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3C52B" w14:textId="77777777" w:rsidR="0082457B" w:rsidRPr="0082457B" w:rsidRDefault="0082457B" w:rsidP="0082457B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457B">
        <w:rPr>
          <w:rFonts w:ascii="Times New Roman" w:eastAsia="Times New Roman" w:hAnsi="Times New Roman" w:cs="Times New Roman"/>
          <w:sz w:val="24"/>
          <w:szCs w:val="24"/>
          <w:lang w:val="kk-KZ"/>
        </w:rPr>
        <w:t>Утверждена</w:t>
      </w:r>
    </w:p>
    <w:p w14:paraId="493FCD8D" w14:textId="782B7ABA" w:rsidR="0082457B" w:rsidRPr="0082457B" w:rsidRDefault="0082457B" w:rsidP="0082457B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457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приказом </w:t>
      </w:r>
      <w:r w:rsidR="002E441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Вр.и.о. </w:t>
      </w:r>
      <w:r w:rsidRPr="0082457B">
        <w:rPr>
          <w:rFonts w:ascii="Times New Roman" w:eastAsia="Times New Roman" w:hAnsi="Times New Roman" w:cs="Times New Roman"/>
          <w:sz w:val="24"/>
          <w:szCs w:val="24"/>
          <w:lang w:val="kk-KZ"/>
        </w:rPr>
        <w:t>руководителя</w:t>
      </w:r>
    </w:p>
    <w:p w14:paraId="2FBD6647" w14:textId="77777777" w:rsidR="0082457B" w:rsidRPr="0082457B" w:rsidRDefault="0082457B" w:rsidP="0082457B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457B">
        <w:rPr>
          <w:rFonts w:ascii="Times New Roman" w:eastAsia="Times New Roman" w:hAnsi="Times New Roman" w:cs="Times New Roman"/>
          <w:sz w:val="24"/>
          <w:szCs w:val="24"/>
          <w:lang w:val="kk-KZ"/>
        </w:rPr>
        <w:t>Управление молодежной</w:t>
      </w:r>
    </w:p>
    <w:p w14:paraId="10097349" w14:textId="499A20B1" w:rsidR="0082457B" w:rsidRDefault="0082457B" w:rsidP="0082457B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457B">
        <w:rPr>
          <w:rFonts w:ascii="Times New Roman" w:eastAsia="Times New Roman" w:hAnsi="Times New Roman" w:cs="Times New Roman"/>
          <w:sz w:val="24"/>
          <w:szCs w:val="24"/>
          <w:lang w:val="kk-KZ"/>
        </w:rPr>
        <w:t>политики города Алматы</w:t>
      </w:r>
    </w:p>
    <w:p w14:paraId="38E4F80C" w14:textId="52937C45" w:rsidR="002E4412" w:rsidRPr="002E4412" w:rsidRDefault="002E4412" w:rsidP="0082457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от 10 апреля 2026 года </w:t>
      </w:r>
      <w:r w:rsidRPr="002E4412">
        <w:rPr>
          <w:rFonts w:ascii="Times New Roman" w:hAnsi="Times New Roman" w:cs="Times New Roman"/>
          <w:sz w:val="24"/>
          <w:szCs w:val="24"/>
          <w:lang w:val="kk-KZ"/>
        </w:rPr>
        <w:t>№74 НҚ</w:t>
      </w:r>
    </w:p>
    <w:p w14:paraId="7975FAA7" w14:textId="77777777" w:rsidR="0082457B" w:rsidRDefault="0082457B" w:rsidP="005A35CF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val="kk-KZ"/>
        </w:rPr>
      </w:pPr>
    </w:p>
    <w:p w14:paraId="3E1DC0AB" w14:textId="77777777" w:rsidR="0082457B" w:rsidRPr="003376FF" w:rsidRDefault="0082457B" w:rsidP="005A35CF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</w:p>
    <w:p w14:paraId="6374CFD1" w14:textId="77777777" w:rsidR="003376FF" w:rsidRDefault="00A21E71" w:rsidP="005A35CF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3376FF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Положение о конкурсе на грант</w:t>
      </w:r>
      <w:r w:rsidR="000D57FA" w:rsidRPr="003376FF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овый проект</w:t>
      </w:r>
      <w:r w:rsidRPr="003376FF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 </w:t>
      </w:r>
    </w:p>
    <w:p w14:paraId="56CDACAD" w14:textId="373AE4EC" w:rsidR="00D5237B" w:rsidRPr="003376FF" w:rsidRDefault="00A21E71" w:rsidP="005A35CF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3376FF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от </w:t>
      </w:r>
      <w:r w:rsidR="00AC6483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а</w:t>
      </w:r>
      <w:r w:rsidRPr="003376FF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кимата города Алматы на реализацию результат</w:t>
      </w:r>
      <w:r w:rsidR="000D57FA" w:rsidRPr="003376FF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ов</w:t>
      </w:r>
      <w:r w:rsidRPr="003376FF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 научной и (или) научно-технической деятельности на 2026 год</w:t>
      </w:r>
    </w:p>
    <w:p w14:paraId="41CD3D86" w14:textId="77777777" w:rsidR="00A21E71" w:rsidRPr="004B5430" w:rsidRDefault="00A21E71" w:rsidP="005A35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D4004" w14:textId="0CA0DDC1" w:rsidR="00D5237B" w:rsidRDefault="00F74257" w:rsidP="005A35CF">
      <w:pPr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5CF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5F6CF1" w:rsidRPr="005A35C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A35CF">
        <w:rPr>
          <w:rFonts w:ascii="Times New Roman" w:eastAsia="Times New Roman" w:hAnsi="Times New Roman" w:cs="Times New Roman"/>
          <w:b/>
          <w:sz w:val="24"/>
          <w:szCs w:val="24"/>
        </w:rPr>
        <w:t>. Общие положения</w:t>
      </w:r>
    </w:p>
    <w:p w14:paraId="5EC4A1C8" w14:textId="77777777" w:rsidR="005A35CF" w:rsidRPr="005A35CF" w:rsidRDefault="005A35CF" w:rsidP="005A35C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DA820" w14:textId="44718E1C" w:rsidR="00D5237B" w:rsidRPr="00E86EEE" w:rsidRDefault="00F74257" w:rsidP="00E86EEE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EE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r w:rsidR="00294EA2" w:rsidRPr="00E86EEE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E86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57FA" w:rsidRPr="00E86EEE">
        <w:rPr>
          <w:rFonts w:ascii="Times New Roman" w:eastAsia="Times New Roman" w:hAnsi="Times New Roman" w:cs="Times New Roman"/>
          <w:sz w:val="24"/>
          <w:szCs w:val="24"/>
        </w:rPr>
        <w:t xml:space="preserve">Положение о конкурсе на грантовый проект от 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D57FA" w:rsidRPr="00E86EEE">
        <w:rPr>
          <w:rFonts w:ascii="Times New Roman" w:eastAsia="Times New Roman" w:hAnsi="Times New Roman" w:cs="Times New Roman"/>
          <w:sz w:val="24"/>
          <w:szCs w:val="24"/>
        </w:rPr>
        <w:t xml:space="preserve">кимата города Алматы на реализацию результатов научной и (или) научно-технической деятельности на 2026 год </w:t>
      </w:r>
      <w:r w:rsidRPr="00E86EEE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6EE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</w:t>
      </w:r>
      <w:r w:rsidR="000852EC" w:rsidRPr="00E86EE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E86EEE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 «О науке</w:t>
      </w:r>
      <w:r w:rsidR="000852EC" w:rsidRPr="00E86EEE">
        <w:rPr>
          <w:rFonts w:ascii="Times New Roman" w:eastAsia="Times New Roman" w:hAnsi="Times New Roman" w:cs="Times New Roman"/>
          <w:sz w:val="24"/>
          <w:szCs w:val="24"/>
        </w:rPr>
        <w:t xml:space="preserve"> и технологической политике»</w:t>
      </w:r>
      <w:r w:rsidRPr="00E86EEE">
        <w:rPr>
          <w:rFonts w:ascii="Times New Roman" w:eastAsia="Times New Roman" w:hAnsi="Times New Roman" w:cs="Times New Roman"/>
          <w:sz w:val="24"/>
          <w:szCs w:val="24"/>
        </w:rPr>
        <w:t xml:space="preserve"> (далее - Закон) </w:t>
      </w:r>
      <w:r w:rsidR="00294EA2" w:rsidRPr="00E86EEE">
        <w:rPr>
          <w:rFonts w:ascii="Times New Roman" w:eastAsia="Times New Roman" w:hAnsi="Times New Roman" w:cs="Times New Roman"/>
          <w:sz w:val="24"/>
          <w:szCs w:val="24"/>
        </w:rPr>
        <w:t xml:space="preserve">от 1 июля 2024 года № 103-VIII ЗРК, </w:t>
      </w:r>
      <w:r w:rsidR="00E86EEE" w:rsidRPr="00E86EEE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E86EEE" w:rsidRPr="00E86EEE">
        <w:rPr>
          <w:rFonts w:ascii="Times New Roman" w:eastAsia="Times New Roman" w:hAnsi="Times New Roman" w:cs="Times New Roman"/>
          <w:sz w:val="24"/>
          <w:szCs w:val="24"/>
          <w:lang w:val="kk-KZ"/>
        </w:rPr>
        <w:t>ам</w:t>
      </w:r>
      <w:r w:rsidR="00AC6483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="00E86EEE" w:rsidRPr="00E86EEE">
        <w:rPr>
          <w:rFonts w:ascii="Times New Roman" w:eastAsia="Times New Roman" w:hAnsi="Times New Roman" w:cs="Times New Roman"/>
          <w:sz w:val="24"/>
          <w:szCs w:val="24"/>
        </w:rPr>
        <w:t xml:space="preserve">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</w:t>
      </w:r>
      <w:r w:rsidR="00E86EEE" w:rsidRPr="00E86E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по 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86EEE" w:rsidRPr="00E86EEE">
        <w:rPr>
          <w:rFonts w:ascii="Times New Roman" w:eastAsia="Times New Roman" w:hAnsi="Times New Roman" w:cs="Times New Roman"/>
          <w:sz w:val="24"/>
          <w:szCs w:val="24"/>
        </w:rPr>
        <w:t>риказ</w:t>
      </w:r>
      <w:r w:rsidR="00E86EEE" w:rsidRPr="00E86EEE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 xml:space="preserve"> и.о. м</w:t>
      </w:r>
      <w:r w:rsidR="00E86EEE" w:rsidRPr="00E86EEE">
        <w:rPr>
          <w:rFonts w:ascii="Times New Roman" w:eastAsia="Times New Roman" w:hAnsi="Times New Roman" w:cs="Times New Roman"/>
          <w:sz w:val="24"/>
          <w:szCs w:val="24"/>
        </w:rPr>
        <w:t xml:space="preserve">инистра науки и высшего образования Республики Казахстан от 6 ноября 2023 года № 563, </w:t>
      </w:r>
      <w:r w:rsidR="00294EA2" w:rsidRPr="00E86EEE">
        <w:rPr>
          <w:rFonts w:ascii="Times New Roman" w:eastAsia="Times New Roman" w:hAnsi="Times New Roman" w:cs="Times New Roman"/>
          <w:sz w:val="24"/>
          <w:szCs w:val="24"/>
        </w:rPr>
        <w:t>посланием Главы государства народу Казахстана от 2 сентября 2024 года, от 8 сентября 2025 года</w:t>
      </w:r>
      <w:r w:rsidR="00A73CCE" w:rsidRPr="00E86E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F6CF1" w:rsidRPr="00E86EEE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5F6CF1" w:rsidRPr="00E86EEE">
        <w:rPr>
          <w:rFonts w:ascii="Times New Roman" w:eastAsia="Times New Roman" w:hAnsi="Times New Roman" w:cs="Times New Roman"/>
          <w:sz w:val="24"/>
          <w:szCs w:val="24"/>
        </w:rPr>
        <w:t xml:space="preserve"> развития города Алматы до 2025 года и среднесрочны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5F6CF1" w:rsidRPr="00E86EEE">
        <w:rPr>
          <w:rFonts w:ascii="Times New Roman" w:eastAsia="Times New Roman" w:hAnsi="Times New Roman" w:cs="Times New Roman"/>
          <w:sz w:val="24"/>
          <w:szCs w:val="24"/>
        </w:rPr>
        <w:t xml:space="preserve"> перспектив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5F6CF1" w:rsidRPr="00E86EEE">
        <w:rPr>
          <w:rFonts w:ascii="Times New Roman" w:eastAsia="Times New Roman" w:hAnsi="Times New Roman" w:cs="Times New Roman"/>
          <w:sz w:val="24"/>
          <w:szCs w:val="24"/>
        </w:rPr>
        <w:t xml:space="preserve"> до 2030 года </w:t>
      </w:r>
      <w:r w:rsidR="00A73CCE" w:rsidRPr="00E86EEE">
        <w:rPr>
          <w:rFonts w:ascii="Times New Roman" w:eastAsia="Times New Roman" w:hAnsi="Times New Roman" w:cs="Times New Roman"/>
          <w:sz w:val="24"/>
          <w:szCs w:val="24"/>
        </w:rPr>
        <w:t>и Стратеги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73CCE" w:rsidRPr="00E86EEE">
        <w:rPr>
          <w:rFonts w:ascii="Times New Roman" w:eastAsia="Times New Roman" w:hAnsi="Times New Roman" w:cs="Times New Roman"/>
          <w:sz w:val="24"/>
          <w:szCs w:val="24"/>
        </w:rPr>
        <w:t xml:space="preserve"> развития города Алматы до 2050 года </w:t>
      </w:r>
      <w:r w:rsidR="005F6CF1" w:rsidRPr="00E86EEE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A73CCE" w:rsidRPr="00E86EEE">
        <w:rPr>
          <w:rFonts w:ascii="Times New Roman" w:eastAsia="Times New Roman" w:hAnsi="Times New Roman" w:cs="Times New Roman"/>
          <w:sz w:val="24"/>
          <w:szCs w:val="24"/>
        </w:rPr>
        <w:t>Стратегия</w:t>
      </w:r>
      <w:r w:rsidR="005F6CF1" w:rsidRPr="00E86EEE">
        <w:rPr>
          <w:rFonts w:ascii="Times New Roman" w:eastAsia="Times New Roman" w:hAnsi="Times New Roman" w:cs="Times New Roman"/>
          <w:sz w:val="24"/>
          <w:szCs w:val="24"/>
        </w:rPr>
        <w:t xml:space="preserve"> развития)</w:t>
      </w:r>
      <w:r w:rsidRPr="00E86E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7228E7" w14:textId="5EB1F843" w:rsidR="00C9561E" w:rsidRPr="004B5430" w:rsidRDefault="00C9561E" w:rsidP="00A12997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Целью конкурса 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на грантовый проект от а</w:t>
      </w:r>
      <w:r w:rsidR="000D57FA" w:rsidRPr="004B5430">
        <w:rPr>
          <w:rFonts w:ascii="Times New Roman" w:eastAsia="Times New Roman" w:hAnsi="Times New Roman" w:cs="Times New Roman"/>
          <w:sz w:val="24"/>
          <w:szCs w:val="24"/>
        </w:rPr>
        <w:t>кимата города Алматы на реализацию результатов научной и (или) научно-технической деятельности на 2026 год</w:t>
      </w:r>
      <w:r w:rsidR="00A91E3F" w:rsidRPr="004B543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>является содействие практическому применению</w:t>
      </w:r>
      <w:r w:rsidR="006723CD" w:rsidRPr="004B543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научных изыскани</w:t>
      </w:r>
      <w:r w:rsidR="00AC6483">
        <w:rPr>
          <w:rFonts w:ascii="Times New Roman" w:eastAsia="Times New Roman" w:hAnsi="Times New Roman" w:cs="Times New Roman"/>
          <w:sz w:val="24"/>
          <w:szCs w:val="24"/>
          <w:lang w:val="kk-KZ"/>
        </w:rPr>
        <w:t>й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>, включая результаты интеллектуальной деятельности, через механизмы грантового финансирования</w:t>
      </w:r>
      <w:r w:rsidR="00890D43" w:rsidRPr="00890D4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90D43" w:rsidRPr="006C7046">
        <w:rPr>
          <w:rFonts w:ascii="Times New Roman" w:hAnsi="Times New Roman" w:cs="Times New Roman"/>
          <w:sz w:val="24"/>
          <w:szCs w:val="24"/>
        </w:rPr>
        <w:t>с обязательным предварительным участием в акселерационной программе для отобранных финалистов в</w:t>
      </w:r>
      <w:r w:rsidRPr="006C7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приоритетными </w:t>
      </w:r>
      <w:r w:rsidR="00A91E3F" w:rsidRPr="004B5430">
        <w:rPr>
          <w:rFonts w:ascii="Times New Roman" w:eastAsia="Times New Roman" w:hAnsi="Times New Roman" w:cs="Times New Roman"/>
          <w:sz w:val="24"/>
          <w:szCs w:val="24"/>
          <w:lang w:val="kk-KZ"/>
        </w:rPr>
        <w:t>направлениями развития</w:t>
      </w:r>
      <w:r w:rsidR="006723CD" w:rsidRPr="004B543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города Алматы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5E1020" w14:textId="77777777" w:rsidR="00D5237B" w:rsidRPr="004B5430" w:rsidRDefault="00F74257" w:rsidP="005A35C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Основными принципами конкурса являются:</w:t>
      </w:r>
    </w:p>
    <w:p w14:paraId="78473569" w14:textId="77777777" w:rsidR="00294EA2" w:rsidRPr="004B5430" w:rsidRDefault="00294EA2" w:rsidP="00A12997">
      <w:pPr>
        <w:pStyle w:val="aff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Прозрачность и равноправие – конкурс проводится на открытой основе с равными условиями для всех участников, исключая любую дискриминацию или необоснованные преимущества.</w:t>
      </w:r>
    </w:p>
    <w:p w14:paraId="3A284414" w14:textId="77777777" w:rsidR="00D6756D" w:rsidRPr="004B5430" w:rsidRDefault="00294EA2" w:rsidP="00A12997">
      <w:pPr>
        <w:pStyle w:val="aff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Научная и практическая значимость – отбор проектов основывается на их инновационном потенциале, актуальности для приоритетных направлений развития города Алматы и возможности практического применения.</w:t>
      </w:r>
    </w:p>
    <w:p w14:paraId="0F8883BD" w14:textId="35C88A1C" w:rsidR="00D6756D" w:rsidRPr="004B5430" w:rsidRDefault="00294EA2" w:rsidP="00A12997">
      <w:pPr>
        <w:pStyle w:val="aff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и результативность – грантополучатели обязаны эффективно использовать предоставленные средства, достигать заявленных целей и предоставлять достоверную отчетность о ходе и результатах реализации проектов. </w:t>
      </w:r>
    </w:p>
    <w:p w14:paraId="0EA24C85" w14:textId="1DD313AC" w:rsidR="00D6756D" w:rsidRPr="004B5430" w:rsidRDefault="00AC6483" w:rsidP="00A12997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 конкурсе разработано</w:t>
      </w:r>
      <w:r w:rsidR="00D6756D" w:rsidRPr="004B5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D6756D" w:rsidRPr="004B5430">
        <w:rPr>
          <w:rFonts w:ascii="Times New Roman" w:eastAsia="Times New Roman" w:hAnsi="Times New Roman" w:cs="Times New Roman"/>
          <w:sz w:val="24"/>
          <w:szCs w:val="24"/>
        </w:rPr>
        <w:t>киматом города Алматы.</w:t>
      </w:r>
    </w:p>
    <w:p w14:paraId="035E51E1" w14:textId="3CFBDDE5" w:rsidR="00D6756D" w:rsidRPr="004B5430" w:rsidRDefault="00D6756D" w:rsidP="00A12997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Общая сумма финансирования на 2026 год – </w:t>
      </w:r>
      <w:r w:rsidR="00C67A8E" w:rsidRPr="006C7046">
        <w:rPr>
          <w:rFonts w:ascii="Times New Roman" w:eastAsia="Times New Roman" w:hAnsi="Times New Roman" w:cs="Times New Roman"/>
          <w:sz w:val="24"/>
          <w:szCs w:val="24"/>
        </w:rPr>
        <w:t xml:space="preserve">348 </w:t>
      </w:r>
      <w:r w:rsidRPr="006C7046">
        <w:rPr>
          <w:rFonts w:ascii="Times New Roman" w:eastAsia="Times New Roman" w:hAnsi="Times New Roman" w:cs="Times New Roman"/>
          <w:sz w:val="24"/>
          <w:szCs w:val="24"/>
        </w:rPr>
        <w:t>млн тенге.</w:t>
      </w:r>
    </w:p>
    <w:p w14:paraId="5E5253DA" w14:textId="0E61E3A4" w:rsidR="00D6756D" w:rsidRPr="003376FF" w:rsidRDefault="00D6756D" w:rsidP="00A12997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FF">
        <w:rPr>
          <w:rFonts w:ascii="Times New Roman" w:eastAsia="Times New Roman" w:hAnsi="Times New Roman" w:cs="Times New Roman"/>
          <w:sz w:val="24"/>
          <w:szCs w:val="24"/>
        </w:rPr>
        <w:t xml:space="preserve">Финансирование 1 (одного) исследовательского проекта составляет не более </w:t>
      </w:r>
      <w:r w:rsidR="00C67A8E" w:rsidRPr="003376FF">
        <w:rPr>
          <w:rFonts w:ascii="Times New Roman" w:eastAsia="Times New Roman" w:hAnsi="Times New Roman" w:cs="Times New Roman"/>
          <w:sz w:val="24"/>
          <w:szCs w:val="24"/>
        </w:rPr>
        <w:t>34,8</w:t>
      </w:r>
      <w:r w:rsidRPr="003376FF">
        <w:rPr>
          <w:rFonts w:ascii="Times New Roman" w:eastAsia="Times New Roman" w:hAnsi="Times New Roman" w:cs="Times New Roman"/>
          <w:sz w:val="24"/>
          <w:szCs w:val="24"/>
        </w:rPr>
        <w:t xml:space="preserve"> млн тенге. </w:t>
      </w:r>
    </w:p>
    <w:p w14:paraId="5C66B5E3" w14:textId="3B589D70" w:rsidR="00F976EE" w:rsidRPr="003376FF" w:rsidRDefault="00F976EE" w:rsidP="00A12997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FF">
        <w:rPr>
          <w:rFonts w:ascii="Times New Roman" w:eastAsia="Times New Roman" w:hAnsi="Times New Roman" w:cs="Times New Roman"/>
          <w:sz w:val="24"/>
          <w:szCs w:val="24"/>
        </w:rPr>
        <w:t xml:space="preserve">Срок реализации проекта 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376FF">
        <w:rPr>
          <w:rFonts w:ascii="Times New Roman" w:eastAsia="Times New Roman" w:hAnsi="Times New Roman" w:cs="Times New Roman"/>
          <w:sz w:val="24"/>
          <w:szCs w:val="24"/>
        </w:rPr>
        <w:t>1 (один) год со дня заключения договора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9DCAF6" w14:textId="49A514D2" w:rsidR="00D6756D" w:rsidRPr="004B5430" w:rsidRDefault="00D6756D" w:rsidP="00A12997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Вид исследований: прикладные исследования.</w:t>
      </w:r>
    </w:p>
    <w:p w14:paraId="6D7FFEE7" w14:textId="441D5C2C" w:rsidR="00D6756D" w:rsidRPr="004B5430" w:rsidRDefault="00D6756D" w:rsidP="00A12997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Средства выделяются для финансирования расходов ученых на реализацию проектов по результатам научной и (или) научно-технической деятельности, направленных на решение задач, поставленных в </w:t>
      </w:r>
      <w:r w:rsidR="00A73CCE" w:rsidRPr="004B5430">
        <w:rPr>
          <w:rFonts w:ascii="Times New Roman" w:eastAsia="Times New Roman" w:hAnsi="Times New Roman" w:cs="Times New Roman"/>
          <w:sz w:val="24"/>
          <w:szCs w:val="24"/>
        </w:rPr>
        <w:t>Стратегия развития города Алматы до 2050 года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62E551" w14:textId="21EAE097" w:rsidR="00D6756D" w:rsidRPr="004B5430" w:rsidRDefault="00D6756D" w:rsidP="00A12997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Грант предусматривается для исследовательской группы </w:t>
      </w:r>
      <w:r w:rsidRPr="00892B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A3B40" w:rsidRPr="00892B6C">
        <w:rPr>
          <w:rFonts w:ascii="Times New Roman" w:eastAsia="Times New Roman" w:hAnsi="Times New Roman" w:cs="Times New Roman"/>
          <w:sz w:val="24"/>
          <w:szCs w:val="24"/>
        </w:rPr>
        <w:t>четырех</w:t>
      </w:r>
      <w:r w:rsidRPr="00892B6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 в инициативном порядке. </w:t>
      </w:r>
      <w:r w:rsidR="000D57FA" w:rsidRPr="004B5430">
        <w:rPr>
          <w:rFonts w:ascii="Times New Roman" w:eastAsia="Times New Roman" w:hAnsi="Times New Roman" w:cs="Times New Roman"/>
          <w:sz w:val="24"/>
          <w:szCs w:val="24"/>
        </w:rPr>
        <w:t xml:space="preserve">Членами 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исследовательской группы </w:t>
      </w:r>
      <w:r w:rsidR="000D57FA" w:rsidRPr="004B5430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жет</w:t>
      </w:r>
      <w:r w:rsidR="000D57FA" w:rsidRPr="004B5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5A3" w:rsidRPr="004B5430">
        <w:rPr>
          <w:rFonts w:ascii="Times New Roman" w:eastAsia="Times New Roman" w:hAnsi="Times New Roman" w:cs="Times New Roman"/>
          <w:sz w:val="24"/>
          <w:szCs w:val="24"/>
        </w:rPr>
        <w:t>быть включен</w:t>
      </w:r>
      <w:r w:rsidR="000D57FA" w:rsidRPr="004B5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>вспомогательный персонал.</w:t>
      </w:r>
    </w:p>
    <w:p w14:paraId="070448F1" w14:textId="0BED5E93" w:rsidR="00D6756D" w:rsidRPr="004B5430" w:rsidRDefault="00D6756D" w:rsidP="00A12997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Физическое лицо вправе участвовать только в одной заявке в качестве руководителя или исследователя.</w:t>
      </w:r>
    </w:p>
    <w:p w14:paraId="7B6CAAF1" w14:textId="613BEF80" w:rsidR="00D5237B" w:rsidRPr="004B5430" w:rsidRDefault="00F74257" w:rsidP="00A129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Все суммы, указанные в заявке на участие в конкурсе, должны быть выражены в национальной валюте Республики Казахстан 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>тенге.</w:t>
      </w:r>
    </w:p>
    <w:p w14:paraId="12E6DFFB" w14:textId="64D18D64" w:rsidR="00D5237B" w:rsidRPr="002A1288" w:rsidRDefault="00F74257" w:rsidP="00263D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2CF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</w:t>
      </w:r>
      <w:r w:rsidR="00811430" w:rsidRPr="00B322CF">
        <w:rPr>
          <w:rFonts w:ascii="Times New Roman" w:eastAsia="Times New Roman" w:hAnsi="Times New Roman" w:cs="Times New Roman"/>
          <w:sz w:val="24"/>
          <w:szCs w:val="24"/>
        </w:rPr>
        <w:t>Акиматом города Алматы</w:t>
      </w:r>
      <w:r w:rsidR="003376FF" w:rsidRPr="00B32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6FF" w:rsidRPr="002A1288">
        <w:rPr>
          <w:rFonts w:ascii="Times New Roman" w:eastAsia="Times New Roman" w:hAnsi="Times New Roman" w:cs="Times New Roman"/>
          <w:sz w:val="24"/>
          <w:szCs w:val="24"/>
        </w:rPr>
        <w:t>(</w:t>
      </w:r>
      <w:r w:rsidR="00B322CF" w:rsidRPr="002A1288">
        <w:rPr>
          <w:rFonts w:ascii="Times New Roman" w:eastAsia="Times New Roman" w:hAnsi="Times New Roman" w:cs="Times New Roman"/>
          <w:sz w:val="24"/>
          <w:szCs w:val="24"/>
        </w:rPr>
        <w:t>Управление молодежной политики города Алматы</w:t>
      </w:r>
      <w:r w:rsidR="003376FF" w:rsidRPr="002A128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1430" w:rsidRPr="002A12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84CADC" w14:textId="0BC4A12B" w:rsidR="00811430" w:rsidRPr="002A1288" w:rsidRDefault="00AF15A3" w:rsidP="00B322C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288">
        <w:rPr>
          <w:rFonts w:ascii="Times New Roman" w:eastAsia="Times New Roman" w:hAnsi="Times New Roman" w:cs="Times New Roman"/>
          <w:sz w:val="24"/>
          <w:szCs w:val="24"/>
        </w:rPr>
        <w:t>В конкурсе могут принять участие</w:t>
      </w:r>
      <w:r w:rsidR="000D57FA" w:rsidRPr="002A1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1288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="000D57FA" w:rsidRPr="002A1288">
        <w:rPr>
          <w:rFonts w:ascii="Times New Roman" w:eastAsia="Times New Roman" w:hAnsi="Times New Roman" w:cs="Times New Roman"/>
          <w:sz w:val="24"/>
          <w:szCs w:val="24"/>
        </w:rPr>
        <w:t>аккре</w:t>
      </w:r>
      <w:r w:rsidR="000D57FA" w:rsidRPr="00892B6C">
        <w:rPr>
          <w:rFonts w:ascii="Times New Roman" w:eastAsia="Times New Roman" w:hAnsi="Times New Roman" w:cs="Times New Roman"/>
          <w:sz w:val="24"/>
          <w:szCs w:val="24"/>
        </w:rPr>
        <w:t>дитованные субъекты научной и (или) научно-технической деятельности,</w:t>
      </w:r>
      <w:r w:rsidR="000D57FA" w:rsidRPr="004B5430">
        <w:rPr>
          <w:rFonts w:ascii="Times New Roman" w:eastAsia="Times New Roman" w:hAnsi="Times New Roman" w:cs="Times New Roman"/>
          <w:sz w:val="24"/>
          <w:szCs w:val="24"/>
        </w:rPr>
        <w:t xml:space="preserve"> а также организаций автономных организации образования на </w:t>
      </w:r>
      <w:r w:rsidR="000D57FA" w:rsidRPr="002A1288">
        <w:rPr>
          <w:rFonts w:ascii="Times New Roman" w:eastAsia="Times New Roman" w:hAnsi="Times New Roman" w:cs="Times New Roman"/>
          <w:sz w:val="24"/>
          <w:szCs w:val="24"/>
        </w:rPr>
        <w:t>равных условиях.</w:t>
      </w:r>
    </w:p>
    <w:p w14:paraId="5943BF55" w14:textId="23A2F541" w:rsidR="00D5237B" w:rsidRPr="002A1288" w:rsidRDefault="00F74257" w:rsidP="00A12997">
      <w:pPr>
        <w:pStyle w:val="affe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288">
        <w:rPr>
          <w:rFonts w:ascii="Times New Roman" w:hAnsi="Times New Roman" w:cs="Times New Roman"/>
          <w:sz w:val="24"/>
          <w:szCs w:val="24"/>
        </w:rPr>
        <w:t>Начало приема заявок</w:t>
      </w:r>
      <w:r w:rsidR="00AC6483" w:rsidRPr="002A1288">
        <w:rPr>
          <w:rFonts w:ascii="Times New Roman" w:hAnsi="Times New Roman" w:cs="Times New Roman"/>
          <w:sz w:val="24"/>
          <w:szCs w:val="24"/>
        </w:rPr>
        <w:t xml:space="preserve"> –</w:t>
      </w:r>
      <w:r w:rsidR="00293558" w:rsidRPr="002A1288">
        <w:rPr>
          <w:rFonts w:ascii="Times New Roman" w:hAnsi="Times New Roman" w:cs="Times New Roman"/>
          <w:sz w:val="24"/>
          <w:szCs w:val="24"/>
        </w:rPr>
        <w:t xml:space="preserve"> </w:t>
      </w:r>
      <w:r w:rsidR="00C67A8E" w:rsidRPr="002A1288">
        <w:rPr>
          <w:rFonts w:ascii="Times New Roman" w:hAnsi="Times New Roman" w:cs="Times New Roman"/>
          <w:sz w:val="24"/>
          <w:szCs w:val="24"/>
        </w:rPr>
        <w:t>10 апреля</w:t>
      </w:r>
      <w:r w:rsidR="00E86EEE" w:rsidRPr="002A1288">
        <w:rPr>
          <w:rFonts w:ascii="Times New Roman" w:hAnsi="Times New Roman" w:cs="Times New Roman"/>
          <w:sz w:val="24"/>
          <w:szCs w:val="24"/>
        </w:rPr>
        <w:t xml:space="preserve"> </w:t>
      </w:r>
      <w:r w:rsidRPr="002A1288">
        <w:rPr>
          <w:rFonts w:ascii="Times New Roman" w:hAnsi="Times New Roman" w:cs="Times New Roman"/>
          <w:sz w:val="24"/>
          <w:szCs w:val="24"/>
        </w:rPr>
        <w:t>202</w:t>
      </w:r>
      <w:r w:rsidR="00AF15A3" w:rsidRPr="002A1288">
        <w:rPr>
          <w:rFonts w:ascii="Times New Roman" w:hAnsi="Times New Roman" w:cs="Times New Roman"/>
          <w:sz w:val="24"/>
          <w:szCs w:val="24"/>
        </w:rPr>
        <w:t>6</w:t>
      </w:r>
      <w:r w:rsidRPr="002A1288">
        <w:rPr>
          <w:rFonts w:ascii="Times New Roman" w:hAnsi="Times New Roman" w:cs="Times New Roman"/>
          <w:sz w:val="24"/>
          <w:szCs w:val="24"/>
        </w:rPr>
        <w:t xml:space="preserve"> </w:t>
      </w:r>
      <w:r w:rsidRPr="002A128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3376FF" w:rsidRPr="002A1288">
        <w:rPr>
          <w:rFonts w:ascii="Times New Roman" w:eastAsia="Times New Roman" w:hAnsi="Times New Roman" w:cs="Times New Roman"/>
          <w:sz w:val="24"/>
          <w:szCs w:val="24"/>
        </w:rPr>
        <w:t xml:space="preserve"> (период пр</w:t>
      </w:r>
      <w:r w:rsidR="00AC6483" w:rsidRPr="002A1288">
        <w:rPr>
          <w:rFonts w:ascii="Times New Roman" w:eastAsia="Times New Roman" w:hAnsi="Times New Roman" w:cs="Times New Roman"/>
          <w:sz w:val="24"/>
          <w:szCs w:val="24"/>
        </w:rPr>
        <w:t>иема заявок – 30 календарных дней</w:t>
      </w:r>
      <w:r w:rsidR="007702D8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770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="007702D8">
        <w:rPr>
          <w:rFonts w:ascii="Times New Roman" w:eastAsia="Times New Roman" w:hAnsi="Times New Roman" w:cs="Times New Roman"/>
          <w:sz w:val="24"/>
          <w:szCs w:val="24"/>
        </w:rPr>
        <w:t>продлен до 20 мая на основании приказа от 08 мая 2026 года №76 Н</w:t>
      </w:r>
      <w:r w:rsidR="007702D8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="007702D8">
        <w:rPr>
          <w:rFonts w:ascii="Times New Roman" w:eastAsia="Times New Roman" w:hAnsi="Times New Roman" w:cs="Times New Roman"/>
          <w:sz w:val="24"/>
          <w:szCs w:val="24"/>
        </w:rPr>
        <w:t>)</w:t>
      </w:r>
    </w:p>
    <w:bookmarkEnd w:id="0"/>
    <w:p w14:paraId="3862142D" w14:textId="77777777" w:rsidR="00890D43" w:rsidRPr="00892B6C" w:rsidRDefault="00890D43" w:rsidP="00892B6C">
      <w:pPr>
        <w:pStyle w:val="affe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6C">
        <w:rPr>
          <w:rFonts w:ascii="Times New Roman" w:hAnsi="Times New Roman" w:cs="Times New Roman"/>
          <w:sz w:val="24"/>
          <w:szCs w:val="24"/>
        </w:rPr>
        <w:t>Порядок проведения конкурса (с обязательным акселерационным этапом)</w:t>
      </w:r>
    </w:p>
    <w:p w14:paraId="25ACCE8D" w14:textId="68DFB1F8" w:rsidR="00890D43" w:rsidRPr="00892B6C" w:rsidRDefault="00890D43" w:rsidP="00892B6C">
      <w:pPr>
        <w:pStyle w:val="affe"/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6C">
        <w:rPr>
          <w:rFonts w:ascii="Times New Roman" w:hAnsi="Times New Roman" w:cs="Times New Roman"/>
          <w:sz w:val="24"/>
          <w:szCs w:val="24"/>
        </w:rPr>
        <w:t>1</w:t>
      </w:r>
      <w:r w:rsidR="003376FF">
        <w:rPr>
          <w:rFonts w:ascii="Times New Roman" w:hAnsi="Times New Roman" w:cs="Times New Roman"/>
          <w:sz w:val="24"/>
          <w:szCs w:val="24"/>
        </w:rPr>
        <w:t>5</w:t>
      </w:r>
      <w:r w:rsidRPr="00892B6C">
        <w:rPr>
          <w:rFonts w:ascii="Times New Roman" w:hAnsi="Times New Roman" w:cs="Times New Roman"/>
          <w:sz w:val="24"/>
          <w:szCs w:val="24"/>
        </w:rPr>
        <w:t xml:space="preserve">.1. Конкурс проводится в </w:t>
      </w:r>
      <w:r w:rsidR="00567824" w:rsidRPr="00892B6C">
        <w:rPr>
          <w:rFonts w:ascii="Times New Roman" w:hAnsi="Times New Roman" w:cs="Times New Roman"/>
          <w:sz w:val="24"/>
          <w:szCs w:val="24"/>
        </w:rPr>
        <w:t>3</w:t>
      </w:r>
      <w:r w:rsidRPr="00892B6C">
        <w:rPr>
          <w:rFonts w:ascii="Times New Roman" w:hAnsi="Times New Roman" w:cs="Times New Roman"/>
          <w:sz w:val="24"/>
          <w:szCs w:val="24"/>
        </w:rPr>
        <w:t xml:space="preserve"> этапа:</w:t>
      </w:r>
      <w:r w:rsidR="003376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D9676" w14:textId="662CAE9A" w:rsidR="00890D43" w:rsidRPr="00892B6C" w:rsidRDefault="00890D43" w:rsidP="00892B6C">
      <w:pPr>
        <w:pStyle w:val="affe"/>
        <w:numPr>
          <w:ilvl w:val="0"/>
          <w:numId w:val="18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6C">
        <w:rPr>
          <w:rFonts w:ascii="Times New Roman" w:hAnsi="Times New Roman" w:cs="Times New Roman"/>
          <w:sz w:val="24"/>
          <w:szCs w:val="24"/>
        </w:rPr>
        <w:t xml:space="preserve">Этап 1 – прием заявок и </w:t>
      </w:r>
      <w:r w:rsidR="00597FB6" w:rsidRPr="00892B6C">
        <w:rPr>
          <w:rFonts w:ascii="Times New Roman" w:hAnsi="Times New Roman" w:cs="Times New Roman"/>
          <w:sz w:val="24"/>
          <w:szCs w:val="24"/>
        </w:rPr>
        <w:t>проверка на отсутствие фактов дублирования с ранее профинансированными исследованиями из государственного и местного бюджета</w:t>
      </w:r>
      <w:r w:rsidRPr="00892B6C">
        <w:rPr>
          <w:rFonts w:ascii="Times New Roman" w:hAnsi="Times New Roman" w:cs="Times New Roman"/>
          <w:sz w:val="24"/>
          <w:szCs w:val="24"/>
        </w:rPr>
        <w:t>.</w:t>
      </w:r>
    </w:p>
    <w:p w14:paraId="56B52499" w14:textId="1F3FC531" w:rsidR="00890D43" w:rsidRPr="00892B6C" w:rsidRDefault="00890D43" w:rsidP="00892B6C">
      <w:pPr>
        <w:pStyle w:val="affe"/>
        <w:numPr>
          <w:ilvl w:val="0"/>
          <w:numId w:val="18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6C">
        <w:rPr>
          <w:rFonts w:ascii="Times New Roman" w:hAnsi="Times New Roman" w:cs="Times New Roman"/>
          <w:sz w:val="24"/>
          <w:szCs w:val="24"/>
        </w:rPr>
        <w:t>Этап 2 – обязательная акселерационная программа для проектов-финалистов.</w:t>
      </w:r>
    </w:p>
    <w:p w14:paraId="74175406" w14:textId="4E37FAD2" w:rsidR="00890D43" w:rsidRPr="00892B6C" w:rsidRDefault="002708F5" w:rsidP="00892B6C">
      <w:pPr>
        <w:pStyle w:val="affe"/>
        <w:numPr>
          <w:ilvl w:val="0"/>
          <w:numId w:val="18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6C">
        <w:rPr>
          <w:rFonts w:ascii="Times New Roman" w:hAnsi="Times New Roman" w:cs="Times New Roman"/>
          <w:sz w:val="24"/>
          <w:szCs w:val="24"/>
        </w:rPr>
        <w:t xml:space="preserve">Этап 3 – </w:t>
      </w:r>
      <w:r w:rsidR="003376FF">
        <w:rPr>
          <w:rFonts w:ascii="Times New Roman" w:hAnsi="Times New Roman" w:cs="Times New Roman"/>
          <w:sz w:val="24"/>
          <w:szCs w:val="24"/>
        </w:rPr>
        <w:t>р</w:t>
      </w:r>
      <w:r w:rsidRPr="00892B6C">
        <w:rPr>
          <w:rFonts w:ascii="Times New Roman" w:hAnsi="Times New Roman" w:cs="Times New Roman"/>
          <w:sz w:val="24"/>
          <w:szCs w:val="24"/>
        </w:rPr>
        <w:t>ассмотре</w:t>
      </w:r>
      <w:r w:rsidR="00567824" w:rsidRPr="00892B6C">
        <w:rPr>
          <w:rFonts w:ascii="Times New Roman" w:hAnsi="Times New Roman" w:cs="Times New Roman"/>
          <w:sz w:val="24"/>
          <w:szCs w:val="24"/>
        </w:rPr>
        <w:t xml:space="preserve">ния конкурсных заявок комиссией </w:t>
      </w:r>
      <w:r w:rsidR="00890D43" w:rsidRPr="00892B6C">
        <w:rPr>
          <w:rFonts w:ascii="Times New Roman" w:hAnsi="Times New Roman" w:cs="Times New Roman"/>
          <w:sz w:val="24"/>
          <w:szCs w:val="24"/>
        </w:rPr>
        <w:t>(Demo Day) и заключение договоров гранта с победителями.</w:t>
      </w:r>
    </w:p>
    <w:p w14:paraId="0B087EB2" w14:textId="49CF7784" w:rsidR="00890D43" w:rsidRPr="006C7046" w:rsidRDefault="00890D43" w:rsidP="00892B6C">
      <w:pPr>
        <w:pStyle w:val="affe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46">
        <w:rPr>
          <w:rFonts w:ascii="Times New Roman" w:hAnsi="Times New Roman" w:cs="Times New Roman"/>
          <w:sz w:val="24"/>
          <w:szCs w:val="24"/>
        </w:rPr>
        <w:t>1</w:t>
      </w:r>
      <w:r w:rsidR="003376FF">
        <w:rPr>
          <w:rFonts w:ascii="Times New Roman" w:hAnsi="Times New Roman" w:cs="Times New Roman"/>
          <w:sz w:val="24"/>
          <w:szCs w:val="24"/>
        </w:rPr>
        <w:t>5</w:t>
      </w:r>
      <w:r w:rsidRPr="006C7046">
        <w:rPr>
          <w:rFonts w:ascii="Times New Roman" w:hAnsi="Times New Roman" w:cs="Times New Roman"/>
          <w:sz w:val="24"/>
          <w:szCs w:val="24"/>
        </w:rPr>
        <w:t xml:space="preserve">.2. Акселерационная программа </w:t>
      </w:r>
      <w:r w:rsidR="00B80181" w:rsidRPr="006C7046">
        <w:rPr>
          <w:rFonts w:ascii="Times New Roman" w:hAnsi="Times New Roman" w:cs="Times New Roman"/>
          <w:sz w:val="24"/>
          <w:szCs w:val="24"/>
        </w:rPr>
        <w:t xml:space="preserve">для </w:t>
      </w:r>
      <w:r w:rsidR="003376FF">
        <w:rPr>
          <w:rFonts w:ascii="Times New Roman" w:hAnsi="Times New Roman" w:cs="Times New Roman"/>
          <w:sz w:val="24"/>
          <w:szCs w:val="24"/>
        </w:rPr>
        <w:t>научных проектов и разработок</w:t>
      </w:r>
      <w:r w:rsidR="00B80181" w:rsidRPr="006C7046">
        <w:rPr>
          <w:rFonts w:ascii="Times New Roman" w:hAnsi="Times New Roman" w:cs="Times New Roman"/>
          <w:sz w:val="24"/>
          <w:szCs w:val="24"/>
        </w:rPr>
        <w:t xml:space="preserve"> </w:t>
      </w:r>
      <w:r w:rsidRPr="006C7046">
        <w:rPr>
          <w:rFonts w:ascii="Times New Roman" w:hAnsi="Times New Roman" w:cs="Times New Roman"/>
          <w:sz w:val="24"/>
          <w:szCs w:val="24"/>
        </w:rPr>
        <w:t>(далее – Программа) организуется Акиматом города Алматы</w:t>
      </w:r>
      <w:r w:rsidR="00B80181" w:rsidRPr="006C7046">
        <w:rPr>
          <w:rFonts w:ascii="Times New Roman" w:hAnsi="Times New Roman" w:cs="Times New Roman"/>
          <w:sz w:val="24"/>
          <w:szCs w:val="24"/>
        </w:rPr>
        <w:t xml:space="preserve"> с привлечением оператора</w:t>
      </w:r>
      <w:r w:rsidRPr="006C7046">
        <w:rPr>
          <w:rFonts w:ascii="Times New Roman" w:hAnsi="Times New Roman" w:cs="Times New Roman"/>
          <w:sz w:val="24"/>
          <w:szCs w:val="24"/>
        </w:rPr>
        <w:t>. Программа направлена на повышение технологической готовности проектов (TRL), формирование бизнес-модели, подготовку пилотных внедрений и выход на инвесторов/заказчиков.</w:t>
      </w:r>
    </w:p>
    <w:p w14:paraId="430E90B4" w14:textId="4393295D" w:rsidR="00890D43" w:rsidRPr="00DA151C" w:rsidRDefault="00890D43" w:rsidP="00892B6C">
      <w:pPr>
        <w:pStyle w:val="affe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46">
        <w:rPr>
          <w:rFonts w:ascii="Times New Roman" w:hAnsi="Times New Roman" w:cs="Times New Roman"/>
          <w:sz w:val="24"/>
          <w:szCs w:val="24"/>
        </w:rPr>
        <w:t>1</w:t>
      </w:r>
      <w:r w:rsidR="003376FF">
        <w:rPr>
          <w:rFonts w:ascii="Times New Roman" w:hAnsi="Times New Roman" w:cs="Times New Roman"/>
          <w:sz w:val="24"/>
          <w:szCs w:val="24"/>
        </w:rPr>
        <w:t>5</w:t>
      </w:r>
      <w:r w:rsidRPr="006C7046">
        <w:rPr>
          <w:rFonts w:ascii="Times New Roman" w:hAnsi="Times New Roman" w:cs="Times New Roman"/>
          <w:sz w:val="24"/>
          <w:szCs w:val="24"/>
        </w:rPr>
        <w:t xml:space="preserve">.3. </w:t>
      </w:r>
      <w:r w:rsidRPr="002834AD">
        <w:rPr>
          <w:rFonts w:ascii="Times New Roman" w:hAnsi="Times New Roman" w:cs="Times New Roman"/>
          <w:sz w:val="24"/>
          <w:szCs w:val="24"/>
        </w:rPr>
        <w:t>Срок Программы</w:t>
      </w:r>
      <w:r w:rsidR="00750B88" w:rsidRPr="002834AD">
        <w:rPr>
          <w:rFonts w:ascii="Times New Roman" w:hAnsi="Times New Roman" w:cs="Times New Roman"/>
          <w:sz w:val="24"/>
          <w:szCs w:val="24"/>
        </w:rPr>
        <w:t xml:space="preserve"> </w:t>
      </w:r>
      <w:r w:rsidR="00FA626C" w:rsidRPr="002834AD">
        <w:rPr>
          <w:rFonts w:ascii="Times New Roman" w:hAnsi="Times New Roman" w:cs="Times New Roman"/>
          <w:sz w:val="24"/>
          <w:szCs w:val="24"/>
        </w:rPr>
        <w:t xml:space="preserve">акселерации </w:t>
      </w:r>
      <w:r w:rsidR="00AC6483">
        <w:rPr>
          <w:rFonts w:ascii="Times New Roman" w:hAnsi="Times New Roman" w:cs="Times New Roman"/>
          <w:sz w:val="24"/>
          <w:szCs w:val="24"/>
        </w:rPr>
        <w:t>составляет не более</w:t>
      </w:r>
      <w:r w:rsidRPr="002834AD">
        <w:rPr>
          <w:rFonts w:ascii="Times New Roman" w:hAnsi="Times New Roman" w:cs="Times New Roman"/>
          <w:sz w:val="24"/>
          <w:szCs w:val="24"/>
        </w:rPr>
        <w:t xml:space="preserve"> </w:t>
      </w:r>
      <w:r w:rsidR="002834AD" w:rsidRPr="002834AD">
        <w:rPr>
          <w:rFonts w:ascii="Times New Roman" w:hAnsi="Times New Roman" w:cs="Times New Roman"/>
          <w:sz w:val="24"/>
          <w:szCs w:val="24"/>
        </w:rPr>
        <w:t>3</w:t>
      </w:r>
      <w:r w:rsidRPr="002834AD">
        <w:rPr>
          <w:rFonts w:ascii="Times New Roman" w:hAnsi="Times New Roman" w:cs="Times New Roman"/>
          <w:sz w:val="24"/>
          <w:szCs w:val="24"/>
        </w:rPr>
        <w:t xml:space="preserve"> месяцев.</w:t>
      </w:r>
      <w:r w:rsidRPr="006C70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FA9BC" w14:textId="31629B2E" w:rsidR="00890D43" w:rsidRPr="006C7046" w:rsidRDefault="00890D43" w:rsidP="00892B6C">
      <w:pPr>
        <w:pStyle w:val="affe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46">
        <w:rPr>
          <w:rFonts w:ascii="Times New Roman" w:hAnsi="Times New Roman" w:cs="Times New Roman"/>
          <w:sz w:val="24"/>
          <w:szCs w:val="24"/>
        </w:rPr>
        <w:t>1</w:t>
      </w:r>
      <w:r w:rsidR="003376FF">
        <w:rPr>
          <w:rFonts w:ascii="Times New Roman" w:hAnsi="Times New Roman" w:cs="Times New Roman"/>
          <w:sz w:val="24"/>
          <w:szCs w:val="24"/>
        </w:rPr>
        <w:t>5</w:t>
      </w:r>
      <w:r w:rsidRPr="006C7046">
        <w:rPr>
          <w:rFonts w:ascii="Times New Roman" w:hAnsi="Times New Roman" w:cs="Times New Roman"/>
          <w:sz w:val="24"/>
          <w:szCs w:val="24"/>
        </w:rPr>
        <w:t>.4. Участие в акселерационной программе является обязательным для всех проектов, допущенных до второго этапа. Проекты, не прошедшие Программ</w:t>
      </w:r>
      <w:r w:rsidRPr="002A1288">
        <w:rPr>
          <w:rFonts w:ascii="Times New Roman" w:hAnsi="Times New Roman" w:cs="Times New Roman"/>
          <w:sz w:val="24"/>
          <w:szCs w:val="24"/>
        </w:rPr>
        <w:t xml:space="preserve">у </w:t>
      </w:r>
      <w:r w:rsidR="002834AD" w:rsidRPr="002A1288">
        <w:rPr>
          <w:rFonts w:ascii="Times New Roman" w:hAnsi="Times New Roman" w:cs="Times New Roman"/>
          <w:sz w:val="24"/>
          <w:szCs w:val="24"/>
        </w:rPr>
        <w:t>акселерации</w:t>
      </w:r>
      <w:r w:rsidR="002834AD">
        <w:rPr>
          <w:rFonts w:ascii="Times New Roman" w:hAnsi="Times New Roman" w:cs="Times New Roman"/>
          <w:sz w:val="24"/>
          <w:szCs w:val="24"/>
        </w:rPr>
        <w:t xml:space="preserve"> </w:t>
      </w:r>
      <w:r w:rsidRPr="006C7046">
        <w:rPr>
          <w:rFonts w:ascii="Times New Roman" w:hAnsi="Times New Roman" w:cs="Times New Roman"/>
          <w:sz w:val="24"/>
          <w:szCs w:val="24"/>
        </w:rPr>
        <w:t>или отказавшиеся от участия, к финальному конкурсу и получению гранта не допускаются.</w:t>
      </w:r>
    </w:p>
    <w:p w14:paraId="316EE3C5" w14:textId="7F6E96EE" w:rsidR="00890D43" w:rsidRPr="006C7046" w:rsidRDefault="00890D43" w:rsidP="00892B6C">
      <w:pPr>
        <w:pStyle w:val="affe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46">
        <w:rPr>
          <w:rFonts w:ascii="Times New Roman" w:hAnsi="Times New Roman" w:cs="Times New Roman"/>
          <w:sz w:val="24"/>
          <w:szCs w:val="24"/>
        </w:rPr>
        <w:t>1</w:t>
      </w:r>
      <w:r w:rsidR="003376FF">
        <w:rPr>
          <w:rFonts w:ascii="Times New Roman" w:hAnsi="Times New Roman" w:cs="Times New Roman"/>
          <w:sz w:val="24"/>
          <w:szCs w:val="24"/>
        </w:rPr>
        <w:t>5</w:t>
      </w:r>
      <w:r w:rsidRPr="006C7046">
        <w:rPr>
          <w:rFonts w:ascii="Times New Roman" w:hAnsi="Times New Roman" w:cs="Times New Roman"/>
          <w:sz w:val="24"/>
          <w:szCs w:val="24"/>
        </w:rPr>
        <w:t>.5. По итогам Программы проводится Almaty Science &amp; Tech Demo Day, на котором конкурсная комиссия определяет победителей – получателей грантов.</w:t>
      </w:r>
    </w:p>
    <w:p w14:paraId="1710161E" w14:textId="77777777" w:rsidR="00D5237B" w:rsidRPr="004B5430" w:rsidRDefault="00D5237B" w:rsidP="005A35CF">
      <w:pPr>
        <w:tabs>
          <w:tab w:val="left" w:pos="284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33AE7" w14:textId="0EF08265" w:rsidR="00D5237B" w:rsidRDefault="00F74257" w:rsidP="005A35CF">
      <w:pPr>
        <w:pStyle w:val="1"/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="00F67B39" w:rsidRPr="004B5430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15A3" w:rsidRPr="004B5430">
        <w:rPr>
          <w:rFonts w:ascii="Times New Roman" w:eastAsia="Times New Roman" w:hAnsi="Times New Roman" w:cs="Times New Roman"/>
          <w:sz w:val="24"/>
          <w:szCs w:val="24"/>
        </w:rPr>
        <w:t>На конкурс могут быть представлены заявки по следующим приоритетным направлениям и требованиям</w:t>
      </w:r>
    </w:p>
    <w:p w14:paraId="00303853" w14:textId="77777777" w:rsidR="005E65A7" w:rsidRPr="005E65A7" w:rsidRDefault="005E65A7" w:rsidP="005A35CF"/>
    <w:p w14:paraId="1937990C" w14:textId="7084674D" w:rsidR="00D5237B" w:rsidRPr="004B5430" w:rsidRDefault="00AF15A3" w:rsidP="00A12997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Гранты выделяются на реализацию результатов научной и (или) научно-технической деятельности по приоритетным направлениям развития и поддержки города Алматы</w:t>
      </w:r>
      <w:r w:rsidR="00F74257" w:rsidRPr="004B543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45A81A" w14:textId="38AC4B86" w:rsidR="00A73CCE" w:rsidRPr="006C7046" w:rsidRDefault="00A73CCE" w:rsidP="00A12997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46">
        <w:rPr>
          <w:rFonts w:ascii="Times New Roman" w:eastAsia="Times New Roman" w:hAnsi="Times New Roman" w:cs="Times New Roman"/>
          <w:sz w:val="24"/>
          <w:szCs w:val="24"/>
        </w:rPr>
        <w:t xml:space="preserve">Комфортная городская среда – проекты, направленные на улучшение городской инфраструктуры, создание удобной и доступной среды для жителей. </w:t>
      </w:r>
    </w:p>
    <w:p w14:paraId="0D4ECFAE" w14:textId="44DA1491" w:rsidR="00A73CCE" w:rsidRPr="006C7046" w:rsidRDefault="00A73CCE" w:rsidP="00A12997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46">
        <w:rPr>
          <w:rFonts w:ascii="Times New Roman" w:eastAsia="Times New Roman" w:hAnsi="Times New Roman" w:cs="Times New Roman"/>
          <w:sz w:val="24"/>
          <w:szCs w:val="24"/>
        </w:rPr>
        <w:t xml:space="preserve">Устойчивый экономический рост – инициативы, способствующие развитию экономики города, поддержке предпринимательства и инновационных отраслей. </w:t>
      </w:r>
    </w:p>
    <w:p w14:paraId="2381FEB5" w14:textId="7D53E40D" w:rsidR="00A73CCE" w:rsidRPr="006C7046" w:rsidRDefault="00A73CCE" w:rsidP="00A12997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46">
        <w:rPr>
          <w:rFonts w:ascii="Times New Roman" w:eastAsia="Times New Roman" w:hAnsi="Times New Roman" w:cs="Times New Roman"/>
          <w:sz w:val="24"/>
          <w:szCs w:val="24"/>
        </w:rPr>
        <w:t xml:space="preserve">Управляемая урбанизация – проекты по планированию городской застройки, рациональному использованию земельных ресурсов и развитию транспортной сети. </w:t>
      </w:r>
    </w:p>
    <w:p w14:paraId="4D153DF2" w14:textId="1660BDB6" w:rsidR="00A73CCE" w:rsidRPr="006C7046" w:rsidRDefault="00A73CCE" w:rsidP="00A12997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46">
        <w:rPr>
          <w:rFonts w:ascii="Times New Roman" w:eastAsia="Times New Roman" w:hAnsi="Times New Roman" w:cs="Times New Roman"/>
          <w:sz w:val="24"/>
          <w:szCs w:val="24"/>
        </w:rPr>
        <w:t xml:space="preserve">Социальная устойчивость и стабильность – инициативы, направленные на повышение качества жизни жителей, укрепление социальной безопасности и доступность социальных услуг. </w:t>
      </w:r>
    </w:p>
    <w:p w14:paraId="42F63EBC" w14:textId="185AB3AE" w:rsidR="00A73CCE" w:rsidRPr="006C7046" w:rsidRDefault="00A73CCE" w:rsidP="00A12997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46">
        <w:rPr>
          <w:rFonts w:ascii="Times New Roman" w:eastAsia="Times New Roman" w:hAnsi="Times New Roman" w:cs="Times New Roman"/>
          <w:sz w:val="24"/>
          <w:szCs w:val="24"/>
        </w:rPr>
        <w:t xml:space="preserve">Зеленый Алматы – проекты по охране окружающей среды, внедрению экологических технологий и развитию «зеленых» зон. </w:t>
      </w:r>
    </w:p>
    <w:p w14:paraId="7BD1999F" w14:textId="6AABD567" w:rsidR="00A73CCE" w:rsidRPr="006C7046" w:rsidRDefault="00A73CCE" w:rsidP="00A12997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46">
        <w:rPr>
          <w:rFonts w:ascii="Times New Roman" w:eastAsia="Times New Roman" w:hAnsi="Times New Roman" w:cs="Times New Roman"/>
          <w:sz w:val="24"/>
          <w:szCs w:val="24"/>
        </w:rPr>
        <w:t xml:space="preserve">Алматы – смарт-сити – инициативы по цифровой трансформации города, внедрению «умных» систем управления инфраструктурой и повышению эффективности городских процессов. </w:t>
      </w:r>
    </w:p>
    <w:p w14:paraId="62767CF1" w14:textId="5D26BD4A" w:rsidR="00D5237B" w:rsidRPr="006C7046" w:rsidRDefault="00A73CCE" w:rsidP="00A12997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46">
        <w:rPr>
          <w:rFonts w:ascii="Times New Roman" w:eastAsia="Times New Roman" w:hAnsi="Times New Roman" w:cs="Times New Roman"/>
          <w:sz w:val="24"/>
          <w:szCs w:val="24"/>
        </w:rPr>
        <w:t>Безопасный город – проекты, обеспечивающие повышение общественной безопасности, снижение рисков и угроз для жителей города.</w:t>
      </w:r>
    </w:p>
    <w:p w14:paraId="3BCA637A" w14:textId="39DEF247" w:rsidR="00A73CCE" w:rsidRPr="004B5430" w:rsidRDefault="00A73CCE" w:rsidP="00A12997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Реализация проектов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 xml:space="preserve"> осуществляе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>тся в соответствии с научными направлениями ученых.</w:t>
      </w:r>
    </w:p>
    <w:p w14:paraId="5E5712DD" w14:textId="0686FCCD" w:rsidR="00A73CCE" w:rsidRPr="004B5430" w:rsidRDefault="00A73CCE" w:rsidP="00A12997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Общее координирование процесса планирования, учета и регистрации проекта осуществляется</w:t>
      </w:r>
      <w:r w:rsidR="00FA3B40" w:rsidRPr="004B5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B40" w:rsidRPr="006C7046">
        <w:rPr>
          <w:rFonts w:ascii="Times New Roman" w:eastAsia="Times New Roman" w:hAnsi="Times New Roman" w:cs="Times New Roman"/>
          <w:sz w:val="24"/>
          <w:szCs w:val="24"/>
        </w:rPr>
        <w:t>Управлением молодежной политики города Алматы</w:t>
      </w:r>
      <w:r w:rsidRPr="006C70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6EEE" w:rsidRPr="006C7046">
        <w:rPr>
          <w:rFonts w:ascii="Times New Roman" w:eastAsia="Times New Roman" w:hAnsi="Times New Roman" w:cs="Times New Roman"/>
          <w:sz w:val="24"/>
          <w:szCs w:val="24"/>
        </w:rPr>
        <w:t>Данное управление</w:t>
      </w:r>
      <w:r w:rsidR="00E86EE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>организу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>т систему контроля за выполнением этапов проекта, соблюдением сроков и достижением поставленных целей и задач. Проводятся регулярные мониторинговые и промежуточные оценки прогресса проекта с целью корректировки стратегии и плана работ при необходимости.</w:t>
      </w:r>
    </w:p>
    <w:p w14:paraId="1568AD2E" w14:textId="72A5751D" w:rsidR="00A73CCE" w:rsidRPr="004B5430" w:rsidRDefault="00A73CCE" w:rsidP="00A12997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В случае прекращения трудовых отношений с </w:t>
      </w:r>
      <w:r w:rsidR="00FA3B40" w:rsidRPr="004B5430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 участники проектной группы утрачивают членство в проекте. В таких случаях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 xml:space="preserve"> при необходимости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 на их место могут быть введены другие лица из числа штатных сотрудников.</w:t>
      </w:r>
    </w:p>
    <w:p w14:paraId="6BC867D1" w14:textId="0F912EAB" w:rsidR="00A73CCE" w:rsidRPr="00E20CAD" w:rsidRDefault="00A73CCE" w:rsidP="00A12997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Организация и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 xml:space="preserve"> управление проектом осуществляю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>тся руководителем проекта, который несет ответственность за его успешную реализацию</w:t>
      </w:r>
      <w:r w:rsidRPr="00E20CAD">
        <w:rPr>
          <w:rFonts w:ascii="Times New Roman" w:eastAsia="Times New Roman" w:hAnsi="Times New Roman" w:cs="Times New Roman"/>
          <w:sz w:val="24"/>
          <w:szCs w:val="24"/>
        </w:rPr>
        <w:t xml:space="preserve">. Руководитель </w:t>
      </w:r>
      <w:r w:rsidR="00FA3B40" w:rsidRPr="00E20CA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20CAD">
        <w:rPr>
          <w:rFonts w:ascii="Times New Roman" w:eastAsia="Times New Roman" w:hAnsi="Times New Roman" w:cs="Times New Roman"/>
          <w:sz w:val="24"/>
          <w:szCs w:val="24"/>
        </w:rPr>
        <w:t xml:space="preserve">роекта формирует проектную (рабочую) группу в составе не </w:t>
      </w:r>
      <w:r w:rsidR="00FA3B40" w:rsidRPr="00E20CAD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E2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B40" w:rsidRPr="00E20CAD">
        <w:rPr>
          <w:rFonts w:ascii="Times New Roman" w:eastAsia="Times New Roman" w:hAnsi="Times New Roman" w:cs="Times New Roman"/>
          <w:sz w:val="24"/>
          <w:szCs w:val="24"/>
        </w:rPr>
        <w:t>четырех</w:t>
      </w:r>
      <w:r w:rsidRPr="00E20CA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483" w:rsidRPr="002A128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834AD" w:rsidRPr="002A1288">
        <w:rPr>
          <w:rFonts w:ascii="Times New Roman" w:eastAsia="Times New Roman" w:hAnsi="Times New Roman" w:cs="Times New Roman"/>
          <w:sz w:val="24"/>
          <w:szCs w:val="24"/>
        </w:rPr>
        <w:t xml:space="preserve"> не более восьми человек</w:t>
      </w:r>
      <w:r w:rsidRPr="002A128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0CAD">
        <w:rPr>
          <w:rFonts w:ascii="Times New Roman" w:eastAsia="Times New Roman" w:hAnsi="Times New Roman" w:cs="Times New Roman"/>
          <w:sz w:val="24"/>
          <w:szCs w:val="24"/>
        </w:rPr>
        <w:t xml:space="preserve"> включая себя, определяет их функции и обязанности, а также утверждает план и график выполнения работ. </w:t>
      </w:r>
    </w:p>
    <w:p w14:paraId="0243C047" w14:textId="202C92EE" w:rsidR="00A73CCE" w:rsidRPr="00E20CAD" w:rsidRDefault="00A73CCE" w:rsidP="00A12997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CAD">
        <w:rPr>
          <w:rFonts w:ascii="Times New Roman" w:eastAsia="Times New Roman" w:hAnsi="Times New Roman" w:cs="Times New Roman"/>
          <w:sz w:val="24"/>
          <w:szCs w:val="24"/>
        </w:rPr>
        <w:t>Руководитель проекта несет ответст</w:t>
      </w:r>
      <w:r w:rsidR="00FA3B40" w:rsidRPr="00E20CAD">
        <w:rPr>
          <w:rFonts w:ascii="Times New Roman" w:eastAsia="Times New Roman" w:hAnsi="Times New Roman" w:cs="Times New Roman"/>
          <w:sz w:val="24"/>
          <w:szCs w:val="24"/>
        </w:rPr>
        <w:t xml:space="preserve">венность за регистрацию (подачу на конкурс) проекта, </w:t>
      </w:r>
      <w:r w:rsidRPr="00E20CAD">
        <w:rPr>
          <w:rFonts w:ascii="Times New Roman" w:eastAsia="Times New Roman" w:hAnsi="Times New Roman" w:cs="Times New Roman"/>
          <w:sz w:val="24"/>
          <w:szCs w:val="24"/>
        </w:rPr>
        <w:t>документирование всех этапов, включая отчеты о прогрессе, протоколы заседаний, результаты исследований и другую сопутствующую документацию.</w:t>
      </w:r>
    </w:p>
    <w:p w14:paraId="7C34274D" w14:textId="3F2C0FA2" w:rsidR="00A73CCE" w:rsidRPr="00E20CAD" w:rsidRDefault="00A73CCE" w:rsidP="00A12997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CA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исследовательского проекта готовит </w:t>
      </w:r>
      <w:r w:rsidR="00FA3B40" w:rsidRPr="00E20CAD">
        <w:rPr>
          <w:rFonts w:ascii="Times New Roman" w:eastAsia="Times New Roman" w:hAnsi="Times New Roman" w:cs="Times New Roman"/>
          <w:sz w:val="24"/>
          <w:szCs w:val="24"/>
        </w:rPr>
        <w:t>заключительный отчет</w:t>
      </w:r>
      <w:r w:rsidRPr="00E20CAD">
        <w:rPr>
          <w:rFonts w:ascii="Times New Roman" w:eastAsia="Times New Roman" w:hAnsi="Times New Roman" w:cs="Times New Roman"/>
          <w:sz w:val="24"/>
          <w:szCs w:val="24"/>
        </w:rPr>
        <w:t xml:space="preserve"> о ходе выполнения проекта и его результативности и представляет 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20CAD">
        <w:rPr>
          <w:rFonts w:ascii="Times New Roman" w:eastAsia="Times New Roman" w:hAnsi="Times New Roman" w:cs="Times New Roman"/>
          <w:sz w:val="24"/>
          <w:szCs w:val="24"/>
        </w:rPr>
        <w:t xml:space="preserve"> на заседании </w:t>
      </w:r>
      <w:r w:rsidR="00FA3B40" w:rsidRPr="00E20CAD">
        <w:rPr>
          <w:rFonts w:ascii="Times New Roman" w:eastAsia="Times New Roman" w:hAnsi="Times New Roman" w:cs="Times New Roman"/>
          <w:sz w:val="24"/>
          <w:szCs w:val="24"/>
        </w:rPr>
        <w:t>экспертной комиссии</w:t>
      </w:r>
      <w:r w:rsidRPr="00E20C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3B40" w:rsidRPr="00E20CAD">
        <w:rPr>
          <w:rFonts w:ascii="Times New Roman" w:eastAsia="Times New Roman" w:hAnsi="Times New Roman" w:cs="Times New Roman"/>
          <w:sz w:val="24"/>
          <w:szCs w:val="24"/>
        </w:rPr>
        <w:t>Экспертной комиссией</w:t>
      </w:r>
      <w:r w:rsidRPr="00E20CAD">
        <w:rPr>
          <w:rFonts w:ascii="Times New Roman" w:eastAsia="Times New Roman" w:hAnsi="Times New Roman" w:cs="Times New Roman"/>
          <w:sz w:val="24"/>
          <w:szCs w:val="24"/>
        </w:rPr>
        <w:t xml:space="preserve"> дается оценка результатов проекта и его влияния на развитие </w:t>
      </w:r>
      <w:r w:rsidR="00FA3B40" w:rsidRPr="00E20CAD">
        <w:rPr>
          <w:rFonts w:ascii="Times New Roman" w:eastAsia="Times New Roman" w:hAnsi="Times New Roman" w:cs="Times New Roman"/>
          <w:sz w:val="24"/>
          <w:szCs w:val="24"/>
        </w:rPr>
        <w:t>города Алматы</w:t>
      </w:r>
      <w:r w:rsidRPr="00E20C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9C41F0" w14:textId="186088AE" w:rsidR="00D5237B" w:rsidRPr="00E20CAD" w:rsidRDefault="00F74257" w:rsidP="00A1299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CAD">
        <w:rPr>
          <w:rFonts w:ascii="Times New Roman" w:eastAsia="Times New Roman" w:hAnsi="Times New Roman" w:cs="Times New Roman"/>
          <w:sz w:val="24"/>
          <w:szCs w:val="24"/>
        </w:rPr>
        <w:t xml:space="preserve">Грантополучателем для реализации подаваемого проекта должно быть юридическое лицо </w:t>
      </w:r>
      <w:r w:rsidR="00FA3B40" w:rsidRPr="00E20CAD">
        <w:rPr>
          <w:rFonts w:ascii="Times New Roman" w:eastAsia="Times New Roman" w:hAnsi="Times New Roman" w:cs="Times New Roman"/>
          <w:sz w:val="24"/>
          <w:szCs w:val="24"/>
        </w:rPr>
        <w:t>с аккредитацией по научной и (или) научно-технической деятельности.</w:t>
      </w:r>
    </w:p>
    <w:p w14:paraId="2CDB327B" w14:textId="65835840" w:rsidR="00D5237B" w:rsidRPr="00E20CAD" w:rsidRDefault="00F74257" w:rsidP="00A1299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CAD">
        <w:rPr>
          <w:rFonts w:ascii="Times New Roman" w:eastAsia="Times New Roman" w:hAnsi="Times New Roman" w:cs="Times New Roman"/>
          <w:sz w:val="24"/>
          <w:szCs w:val="24"/>
        </w:rPr>
        <w:t>Грантополучателями не могут быть лица, являющиеся банкротами, находящиеся на стадии ликвидации, санации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0CAD">
        <w:rPr>
          <w:rFonts w:ascii="Times New Roman" w:eastAsia="Times New Roman" w:hAnsi="Times New Roman" w:cs="Times New Roman"/>
          <w:sz w:val="24"/>
          <w:szCs w:val="24"/>
        </w:rPr>
        <w:t xml:space="preserve"> и (или) лжепредприятия.</w:t>
      </w:r>
    </w:p>
    <w:p w14:paraId="4D23064C" w14:textId="77777777" w:rsidR="00796AAA" w:rsidRPr="00E20CAD" w:rsidRDefault="00796AAA" w:rsidP="00796AA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CAD">
        <w:rPr>
          <w:rFonts w:ascii="Times New Roman" w:eastAsia="Times New Roman" w:hAnsi="Times New Roman" w:cs="Times New Roman"/>
          <w:sz w:val="24"/>
          <w:szCs w:val="24"/>
        </w:rPr>
        <w:t>Руководитель проекта обязан быть резидентом Республики Казахстан.</w:t>
      </w:r>
    </w:p>
    <w:p w14:paraId="53B578C9" w14:textId="1BD040A0" w:rsidR="00796AAA" w:rsidRPr="00E20CAD" w:rsidRDefault="00796AAA" w:rsidP="00796AA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CAD"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руководителя проекта: 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20CAD">
        <w:rPr>
          <w:rFonts w:ascii="Times New Roman" w:eastAsia="Times New Roman" w:hAnsi="Times New Roman" w:cs="Times New Roman"/>
          <w:sz w:val="24"/>
          <w:szCs w:val="24"/>
        </w:rPr>
        <w:t>аличие ученой степени, соответствующей профилю проекта (PhD, кандидат/доктор наук).</w:t>
      </w:r>
    </w:p>
    <w:p w14:paraId="73E7A0E4" w14:textId="1F4BEDE7" w:rsidR="00796AAA" w:rsidRPr="00E20CAD" w:rsidRDefault="00796AAA" w:rsidP="00796AA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CAD">
        <w:rPr>
          <w:rFonts w:ascii="Times New Roman" w:eastAsia="Times New Roman" w:hAnsi="Times New Roman" w:cs="Times New Roman"/>
          <w:sz w:val="24"/>
          <w:szCs w:val="24"/>
        </w:rPr>
        <w:t>Научная активность: Наличие активных публикаций (статьи в рецензируемых журналах, индексируемых в Scopus/Web of Science или рекомендованных КОН МНВО РК) за последние 5 лет.</w:t>
      </w:r>
    </w:p>
    <w:p w14:paraId="18143DEC" w14:textId="77777777" w:rsidR="00796AAA" w:rsidRPr="00E20CAD" w:rsidRDefault="00796AAA" w:rsidP="00796AA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CAD">
        <w:rPr>
          <w:rFonts w:ascii="Times New Roman" w:eastAsia="Times New Roman" w:hAnsi="Times New Roman" w:cs="Times New Roman"/>
          <w:sz w:val="24"/>
          <w:szCs w:val="24"/>
        </w:rPr>
        <w:t>Члены проектной группы обязаны быть резидентами Республики Казахстан.</w:t>
      </w:r>
    </w:p>
    <w:p w14:paraId="79FDFB49" w14:textId="32B650FE" w:rsidR="00796AAA" w:rsidRPr="002A1288" w:rsidRDefault="00796AAA" w:rsidP="00796AA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288">
        <w:rPr>
          <w:rFonts w:ascii="Times New Roman" w:hAnsi="Times New Roman" w:cs="Times New Roman"/>
          <w:sz w:val="24"/>
          <w:szCs w:val="24"/>
        </w:rPr>
        <w:t>Все члены проектной группы обязаны быть сотрудниками Грантополучателя по проекту на основании трудового договора. При этом руководитель проекта обязан быть сотрудником Грантополучателя на полный</w:t>
      </w:r>
      <w:r w:rsidR="002834AD" w:rsidRPr="002A1288">
        <w:rPr>
          <w:rFonts w:ascii="Times New Roman" w:hAnsi="Times New Roman" w:cs="Times New Roman"/>
          <w:sz w:val="24"/>
          <w:szCs w:val="24"/>
        </w:rPr>
        <w:t>/или не полный</w:t>
      </w:r>
      <w:r w:rsidRPr="002A1288">
        <w:rPr>
          <w:rFonts w:ascii="Times New Roman" w:hAnsi="Times New Roman" w:cs="Times New Roman"/>
          <w:sz w:val="24"/>
          <w:szCs w:val="24"/>
        </w:rPr>
        <w:t xml:space="preserve"> рабочий день</w:t>
      </w:r>
      <w:r w:rsidR="00302E41" w:rsidRPr="002A1288">
        <w:rPr>
          <w:rFonts w:ascii="Times New Roman" w:hAnsi="Times New Roman" w:cs="Times New Roman"/>
          <w:sz w:val="24"/>
          <w:szCs w:val="24"/>
        </w:rPr>
        <w:t>.</w:t>
      </w:r>
    </w:p>
    <w:p w14:paraId="44FE5323" w14:textId="31EE6187" w:rsidR="00D5237B" w:rsidRDefault="00F74257" w:rsidP="00B254D1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ab/>
      </w:r>
      <w:r w:rsidR="00556241" w:rsidRPr="004B543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BC83D9A" w14:textId="10228EBC" w:rsidR="00D5237B" w:rsidRDefault="00F74257" w:rsidP="00B254D1">
      <w:pPr>
        <w:tabs>
          <w:tab w:val="left" w:pos="709"/>
          <w:tab w:val="left" w:pos="12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796AA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</w:t>
      </w:r>
      <w:r w:rsidRPr="004B5430">
        <w:rPr>
          <w:rFonts w:ascii="Times New Roman" w:eastAsia="Times New Roman" w:hAnsi="Times New Roman" w:cs="Times New Roman"/>
          <w:b/>
          <w:sz w:val="24"/>
          <w:szCs w:val="24"/>
        </w:rPr>
        <w:t>. Требования к форме и содержанию заявки на участие в конкурсе</w:t>
      </w:r>
    </w:p>
    <w:p w14:paraId="0A680077" w14:textId="77777777" w:rsidR="005E65A7" w:rsidRPr="004B5430" w:rsidRDefault="005E65A7" w:rsidP="00B254D1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5E66E" w14:textId="53691033" w:rsidR="00917D16" w:rsidRPr="00DA151C" w:rsidRDefault="00F74257" w:rsidP="00A12997">
      <w:pPr>
        <w:pStyle w:val="1"/>
        <w:keepNext w:val="0"/>
        <w:keepLines w:val="0"/>
        <w:numPr>
          <w:ilvl w:val="0"/>
          <w:numId w:val="14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51C">
        <w:rPr>
          <w:rFonts w:ascii="Times New Roman" w:eastAsia="Times New Roman" w:hAnsi="Times New Roman" w:cs="Times New Roman"/>
          <w:b w:val="0"/>
          <w:sz w:val="24"/>
          <w:szCs w:val="24"/>
        </w:rPr>
        <w:t>Прием заявок на участие в конкурсе осуществляется через</w:t>
      </w:r>
      <w:r w:rsidR="00C67A8E" w:rsidRPr="00DA151C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 xml:space="preserve"> канцелярию акимата города Алматы </w:t>
      </w:r>
      <w:r w:rsidR="00524055" w:rsidRPr="00DA151C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(Управлени</w:t>
      </w:r>
      <w:r w:rsidR="00AC6483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я</w:t>
      </w:r>
      <w:r w:rsidR="00524055" w:rsidRPr="00DA151C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 xml:space="preserve"> молодежной политики города Алматы) </w:t>
      </w:r>
      <w:r w:rsidR="00AC6483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в</w:t>
      </w:r>
      <w:r w:rsidR="00C67A8E" w:rsidRPr="00DA151C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 xml:space="preserve"> бумажном и электронном виде (электронный носитель).</w:t>
      </w:r>
    </w:p>
    <w:p w14:paraId="2358448F" w14:textId="2AA823D1" w:rsidR="00917D16" w:rsidRPr="004B5430" w:rsidRDefault="00917D16" w:rsidP="00A12997">
      <w:pPr>
        <w:pStyle w:val="1"/>
        <w:numPr>
          <w:ilvl w:val="0"/>
          <w:numId w:val="14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4B5430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 xml:space="preserve">Заявка на участие в конкурсе составляется согласно </w:t>
      </w:r>
      <w:r w:rsidRPr="00524055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приложени</w:t>
      </w:r>
      <w:r w:rsidR="00597FB6" w:rsidRPr="00524055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ям</w:t>
      </w:r>
      <w:r w:rsidRPr="00524055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 xml:space="preserve"> 1</w:t>
      </w:r>
      <w:r w:rsidR="00E86EEE" w:rsidRPr="00524055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, 2, 3 ,4</w:t>
      </w:r>
      <w:r w:rsidRPr="00524055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.</w:t>
      </w:r>
      <w:r w:rsidRPr="004B5430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 xml:space="preserve"> </w:t>
      </w:r>
    </w:p>
    <w:p w14:paraId="0C4AD6A1" w14:textId="02195CDF" w:rsidR="00917D16" w:rsidRPr="004B5430" w:rsidRDefault="00917D16" w:rsidP="00A12997">
      <w:pPr>
        <w:pStyle w:val="1"/>
        <w:numPr>
          <w:ilvl w:val="0"/>
          <w:numId w:val="14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4B5430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 xml:space="preserve">Аннотация составляется на государственном </w:t>
      </w:r>
      <w:r w:rsidRPr="00927248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</w:t>
      </w:r>
      <w:r w:rsidRPr="004B5430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 xml:space="preserve"> русском языках, а заявка и расчет запрашиваемого финансирования – на государственном </w:t>
      </w:r>
      <w:r w:rsidR="0046238B" w:rsidRPr="002A1288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</w:t>
      </w:r>
      <w:r w:rsidR="002834AD" w:rsidRPr="002A1288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ли</w:t>
      </w:r>
      <w:r w:rsidRPr="004B5430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 xml:space="preserve"> русском языке. </w:t>
      </w:r>
    </w:p>
    <w:p w14:paraId="5B1DCB0E" w14:textId="77777777" w:rsidR="00302E41" w:rsidRDefault="00917D16" w:rsidP="00302E41">
      <w:pPr>
        <w:pStyle w:val="1"/>
        <w:numPr>
          <w:ilvl w:val="0"/>
          <w:numId w:val="14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4B5430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Заявки должны соответствовать принципам и нормам академической и исследовательской этики. Заявки подлежат проверке на наличие заимствований с использованием системы антиплагиата.</w:t>
      </w:r>
    </w:p>
    <w:p w14:paraId="2903EAE4" w14:textId="2C48CA1E" w:rsidR="00796AAA" w:rsidRPr="00927248" w:rsidRDefault="00302E41" w:rsidP="00302E41">
      <w:pPr>
        <w:pStyle w:val="1"/>
        <w:numPr>
          <w:ilvl w:val="0"/>
          <w:numId w:val="14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927248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Ход выполнения результатов реализованного проекта подлежит проверке не менее двух раз в течение 12 месяцев после защиты проекта и выплаты финансирования</w:t>
      </w:r>
      <w:r w:rsidR="00E20CAD" w:rsidRPr="00927248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, с последующим проведением анализа его использования.</w:t>
      </w:r>
      <w:r w:rsidR="00917D16" w:rsidRPr="00927248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 xml:space="preserve"> </w:t>
      </w:r>
    </w:p>
    <w:p w14:paraId="680D9304" w14:textId="6998EA3C" w:rsidR="00917D16" w:rsidRPr="004B5430" w:rsidRDefault="00917D16" w:rsidP="00927248">
      <w:pPr>
        <w:pStyle w:val="1"/>
        <w:keepNext w:val="0"/>
        <w:keepLines w:val="0"/>
        <w:numPr>
          <w:ilvl w:val="0"/>
          <w:numId w:val="14"/>
        </w:numPr>
        <w:tabs>
          <w:tab w:val="left" w:pos="1134"/>
        </w:tabs>
        <w:spacing w:before="0" w:after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 xml:space="preserve">Заявка на участие в конкурсе состоит из следующих частей: </w:t>
      </w:r>
    </w:p>
    <w:p w14:paraId="0E0F44EF" w14:textId="1D8BFC3E" w:rsidR="00597FB6" w:rsidRPr="00597FB6" w:rsidRDefault="00597FB6" w:rsidP="00A12997">
      <w:pPr>
        <w:pStyle w:val="affe"/>
        <w:numPr>
          <w:ilvl w:val="0"/>
          <w:numId w:val="12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Заявка согласно приложению 1;</w:t>
      </w:r>
    </w:p>
    <w:p w14:paraId="70A293B0" w14:textId="18FA1194" w:rsidR="0038278B" w:rsidRPr="0038278B" w:rsidRDefault="0038278B" w:rsidP="00A12997">
      <w:pPr>
        <w:pStyle w:val="affe"/>
        <w:numPr>
          <w:ilvl w:val="0"/>
          <w:numId w:val="12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8278B">
        <w:rPr>
          <w:rFonts w:ascii="Times New Roman" w:hAnsi="Times New Roman" w:cs="Times New Roman"/>
          <w:spacing w:val="2"/>
          <w:sz w:val="24"/>
          <w:szCs w:val="24"/>
        </w:rPr>
        <w:t xml:space="preserve">Экономический (маркетинговый) план реализации проекта (Приложение </w:t>
      </w:r>
      <w:r w:rsidR="000F2AD3">
        <w:rPr>
          <w:rFonts w:ascii="Times New Roman" w:hAnsi="Times New Roman" w:cs="Times New Roman"/>
          <w:spacing w:val="2"/>
          <w:sz w:val="24"/>
          <w:szCs w:val="24"/>
          <w:lang w:val="kk-KZ"/>
        </w:rPr>
        <w:t>2</w:t>
      </w:r>
      <w:r w:rsidRPr="0038278B">
        <w:rPr>
          <w:rFonts w:ascii="Times New Roman" w:hAnsi="Times New Roman" w:cs="Times New Roman"/>
          <w:spacing w:val="2"/>
          <w:sz w:val="24"/>
          <w:szCs w:val="24"/>
        </w:rPr>
        <w:t>);</w:t>
      </w:r>
    </w:p>
    <w:p w14:paraId="12C8F25B" w14:textId="1D99F6D7" w:rsidR="0038278B" w:rsidRPr="0038278B" w:rsidRDefault="0038278B" w:rsidP="00A12997">
      <w:pPr>
        <w:pStyle w:val="affe"/>
        <w:numPr>
          <w:ilvl w:val="0"/>
          <w:numId w:val="12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8278B">
        <w:rPr>
          <w:rFonts w:ascii="Times New Roman" w:hAnsi="Times New Roman" w:cs="Times New Roman"/>
          <w:spacing w:val="2"/>
          <w:sz w:val="24"/>
          <w:szCs w:val="24"/>
        </w:rPr>
        <w:t xml:space="preserve">Презентация (Приложение </w:t>
      </w:r>
      <w:r w:rsidR="000F2AD3">
        <w:rPr>
          <w:rFonts w:ascii="Times New Roman" w:hAnsi="Times New Roman" w:cs="Times New Roman"/>
          <w:spacing w:val="2"/>
          <w:sz w:val="24"/>
          <w:szCs w:val="24"/>
        </w:rPr>
        <w:t>3</w:t>
      </w:r>
      <w:r w:rsidRPr="0038278B">
        <w:rPr>
          <w:rFonts w:ascii="Times New Roman" w:hAnsi="Times New Roman" w:cs="Times New Roman"/>
          <w:spacing w:val="2"/>
          <w:sz w:val="24"/>
          <w:szCs w:val="24"/>
        </w:rPr>
        <w:t>);</w:t>
      </w:r>
    </w:p>
    <w:p w14:paraId="4C8616A6" w14:textId="4B630CB9" w:rsidR="00917D16" w:rsidRPr="004B5430" w:rsidRDefault="00917D16" w:rsidP="00927248">
      <w:pPr>
        <w:pStyle w:val="1"/>
        <w:keepNext w:val="0"/>
        <w:keepLines w:val="0"/>
        <w:numPr>
          <w:ilvl w:val="0"/>
          <w:numId w:val="14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Все участники проекта обязаны соблюдать этические нормы и стандарты при </w:t>
      </w:r>
      <w:r w:rsidR="006B5FBB" w:rsidRPr="004B5430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реализации проекта</w:t>
      </w:r>
      <w:r w:rsidRPr="004B5430">
        <w:rPr>
          <w:rFonts w:ascii="Times New Roman" w:eastAsia="Times New Roman" w:hAnsi="Times New Roman" w:cs="Times New Roman"/>
          <w:b w:val="0"/>
          <w:sz w:val="24"/>
          <w:szCs w:val="24"/>
        </w:rPr>
        <w:t>, а также правила конфиденциальности, защиты данных и обеспечения безопасности.</w:t>
      </w:r>
    </w:p>
    <w:p w14:paraId="4F1FAA0E" w14:textId="596EC64A" w:rsidR="00917D16" w:rsidRPr="004B5430" w:rsidRDefault="00917D16" w:rsidP="00927248">
      <w:pPr>
        <w:pStyle w:val="1"/>
        <w:keepNext w:val="0"/>
        <w:keepLines w:val="0"/>
        <w:numPr>
          <w:ilvl w:val="0"/>
          <w:numId w:val="14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Вопросы интеллектуальной собственности регулируются в соответствии с действующим законодательством и внутренними правилами </w:t>
      </w:r>
      <w:r w:rsidR="006B5FBB" w:rsidRPr="004B5430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организации грантополучателя</w:t>
      </w:r>
      <w:r w:rsidRPr="004B5430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14:paraId="68E6A39B" w14:textId="32740E65" w:rsidR="00E86EEE" w:rsidRDefault="00E86EEE" w:rsidP="00927248">
      <w:pPr>
        <w:pStyle w:val="1"/>
        <w:keepNext w:val="0"/>
        <w:keepLines w:val="0"/>
        <w:numPr>
          <w:ilvl w:val="0"/>
          <w:numId w:val="14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E86EEE">
        <w:rPr>
          <w:rFonts w:ascii="Times New Roman" w:eastAsia="Times New Roman" w:hAnsi="Times New Roman" w:cs="Times New Roman"/>
          <w:b w:val="0"/>
          <w:sz w:val="24"/>
          <w:szCs w:val="24"/>
        </w:rPr>
        <w:t>Результаты реализации проекта, включая научные публикации, подлежат размещению в академических изданиях, рекомендованных Комитетом по обеспечению качества в сфере науки и высшего образования Министерства науки и высшего образования Республики Казахстан, а также могут сопровождаться получением патентов, авторских свидетельств, разработкой программных продуктов, приложений, технических решений или моделей. Все результаты должны оформляться с соблюдением требований законодательства об авторском праве, правил академического цитирования и с обязательным указанием аффилированности грантополучателя, включая</w:t>
      </w:r>
      <w:r w:rsidR="00AC648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ссылку на финансирование за сче</w:t>
      </w:r>
      <w:r w:rsidRPr="00E86EEE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т средств </w:t>
      </w:r>
      <w:r w:rsidR="00AC6483">
        <w:rPr>
          <w:rFonts w:ascii="Times New Roman" w:eastAsia="Times New Roman" w:hAnsi="Times New Roman" w:cs="Times New Roman"/>
          <w:b w:val="0"/>
          <w:sz w:val="24"/>
          <w:szCs w:val="24"/>
        </w:rPr>
        <w:t>а</w:t>
      </w:r>
      <w:r w:rsidRPr="00E86EEE">
        <w:rPr>
          <w:rFonts w:ascii="Times New Roman" w:eastAsia="Times New Roman" w:hAnsi="Times New Roman" w:cs="Times New Roman"/>
          <w:b w:val="0"/>
          <w:sz w:val="24"/>
          <w:szCs w:val="24"/>
        </w:rPr>
        <w:t>кимата города Алматы.</w:t>
      </w:r>
    </w:p>
    <w:p w14:paraId="0194AF7C" w14:textId="4DD20663" w:rsidR="00917D16" w:rsidRPr="004B5430" w:rsidRDefault="00917D16" w:rsidP="00927248">
      <w:pPr>
        <w:pStyle w:val="1"/>
        <w:keepNext w:val="0"/>
        <w:keepLines w:val="0"/>
        <w:numPr>
          <w:ilvl w:val="0"/>
          <w:numId w:val="14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Полученный в результате реализации проекта опыт используется для повышения качества </w:t>
      </w:r>
      <w:r w:rsidR="006B5FBB" w:rsidRPr="004B5430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жизни населения</w:t>
      </w:r>
      <w:r w:rsidR="006B5FBB" w:rsidRPr="004B543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6B5FBB" w:rsidRPr="004B5430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</w:t>
      </w:r>
      <w:r w:rsidRPr="004B543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решения актуальных </w:t>
      </w:r>
      <w:r w:rsidR="00C67A8E" w:rsidRPr="004B543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задач </w:t>
      </w:r>
      <w:r w:rsidRPr="004B543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для </w:t>
      </w:r>
      <w:r w:rsidR="006B5FBB" w:rsidRPr="004B5430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города Алматы</w:t>
      </w:r>
      <w:r w:rsidRPr="004B5430">
        <w:rPr>
          <w:rFonts w:ascii="Times New Roman" w:eastAsia="Times New Roman" w:hAnsi="Times New Roman" w:cs="Times New Roman"/>
          <w:b w:val="0"/>
          <w:sz w:val="24"/>
          <w:szCs w:val="24"/>
        </w:rPr>
        <w:t>, а также для улучшения практик и стратегий в будущих проектах.</w:t>
      </w:r>
    </w:p>
    <w:p w14:paraId="279323DF" w14:textId="7CBBE4BA" w:rsidR="00796AAA" w:rsidRPr="00524055" w:rsidRDefault="00AC6483" w:rsidP="00796AAA">
      <w:pPr>
        <w:pStyle w:val="1"/>
        <w:keepNext w:val="0"/>
        <w:keepLines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79"/>
          <w:tab w:val="left" w:pos="1134"/>
        </w:tabs>
        <w:spacing w:before="0" w:after="0"/>
        <w:ind w:left="0"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По завершении</w:t>
      </w:r>
      <w:r w:rsidR="00796AAA" w:rsidRPr="005240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приема заявок </w:t>
      </w:r>
      <w:r w:rsidR="00796AAA" w:rsidRPr="00524055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конкурсная комиссия направляет заявки на экспертизу в центр экспертизы, на</w:t>
      </w:r>
      <w:r w:rsidR="00796AAA" w:rsidRPr="005240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проверку на предмет исключения факта </w:t>
      </w:r>
      <w:r w:rsidR="00796AAA" w:rsidRPr="00524055">
        <w:rPr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дублирования.</w:t>
      </w:r>
    </w:p>
    <w:p w14:paraId="52D3EC91" w14:textId="77777777" w:rsidR="00796AAA" w:rsidRPr="00524055" w:rsidRDefault="00796AAA" w:rsidP="00796AAA">
      <w:pPr>
        <w:pStyle w:val="1"/>
        <w:keepNext w:val="0"/>
        <w:keepLines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79"/>
          <w:tab w:val="left" w:pos="1134"/>
        </w:tabs>
        <w:spacing w:before="0" w:after="0"/>
        <w:ind w:left="0"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524055">
        <w:rPr>
          <w:rFonts w:ascii="Times New Roman" w:eastAsia="Times New Roman" w:hAnsi="Times New Roman" w:cs="Times New Roman"/>
          <w:b w:val="0"/>
          <w:sz w:val="24"/>
          <w:szCs w:val="24"/>
        </w:rPr>
        <w:t>В заявке участник подтверждает согласие на прохождение акселерационной программы в случае отбора проекта в финал конкурса, а также обязуется предоставить все необходимые данные и активно участвовать в мероприятиях Программы.</w:t>
      </w:r>
    </w:p>
    <w:p w14:paraId="27274640" w14:textId="77777777" w:rsidR="00796AAA" w:rsidRPr="002A1288" w:rsidRDefault="00796AAA" w:rsidP="00796AAA">
      <w:pPr>
        <w:pStyle w:val="1"/>
        <w:keepNext w:val="0"/>
        <w:keepLines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79"/>
          <w:tab w:val="left" w:pos="1134"/>
        </w:tabs>
        <w:spacing w:before="0" w:after="0"/>
        <w:ind w:left="0"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A1288">
        <w:rPr>
          <w:rFonts w:ascii="Times New Roman" w:eastAsia="Times New Roman" w:hAnsi="Times New Roman" w:cs="Times New Roman"/>
          <w:b w:val="0"/>
          <w:sz w:val="24"/>
          <w:szCs w:val="24"/>
        </w:rPr>
        <w:t>К участникам, прошедшим акселерацию: в финальной заявке на грант (по итогам Demo Day) должны быть представлены: доработанная модель и план пилотирования; подтвержденные письма о намерениях от потенциальных заказчиков/партнеров; оценка достигнутого уровня TRL (не ниже 7-8); дорожная карта внедрения грантового периода до конца 2027 года.</w:t>
      </w:r>
    </w:p>
    <w:p w14:paraId="28BEDB58" w14:textId="77777777" w:rsidR="00796AAA" w:rsidRPr="002A1288" w:rsidRDefault="00796AAA" w:rsidP="00796AAA">
      <w:pPr>
        <w:pStyle w:val="1"/>
        <w:keepNext w:val="0"/>
        <w:keepLines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79"/>
          <w:tab w:val="left" w:pos="1134"/>
        </w:tabs>
        <w:spacing w:before="0" w:after="0"/>
        <w:ind w:left="0"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2A1288">
        <w:rPr>
          <w:rFonts w:ascii="Times New Roman" w:eastAsia="Times New Roman" w:hAnsi="Times New Roman" w:cs="Times New Roman"/>
          <w:b w:val="0"/>
          <w:sz w:val="24"/>
          <w:szCs w:val="24"/>
        </w:rPr>
        <w:t>По итогам Программы проводится Almaty Science &amp; Tech Demo Day, на котором конкурсная комиссия определяет победителей – получателей грантов.</w:t>
      </w:r>
    </w:p>
    <w:p w14:paraId="63AB9583" w14:textId="7AE0A106" w:rsidR="00F95A69" w:rsidRPr="00796AAA" w:rsidRDefault="00C67A8E" w:rsidP="00796AAA">
      <w:pPr>
        <w:pStyle w:val="affe"/>
        <w:numPr>
          <w:ilvl w:val="0"/>
          <w:numId w:val="14"/>
        </w:numPr>
        <w:tabs>
          <w:tab w:val="left" w:pos="568"/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putlijebe7pm" w:colFirst="0" w:colLast="0"/>
      <w:bookmarkEnd w:id="1"/>
      <w:r w:rsidRPr="00524055">
        <w:rPr>
          <w:rFonts w:ascii="Times New Roman" w:eastAsia="Times New Roman" w:hAnsi="Times New Roman" w:cs="Times New Roman"/>
          <w:sz w:val="24"/>
          <w:szCs w:val="24"/>
        </w:rPr>
        <w:t>Конкурсная</w:t>
      </w:r>
      <w:r w:rsidR="00F67B39" w:rsidRPr="00524055">
        <w:rPr>
          <w:rFonts w:ascii="Times New Roman" w:eastAsia="Times New Roman" w:hAnsi="Times New Roman" w:cs="Times New Roman"/>
          <w:sz w:val="24"/>
          <w:szCs w:val="24"/>
        </w:rPr>
        <w:t xml:space="preserve"> комиссия</w:t>
      </w:r>
      <w:r w:rsidR="00F67B39" w:rsidRPr="00796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A69" w:rsidRPr="00796AAA">
        <w:rPr>
          <w:rFonts w:ascii="Times New Roman" w:eastAsia="Times New Roman" w:hAnsi="Times New Roman" w:cs="Times New Roman"/>
          <w:sz w:val="24"/>
          <w:szCs w:val="24"/>
        </w:rPr>
        <w:t xml:space="preserve">вправе отклонить заявку, не соответствующую требованиям </w:t>
      </w:r>
      <w:r w:rsidR="006B5FBB" w:rsidRPr="00796AAA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настоящего Положения</w:t>
      </w:r>
      <w:r w:rsidR="00F95A69" w:rsidRPr="00796AAA">
        <w:rPr>
          <w:rFonts w:ascii="Times New Roman" w:eastAsia="Times New Roman" w:hAnsi="Times New Roman" w:cs="Times New Roman"/>
          <w:sz w:val="24"/>
          <w:szCs w:val="24"/>
        </w:rPr>
        <w:t>, по следующим причинам:</w:t>
      </w:r>
    </w:p>
    <w:p w14:paraId="606B4C2A" w14:textId="05EF8327" w:rsidR="00F67B39" w:rsidRPr="004B5430" w:rsidRDefault="00F67B39" w:rsidP="00A12997">
      <w:pPr>
        <w:pStyle w:val="affe"/>
        <w:numPr>
          <w:ilvl w:val="3"/>
          <w:numId w:val="7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Несоответствие приоритетным направлениям конкурса – проект не относится к направ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лениям, определе</w:t>
      </w:r>
      <w:r w:rsidR="00524055">
        <w:rPr>
          <w:rFonts w:ascii="Times New Roman" w:eastAsia="Times New Roman" w:hAnsi="Times New Roman" w:cs="Times New Roman"/>
          <w:sz w:val="24"/>
          <w:szCs w:val="24"/>
        </w:rPr>
        <w:t xml:space="preserve">нным в 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524055">
        <w:rPr>
          <w:rFonts w:ascii="Times New Roman" w:eastAsia="Times New Roman" w:hAnsi="Times New Roman" w:cs="Times New Roman"/>
          <w:sz w:val="24"/>
          <w:szCs w:val="24"/>
        </w:rPr>
        <w:t>азделе 2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Положения.</w:t>
      </w:r>
    </w:p>
    <w:p w14:paraId="0F55D315" w14:textId="77777777" w:rsidR="00F67B39" w:rsidRPr="004B5430" w:rsidRDefault="00F67B39" w:rsidP="00A12997">
      <w:pPr>
        <w:pStyle w:val="affe"/>
        <w:numPr>
          <w:ilvl w:val="3"/>
          <w:numId w:val="7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Неполный или некорректно оформленный пакет документов – отсутствие обязательных приложений, неправильно оформленные формы заявки, бизнес-план или финансовая модель.</w:t>
      </w:r>
    </w:p>
    <w:p w14:paraId="6A8F8EB7" w14:textId="77777777" w:rsidR="00F67B39" w:rsidRPr="004B5430" w:rsidRDefault="00F67B39" w:rsidP="00A12997">
      <w:pPr>
        <w:pStyle w:val="affe"/>
        <w:numPr>
          <w:ilvl w:val="3"/>
          <w:numId w:val="7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Недостоверная информация – предоставление ложных данных о результатах научной и (или) научно-технической деятельности, составе команды, финансах или юридическом статусе.</w:t>
      </w:r>
    </w:p>
    <w:p w14:paraId="2062E444" w14:textId="77777777" w:rsidR="00F67B39" w:rsidRPr="004B5430" w:rsidRDefault="00F67B39" w:rsidP="00A12997">
      <w:pPr>
        <w:pStyle w:val="affe"/>
        <w:numPr>
          <w:ilvl w:val="3"/>
          <w:numId w:val="7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Отсутствие научной или практической значимости – проект не демонстрирует новизну, инновационный потенциал или возможности практического применения.</w:t>
      </w:r>
    </w:p>
    <w:p w14:paraId="0CDBB9C1" w14:textId="77777777" w:rsidR="00F67B39" w:rsidRPr="004B5430" w:rsidRDefault="00F67B39" w:rsidP="00A12997">
      <w:pPr>
        <w:pStyle w:val="affe"/>
        <w:numPr>
          <w:ilvl w:val="3"/>
          <w:numId w:val="7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Нарушение сроков подачи заявок – опоздание при подаче или несоблюдение установленных сроков конкурса.</w:t>
      </w:r>
    </w:p>
    <w:p w14:paraId="61441FB2" w14:textId="52703631" w:rsidR="00F95A69" w:rsidRPr="00927248" w:rsidRDefault="00F67B39" w:rsidP="00A12997">
      <w:pPr>
        <w:pStyle w:val="affe"/>
        <w:numPr>
          <w:ilvl w:val="3"/>
          <w:numId w:val="7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Конфликт интересов – наличие обстоятельств, при которых участник не может объективно участвовать в конкурсе (например, участие в составе </w:t>
      </w:r>
      <w:r w:rsidR="00584E1E" w:rsidRPr="00927248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927248">
        <w:rPr>
          <w:rFonts w:ascii="Times New Roman" w:eastAsia="Times New Roman" w:hAnsi="Times New Roman" w:cs="Times New Roman"/>
          <w:sz w:val="24"/>
          <w:szCs w:val="24"/>
        </w:rPr>
        <w:t xml:space="preserve"> комиссии).</w:t>
      </w:r>
    </w:p>
    <w:p w14:paraId="19756E64" w14:textId="77777777" w:rsidR="00796AAA" w:rsidRDefault="00F74257" w:rsidP="009272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8"/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 несет полную ответственность за полноту и достоверность предоставленной информации, а также за аутентичность текста в заявке на участие в </w:t>
      </w:r>
      <w:r w:rsidRPr="00796A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96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онкурсе </w:t>
      </w:r>
      <w:r w:rsidRPr="00796AAA">
        <w:rPr>
          <w:rFonts w:ascii="Times New Roman" w:eastAsia="Times New Roman" w:hAnsi="Times New Roman" w:cs="Times New Roman"/>
          <w:sz w:val="24"/>
          <w:szCs w:val="24"/>
        </w:rPr>
        <w:t>и в отчетах по ранее проведенным научным, научно-техническим проектам и программам, включая достигнутые результаты.</w:t>
      </w:r>
    </w:p>
    <w:p w14:paraId="0EFDA8CF" w14:textId="4918B8E9" w:rsidR="00D5237B" w:rsidRPr="00796AAA" w:rsidRDefault="00F74257" w:rsidP="009272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8"/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AAA">
        <w:rPr>
          <w:rFonts w:ascii="Times New Roman" w:eastAsia="Times New Roman" w:hAnsi="Times New Roman" w:cs="Times New Roman"/>
          <w:sz w:val="24"/>
          <w:szCs w:val="24"/>
        </w:rPr>
        <w:t xml:space="preserve">В случае выявления фактов нарушения научной этики (плагиата и ложного соавторства, дублирования, присвоения чужих данных, фабрикации и фальсификации научных данных и др.) по результатам проверки </w:t>
      </w:r>
      <w:r w:rsidRPr="00927248">
        <w:rPr>
          <w:rFonts w:ascii="Times New Roman" w:eastAsia="Times New Roman" w:hAnsi="Times New Roman" w:cs="Times New Roman"/>
          <w:sz w:val="24"/>
          <w:szCs w:val="24"/>
        </w:rPr>
        <w:t>в лицензионной системе (платформе) обнаружения заимствований,</w:t>
      </w:r>
      <w:r w:rsidRPr="00796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E1E" w:rsidRPr="00927248">
        <w:rPr>
          <w:rFonts w:ascii="Times New Roman" w:eastAsia="Times New Roman" w:hAnsi="Times New Roman" w:cs="Times New Roman"/>
          <w:sz w:val="24"/>
          <w:szCs w:val="24"/>
        </w:rPr>
        <w:t>конкурсная</w:t>
      </w:r>
      <w:r w:rsidR="00F67B39" w:rsidRPr="00927248">
        <w:rPr>
          <w:rFonts w:ascii="Times New Roman" w:eastAsia="Times New Roman" w:hAnsi="Times New Roman" w:cs="Times New Roman"/>
          <w:sz w:val="24"/>
          <w:szCs w:val="24"/>
        </w:rPr>
        <w:t xml:space="preserve"> комиссия</w:t>
      </w:r>
      <w:r w:rsidRPr="00796AAA">
        <w:rPr>
          <w:rFonts w:ascii="Times New Roman" w:eastAsia="Times New Roman" w:hAnsi="Times New Roman" w:cs="Times New Roman"/>
          <w:sz w:val="24"/>
          <w:szCs w:val="24"/>
        </w:rPr>
        <w:t xml:space="preserve"> отклоняет заявку.</w:t>
      </w:r>
    </w:p>
    <w:p w14:paraId="41AC6A8A" w14:textId="7D5E887B" w:rsidR="000C292D" w:rsidRPr="004B5430" w:rsidRDefault="000C292D" w:rsidP="00567824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0817A1" w14:textId="77777777" w:rsidR="00927248" w:rsidRDefault="00927248" w:rsidP="005A35CF">
      <w:pPr>
        <w:pStyle w:val="1"/>
        <w:spacing w:before="0"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C2A3C9" w14:textId="7F6D4BBB" w:rsidR="00D5237B" w:rsidRDefault="00F74257" w:rsidP="005A35CF">
      <w:pPr>
        <w:pStyle w:val="1"/>
        <w:spacing w:before="0"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="00796AAA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>. Форма предоставления заявки</w:t>
      </w:r>
    </w:p>
    <w:p w14:paraId="203ACF52" w14:textId="77777777" w:rsidR="00575CC7" w:rsidRPr="00575CC7" w:rsidRDefault="00575CC7" w:rsidP="00575CC7"/>
    <w:p w14:paraId="0C124D16" w14:textId="77777777" w:rsidR="00D5237B" w:rsidRDefault="00F74257" w:rsidP="00567824">
      <w:pPr>
        <w:keepNext/>
        <w:keepLines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Потенциальный Заявитель в рамках своей заявки предоставляет следующие документы:</w:t>
      </w:r>
    </w:p>
    <w:p w14:paraId="367C197D" w14:textId="45B3C71C" w:rsidR="00597FB6" w:rsidRPr="00524055" w:rsidRDefault="00597FB6" w:rsidP="00B057D1">
      <w:pPr>
        <w:pStyle w:val="affe"/>
        <w:keepNext/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autoSpaceDE w:val="0"/>
        <w:autoSpaceDN w:val="0"/>
        <w:adjustRightInd w:val="0"/>
        <w:ind w:left="-142" w:firstLine="1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055">
        <w:rPr>
          <w:rFonts w:ascii="Times New Roman" w:hAnsi="Times New Roman" w:cs="Times New Roman"/>
          <w:spacing w:val="2"/>
          <w:sz w:val="24"/>
          <w:szCs w:val="24"/>
        </w:rPr>
        <w:t>Заявка согласно приложению № 1;</w:t>
      </w:r>
    </w:p>
    <w:p w14:paraId="5932CC01" w14:textId="7FEC2F9F" w:rsidR="00597FB6" w:rsidRDefault="00524055" w:rsidP="00B057D1">
      <w:pPr>
        <w:pStyle w:val="affe"/>
        <w:keepNext/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autoSpaceDE w:val="0"/>
        <w:autoSpaceDN w:val="0"/>
        <w:adjustRightInd w:val="0"/>
        <w:ind w:left="-142" w:firstLine="1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Экономический </w:t>
      </w:r>
      <w:r w:rsidR="00890D43" w:rsidRPr="0059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(маркетинговый) план реализации проекта согласно </w:t>
      </w:r>
      <w:r w:rsidR="00890D43" w:rsidRPr="00524055">
        <w:rPr>
          <w:rFonts w:ascii="Times New Roman" w:eastAsia="Times New Roman" w:hAnsi="Times New Roman" w:cs="Times New Roman"/>
          <w:sz w:val="24"/>
          <w:szCs w:val="24"/>
        </w:rPr>
        <w:t xml:space="preserve">приложению </w:t>
      </w:r>
      <w:r w:rsidR="00890D43" w:rsidRPr="00927248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750B88" w:rsidRPr="0092724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90D43" w:rsidRPr="0092724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3BAAD05" w14:textId="1FC7EF45" w:rsidR="00597FB6" w:rsidRDefault="00032DC5" w:rsidP="00B057D1">
      <w:pPr>
        <w:pStyle w:val="affe"/>
        <w:keepNext/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autoSpaceDE w:val="0"/>
        <w:autoSpaceDN w:val="0"/>
        <w:adjustRightInd w:val="0"/>
        <w:ind w:left="-142" w:firstLine="1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Копия </w:t>
      </w:r>
      <w:r w:rsidR="00890D43" w:rsidRPr="00597FB6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свидетельства об аккредитации Заявителя в качестве субъекта научной и (или) научно-технической деятельности, срок действия которого не истек на момент подачи заявки;</w:t>
      </w:r>
    </w:p>
    <w:p w14:paraId="1248732C" w14:textId="62DA7CF2" w:rsidR="00597FB6" w:rsidRDefault="00032DC5" w:rsidP="00B057D1">
      <w:pPr>
        <w:pStyle w:val="affe"/>
        <w:keepNext/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autoSpaceDE w:val="0"/>
        <w:autoSpaceDN w:val="0"/>
        <w:adjustRightInd w:val="0"/>
        <w:ind w:left="-142" w:firstLine="1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Копии </w:t>
      </w:r>
      <w:r w:rsidR="00890D43" w:rsidRPr="00597FB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документов, удостоверяющих личность, срок действия которых не истек на момент подачи заявки, дипломов, свидетельств, сертификатов, резюме членов проектной группы;</w:t>
      </w:r>
    </w:p>
    <w:p w14:paraId="437C68C1" w14:textId="6DC42908" w:rsidR="00597FB6" w:rsidRDefault="00032DC5" w:rsidP="00B057D1">
      <w:pPr>
        <w:pStyle w:val="affe"/>
        <w:keepNext/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autoSpaceDE w:val="0"/>
        <w:autoSpaceDN w:val="0"/>
        <w:adjustRightInd w:val="0"/>
        <w:ind w:left="-142" w:firstLine="1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Письма </w:t>
      </w:r>
      <w:r w:rsidR="00890D43" w:rsidRPr="00597FB6">
        <w:rPr>
          <w:rFonts w:ascii="Times New Roman" w:eastAsia="Times New Roman" w:hAnsi="Times New Roman" w:cs="Times New Roman"/>
          <w:color w:val="000000"/>
          <w:sz w:val="24"/>
          <w:szCs w:val="24"/>
        </w:rPr>
        <w:t>о намерениях или предварительные договор</w:t>
      </w:r>
      <w:r w:rsidR="00AC648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90D43" w:rsidRPr="00597FB6">
        <w:rPr>
          <w:rFonts w:ascii="Times New Roman" w:eastAsia="Times New Roman" w:hAnsi="Times New Roman" w:cs="Times New Roman"/>
          <w:color w:val="000000"/>
          <w:sz w:val="24"/>
          <w:szCs w:val="24"/>
        </w:rPr>
        <w:t>, подтверждающие заинтересованность потенциальных покупателей в продукте, работе ил</w:t>
      </w:r>
      <w:r w:rsidR="00890D43" w:rsidRPr="002A1288">
        <w:rPr>
          <w:rFonts w:ascii="Times New Roman" w:eastAsia="Times New Roman" w:hAnsi="Times New Roman" w:cs="Times New Roman"/>
          <w:color w:val="000000"/>
          <w:sz w:val="24"/>
          <w:szCs w:val="24"/>
        </w:rPr>
        <w:t>и услуге</w:t>
      </w:r>
      <w:r w:rsidR="00597FB6" w:rsidRPr="002A1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27248" w:rsidRPr="002A128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данных документов</w:t>
      </w:r>
      <w:r w:rsidR="00597FB6" w:rsidRPr="002A128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90D43" w:rsidRPr="002A128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24BB456" w14:textId="77C18F8F" w:rsidR="00597FB6" w:rsidRDefault="00032DC5" w:rsidP="00B057D1">
      <w:pPr>
        <w:pStyle w:val="affe"/>
        <w:keepNext/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autoSpaceDE w:val="0"/>
        <w:autoSpaceDN w:val="0"/>
        <w:adjustRightInd w:val="0"/>
        <w:ind w:left="-142" w:firstLine="1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Презентация </w:t>
      </w:r>
      <w:r w:rsidR="00890D43" w:rsidRPr="0059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согласно </w:t>
      </w:r>
      <w:r w:rsidR="00890D43" w:rsidRPr="0092724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приложению №</w:t>
      </w:r>
      <w:r w:rsidR="0032760A" w:rsidRPr="00927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0D43" w:rsidRPr="00927248">
        <w:rPr>
          <w:rFonts w:ascii="Times New Roman" w:eastAsia="Times New Roman" w:hAnsi="Times New Roman" w:cs="Times New Roman"/>
          <w:color w:val="000000"/>
          <w:sz w:val="24"/>
          <w:szCs w:val="24"/>
        </w:rPr>
        <w:t>3;</w:t>
      </w:r>
    </w:p>
    <w:p w14:paraId="4BD340AB" w14:textId="21627554" w:rsidR="00567824" w:rsidRPr="00032DC5" w:rsidRDefault="00567824" w:rsidP="00B057D1">
      <w:pPr>
        <w:pStyle w:val="affe"/>
        <w:keepNext/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autoSpaceDE w:val="0"/>
        <w:autoSpaceDN w:val="0"/>
        <w:adjustRightInd w:val="0"/>
        <w:ind w:left="-142" w:firstLine="1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DC5">
        <w:rPr>
          <w:rFonts w:ascii="Times New Roman" w:eastAsia="Times New Roman" w:hAnsi="Times New Roman" w:cs="Times New Roman"/>
          <w:sz w:val="24"/>
          <w:szCs w:val="24"/>
        </w:rPr>
        <w:t>Сопроводительное письмо аккредитованного субъекта</w:t>
      </w:r>
      <w:r w:rsidR="00927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248" w:rsidRPr="002A1288">
        <w:rPr>
          <w:rFonts w:ascii="Times New Roman" w:eastAsia="Times New Roman" w:hAnsi="Times New Roman" w:cs="Times New Roman"/>
          <w:sz w:val="24"/>
          <w:szCs w:val="24"/>
        </w:rPr>
        <w:t>на фирменном бланке</w:t>
      </w:r>
      <w:r w:rsidRPr="002A12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F71DE1" w14:textId="1E9A2712" w:rsidR="00890D43" w:rsidRPr="00927248" w:rsidRDefault="00890D43" w:rsidP="00927248">
      <w:pPr>
        <w:pStyle w:val="affe"/>
        <w:keepNext/>
        <w:keepLines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autoSpaceDE w:val="0"/>
        <w:autoSpaceDN w:val="0"/>
        <w:adjustRightInd w:val="0"/>
        <w:ind w:left="-142" w:firstLine="1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248">
        <w:rPr>
          <w:rFonts w:ascii="Times New Roman" w:eastAsia="Times New Roman" w:hAnsi="Times New Roman" w:cs="Times New Roman"/>
          <w:sz w:val="24"/>
          <w:szCs w:val="24"/>
        </w:rPr>
        <w:t>Вместе с заявкой предоставляется письменное обязательство участника (в свободной форме) о прохождении акселерационной программы в случае выхода в финал, а также о соблюдении правил Программы.</w:t>
      </w:r>
    </w:p>
    <w:p w14:paraId="553BDCB6" w14:textId="379EAD54" w:rsidR="00D5237B" w:rsidRPr="004B5430" w:rsidRDefault="00F74257" w:rsidP="005A35C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Вышеназванные документы представляются 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на государственном</w:t>
      </w:r>
      <w:r w:rsidR="00927248" w:rsidRPr="004B5430">
        <w:rPr>
          <w:rFonts w:ascii="Times New Roman" w:eastAsia="Times New Roman" w:hAnsi="Times New Roman" w:cs="Times New Roman"/>
          <w:sz w:val="24"/>
          <w:szCs w:val="24"/>
        </w:rPr>
        <w:t xml:space="preserve"> либо русск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927248" w:rsidRPr="004B5430">
        <w:rPr>
          <w:rFonts w:ascii="Times New Roman" w:eastAsia="Times New Roman" w:hAnsi="Times New Roman" w:cs="Times New Roman"/>
          <w:sz w:val="24"/>
          <w:szCs w:val="24"/>
        </w:rPr>
        <w:t xml:space="preserve"> языках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>. Содержание текста документов на государственном</w:t>
      </w:r>
      <w:r w:rsidR="00750B8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>русском языках должны быть идентичным.</w:t>
      </w:r>
    </w:p>
    <w:p w14:paraId="2E739522" w14:textId="77777777" w:rsidR="00F67B39" w:rsidRPr="004B5430" w:rsidRDefault="00F67B39" w:rsidP="005A35CF">
      <w:pPr>
        <w:pStyle w:val="1"/>
        <w:spacing w:before="0"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FF80EB" w14:textId="4320150C" w:rsidR="00D5237B" w:rsidRDefault="00F74257" w:rsidP="005A35CF">
      <w:pPr>
        <w:pStyle w:val="1"/>
        <w:tabs>
          <w:tab w:val="left" w:pos="993"/>
        </w:tabs>
        <w:spacing w:before="0"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="00796AAA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6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38B" w:rsidRPr="009D6248">
        <w:rPr>
          <w:rFonts w:ascii="Times New Roman" w:eastAsia="Times New Roman" w:hAnsi="Times New Roman" w:cs="Times New Roman"/>
          <w:sz w:val="24"/>
          <w:szCs w:val="24"/>
        </w:rPr>
        <w:t>Требования к ожидаемым результатам</w:t>
      </w:r>
      <w:r w:rsidR="0046238B" w:rsidRPr="0046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BD6" w:rsidRPr="00313BD6">
        <w:rPr>
          <w:rFonts w:ascii="Times New Roman" w:eastAsia="Times New Roman" w:hAnsi="Times New Roman" w:cs="Times New Roman"/>
          <w:sz w:val="24"/>
          <w:szCs w:val="24"/>
        </w:rPr>
        <w:t>по итогам реализации проектов</w:t>
      </w:r>
    </w:p>
    <w:p w14:paraId="2369C502" w14:textId="77777777" w:rsidR="0046238B" w:rsidRPr="0046238B" w:rsidRDefault="0046238B" w:rsidP="0046238B"/>
    <w:p w14:paraId="120173D7" w14:textId="1C5E4FB8" w:rsidR="00D5237B" w:rsidRPr="002A1288" w:rsidRDefault="00F74257" w:rsidP="00E86EEE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Обязательным результатом по итогам реализации проекта должна стать деятельность, связанная с практическим применени</w:t>
      </w:r>
      <w:r w:rsidRPr="002A1288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4B5430" w:rsidRPr="002A1288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научной и (или) научно-технической деятельности</w:t>
      </w:r>
      <w:r w:rsidRPr="002A1288">
        <w:rPr>
          <w:rFonts w:ascii="Times New Roman" w:eastAsia="Times New Roman" w:hAnsi="Times New Roman" w:cs="Times New Roman"/>
          <w:sz w:val="24"/>
          <w:szCs w:val="24"/>
        </w:rPr>
        <w:t>, включая результаты интеллектуальной деятельности, вывод на рынок новых или усовершенствованных товаров, процессов</w:t>
      </w:r>
      <w:r w:rsidR="004B5430" w:rsidRPr="002A1288">
        <w:rPr>
          <w:rFonts w:ascii="Times New Roman" w:eastAsia="Times New Roman" w:hAnsi="Times New Roman" w:cs="Times New Roman"/>
          <w:sz w:val="24"/>
          <w:szCs w:val="24"/>
        </w:rPr>
        <w:t>, решени</w:t>
      </w:r>
      <w:r w:rsidR="00AC6483" w:rsidRPr="002A128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A1288">
        <w:rPr>
          <w:rFonts w:ascii="Times New Roman" w:eastAsia="Times New Roman" w:hAnsi="Times New Roman" w:cs="Times New Roman"/>
          <w:sz w:val="24"/>
          <w:szCs w:val="24"/>
        </w:rPr>
        <w:t xml:space="preserve"> или услуг и получение дохода </w:t>
      </w:r>
      <w:r w:rsidR="006D3928" w:rsidRPr="002A1288">
        <w:rPr>
          <w:rFonts w:ascii="Times New Roman" w:eastAsia="Times New Roman" w:hAnsi="Times New Roman" w:cs="Times New Roman"/>
          <w:sz w:val="24"/>
          <w:szCs w:val="24"/>
        </w:rPr>
        <w:t>или социально</w:t>
      </w:r>
      <w:r w:rsidR="00A24932" w:rsidRPr="002A1288">
        <w:rPr>
          <w:rFonts w:ascii="Times New Roman" w:eastAsia="Times New Roman" w:hAnsi="Times New Roman" w:cs="Times New Roman"/>
          <w:sz w:val="24"/>
          <w:szCs w:val="24"/>
        </w:rPr>
        <w:t>-экономического</w:t>
      </w:r>
      <w:r w:rsidR="006D3928" w:rsidRPr="002A1288">
        <w:rPr>
          <w:rFonts w:ascii="Times New Roman" w:eastAsia="Times New Roman" w:hAnsi="Times New Roman" w:cs="Times New Roman"/>
          <w:sz w:val="24"/>
          <w:szCs w:val="24"/>
        </w:rPr>
        <w:t xml:space="preserve"> эффекта</w:t>
      </w:r>
      <w:r w:rsidRPr="002A1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932" w:rsidRPr="002A128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2A1288">
        <w:rPr>
          <w:rFonts w:ascii="Times New Roman" w:eastAsia="Times New Roman" w:hAnsi="Times New Roman" w:cs="Times New Roman"/>
          <w:sz w:val="24"/>
          <w:szCs w:val="24"/>
        </w:rPr>
        <w:t>реализации.</w:t>
      </w:r>
    </w:p>
    <w:p w14:paraId="1794C8CD" w14:textId="0BDE2E1B" w:rsidR="00E86EEE" w:rsidRPr="004B5430" w:rsidRDefault="00E86EEE" w:rsidP="00E86EEE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288">
        <w:rPr>
          <w:rFonts w:ascii="Times New Roman" w:eastAsia="Times New Roman" w:hAnsi="Times New Roman" w:cs="Times New Roman"/>
          <w:sz w:val="24"/>
          <w:szCs w:val="24"/>
        </w:rPr>
        <w:t>По итогам реализации проекта обеспеч</w:t>
      </w:r>
      <w:r w:rsidRPr="00E86EEE">
        <w:rPr>
          <w:rFonts w:ascii="Times New Roman" w:eastAsia="Times New Roman" w:hAnsi="Times New Roman" w:cs="Times New Roman"/>
          <w:sz w:val="24"/>
          <w:szCs w:val="24"/>
        </w:rPr>
        <w:t xml:space="preserve">ивается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публикация результатов в научных журналах, СМИ, </w:t>
      </w:r>
      <w:r w:rsidRPr="00E86EEE">
        <w:rPr>
          <w:rFonts w:ascii="Times New Roman" w:eastAsia="Times New Roman" w:hAnsi="Times New Roman" w:cs="Times New Roman"/>
          <w:sz w:val="24"/>
          <w:szCs w:val="24"/>
        </w:rPr>
        <w:t>получение охранных документов (патенты, авторские свидетельства) и (или) создание прикладных результатов, включая программные продукты, приложения, технические решения или модели, при наличии соответствующего потенциала.</w:t>
      </w:r>
    </w:p>
    <w:p w14:paraId="40CB19DD" w14:textId="436C4428" w:rsidR="00313BD6" w:rsidRDefault="004B5430" w:rsidP="00E86EEE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="00F74257" w:rsidRPr="004B5430">
        <w:rPr>
          <w:rFonts w:ascii="Times New Roman" w:eastAsia="Times New Roman" w:hAnsi="Times New Roman" w:cs="Times New Roman"/>
          <w:sz w:val="24"/>
          <w:szCs w:val="24"/>
        </w:rPr>
        <w:t xml:space="preserve"> рамках реализации проекта на момент завершения 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 w:rsidR="00F74257" w:rsidRPr="004B5430">
        <w:rPr>
          <w:rFonts w:ascii="Times New Roman" w:eastAsia="Times New Roman" w:hAnsi="Times New Roman" w:cs="Times New Roman"/>
          <w:sz w:val="24"/>
          <w:szCs w:val="24"/>
        </w:rPr>
        <w:t>долж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иметь апробацию</w:t>
      </w:r>
      <w:r w:rsidR="00F74257" w:rsidRPr="004B5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результатов</w:t>
      </w:r>
      <w:r w:rsidR="00F74257" w:rsidRPr="004B5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E6C650" w14:textId="0B403EE9" w:rsidR="00313BD6" w:rsidRPr="00313BD6" w:rsidRDefault="00313BD6" w:rsidP="00E86EEE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BD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ar-SA"/>
        </w:rPr>
        <w:t>Рекомендации по целевым результатам проектов в приоритетных направлениях</w:t>
      </w:r>
      <w:r w:rsidR="0074516B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ar-SA"/>
        </w:rPr>
        <w:t>:</w:t>
      </w:r>
    </w:p>
    <w:p w14:paraId="024F4319" w14:textId="1552ADD4" w:rsidR="004B5430" w:rsidRPr="004B5430" w:rsidRDefault="004B5430" w:rsidP="00E86EEE">
      <w:pPr>
        <w:pStyle w:val="affe"/>
        <w:numPr>
          <w:ilvl w:val="2"/>
          <w:numId w:val="1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городской инфраструктуры – проекты должны приводить к созданию или модернизации объектов, способствующих повышению комфортности городской среды, включая транспортные системы, общественные пространства и цифровые сервисы для жителей.</w:t>
      </w:r>
    </w:p>
    <w:p w14:paraId="35CDB793" w14:textId="77777777" w:rsidR="004B5430" w:rsidRPr="004B5430" w:rsidRDefault="004B5430" w:rsidP="00A12997">
      <w:pPr>
        <w:pStyle w:val="affe"/>
        <w:numPr>
          <w:ilvl w:val="2"/>
          <w:numId w:val="1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социальной стабильности и качества жизни – результаты проектов должны обеспечивать доступность социальных услуг, повышение безопасности населения и поддержку программ социальной устойчивости.</w:t>
      </w:r>
    </w:p>
    <w:p w14:paraId="300863AA" w14:textId="0A9DA71F" w:rsidR="004B5430" w:rsidRPr="004B5430" w:rsidRDefault="004B5430" w:rsidP="00A12997">
      <w:pPr>
        <w:pStyle w:val="affe"/>
        <w:numPr>
          <w:ilvl w:val="2"/>
          <w:numId w:val="1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экологической эффективности – проекты должны способствовать улучшению экологической ситуации, снижению воздействия на окружающую среду и внедрению «зелёных» технологий в городск</w:t>
      </w:r>
      <w:r w:rsidR="00AC6483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4B54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инфраструктур</w:t>
      </w:r>
      <w:r w:rsidR="00AC648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B54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E43265" w14:textId="77777777" w:rsidR="004B5430" w:rsidRPr="004B5430" w:rsidRDefault="004B5430" w:rsidP="00A12997">
      <w:pPr>
        <w:pStyle w:val="affe"/>
        <w:numPr>
          <w:ilvl w:val="2"/>
          <w:numId w:val="1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экономического роста и инноваций – результаты проектов должны способствовать развитию приоритетных отраслей, внедрению новых технологий и созданию рабочих мест в городе.</w:t>
      </w:r>
    </w:p>
    <w:p w14:paraId="785BDBD4" w14:textId="352D0F5D" w:rsidR="00E6595E" w:rsidRPr="00313BD6" w:rsidRDefault="004B5430" w:rsidP="00A12997">
      <w:pPr>
        <w:pStyle w:val="affe"/>
        <w:numPr>
          <w:ilvl w:val="2"/>
          <w:numId w:val="1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Цифровизация и «умный город» – проекты должны создавать решения для автоматизации городских процессов, повышения эффективности управления ресурсами и интеграции смарт-систем в повседневную жизнь города.</w:t>
      </w:r>
    </w:p>
    <w:p w14:paraId="0B49843E" w14:textId="77777777" w:rsidR="00313BD6" w:rsidRPr="00313BD6" w:rsidRDefault="00313BD6" w:rsidP="00A12997">
      <w:pPr>
        <w:pStyle w:val="affe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3BD6">
        <w:rPr>
          <w:rFonts w:ascii="Times New Roman" w:eastAsia="Times New Roman" w:hAnsi="Times New Roman" w:cs="Times New Roman"/>
          <w:bCs/>
          <w:sz w:val="24"/>
          <w:szCs w:val="24"/>
        </w:rPr>
        <w:t>Результаты реализации проектов должны быть направлены на следующие минимальные показатели:</w:t>
      </w:r>
    </w:p>
    <w:p w14:paraId="647A0733" w14:textId="77777777" w:rsidR="00313BD6" w:rsidRPr="00313BD6" w:rsidRDefault="00313BD6" w:rsidP="00A12997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BD6">
        <w:rPr>
          <w:rFonts w:ascii="Times New Roman" w:eastAsia="Times New Roman" w:hAnsi="Times New Roman" w:cs="Times New Roman"/>
          <w:bCs/>
          <w:sz w:val="24"/>
          <w:szCs w:val="24"/>
        </w:rPr>
        <w:t>Практическая реализация решений</w:t>
      </w:r>
      <w:r w:rsidRPr="00313BD6">
        <w:rPr>
          <w:rFonts w:ascii="Times New Roman" w:eastAsia="Times New Roman" w:hAnsi="Times New Roman" w:cs="Times New Roman"/>
          <w:sz w:val="24"/>
          <w:szCs w:val="24"/>
        </w:rPr>
        <w:t xml:space="preserve"> – внедрение разработок в инфраструктуру города, на предприятия или в социальные и общественные системы. </w:t>
      </w:r>
    </w:p>
    <w:p w14:paraId="38732C6F" w14:textId="77777777" w:rsidR="00313BD6" w:rsidRPr="00313BD6" w:rsidRDefault="00313BD6" w:rsidP="00A12997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BD6">
        <w:rPr>
          <w:rFonts w:ascii="Times New Roman" w:eastAsia="Times New Roman" w:hAnsi="Times New Roman" w:cs="Times New Roman"/>
          <w:bCs/>
          <w:sz w:val="24"/>
          <w:szCs w:val="24"/>
        </w:rPr>
        <w:t>Создание новых рабочих мест</w:t>
      </w:r>
      <w:r w:rsidRPr="00313BD6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занятости в рамках проекта, включая научный, инженерный и технический персонал. </w:t>
      </w:r>
    </w:p>
    <w:p w14:paraId="357C704C" w14:textId="77777777" w:rsidR="00313BD6" w:rsidRPr="00313BD6" w:rsidRDefault="00313BD6" w:rsidP="00A12997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BD6">
        <w:rPr>
          <w:rFonts w:ascii="Times New Roman" w:eastAsia="Times New Roman" w:hAnsi="Times New Roman" w:cs="Times New Roman"/>
          <w:bCs/>
          <w:sz w:val="24"/>
          <w:szCs w:val="24"/>
        </w:rPr>
        <w:t>Внедрение инновационных технологий и решений</w:t>
      </w:r>
      <w:r w:rsidRPr="00313BD6">
        <w:rPr>
          <w:rFonts w:ascii="Times New Roman" w:eastAsia="Times New Roman" w:hAnsi="Times New Roman" w:cs="Times New Roman"/>
          <w:sz w:val="24"/>
          <w:szCs w:val="24"/>
        </w:rPr>
        <w:t xml:space="preserve"> – использование современных методов, материалов и технологий, обеспечивающих повышение эффективности процессов и услуг. </w:t>
      </w:r>
    </w:p>
    <w:p w14:paraId="01ECE283" w14:textId="77777777" w:rsidR="00313BD6" w:rsidRPr="00313BD6" w:rsidRDefault="00313BD6" w:rsidP="00A12997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BD6">
        <w:rPr>
          <w:rFonts w:ascii="Times New Roman" w:eastAsia="Times New Roman" w:hAnsi="Times New Roman" w:cs="Times New Roman"/>
          <w:bCs/>
          <w:sz w:val="24"/>
          <w:szCs w:val="24"/>
        </w:rPr>
        <w:t>Экономическая и социальная эффективность</w:t>
      </w:r>
      <w:r w:rsidRPr="00313BD6">
        <w:rPr>
          <w:rFonts w:ascii="Times New Roman" w:eastAsia="Times New Roman" w:hAnsi="Times New Roman" w:cs="Times New Roman"/>
          <w:sz w:val="24"/>
          <w:szCs w:val="24"/>
        </w:rPr>
        <w:t xml:space="preserve"> – повышение доходов предприятий, рост объёма предоставляемых услуг, улучшение качества жизни жителей города. </w:t>
      </w:r>
    </w:p>
    <w:p w14:paraId="77BA7954" w14:textId="77777777" w:rsidR="00313BD6" w:rsidRPr="00313BD6" w:rsidRDefault="00313BD6" w:rsidP="00A12997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BD6">
        <w:rPr>
          <w:rFonts w:ascii="Times New Roman" w:eastAsia="Times New Roman" w:hAnsi="Times New Roman" w:cs="Times New Roman"/>
          <w:bCs/>
          <w:sz w:val="24"/>
          <w:szCs w:val="24"/>
        </w:rPr>
        <w:t>Цифровизация и автоматизация процессов</w:t>
      </w:r>
      <w:r w:rsidRPr="00313BD6">
        <w:rPr>
          <w:rFonts w:ascii="Times New Roman" w:eastAsia="Times New Roman" w:hAnsi="Times New Roman" w:cs="Times New Roman"/>
          <w:sz w:val="24"/>
          <w:szCs w:val="24"/>
        </w:rPr>
        <w:t xml:space="preserve"> – внедрение «умных» систем, цифровых платформ или IT-решений, повышающих управляемость и эффективность городской среды. </w:t>
      </w:r>
    </w:p>
    <w:p w14:paraId="47CD7F22" w14:textId="77777777" w:rsidR="00313BD6" w:rsidRDefault="00313BD6" w:rsidP="00A12997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BD6">
        <w:rPr>
          <w:rFonts w:ascii="Times New Roman" w:eastAsia="Times New Roman" w:hAnsi="Times New Roman" w:cs="Times New Roman"/>
          <w:bCs/>
          <w:sz w:val="24"/>
          <w:szCs w:val="24"/>
        </w:rPr>
        <w:t>Экологическая устойчивость</w:t>
      </w:r>
      <w:r w:rsidRPr="00313BD6">
        <w:rPr>
          <w:rFonts w:ascii="Times New Roman" w:eastAsia="Times New Roman" w:hAnsi="Times New Roman" w:cs="Times New Roman"/>
          <w:sz w:val="24"/>
          <w:szCs w:val="24"/>
        </w:rPr>
        <w:t xml:space="preserve"> – сокращение негативного воздействия на окружающую среду, внедрение «зелёных» технологий и улучшение экологических показателей. </w:t>
      </w:r>
    </w:p>
    <w:p w14:paraId="2AC80850" w14:textId="55D2E441" w:rsidR="00313BD6" w:rsidRPr="00313BD6" w:rsidRDefault="00313BD6" w:rsidP="00A12997">
      <w:pPr>
        <w:pStyle w:val="affe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3BD6">
        <w:rPr>
          <w:rFonts w:ascii="Times New Roman" w:eastAsia="Times New Roman" w:hAnsi="Times New Roman" w:cs="Times New Roman"/>
          <w:bCs/>
          <w:sz w:val="24"/>
          <w:szCs w:val="24"/>
        </w:rPr>
        <w:t>В рамках реализации гранта допускается получение широкого спектра результатов, направленных на достижение стратегических целей города Алматы и повышение эффективности его инфраструктуры, социальной среды и управленческих процессов. К ожидаем</w:t>
      </w:r>
      <w:r w:rsidR="00AC6483">
        <w:rPr>
          <w:rFonts w:ascii="Times New Roman" w:eastAsia="Times New Roman" w:hAnsi="Times New Roman" w:cs="Times New Roman"/>
          <w:bCs/>
          <w:sz w:val="24"/>
          <w:szCs w:val="24"/>
        </w:rPr>
        <w:t>ым результатам могут относиться</w:t>
      </w:r>
      <w:r w:rsidRPr="00313BD6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том числе:</w:t>
      </w:r>
    </w:p>
    <w:p w14:paraId="56F39CBC" w14:textId="77777777" w:rsidR="00313BD6" w:rsidRPr="00313BD6" w:rsidRDefault="00313BD6" w:rsidP="00A12997">
      <w:pPr>
        <w:pStyle w:val="affe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3BD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Разработка цифровых решений и платформ – мобильных приложений, программных модулей, онлайн-платформ и других IT-инструментов, предназначенных для повышения эффективности управления городскими службами, улучшения качества предоставляемых услуг и взаимодействия с жителями города. </w:t>
      </w:r>
    </w:p>
    <w:p w14:paraId="5AD0B090" w14:textId="77777777" w:rsidR="00313BD6" w:rsidRPr="00313BD6" w:rsidRDefault="00313BD6" w:rsidP="00A12997">
      <w:pPr>
        <w:pStyle w:val="affe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3BD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Создание имиджевого и информационного контента – подготовка профессиональных фото- и видеоматериалов, публикаций, инфографики, а также материалов для социальных сетей, городских порталов и официальных сайтов, способствующих продвижению инициатив города и информированию населения. </w:t>
      </w:r>
    </w:p>
    <w:p w14:paraId="13125D1B" w14:textId="77777777" w:rsidR="00313BD6" w:rsidRPr="00313BD6" w:rsidRDefault="00313BD6" w:rsidP="00A12997">
      <w:pPr>
        <w:pStyle w:val="affe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3BD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и проведение публичных мероприятий – открытые лекции, презентации, мастер-классы, консультации, городские кампании и образовательные программы, направленные на вовлечение жителей, предпринимателей, научного сообщества и партнёров в развитие стратегических инициатив города. </w:t>
      </w:r>
    </w:p>
    <w:p w14:paraId="428A91A7" w14:textId="77777777" w:rsidR="00313BD6" w:rsidRPr="00313BD6" w:rsidRDefault="00313BD6" w:rsidP="00A12997">
      <w:pPr>
        <w:pStyle w:val="affe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3BD6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инновационных и креативных решений – внедрение новых подходов к управлению городом, улучшению городской среды, транспортной системы, экологии, цифровизации и безопасности, а также формирование устойчивого и социально ориентированного пространства для жителей и гостей города. </w:t>
      </w:r>
    </w:p>
    <w:p w14:paraId="7482EDCD" w14:textId="77777777" w:rsidR="005B38B6" w:rsidRDefault="00313BD6" w:rsidP="005B38B6">
      <w:pPr>
        <w:pStyle w:val="affe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3BD6">
        <w:rPr>
          <w:rFonts w:ascii="Times New Roman" w:eastAsia="Times New Roman" w:hAnsi="Times New Roman" w:cs="Times New Roman"/>
          <w:bCs/>
          <w:sz w:val="24"/>
          <w:szCs w:val="24"/>
        </w:rPr>
        <w:t>Повышение социальной, экологической и экономической эффективности – разработка проектов, способствующих укреплению социальной стабильности, снижению экологических рисков, росту экономической активности и улучшению качества жизни в городе.</w:t>
      </w:r>
    </w:p>
    <w:p w14:paraId="3161C1EF" w14:textId="143911B8" w:rsidR="005B38B6" w:rsidRPr="0074516B" w:rsidRDefault="00796AAA" w:rsidP="00796AAA">
      <w:pPr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16B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74516B" w:rsidRPr="0074516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7451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71" w:rsidRPr="0074516B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5B38B6" w:rsidRPr="0074516B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участникам, прошедшим акселерацию:</w:t>
      </w:r>
    </w:p>
    <w:p w14:paraId="49CCC2A4" w14:textId="77777777" w:rsidR="00032DC5" w:rsidRPr="0074516B" w:rsidRDefault="005B38B6" w:rsidP="00032DC5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16B">
        <w:rPr>
          <w:rFonts w:ascii="Times New Roman" w:eastAsia="Times New Roman" w:hAnsi="Times New Roman" w:cs="Times New Roman"/>
          <w:bCs/>
          <w:sz w:val="24"/>
          <w:szCs w:val="24"/>
        </w:rPr>
        <w:t>В финальной заявке на грант (по итогам Demo Day) должны быть представлены:</w:t>
      </w:r>
    </w:p>
    <w:p w14:paraId="628ACB50" w14:textId="77777777" w:rsidR="00032DC5" w:rsidRPr="0074516B" w:rsidRDefault="00032DC5" w:rsidP="00032DC5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16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5B38B6" w:rsidRPr="0074516B">
        <w:rPr>
          <w:rFonts w:ascii="Times New Roman" w:eastAsia="Times New Roman" w:hAnsi="Times New Roman" w:cs="Times New Roman"/>
          <w:bCs/>
          <w:sz w:val="24"/>
          <w:szCs w:val="24"/>
        </w:rPr>
        <w:t>доработанная модель и план пилотирования</w:t>
      </w:r>
      <w:r w:rsidR="0032760A" w:rsidRPr="0074516B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(предоставляется стандартизованная редакция в процессе участия в Demo Day)</w:t>
      </w:r>
      <w:r w:rsidR="005B38B6" w:rsidRPr="0074516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635F161" w14:textId="7EB85208" w:rsidR="00032DC5" w:rsidRPr="0074516B" w:rsidRDefault="00032DC5" w:rsidP="00032DC5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16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5B38B6" w:rsidRPr="0074516B">
        <w:rPr>
          <w:rFonts w:ascii="Times New Roman" w:eastAsia="Times New Roman" w:hAnsi="Times New Roman" w:cs="Times New Roman"/>
          <w:bCs/>
          <w:sz w:val="24"/>
          <w:szCs w:val="24"/>
        </w:rPr>
        <w:t>подтвержденные письма о намерениях от потенциальных заказчиков/партнеров</w:t>
      </w:r>
      <w:r w:rsidR="0074516B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(при наличии)</w:t>
      </w:r>
      <w:r w:rsidR="005B38B6" w:rsidRPr="0074516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6CA1D8C" w14:textId="77777777" w:rsidR="00032DC5" w:rsidRPr="0074516B" w:rsidRDefault="00032DC5" w:rsidP="00032DC5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16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5B38B6" w:rsidRPr="0074516B">
        <w:rPr>
          <w:rFonts w:ascii="Times New Roman" w:eastAsia="Times New Roman" w:hAnsi="Times New Roman" w:cs="Times New Roman"/>
          <w:bCs/>
          <w:sz w:val="24"/>
          <w:szCs w:val="24"/>
        </w:rPr>
        <w:t>оценка достигнутого уровня TRL (не ниже 7-8);</w:t>
      </w:r>
    </w:p>
    <w:p w14:paraId="5144F70D" w14:textId="531D7CE6" w:rsidR="005B38B6" w:rsidRPr="0074516B" w:rsidRDefault="00032DC5" w:rsidP="00032DC5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16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5B38B6" w:rsidRPr="0074516B">
        <w:rPr>
          <w:rFonts w:ascii="Times New Roman" w:eastAsia="Times New Roman" w:hAnsi="Times New Roman" w:cs="Times New Roman"/>
          <w:bCs/>
          <w:sz w:val="24"/>
          <w:szCs w:val="24"/>
        </w:rPr>
        <w:t>дорожная карта внедрения грантового периода</w:t>
      </w:r>
      <w:r w:rsidR="00D42471" w:rsidRPr="0074516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конц</w:t>
      </w:r>
      <w:r w:rsidR="00D42471" w:rsidRPr="002A1288"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  <w:r w:rsidR="0074516B" w:rsidRPr="002A1288">
        <w:rPr>
          <w:rFonts w:ascii="Times New Roman" w:eastAsia="Times New Roman" w:hAnsi="Times New Roman" w:cs="Times New Roman"/>
          <w:bCs/>
          <w:sz w:val="24"/>
          <w:szCs w:val="24"/>
        </w:rPr>
        <w:t>срока реализации гранта</w:t>
      </w:r>
      <w:r w:rsidR="005B38B6" w:rsidRPr="002A12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4FF100" w14:textId="77777777" w:rsidR="00313BD6" w:rsidRDefault="00313BD6" w:rsidP="00B254D1">
      <w:pPr>
        <w:pStyle w:val="1"/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300056" w14:textId="77777777" w:rsidR="0074516B" w:rsidRDefault="0074516B" w:rsidP="00B254D1">
      <w:pPr>
        <w:pStyle w:val="1"/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DE94C8" w14:textId="65291737" w:rsidR="00313BD6" w:rsidRDefault="00313BD6" w:rsidP="00B254D1">
      <w:pPr>
        <w:pStyle w:val="1"/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="000C292D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B5430">
        <w:rPr>
          <w:rFonts w:ascii="Times New Roman" w:eastAsia="Times New Roman" w:hAnsi="Times New Roman" w:cs="Times New Roman"/>
          <w:sz w:val="24"/>
          <w:szCs w:val="24"/>
          <w:lang w:val="kk-KZ"/>
        </w:rPr>
        <w:t>Финансирование</w:t>
      </w:r>
    </w:p>
    <w:p w14:paraId="229AF570" w14:textId="77777777" w:rsidR="00B254D1" w:rsidRPr="00B254D1" w:rsidRDefault="00B254D1" w:rsidP="00B254D1">
      <w:pPr>
        <w:rPr>
          <w:lang w:val="kk-KZ"/>
        </w:rPr>
      </w:pPr>
    </w:p>
    <w:p w14:paraId="43FE78D3" w14:textId="77777777" w:rsidR="00313BD6" w:rsidRPr="004B5430" w:rsidRDefault="00313BD6" w:rsidP="00A12997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 Средства грантового финансирования для достижения целей, задач и ожидаемых результатов проекта должны быть направлены на виды расходов, непосредственно связанных с </w:t>
      </w:r>
      <w:r w:rsidRPr="004B5430">
        <w:rPr>
          <w:rFonts w:ascii="Times New Roman" w:eastAsia="Times New Roman" w:hAnsi="Times New Roman" w:cs="Times New Roman"/>
          <w:sz w:val="24"/>
          <w:szCs w:val="24"/>
          <w:lang w:val="kk-KZ"/>
        </w:rPr>
        <w:t>реализацией проекта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>, указанных в заявке на участие в конкурсе.</w:t>
      </w:r>
    </w:p>
    <w:p w14:paraId="146E0B06" w14:textId="276658B6" w:rsidR="00313BD6" w:rsidRDefault="00313BD6" w:rsidP="00A12997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288">
        <w:rPr>
          <w:rFonts w:ascii="Times New Roman" w:eastAsia="Times New Roman" w:hAnsi="Times New Roman" w:cs="Times New Roman"/>
          <w:sz w:val="24"/>
          <w:szCs w:val="24"/>
        </w:rPr>
        <w:t>Заключается Договор на реализацию проекта с победителями конкурса на финансирование</w:t>
      </w:r>
      <w:r w:rsidR="005B38B6" w:rsidRPr="002A1288">
        <w:rPr>
          <w:rFonts w:ascii="Times New Roman" w:eastAsia="Times New Roman" w:hAnsi="Times New Roman" w:cs="Times New Roman"/>
          <w:sz w:val="24"/>
          <w:szCs w:val="24"/>
        </w:rPr>
        <w:t xml:space="preserve"> после успешного завершения акселерационной программы</w:t>
      </w:r>
      <w:r w:rsidRPr="002A12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B5430">
        <w:rPr>
          <w:rFonts w:ascii="Times New Roman" w:eastAsia="Times New Roman" w:hAnsi="Times New Roman" w:cs="Times New Roman"/>
          <w:sz w:val="24"/>
          <w:szCs w:val="24"/>
        </w:rPr>
        <w:t xml:space="preserve">В договор могут вноситься изменения и дополнения в установленном законодательством порядке. </w:t>
      </w:r>
    </w:p>
    <w:p w14:paraId="5CA9ACE2" w14:textId="7A6B36F7" w:rsidR="00313BD6" w:rsidRDefault="00313BD6" w:rsidP="00A12997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sz w:val="24"/>
          <w:szCs w:val="24"/>
        </w:rPr>
        <w:t>Заявитель обеспечивает ведение учета и отчетности по проекту в установленном законодательством порядке.</w:t>
      </w:r>
    </w:p>
    <w:p w14:paraId="7588A712" w14:textId="651910F2" w:rsidR="00575CC7" w:rsidRPr="00032DC5" w:rsidRDefault="00575CC7" w:rsidP="005B38B6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32DC5">
        <w:rPr>
          <w:rFonts w:ascii="Times New Roman" w:hAnsi="Times New Roman" w:cs="Times New Roman"/>
          <w:bCs/>
          <w:sz w:val="24"/>
        </w:rPr>
        <w:t>Неэффективное и необоснованное использование средств грантового финансирования несет за собой ответственность заявителя и руководителя проекта, установленную законодательством Республики Казахстан.</w:t>
      </w:r>
    </w:p>
    <w:p w14:paraId="0DABF1E1" w14:textId="7FF3584C" w:rsidR="00575CC7" w:rsidRPr="00032DC5" w:rsidRDefault="00575CC7" w:rsidP="00575CC7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DC5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</w:t>
      </w:r>
      <w:r w:rsidR="00AC648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32DC5">
        <w:rPr>
          <w:rFonts w:ascii="Times New Roman" w:eastAsia="Times New Roman" w:hAnsi="Times New Roman" w:cs="Times New Roman"/>
          <w:sz w:val="24"/>
          <w:szCs w:val="24"/>
        </w:rPr>
        <w:t xml:space="preserve"> исполнителем проектов не допускается удержание средств из грантового финансирования.</w:t>
      </w:r>
    </w:p>
    <w:p w14:paraId="0776547D" w14:textId="6924303C" w:rsidR="0001293C" w:rsidRPr="00032DC5" w:rsidRDefault="00575CC7" w:rsidP="0001293C">
      <w:pPr>
        <w:pStyle w:val="affe"/>
        <w:numPr>
          <w:ilvl w:val="0"/>
          <w:numId w:val="17"/>
        </w:numPr>
        <w:tabs>
          <w:tab w:val="left" w:pos="0"/>
          <w:tab w:val="left" w:pos="709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trike/>
          <w:sz w:val="24"/>
          <w:szCs w:val="28"/>
        </w:rPr>
      </w:pPr>
      <w:r w:rsidRPr="00032DC5">
        <w:rPr>
          <w:rFonts w:ascii="Times New Roman" w:hAnsi="Times New Roman" w:cs="Times New Roman"/>
          <w:sz w:val="24"/>
          <w:szCs w:val="28"/>
        </w:rPr>
        <w:t xml:space="preserve">Договор на реализацию научного, научно-технического проекта с победителями конкурса на грантовое финансирование заключается </w:t>
      </w:r>
      <w:r w:rsidR="0074516B" w:rsidRPr="002A1288">
        <w:rPr>
          <w:rFonts w:ascii="Times New Roman" w:hAnsi="Times New Roman" w:cs="Times New Roman"/>
          <w:sz w:val="24"/>
          <w:szCs w:val="28"/>
        </w:rPr>
        <w:t>согласно установленной форме</w:t>
      </w:r>
      <w:r w:rsidR="0001293C" w:rsidRPr="002A1288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14:paraId="5F3246BE" w14:textId="0907B34D" w:rsidR="0001293C" w:rsidRPr="00032DC5" w:rsidRDefault="00575CC7" w:rsidP="0001293C">
      <w:pPr>
        <w:pStyle w:val="affe"/>
        <w:numPr>
          <w:ilvl w:val="0"/>
          <w:numId w:val="17"/>
        </w:numPr>
        <w:tabs>
          <w:tab w:val="left" w:pos="0"/>
          <w:tab w:val="left" w:pos="709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trike/>
          <w:sz w:val="24"/>
          <w:szCs w:val="28"/>
        </w:rPr>
      </w:pPr>
      <w:r w:rsidRPr="00032DC5">
        <w:rPr>
          <w:rFonts w:ascii="Times New Roman" w:hAnsi="Times New Roman" w:cs="Times New Roman"/>
          <w:sz w:val="24"/>
          <w:szCs w:val="28"/>
        </w:rPr>
        <w:t>Не допускается внесение изменений в календарный план работ к заключенным договорам на изменение задач, мероприятий, ожидаемых конечных</w:t>
      </w:r>
      <w:r w:rsidR="0001293C" w:rsidRPr="00032DC5">
        <w:rPr>
          <w:rFonts w:ascii="Times New Roman" w:hAnsi="Times New Roman" w:cs="Times New Roman"/>
          <w:sz w:val="24"/>
          <w:szCs w:val="28"/>
        </w:rPr>
        <w:t xml:space="preserve"> результатов, указанных в заявке.</w:t>
      </w:r>
    </w:p>
    <w:p w14:paraId="7BC17D05" w14:textId="378F865D" w:rsidR="00575CC7" w:rsidRPr="00796AAA" w:rsidRDefault="00575CC7" w:rsidP="00575CC7">
      <w:pPr>
        <w:pStyle w:val="affe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i/>
          <w:color w:val="4F81BD" w:themeColor="accent1"/>
          <w:sz w:val="24"/>
          <w:szCs w:val="28"/>
        </w:rPr>
      </w:pPr>
      <w:r w:rsidRPr="00032DC5">
        <w:rPr>
          <w:rFonts w:ascii="Times New Roman" w:hAnsi="Times New Roman" w:cs="Times New Roman"/>
          <w:sz w:val="24"/>
          <w:szCs w:val="28"/>
        </w:rPr>
        <w:t xml:space="preserve">В случае </w:t>
      </w:r>
      <w:r w:rsidR="0001293C" w:rsidRPr="00032DC5">
        <w:rPr>
          <w:rFonts w:ascii="Times New Roman" w:hAnsi="Times New Roman" w:cs="Times New Roman"/>
          <w:sz w:val="24"/>
          <w:szCs w:val="28"/>
        </w:rPr>
        <w:t xml:space="preserve">недостижения результатов проекта </w:t>
      </w:r>
      <w:r w:rsidRPr="00032DC5">
        <w:rPr>
          <w:rFonts w:ascii="Times New Roman" w:hAnsi="Times New Roman" w:cs="Times New Roman"/>
          <w:sz w:val="24"/>
          <w:szCs w:val="28"/>
        </w:rPr>
        <w:t>и (или) в случае неодобрения заключительного отчета по проекту только по причине недостижения результатов проекта, решением конкурсной комиссии научный руководитель отстраняется от участия в качестве научного руководителя в последующих конкурсах, объявляемых Управлением молодежной политики города Алматы, до тех пор, пока результаты не будут достигнуты (о достижении результатов уведомляется в у</w:t>
      </w:r>
      <w:r w:rsidR="0001293C" w:rsidRPr="00032DC5">
        <w:rPr>
          <w:rFonts w:ascii="Times New Roman" w:hAnsi="Times New Roman" w:cs="Times New Roman"/>
          <w:sz w:val="24"/>
          <w:szCs w:val="28"/>
        </w:rPr>
        <w:t xml:space="preserve">правление), но не </w:t>
      </w:r>
      <w:r w:rsidR="0001293C" w:rsidRPr="009958C0">
        <w:rPr>
          <w:rFonts w:ascii="Times New Roman" w:hAnsi="Times New Roman" w:cs="Times New Roman"/>
          <w:sz w:val="24"/>
          <w:szCs w:val="28"/>
        </w:rPr>
        <w:t xml:space="preserve">более </w:t>
      </w:r>
      <w:r w:rsidR="0001293C" w:rsidRPr="002A1288">
        <w:rPr>
          <w:rFonts w:ascii="Times New Roman" w:hAnsi="Times New Roman" w:cs="Times New Roman"/>
          <w:sz w:val="24"/>
          <w:szCs w:val="28"/>
        </w:rPr>
        <w:t xml:space="preserve">чем на </w:t>
      </w:r>
      <w:r w:rsidR="009958C0" w:rsidRPr="002A1288">
        <w:rPr>
          <w:rFonts w:ascii="Times New Roman" w:hAnsi="Times New Roman" w:cs="Times New Roman"/>
          <w:sz w:val="24"/>
          <w:szCs w:val="28"/>
        </w:rPr>
        <w:t>2</w:t>
      </w:r>
      <w:r w:rsidR="0001293C" w:rsidRPr="002A1288">
        <w:rPr>
          <w:rFonts w:ascii="Times New Roman" w:hAnsi="Times New Roman" w:cs="Times New Roman"/>
          <w:sz w:val="24"/>
          <w:szCs w:val="28"/>
        </w:rPr>
        <w:t xml:space="preserve"> год</w:t>
      </w:r>
      <w:r w:rsidR="009958C0" w:rsidRPr="002A1288">
        <w:rPr>
          <w:rFonts w:ascii="Times New Roman" w:hAnsi="Times New Roman" w:cs="Times New Roman"/>
          <w:sz w:val="24"/>
          <w:szCs w:val="28"/>
        </w:rPr>
        <w:t>а</w:t>
      </w:r>
      <w:r w:rsidRPr="002A1288">
        <w:rPr>
          <w:rFonts w:ascii="Times New Roman" w:hAnsi="Times New Roman" w:cs="Times New Roman"/>
          <w:sz w:val="24"/>
          <w:szCs w:val="28"/>
        </w:rPr>
        <w:t>.</w:t>
      </w:r>
    </w:p>
    <w:p w14:paraId="45B41000" w14:textId="57912E95" w:rsidR="00575CC7" w:rsidRPr="00032DC5" w:rsidRDefault="00575CC7" w:rsidP="00575CC7">
      <w:pPr>
        <w:pStyle w:val="affe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32DC5">
        <w:rPr>
          <w:rFonts w:ascii="Times New Roman" w:hAnsi="Times New Roman" w:cs="Times New Roman"/>
          <w:sz w:val="24"/>
          <w:szCs w:val="28"/>
        </w:rPr>
        <w:t>В случае выявления фактов нарушения научной этики (плагиата и ложного соавторства, дублирования, присвоения чужих данных, фабрикации и фальсификации научных данных и др.) либо принятия решения конкурсной комиссии о прекращении финансирования проекта (по результатам рассмотрения актов мониторинга и/ или кратких сведений о реализации проекта) или неодобрения заключительного отче</w:t>
      </w:r>
      <w:r w:rsidR="00AC6483">
        <w:rPr>
          <w:rFonts w:ascii="Times New Roman" w:hAnsi="Times New Roman" w:cs="Times New Roman"/>
          <w:sz w:val="24"/>
          <w:szCs w:val="28"/>
        </w:rPr>
        <w:t>та по проекту</w:t>
      </w:r>
      <w:r w:rsidRPr="00032DC5">
        <w:rPr>
          <w:rFonts w:ascii="Times New Roman" w:hAnsi="Times New Roman" w:cs="Times New Roman"/>
          <w:sz w:val="24"/>
          <w:szCs w:val="28"/>
        </w:rPr>
        <w:t xml:space="preserve"> решением конкурсной комиссии руководитель </w:t>
      </w:r>
      <w:r w:rsidRPr="002A1288">
        <w:rPr>
          <w:rFonts w:ascii="Times New Roman" w:hAnsi="Times New Roman" w:cs="Times New Roman"/>
          <w:sz w:val="24"/>
          <w:szCs w:val="28"/>
        </w:rPr>
        <w:t xml:space="preserve">отстраняется на </w:t>
      </w:r>
      <w:r w:rsidR="009958C0" w:rsidRPr="002A1288">
        <w:rPr>
          <w:rFonts w:ascii="Times New Roman" w:hAnsi="Times New Roman" w:cs="Times New Roman"/>
          <w:sz w:val="24"/>
          <w:szCs w:val="28"/>
        </w:rPr>
        <w:t>2</w:t>
      </w:r>
      <w:r w:rsidRPr="002A1288">
        <w:rPr>
          <w:rFonts w:ascii="Times New Roman" w:hAnsi="Times New Roman" w:cs="Times New Roman"/>
          <w:sz w:val="24"/>
          <w:szCs w:val="28"/>
        </w:rPr>
        <w:t xml:space="preserve"> года</w:t>
      </w:r>
      <w:r w:rsidRPr="00032DC5">
        <w:rPr>
          <w:rFonts w:ascii="Times New Roman" w:hAnsi="Times New Roman" w:cs="Times New Roman"/>
          <w:sz w:val="24"/>
          <w:szCs w:val="28"/>
        </w:rPr>
        <w:t xml:space="preserve"> от участия в последующих конкурсах, объявляемых Управлением молодежной политики города Алматы.</w:t>
      </w:r>
    </w:p>
    <w:p w14:paraId="0DBDE42A" w14:textId="08C950F4" w:rsidR="005B38B6" w:rsidRPr="009D6248" w:rsidRDefault="00313BD6" w:rsidP="005B38B6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248">
        <w:rPr>
          <w:rFonts w:ascii="Times New Roman" w:eastAsia="Times New Roman" w:hAnsi="Times New Roman" w:cs="Times New Roman"/>
          <w:sz w:val="24"/>
          <w:szCs w:val="24"/>
        </w:rPr>
        <w:t xml:space="preserve">Финансирование осуществляется за счет средств, выделенных из </w:t>
      </w:r>
      <w:r w:rsidR="007C0602" w:rsidRPr="009D6248">
        <w:rPr>
          <w:rFonts w:ascii="Times New Roman" w:eastAsia="Times New Roman" w:hAnsi="Times New Roman" w:cs="Times New Roman"/>
          <w:sz w:val="24"/>
          <w:szCs w:val="24"/>
        </w:rPr>
        <w:t xml:space="preserve">бюджета </w:t>
      </w:r>
      <w:r w:rsidRPr="009D6248">
        <w:rPr>
          <w:rFonts w:ascii="Times New Roman" w:eastAsia="Times New Roman" w:hAnsi="Times New Roman" w:cs="Times New Roman"/>
          <w:sz w:val="24"/>
          <w:szCs w:val="24"/>
          <w:lang w:val="kk-KZ"/>
        </w:rPr>
        <w:t>города Алматы</w:t>
      </w:r>
      <w:r w:rsidRPr="009D62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4D1F42" w14:textId="77777777" w:rsidR="00313BD6" w:rsidRPr="004B5430" w:rsidRDefault="00313BD6" w:rsidP="005A35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CC837" w14:textId="77777777" w:rsidR="00313BD6" w:rsidRPr="00313BD6" w:rsidRDefault="00313BD6" w:rsidP="005A35CF">
      <w:pPr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C12FF92" w14:textId="77777777" w:rsidR="00D35B0A" w:rsidRDefault="00D35B0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pxpq1hnzg2s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0C86567F" w14:textId="77777777" w:rsidR="000C292D" w:rsidRPr="00750B88" w:rsidRDefault="000C292D" w:rsidP="000C292D">
      <w:pPr>
        <w:pStyle w:val="afff6"/>
        <w:pageBreakBefore/>
        <w:ind w:firstLine="709"/>
        <w:contextualSpacing/>
        <w:jc w:val="right"/>
      </w:pPr>
      <w:r w:rsidRPr="00750B88">
        <w:t>Приложение 1</w:t>
      </w:r>
    </w:p>
    <w:p w14:paraId="18B100F5" w14:textId="77777777" w:rsidR="000C292D" w:rsidRPr="00750B88" w:rsidRDefault="000C292D" w:rsidP="000C292D">
      <w:pPr>
        <w:pStyle w:val="afff6"/>
        <w:shd w:val="clear" w:color="auto" w:fill="FFFFFF"/>
        <w:ind w:firstLine="709"/>
        <w:contextualSpacing/>
        <w:jc w:val="right"/>
        <w:textAlignment w:val="baseline"/>
        <w:rPr>
          <w:spacing w:val="2"/>
        </w:rPr>
      </w:pPr>
      <w:r w:rsidRPr="00750B88">
        <w:rPr>
          <w:spacing w:val="2"/>
        </w:rPr>
        <w:t xml:space="preserve">к Конкурсной документации </w:t>
      </w:r>
    </w:p>
    <w:p w14:paraId="597E8108" w14:textId="77777777" w:rsidR="000C292D" w:rsidRPr="00750B88" w:rsidRDefault="000C292D" w:rsidP="000C292D">
      <w:pPr>
        <w:shd w:val="clear" w:color="auto" w:fill="FFFFFF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14:paraId="6528FB6D" w14:textId="77777777" w:rsidR="000C292D" w:rsidRPr="00750B88" w:rsidRDefault="000C292D" w:rsidP="000C29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z199"/>
      <w:r w:rsidRPr="00750B88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0427789" w14:textId="77777777" w:rsidR="000C292D" w:rsidRPr="00750B88" w:rsidRDefault="000C292D" w:rsidP="000C29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B88">
        <w:rPr>
          <w:rFonts w:ascii="Times New Roman" w:hAnsi="Times New Roman" w:cs="Times New Roman"/>
          <w:b/>
          <w:sz w:val="24"/>
          <w:szCs w:val="24"/>
        </w:rPr>
        <w:t>на участие в конкурсе на грантовое финансирование</w:t>
      </w:r>
    </w:p>
    <w:p w14:paraId="40F0B509" w14:textId="77777777" w:rsidR="000C292D" w:rsidRPr="00750B88" w:rsidRDefault="000C292D" w:rsidP="000C29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B88">
        <w:rPr>
          <w:rFonts w:ascii="Times New Roman" w:hAnsi="Times New Roman" w:cs="Times New Roman"/>
          <w:b/>
          <w:sz w:val="24"/>
          <w:szCs w:val="24"/>
        </w:rPr>
        <w:t>научных и (или) научно-технических проектов</w:t>
      </w:r>
    </w:p>
    <w:p w14:paraId="6D5DF442" w14:textId="77777777" w:rsidR="000C292D" w:rsidRPr="00750B88" w:rsidRDefault="000C292D" w:rsidP="000C29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z302"/>
      <w:bookmarkEnd w:id="3"/>
    </w:p>
    <w:p w14:paraId="48706796" w14:textId="77777777" w:rsidR="000C292D" w:rsidRPr="00750B88" w:rsidRDefault="000C292D" w:rsidP="000C29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z303"/>
      <w:bookmarkEnd w:id="4"/>
      <w:r w:rsidRPr="00750B88">
        <w:rPr>
          <w:rFonts w:ascii="Times New Roman" w:hAnsi="Times New Roman" w:cs="Times New Roman"/>
          <w:sz w:val="24"/>
          <w:szCs w:val="24"/>
        </w:rPr>
        <w:t>Заявка состоит из следующих частей:</w:t>
      </w:r>
    </w:p>
    <w:p w14:paraId="1B42B6A4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1) аннотация;</w:t>
      </w:r>
    </w:p>
    <w:p w14:paraId="6965808D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2) пояснительная записка;</w:t>
      </w:r>
    </w:p>
    <w:p w14:paraId="76018C4B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3) расчет запрашиваемого финансирования.</w:t>
      </w:r>
    </w:p>
    <w:p w14:paraId="347008BE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0C1F4A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B88">
        <w:rPr>
          <w:rFonts w:ascii="Times New Roman" w:hAnsi="Times New Roman" w:cs="Times New Roman"/>
          <w:b/>
          <w:sz w:val="24"/>
          <w:szCs w:val="24"/>
        </w:rPr>
        <w:t>1. Аннотация</w:t>
      </w:r>
    </w:p>
    <w:p w14:paraId="7119318C" w14:textId="3FBD446E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 xml:space="preserve">Аннотация содержит краткое описание цели проекта, проблем, на исследование которой она направлена, основных подходов к проведению исследований, ожидаемых результатов, степени влияния результатов исследований на научно-технический (в том числе – кадровый) потенциал и конкурентоспособность научных организаций и их коллективов, ученых, практической значимости результатов исследований, то есть степень их готовности для коммерциализации или применения в ином качестве для решения актуальных задач </w:t>
      </w:r>
      <w:r w:rsidR="00796AAA" w:rsidRPr="00750B88">
        <w:rPr>
          <w:rFonts w:ascii="Times New Roman" w:hAnsi="Times New Roman" w:cs="Times New Roman"/>
          <w:sz w:val="24"/>
          <w:szCs w:val="24"/>
        </w:rPr>
        <w:t xml:space="preserve">по </w:t>
      </w:r>
      <w:r w:rsidR="00796AAA" w:rsidRPr="00750B88">
        <w:rPr>
          <w:rFonts w:ascii="Times New Roman" w:eastAsia="Times New Roman" w:hAnsi="Times New Roman" w:cs="Times New Roman"/>
          <w:sz w:val="24"/>
          <w:szCs w:val="24"/>
        </w:rPr>
        <w:t xml:space="preserve">приоритетным </w:t>
      </w:r>
      <w:r w:rsidR="00796AAA" w:rsidRPr="00750B88">
        <w:rPr>
          <w:rFonts w:ascii="Times New Roman" w:eastAsia="Times New Roman" w:hAnsi="Times New Roman" w:cs="Times New Roman"/>
          <w:sz w:val="24"/>
          <w:szCs w:val="24"/>
          <w:lang w:val="kk-KZ"/>
        </w:rPr>
        <w:t>направлениям развития города Алматы</w:t>
      </w:r>
      <w:r w:rsidRPr="00750B88">
        <w:rPr>
          <w:rFonts w:ascii="Times New Roman" w:hAnsi="Times New Roman" w:cs="Times New Roman"/>
          <w:sz w:val="24"/>
          <w:szCs w:val="24"/>
        </w:rPr>
        <w:t>.</w:t>
      </w:r>
    </w:p>
    <w:p w14:paraId="6E8EB5A0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Объем аннотации не должен превышать 600 слов.</w:t>
      </w:r>
    </w:p>
    <w:p w14:paraId="73DABF5F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B88">
        <w:rPr>
          <w:rFonts w:ascii="Times New Roman" w:hAnsi="Times New Roman" w:cs="Times New Roman"/>
          <w:b/>
          <w:sz w:val="24"/>
          <w:szCs w:val="24"/>
        </w:rPr>
        <w:t>2. Пояснительная записка</w:t>
      </w:r>
    </w:p>
    <w:p w14:paraId="29EC9048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Содержание пояснительной записки включает следующие разделы (при этом таблицы, схемы, диаграммы, на которые имеются ссылки в форме заявки,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заявки):</w:t>
      </w:r>
    </w:p>
    <w:p w14:paraId="7367DBDE" w14:textId="4D49BADF" w:rsidR="000C292D" w:rsidRPr="00750B88" w:rsidRDefault="000C292D" w:rsidP="000C29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ab/>
      </w:r>
      <w:r w:rsidRPr="00750B88">
        <w:rPr>
          <w:rFonts w:ascii="Times New Roman" w:hAnsi="Times New Roman" w:cs="Times New Roman"/>
          <w:b/>
          <w:sz w:val="24"/>
          <w:szCs w:val="24"/>
        </w:rPr>
        <w:t>1. Общая информация</w:t>
      </w:r>
      <w:r w:rsidR="00796AAA" w:rsidRPr="00750B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6AB8F3" w14:textId="4821002E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1.1. Наименование темы проекта.</w:t>
      </w:r>
    </w:p>
    <w:p w14:paraId="155922EA" w14:textId="5CB1F9F3" w:rsidR="000C292D" w:rsidRPr="00750B88" w:rsidRDefault="00EE1C76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7938556"/>
      <w:r w:rsidRPr="00750B88">
        <w:rPr>
          <w:rFonts w:ascii="Times New Roman" w:hAnsi="Times New Roman" w:cs="Times New Roman"/>
          <w:sz w:val="24"/>
          <w:szCs w:val="24"/>
        </w:rPr>
        <w:t>1.2</w:t>
      </w:r>
      <w:r w:rsidR="000C292D" w:rsidRPr="00750B88">
        <w:rPr>
          <w:rFonts w:ascii="Times New Roman" w:hAnsi="Times New Roman" w:cs="Times New Roman"/>
          <w:sz w:val="24"/>
          <w:szCs w:val="24"/>
        </w:rPr>
        <w:t>. Предполагаемая дата начала и завершения проекта, его продолжительность в месяцах.</w:t>
      </w:r>
    </w:p>
    <w:bookmarkEnd w:id="6"/>
    <w:p w14:paraId="44BB1F6F" w14:textId="77777777" w:rsidR="000C292D" w:rsidRPr="00750B88" w:rsidRDefault="000C292D" w:rsidP="000C29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ab/>
      </w:r>
      <w:r w:rsidRPr="00750B88">
        <w:rPr>
          <w:rFonts w:ascii="Times New Roman" w:hAnsi="Times New Roman" w:cs="Times New Roman"/>
          <w:b/>
          <w:sz w:val="24"/>
          <w:szCs w:val="24"/>
        </w:rPr>
        <w:t>2. Общая концепция проекта [не более 750 слов]</w:t>
      </w:r>
    </w:p>
    <w:p w14:paraId="59B1B0DA" w14:textId="261668D8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 xml:space="preserve">2.1. Вводная часть </w:t>
      </w:r>
    </w:p>
    <w:p w14:paraId="10DA78A2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 xml:space="preserve">Указываются краткое описание идеи проекта, проблемы, на решение которой он нацелен. </w:t>
      </w:r>
      <w:bookmarkStart w:id="7" w:name="_Hlk147938568"/>
      <w:r w:rsidRPr="00750B88">
        <w:rPr>
          <w:rFonts w:ascii="Times New Roman" w:hAnsi="Times New Roman" w:cs="Times New Roman"/>
          <w:sz w:val="24"/>
          <w:szCs w:val="24"/>
        </w:rPr>
        <w:t>Междисциплинарность проекта</w:t>
      </w:r>
      <w:bookmarkEnd w:id="7"/>
      <w:r w:rsidRPr="00750B88">
        <w:rPr>
          <w:rFonts w:ascii="Times New Roman" w:hAnsi="Times New Roman" w:cs="Times New Roman"/>
          <w:sz w:val="24"/>
          <w:szCs w:val="24"/>
        </w:rPr>
        <w:t>.</w:t>
      </w:r>
    </w:p>
    <w:p w14:paraId="2852A5BC" w14:textId="44C0F67E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 xml:space="preserve">2.2. Цель проекта </w:t>
      </w:r>
    </w:p>
    <w:p w14:paraId="05ACF0B2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Цель излагается лаконично и конкретно, должна соответствовать теме проекта, быть достижимой и отражать характер решения, которое ожидается получить в результате реализации проекта. Содержание цели должно отражать основной вопрос, на который предполагается ответить в результате проведенных исследований.</w:t>
      </w:r>
    </w:p>
    <w:p w14:paraId="569A9682" w14:textId="39BD1950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 xml:space="preserve">2.3. Задачи проекта </w:t>
      </w:r>
    </w:p>
    <w:p w14:paraId="038CDBC3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В этом разделе описывается способ достижения цели проекта посредством логически взаимосвязанных, последовательных задач. Приводится перечень поставленных задач:</w:t>
      </w:r>
    </w:p>
    <w:p w14:paraId="4DD775D8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1) с измеримыми показателями решения задачи;</w:t>
      </w:r>
    </w:p>
    <w:p w14:paraId="5DD0CD89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2) с кратким обоснованием роли каждой из задач в достижении цели проекта и взаимосвязи с другими задачами и ожидаемыми результатами проекта;</w:t>
      </w:r>
    </w:p>
    <w:p w14:paraId="2E69FA74" w14:textId="3E53DB45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47938596"/>
      <w:r w:rsidRPr="00750B88">
        <w:rPr>
          <w:rFonts w:ascii="Times New Roman" w:hAnsi="Times New Roman" w:cs="Times New Roman"/>
          <w:sz w:val="24"/>
          <w:szCs w:val="24"/>
        </w:rPr>
        <w:t>3) при указании измеримых показателей задач необходимо отразить уровень технологической готовности разработок на этапе подачи заявки и завершения проекта;</w:t>
      </w:r>
    </w:p>
    <w:bookmarkEnd w:id="8"/>
    <w:p w14:paraId="32BA0D62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4) с другими важными, по мнению заявителя, параметрами.</w:t>
      </w:r>
    </w:p>
    <w:p w14:paraId="26A028E4" w14:textId="2680EE3A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B88">
        <w:rPr>
          <w:rFonts w:ascii="Times New Roman" w:hAnsi="Times New Roman" w:cs="Times New Roman"/>
          <w:b/>
          <w:sz w:val="24"/>
          <w:szCs w:val="24"/>
        </w:rPr>
        <w:t xml:space="preserve">3. Научная новизна и значимость проекта </w:t>
      </w:r>
    </w:p>
    <w:p w14:paraId="694D86D2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Раздел должен содержать следующую информацию:</w:t>
      </w:r>
    </w:p>
    <w:p w14:paraId="5E3A17E1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1) предпосылки к разработке проекта, (при наличии указываются предварительные результаты и (или) ранее полученные заявителем результаты, относящиеся к теме проекта);</w:t>
      </w:r>
    </w:p>
    <w:p w14:paraId="6E47231F" w14:textId="03F15A4B" w:rsidR="000C292D" w:rsidRPr="00750B88" w:rsidRDefault="00EE1C76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2</w:t>
      </w:r>
      <w:r w:rsidR="000C292D" w:rsidRPr="00750B88">
        <w:rPr>
          <w:rFonts w:ascii="Times New Roman" w:hAnsi="Times New Roman" w:cs="Times New Roman"/>
          <w:sz w:val="24"/>
          <w:szCs w:val="24"/>
        </w:rPr>
        <w:t>) научные и технологические нужды, обосновывающие важность результатов проекта (при наличии, включить социальный спрос и (или) экономическую и индустриальную заинтересованность, другие подтверждающие данные), значимость проекта в национальном и международном масштабах, применимость его результатов для развития соответствующей сферы экономики, науки и (или) общественных отношений;</w:t>
      </w:r>
    </w:p>
    <w:p w14:paraId="3A1B54AC" w14:textId="09FA64E0" w:rsidR="000C292D" w:rsidRPr="00750B88" w:rsidRDefault="00EE1C76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3</w:t>
      </w:r>
      <w:r w:rsidR="000C292D" w:rsidRPr="00750B88">
        <w:rPr>
          <w:rFonts w:ascii="Times New Roman" w:hAnsi="Times New Roman" w:cs="Times New Roman"/>
          <w:sz w:val="24"/>
          <w:szCs w:val="24"/>
        </w:rPr>
        <w:t>) влияние проекта на уровень научно-исследовательских работ, научно-технического потенциала, конкурентоспособность научных организаций и их коллективов, ожидаемый социальный и экономический эффект от результатов проекта, условия, необходимые для достижения ожидаемого эффекта.</w:t>
      </w:r>
    </w:p>
    <w:p w14:paraId="6D8F9C45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B88">
        <w:rPr>
          <w:rFonts w:ascii="Times New Roman" w:hAnsi="Times New Roman" w:cs="Times New Roman"/>
          <w:b/>
          <w:sz w:val="24"/>
          <w:szCs w:val="24"/>
        </w:rPr>
        <w:t>4. Методы исследования и этические вопросы [не более 2 500 слов]</w:t>
      </w:r>
    </w:p>
    <w:p w14:paraId="396AF2B6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Раздел включает следующую информацию:</w:t>
      </w:r>
    </w:p>
    <w:p w14:paraId="02FB64F5" w14:textId="4999B7F5" w:rsidR="000C292D" w:rsidRPr="00750B88" w:rsidRDefault="00EE1C76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1</w:t>
      </w:r>
      <w:r w:rsidR="000C292D" w:rsidRPr="00750B88">
        <w:rPr>
          <w:rFonts w:ascii="Times New Roman" w:hAnsi="Times New Roman" w:cs="Times New Roman"/>
          <w:sz w:val="24"/>
          <w:szCs w:val="24"/>
        </w:rPr>
        <w:t>) краткое описание наиболее важных экспериментов;</w:t>
      </w:r>
    </w:p>
    <w:p w14:paraId="015CCAEC" w14:textId="7838C418" w:rsidR="000C292D" w:rsidRPr="00750B88" w:rsidRDefault="00EE1C76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2</w:t>
      </w:r>
      <w:r w:rsidR="000C292D" w:rsidRPr="00750B88">
        <w:rPr>
          <w:rFonts w:ascii="Times New Roman" w:hAnsi="Times New Roman" w:cs="Times New Roman"/>
          <w:sz w:val="24"/>
          <w:szCs w:val="24"/>
        </w:rPr>
        <w:t>) описание методов исследования, используемых в проекте как обоснование способов достижения поставленных целей, их взаимосвязь с целью и задачами проекта, между собой;</w:t>
      </w:r>
    </w:p>
    <w:p w14:paraId="5FE170E3" w14:textId="3008BEB1" w:rsidR="000C292D" w:rsidRPr="00750B88" w:rsidRDefault="00EE1C76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3</w:t>
      </w:r>
      <w:r w:rsidR="000C292D" w:rsidRPr="00750B88">
        <w:rPr>
          <w:rFonts w:ascii="Times New Roman" w:hAnsi="Times New Roman" w:cs="Times New Roman"/>
          <w:sz w:val="24"/>
          <w:szCs w:val="24"/>
        </w:rPr>
        <w:t>) методы сбора первичной (исходной) информации, ее источники и применение для решения задач проекта, способы обработки данных, а также обеспечения их достоверности и воспроизводимости;</w:t>
      </w:r>
    </w:p>
    <w:p w14:paraId="3C1C4C7D" w14:textId="4C7B7841" w:rsidR="000C292D" w:rsidRPr="00750B88" w:rsidRDefault="00EE1C76" w:rsidP="00EE1C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4</w:t>
      </w:r>
      <w:r w:rsidR="000C292D" w:rsidRPr="00750B88">
        <w:rPr>
          <w:rFonts w:ascii="Times New Roman" w:hAnsi="Times New Roman" w:cs="Times New Roman"/>
          <w:sz w:val="24"/>
          <w:szCs w:val="24"/>
        </w:rPr>
        <w:t>) условия оформления и разделения прав интеллектуальной собственности на результаты исследования (необходимо указать, какой способ защиты интеллектуальной собственности б</w:t>
      </w:r>
      <w:r w:rsidRPr="00750B88">
        <w:rPr>
          <w:rFonts w:ascii="Times New Roman" w:hAnsi="Times New Roman" w:cs="Times New Roman"/>
          <w:sz w:val="24"/>
          <w:szCs w:val="24"/>
        </w:rPr>
        <w:t>удет выбран, обосновать выбор).</w:t>
      </w:r>
    </w:p>
    <w:p w14:paraId="24AF34FF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B88">
        <w:rPr>
          <w:rFonts w:ascii="Times New Roman" w:hAnsi="Times New Roman" w:cs="Times New Roman"/>
          <w:b/>
          <w:sz w:val="24"/>
          <w:szCs w:val="24"/>
        </w:rPr>
        <w:t xml:space="preserve">5. Исследовательская группа и управление проектом </w:t>
      </w:r>
    </w:p>
    <w:p w14:paraId="23993446" w14:textId="38C31C58" w:rsidR="000C292D" w:rsidRPr="00750B88" w:rsidRDefault="000C292D" w:rsidP="00EE1C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Состав исследовательской группы оформляется согласно таблице 1. Указываются подробные данные не менее чем 70 % (семьдесят процентов) планируемого штата (основной персонал исследовательской группы). Для дополнительного персонала (до 30 % членов исследовательской группы, которые будут привлечены в случае получения гранта), в таблице указываются их позиция и роль в проекте, характер выполняемой работы и подходы, которые</w:t>
      </w:r>
      <w:r w:rsidR="00EE1C76" w:rsidRPr="00750B88">
        <w:rPr>
          <w:rFonts w:ascii="Times New Roman" w:hAnsi="Times New Roman" w:cs="Times New Roman"/>
          <w:sz w:val="24"/>
          <w:szCs w:val="24"/>
        </w:rPr>
        <w:t xml:space="preserve"> будут применены для их отбора.</w:t>
      </w:r>
    </w:p>
    <w:p w14:paraId="47771F78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B88">
        <w:rPr>
          <w:rFonts w:ascii="Times New Roman" w:hAnsi="Times New Roman" w:cs="Times New Roman"/>
          <w:b/>
          <w:sz w:val="24"/>
          <w:szCs w:val="24"/>
        </w:rPr>
        <w:t>6. Исследовательская среда [не более 1 000 слов]</w:t>
      </w:r>
    </w:p>
    <w:p w14:paraId="3FFF27B8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Раздел включает следующую информацию:</w:t>
      </w:r>
    </w:p>
    <w:p w14:paraId="3AA3919D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1) описание имеющейся у заявителя материально-технической базы (оборудование, приборы, инвентарь, транспорт, здания, сооружения и другие), непосредственно используемой для реализации проекта, с указанием направления ее использования и членов исследовательской группы, имеющих навыки для работы с научно-исследовательским оборудованием;</w:t>
      </w:r>
    </w:p>
    <w:p w14:paraId="301610B9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При этом необходимо отдельно выделить оборудование, приборы и т.д., которые были приобретены в рамках ранее полученного грантового и (или) программно-целевого финансирования.</w:t>
      </w:r>
    </w:p>
    <w:p w14:paraId="77F78997" w14:textId="76482683" w:rsidR="000C292D" w:rsidRPr="00750B88" w:rsidRDefault="00750B88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2</w:t>
      </w:r>
      <w:r w:rsidR="000C292D" w:rsidRPr="00750B88">
        <w:rPr>
          <w:rFonts w:ascii="Times New Roman" w:hAnsi="Times New Roman" w:cs="Times New Roman"/>
          <w:sz w:val="24"/>
          <w:szCs w:val="24"/>
        </w:rPr>
        <w:t>) привлечение к реализации проекта сторонних организаций с обоснованием необходимости привлечения каждой организации, описанием ее роли в проекте, характера выполняемой работы, вклада в достижение цели и ожидаемых результатов;</w:t>
      </w:r>
    </w:p>
    <w:p w14:paraId="216AFBA5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B88">
        <w:rPr>
          <w:rFonts w:ascii="Times New Roman" w:hAnsi="Times New Roman" w:cs="Times New Roman"/>
          <w:b/>
          <w:sz w:val="24"/>
          <w:szCs w:val="24"/>
        </w:rPr>
        <w:t>7. Обоснование запрашиваемого финансирования [не более 1 500 слов]</w:t>
      </w:r>
    </w:p>
    <w:p w14:paraId="20449CA5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Раздел включает следующую информацию:</w:t>
      </w:r>
    </w:p>
    <w:p w14:paraId="033A2629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1. Сводный расчет по проекту (бюджет) согласно </w:t>
      </w:r>
      <w:hyperlink r:id="rId8" w:anchor="z304" w:history="1">
        <w:r w:rsidRPr="00750B88">
          <w:rPr>
            <w:rStyle w:val="afff3"/>
            <w:rFonts w:ascii="Times New Roman" w:hAnsi="Times New Roman" w:cs="Times New Roman"/>
            <w:color w:val="auto"/>
            <w:sz w:val="24"/>
            <w:szCs w:val="24"/>
          </w:rPr>
          <w:t>таблице 2</w:t>
        </w:r>
      </w:hyperlink>
      <w:r w:rsidRPr="00750B88">
        <w:rPr>
          <w:rFonts w:ascii="Times New Roman" w:hAnsi="Times New Roman" w:cs="Times New Roman"/>
          <w:sz w:val="24"/>
          <w:szCs w:val="24"/>
        </w:rPr>
        <w:t>. Бюджет проекта распределяется научным руководителем проекта в соответствии с планом работ и не может быть направлен на иные статьи расходов, не связанные с данным проектом.</w:t>
      </w:r>
    </w:p>
    <w:p w14:paraId="68D6998E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В статье «Оплата труда (включая налоги и другие обязательные платежи в бюджет)» указываются расходы, подлежащие выплате в качестве вознаграждения за труд членам исследовательской группы проекта, включая постдокторантов, студентов докторантуры, магистратуры и бакалавриата, а также лиц, осуществляющих финансово-экономическое и юридическое сопровождение, с учетом индивидуального подоходного налога и обязательного пенсионного взноса согласно таблице 3. В расчете также учитывается выплата отпускных, кроме выплат компенсационного и стимулирующего характера. В статье также указываются расходы на выплату социального налога, социальное страхование и другие обязательные платежи в бюджет.</w:t>
      </w:r>
    </w:p>
    <w:p w14:paraId="0BCDD24E" w14:textId="7EBF202D" w:rsidR="000C292D" w:rsidRPr="00750B88" w:rsidRDefault="000C292D" w:rsidP="00750B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 xml:space="preserve">В статье «Служебные командировки» указываются все расходы, связанные с командировками </w:t>
      </w:r>
      <w:r w:rsidRPr="002A1288">
        <w:rPr>
          <w:rFonts w:ascii="Times New Roman" w:hAnsi="Times New Roman" w:cs="Times New Roman"/>
          <w:sz w:val="24"/>
          <w:szCs w:val="24"/>
        </w:rPr>
        <w:t>в пределах Республики Казахстан,</w:t>
      </w:r>
      <w:r w:rsidRPr="00750B88">
        <w:rPr>
          <w:rFonts w:ascii="Times New Roman" w:hAnsi="Times New Roman" w:cs="Times New Roman"/>
          <w:sz w:val="24"/>
          <w:szCs w:val="24"/>
        </w:rPr>
        <w:t xml:space="preserve"> напрямую связанные с проведением исследований, включая участие в конференциях, семинарах, симпозиумах, выезды для использования инфраструктуры других организаций согласно </w:t>
      </w:r>
      <w:hyperlink r:id="rId9" w:anchor="z306" w:history="1">
        <w:r w:rsidRPr="00750B88">
          <w:rPr>
            <w:rStyle w:val="afff3"/>
            <w:rFonts w:ascii="Times New Roman" w:hAnsi="Times New Roman" w:cs="Times New Roman"/>
            <w:color w:val="auto"/>
            <w:sz w:val="24"/>
            <w:szCs w:val="24"/>
          </w:rPr>
          <w:t>таблице 4</w:t>
        </w:r>
      </w:hyperlink>
      <w:r w:rsidRPr="00750B88">
        <w:rPr>
          <w:rFonts w:ascii="Times New Roman" w:hAnsi="Times New Roman" w:cs="Times New Roman"/>
          <w:sz w:val="24"/>
          <w:szCs w:val="24"/>
        </w:rPr>
        <w:t xml:space="preserve"> (по билетам (авто, железнодорожные, авиа билеты) прилагать ценовые предложения с сайтов обслуживаемых компаний, проект плана командировок). При заполнении данной таблицы необходимо </w:t>
      </w:r>
      <w:r w:rsidRPr="00750B88">
        <w:rPr>
          <w:rFonts w:ascii="Times New Roman" w:hAnsi="Times New Roman" w:cs="Times New Roman"/>
          <w:iCs/>
          <w:sz w:val="24"/>
          <w:szCs w:val="24"/>
        </w:rPr>
        <w:t>руководствоваться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утвержденными постановлением Правительства Республики Казахстан от 22 сентября 2000 года № 1428 и постановлением Правительства Республики Казахстан от 11 мая  2008 года № 256  «Об утверждении Правил возмещения расходов на служебные командировки за счет бюджетных средств, в том числе в иностранные государства».</w:t>
      </w:r>
    </w:p>
    <w:p w14:paraId="7209AC29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В статье «Научно-организационное сопровождение, прочие услуги и работы» указываются расходы на услуги, приобретаемые исполнителем у субъектов предпринимательства, результат которых необходим для достижения цели проекта, в том числе (1) услуги научных лабораторий коллективного пользования и других лабораторий, (2) услуги организаций соисполнителей, (3) организационные взносы за участие в конференциях, семинарах, симпозиумах, (4) на патентование научных результатов, полученных в результате проекта, (5) публикацию результатов исследований, (6) приобретение аналитических материалов согласно таблице 5 (по приобретаемым товарам, работам, услугам приложить не менее 1 (одного) ценового предложения и (или) прайс-листа). В случае, если зарубежные ученые и сотрудники других организаций, участвующие в реализации проекта, являются членами исследовательской группы, расходы на их участие отражаются в разделе «Оплата труда».</w:t>
      </w:r>
    </w:p>
    <w:p w14:paraId="781E9914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 xml:space="preserve">В статье «Приобретение материалов (для физических и юридических лиц), приобретение оборудования и (или) программного обеспечения (для юридических лиц)» указываются все затраты на материалы и расходы на приобретение оборудования и программного обеспечения, необходимые для достижения цели проекта, в том числе химические реактивы, растворители, стандартные образцы, расходные лабораторные материалы, запасные части для научно-исследовательского оборудования, горюче-смазочные материалы и другие согласно </w:t>
      </w:r>
      <w:hyperlink r:id="rId10" w:anchor="z309" w:history="1">
        <w:r w:rsidRPr="00750B88">
          <w:rPr>
            <w:rStyle w:val="afff3"/>
            <w:rFonts w:ascii="Times New Roman" w:hAnsi="Times New Roman" w:cs="Times New Roman"/>
            <w:color w:val="auto"/>
            <w:sz w:val="24"/>
            <w:szCs w:val="24"/>
          </w:rPr>
          <w:t>таблице 6</w:t>
        </w:r>
      </w:hyperlink>
      <w:r w:rsidRPr="00750B88">
        <w:rPr>
          <w:rFonts w:ascii="Times New Roman" w:hAnsi="Times New Roman" w:cs="Times New Roman"/>
          <w:sz w:val="24"/>
          <w:szCs w:val="24"/>
        </w:rPr>
        <w:t xml:space="preserve"> (по приобретаемым товарам, работам, услугам приложить не менее 1 (одного) ценового предложения и (или) прайс-листа). При этом приобретение оборудования и программного обеспечения не допускается физическим лицам. </w:t>
      </w:r>
    </w:p>
    <w:p w14:paraId="48E37B97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 xml:space="preserve">В статье «Расходы на аренду, эксплуатационные расходы оборудования и техники, используемых для реализации исследований» указываются расходы на аренду помещений, оборудования и техники, необходимых для достижения цели проекта, при отсутствии соответствующих помещений у заявителя, а также расходы на коммунальные услуги, связанные с реализацией проекта и на обслуживание помещений, оборудования и техники, непосредственно задействованных в проведении исследований согласно </w:t>
      </w:r>
      <w:hyperlink r:id="rId11" w:anchor="z312" w:history="1">
        <w:r w:rsidRPr="00750B88">
          <w:rPr>
            <w:rStyle w:val="afff3"/>
            <w:rFonts w:ascii="Times New Roman" w:hAnsi="Times New Roman" w:cs="Times New Roman"/>
            <w:color w:val="auto"/>
            <w:sz w:val="24"/>
            <w:szCs w:val="24"/>
          </w:rPr>
          <w:t>таблице 7</w:t>
        </w:r>
      </w:hyperlink>
      <w:r w:rsidRPr="00750B88">
        <w:rPr>
          <w:rFonts w:ascii="Times New Roman" w:hAnsi="Times New Roman" w:cs="Times New Roman"/>
          <w:sz w:val="24"/>
          <w:szCs w:val="24"/>
        </w:rPr>
        <w:t xml:space="preserve"> (по приобретаемым товарам, работам, услугам приложить не менее 1 (одного) ценового предложения и (или) прайс-листа).</w:t>
      </w:r>
    </w:p>
    <w:p w14:paraId="5A093C47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 xml:space="preserve">2. Расчеты к каждой статье расходов согласно </w:t>
      </w:r>
      <w:hyperlink r:id="rId12" w:anchor="z305" w:history="1">
        <w:r w:rsidRPr="00750B88">
          <w:rPr>
            <w:rStyle w:val="afff3"/>
            <w:rFonts w:ascii="Times New Roman" w:hAnsi="Times New Roman" w:cs="Times New Roman"/>
            <w:color w:val="auto"/>
            <w:sz w:val="24"/>
            <w:szCs w:val="24"/>
          </w:rPr>
          <w:t>таблицам 3</w:t>
        </w:r>
      </w:hyperlink>
      <w:r w:rsidRPr="00750B88">
        <w:rPr>
          <w:rFonts w:ascii="Times New Roman" w:hAnsi="Times New Roman" w:cs="Times New Roman"/>
          <w:sz w:val="24"/>
          <w:szCs w:val="24"/>
        </w:rPr>
        <w:t>–</w:t>
      </w:r>
      <w:hyperlink r:id="rId13" w:anchor="z315" w:history="1">
        <w:r w:rsidRPr="00750B88">
          <w:rPr>
            <w:rStyle w:val="afff3"/>
            <w:rFonts w:ascii="Times New Roman" w:hAnsi="Times New Roman" w:cs="Times New Roman"/>
            <w:color w:val="auto"/>
            <w:sz w:val="24"/>
            <w:szCs w:val="24"/>
          </w:rPr>
          <w:t>7</w:t>
        </w:r>
      </w:hyperlink>
    </w:p>
    <w:p w14:paraId="2F5A4344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3. Краткие пояснения к содержанию и расчету величины каждой статьи расходов с обязательным обоснованием их необходимости для достижения цели, задач и ожидаемых результатов проекта, а также указанием источников информации о ценах, на основании которых рассчитана соответствующая статья расходов.</w:t>
      </w:r>
    </w:p>
    <w:p w14:paraId="34D34884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 xml:space="preserve">Общая сумма всех статей расходов представляет собой запрашиваемую сумму для финансирования и должна быть эквивалентна сумме, заявленной в </w:t>
      </w:r>
      <w:hyperlink r:id="rId14" w:anchor="z213" w:history="1">
        <w:r w:rsidRPr="00750B88">
          <w:rPr>
            <w:rStyle w:val="afff3"/>
            <w:rFonts w:ascii="Times New Roman" w:hAnsi="Times New Roman" w:cs="Times New Roman"/>
            <w:color w:val="auto"/>
            <w:sz w:val="24"/>
            <w:szCs w:val="24"/>
          </w:rPr>
          <w:t>пункте 1.5.</w:t>
        </w:r>
      </w:hyperlink>
      <w:r w:rsidRPr="00750B88">
        <w:rPr>
          <w:rFonts w:ascii="Times New Roman" w:hAnsi="Times New Roman" w:cs="Times New Roman"/>
          <w:sz w:val="24"/>
          <w:szCs w:val="24"/>
        </w:rPr>
        <w:t xml:space="preserve"> раздела «Общая информация».</w:t>
      </w:r>
    </w:p>
    <w:p w14:paraId="7CA69A87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B88">
        <w:rPr>
          <w:rFonts w:ascii="Times New Roman" w:hAnsi="Times New Roman" w:cs="Times New Roman"/>
          <w:b/>
          <w:sz w:val="24"/>
          <w:szCs w:val="24"/>
        </w:rPr>
        <w:t xml:space="preserve">8. План реализации проекта </w:t>
      </w:r>
    </w:p>
    <w:p w14:paraId="1E831798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Раздел включает детальный, последовательный план работ по проекту согласно </w:t>
      </w:r>
      <w:hyperlink r:id="rId15" w:anchor="z316" w:history="1">
        <w:r w:rsidRPr="00750B88">
          <w:rPr>
            <w:rStyle w:val="afff3"/>
            <w:rFonts w:ascii="Times New Roman" w:hAnsi="Times New Roman" w:cs="Times New Roman"/>
            <w:color w:val="auto"/>
            <w:sz w:val="24"/>
            <w:szCs w:val="24"/>
          </w:rPr>
          <w:t>таблице 8</w:t>
        </w:r>
      </w:hyperlink>
      <w:r w:rsidRPr="00750B88">
        <w:rPr>
          <w:rFonts w:ascii="Times New Roman" w:hAnsi="Times New Roman" w:cs="Times New Roman"/>
          <w:sz w:val="24"/>
          <w:szCs w:val="24"/>
        </w:rPr>
        <w:t>.</w:t>
      </w:r>
    </w:p>
    <w:p w14:paraId="22C3CBAE" w14:textId="77777777" w:rsidR="000C292D" w:rsidRPr="00750B88" w:rsidRDefault="000C292D" w:rsidP="000C29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B88">
        <w:rPr>
          <w:rFonts w:ascii="Times New Roman" w:hAnsi="Times New Roman" w:cs="Times New Roman"/>
          <w:b/>
          <w:sz w:val="24"/>
          <w:szCs w:val="24"/>
        </w:rPr>
        <w:t>9. Ожидаемые результаты [не более 900 слов]</w:t>
      </w:r>
    </w:p>
    <w:p w14:paraId="0335607A" w14:textId="790E5C8F" w:rsidR="005738A1" w:rsidRPr="00750B88" w:rsidRDefault="000C292D" w:rsidP="005738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В разделе описывается основной результат исследований, то есть результат, соответствующий достижению цели проекта, с указанием его количественных и качественных характеристик и формы реализации. Приводится обоснование результата в соответствии с целью и задачами проекта</w:t>
      </w:r>
      <w:r w:rsidR="005738A1" w:rsidRPr="00750B88">
        <w:rPr>
          <w:rFonts w:ascii="Times New Roman" w:hAnsi="Times New Roman" w:cs="Times New Roman"/>
          <w:sz w:val="24"/>
          <w:szCs w:val="24"/>
        </w:rPr>
        <w:t xml:space="preserve"> в соответствие с Разделом 5. Требования к ожидаемым результатам по итогам реализации проектов данного конкурса:</w:t>
      </w:r>
    </w:p>
    <w:p w14:paraId="79F027E5" w14:textId="77777777" w:rsidR="005738A1" w:rsidRPr="00750B88" w:rsidRDefault="005738A1" w:rsidP="005738A1">
      <w:pPr>
        <w:pStyle w:val="affe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0B88">
        <w:rPr>
          <w:rFonts w:ascii="Times New Roman" w:eastAsia="Times New Roman" w:hAnsi="Times New Roman" w:cs="Times New Roman"/>
          <w:bCs/>
          <w:sz w:val="24"/>
          <w:szCs w:val="24"/>
        </w:rPr>
        <w:t>В рамках реализации гранта допускается получение широкого спектра результатов, направленных на достижение стратегических целей города Алматы и повышение эффективности его инфраструктуры, социальной среды и управленческих процессов. К ожидаемым результатам могут относиться, в том числе:</w:t>
      </w:r>
    </w:p>
    <w:p w14:paraId="0D376AB7" w14:textId="77777777" w:rsidR="005738A1" w:rsidRPr="00750B88" w:rsidRDefault="005738A1" w:rsidP="005738A1">
      <w:pPr>
        <w:pStyle w:val="affe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0B8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Разработка цифровых решений и платформ – мобильных приложений, программных модулей, онлайн-платформ и других IT-инструментов, предназначенных для повышения эффективности управления городскими службами, улучшения качества предоставляемых услуг и взаимодействия с жителями города. </w:t>
      </w:r>
    </w:p>
    <w:p w14:paraId="22059EF6" w14:textId="77777777" w:rsidR="005738A1" w:rsidRPr="00750B88" w:rsidRDefault="005738A1" w:rsidP="005738A1">
      <w:pPr>
        <w:pStyle w:val="affe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0B8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Создание имиджевого и информационного контента – подготовка профессиональных фото- и видеоматериалов, публикаций, инфографики, а также материалов для социальных сетей, городских порталов и официальных сайтов, способствующих продвижению инициатив города и информированию населения. </w:t>
      </w:r>
    </w:p>
    <w:p w14:paraId="4CB00AD9" w14:textId="77777777" w:rsidR="005738A1" w:rsidRPr="00750B88" w:rsidRDefault="005738A1" w:rsidP="005738A1">
      <w:pPr>
        <w:pStyle w:val="affe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0B88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и проведение публичных мероприятий – открытые лекции, презентации, мастер-классы, консультации, городские кампании и образовательные программы, направленные на вовлечение жителей, предпринимателей, научного сообщества и партнёров в развитие стратегических инициатив города. </w:t>
      </w:r>
    </w:p>
    <w:p w14:paraId="189D0B9D" w14:textId="77777777" w:rsidR="005738A1" w:rsidRPr="00750B88" w:rsidRDefault="005738A1" w:rsidP="005738A1">
      <w:pPr>
        <w:pStyle w:val="affe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0B88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инновационных и креативных решений – внедрение новых подходов к управлению городом, улучшению городской среды, транспортной системы, экологии, цифровизации и безопасности, а также формирование устойчивого и социально ориентированного пространства для жителей и гостей города. </w:t>
      </w:r>
    </w:p>
    <w:p w14:paraId="5BD34546" w14:textId="77777777" w:rsidR="005738A1" w:rsidRPr="00750B88" w:rsidRDefault="005738A1" w:rsidP="005738A1">
      <w:pPr>
        <w:pStyle w:val="affe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0B88">
        <w:rPr>
          <w:rFonts w:ascii="Times New Roman" w:eastAsia="Times New Roman" w:hAnsi="Times New Roman" w:cs="Times New Roman"/>
          <w:bCs/>
          <w:sz w:val="24"/>
          <w:szCs w:val="24"/>
        </w:rPr>
        <w:t>Повышение социальной, экологической и экономической эффективности – разработка проектов, способствующих укреплению социальной стабильности, снижению экологических рисков, росту экономической активности и улучшению качества жизни в городе.</w:t>
      </w:r>
    </w:p>
    <w:p w14:paraId="304AD7E6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B88">
        <w:rPr>
          <w:rFonts w:ascii="Times New Roman" w:hAnsi="Times New Roman" w:cs="Times New Roman"/>
          <w:b/>
          <w:sz w:val="24"/>
          <w:szCs w:val="24"/>
        </w:rPr>
        <w:t>10. Библиография</w:t>
      </w:r>
    </w:p>
    <w:p w14:paraId="4249571D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В разделе указываются публикации, ссылки на которые были указаны в </w:t>
      </w:r>
      <w:hyperlink r:id="rId16" w:anchor="z225" w:history="1">
        <w:r w:rsidRPr="00750B88">
          <w:rPr>
            <w:rStyle w:val="afff3"/>
            <w:rFonts w:ascii="Times New Roman" w:hAnsi="Times New Roman" w:cs="Times New Roman"/>
            <w:color w:val="auto"/>
            <w:sz w:val="24"/>
            <w:szCs w:val="24"/>
          </w:rPr>
          <w:t>пункте 3</w:t>
        </w:r>
      </w:hyperlink>
      <w:r w:rsidRPr="00750B88">
        <w:rPr>
          <w:rFonts w:ascii="Times New Roman" w:hAnsi="Times New Roman" w:cs="Times New Roman"/>
          <w:sz w:val="24"/>
          <w:szCs w:val="24"/>
        </w:rPr>
        <w:t> «Научная новизна и значимость проекта».</w:t>
      </w:r>
    </w:p>
    <w:p w14:paraId="129FD518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Каждая публикация должна содержать полное наименование журнала, номер издания, год издания, номера страниц, полное наименование статьи, имена всех авторов статьи.</w:t>
      </w:r>
    </w:p>
    <w:p w14:paraId="18BEC03B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8E147FC" w14:textId="635BE8FC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1) план внесения вклада в реализацию проекта со стороны частного партнера согласно </w:t>
      </w:r>
      <w:hyperlink r:id="rId17" w:anchor="z317" w:history="1">
        <w:r w:rsidRPr="00750B88">
          <w:rPr>
            <w:rStyle w:val="afff3"/>
            <w:rFonts w:ascii="Times New Roman" w:hAnsi="Times New Roman" w:cs="Times New Roman"/>
            <w:color w:val="auto"/>
            <w:sz w:val="24"/>
            <w:szCs w:val="24"/>
          </w:rPr>
          <w:t>таблице 9</w:t>
        </w:r>
      </w:hyperlink>
      <w:r w:rsidRPr="00750B88">
        <w:rPr>
          <w:rFonts w:ascii="Times New Roman" w:hAnsi="Times New Roman" w:cs="Times New Roman"/>
          <w:sz w:val="24"/>
          <w:szCs w:val="24"/>
        </w:rPr>
        <w:t> (для прикладных научных исследований).</w:t>
      </w:r>
      <w:r w:rsidR="005738A1" w:rsidRPr="00750B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34115" w14:textId="6BF1FDA6" w:rsidR="000C292D" w:rsidRPr="00750B88" w:rsidRDefault="000C292D" w:rsidP="00750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ab/>
      </w:r>
      <w:r w:rsidRPr="00750B88">
        <w:rPr>
          <w:rFonts w:ascii="Times New Roman" w:hAnsi="Times New Roman" w:cs="Times New Roman"/>
          <w:b/>
          <w:sz w:val="24"/>
          <w:szCs w:val="24"/>
        </w:rPr>
        <w:t>3. «Расчет запрашиваемого финансирования»</w:t>
      </w:r>
    </w:p>
    <w:p w14:paraId="0E84823F" w14:textId="77777777" w:rsidR="000C292D" w:rsidRPr="00750B88" w:rsidRDefault="000C292D" w:rsidP="000C2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Часть «Расчет запрашиваемого финансирования» оформляется в виде </w:t>
      </w:r>
      <w:hyperlink r:id="rId18" w:anchor="z304" w:history="1">
        <w:r w:rsidRPr="00750B88">
          <w:rPr>
            <w:rStyle w:val="afff3"/>
            <w:rFonts w:ascii="Times New Roman" w:hAnsi="Times New Roman" w:cs="Times New Roman"/>
            <w:color w:val="auto"/>
            <w:sz w:val="24"/>
            <w:szCs w:val="24"/>
          </w:rPr>
          <w:t>таблиц 2</w:t>
        </w:r>
      </w:hyperlink>
      <w:r w:rsidRPr="00750B88">
        <w:rPr>
          <w:rFonts w:ascii="Times New Roman" w:hAnsi="Times New Roman" w:cs="Times New Roman"/>
          <w:sz w:val="24"/>
          <w:szCs w:val="24"/>
        </w:rPr>
        <w:t> - </w:t>
      </w:r>
      <w:hyperlink r:id="rId19" w:anchor="z315" w:history="1">
        <w:r w:rsidRPr="00750B88">
          <w:rPr>
            <w:rStyle w:val="afff3"/>
            <w:rFonts w:ascii="Times New Roman" w:hAnsi="Times New Roman" w:cs="Times New Roman"/>
            <w:color w:val="auto"/>
            <w:sz w:val="24"/>
            <w:szCs w:val="24"/>
          </w:rPr>
          <w:t>7</w:t>
        </w:r>
      </w:hyperlink>
      <w:r w:rsidRPr="00750B88">
        <w:rPr>
          <w:rFonts w:ascii="Times New Roman" w:hAnsi="Times New Roman" w:cs="Times New Roman"/>
          <w:sz w:val="24"/>
          <w:szCs w:val="24"/>
        </w:rPr>
        <w:t>, обосновывающих расчет объема запрашиваемого для реализации проекта грантового финансирования, которые заполняются в информационной системе центра экспертизы.</w:t>
      </w:r>
    </w:p>
    <w:p w14:paraId="0C856688" w14:textId="77777777" w:rsidR="000C292D" w:rsidRPr="00750B88" w:rsidRDefault="000C292D" w:rsidP="000C292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Пояснения к расчетам приводятся в разделе 7 «Обоснование запрашиваемого финансирования» части «Пояснительная записка».</w:t>
      </w:r>
    </w:p>
    <w:p w14:paraId="74BB395C" w14:textId="77777777" w:rsidR="000C292D" w:rsidRPr="00750B88" w:rsidRDefault="000C292D" w:rsidP="000C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9462FA" w14:textId="77777777" w:rsidR="000C292D" w:rsidRPr="00750B88" w:rsidRDefault="000C292D" w:rsidP="000C292D">
      <w:pPr>
        <w:contextualSpacing/>
        <w:jc w:val="both"/>
      </w:pPr>
    </w:p>
    <w:p w14:paraId="50A5E1AB" w14:textId="77777777" w:rsidR="000C292D" w:rsidRPr="00750B88" w:rsidRDefault="000C292D" w:rsidP="000C292D">
      <w:pPr>
        <w:contextualSpacing/>
        <w:jc w:val="both"/>
        <w:sectPr w:rsidR="000C292D" w:rsidRPr="00750B88" w:rsidSect="00B057D1">
          <w:headerReference w:type="default" r:id="rId20"/>
          <w:headerReference w:type="first" r:id="rId21"/>
          <w:footnotePr>
            <w:pos w:val="beneathText"/>
          </w:footnotePr>
          <w:pgSz w:w="11905" w:h="16837"/>
          <w:pgMar w:top="1418" w:right="848" w:bottom="1418" w:left="851" w:header="720" w:footer="403" w:gutter="0"/>
          <w:cols w:space="720"/>
          <w:titlePg/>
          <w:docGrid w:linePitch="360"/>
        </w:sectPr>
      </w:pPr>
    </w:p>
    <w:p w14:paraId="06CF3697" w14:textId="083E1879" w:rsidR="000C292D" w:rsidRPr="00750B88" w:rsidRDefault="000C292D" w:rsidP="000C292D">
      <w:pPr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 xml:space="preserve">Таблица 1 – Состав исследовательской группы по проведению научных исследований, включая зарубежных ученых, молодых ученых </w:t>
      </w:r>
    </w:p>
    <w:p w14:paraId="566DEDAF" w14:textId="77777777" w:rsidR="000C292D" w:rsidRPr="00750B88" w:rsidRDefault="000C292D" w:rsidP="000C292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440"/>
        <w:gridCol w:w="2437"/>
        <w:gridCol w:w="3477"/>
        <w:gridCol w:w="3118"/>
        <w:gridCol w:w="2835"/>
      </w:tblGrid>
      <w:tr w:rsidR="00B26801" w:rsidRPr="00750B88" w14:paraId="31B53C6B" w14:textId="77777777" w:rsidTr="00B057D1">
        <w:trPr>
          <w:trHeight w:val="21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44091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F6DED65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8F2B0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Ф.И.О. (при его наличии), образование, степень, ученое звание</w:t>
            </w:r>
            <w:r w:rsidRPr="00750B88">
              <w:rPr>
                <w:rStyle w:val="afffc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33037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</w:t>
            </w:r>
            <w:r w:rsidRPr="00750B88">
              <w:rPr>
                <w:rStyle w:val="afffc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1D857F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Индекс Хирша, идентификаторы ResearcherID, ORCID, Scopus Author ID (при наличии)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738F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Роль в проекте или программе, а также характер выполняемой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6825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Краткое обоснование участия</w:t>
            </w:r>
          </w:p>
        </w:tc>
      </w:tr>
      <w:tr w:rsidR="00B26801" w:rsidRPr="00750B88" w14:paraId="38394EEF" w14:textId="77777777" w:rsidTr="00B057D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9AC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B030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10DC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7F3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6322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D663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474E74FD" w14:textId="77777777" w:rsidTr="00B057D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FECB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6EA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3D16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39D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3744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E1B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63CA5F25" w14:textId="77777777" w:rsidTr="00B057D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E55A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868F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061F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BBF0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B696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6E82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0FA43" w14:textId="77777777" w:rsidR="000C292D" w:rsidRPr="00750B88" w:rsidRDefault="000C292D" w:rsidP="000C292D">
      <w:pPr>
        <w:rPr>
          <w:rFonts w:ascii="Times New Roman" w:hAnsi="Times New Roman" w:cs="Times New Roman"/>
          <w:sz w:val="24"/>
          <w:szCs w:val="24"/>
        </w:rPr>
      </w:pPr>
    </w:p>
    <w:p w14:paraId="517DC4CA" w14:textId="77777777" w:rsidR="000C292D" w:rsidRPr="00750B88" w:rsidRDefault="000C292D" w:rsidP="000C292D">
      <w:pPr>
        <w:rPr>
          <w:rFonts w:ascii="Times New Roman" w:hAnsi="Times New Roman" w:cs="Times New Roman"/>
          <w:sz w:val="24"/>
          <w:szCs w:val="24"/>
        </w:rPr>
      </w:pPr>
    </w:p>
    <w:p w14:paraId="60F35B2A" w14:textId="77777777" w:rsidR="000C292D" w:rsidRPr="00750B88" w:rsidRDefault="000C292D" w:rsidP="000C292D">
      <w:pPr>
        <w:rPr>
          <w:rFonts w:ascii="Times New Roman" w:hAnsi="Times New Roman" w:cs="Times New Roman"/>
          <w:sz w:val="24"/>
          <w:szCs w:val="24"/>
        </w:rPr>
      </w:pPr>
    </w:p>
    <w:p w14:paraId="72FD35AB" w14:textId="77777777" w:rsidR="000C292D" w:rsidRPr="00750B88" w:rsidRDefault="000C292D" w:rsidP="000C292D">
      <w:pPr>
        <w:rPr>
          <w:rFonts w:ascii="Times New Roman" w:hAnsi="Times New Roman" w:cs="Times New Roman"/>
          <w:sz w:val="24"/>
          <w:szCs w:val="24"/>
        </w:rPr>
      </w:pPr>
    </w:p>
    <w:p w14:paraId="7700D209" w14:textId="77777777" w:rsidR="000C292D" w:rsidRPr="00750B88" w:rsidRDefault="000C292D" w:rsidP="000C292D">
      <w:pPr>
        <w:rPr>
          <w:rFonts w:ascii="Times New Roman" w:hAnsi="Times New Roman" w:cs="Times New Roman"/>
          <w:sz w:val="24"/>
          <w:szCs w:val="24"/>
        </w:rPr>
      </w:pPr>
    </w:p>
    <w:p w14:paraId="75869947" w14:textId="77777777" w:rsidR="000C292D" w:rsidRPr="00750B88" w:rsidRDefault="000C292D" w:rsidP="000C292D">
      <w:pPr>
        <w:rPr>
          <w:rFonts w:ascii="Times New Roman" w:hAnsi="Times New Roman" w:cs="Times New Roman"/>
          <w:sz w:val="24"/>
          <w:szCs w:val="24"/>
        </w:rPr>
      </w:pPr>
    </w:p>
    <w:p w14:paraId="47B33C4B" w14:textId="77777777" w:rsidR="000C292D" w:rsidRPr="00750B88" w:rsidRDefault="000C292D" w:rsidP="000C292D">
      <w:pPr>
        <w:rPr>
          <w:rFonts w:ascii="Times New Roman" w:hAnsi="Times New Roman" w:cs="Times New Roman"/>
          <w:sz w:val="24"/>
          <w:szCs w:val="24"/>
        </w:rPr>
      </w:pPr>
    </w:p>
    <w:p w14:paraId="421CDAB1" w14:textId="77777777" w:rsidR="000C292D" w:rsidRPr="00750B88" w:rsidRDefault="000C292D" w:rsidP="000C292D">
      <w:pPr>
        <w:rPr>
          <w:rFonts w:ascii="Times New Roman" w:hAnsi="Times New Roman" w:cs="Times New Roman"/>
          <w:sz w:val="24"/>
          <w:szCs w:val="24"/>
        </w:rPr>
      </w:pPr>
    </w:p>
    <w:p w14:paraId="67FEA325" w14:textId="77777777" w:rsidR="000C292D" w:rsidRPr="00750B88" w:rsidRDefault="000C292D" w:rsidP="000C292D">
      <w:pPr>
        <w:rPr>
          <w:rFonts w:ascii="Times New Roman" w:hAnsi="Times New Roman" w:cs="Times New Roman"/>
          <w:sz w:val="24"/>
          <w:szCs w:val="24"/>
        </w:rPr>
      </w:pPr>
    </w:p>
    <w:p w14:paraId="2EC5C365" w14:textId="77777777" w:rsidR="000C292D" w:rsidRPr="00750B88" w:rsidRDefault="000C292D" w:rsidP="000C292D">
      <w:pPr>
        <w:rPr>
          <w:rFonts w:ascii="Times New Roman" w:hAnsi="Times New Roman" w:cs="Times New Roman"/>
          <w:sz w:val="24"/>
          <w:szCs w:val="24"/>
        </w:rPr>
      </w:pPr>
    </w:p>
    <w:p w14:paraId="73E5C451" w14:textId="77777777" w:rsidR="000C292D" w:rsidRPr="00750B88" w:rsidRDefault="000C292D" w:rsidP="000C292D">
      <w:pPr>
        <w:rPr>
          <w:rFonts w:ascii="Times New Roman" w:hAnsi="Times New Roman" w:cs="Times New Roman"/>
          <w:sz w:val="24"/>
          <w:szCs w:val="24"/>
        </w:rPr>
      </w:pPr>
    </w:p>
    <w:p w14:paraId="50A95455" w14:textId="77777777" w:rsidR="000C292D" w:rsidRPr="00750B88" w:rsidRDefault="000C292D" w:rsidP="000C292D">
      <w:pPr>
        <w:rPr>
          <w:rFonts w:ascii="Times New Roman" w:hAnsi="Times New Roman" w:cs="Times New Roman"/>
          <w:sz w:val="24"/>
          <w:szCs w:val="24"/>
        </w:rPr>
      </w:pPr>
    </w:p>
    <w:p w14:paraId="0B1512EE" w14:textId="77777777" w:rsidR="000C292D" w:rsidRPr="00750B88" w:rsidRDefault="000C292D" w:rsidP="000C292D">
      <w:pPr>
        <w:rPr>
          <w:rFonts w:ascii="Times New Roman" w:hAnsi="Times New Roman" w:cs="Times New Roman"/>
          <w:sz w:val="24"/>
          <w:szCs w:val="24"/>
        </w:rPr>
      </w:pPr>
    </w:p>
    <w:p w14:paraId="4283E3F7" w14:textId="77777777" w:rsidR="000C292D" w:rsidRPr="00750B88" w:rsidRDefault="000C292D" w:rsidP="000C292D">
      <w:pPr>
        <w:rPr>
          <w:rFonts w:ascii="Times New Roman" w:hAnsi="Times New Roman" w:cs="Times New Roman"/>
          <w:sz w:val="24"/>
          <w:szCs w:val="24"/>
        </w:rPr>
      </w:pPr>
    </w:p>
    <w:p w14:paraId="58CD5AB6" w14:textId="77777777" w:rsidR="000C292D" w:rsidRPr="00750B88" w:rsidRDefault="000C292D" w:rsidP="000C292D">
      <w:pPr>
        <w:tabs>
          <w:tab w:val="left" w:pos="993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Таблица 2 – Сводный сметный расчет расходов по запрашиваемой сумме</w:t>
      </w:r>
    </w:p>
    <w:p w14:paraId="591DEC1B" w14:textId="77777777" w:rsidR="000C292D" w:rsidRPr="00750B88" w:rsidRDefault="000C292D" w:rsidP="000C292D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"/>
        <w:gridCol w:w="7486"/>
        <w:gridCol w:w="1559"/>
        <w:gridCol w:w="4925"/>
      </w:tblGrid>
      <w:tr w:rsidR="00B26801" w:rsidRPr="00750B88" w14:paraId="1B91A63E" w14:textId="77777777" w:rsidTr="00B057D1">
        <w:tc>
          <w:tcPr>
            <w:tcW w:w="731" w:type="dxa"/>
            <w:vMerge w:val="restart"/>
            <w:vAlign w:val="center"/>
          </w:tcPr>
          <w:p w14:paraId="6BF7A88A" w14:textId="77777777" w:rsidR="000C292D" w:rsidRPr="00750B88" w:rsidRDefault="000C292D" w:rsidP="00B057D1">
            <w:pPr>
              <w:pStyle w:val="affe"/>
              <w:tabs>
                <w:tab w:val="left" w:pos="993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№ п/п</w:t>
            </w:r>
          </w:p>
        </w:tc>
        <w:tc>
          <w:tcPr>
            <w:tcW w:w="7486" w:type="dxa"/>
            <w:vMerge w:val="restart"/>
            <w:vAlign w:val="center"/>
          </w:tcPr>
          <w:p w14:paraId="1709A315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6484" w:type="dxa"/>
            <w:gridSpan w:val="2"/>
            <w:vAlign w:val="center"/>
          </w:tcPr>
          <w:p w14:paraId="67C2144C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тенге</w:t>
            </w:r>
          </w:p>
        </w:tc>
      </w:tr>
      <w:tr w:rsidR="00B26801" w:rsidRPr="00750B88" w14:paraId="0BC7680F" w14:textId="77777777" w:rsidTr="00B057D1">
        <w:trPr>
          <w:trHeight w:val="181"/>
        </w:trPr>
        <w:tc>
          <w:tcPr>
            <w:tcW w:w="731" w:type="dxa"/>
            <w:vMerge/>
            <w:vAlign w:val="center"/>
          </w:tcPr>
          <w:p w14:paraId="3DA34AF3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6" w:type="dxa"/>
            <w:vMerge/>
            <w:vAlign w:val="center"/>
          </w:tcPr>
          <w:p w14:paraId="3C7F2F7C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4D6E67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25" w:type="dxa"/>
            <w:vAlign w:val="center"/>
          </w:tcPr>
          <w:p w14:paraId="139154C4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 xml:space="preserve">20___ год </w:t>
            </w:r>
          </w:p>
          <w:p w14:paraId="496D93AE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(1-й год)</w:t>
            </w:r>
          </w:p>
        </w:tc>
      </w:tr>
      <w:tr w:rsidR="00B26801" w:rsidRPr="00750B88" w14:paraId="171C1910" w14:textId="77777777" w:rsidTr="00B057D1">
        <w:trPr>
          <w:trHeight w:val="179"/>
        </w:trPr>
        <w:tc>
          <w:tcPr>
            <w:tcW w:w="731" w:type="dxa"/>
          </w:tcPr>
          <w:p w14:paraId="7BEFC5DC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86" w:type="dxa"/>
            <w:vAlign w:val="center"/>
          </w:tcPr>
          <w:p w14:paraId="388694E4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Оплата труда (включая налоги и другие обязательные платежи в бюджет)</w:t>
            </w:r>
          </w:p>
        </w:tc>
        <w:tc>
          <w:tcPr>
            <w:tcW w:w="1559" w:type="dxa"/>
            <w:vAlign w:val="center"/>
          </w:tcPr>
          <w:p w14:paraId="1E0AADFF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vAlign w:val="center"/>
          </w:tcPr>
          <w:p w14:paraId="1AC1C7D6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7B72EFCE" w14:textId="77777777" w:rsidTr="00B057D1">
        <w:trPr>
          <w:trHeight w:val="70"/>
        </w:trPr>
        <w:tc>
          <w:tcPr>
            <w:tcW w:w="731" w:type="dxa"/>
          </w:tcPr>
          <w:p w14:paraId="2BFA36C2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86" w:type="dxa"/>
            <w:vAlign w:val="center"/>
          </w:tcPr>
          <w:p w14:paraId="39136FF1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Служебные командировки</w:t>
            </w:r>
          </w:p>
        </w:tc>
        <w:tc>
          <w:tcPr>
            <w:tcW w:w="1559" w:type="dxa"/>
            <w:vAlign w:val="center"/>
          </w:tcPr>
          <w:p w14:paraId="39BA449F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vAlign w:val="center"/>
          </w:tcPr>
          <w:p w14:paraId="39E759F5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38C270BC" w14:textId="77777777" w:rsidTr="00B057D1">
        <w:trPr>
          <w:trHeight w:val="70"/>
        </w:trPr>
        <w:tc>
          <w:tcPr>
            <w:tcW w:w="731" w:type="dxa"/>
          </w:tcPr>
          <w:p w14:paraId="0366AFF2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6" w:type="dxa"/>
            <w:vAlign w:val="center"/>
          </w:tcPr>
          <w:p w14:paraId="15787F01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Научно-организационное сопровождение, прочие услуги и работы</w:t>
            </w:r>
          </w:p>
        </w:tc>
        <w:tc>
          <w:tcPr>
            <w:tcW w:w="1559" w:type="dxa"/>
            <w:vAlign w:val="center"/>
          </w:tcPr>
          <w:p w14:paraId="4AAD03A8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vAlign w:val="center"/>
          </w:tcPr>
          <w:p w14:paraId="6A722A02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6539BC0B" w14:textId="77777777" w:rsidTr="00B057D1">
        <w:trPr>
          <w:trHeight w:val="70"/>
        </w:trPr>
        <w:tc>
          <w:tcPr>
            <w:tcW w:w="731" w:type="dxa"/>
          </w:tcPr>
          <w:p w14:paraId="166BA641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86" w:type="dxa"/>
            <w:vAlign w:val="center"/>
          </w:tcPr>
          <w:p w14:paraId="3AD5C9CE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 (для физических и юридических лиц), приобретение оборудования и (или) программного обеспечения (для юридических лиц)</w:t>
            </w:r>
          </w:p>
        </w:tc>
        <w:tc>
          <w:tcPr>
            <w:tcW w:w="1559" w:type="dxa"/>
            <w:vAlign w:val="center"/>
          </w:tcPr>
          <w:p w14:paraId="36ABB489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vAlign w:val="center"/>
          </w:tcPr>
          <w:p w14:paraId="7439B74B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7EC741FF" w14:textId="77777777" w:rsidTr="00B057D1">
        <w:tc>
          <w:tcPr>
            <w:tcW w:w="731" w:type="dxa"/>
          </w:tcPr>
          <w:p w14:paraId="72EFDF50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86" w:type="dxa"/>
            <w:vAlign w:val="center"/>
          </w:tcPr>
          <w:p w14:paraId="775700C9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Расходы на аренду, эксплуатационные расходы оборудования и техники, используемых для реализации исследований</w:t>
            </w:r>
          </w:p>
        </w:tc>
        <w:tc>
          <w:tcPr>
            <w:tcW w:w="1559" w:type="dxa"/>
            <w:vAlign w:val="center"/>
          </w:tcPr>
          <w:p w14:paraId="5FC6219E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vAlign w:val="center"/>
          </w:tcPr>
          <w:p w14:paraId="4F049B51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3D6C168D" w14:textId="77777777" w:rsidTr="00B057D1">
        <w:tc>
          <w:tcPr>
            <w:tcW w:w="8217" w:type="dxa"/>
            <w:gridSpan w:val="2"/>
            <w:vAlign w:val="center"/>
          </w:tcPr>
          <w:p w14:paraId="3D3BD018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14:paraId="3AAAF752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vAlign w:val="center"/>
          </w:tcPr>
          <w:p w14:paraId="4BDECD05" w14:textId="77777777" w:rsidR="000C292D" w:rsidRPr="00750B88" w:rsidRDefault="000C292D" w:rsidP="00B057D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AA01FA" w14:textId="77777777" w:rsidR="000C292D" w:rsidRPr="00750B88" w:rsidRDefault="000C292D" w:rsidP="000C29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ABD17" w14:textId="77777777" w:rsidR="000C292D" w:rsidRPr="00750B88" w:rsidRDefault="000C292D" w:rsidP="000C292D">
      <w:pPr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Таблица 3 – </w:t>
      </w:r>
      <w:r w:rsidRPr="00750B88">
        <w:rPr>
          <w:rFonts w:ascii="Times New Roman" w:hAnsi="Times New Roman" w:cs="Times New Roman"/>
          <w:iCs/>
          <w:sz w:val="24"/>
          <w:szCs w:val="24"/>
        </w:rPr>
        <w:t>Оплата труда (включая налоги и другие обязательные платежи в бюджет)</w:t>
      </w:r>
    </w:p>
    <w:tbl>
      <w:tblPr>
        <w:tblW w:w="16019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991"/>
        <w:gridCol w:w="992"/>
        <w:gridCol w:w="1134"/>
        <w:gridCol w:w="993"/>
        <w:gridCol w:w="1417"/>
        <w:gridCol w:w="1134"/>
        <w:gridCol w:w="992"/>
        <w:gridCol w:w="1134"/>
        <w:gridCol w:w="993"/>
        <w:gridCol w:w="1275"/>
        <w:gridCol w:w="1134"/>
        <w:gridCol w:w="1134"/>
        <w:gridCol w:w="993"/>
        <w:gridCol w:w="992"/>
      </w:tblGrid>
      <w:tr w:rsidR="00B26801" w:rsidRPr="00750B88" w14:paraId="7D9B1CC7" w14:textId="77777777" w:rsidTr="00B057D1">
        <w:trPr>
          <w:trHeight w:val="2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D52380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№ п/п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BFC0FE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Позиция</w:t>
            </w:r>
          </w:p>
        </w:tc>
        <w:tc>
          <w:tcPr>
            <w:tcW w:w="14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7B6F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Оплата труда, тенге</w:t>
            </w:r>
          </w:p>
        </w:tc>
      </w:tr>
      <w:tr w:rsidR="00B26801" w:rsidRPr="00750B88" w14:paraId="7191557C" w14:textId="77777777" w:rsidTr="00B057D1">
        <w:trPr>
          <w:trHeight w:val="2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EBC3" w14:textId="77777777" w:rsidR="000C292D" w:rsidRPr="00750B88" w:rsidRDefault="000C292D" w:rsidP="00B057D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8037" w14:textId="77777777" w:rsidR="000C292D" w:rsidRPr="00750B88" w:rsidRDefault="000C292D" w:rsidP="00B057D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98CB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2026 г</w:t>
            </w:r>
          </w:p>
          <w:p w14:paraId="6EC98347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BE2B56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Всего (гр.6+ гр.10+ гр.14)</w:t>
            </w:r>
          </w:p>
        </w:tc>
      </w:tr>
      <w:tr w:rsidR="00B26801" w:rsidRPr="00750B88" w14:paraId="325578AF" w14:textId="77777777" w:rsidTr="00B057D1">
        <w:trPr>
          <w:trHeight w:val="2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6EAE" w14:textId="77777777" w:rsidR="000C292D" w:rsidRPr="00750B88" w:rsidRDefault="000C292D" w:rsidP="00B057D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F423" w14:textId="77777777" w:rsidR="000C292D" w:rsidRPr="00750B88" w:rsidRDefault="000C292D" w:rsidP="00B057D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9DFB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Занятость (полная / не полная)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729A05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Оплата труда, тенге в 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AAFA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Кол-во</w:t>
            </w:r>
          </w:p>
          <w:p w14:paraId="322B07B9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месяцев</w:t>
            </w:r>
          </w:p>
          <w:p w14:paraId="37D401F3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5B9487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Сумма (гр.3× гр.4× гр.5)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E34C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Занятость (полная / не полная)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E5B5CD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Оплата труда, тенге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2F1F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Кол-во</w:t>
            </w:r>
          </w:p>
          <w:p w14:paraId="3D289433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месяцев</w:t>
            </w:r>
          </w:p>
          <w:p w14:paraId="58CA3D7F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A60A3A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Сумма (гр.7× гр.8× гр.9)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2BC9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Занятость (полная / не полная)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9A41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Оплата труда, тенге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11A075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Кол-во месяцев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45711C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Сумма (гр.11× гр.12×</w:t>
            </w:r>
          </w:p>
          <w:p w14:paraId="50111963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гр.13)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B91E" w14:textId="77777777" w:rsidR="000C292D" w:rsidRPr="00750B88" w:rsidRDefault="000C292D" w:rsidP="00B057D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26801" w:rsidRPr="00750B88" w14:paraId="6A6774AC" w14:textId="77777777" w:rsidTr="00B057D1">
        <w:trPr>
          <w:trHeight w:val="4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3A1AD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E23FD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9F51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7AA50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8845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C1844D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5185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2D2319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505F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2021A1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0484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0C81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D6E75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33DD2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7676C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15</w:t>
            </w:r>
          </w:p>
        </w:tc>
      </w:tr>
      <w:tr w:rsidR="00B26801" w:rsidRPr="00750B88" w14:paraId="1E5B8B27" w14:textId="77777777" w:rsidTr="00B057D1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F3CD8B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105EB" w14:textId="77777777" w:rsidR="000C292D" w:rsidRPr="00750B88" w:rsidRDefault="000C292D" w:rsidP="00B057D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Основной персонал исследовательской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D997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64722A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75D8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1CF56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F759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CFAC2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ADD4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25978C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7AD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E63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4E44D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A72CDE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714B1E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3444A79F" w14:textId="77777777" w:rsidTr="00B057D1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6150F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1.1.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2BBA3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383A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BAE501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52B2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A14FE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3791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F7B00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492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713EF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8B12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03D0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A706F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35213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309805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6238833A" w14:textId="77777777" w:rsidTr="00B057D1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DF5441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1.2.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B0251E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D222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61AD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F06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2EB00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4654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0CCA80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5D01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19B44C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A5A6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8336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F610C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AC634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27F3F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7A3F5B61" w14:textId="77777777" w:rsidTr="00B057D1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0F4521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…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DBBC8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9A6E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1D2C73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245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624BD0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507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32C045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E524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917A42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0A33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004D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483F2B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C537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0B36BA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711E8833" w14:textId="77777777" w:rsidTr="00B057D1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A181F6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039F9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Дополнительный персонал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7357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BCABD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915A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DD142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A738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D8EBCF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1D38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CCFF4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789D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08FB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77F65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F0310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5273A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493AA3A8" w14:textId="77777777" w:rsidTr="00B057D1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5C0C35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2.1.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4D1482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B57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661D6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0CC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B3DC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581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801327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F56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24CDD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6CDD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510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36BB4A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BBF5FA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D8477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363E9BC8" w14:textId="77777777" w:rsidTr="00B057D1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52E6F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F34054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8E7E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221F30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83F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765E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15C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DE37AF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66E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85C5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27B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B93C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8279C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46C54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CB87E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6AA9BDFD" w14:textId="77777777" w:rsidTr="00B057D1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EB119D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…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F723A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EBC5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AB01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662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5D36B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5CE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14EA21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B02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80C2E7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FA0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073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57EA6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8B352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2424EF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42BF2CA5" w14:textId="77777777" w:rsidTr="00B057D1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EA7299" w14:textId="77777777" w:rsidR="000C292D" w:rsidRPr="00750B88" w:rsidRDefault="000C292D" w:rsidP="00B057D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B0956" w14:textId="77777777" w:rsidR="000C292D" w:rsidRPr="00750B88" w:rsidRDefault="000C292D" w:rsidP="00B057D1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Итого фонд оплаты труда </w:t>
            </w:r>
          </w:p>
          <w:p w14:paraId="08E1F319" w14:textId="77777777" w:rsidR="000C292D" w:rsidRPr="00750B88" w:rsidRDefault="000C292D" w:rsidP="00B057D1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(гр.1+гр.2)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7CB2A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79F63A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E80575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6330B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10929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92D67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FBB83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A94410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511DA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A8B60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197AD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148B5D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1527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26801" w:rsidRPr="00750B88" w14:paraId="377DB1FF" w14:textId="77777777" w:rsidTr="00B057D1">
        <w:trPr>
          <w:trHeight w:val="80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20879E" w14:textId="77777777" w:rsidR="000C292D" w:rsidRPr="00750B88" w:rsidRDefault="000C292D" w:rsidP="00B057D1">
            <w:pPr>
              <w:textAlignment w:val="baseline"/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>4.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F79CF" w14:textId="77777777" w:rsidR="000C292D" w:rsidRPr="00750B88" w:rsidRDefault="000C292D" w:rsidP="00B057D1">
            <w:pPr>
              <w:textAlignment w:val="baseline"/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>Налоги и другие обязательные платежи в бюджет, (итого гр.4.1+ гр.4.2+ гр.4.3)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0E9FF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4D8F6A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39CB1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1EFB35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7EFFA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DE2DDA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1CA7B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192B1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5917B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AD4DA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49FBE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50E8E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DE8E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046BE90B" w14:textId="77777777" w:rsidTr="00B057D1">
        <w:trPr>
          <w:trHeight w:val="25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225741" w14:textId="77777777" w:rsidR="000C292D" w:rsidRPr="00750B88" w:rsidRDefault="000C292D" w:rsidP="00B057D1">
            <w:pPr>
              <w:textAlignment w:val="baseline"/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</w:p>
          <w:p w14:paraId="7C7A4DB9" w14:textId="77777777" w:rsidR="000C292D" w:rsidRPr="00750B88" w:rsidRDefault="000C292D" w:rsidP="00B057D1">
            <w:pPr>
              <w:textAlignment w:val="baseline"/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>4.1</w:t>
            </w:r>
          </w:p>
          <w:p w14:paraId="7B04AECF" w14:textId="77777777" w:rsidR="000C292D" w:rsidRPr="00750B88" w:rsidRDefault="000C292D" w:rsidP="00B057D1">
            <w:pPr>
              <w:textAlignment w:val="baseline"/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</w:p>
          <w:p w14:paraId="7DB33E18" w14:textId="77777777" w:rsidR="000C292D" w:rsidRPr="00750B88" w:rsidRDefault="000C292D" w:rsidP="00B057D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22B82" w14:textId="77777777" w:rsidR="000C292D" w:rsidRPr="00750B88" w:rsidRDefault="000C292D" w:rsidP="00B057D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>Расчет расходов на уплату социального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BFFC1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F6DAB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F422B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3A27A4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F8503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E940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21635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8AA952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EA63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BC73A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66D2EB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6227E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FA31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30607004" w14:textId="77777777" w:rsidTr="00B057D1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80A29" w14:textId="77777777" w:rsidR="000C292D" w:rsidRPr="00750B88" w:rsidRDefault="000C292D" w:rsidP="00B057D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4.2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AA575" w14:textId="77777777" w:rsidR="000C292D" w:rsidRPr="00750B88" w:rsidRDefault="000C292D" w:rsidP="00B057D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>Расчет расходов на уплату социальных отчислений в Государственный фонд социального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A35D2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6F9B9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0FC0B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22C6E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F4A50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28414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1C2C5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9A854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B712B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13026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0FE1F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E1965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98D2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45D704F2" w14:textId="77777777" w:rsidTr="00B057D1">
        <w:trPr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B622BA" w14:textId="77777777" w:rsidR="000C292D" w:rsidRPr="00750B88" w:rsidRDefault="000C292D" w:rsidP="00B057D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4.3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F36E4" w14:textId="77777777" w:rsidR="000C292D" w:rsidRPr="00750B88" w:rsidRDefault="000C292D" w:rsidP="00B057D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Отчисления на обязательное медицинское страхование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987B1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77A5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D9B7F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D337F2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60C78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90AFF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7A358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21E1E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32C0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9BF06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1229C4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D8FCD9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F6F6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1431CF57" w14:textId="77777777" w:rsidTr="00B057D1">
        <w:trPr>
          <w:trHeight w:val="2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59FFD" w14:textId="77777777" w:rsidR="000C292D" w:rsidRPr="00750B88" w:rsidRDefault="000C292D" w:rsidP="00B057D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Всего</w:t>
            </w:r>
          </w:p>
          <w:p w14:paraId="58379236" w14:textId="77777777" w:rsidR="000C292D" w:rsidRPr="00750B88" w:rsidRDefault="000C292D" w:rsidP="00B057D1">
            <w:pPr>
              <w:textAlignment w:val="baseline"/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(гр.3+ гр.4)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111A2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E62E5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4CC5F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0148E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6B170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208A0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D48B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F39A0E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A08D1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10BF8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952554" w14:textId="77777777" w:rsidR="000C292D" w:rsidRPr="00750B88" w:rsidRDefault="000C292D" w:rsidP="00B057D1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5C122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2957" w14:textId="77777777" w:rsidR="000C292D" w:rsidRPr="00750B88" w:rsidRDefault="000C292D" w:rsidP="00B0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55EC0330" w14:textId="77777777" w:rsidR="000C292D" w:rsidRPr="00750B88" w:rsidRDefault="000C292D" w:rsidP="000C29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32652" w14:textId="77777777" w:rsidR="000C292D" w:rsidRPr="00750B88" w:rsidRDefault="000C292D" w:rsidP="000C292D">
      <w:pPr>
        <w:jc w:val="both"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Таблица 4 –  Служебные командировки</w:t>
      </w:r>
    </w:p>
    <w:tbl>
      <w:tblPr>
        <w:tblW w:w="153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18"/>
        <w:gridCol w:w="1559"/>
        <w:gridCol w:w="1985"/>
        <w:gridCol w:w="1842"/>
        <w:gridCol w:w="1856"/>
        <w:gridCol w:w="1463"/>
        <w:gridCol w:w="2287"/>
      </w:tblGrid>
      <w:tr w:rsidR="00B26801" w:rsidRPr="00750B88" w14:paraId="20CF9D98" w14:textId="77777777" w:rsidTr="00B057D1">
        <w:tc>
          <w:tcPr>
            <w:tcW w:w="709" w:type="dxa"/>
            <w:vAlign w:val="center"/>
          </w:tcPr>
          <w:p w14:paraId="5D22087B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DAC37B6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14:paraId="52E249EF" w14:textId="37748FF2" w:rsidR="000C292D" w:rsidRPr="00750B88" w:rsidRDefault="000C292D" w:rsidP="0075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Пункт назначения (</w:t>
            </w:r>
            <w:r w:rsidR="00F976EE"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командировки возможны </w:t>
            </w:r>
            <w:r w:rsidR="00750B88"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в пределах</w:t>
            </w:r>
            <w:r w:rsidR="00F976EE"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50B88"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Республики Казахстан</w:t>
            </w:r>
            <w:r w:rsidR="00F976EE"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4E3B49BD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Норма возмещения суточных расходов на 1 чел (2 х месячный расчетный показатель) (тенге)</w:t>
            </w:r>
          </w:p>
        </w:tc>
        <w:tc>
          <w:tcPr>
            <w:tcW w:w="1559" w:type="dxa"/>
          </w:tcPr>
          <w:p w14:paraId="5388B16C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Норма расходов по найму жилого помещения в сутки на 1 человека (тенге)</w:t>
            </w:r>
          </w:p>
        </w:tc>
        <w:tc>
          <w:tcPr>
            <w:tcW w:w="1985" w:type="dxa"/>
          </w:tcPr>
          <w:p w14:paraId="3E0B6D4D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Среднегодовое количество человеко/ дней для расчета суточных расходов (человеко/дней)</w:t>
            </w:r>
          </w:p>
        </w:tc>
        <w:tc>
          <w:tcPr>
            <w:tcW w:w="1842" w:type="dxa"/>
          </w:tcPr>
          <w:p w14:paraId="576D007B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Среднегодо вое количество человеко/ дней для расчета расхода по найму жилого помещения (человеко/ дней)</w:t>
            </w:r>
          </w:p>
        </w:tc>
        <w:tc>
          <w:tcPr>
            <w:tcW w:w="1856" w:type="dxa"/>
          </w:tcPr>
          <w:p w14:paraId="0BB862E7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Среднегодо вое количество командируе мых человек (человек)</w:t>
            </w:r>
          </w:p>
        </w:tc>
        <w:tc>
          <w:tcPr>
            <w:tcW w:w="1463" w:type="dxa"/>
          </w:tcPr>
          <w:p w14:paraId="3BB6E0D4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Средняя стоимость одного проезда в оба конца (тенге)</w:t>
            </w:r>
          </w:p>
        </w:tc>
        <w:tc>
          <w:tcPr>
            <w:tcW w:w="2287" w:type="dxa"/>
          </w:tcPr>
          <w:p w14:paraId="71DC0598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Сумма расходов (тысяч тенге) (гр.3 х гр.5 + гр.4 х гр.6+ гр. 7 х гр.8)/1000</w:t>
            </w:r>
          </w:p>
        </w:tc>
      </w:tr>
      <w:tr w:rsidR="00B26801" w:rsidRPr="00750B88" w14:paraId="12B4BA73" w14:textId="77777777" w:rsidTr="00B057D1">
        <w:tc>
          <w:tcPr>
            <w:tcW w:w="709" w:type="dxa"/>
          </w:tcPr>
          <w:p w14:paraId="57DD8FFB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9E98020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DE533B3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CFD3F55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3A736989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78A47572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</w:tcPr>
          <w:p w14:paraId="583A9DF5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14:paraId="5BCAB078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7" w:type="dxa"/>
          </w:tcPr>
          <w:p w14:paraId="09E0DE16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6801" w:rsidRPr="00750B88" w14:paraId="7BF5BC28" w14:textId="77777777" w:rsidTr="00B057D1">
        <w:tc>
          <w:tcPr>
            <w:tcW w:w="709" w:type="dxa"/>
          </w:tcPr>
          <w:p w14:paraId="3A619A0E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28" w:type="dxa"/>
            <w:gridSpan w:val="6"/>
          </w:tcPr>
          <w:p w14:paraId="4D5FE17A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2026 год </w:t>
            </w:r>
          </w:p>
          <w:p w14:paraId="7259EFB7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F4E3CFB" w14:textId="77777777" w:rsidR="000C292D" w:rsidRPr="00750B88" w:rsidRDefault="000C292D" w:rsidP="00B0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87" w:type="dxa"/>
          </w:tcPr>
          <w:p w14:paraId="778672F9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65E6B7C3" w14:textId="77777777" w:rsidTr="00B057D1">
        <w:tc>
          <w:tcPr>
            <w:tcW w:w="709" w:type="dxa"/>
          </w:tcPr>
          <w:p w14:paraId="1D40348F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</w:tcPr>
          <w:p w14:paraId="432D0653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5876B8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CF3F25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B6412A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EEB01E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5FE729CA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423B21BF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718A68E3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46258D42" w14:textId="77777777" w:rsidTr="00B057D1">
        <w:tc>
          <w:tcPr>
            <w:tcW w:w="709" w:type="dxa"/>
          </w:tcPr>
          <w:p w14:paraId="5F2491E0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</w:tcPr>
          <w:p w14:paraId="18FD16A5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5A6A5E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AF7B5A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1C186A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E189DB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597246E3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0165260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4362F388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1D915F53" w14:textId="77777777" w:rsidTr="00B057D1">
        <w:tc>
          <w:tcPr>
            <w:tcW w:w="709" w:type="dxa"/>
          </w:tcPr>
          <w:p w14:paraId="29A9098D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14:paraId="54E02144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690CA3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16A860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463893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F5471B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7EB59944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7C5CA54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19EFBF7A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4F0CAAD4" w14:textId="77777777" w:rsidTr="00B057D1">
        <w:tc>
          <w:tcPr>
            <w:tcW w:w="11637" w:type="dxa"/>
            <w:gridSpan w:val="7"/>
          </w:tcPr>
          <w:p w14:paraId="6D02A8E0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Итого (гр. 1)</w:t>
            </w:r>
          </w:p>
        </w:tc>
        <w:tc>
          <w:tcPr>
            <w:tcW w:w="1463" w:type="dxa"/>
          </w:tcPr>
          <w:p w14:paraId="1A157C48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87" w:type="dxa"/>
          </w:tcPr>
          <w:p w14:paraId="454DA701" w14:textId="77777777" w:rsidR="000C292D" w:rsidRPr="00750B88" w:rsidRDefault="000C292D" w:rsidP="00B05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25C36" w14:textId="77777777" w:rsidR="000C292D" w:rsidRPr="00750B88" w:rsidRDefault="000C292D" w:rsidP="000C29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84B3F" w14:textId="77777777" w:rsidR="000C292D" w:rsidRPr="00750B88" w:rsidRDefault="000C292D" w:rsidP="000C292D">
      <w:pPr>
        <w:contextualSpacing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Таблица 5 – Научно-организационное сопровождение, прочие услуги и работы</w:t>
      </w:r>
    </w:p>
    <w:tbl>
      <w:tblPr>
        <w:tblW w:w="13291" w:type="dxa"/>
        <w:tblLook w:val="04A0" w:firstRow="1" w:lastRow="0" w:firstColumn="1" w:lastColumn="0" w:noHBand="0" w:noVBand="1"/>
      </w:tblPr>
      <w:tblGrid>
        <w:gridCol w:w="960"/>
        <w:gridCol w:w="3434"/>
        <w:gridCol w:w="1551"/>
        <w:gridCol w:w="8"/>
        <w:gridCol w:w="1551"/>
        <w:gridCol w:w="8"/>
        <w:gridCol w:w="2264"/>
        <w:gridCol w:w="8"/>
        <w:gridCol w:w="3507"/>
      </w:tblGrid>
      <w:tr w:rsidR="00B26801" w:rsidRPr="00750B88" w14:paraId="369F695D" w14:textId="77777777" w:rsidTr="00B057D1">
        <w:trPr>
          <w:trHeight w:val="3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8BA29A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№</w:t>
            </w:r>
          </w:p>
          <w:p w14:paraId="01E9CB4F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п/п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29559E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63F8E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80FB0E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Кол-во, единиц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2C11EE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Стоимость за единицу, тенге  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B89E58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Общая стоимость, тенге                            (гр.4 × гр.5)</w:t>
            </w:r>
          </w:p>
        </w:tc>
      </w:tr>
      <w:tr w:rsidR="00B26801" w:rsidRPr="00750B88" w14:paraId="5FC122FF" w14:textId="77777777" w:rsidTr="00B057D1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F4FF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96CE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3135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85F5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01B0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962D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6801" w:rsidRPr="00750B88" w14:paraId="36185132" w14:textId="77777777" w:rsidTr="00B057D1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8AFF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A923DE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2026 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D1BD36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97FC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7071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8D58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26801" w:rsidRPr="00750B88" w14:paraId="20CD3AA0" w14:textId="77777777" w:rsidTr="00B057D1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B80A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3F68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B16894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A98B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00AF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DC1E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26801" w:rsidRPr="00750B88" w14:paraId="01C6F23C" w14:textId="77777777" w:rsidTr="00B057D1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C9CA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1.2.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3707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F012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A500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CF42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0427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26801" w:rsidRPr="00750B88" w14:paraId="0CD9D808" w14:textId="77777777" w:rsidTr="00B057D1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A5C3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0BFF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2487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48A7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0103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C1D5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26801" w:rsidRPr="00750B88" w14:paraId="38F98AB5" w14:textId="77777777" w:rsidTr="00B057D1">
        <w:trPr>
          <w:trHeight w:val="50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41619B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Итого </w:t>
            </w:r>
            <w:r w:rsidRPr="00750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(гр.1)тенге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34A41B7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CB1F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81C3B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FF792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584B2675" w14:textId="77777777" w:rsidR="000C292D" w:rsidRPr="00750B88" w:rsidRDefault="000C292D" w:rsidP="000C292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9B4F2F8" w14:textId="77777777" w:rsidR="000C292D" w:rsidRPr="00750B88" w:rsidRDefault="000C292D" w:rsidP="000C292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DD9FA4C" w14:textId="77777777" w:rsidR="000C292D" w:rsidRPr="00750B88" w:rsidRDefault="000C292D" w:rsidP="000C292D">
      <w:pPr>
        <w:contextualSpacing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Таблица 6 – Приобретение материалов, оборудования и (или) программного обеспечения (для юридических лиц)</w:t>
      </w:r>
    </w:p>
    <w:tbl>
      <w:tblPr>
        <w:tblW w:w="13291" w:type="dxa"/>
        <w:tblLook w:val="04A0" w:firstRow="1" w:lastRow="0" w:firstColumn="1" w:lastColumn="0" w:noHBand="0" w:noVBand="1"/>
      </w:tblPr>
      <w:tblGrid>
        <w:gridCol w:w="960"/>
        <w:gridCol w:w="3434"/>
        <w:gridCol w:w="1551"/>
        <w:gridCol w:w="8"/>
        <w:gridCol w:w="1551"/>
        <w:gridCol w:w="8"/>
        <w:gridCol w:w="2264"/>
        <w:gridCol w:w="8"/>
        <w:gridCol w:w="3507"/>
      </w:tblGrid>
      <w:tr w:rsidR="00B26801" w:rsidRPr="00750B88" w14:paraId="0BBF53F3" w14:textId="77777777" w:rsidTr="00B057D1">
        <w:trPr>
          <w:trHeight w:val="3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640629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№</w:t>
            </w:r>
          </w:p>
          <w:p w14:paraId="7E4D107B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п/п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7E4AB9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587C8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36BEC6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Кол-во, единиц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4197D6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Стоимость за единицу, тенге  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6AA16A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Общая стоимость, тенге                            (гр.4 × гр.5)</w:t>
            </w:r>
          </w:p>
        </w:tc>
      </w:tr>
      <w:tr w:rsidR="00B26801" w:rsidRPr="00750B88" w14:paraId="4DB8A4B7" w14:textId="77777777" w:rsidTr="00B057D1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4F3E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DFAE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EE1A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37C3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DEED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EE96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6801" w:rsidRPr="00750B88" w14:paraId="5903B631" w14:textId="77777777" w:rsidTr="00B057D1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F179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A38580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2026 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45517A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DDB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7EAA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1879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26801" w:rsidRPr="00750B88" w14:paraId="46505633" w14:textId="77777777" w:rsidTr="00B057D1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66A4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908C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652526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F7ED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FFC2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AC50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26801" w:rsidRPr="00750B88" w14:paraId="4153BBB7" w14:textId="77777777" w:rsidTr="00B057D1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B3E7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1.2.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6270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1B09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F285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D8BE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D7C1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26801" w:rsidRPr="00750B88" w14:paraId="6CCE36A3" w14:textId="77777777" w:rsidTr="00B057D1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2296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BCCC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8B98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0382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8265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350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26801" w:rsidRPr="00750B88" w14:paraId="509E1563" w14:textId="77777777" w:rsidTr="00B057D1">
        <w:trPr>
          <w:trHeight w:val="50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12FC5B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Итого </w:t>
            </w:r>
            <w:r w:rsidRPr="00750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(гр.1), тенге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96813AF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81E9B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AE7DE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F507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5BA75CF1" w14:textId="77777777" w:rsidR="000C292D" w:rsidRPr="00750B88" w:rsidRDefault="000C292D" w:rsidP="000C29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56B8F" w14:textId="77777777" w:rsidR="000C292D" w:rsidRPr="00750B88" w:rsidRDefault="000C292D" w:rsidP="000C292D">
      <w:pPr>
        <w:contextualSpacing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Таблица 7 – Расходы на аренду, эксплуатационные расходы оборудования и техники, используемых для реализации исследований</w:t>
      </w:r>
    </w:p>
    <w:tbl>
      <w:tblPr>
        <w:tblW w:w="13291" w:type="dxa"/>
        <w:tblLook w:val="04A0" w:firstRow="1" w:lastRow="0" w:firstColumn="1" w:lastColumn="0" w:noHBand="0" w:noVBand="1"/>
      </w:tblPr>
      <w:tblGrid>
        <w:gridCol w:w="960"/>
        <w:gridCol w:w="3288"/>
        <w:gridCol w:w="1471"/>
        <w:gridCol w:w="1843"/>
        <w:gridCol w:w="2185"/>
        <w:gridCol w:w="3544"/>
      </w:tblGrid>
      <w:tr w:rsidR="00B26801" w:rsidRPr="00750B88" w14:paraId="46F1AC81" w14:textId="77777777" w:rsidTr="00B057D1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C16E7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FA78079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72CE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224D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B92A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Цена за единицу, тенге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6E40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Кол-во, единиц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7FF7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 xml:space="preserve">Всего, тенге </w:t>
            </w:r>
          </w:p>
          <w:p w14:paraId="7A09042A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(гр.4 × гр.5)</w:t>
            </w:r>
          </w:p>
        </w:tc>
      </w:tr>
      <w:tr w:rsidR="00B26801" w:rsidRPr="00750B88" w14:paraId="2E85FDDB" w14:textId="77777777" w:rsidTr="00B057D1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A469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717ED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B964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E016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6CA8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3981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6801" w:rsidRPr="00750B88" w14:paraId="7021DF6D" w14:textId="77777777" w:rsidTr="00B057D1">
        <w:trPr>
          <w:trHeight w:val="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6874ED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950A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14A4E1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063C82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4C08F0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FFC47D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01" w:rsidRPr="00750B88" w14:paraId="676B63F4" w14:textId="77777777" w:rsidTr="00B057D1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47B7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D1FB5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2FA2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1B44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C922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F77E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6801" w:rsidRPr="00750B88" w14:paraId="709C296E" w14:textId="77777777" w:rsidTr="00B057D1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76E9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C985F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322E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D4FF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FCA7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471F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6801" w:rsidRPr="00750B88" w14:paraId="42BA4AE1" w14:textId="77777777" w:rsidTr="00B057D1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5181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9951C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2571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4AD3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5446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D02E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6801" w:rsidRPr="00750B88" w14:paraId="2C1F7C73" w14:textId="77777777" w:rsidTr="00B057D1">
        <w:trPr>
          <w:trHeight w:val="60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6F3A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 xml:space="preserve">Итого (гр.1)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30DF1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926B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F1BC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6B20" w14:textId="77777777" w:rsidR="000C292D" w:rsidRPr="00750B88" w:rsidRDefault="000C292D" w:rsidP="00B057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EF608BD" w14:textId="77777777" w:rsidR="000C292D" w:rsidRPr="00750B88" w:rsidRDefault="000C292D" w:rsidP="000C292D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14:paraId="69AE6AED" w14:textId="77777777" w:rsidR="00750B88" w:rsidRDefault="00750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BA2701" w14:textId="4BB13E43" w:rsidR="000C292D" w:rsidRPr="00750B88" w:rsidRDefault="000C292D" w:rsidP="000C292D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 xml:space="preserve">Таблица 8 - План работ по реализации </w:t>
      </w:r>
    </w:p>
    <w:tbl>
      <w:tblPr>
        <w:tblpPr w:leftFromText="180" w:rightFromText="180" w:vertAnchor="text" w:tblpY="120"/>
        <w:tblW w:w="143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386"/>
        <w:gridCol w:w="1985"/>
        <w:gridCol w:w="142"/>
        <w:gridCol w:w="2268"/>
        <w:gridCol w:w="3685"/>
      </w:tblGrid>
      <w:tr w:rsidR="00B26801" w:rsidRPr="00750B88" w14:paraId="64BC7D2F" w14:textId="77777777" w:rsidTr="00B057D1">
        <w:trPr>
          <w:cantSplit/>
          <w:trHeight w:val="1556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443B" w14:textId="77777777" w:rsidR="000C292D" w:rsidRPr="00750B88" w:rsidRDefault="000C292D" w:rsidP="00B057D1">
            <w:pPr>
              <w:pStyle w:val="affe"/>
              <w:tabs>
                <w:tab w:val="left" w:pos="993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№</w:t>
            </w:r>
          </w:p>
          <w:p w14:paraId="0181505F" w14:textId="77777777" w:rsidR="000C292D" w:rsidRPr="00750B88" w:rsidRDefault="000C292D" w:rsidP="00B057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042F" w14:textId="77777777" w:rsidR="000C292D" w:rsidRPr="00750B88" w:rsidRDefault="000C292D" w:rsidP="00B057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Наименование </w:t>
            </w:r>
          </w:p>
          <w:p w14:paraId="4AAE5757" w14:textId="77777777" w:rsidR="000C292D" w:rsidRPr="00750B88" w:rsidRDefault="000C292D" w:rsidP="00B057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задач и мероприятий по их реализации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8DD" w14:textId="77777777" w:rsidR="000C292D" w:rsidRPr="00750B88" w:rsidRDefault="000C292D" w:rsidP="00B057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Срок выполнения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3B1D" w14:textId="77777777" w:rsidR="000C292D" w:rsidRPr="00750B88" w:rsidRDefault="000C292D" w:rsidP="00B057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Ожидаемые результаты реализации проекта (в разрезе задач и мероприятий), форма завершения </w:t>
            </w:r>
          </w:p>
        </w:tc>
      </w:tr>
      <w:tr w:rsidR="00B26801" w:rsidRPr="00750B88" w14:paraId="33EFB173" w14:textId="77777777" w:rsidTr="00B057D1">
        <w:trPr>
          <w:cantSplit/>
          <w:trHeight w:val="137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5003" w14:textId="77777777" w:rsidR="000C292D" w:rsidRPr="00750B88" w:rsidRDefault="000C292D" w:rsidP="00B057D1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580E" w14:textId="77777777" w:rsidR="000C292D" w:rsidRPr="00750B88" w:rsidRDefault="000C292D" w:rsidP="00B057D1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1089" w14:textId="77777777" w:rsidR="000C292D" w:rsidRPr="00750B88" w:rsidRDefault="000C292D" w:rsidP="00B057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Начало</w:t>
            </w:r>
          </w:p>
          <w:p w14:paraId="1DCB56DA" w14:textId="77777777" w:rsidR="000C292D" w:rsidRPr="00750B88" w:rsidRDefault="000C292D" w:rsidP="00B057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(месяц)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9F12" w14:textId="77777777" w:rsidR="000C292D" w:rsidRPr="00750B88" w:rsidRDefault="000C292D" w:rsidP="00B057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Окончание</w:t>
            </w:r>
          </w:p>
          <w:p w14:paraId="64164004" w14:textId="77777777" w:rsidR="000C292D" w:rsidRPr="00750B88" w:rsidRDefault="000C292D" w:rsidP="00B057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(месяц)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C86C" w14:textId="77777777" w:rsidR="000C292D" w:rsidRPr="00750B88" w:rsidRDefault="000C292D" w:rsidP="00B057D1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26801" w:rsidRPr="00750B88" w14:paraId="364EAD3F" w14:textId="77777777" w:rsidTr="00B057D1">
        <w:trPr>
          <w:cantSplit/>
          <w:trHeight w:val="415"/>
        </w:trPr>
        <w:tc>
          <w:tcPr>
            <w:tcW w:w="14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6EE" w14:textId="77777777" w:rsidR="000C292D" w:rsidRPr="00750B88" w:rsidRDefault="000C292D" w:rsidP="00B057D1">
            <w:pPr>
              <w:widowControl w:val="0"/>
              <w:ind w:firstLine="709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2026 год</w:t>
            </w:r>
          </w:p>
        </w:tc>
      </w:tr>
      <w:tr w:rsidR="00B26801" w:rsidRPr="00750B88" w14:paraId="2B9CA65D" w14:textId="77777777" w:rsidTr="00B057D1">
        <w:trPr>
          <w:cantSplit/>
          <w:trHeight w:val="58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19FD" w14:textId="77777777" w:rsidR="000C292D" w:rsidRPr="00750B88" w:rsidRDefault="000C292D" w:rsidP="00B057D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90F" w14:textId="77777777" w:rsidR="000C292D" w:rsidRPr="00750B88" w:rsidRDefault="000C292D" w:rsidP="00B057D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621" w14:textId="77777777" w:rsidR="000C292D" w:rsidRPr="00750B88" w:rsidRDefault="000C292D" w:rsidP="00B057D1">
            <w:pPr>
              <w:widowControl w:val="0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83E1" w14:textId="77777777" w:rsidR="000C292D" w:rsidRPr="00750B88" w:rsidRDefault="000C292D" w:rsidP="00B057D1">
            <w:pPr>
              <w:widowControl w:val="0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195" w14:textId="77777777" w:rsidR="000C292D" w:rsidRPr="00750B88" w:rsidRDefault="000C292D" w:rsidP="00B057D1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26801" w:rsidRPr="00750B88" w14:paraId="51985FFD" w14:textId="77777777" w:rsidTr="00B057D1">
        <w:trPr>
          <w:cantSplit/>
          <w:trHeight w:val="58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155" w14:textId="77777777" w:rsidR="000C292D" w:rsidRPr="00750B88" w:rsidRDefault="000C292D" w:rsidP="00B057D1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B1A9" w14:textId="77777777" w:rsidR="000C292D" w:rsidRPr="00750B88" w:rsidRDefault="000C292D" w:rsidP="00B057D1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7AAF" w14:textId="77777777" w:rsidR="000C292D" w:rsidRPr="00750B88" w:rsidRDefault="000C292D" w:rsidP="00B057D1">
            <w:pPr>
              <w:widowControl w:val="0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60B1" w14:textId="77777777" w:rsidR="000C292D" w:rsidRPr="00750B88" w:rsidRDefault="000C292D" w:rsidP="00B057D1">
            <w:pPr>
              <w:widowControl w:val="0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D54" w14:textId="77777777" w:rsidR="000C292D" w:rsidRPr="00750B88" w:rsidRDefault="000C292D" w:rsidP="00B057D1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26801" w:rsidRPr="00750B88" w14:paraId="0EBDB897" w14:textId="77777777" w:rsidTr="00B057D1">
        <w:trPr>
          <w:cantSplit/>
          <w:trHeight w:val="585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A749E5" w14:textId="77777777" w:rsidR="000C292D" w:rsidRPr="00750B88" w:rsidRDefault="000C292D" w:rsidP="00B057D1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BFFD" w14:textId="77777777" w:rsidR="000C292D" w:rsidRPr="00750B88" w:rsidRDefault="000C292D" w:rsidP="00B057D1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907" w14:textId="77777777" w:rsidR="000C292D" w:rsidRPr="00750B88" w:rsidRDefault="000C292D" w:rsidP="00B057D1">
            <w:pPr>
              <w:widowControl w:val="0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5F1" w14:textId="77777777" w:rsidR="000C292D" w:rsidRPr="00750B88" w:rsidRDefault="000C292D" w:rsidP="00B057D1">
            <w:pPr>
              <w:widowControl w:val="0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86E4" w14:textId="77777777" w:rsidR="000C292D" w:rsidRPr="00750B88" w:rsidRDefault="000C292D" w:rsidP="00B057D1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14:paraId="1F5F3194" w14:textId="77777777" w:rsidR="000C292D" w:rsidRPr="00750B88" w:rsidRDefault="000C292D" w:rsidP="000C292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1FDC180" w14:textId="77777777" w:rsidR="000C292D" w:rsidRPr="00750B88" w:rsidRDefault="000C292D" w:rsidP="000C292D">
      <w:pPr>
        <w:contextualSpacing/>
        <w:rPr>
          <w:rFonts w:ascii="Times New Roman" w:hAnsi="Times New Roman" w:cs="Times New Roman"/>
          <w:sz w:val="24"/>
          <w:szCs w:val="24"/>
        </w:rPr>
      </w:pPr>
      <w:r w:rsidRPr="00750B88">
        <w:rPr>
          <w:rFonts w:ascii="Times New Roman" w:hAnsi="Times New Roman" w:cs="Times New Roman"/>
          <w:sz w:val="24"/>
          <w:szCs w:val="24"/>
        </w:rPr>
        <w:t>Таблица 9 - План внесения вклада партнером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734"/>
        <w:gridCol w:w="5528"/>
        <w:gridCol w:w="2977"/>
        <w:gridCol w:w="1700"/>
      </w:tblGrid>
      <w:tr w:rsidR="00B26801" w:rsidRPr="00750B88" w14:paraId="64701B33" w14:textId="77777777" w:rsidTr="00B057D1">
        <w:trPr>
          <w:trHeight w:val="397"/>
        </w:trPr>
        <w:tc>
          <w:tcPr>
            <w:tcW w:w="769" w:type="dxa"/>
            <w:vMerge w:val="restart"/>
            <w:vAlign w:val="center"/>
          </w:tcPr>
          <w:p w14:paraId="1EF510F6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№</w:t>
            </w:r>
          </w:p>
          <w:p w14:paraId="3A986F74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п/п</w:t>
            </w:r>
          </w:p>
        </w:tc>
        <w:tc>
          <w:tcPr>
            <w:tcW w:w="3734" w:type="dxa"/>
            <w:vMerge w:val="restart"/>
            <w:vAlign w:val="center"/>
          </w:tcPr>
          <w:p w14:paraId="04F896ED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Наименование партнера, адрес, контактная информация</w:t>
            </w:r>
          </w:p>
        </w:tc>
        <w:tc>
          <w:tcPr>
            <w:tcW w:w="5528" w:type="dxa"/>
            <w:vMerge w:val="restart"/>
            <w:vAlign w:val="center"/>
          </w:tcPr>
          <w:p w14:paraId="4FC2B725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Форма вклада (не более 50 слов)</w:t>
            </w:r>
          </w:p>
        </w:tc>
        <w:tc>
          <w:tcPr>
            <w:tcW w:w="2977" w:type="dxa"/>
            <w:vMerge w:val="restart"/>
            <w:vAlign w:val="center"/>
          </w:tcPr>
          <w:p w14:paraId="7BF8F75B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Стоимость вклада, тенге</w:t>
            </w:r>
          </w:p>
        </w:tc>
        <w:tc>
          <w:tcPr>
            <w:tcW w:w="1700" w:type="dxa"/>
            <w:vMerge w:val="restart"/>
            <w:vAlign w:val="center"/>
          </w:tcPr>
          <w:p w14:paraId="19365400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Дата внесения</w:t>
            </w:r>
          </w:p>
          <w:p w14:paraId="544133E1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(дд.мм.гггг)</w:t>
            </w:r>
          </w:p>
        </w:tc>
      </w:tr>
      <w:tr w:rsidR="00B26801" w:rsidRPr="00750B88" w14:paraId="1777F41C" w14:textId="77777777" w:rsidTr="00B057D1">
        <w:trPr>
          <w:trHeight w:val="397"/>
        </w:trPr>
        <w:tc>
          <w:tcPr>
            <w:tcW w:w="769" w:type="dxa"/>
            <w:vMerge/>
          </w:tcPr>
          <w:p w14:paraId="3BD052E9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734" w:type="dxa"/>
            <w:vMerge/>
          </w:tcPr>
          <w:p w14:paraId="42099740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4FC4D97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E395D70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9C28BBF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26801" w:rsidRPr="00750B88" w14:paraId="21C527B6" w14:textId="77777777" w:rsidTr="00B057D1">
        <w:tc>
          <w:tcPr>
            <w:tcW w:w="769" w:type="dxa"/>
          </w:tcPr>
          <w:p w14:paraId="6FDC81DA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3734" w:type="dxa"/>
          </w:tcPr>
          <w:p w14:paraId="796E846C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1FDB29BC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5DCC692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71BAAE7F" w14:textId="77777777" w:rsidR="000C292D" w:rsidRPr="00750B88" w:rsidRDefault="000C292D" w:rsidP="00B057D1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50B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</w:tr>
      <w:tr w:rsidR="00B26801" w:rsidRPr="00750B88" w14:paraId="07DB6301" w14:textId="77777777" w:rsidTr="00B057D1">
        <w:tc>
          <w:tcPr>
            <w:tcW w:w="769" w:type="dxa"/>
          </w:tcPr>
          <w:p w14:paraId="23914869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734" w:type="dxa"/>
          </w:tcPr>
          <w:p w14:paraId="1793AF13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7B037F5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5F737D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EDE792D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26801" w:rsidRPr="00750B88" w14:paraId="3E483AF9" w14:textId="77777777" w:rsidTr="00B057D1">
        <w:tc>
          <w:tcPr>
            <w:tcW w:w="769" w:type="dxa"/>
          </w:tcPr>
          <w:p w14:paraId="0671E4EC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734" w:type="dxa"/>
          </w:tcPr>
          <w:p w14:paraId="5A67F71E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1801B61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A73E25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D07C61E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26801" w:rsidRPr="00750B88" w14:paraId="4919127E" w14:textId="77777777" w:rsidTr="00B057D1">
        <w:tc>
          <w:tcPr>
            <w:tcW w:w="769" w:type="dxa"/>
          </w:tcPr>
          <w:p w14:paraId="740B46A2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734" w:type="dxa"/>
          </w:tcPr>
          <w:p w14:paraId="6FA1AF6F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8D41575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480524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4FA1589" w14:textId="77777777" w:rsidR="000C292D" w:rsidRPr="00750B88" w:rsidRDefault="000C292D" w:rsidP="00B057D1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bookmarkEnd w:id="5"/>
    </w:tbl>
    <w:p w14:paraId="0451D95E" w14:textId="6B396EFF" w:rsidR="00B26801" w:rsidRDefault="00B26801" w:rsidP="000C292D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26801" w:rsidSect="00B26801">
          <w:headerReference w:type="default" r:id="rId22"/>
          <w:footerReference w:type="default" r:id="rId23"/>
          <w:footerReference w:type="first" r:id="rId24"/>
          <w:pgSz w:w="16838" w:h="11906" w:orient="landscape"/>
          <w:pgMar w:top="851" w:right="1134" w:bottom="1701" w:left="1134" w:header="709" w:footer="709" w:gutter="0"/>
          <w:pgNumType w:start="1"/>
          <w:cols w:space="720"/>
          <w:titlePg/>
          <w:docGrid w:linePitch="272"/>
        </w:sectPr>
      </w:pPr>
    </w:p>
    <w:p w14:paraId="331EF9D9" w14:textId="2A781B3D" w:rsidR="00D5237B" w:rsidRPr="004B5430" w:rsidRDefault="00B26801" w:rsidP="005A35C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5738A1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1C6F319B" w14:textId="77777777" w:rsidR="00D5237B" w:rsidRPr="004B5430" w:rsidRDefault="00D5237B" w:rsidP="005A35C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EBE14" w14:textId="77777777" w:rsidR="00D5237B" w:rsidRPr="004B5430" w:rsidRDefault="00F74257" w:rsidP="005A35CF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b/>
          <w:sz w:val="24"/>
          <w:szCs w:val="24"/>
        </w:rPr>
        <w:t>Экономический (маркетинговый) план реализации проекта</w:t>
      </w:r>
    </w:p>
    <w:p w14:paraId="465EFD00" w14:textId="77777777" w:rsidR="00D5237B" w:rsidRPr="004B5430" w:rsidRDefault="00D5237B" w:rsidP="005A35C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C8E58" w14:textId="34D2DB7D" w:rsidR="00D5237B" w:rsidRPr="004B5430" w:rsidRDefault="00F74257" w:rsidP="005A35C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F9694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B543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C3CBC" w:rsidRPr="004B5430">
        <w:rPr>
          <w:rFonts w:ascii="Times New Roman" w:eastAsia="Times New Roman" w:hAnsi="Times New Roman" w:cs="Times New Roman"/>
          <w:b/>
          <w:sz w:val="24"/>
          <w:szCs w:val="24"/>
        </w:rPr>
        <w:t>Бизнес-модель</w:t>
      </w:r>
      <w:r w:rsidRPr="004B5430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</w:t>
      </w:r>
      <w:r w:rsidR="00F9694E">
        <w:rPr>
          <w:rFonts w:ascii="Times New Roman" w:eastAsia="Times New Roman" w:hAnsi="Times New Roman" w:cs="Times New Roman"/>
          <w:b/>
          <w:sz w:val="24"/>
          <w:szCs w:val="24"/>
        </w:rPr>
        <w:t xml:space="preserve"> (не более 1000 слов)</w:t>
      </w:r>
    </w:p>
    <w:p w14:paraId="2A2D8728" w14:textId="77777777" w:rsidR="00D5237B" w:rsidRPr="004B5430" w:rsidRDefault="00F74257" w:rsidP="00A129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>Что будет реализовываться в результате проекта? (предоставить описание продукта, работы, услуги или интеллектуальной собственности);</w:t>
      </w:r>
    </w:p>
    <w:p w14:paraId="2FA6E46C" w14:textId="77777777" w:rsidR="00D5237B" w:rsidRPr="004B5430" w:rsidRDefault="00F74257" w:rsidP="00A129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>Каким образом планируется получать доход от коммерческой деятельности? (продажи, оказание услуг, путем лицензионного соглашения, роялти и др.);</w:t>
      </w:r>
    </w:p>
    <w:p w14:paraId="3095C360" w14:textId="727930B6" w:rsidR="00D5237B" w:rsidRPr="004B5430" w:rsidRDefault="00F74257" w:rsidP="00A129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>Каковы расчетная себестоимость и конечная реализуемая цена продукта и (или) услуги?;</w:t>
      </w:r>
    </w:p>
    <w:p w14:paraId="7C74FFEE" w14:textId="1A62343C" w:rsidR="00D5237B" w:rsidRPr="004B5430" w:rsidRDefault="00F74257" w:rsidP="00A129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 xml:space="preserve">Планируемый объем реализации продукта, работы и (или) услуги на не менее </w:t>
      </w:r>
      <w:r w:rsidR="00F9694E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="00F9694E">
        <w:rPr>
          <w:rFonts w:ascii="Times New Roman" w:eastAsia="Times New Roman" w:hAnsi="Times New Roman" w:cs="Times New Roman"/>
          <w:i/>
          <w:sz w:val="24"/>
          <w:szCs w:val="24"/>
        </w:rPr>
        <w:t>трех</w:t>
      </w: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>) лет;</w:t>
      </w:r>
    </w:p>
    <w:p w14:paraId="2F8B474C" w14:textId="09FB9D0E" w:rsidR="00D5237B" w:rsidRPr="004B5430" w:rsidRDefault="0022321C" w:rsidP="00A129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Расчет доходов</w:t>
      </w:r>
      <w:r w:rsidR="00F74257" w:rsidRPr="004B543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D3AEF93" w14:textId="77777777" w:rsidR="00D5237B" w:rsidRPr="004B5430" w:rsidRDefault="00F74257" w:rsidP="005A35C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</w:p>
    <w:p w14:paraId="2C822825" w14:textId="16F75AAC" w:rsidR="00D5237B" w:rsidRPr="004B5430" w:rsidRDefault="00F74257" w:rsidP="005A35C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2321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B5430"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Оценка потенциального рынка проекта</w:t>
      </w:r>
      <w:r w:rsidR="00F9694E">
        <w:rPr>
          <w:rFonts w:ascii="Times New Roman" w:eastAsia="Times New Roman" w:hAnsi="Times New Roman" w:cs="Times New Roman"/>
          <w:b/>
          <w:sz w:val="24"/>
          <w:szCs w:val="24"/>
        </w:rPr>
        <w:t xml:space="preserve"> (не более 1000 слов)</w:t>
      </w:r>
    </w:p>
    <w:p w14:paraId="184AE44B" w14:textId="77777777" w:rsidR="00D5237B" w:rsidRPr="004B5430" w:rsidRDefault="00F74257" w:rsidP="00A12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>Описание общего потенциального рынка TAM, SAM, SOM (характеристика и объем в единицах или денежном выражении) с указанием источника информации);</w:t>
      </w:r>
    </w:p>
    <w:p w14:paraId="0C24C45A" w14:textId="77777777" w:rsidR="00D5237B" w:rsidRPr="004B5430" w:rsidRDefault="00F74257" w:rsidP="00A12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>Каковы целевые рынки для продаж продукции, работ или услуг, идентифицированные по географическому, секторальному и другим признакам (какую долю рынка планируется завоевать, объем в единицах или денежном выражении);</w:t>
      </w:r>
    </w:p>
    <w:p w14:paraId="798D5F86" w14:textId="77777777" w:rsidR="00D5237B" w:rsidRPr="004B5430" w:rsidRDefault="00F74257" w:rsidP="00A12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 xml:space="preserve">Потенциальные целевые потребители (конкретно название компаний, сфера деятельности, предполагаемый объем использования продукции (услуги), указать список организаций, с которыми есть предварительные соглашения и (или) письма намерения); </w:t>
      </w:r>
    </w:p>
    <w:p w14:paraId="0C930A34" w14:textId="77777777" w:rsidR="00D5237B" w:rsidRPr="004B5430" w:rsidRDefault="00D5237B" w:rsidP="005A35C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FB23E2" w14:textId="3AC3AF06" w:rsidR="00D5237B" w:rsidRPr="004B5430" w:rsidRDefault="00F74257" w:rsidP="005A35C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2321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B5430"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Оценка конкурентоспособности проекта</w:t>
      </w:r>
    </w:p>
    <w:p w14:paraId="609CA1BE" w14:textId="77777777" w:rsidR="00D5237B" w:rsidRPr="004B5430" w:rsidRDefault="00F74257" w:rsidP="00A129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>Наличие аналогов и заменителей;</w:t>
      </w:r>
    </w:p>
    <w:p w14:paraId="73F5CD9D" w14:textId="77777777" w:rsidR="00D5237B" w:rsidRPr="004B5430" w:rsidRDefault="00F74257" w:rsidP="00A129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>Фирмы-конкуренты;</w:t>
      </w:r>
    </w:p>
    <w:p w14:paraId="37DDE6D6" w14:textId="77777777" w:rsidR="00D5237B" w:rsidRPr="004B5430" w:rsidRDefault="00F74257" w:rsidP="00A129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>Рыночная цена единицы продукции и (или) услуги данного конкурента;</w:t>
      </w:r>
    </w:p>
    <w:p w14:paraId="56ED81AC" w14:textId="77777777" w:rsidR="00D5237B" w:rsidRPr="004B5430" w:rsidRDefault="00F74257" w:rsidP="00A129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>Основная потребительская группа данной продукции и (или) услуги;</w:t>
      </w:r>
    </w:p>
    <w:p w14:paraId="70948CD5" w14:textId="77777777" w:rsidR="00D5237B" w:rsidRPr="004B5430" w:rsidRDefault="00F74257" w:rsidP="00A129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>Основное преимущество предлагаемого РННТД по сравнению с конкурентами;</w:t>
      </w:r>
    </w:p>
    <w:p w14:paraId="0DEBB00F" w14:textId="013C03E7" w:rsidR="00D5237B" w:rsidRPr="004B5430" w:rsidRDefault="00F74257" w:rsidP="00A129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 xml:space="preserve">Сравнительный анализ с конкурентами </w:t>
      </w:r>
      <w:r w:rsidRPr="00750B88">
        <w:rPr>
          <w:rFonts w:ascii="Times New Roman" w:eastAsia="Times New Roman" w:hAnsi="Times New Roman" w:cs="Times New Roman"/>
          <w:i/>
          <w:sz w:val="24"/>
          <w:szCs w:val="24"/>
        </w:rPr>
        <w:t xml:space="preserve">(Таблица </w:t>
      </w:r>
      <w:r w:rsidR="00750B88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750B88">
        <w:rPr>
          <w:rFonts w:ascii="Times New Roman" w:eastAsia="Times New Roman" w:hAnsi="Times New Roman" w:cs="Times New Roman"/>
          <w:i/>
          <w:sz w:val="24"/>
          <w:szCs w:val="24"/>
        </w:rPr>
        <w:t>);</w:t>
      </w:r>
    </w:p>
    <w:p w14:paraId="25CDD97C" w14:textId="77777777" w:rsidR="00D5237B" w:rsidRPr="004B5430" w:rsidRDefault="00F74257" w:rsidP="00A129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разделе предоставляется подробная информация о технических и потребительских характеристиках предлагаемого продукта, работы или услуги. Кроме того, необходимо провести сравнительный анализ с существующими аналогами и заменителями на рынке.</w:t>
      </w:r>
    </w:p>
    <w:p w14:paraId="651D4010" w14:textId="0379E9F3" w:rsidR="00D5237B" w:rsidRPr="004B5430" w:rsidRDefault="00F74257" w:rsidP="005A35C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709" w:right="13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</w:t>
      </w:r>
      <w:r w:rsidR="00750B88">
        <w:rPr>
          <w:rFonts w:ascii="Times New Roman" w:eastAsia="Times New Roman" w:hAnsi="Times New Roman" w:cs="Times New Roman"/>
          <w:i/>
          <w:sz w:val="24"/>
          <w:szCs w:val="24"/>
        </w:rPr>
        <w:t>1</w:t>
      </w:r>
    </w:p>
    <w:tbl>
      <w:tblPr>
        <w:tblStyle w:val="af2"/>
        <w:tblW w:w="1021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1025"/>
        <w:gridCol w:w="1990"/>
        <w:gridCol w:w="1633"/>
        <w:gridCol w:w="1633"/>
        <w:gridCol w:w="1633"/>
        <w:gridCol w:w="629"/>
      </w:tblGrid>
      <w:tr w:rsidR="00D5237B" w:rsidRPr="004B5430" w14:paraId="654305FA" w14:textId="77777777">
        <w:tc>
          <w:tcPr>
            <w:tcW w:w="1669" w:type="dxa"/>
          </w:tcPr>
          <w:p w14:paraId="2E2F93BC" w14:textId="77777777" w:rsidR="00D5237B" w:rsidRPr="004B5430" w:rsidRDefault="00F74257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25" w:type="dxa"/>
          </w:tcPr>
          <w:p w14:paraId="724358AD" w14:textId="020D9037" w:rsidR="00D5237B" w:rsidRPr="004B5430" w:rsidRDefault="001C3CBC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990" w:type="dxa"/>
          </w:tcPr>
          <w:p w14:paraId="1CADECB2" w14:textId="77777777" w:rsidR="00D5237B" w:rsidRPr="004B5430" w:rsidRDefault="00F74257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Продукт, работа, услуга Заявителя</w:t>
            </w:r>
          </w:p>
        </w:tc>
        <w:tc>
          <w:tcPr>
            <w:tcW w:w="1633" w:type="dxa"/>
          </w:tcPr>
          <w:p w14:paraId="575E2847" w14:textId="77777777" w:rsidR="00D5237B" w:rsidRPr="004B5430" w:rsidRDefault="00F74257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Конкурент 1</w:t>
            </w:r>
          </w:p>
          <w:p w14:paraId="523C0DCC" w14:textId="77777777" w:rsidR="00D5237B" w:rsidRPr="004B5430" w:rsidRDefault="00F74257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33" w:type="dxa"/>
          </w:tcPr>
          <w:p w14:paraId="64EA3B6D" w14:textId="77777777" w:rsidR="00D5237B" w:rsidRPr="004B5430" w:rsidRDefault="00F74257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Конкурент 2</w:t>
            </w:r>
          </w:p>
          <w:p w14:paraId="08F6A928" w14:textId="77777777" w:rsidR="00D5237B" w:rsidRPr="004B5430" w:rsidRDefault="00F74257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33" w:type="dxa"/>
          </w:tcPr>
          <w:p w14:paraId="79C40DDD" w14:textId="77777777" w:rsidR="00D5237B" w:rsidRPr="004B5430" w:rsidRDefault="00F74257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Конкурент 3</w:t>
            </w:r>
          </w:p>
          <w:p w14:paraId="7154C92C" w14:textId="77777777" w:rsidR="00D5237B" w:rsidRPr="004B5430" w:rsidRDefault="00F74257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9" w:type="dxa"/>
          </w:tcPr>
          <w:p w14:paraId="5CB6A0C8" w14:textId="77777777" w:rsidR="00D5237B" w:rsidRPr="004B5430" w:rsidRDefault="00F74257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D5237B" w:rsidRPr="004B5430" w14:paraId="63CDA583" w14:textId="77777777">
        <w:tc>
          <w:tcPr>
            <w:tcW w:w="1669" w:type="dxa"/>
          </w:tcPr>
          <w:p w14:paraId="5749222F" w14:textId="77777777" w:rsidR="00D5237B" w:rsidRPr="004B5430" w:rsidRDefault="00F74257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1025" w:type="dxa"/>
          </w:tcPr>
          <w:p w14:paraId="2BB1412A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4A1DA4CD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E481D51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F99AC40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5720EF5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23B4A293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37B" w:rsidRPr="004B5430" w14:paraId="082C817C" w14:textId="77777777">
        <w:tc>
          <w:tcPr>
            <w:tcW w:w="1669" w:type="dxa"/>
          </w:tcPr>
          <w:p w14:paraId="635370B3" w14:textId="77777777" w:rsidR="00D5237B" w:rsidRPr="004B5430" w:rsidRDefault="00F74257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1025" w:type="dxa"/>
          </w:tcPr>
          <w:p w14:paraId="13176244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03217903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62C254F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6A00A89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4C11B82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0F494018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37B" w:rsidRPr="004B5430" w14:paraId="57D6C2C7" w14:textId="77777777">
        <w:tc>
          <w:tcPr>
            <w:tcW w:w="1669" w:type="dxa"/>
          </w:tcPr>
          <w:p w14:paraId="2E701E55" w14:textId="77777777" w:rsidR="00D5237B" w:rsidRPr="004B5430" w:rsidRDefault="00F74257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3</w:t>
            </w:r>
          </w:p>
        </w:tc>
        <w:tc>
          <w:tcPr>
            <w:tcW w:w="1025" w:type="dxa"/>
          </w:tcPr>
          <w:p w14:paraId="1E4863C5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5A283B94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48293C0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06B17AD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778030B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2198380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37B" w:rsidRPr="004B5430" w14:paraId="345FB841" w14:textId="77777777">
        <w:tc>
          <w:tcPr>
            <w:tcW w:w="1669" w:type="dxa"/>
          </w:tcPr>
          <w:p w14:paraId="64FB411B" w14:textId="77777777" w:rsidR="00D5237B" w:rsidRPr="004B5430" w:rsidRDefault="00F74257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3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25" w:type="dxa"/>
          </w:tcPr>
          <w:p w14:paraId="15FD8978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3A8F8035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E365343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524FB4B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6C950CD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142D9953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37B" w:rsidRPr="004B5430" w14:paraId="572E3CB0" w14:textId="77777777">
        <w:tc>
          <w:tcPr>
            <w:tcW w:w="1669" w:type="dxa"/>
          </w:tcPr>
          <w:p w14:paraId="572C6ACE" w14:textId="77777777" w:rsidR="00D5237B" w:rsidRPr="004B5430" w:rsidRDefault="00F74257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3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Реализационная цена, тенге</w:t>
            </w:r>
          </w:p>
        </w:tc>
        <w:tc>
          <w:tcPr>
            <w:tcW w:w="1025" w:type="dxa"/>
          </w:tcPr>
          <w:p w14:paraId="5E0A4ED4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4C7F0DBB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413E9C4B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9FECF87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F6C1F32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1F5A0FF" w14:textId="77777777" w:rsidR="00D5237B" w:rsidRPr="004B5430" w:rsidRDefault="00D5237B" w:rsidP="005A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DB14EA" w14:textId="77777777" w:rsidR="00D5237B" w:rsidRPr="004B5430" w:rsidRDefault="00F74257" w:rsidP="005A35C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430">
        <w:rPr>
          <w:rFonts w:ascii="Times New Roman" w:eastAsia="Times New Roman" w:hAnsi="Times New Roman" w:cs="Times New Roman"/>
          <w:i/>
          <w:sz w:val="24"/>
          <w:szCs w:val="24"/>
        </w:rPr>
        <w:t>Примечание: сравнительный анализ необходимо проводить по конкретным компаниям или продуктами (или) услугам</w:t>
      </w:r>
    </w:p>
    <w:p w14:paraId="26BE1AD8" w14:textId="77777777" w:rsidR="00D5237B" w:rsidRPr="004B5430" w:rsidRDefault="00D5237B" w:rsidP="005A35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7341972" w14:textId="1CA82212" w:rsidR="00D5237B" w:rsidRPr="004B5430" w:rsidRDefault="00D5237B" w:rsidP="00E912C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21D5BE5" w14:textId="77777777" w:rsidR="00D5237B" w:rsidRPr="004B5430" w:rsidRDefault="00D5237B" w:rsidP="00E912C7">
      <w:pPr>
        <w:rPr>
          <w:rFonts w:ascii="Times New Roman" w:eastAsia="Times New Roman" w:hAnsi="Times New Roman" w:cs="Times New Roman"/>
          <w:sz w:val="24"/>
          <w:szCs w:val="24"/>
        </w:rPr>
        <w:sectPr w:rsidR="00D5237B" w:rsidRPr="004B5430" w:rsidSect="00B26801">
          <w:pgSz w:w="11906" w:h="16838"/>
          <w:pgMar w:top="1134" w:right="1701" w:bottom="1134" w:left="851" w:header="709" w:footer="709" w:gutter="0"/>
          <w:pgNumType w:start="1"/>
          <w:cols w:space="720"/>
          <w:titlePg/>
          <w:docGrid w:linePitch="272"/>
        </w:sectPr>
      </w:pPr>
    </w:p>
    <w:p w14:paraId="5B5B372F" w14:textId="21A256D4" w:rsidR="00092863" w:rsidRDefault="00F74257" w:rsidP="005A35C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9" w:name="e7x27nw7kwvo" w:colFirst="0" w:colLast="0"/>
      <w:bookmarkEnd w:id="9"/>
      <w:r w:rsidRPr="004B543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26801">
        <w:rPr>
          <w:rFonts w:ascii="Times New Roman" w:eastAsia="Times New Roman" w:hAnsi="Times New Roman" w:cs="Times New Roman"/>
          <w:sz w:val="24"/>
          <w:szCs w:val="24"/>
        </w:rPr>
        <w:t>риложение №</w:t>
      </w:r>
      <w:r w:rsidR="005738A1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228346F3" w14:textId="77777777" w:rsidR="00092863" w:rsidRPr="00793531" w:rsidRDefault="00092863" w:rsidP="00092863">
      <w:pPr>
        <w:ind w:left="142" w:right="-154"/>
        <w:jc w:val="center"/>
        <w:rPr>
          <w:rFonts w:ascii="Times New Roman" w:eastAsia="Arial" w:hAnsi="Times New Roman" w:cs="Times New Roman"/>
          <w:b/>
          <w:color w:val="000000"/>
          <w:sz w:val="28"/>
          <w:szCs w:val="24"/>
        </w:rPr>
      </w:pPr>
      <w:r w:rsidRPr="00793531">
        <w:rPr>
          <w:rFonts w:ascii="Times New Roman" w:eastAsia="Arial" w:hAnsi="Times New Roman" w:cs="Times New Roman"/>
          <w:b/>
          <w:color w:val="000000"/>
          <w:sz w:val="28"/>
          <w:szCs w:val="24"/>
        </w:rPr>
        <w:t>Презентация: 6 слайдов</w:t>
      </w:r>
    </w:p>
    <w:p w14:paraId="4034B500" w14:textId="77777777" w:rsidR="00793531" w:rsidRDefault="00793531" w:rsidP="00092863">
      <w:pPr>
        <w:ind w:left="-851" w:right="18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7FCE699D" w14:textId="5ADAEF05" w:rsidR="00092863" w:rsidRDefault="00092863" w:rsidP="00092863">
      <w:pPr>
        <w:ind w:left="-851" w:right="18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92863">
        <w:rPr>
          <w:rFonts w:ascii="Times New Roman" w:eastAsia="Arial" w:hAnsi="Times New Roman" w:cs="Times New Roman"/>
          <w:b/>
          <w:color w:val="000000"/>
          <w:sz w:val="24"/>
          <w:szCs w:val="24"/>
        </w:rPr>
        <w:t>Время выступления: 5 минут - 300 секунд</w:t>
      </w:r>
    </w:p>
    <w:p w14:paraId="7EF7E095" w14:textId="143266FA" w:rsidR="00092863" w:rsidRDefault="00092863" w:rsidP="00793531">
      <w:pPr>
        <w:rPr>
          <w:rFonts w:ascii="Times New Roman" w:eastAsia="Times New Roman" w:hAnsi="Times New Roman"/>
          <w:sz w:val="28"/>
          <w:szCs w:val="24"/>
        </w:rPr>
      </w:pPr>
      <w:r w:rsidRPr="00793531">
        <w:rPr>
          <w:rFonts w:ascii="Times New Roman" w:eastAsia="Times New Roman" w:hAnsi="Times New Roman"/>
          <w:b/>
          <w:sz w:val="32"/>
          <w:szCs w:val="24"/>
        </w:rPr>
        <w:t xml:space="preserve">Приветствуется:  </w:t>
      </w:r>
      <w:r w:rsidRPr="00793531">
        <w:rPr>
          <w:rFonts w:ascii="Segoe UI Symbol" w:eastAsia="Times New Roman" w:hAnsi="Segoe UI Symbol" w:cs="Segoe UI Symbol"/>
          <w:sz w:val="28"/>
          <w:szCs w:val="24"/>
        </w:rPr>
        <w:t>✔</w:t>
      </w:r>
      <w:r w:rsidRPr="00793531">
        <w:rPr>
          <w:rFonts w:ascii="Times New Roman" w:eastAsia="Times New Roman" w:hAnsi="Times New Roman"/>
          <w:sz w:val="28"/>
          <w:szCs w:val="24"/>
        </w:rPr>
        <w:t xml:space="preserve"> деловой стиль оформления,  </w:t>
      </w:r>
      <w:r w:rsidRPr="00793531">
        <w:rPr>
          <w:rFonts w:ascii="Segoe UI Symbol" w:eastAsia="Times New Roman" w:hAnsi="Segoe UI Symbol" w:cs="Segoe UI Symbol"/>
          <w:sz w:val="28"/>
          <w:szCs w:val="24"/>
        </w:rPr>
        <w:t>✔</w:t>
      </w:r>
      <w:r w:rsidRPr="00793531">
        <w:rPr>
          <w:rFonts w:ascii="Times New Roman" w:eastAsia="Times New Roman" w:hAnsi="Times New Roman"/>
          <w:sz w:val="28"/>
          <w:szCs w:val="24"/>
        </w:rPr>
        <w:t xml:space="preserve"> крупный шрифт, </w:t>
      </w:r>
      <w:r w:rsidRPr="00793531">
        <w:rPr>
          <w:rFonts w:ascii="Segoe UI Symbol" w:eastAsia="Times New Roman" w:hAnsi="Segoe UI Symbol" w:cs="Segoe UI Symbol"/>
          <w:sz w:val="28"/>
          <w:szCs w:val="24"/>
        </w:rPr>
        <w:t>✔</w:t>
      </w:r>
      <w:r w:rsidRPr="00793531">
        <w:rPr>
          <w:rFonts w:ascii="Times New Roman" w:eastAsia="Times New Roman" w:hAnsi="Times New Roman"/>
          <w:sz w:val="28"/>
          <w:szCs w:val="24"/>
        </w:rPr>
        <w:t xml:space="preserve"> минимум текста, </w:t>
      </w:r>
      <w:r w:rsidRPr="00793531">
        <w:rPr>
          <w:rFonts w:ascii="Segoe UI Symbol" w:eastAsia="Times New Roman" w:hAnsi="Segoe UI Symbol" w:cs="Segoe UI Symbol"/>
          <w:sz w:val="28"/>
          <w:szCs w:val="24"/>
        </w:rPr>
        <w:t>✔</w:t>
      </w:r>
      <w:r w:rsidRPr="00793531">
        <w:rPr>
          <w:rFonts w:ascii="Times New Roman" w:eastAsia="Times New Roman" w:hAnsi="Times New Roman"/>
          <w:sz w:val="28"/>
          <w:szCs w:val="24"/>
        </w:rPr>
        <w:t xml:space="preserve"> грамотность, </w:t>
      </w:r>
      <w:r w:rsidRPr="00793531">
        <w:rPr>
          <w:rFonts w:ascii="Segoe UI Symbol" w:eastAsia="Times New Roman" w:hAnsi="Segoe UI Symbol" w:cs="Segoe UI Symbol"/>
          <w:sz w:val="28"/>
          <w:szCs w:val="24"/>
        </w:rPr>
        <w:t>✔</w:t>
      </w:r>
      <w:r w:rsidRPr="00793531">
        <w:rPr>
          <w:rFonts w:ascii="Times New Roman" w:eastAsia="Times New Roman" w:hAnsi="Times New Roman"/>
          <w:sz w:val="28"/>
          <w:szCs w:val="24"/>
        </w:rPr>
        <w:t xml:space="preserve"> максимум визуализации</w:t>
      </w:r>
      <w:r w:rsidR="00793531" w:rsidRPr="00793531">
        <w:rPr>
          <w:rFonts w:ascii="Times New Roman" w:eastAsia="Times New Roman" w:hAnsi="Times New Roman"/>
          <w:sz w:val="28"/>
          <w:szCs w:val="24"/>
        </w:rPr>
        <w:t xml:space="preserve">,  </w:t>
      </w:r>
      <w:r w:rsidRPr="00793531">
        <w:rPr>
          <w:rFonts w:ascii="Segoe UI Symbol" w:eastAsia="Times New Roman" w:hAnsi="Segoe UI Symbol" w:cs="Segoe UI Symbol"/>
          <w:sz w:val="28"/>
          <w:szCs w:val="24"/>
        </w:rPr>
        <w:t>✔</w:t>
      </w:r>
      <w:r w:rsidRPr="00793531">
        <w:rPr>
          <w:rFonts w:ascii="Times New Roman" w:eastAsia="Times New Roman" w:hAnsi="Times New Roman"/>
          <w:sz w:val="28"/>
          <w:szCs w:val="24"/>
        </w:rPr>
        <w:t xml:space="preserve"> качественные фотографии</w:t>
      </w:r>
    </w:p>
    <w:p w14:paraId="41109A8A" w14:textId="77777777" w:rsidR="00793531" w:rsidRPr="00793531" w:rsidRDefault="00793531" w:rsidP="00793531">
      <w:pPr>
        <w:rPr>
          <w:rFonts w:ascii="Times New Roman" w:eastAsia="Times New Roman" w:hAnsi="Times New Roman" w:cs="Times New Roman"/>
          <w:sz w:val="32"/>
          <w:szCs w:val="24"/>
        </w:rPr>
      </w:pPr>
    </w:p>
    <w:tbl>
      <w:tblPr>
        <w:tblStyle w:val="afff0"/>
        <w:tblW w:w="14879" w:type="dxa"/>
        <w:tblLook w:val="04A0" w:firstRow="1" w:lastRow="0" w:firstColumn="1" w:lastColumn="0" w:noHBand="0" w:noVBand="1"/>
      </w:tblPr>
      <w:tblGrid>
        <w:gridCol w:w="4759"/>
        <w:gridCol w:w="2607"/>
        <w:gridCol w:w="2694"/>
        <w:gridCol w:w="4819"/>
      </w:tblGrid>
      <w:tr w:rsidR="00092863" w14:paraId="06B94D3B" w14:textId="77777777" w:rsidTr="00793531">
        <w:trPr>
          <w:trHeight w:val="419"/>
        </w:trPr>
        <w:tc>
          <w:tcPr>
            <w:tcW w:w="4759" w:type="dxa"/>
            <w:vMerge w:val="restart"/>
            <w:shd w:val="clear" w:color="auto" w:fill="F2DBDB" w:themeFill="accent2" w:themeFillTint="33"/>
          </w:tcPr>
          <w:p w14:paraId="3C9DEC20" w14:textId="77777777" w:rsidR="00092863" w:rsidRDefault="00092863" w:rsidP="00092863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2863">
              <w:rPr>
                <w:rFonts w:ascii="Times New Roman" w:eastAsia="Times New Roman" w:hAnsi="Times New Roman"/>
                <w:b/>
                <w:sz w:val="24"/>
                <w:szCs w:val="24"/>
              </w:rPr>
              <w:t>1 слайд</w:t>
            </w:r>
          </w:p>
          <w:p w14:paraId="4BA319F0" w14:textId="2038A83C" w:rsidR="00092863" w:rsidRDefault="00092863" w:rsidP="0009286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AFD0117" w14:textId="77777777" w:rsid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>Название проекта (должно быть коротким, емким и понятным)</w:t>
            </w:r>
          </w:p>
          <w:p w14:paraId="224806AC" w14:textId="77777777" w:rsidR="00793531" w:rsidRPr="00092863" w:rsidRDefault="00793531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1F7FD6" w14:textId="03064314" w:rsidR="00092863" w:rsidRPr="00092863" w:rsidRDefault="00793531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Логотип грантополучателя</w:t>
            </w:r>
          </w:p>
          <w:p w14:paraId="7E77FC38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Заявитель</w:t>
            </w:r>
          </w:p>
          <w:p w14:paraId="5C13FB7C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Планируемое место реализации проекта</w:t>
            </w:r>
          </w:p>
          <w:p w14:paraId="05A3A9BA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Запрашивая сумма гранта</w:t>
            </w:r>
          </w:p>
          <w:p w14:paraId="72B30AB3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Цель проекта</w:t>
            </w:r>
          </w:p>
          <w:p w14:paraId="0D08E9A7" w14:textId="59AE75D4" w:rsidR="00092863" w:rsidRPr="00092863" w:rsidRDefault="00092863" w:rsidP="0009286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Задачи проекта</w:t>
            </w:r>
          </w:p>
        </w:tc>
        <w:tc>
          <w:tcPr>
            <w:tcW w:w="5301" w:type="dxa"/>
            <w:gridSpan w:val="2"/>
            <w:shd w:val="clear" w:color="auto" w:fill="EAF1DD" w:themeFill="accent3" w:themeFillTint="33"/>
          </w:tcPr>
          <w:p w14:paraId="6743BC97" w14:textId="77777777" w:rsidR="00092863" w:rsidRPr="00092863" w:rsidRDefault="00092863" w:rsidP="005A35CF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2863">
              <w:rPr>
                <w:rFonts w:ascii="Times New Roman" w:eastAsia="Times New Roman" w:hAnsi="Times New Roman"/>
                <w:b/>
                <w:sz w:val="24"/>
                <w:szCs w:val="24"/>
              </w:rPr>
              <w:t>2 слайд</w:t>
            </w:r>
          </w:p>
          <w:p w14:paraId="29F86BF5" w14:textId="5863E2B4" w:rsid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  <w:shd w:val="clear" w:color="auto" w:fill="E5DFEC" w:themeFill="accent4" w:themeFillTint="33"/>
          </w:tcPr>
          <w:p w14:paraId="71753692" w14:textId="16EDB6A4" w:rsidR="00092863" w:rsidRPr="00092863" w:rsidRDefault="00793531" w:rsidP="00793531">
            <w:pPr>
              <w:tabs>
                <w:tab w:val="left" w:pos="3751"/>
                <w:tab w:val="right" w:pos="4603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  <w:r w:rsidR="00092863" w:rsidRPr="00092863">
              <w:rPr>
                <w:rFonts w:ascii="Times New Roman" w:eastAsia="Times New Roman" w:hAnsi="Times New Roman"/>
                <w:b/>
                <w:sz w:val="24"/>
                <w:szCs w:val="24"/>
              </w:rPr>
              <w:t>3 слайд</w:t>
            </w:r>
          </w:p>
          <w:p w14:paraId="4044084D" w14:textId="77777777" w:rsidR="00092863" w:rsidRDefault="00092863" w:rsidP="0009286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B94F86" w14:textId="128DA86F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Результаты </w:t>
            </w:r>
          </w:p>
          <w:p w14:paraId="202CA4D1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73C27E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Новизна</w:t>
            </w:r>
          </w:p>
          <w:p w14:paraId="42F91432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Промышленный образец, прототип (при наличии)</w:t>
            </w:r>
          </w:p>
          <w:p w14:paraId="68889362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Результаты работ при реализации</w:t>
            </w:r>
          </w:p>
          <w:p w14:paraId="3A526A00" w14:textId="5A8B12E8" w:rsid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>(при наличии)</w:t>
            </w:r>
          </w:p>
        </w:tc>
      </w:tr>
      <w:tr w:rsidR="00092863" w14:paraId="3BB91D26" w14:textId="4D76DD09" w:rsidTr="00793531">
        <w:trPr>
          <w:trHeight w:val="3010"/>
        </w:trPr>
        <w:tc>
          <w:tcPr>
            <w:tcW w:w="4759" w:type="dxa"/>
            <w:vMerge/>
            <w:shd w:val="clear" w:color="auto" w:fill="F2DBDB" w:themeFill="accent2" w:themeFillTint="33"/>
          </w:tcPr>
          <w:p w14:paraId="0D299832" w14:textId="77777777" w:rsidR="00092863" w:rsidRPr="00092863" w:rsidRDefault="00092863" w:rsidP="00092863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EAF1DD" w:themeFill="accent3" w:themeFillTint="33"/>
          </w:tcPr>
          <w:p w14:paraId="1630B879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>Проблема</w:t>
            </w:r>
          </w:p>
          <w:p w14:paraId="39069EF5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Кто конечный потребитель?</w:t>
            </w:r>
          </w:p>
          <w:p w14:paraId="60F0DEF4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Какая проблема существует у потребителя?</w:t>
            </w:r>
          </w:p>
          <w:p w14:paraId="0FC05E54" w14:textId="648E1375" w:rsidR="00092863" w:rsidRPr="00092863" w:rsidRDefault="00092863" w:rsidP="0009286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На сколько велика данная проблема?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14:paraId="07423896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>Решение</w:t>
            </w:r>
          </w:p>
          <w:p w14:paraId="0EB8245D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Какое решение предлагаете?</w:t>
            </w:r>
          </w:p>
          <w:p w14:paraId="39CFAF26" w14:textId="4957B77C" w:rsidR="00092863" w:rsidRPr="00092863" w:rsidRDefault="00092863" w:rsidP="0009286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Предлагаемый продукт/услуга для выведения на рынок</w:t>
            </w:r>
          </w:p>
        </w:tc>
        <w:tc>
          <w:tcPr>
            <w:tcW w:w="4819" w:type="dxa"/>
            <w:vMerge/>
            <w:shd w:val="clear" w:color="auto" w:fill="E5DFEC" w:themeFill="accent4" w:themeFillTint="33"/>
          </w:tcPr>
          <w:p w14:paraId="640A7FEE" w14:textId="7C5AC15F" w:rsidR="00092863" w:rsidRDefault="00092863" w:rsidP="0009286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2863" w14:paraId="3377BD46" w14:textId="77777777" w:rsidTr="00793531">
        <w:trPr>
          <w:trHeight w:val="2871"/>
        </w:trPr>
        <w:tc>
          <w:tcPr>
            <w:tcW w:w="4759" w:type="dxa"/>
            <w:shd w:val="clear" w:color="auto" w:fill="DBE5F1" w:themeFill="accent1" w:themeFillTint="33"/>
          </w:tcPr>
          <w:p w14:paraId="4A0373DC" w14:textId="77777777" w:rsidR="00092863" w:rsidRPr="00092863" w:rsidRDefault="00092863" w:rsidP="00092863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2863">
              <w:rPr>
                <w:rFonts w:ascii="Times New Roman" w:eastAsia="Times New Roman" w:hAnsi="Times New Roman"/>
                <w:b/>
                <w:sz w:val="24"/>
                <w:szCs w:val="24"/>
              </w:rPr>
              <w:t>4 слайд</w:t>
            </w:r>
          </w:p>
          <w:p w14:paraId="0F594CE7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430">
              <w:rPr>
                <w:rFonts w:ascii="Segoe UI Symbol" w:eastAsia="Arial Unicode MS" w:hAnsi="Segoe UI Symbol" w:cs="Segoe UI Symbol"/>
                <w:color w:val="000000"/>
                <w:sz w:val="24"/>
                <w:szCs w:val="24"/>
              </w:rPr>
              <w:t>❑</w:t>
            </w:r>
            <w:r w:rsidRPr="004B543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>Потенциальный объем рынка (TAM, SAM, SOM в денежном и количественном эквиваленте)</w:t>
            </w:r>
          </w:p>
          <w:p w14:paraId="6FE7F51C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Сравнительная таблица с аналогами</w:t>
            </w:r>
          </w:p>
          <w:p w14:paraId="68689642" w14:textId="77777777" w:rsidR="00092863" w:rsidRDefault="00092863" w:rsidP="0009286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3B411B7" w14:textId="77777777" w:rsid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Таблица №5</w:t>
            </w:r>
          </w:p>
          <w:p w14:paraId="0DD49200" w14:textId="3D4DD20D" w:rsid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2"/>
            <w:shd w:val="clear" w:color="auto" w:fill="FDE9D9" w:themeFill="accent6" w:themeFillTint="33"/>
          </w:tcPr>
          <w:p w14:paraId="1B837087" w14:textId="77777777" w:rsidR="00092863" w:rsidRPr="00092863" w:rsidRDefault="00092863" w:rsidP="005A35CF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2863">
              <w:rPr>
                <w:rFonts w:ascii="Times New Roman" w:eastAsia="Times New Roman" w:hAnsi="Times New Roman"/>
                <w:b/>
                <w:sz w:val="24"/>
                <w:szCs w:val="24"/>
              </w:rPr>
              <w:t>5 слайд</w:t>
            </w:r>
          </w:p>
          <w:p w14:paraId="2B720C6F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>Бизнес-модель</w:t>
            </w:r>
          </w:p>
          <w:p w14:paraId="5153B65F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3882F42" w14:textId="451E0D15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 монетизации, каналы продаж</w:t>
            </w:r>
          </w:p>
          <w:p w14:paraId="6A89BB29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Структура бизнес-модели</w:t>
            </w:r>
          </w:p>
          <w:p w14:paraId="40DDF8F9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Себестоимость и цена реализации?</w:t>
            </w:r>
          </w:p>
          <w:p w14:paraId="2EF1BB01" w14:textId="1EA54392" w:rsid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План продвижения на 3 года?</w:t>
            </w:r>
          </w:p>
        </w:tc>
        <w:tc>
          <w:tcPr>
            <w:tcW w:w="4819" w:type="dxa"/>
            <w:shd w:val="clear" w:color="auto" w:fill="C6D9F1" w:themeFill="text2" w:themeFillTint="33"/>
          </w:tcPr>
          <w:p w14:paraId="68B309BB" w14:textId="77777777" w:rsidR="00092863" w:rsidRPr="00092863" w:rsidRDefault="00092863" w:rsidP="005A35CF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2863">
              <w:rPr>
                <w:rFonts w:ascii="Times New Roman" w:eastAsia="Times New Roman" w:hAnsi="Times New Roman"/>
                <w:b/>
                <w:sz w:val="24"/>
                <w:szCs w:val="24"/>
              </w:rPr>
              <w:t>6 слайд</w:t>
            </w:r>
          </w:p>
          <w:p w14:paraId="478538AA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>Команда проекта</w:t>
            </w:r>
          </w:p>
          <w:p w14:paraId="5CDBB423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9A8F82" w14:textId="77777777" w:rsidR="00092863" w:rsidRP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Фото участников проекта</w:t>
            </w:r>
          </w:p>
          <w:p w14:paraId="0A9FE743" w14:textId="579DD4C7" w:rsidR="00092863" w:rsidRDefault="00092863" w:rsidP="000928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863">
              <w:rPr>
                <w:rFonts w:ascii="Segoe UI Symbol" w:eastAsia="Times New Roman" w:hAnsi="Segoe UI Symbol" w:cs="Segoe UI Symbol"/>
                <w:sz w:val="24"/>
                <w:szCs w:val="24"/>
              </w:rPr>
              <w:t>❑</w:t>
            </w:r>
            <w:r w:rsidRPr="00092863">
              <w:rPr>
                <w:rFonts w:ascii="Times New Roman" w:eastAsia="Times New Roman" w:hAnsi="Times New Roman"/>
                <w:sz w:val="24"/>
                <w:szCs w:val="24"/>
              </w:rPr>
              <w:t xml:space="preserve"> Роль в проекте и компетенция каждого члена коман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ды</w:t>
            </w:r>
          </w:p>
        </w:tc>
      </w:tr>
    </w:tbl>
    <w:p w14:paraId="2DD3ACE9" w14:textId="77777777" w:rsidR="00092863" w:rsidRDefault="00092863" w:rsidP="005A35C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8EDB08" w14:textId="1B28BBF1" w:rsidR="00092863" w:rsidRPr="00EE1C76" w:rsidRDefault="00092863" w:rsidP="009D6248">
      <w:pPr>
        <w:rPr>
          <w:rFonts w:ascii="Times New Roman" w:eastAsia="Times New Roman" w:hAnsi="Times New Roman" w:cs="Times New Roman"/>
          <w:sz w:val="24"/>
          <w:szCs w:val="24"/>
        </w:rPr>
        <w:sectPr w:rsidR="00092863" w:rsidRPr="00EE1C76" w:rsidSect="00092863">
          <w:footerReference w:type="default" r:id="rId25"/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bookmarkStart w:id="10" w:name="8k93cjexp7f" w:colFirst="0" w:colLast="0"/>
      <w:bookmarkStart w:id="11" w:name="kix.680bnb26n23j" w:colFirst="0" w:colLast="0"/>
      <w:bookmarkEnd w:id="10"/>
      <w:bookmarkEnd w:id="11"/>
    </w:p>
    <w:p w14:paraId="35BB600F" w14:textId="7710B244" w:rsidR="00750B88" w:rsidRDefault="00750B88" w:rsidP="00AF7A48">
      <w:pPr>
        <w:tabs>
          <w:tab w:val="left" w:pos="757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D2BA480" w14:textId="77777777" w:rsidR="00750B88" w:rsidRPr="00750B88" w:rsidRDefault="00750B88" w:rsidP="00750B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CB2D22" w14:textId="77777777" w:rsidR="00750B88" w:rsidRPr="00750B88" w:rsidRDefault="00750B88" w:rsidP="00750B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5375DE" w14:textId="77777777" w:rsidR="00750B88" w:rsidRPr="00750B88" w:rsidRDefault="00750B88" w:rsidP="00750B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790462" w14:textId="77777777" w:rsidR="00750B88" w:rsidRPr="00750B88" w:rsidRDefault="00750B88" w:rsidP="00750B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54D134" w14:textId="77777777" w:rsidR="00750B88" w:rsidRPr="00750B88" w:rsidRDefault="00750B88" w:rsidP="00750B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E75F90" w14:textId="77777777" w:rsidR="00750B88" w:rsidRPr="00750B88" w:rsidRDefault="00750B88" w:rsidP="00750B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C87C76" w14:textId="77777777" w:rsidR="00750B88" w:rsidRPr="00750B88" w:rsidRDefault="00750B88" w:rsidP="00750B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2E6EE7" w14:textId="77777777" w:rsidR="00750B88" w:rsidRPr="00750B88" w:rsidRDefault="00750B88" w:rsidP="00750B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99D331" w14:textId="77777777" w:rsidR="00750B88" w:rsidRPr="00750B88" w:rsidRDefault="00750B88" w:rsidP="00750B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AE1002" w14:textId="77777777" w:rsidR="00750B88" w:rsidRPr="00750B88" w:rsidRDefault="00750B88" w:rsidP="00750B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C72967" w14:textId="77777777" w:rsidR="00750B88" w:rsidRPr="00750B88" w:rsidRDefault="00750B88" w:rsidP="00750B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840F66" w14:textId="77777777" w:rsidR="00750B88" w:rsidRPr="00750B88" w:rsidRDefault="00750B88" w:rsidP="00750B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CE9D02" w14:textId="77777777" w:rsidR="00750B88" w:rsidRPr="00750B88" w:rsidRDefault="00750B88" w:rsidP="00750B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61ABD1" w14:textId="77777777" w:rsidR="00750B88" w:rsidRPr="00750B88" w:rsidRDefault="00750B88" w:rsidP="00750B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93D43C" w14:textId="64096836" w:rsidR="00750B88" w:rsidRDefault="00750B88" w:rsidP="00750B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EFC00C" w14:textId="23A783CC" w:rsidR="00D5237B" w:rsidRPr="00750B88" w:rsidRDefault="00750B88" w:rsidP="00750B88">
      <w:pPr>
        <w:tabs>
          <w:tab w:val="left" w:pos="707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D5237B" w:rsidRPr="00750B88" w:rsidSect="002232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C3681" w14:textId="77777777" w:rsidR="00F411E1" w:rsidRDefault="00F411E1">
      <w:r>
        <w:separator/>
      </w:r>
    </w:p>
  </w:endnote>
  <w:endnote w:type="continuationSeparator" w:id="0">
    <w:p w14:paraId="7E9F9B9C" w14:textId="77777777" w:rsidR="00F411E1" w:rsidRDefault="00F4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EF3F1" w14:textId="2C3E293F" w:rsidR="003376FF" w:rsidRDefault="003376FF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Страница </w:t>
    </w:r>
    <w:r>
      <w:rPr>
        <w:rFonts w:ascii="Times New Roman" w:eastAsia="Times New Roman" w:hAnsi="Times New Roman" w:cs="Times New Roman"/>
        <w:b/>
        <w:color w:val="000000"/>
      </w:rPr>
      <w:fldChar w:fldCharType="begin"/>
    </w:r>
    <w:r>
      <w:rPr>
        <w:rFonts w:ascii="Times New Roman" w:eastAsia="Times New Roman" w:hAnsi="Times New Roman" w:cs="Times New Roman"/>
        <w:b/>
        <w:color w:val="000000"/>
      </w:rPr>
      <w:instrText>PAGE</w:instrText>
    </w:r>
    <w:r>
      <w:rPr>
        <w:rFonts w:ascii="Times New Roman" w:eastAsia="Times New Roman" w:hAnsi="Times New Roman" w:cs="Times New Roman"/>
        <w:b/>
        <w:color w:val="000000"/>
      </w:rPr>
      <w:fldChar w:fldCharType="separate"/>
    </w:r>
    <w:r w:rsidR="007702D8">
      <w:rPr>
        <w:rFonts w:ascii="Times New Roman" w:eastAsia="Times New Roman" w:hAnsi="Times New Roman" w:cs="Times New Roman"/>
        <w:b/>
        <w:noProof/>
        <w:color w:val="000000"/>
      </w:rPr>
      <w:t>7</w:t>
    </w:r>
    <w:r>
      <w:rPr>
        <w:rFonts w:ascii="Times New Roman" w:eastAsia="Times New Roman" w:hAnsi="Times New Roman" w:cs="Times New Roman"/>
        <w:b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из </w:t>
    </w:r>
    <w:r>
      <w:rPr>
        <w:rFonts w:ascii="Times New Roman" w:eastAsia="Times New Roman" w:hAnsi="Times New Roman" w:cs="Times New Roman"/>
        <w:b/>
        <w:color w:val="000000"/>
      </w:rPr>
      <w:fldChar w:fldCharType="begin"/>
    </w:r>
    <w:r>
      <w:rPr>
        <w:rFonts w:ascii="Times New Roman" w:eastAsia="Times New Roman" w:hAnsi="Times New Roman" w:cs="Times New Roman"/>
        <w:b/>
        <w:color w:val="000000"/>
      </w:rPr>
      <w:instrText>NUMPAGES</w:instrText>
    </w:r>
    <w:r>
      <w:rPr>
        <w:rFonts w:ascii="Times New Roman" w:eastAsia="Times New Roman" w:hAnsi="Times New Roman" w:cs="Times New Roman"/>
        <w:b/>
        <w:color w:val="000000"/>
      </w:rPr>
      <w:fldChar w:fldCharType="separate"/>
    </w:r>
    <w:r w:rsidR="007702D8">
      <w:rPr>
        <w:rFonts w:ascii="Times New Roman" w:eastAsia="Times New Roman" w:hAnsi="Times New Roman" w:cs="Times New Roman"/>
        <w:b/>
        <w:noProof/>
        <w:color w:val="000000"/>
      </w:rPr>
      <w:t>21</w:t>
    </w:r>
    <w:r>
      <w:rPr>
        <w:rFonts w:ascii="Times New Roman" w:eastAsia="Times New Roman" w:hAnsi="Times New Roman" w:cs="Times New Roman"/>
        <w:b/>
        <w:color w:val="000000"/>
      </w:rPr>
      <w:fldChar w:fldCharType="end"/>
    </w:r>
  </w:p>
  <w:p w14:paraId="00F1436A" w14:textId="77777777" w:rsidR="003376FF" w:rsidRDefault="003376F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81412" w14:textId="77777777" w:rsidR="003376FF" w:rsidRDefault="003376F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2A447" w14:textId="7305981E" w:rsidR="003376FF" w:rsidRDefault="003376FF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Страница </w:t>
    </w:r>
    <w:r>
      <w:rPr>
        <w:rFonts w:ascii="Times New Roman" w:eastAsia="Times New Roman" w:hAnsi="Times New Roman" w:cs="Times New Roman"/>
        <w:b/>
        <w:color w:val="000000"/>
      </w:rPr>
      <w:fldChar w:fldCharType="begin"/>
    </w:r>
    <w:r>
      <w:rPr>
        <w:rFonts w:ascii="Times New Roman" w:eastAsia="Times New Roman" w:hAnsi="Times New Roman" w:cs="Times New Roman"/>
        <w:b/>
        <w:color w:val="000000"/>
      </w:rPr>
      <w:instrText>PAGE</w:instrText>
    </w:r>
    <w:r>
      <w:rPr>
        <w:rFonts w:ascii="Times New Roman" w:eastAsia="Times New Roman" w:hAnsi="Times New Roman" w:cs="Times New Roman"/>
        <w:b/>
        <w:color w:val="000000"/>
      </w:rPr>
      <w:fldChar w:fldCharType="separate"/>
    </w:r>
    <w:r w:rsidR="007702D8">
      <w:rPr>
        <w:rFonts w:ascii="Times New Roman" w:eastAsia="Times New Roman" w:hAnsi="Times New Roman" w:cs="Times New Roman"/>
        <w:b/>
        <w:noProof/>
        <w:color w:val="000000"/>
      </w:rPr>
      <w:t>3</w:t>
    </w:r>
    <w:r>
      <w:rPr>
        <w:rFonts w:ascii="Times New Roman" w:eastAsia="Times New Roman" w:hAnsi="Times New Roman" w:cs="Times New Roman"/>
        <w:b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из </w:t>
    </w:r>
    <w:r>
      <w:rPr>
        <w:rFonts w:ascii="Times New Roman" w:eastAsia="Times New Roman" w:hAnsi="Times New Roman" w:cs="Times New Roman"/>
        <w:b/>
        <w:color w:val="000000"/>
      </w:rPr>
      <w:fldChar w:fldCharType="begin"/>
    </w:r>
    <w:r>
      <w:rPr>
        <w:rFonts w:ascii="Times New Roman" w:eastAsia="Times New Roman" w:hAnsi="Times New Roman" w:cs="Times New Roman"/>
        <w:b/>
        <w:color w:val="000000"/>
      </w:rPr>
      <w:instrText>NUMPAGES</w:instrText>
    </w:r>
    <w:r>
      <w:rPr>
        <w:rFonts w:ascii="Times New Roman" w:eastAsia="Times New Roman" w:hAnsi="Times New Roman" w:cs="Times New Roman"/>
        <w:b/>
        <w:color w:val="000000"/>
      </w:rPr>
      <w:fldChar w:fldCharType="separate"/>
    </w:r>
    <w:r w:rsidR="007702D8">
      <w:rPr>
        <w:rFonts w:ascii="Times New Roman" w:eastAsia="Times New Roman" w:hAnsi="Times New Roman" w:cs="Times New Roman"/>
        <w:b/>
        <w:noProof/>
        <w:color w:val="000000"/>
      </w:rPr>
      <w:t>21</w:t>
    </w:r>
    <w:r>
      <w:rPr>
        <w:rFonts w:ascii="Times New Roman" w:eastAsia="Times New Roman" w:hAnsi="Times New Roman" w:cs="Times New Roman"/>
        <w:b/>
        <w:color w:val="000000"/>
      </w:rPr>
      <w:fldChar w:fldCharType="end"/>
    </w:r>
  </w:p>
  <w:p w14:paraId="0D54F397" w14:textId="77777777" w:rsidR="003376FF" w:rsidRDefault="003376F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F119963" w14:textId="77777777" w:rsidR="003376FF" w:rsidRDefault="003376F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77A6A" w14:textId="77777777" w:rsidR="00F411E1" w:rsidRDefault="00F411E1">
      <w:r>
        <w:separator/>
      </w:r>
    </w:p>
  </w:footnote>
  <w:footnote w:type="continuationSeparator" w:id="0">
    <w:p w14:paraId="1E5AF56A" w14:textId="77777777" w:rsidR="00F411E1" w:rsidRDefault="00F411E1">
      <w:r>
        <w:continuationSeparator/>
      </w:r>
    </w:p>
  </w:footnote>
  <w:footnote w:id="1">
    <w:p w14:paraId="7F7A93A1" w14:textId="77777777" w:rsidR="003376FF" w:rsidRPr="0085255D" w:rsidRDefault="003376FF" w:rsidP="000C292D">
      <w:pPr>
        <w:pStyle w:val="afffa"/>
        <w:tabs>
          <w:tab w:val="left" w:pos="142"/>
        </w:tabs>
        <w:jc w:val="both"/>
        <w:rPr>
          <w:rFonts w:ascii="Times New Roman" w:hAnsi="Times New Roman"/>
          <w:lang w:val="ru-RU"/>
        </w:rPr>
      </w:pPr>
      <w:r w:rsidRPr="0043059E">
        <w:rPr>
          <w:rStyle w:val="afffc"/>
        </w:rPr>
        <w:footnoteRef/>
      </w:r>
      <w:r w:rsidRPr="0085255D">
        <w:rPr>
          <w:lang w:val="ru-RU"/>
        </w:rPr>
        <w:t xml:space="preserve"> </w:t>
      </w:r>
      <w:r w:rsidRPr="0085255D">
        <w:rPr>
          <w:rFonts w:ascii="Times New Roman" w:hAnsi="Times New Roman"/>
          <w:lang w:val="ru-RU"/>
        </w:rPr>
        <w:t>Для членов исследовательской группы, данные которых не известны на дату подготовки заявки</w:t>
      </w:r>
      <w:r w:rsidRPr="0085255D">
        <w:rPr>
          <w:rFonts w:ascii="Times New Roman" w:hAnsi="Times New Roman"/>
          <w:lang w:val="ru-RU"/>
        </w:rPr>
        <w:br/>
        <w:t>и привлечение которых планируется в случае получения гранта, в столбце «Ф.И.О. (при его наличии), образование, степень, ученое звание» указывается слово «Вакансия».</w:t>
      </w:r>
    </w:p>
  </w:footnote>
  <w:footnote w:id="2">
    <w:p w14:paraId="1C7E8E4A" w14:textId="77777777" w:rsidR="003376FF" w:rsidRPr="0085255D" w:rsidRDefault="003376FF" w:rsidP="000C292D">
      <w:pPr>
        <w:pStyle w:val="afffa"/>
        <w:jc w:val="both"/>
        <w:rPr>
          <w:lang w:val="ru-RU"/>
        </w:rPr>
      </w:pPr>
      <w:r w:rsidRPr="009E5F4F">
        <w:rPr>
          <w:rStyle w:val="afffc"/>
        </w:rPr>
        <w:footnoteRef/>
      </w:r>
      <w:r w:rsidRPr="0085255D">
        <w:rPr>
          <w:lang w:val="ru-RU"/>
        </w:rPr>
        <w:t xml:space="preserve"> </w:t>
      </w:r>
      <w:r w:rsidRPr="0085255D">
        <w:rPr>
          <w:rFonts w:ascii="Times New Roman" w:hAnsi="Times New Roman"/>
          <w:lang w:val="ru-RU"/>
        </w:rPr>
        <w:t>Для членов исследовательской группы, не относящихся к основному персоналу и которые не определены на дату подготовки заявки, в столбце «Основное место работы, должность» указывается прочерк. Для постдокторантов, студентов докторантуры, магистратуры и бакалавриата, данные которых не известны на дату подготовки заявки, в столбце «Основное место работы, должность» указываются статус (постдокторант, студент докторантуры, магистратуры или бакалавриата, специальность и организация высшего и (или) послевузовского образования, из которого предполагается привлечь соответствующих работников в состав исследовательской группы).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56E98" w14:textId="377ABCA1" w:rsidR="003376FF" w:rsidRDefault="003376FF">
    <w:pPr>
      <w:pStyle w:val="afff8"/>
      <w:jc w:val="center"/>
    </w:pPr>
    <w:r>
      <w:fldChar w:fldCharType="begin"/>
    </w:r>
    <w:r>
      <w:instrText>PAGE   \* MERGEFORMAT</w:instrText>
    </w:r>
    <w:r>
      <w:fldChar w:fldCharType="separate"/>
    </w:r>
    <w:r w:rsidR="007702D8" w:rsidRPr="007702D8">
      <w:rPr>
        <w:noProof/>
        <w:lang w:val="ru-RU"/>
      </w:rPr>
      <w:t>2</w:t>
    </w:r>
    <w:r>
      <w:fldChar w:fldCharType="end"/>
    </w:r>
  </w:p>
  <w:p w14:paraId="3D10A286" w14:textId="77777777" w:rsidR="003376FF" w:rsidRDefault="003376FF">
    <w:pPr>
      <w:pStyle w:val="aff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783EC" w14:textId="77777777" w:rsidR="003376FF" w:rsidRPr="00611325" w:rsidRDefault="003376FF" w:rsidP="00B057D1">
    <w:pPr>
      <w:pStyle w:val="afff8"/>
      <w:jc w:val="right"/>
      <w:rPr>
        <w:lang w:val="ru-RU"/>
      </w:rPr>
    </w:pPr>
    <w:r>
      <w:rPr>
        <w:lang w:val="ru-RU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D0F91" w14:textId="43333CE5" w:rsidR="003376FF" w:rsidRDefault="003376F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3E8"/>
    <w:multiLevelType w:val="multilevel"/>
    <w:tmpl w:val="A928D60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decimal"/>
      <w:lvlText w:val="%3)"/>
      <w:lvlJc w:val="left"/>
      <w:pPr>
        <w:ind w:left="644" w:hanging="36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E37A38"/>
    <w:multiLevelType w:val="hybridMultilevel"/>
    <w:tmpl w:val="F80475F0"/>
    <w:lvl w:ilvl="0" w:tplc="EA8454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9E15C79"/>
    <w:multiLevelType w:val="multilevel"/>
    <w:tmpl w:val="B01835B0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decimal"/>
      <w:lvlText w:val="%3)"/>
      <w:lvlJc w:val="left"/>
      <w:pPr>
        <w:ind w:left="644" w:hanging="36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F475EA"/>
    <w:multiLevelType w:val="hybridMultilevel"/>
    <w:tmpl w:val="C8DC24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0453E"/>
    <w:multiLevelType w:val="multilevel"/>
    <w:tmpl w:val="5798CF04"/>
    <w:lvl w:ilvl="0">
      <w:start w:val="1"/>
      <w:numFmt w:val="decimal"/>
      <w:lvlText w:val="%1)"/>
      <w:lvlJc w:val="left"/>
      <w:pPr>
        <w:ind w:left="200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16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2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vertAlign w:val="baseline"/>
      </w:rPr>
    </w:lvl>
  </w:abstractNum>
  <w:abstractNum w:abstractNumId="5" w15:restartNumberingAfterBreak="0">
    <w:nsid w:val="34167374"/>
    <w:multiLevelType w:val="multilevel"/>
    <w:tmpl w:val="0FD6E7CC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  <w:sz w:val="24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decimal"/>
      <w:lvlText w:val="%3)"/>
      <w:lvlJc w:val="left"/>
      <w:pPr>
        <w:ind w:left="644" w:hanging="36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FD79AD"/>
    <w:multiLevelType w:val="multilevel"/>
    <w:tmpl w:val="5A7CAC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decimal"/>
      <w:lvlText w:val="%3)"/>
      <w:lvlJc w:val="left"/>
      <w:pPr>
        <w:ind w:left="644" w:hanging="36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DA7435"/>
    <w:multiLevelType w:val="multilevel"/>
    <w:tmpl w:val="CF92B60E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decimal"/>
      <w:lvlText w:val="%3)"/>
      <w:lvlJc w:val="left"/>
      <w:pPr>
        <w:ind w:left="644" w:hanging="36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1FE668D"/>
    <w:multiLevelType w:val="multilevel"/>
    <w:tmpl w:val="FD9E2C32"/>
    <w:lvl w:ilvl="0">
      <w:start w:val="1"/>
      <w:numFmt w:val="decimal"/>
      <w:lvlText w:val="%1)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9" w15:restartNumberingAfterBreak="0">
    <w:nsid w:val="44A5267A"/>
    <w:multiLevelType w:val="multilevel"/>
    <w:tmpl w:val="A928D60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decimal"/>
      <w:lvlText w:val="%3)"/>
      <w:lvlJc w:val="left"/>
      <w:pPr>
        <w:ind w:left="644" w:hanging="36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D374C6"/>
    <w:multiLevelType w:val="hybridMultilevel"/>
    <w:tmpl w:val="391A036A"/>
    <w:lvl w:ilvl="0" w:tplc="1E9A55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5D96077"/>
    <w:multiLevelType w:val="multilevel"/>
    <w:tmpl w:val="1ABE5240"/>
    <w:lvl w:ilvl="0">
      <w:start w:val="1"/>
      <w:numFmt w:val="decimal"/>
      <w:lvlText w:val="%1)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2" w15:restartNumberingAfterBreak="0">
    <w:nsid w:val="52E5727D"/>
    <w:multiLevelType w:val="multilevel"/>
    <w:tmpl w:val="A928D60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decimal"/>
      <w:lvlText w:val="%3)"/>
      <w:lvlJc w:val="left"/>
      <w:pPr>
        <w:ind w:left="644" w:hanging="36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3CE5013"/>
    <w:multiLevelType w:val="hybridMultilevel"/>
    <w:tmpl w:val="63728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C3539"/>
    <w:multiLevelType w:val="multilevel"/>
    <w:tmpl w:val="A928D60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decimal"/>
      <w:lvlText w:val="%3)"/>
      <w:lvlJc w:val="left"/>
      <w:pPr>
        <w:ind w:left="644" w:hanging="36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AA198C"/>
    <w:multiLevelType w:val="multilevel"/>
    <w:tmpl w:val="DB6A124C"/>
    <w:lvl w:ilvl="0">
      <w:start w:val="1"/>
      <w:numFmt w:val="decimal"/>
      <w:lvlText w:val="%1."/>
      <w:lvlJc w:val="left"/>
      <w:pPr>
        <w:ind w:left="927" w:hanging="360"/>
      </w:pPr>
      <w:rPr>
        <w:b w:val="0"/>
        <w:color w:val="auto"/>
        <w:sz w:val="24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decimal"/>
      <w:lvlText w:val="%3)"/>
      <w:lvlJc w:val="left"/>
      <w:pPr>
        <w:ind w:left="644" w:hanging="36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EF637C"/>
    <w:multiLevelType w:val="hybridMultilevel"/>
    <w:tmpl w:val="C8DC24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D6412"/>
    <w:multiLevelType w:val="multilevel"/>
    <w:tmpl w:val="AC02699C"/>
    <w:lvl w:ilvl="0">
      <w:start w:val="1"/>
      <w:numFmt w:val="decimal"/>
      <w:lvlText w:val="%1)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8" w15:restartNumberingAfterBreak="0">
    <w:nsid w:val="6ED8365D"/>
    <w:multiLevelType w:val="multilevel"/>
    <w:tmpl w:val="A928D60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decimal"/>
      <w:lvlText w:val="%3)"/>
      <w:lvlJc w:val="left"/>
      <w:pPr>
        <w:ind w:left="644" w:hanging="36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56F03BA"/>
    <w:multiLevelType w:val="hybridMultilevel"/>
    <w:tmpl w:val="3D96F1D4"/>
    <w:lvl w:ilvl="0" w:tplc="10000011">
      <w:start w:val="1"/>
      <w:numFmt w:val="decimal"/>
      <w:lvlText w:val="%1)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DF068868">
      <w:start w:val="1"/>
      <w:numFmt w:val="decimal"/>
      <w:lvlText w:val="%4)"/>
      <w:lvlJc w:val="left"/>
      <w:pPr>
        <w:ind w:left="928" w:hanging="360"/>
      </w:pPr>
      <w:rPr>
        <w:color w:val="auto"/>
      </w:r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7F32C3"/>
    <w:multiLevelType w:val="hybridMultilevel"/>
    <w:tmpl w:val="669CF8D4"/>
    <w:lvl w:ilvl="0" w:tplc="EA8454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C86A44"/>
    <w:multiLevelType w:val="multilevel"/>
    <w:tmpl w:val="F0C411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FA06BFA"/>
    <w:multiLevelType w:val="hybridMultilevel"/>
    <w:tmpl w:val="374A5C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4"/>
  </w:num>
  <w:num w:numId="5">
    <w:abstractNumId w:val="11"/>
  </w:num>
  <w:num w:numId="6">
    <w:abstractNumId w:val="18"/>
  </w:num>
  <w:num w:numId="7">
    <w:abstractNumId w:val="19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3"/>
  </w:num>
  <w:num w:numId="13">
    <w:abstractNumId w:val="12"/>
  </w:num>
  <w:num w:numId="14">
    <w:abstractNumId w:val="14"/>
  </w:num>
  <w:num w:numId="15">
    <w:abstractNumId w:val="9"/>
  </w:num>
  <w:num w:numId="16">
    <w:abstractNumId w:val="15"/>
  </w:num>
  <w:num w:numId="17">
    <w:abstractNumId w:val="5"/>
  </w:num>
  <w:num w:numId="18">
    <w:abstractNumId w:val="22"/>
  </w:num>
  <w:num w:numId="19">
    <w:abstractNumId w:val="13"/>
  </w:num>
  <w:num w:numId="20">
    <w:abstractNumId w:val="16"/>
  </w:num>
  <w:num w:numId="21">
    <w:abstractNumId w:val="0"/>
  </w:num>
  <w:num w:numId="22">
    <w:abstractNumId w:val="1"/>
  </w:num>
  <w:num w:numId="23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7B"/>
    <w:rsid w:val="00005389"/>
    <w:rsid w:val="0000644C"/>
    <w:rsid w:val="0001293C"/>
    <w:rsid w:val="000171FF"/>
    <w:rsid w:val="0002031E"/>
    <w:rsid w:val="00032DC5"/>
    <w:rsid w:val="00033067"/>
    <w:rsid w:val="000405E5"/>
    <w:rsid w:val="000441FC"/>
    <w:rsid w:val="0004529F"/>
    <w:rsid w:val="00065D3E"/>
    <w:rsid w:val="00067EA4"/>
    <w:rsid w:val="000706F5"/>
    <w:rsid w:val="00076448"/>
    <w:rsid w:val="00083BCB"/>
    <w:rsid w:val="000852EC"/>
    <w:rsid w:val="00092863"/>
    <w:rsid w:val="000A34F0"/>
    <w:rsid w:val="000B2ECF"/>
    <w:rsid w:val="000C292D"/>
    <w:rsid w:val="000C7057"/>
    <w:rsid w:val="000D57FA"/>
    <w:rsid w:val="000D66B1"/>
    <w:rsid w:val="000D6C63"/>
    <w:rsid w:val="000E695E"/>
    <w:rsid w:val="000F2AD3"/>
    <w:rsid w:val="000F4189"/>
    <w:rsid w:val="000F5996"/>
    <w:rsid w:val="000F5D67"/>
    <w:rsid w:val="000F7293"/>
    <w:rsid w:val="00107B4E"/>
    <w:rsid w:val="0011737C"/>
    <w:rsid w:val="00135CAF"/>
    <w:rsid w:val="00137367"/>
    <w:rsid w:val="001436C3"/>
    <w:rsid w:val="00144955"/>
    <w:rsid w:val="00144ED2"/>
    <w:rsid w:val="00150040"/>
    <w:rsid w:val="00151EA4"/>
    <w:rsid w:val="00167CF3"/>
    <w:rsid w:val="0017251C"/>
    <w:rsid w:val="00176DDD"/>
    <w:rsid w:val="001918B3"/>
    <w:rsid w:val="001A25C5"/>
    <w:rsid w:val="001B0590"/>
    <w:rsid w:val="001C16F5"/>
    <w:rsid w:val="001C3CBC"/>
    <w:rsid w:val="001D2E22"/>
    <w:rsid w:val="001D38F6"/>
    <w:rsid w:val="001D5377"/>
    <w:rsid w:val="001D53D6"/>
    <w:rsid w:val="001D6947"/>
    <w:rsid w:val="001F2321"/>
    <w:rsid w:val="0020089C"/>
    <w:rsid w:val="00203EDD"/>
    <w:rsid w:val="00217510"/>
    <w:rsid w:val="0022321C"/>
    <w:rsid w:val="00231C49"/>
    <w:rsid w:val="00243014"/>
    <w:rsid w:val="00251D6B"/>
    <w:rsid w:val="00257DB5"/>
    <w:rsid w:val="00262882"/>
    <w:rsid w:val="00263A7B"/>
    <w:rsid w:val="002661C4"/>
    <w:rsid w:val="00266A54"/>
    <w:rsid w:val="00267023"/>
    <w:rsid w:val="002708F5"/>
    <w:rsid w:val="002712A7"/>
    <w:rsid w:val="002762AD"/>
    <w:rsid w:val="002834AD"/>
    <w:rsid w:val="00286F34"/>
    <w:rsid w:val="00293558"/>
    <w:rsid w:val="00293EA4"/>
    <w:rsid w:val="00294EA2"/>
    <w:rsid w:val="002A1288"/>
    <w:rsid w:val="002A4D49"/>
    <w:rsid w:val="002A5C63"/>
    <w:rsid w:val="002C5C9B"/>
    <w:rsid w:val="002D50B6"/>
    <w:rsid w:val="002E4412"/>
    <w:rsid w:val="002F1672"/>
    <w:rsid w:val="002F2097"/>
    <w:rsid w:val="002F53EF"/>
    <w:rsid w:val="00301FB9"/>
    <w:rsid w:val="00302E41"/>
    <w:rsid w:val="00303A95"/>
    <w:rsid w:val="00306138"/>
    <w:rsid w:val="0030669D"/>
    <w:rsid w:val="003139DB"/>
    <w:rsid w:val="00313BD6"/>
    <w:rsid w:val="0032760A"/>
    <w:rsid w:val="003376FF"/>
    <w:rsid w:val="00357438"/>
    <w:rsid w:val="00360D3A"/>
    <w:rsid w:val="003675E7"/>
    <w:rsid w:val="00371A50"/>
    <w:rsid w:val="003737C1"/>
    <w:rsid w:val="0038278B"/>
    <w:rsid w:val="00382EFA"/>
    <w:rsid w:val="003851DB"/>
    <w:rsid w:val="00397580"/>
    <w:rsid w:val="003B5FF1"/>
    <w:rsid w:val="003B644B"/>
    <w:rsid w:val="003C10CE"/>
    <w:rsid w:val="003D635A"/>
    <w:rsid w:val="003E222E"/>
    <w:rsid w:val="003E29B2"/>
    <w:rsid w:val="003F6127"/>
    <w:rsid w:val="003F7A16"/>
    <w:rsid w:val="004013BF"/>
    <w:rsid w:val="00407584"/>
    <w:rsid w:val="00411947"/>
    <w:rsid w:val="0041298C"/>
    <w:rsid w:val="00414004"/>
    <w:rsid w:val="00427DE9"/>
    <w:rsid w:val="004331EE"/>
    <w:rsid w:val="004471E4"/>
    <w:rsid w:val="004473C9"/>
    <w:rsid w:val="00450525"/>
    <w:rsid w:val="00452A4C"/>
    <w:rsid w:val="004545AD"/>
    <w:rsid w:val="00455A88"/>
    <w:rsid w:val="0046238B"/>
    <w:rsid w:val="00463A7B"/>
    <w:rsid w:val="00474F50"/>
    <w:rsid w:val="0047519D"/>
    <w:rsid w:val="00481ADE"/>
    <w:rsid w:val="00481B02"/>
    <w:rsid w:val="00484B26"/>
    <w:rsid w:val="004A426D"/>
    <w:rsid w:val="004A6D61"/>
    <w:rsid w:val="004B5430"/>
    <w:rsid w:val="004C0CC5"/>
    <w:rsid w:val="004D11E4"/>
    <w:rsid w:val="004D172E"/>
    <w:rsid w:val="004D3029"/>
    <w:rsid w:val="004D4BB8"/>
    <w:rsid w:val="004D58A0"/>
    <w:rsid w:val="004E5C9F"/>
    <w:rsid w:val="004F10C2"/>
    <w:rsid w:val="004F3D18"/>
    <w:rsid w:val="0050191A"/>
    <w:rsid w:val="00524055"/>
    <w:rsid w:val="00533967"/>
    <w:rsid w:val="00556241"/>
    <w:rsid w:val="00564FDC"/>
    <w:rsid w:val="00565B7B"/>
    <w:rsid w:val="00567824"/>
    <w:rsid w:val="005738A1"/>
    <w:rsid w:val="00573BBB"/>
    <w:rsid w:val="00575CC7"/>
    <w:rsid w:val="005777FD"/>
    <w:rsid w:val="00584E1E"/>
    <w:rsid w:val="00587064"/>
    <w:rsid w:val="00596C7C"/>
    <w:rsid w:val="00597FB6"/>
    <w:rsid w:val="005A35CF"/>
    <w:rsid w:val="005B38B6"/>
    <w:rsid w:val="005B60C7"/>
    <w:rsid w:val="005C2E4B"/>
    <w:rsid w:val="005C4B91"/>
    <w:rsid w:val="005C69C5"/>
    <w:rsid w:val="005E65A7"/>
    <w:rsid w:val="005E7DA5"/>
    <w:rsid w:val="005F6CF1"/>
    <w:rsid w:val="006102C3"/>
    <w:rsid w:val="006235BD"/>
    <w:rsid w:val="00625219"/>
    <w:rsid w:val="00625604"/>
    <w:rsid w:val="006265A5"/>
    <w:rsid w:val="00640F70"/>
    <w:rsid w:val="00654D38"/>
    <w:rsid w:val="00661AEA"/>
    <w:rsid w:val="006620F7"/>
    <w:rsid w:val="006723CD"/>
    <w:rsid w:val="00673C82"/>
    <w:rsid w:val="00682FF2"/>
    <w:rsid w:val="00683469"/>
    <w:rsid w:val="00684F40"/>
    <w:rsid w:val="00685F64"/>
    <w:rsid w:val="00695FC0"/>
    <w:rsid w:val="00697FBB"/>
    <w:rsid w:val="006A339C"/>
    <w:rsid w:val="006A4CEC"/>
    <w:rsid w:val="006A57A0"/>
    <w:rsid w:val="006B324F"/>
    <w:rsid w:val="006B5FBB"/>
    <w:rsid w:val="006B6D9F"/>
    <w:rsid w:val="006C59CD"/>
    <w:rsid w:val="006C7046"/>
    <w:rsid w:val="006C7A20"/>
    <w:rsid w:val="006D2DC6"/>
    <w:rsid w:val="006D3928"/>
    <w:rsid w:val="006E48CD"/>
    <w:rsid w:val="006F0001"/>
    <w:rsid w:val="006F1D4D"/>
    <w:rsid w:val="006F5F85"/>
    <w:rsid w:val="006F61B5"/>
    <w:rsid w:val="006F7E06"/>
    <w:rsid w:val="00706382"/>
    <w:rsid w:val="0071417B"/>
    <w:rsid w:val="00716374"/>
    <w:rsid w:val="00721191"/>
    <w:rsid w:val="00721C5C"/>
    <w:rsid w:val="007225AF"/>
    <w:rsid w:val="00730C03"/>
    <w:rsid w:val="0074516B"/>
    <w:rsid w:val="00750B88"/>
    <w:rsid w:val="00762870"/>
    <w:rsid w:val="007702D8"/>
    <w:rsid w:val="00774098"/>
    <w:rsid w:val="007801F5"/>
    <w:rsid w:val="00786A36"/>
    <w:rsid w:val="00793531"/>
    <w:rsid w:val="00796AAA"/>
    <w:rsid w:val="007B6FC1"/>
    <w:rsid w:val="007C0602"/>
    <w:rsid w:val="007C5DCC"/>
    <w:rsid w:val="007C7E74"/>
    <w:rsid w:val="007D0FA5"/>
    <w:rsid w:val="007D7EA1"/>
    <w:rsid w:val="007F1E24"/>
    <w:rsid w:val="007F2256"/>
    <w:rsid w:val="008032A6"/>
    <w:rsid w:val="00806293"/>
    <w:rsid w:val="008079E3"/>
    <w:rsid w:val="00811430"/>
    <w:rsid w:val="00811732"/>
    <w:rsid w:val="00820BEE"/>
    <w:rsid w:val="0082457B"/>
    <w:rsid w:val="00832AA1"/>
    <w:rsid w:val="008444EB"/>
    <w:rsid w:val="008463DA"/>
    <w:rsid w:val="00854E8B"/>
    <w:rsid w:val="00855288"/>
    <w:rsid w:val="008872B9"/>
    <w:rsid w:val="00890D43"/>
    <w:rsid w:val="00891467"/>
    <w:rsid w:val="00892B6C"/>
    <w:rsid w:val="00894CC4"/>
    <w:rsid w:val="008A1962"/>
    <w:rsid w:val="008A31EF"/>
    <w:rsid w:val="008B730C"/>
    <w:rsid w:val="008B7ADE"/>
    <w:rsid w:val="008C5F33"/>
    <w:rsid w:val="008C69B3"/>
    <w:rsid w:val="008D0647"/>
    <w:rsid w:val="008D4A22"/>
    <w:rsid w:val="008E733E"/>
    <w:rsid w:val="009005DD"/>
    <w:rsid w:val="00906B40"/>
    <w:rsid w:val="00917D16"/>
    <w:rsid w:val="00926496"/>
    <w:rsid w:val="00927248"/>
    <w:rsid w:val="0094154C"/>
    <w:rsid w:val="00943441"/>
    <w:rsid w:val="009561A6"/>
    <w:rsid w:val="00957E3B"/>
    <w:rsid w:val="00964626"/>
    <w:rsid w:val="009658BE"/>
    <w:rsid w:val="00965DFA"/>
    <w:rsid w:val="00967715"/>
    <w:rsid w:val="00971003"/>
    <w:rsid w:val="00975092"/>
    <w:rsid w:val="009958C0"/>
    <w:rsid w:val="00995956"/>
    <w:rsid w:val="009C45C2"/>
    <w:rsid w:val="009D6248"/>
    <w:rsid w:val="009E2820"/>
    <w:rsid w:val="009E4796"/>
    <w:rsid w:val="009F3A4B"/>
    <w:rsid w:val="00A12997"/>
    <w:rsid w:val="00A14A34"/>
    <w:rsid w:val="00A1759E"/>
    <w:rsid w:val="00A21E71"/>
    <w:rsid w:val="00A2461B"/>
    <w:rsid w:val="00A24932"/>
    <w:rsid w:val="00A31724"/>
    <w:rsid w:val="00A31BF6"/>
    <w:rsid w:val="00A45D9C"/>
    <w:rsid w:val="00A51878"/>
    <w:rsid w:val="00A73CC2"/>
    <w:rsid w:val="00A73CCE"/>
    <w:rsid w:val="00A7767B"/>
    <w:rsid w:val="00A81702"/>
    <w:rsid w:val="00A84A6A"/>
    <w:rsid w:val="00A91E3F"/>
    <w:rsid w:val="00AA21FA"/>
    <w:rsid w:val="00AA3273"/>
    <w:rsid w:val="00AA73B7"/>
    <w:rsid w:val="00AB2483"/>
    <w:rsid w:val="00AC4F08"/>
    <w:rsid w:val="00AC6483"/>
    <w:rsid w:val="00AC6936"/>
    <w:rsid w:val="00AC6C11"/>
    <w:rsid w:val="00AD15F3"/>
    <w:rsid w:val="00AF15A3"/>
    <w:rsid w:val="00AF66CB"/>
    <w:rsid w:val="00AF70B5"/>
    <w:rsid w:val="00AF7A48"/>
    <w:rsid w:val="00B0469E"/>
    <w:rsid w:val="00B0541B"/>
    <w:rsid w:val="00B057D1"/>
    <w:rsid w:val="00B13801"/>
    <w:rsid w:val="00B15E13"/>
    <w:rsid w:val="00B254D1"/>
    <w:rsid w:val="00B26801"/>
    <w:rsid w:val="00B31DFB"/>
    <w:rsid w:val="00B31E4F"/>
    <w:rsid w:val="00B322CF"/>
    <w:rsid w:val="00B653C9"/>
    <w:rsid w:val="00B67545"/>
    <w:rsid w:val="00B80181"/>
    <w:rsid w:val="00B81D60"/>
    <w:rsid w:val="00B85D95"/>
    <w:rsid w:val="00B91991"/>
    <w:rsid w:val="00B93B1B"/>
    <w:rsid w:val="00BA0337"/>
    <w:rsid w:val="00BB050D"/>
    <w:rsid w:val="00BB340B"/>
    <w:rsid w:val="00BB7D67"/>
    <w:rsid w:val="00BC44FC"/>
    <w:rsid w:val="00BD1D31"/>
    <w:rsid w:val="00BD787B"/>
    <w:rsid w:val="00BE504B"/>
    <w:rsid w:val="00BF2C64"/>
    <w:rsid w:val="00BF2D9A"/>
    <w:rsid w:val="00BF716B"/>
    <w:rsid w:val="00C05AFF"/>
    <w:rsid w:val="00C06718"/>
    <w:rsid w:val="00C12157"/>
    <w:rsid w:val="00C13E72"/>
    <w:rsid w:val="00C359F0"/>
    <w:rsid w:val="00C510FC"/>
    <w:rsid w:val="00C64460"/>
    <w:rsid w:val="00C67A8E"/>
    <w:rsid w:val="00C72A85"/>
    <w:rsid w:val="00C770B3"/>
    <w:rsid w:val="00C810A4"/>
    <w:rsid w:val="00C8295E"/>
    <w:rsid w:val="00C8632A"/>
    <w:rsid w:val="00C93A82"/>
    <w:rsid w:val="00C9561E"/>
    <w:rsid w:val="00C972ED"/>
    <w:rsid w:val="00CA22D4"/>
    <w:rsid w:val="00CD023E"/>
    <w:rsid w:val="00CD0E78"/>
    <w:rsid w:val="00CD2DB2"/>
    <w:rsid w:val="00CD6F33"/>
    <w:rsid w:val="00CE691B"/>
    <w:rsid w:val="00CF15B9"/>
    <w:rsid w:val="00CF27FD"/>
    <w:rsid w:val="00D0205B"/>
    <w:rsid w:val="00D11941"/>
    <w:rsid w:val="00D11AFE"/>
    <w:rsid w:val="00D1310D"/>
    <w:rsid w:val="00D15B19"/>
    <w:rsid w:val="00D1677C"/>
    <w:rsid w:val="00D176E3"/>
    <w:rsid w:val="00D35B0A"/>
    <w:rsid w:val="00D37791"/>
    <w:rsid w:val="00D42471"/>
    <w:rsid w:val="00D44FDB"/>
    <w:rsid w:val="00D5237B"/>
    <w:rsid w:val="00D56E13"/>
    <w:rsid w:val="00D57D11"/>
    <w:rsid w:val="00D6234E"/>
    <w:rsid w:val="00D65E5A"/>
    <w:rsid w:val="00D6756D"/>
    <w:rsid w:val="00D765D8"/>
    <w:rsid w:val="00D84B30"/>
    <w:rsid w:val="00D878C1"/>
    <w:rsid w:val="00D934E0"/>
    <w:rsid w:val="00DA10D4"/>
    <w:rsid w:val="00DA151C"/>
    <w:rsid w:val="00DA3DAD"/>
    <w:rsid w:val="00DA45F2"/>
    <w:rsid w:val="00DA4C18"/>
    <w:rsid w:val="00DA576A"/>
    <w:rsid w:val="00DA57CC"/>
    <w:rsid w:val="00DA63A8"/>
    <w:rsid w:val="00DB3513"/>
    <w:rsid w:val="00DC0F86"/>
    <w:rsid w:val="00DD0FA0"/>
    <w:rsid w:val="00DE45E7"/>
    <w:rsid w:val="00DE54E9"/>
    <w:rsid w:val="00DF7138"/>
    <w:rsid w:val="00E008F9"/>
    <w:rsid w:val="00E06254"/>
    <w:rsid w:val="00E077A1"/>
    <w:rsid w:val="00E1204B"/>
    <w:rsid w:val="00E16CAB"/>
    <w:rsid w:val="00E20CAD"/>
    <w:rsid w:val="00E444C9"/>
    <w:rsid w:val="00E44C7E"/>
    <w:rsid w:val="00E51A3A"/>
    <w:rsid w:val="00E5445B"/>
    <w:rsid w:val="00E5601A"/>
    <w:rsid w:val="00E6595E"/>
    <w:rsid w:val="00E7183E"/>
    <w:rsid w:val="00E774F6"/>
    <w:rsid w:val="00E846B2"/>
    <w:rsid w:val="00E85C5F"/>
    <w:rsid w:val="00E86EEE"/>
    <w:rsid w:val="00E86FCA"/>
    <w:rsid w:val="00E912C7"/>
    <w:rsid w:val="00EA3B6E"/>
    <w:rsid w:val="00EB6CBA"/>
    <w:rsid w:val="00EC080C"/>
    <w:rsid w:val="00ED0027"/>
    <w:rsid w:val="00EE1C76"/>
    <w:rsid w:val="00EE3CC5"/>
    <w:rsid w:val="00EE4366"/>
    <w:rsid w:val="00EE4A80"/>
    <w:rsid w:val="00EE5740"/>
    <w:rsid w:val="00EF4BF8"/>
    <w:rsid w:val="00EF5A8E"/>
    <w:rsid w:val="00F0034D"/>
    <w:rsid w:val="00F0113B"/>
    <w:rsid w:val="00F05086"/>
    <w:rsid w:val="00F10A51"/>
    <w:rsid w:val="00F11DE7"/>
    <w:rsid w:val="00F12969"/>
    <w:rsid w:val="00F1461B"/>
    <w:rsid w:val="00F15666"/>
    <w:rsid w:val="00F17AC6"/>
    <w:rsid w:val="00F32ED0"/>
    <w:rsid w:val="00F35ECE"/>
    <w:rsid w:val="00F36FCC"/>
    <w:rsid w:val="00F411E1"/>
    <w:rsid w:val="00F5048C"/>
    <w:rsid w:val="00F54B23"/>
    <w:rsid w:val="00F563B4"/>
    <w:rsid w:val="00F6448B"/>
    <w:rsid w:val="00F67B39"/>
    <w:rsid w:val="00F74257"/>
    <w:rsid w:val="00F77B23"/>
    <w:rsid w:val="00F82B52"/>
    <w:rsid w:val="00F9339B"/>
    <w:rsid w:val="00F95A69"/>
    <w:rsid w:val="00F9694E"/>
    <w:rsid w:val="00F976EE"/>
    <w:rsid w:val="00FA3A44"/>
    <w:rsid w:val="00FA3B40"/>
    <w:rsid w:val="00FA52A5"/>
    <w:rsid w:val="00FA626C"/>
    <w:rsid w:val="00FD1EA0"/>
    <w:rsid w:val="00FD3FC4"/>
    <w:rsid w:val="00FE4066"/>
    <w:rsid w:val="00FE4B72"/>
    <w:rsid w:val="00FE73A7"/>
    <w:rsid w:val="00FF2032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D2805"/>
  <w15:docId w15:val="{9A8CA518-3766-4F47-8A19-1BAA34E4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160" w:line="259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e">
    <w:name w:val="List Paragraph"/>
    <w:aliases w:val="маркированный"/>
    <w:basedOn w:val="a"/>
    <w:link w:val="afff"/>
    <w:uiPriority w:val="99"/>
    <w:qFormat/>
    <w:rsid w:val="00556241"/>
    <w:pPr>
      <w:ind w:left="720"/>
      <w:contextualSpacing/>
    </w:pPr>
  </w:style>
  <w:style w:type="character" w:customStyle="1" w:styleId="a4">
    <w:name w:val="Заголовок Знак"/>
    <w:basedOn w:val="a0"/>
    <w:link w:val="a3"/>
    <w:rsid w:val="00B81D60"/>
    <w:rPr>
      <w:b/>
      <w:sz w:val="72"/>
      <w:szCs w:val="72"/>
    </w:rPr>
  </w:style>
  <w:style w:type="character" w:customStyle="1" w:styleId="afff">
    <w:name w:val="Абзац списка Знак"/>
    <w:aliases w:val="маркированный Знак"/>
    <w:link w:val="affe"/>
    <w:uiPriority w:val="99"/>
    <w:locked/>
    <w:rsid w:val="00B81D60"/>
  </w:style>
  <w:style w:type="table" w:styleId="afff0">
    <w:name w:val="Table Grid"/>
    <w:basedOn w:val="a1"/>
    <w:uiPriority w:val="59"/>
    <w:rsid w:val="00B81D6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Основной текст (2)_"/>
    <w:basedOn w:val="a0"/>
    <w:link w:val="21"/>
    <w:uiPriority w:val="99"/>
    <w:locked/>
    <w:rsid w:val="00B81D60"/>
    <w:rPr>
      <w:rFonts w:ascii="Arial" w:hAnsi="Arial" w:cs="Arial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B81D60"/>
    <w:pPr>
      <w:widowControl w:val="0"/>
      <w:shd w:val="clear" w:color="auto" w:fill="FFFFFF"/>
      <w:spacing w:after="900" w:line="240" w:lineRule="atLeast"/>
    </w:pPr>
    <w:rPr>
      <w:rFonts w:ascii="Arial" w:hAnsi="Arial" w:cs="Arial"/>
    </w:rPr>
  </w:style>
  <w:style w:type="character" w:styleId="afff1">
    <w:name w:val="Strong"/>
    <w:basedOn w:val="a0"/>
    <w:uiPriority w:val="22"/>
    <w:qFormat/>
    <w:rsid w:val="00A73CCE"/>
    <w:rPr>
      <w:b/>
      <w:bCs/>
    </w:rPr>
  </w:style>
  <w:style w:type="paragraph" w:styleId="afff2">
    <w:name w:val="TOC Heading"/>
    <w:basedOn w:val="1"/>
    <w:next w:val="a"/>
    <w:uiPriority w:val="39"/>
    <w:unhideWhenUsed/>
    <w:qFormat/>
    <w:rsid w:val="005A35C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5A35CF"/>
    <w:pPr>
      <w:spacing w:after="100"/>
    </w:pPr>
  </w:style>
  <w:style w:type="character" w:styleId="afff3">
    <w:name w:val="Hyperlink"/>
    <w:basedOn w:val="a0"/>
    <w:uiPriority w:val="99"/>
    <w:unhideWhenUsed/>
    <w:rsid w:val="005A35CF"/>
    <w:rPr>
      <w:color w:val="0000FF" w:themeColor="hyperlink"/>
      <w:u w:val="single"/>
    </w:rPr>
  </w:style>
  <w:style w:type="paragraph" w:styleId="afff4">
    <w:name w:val="Balloon Text"/>
    <w:basedOn w:val="a"/>
    <w:link w:val="afff5"/>
    <w:uiPriority w:val="99"/>
    <w:semiHidden/>
    <w:unhideWhenUsed/>
    <w:rsid w:val="008463DA"/>
    <w:rPr>
      <w:rFonts w:ascii="Segoe UI" w:hAnsi="Segoe UI" w:cs="Segoe UI"/>
      <w:sz w:val="18"/>
      <w:szCs w:val="18"/>
    </w:rPr>
  </w:style>
  <w:style w:type="character" w:customStyle="1" w:styleId="afff5">
    <w:name w:val="Текст выноски Знак"/>
    <w:basedOn w:val="a0"/>
    <w:link w:val="afff4"/>
    <w:uiPriority w:val="99"/>
    <w:semiHidden/>
    <w:rsid w:val="008463DA"/>
    <w:rPr>
      <w:rFonts w:ascii="Segoe UI" w:hAnsi="Segoe UI" w:cs="Segoe UI"/>
      <w:sz w:val="18"/>
      <w:szCs w:val="18"/>
    </w:rPr>
  </w:style>
  <w:style w:type="table" w:styleId="-13">
    <w:name w:val="Grid Table 1 Light Accent 3"/>
    <w:basedOn w:val="a1"/>
    <w:uiPriority w:val="46"/>
    <w:rsid w:val="0079353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79353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ff6">
    <w:name w:val="Normal (Web)"/>
    <w:basedOn w:val="a"/>
    <w:link w:val="afff7"/>
    <w:uiPriority w:val="99"/>
    <w:semiHidden/>
    <w:unhideWhenUsed/>
    <w:rsid w:val="000C292D"/>
    <w:rPr>
      <w:rFonts w:ascii="Times New Roman" w:hAnsi="Times New Roman" w:cs="Times New Roman"/>
      <w:sz w:val="24"/>
      <w:szCs w:val="24"/>
    </w:rPr>
  </w:style>
  <w:style w:type="paragraph" w:customStyle="1" w:styleId="-31">
    <w:name w:val="Цветная заливка - Акцент 31"/>
    <w:basedOn w:val="a"/>
    <w:link w:val="-3"/>
    <w:uiPriority w:val="99"/>
    <w:qFormat/>
    <w:rsid w:val="000C292D"/>
    <w:pPr>
      <w:spacing w:after="200" w:line="276" w:lineRule="auto"/>
      <w:ind w:left="720"/>
      <w:contextualSpacing/>
    </w:pPr>
    <w:rPr>
      <w:rFonts w:cs="Times New Roman"/>
      <w:sz w:val="22"/>
      <w:szCs w:val="22"/>
    </w:rPr>
  </w:style>
  <w:style w:type="character" w:customStyle="1" w:styleId="-3">
    <w:name w:val="Цветная заливка - Акцент 3 Знак"/>
    <w:link w:val="-31"/>
    <w:uiPriority w:val="99"/>
    <w:locked/>
    <w:rsid w:val="000C292D"/>
    <w:rPr>
      <w:rFonts w:cs="Times New Roman"/>
      <w:sz w:val="22"/>
      <w:szCs w:val="22"/>
      <w:lang w:eastAsia="en-US"/>
    </w:rPr>
  </w:style>
  <w:style w:type="character" w:customStyle="1" w:styleId="afff7">
    <w:name w:val="Обычный (веб) Знак"/>
    <w:link w:val="afff6"/>
    <w:uiPriority w:val="99"/>
    <w:locked/>
    <w:rsid w:val="000C292D"/>
    <w:rPr>
      <w:rFonts w:ascii="Times New Roman" w:eastAsia="Times New Roman" w:hAnsi="Times New Roman"/>
      <w:sz w:val="24"/>
      <w:szCs w:val="24"/>
      <w:lang w:eastAsia="ar-SA"/>
    </w:rPr>
  </w:style>
  <w:style w:type="paragraph" w:styleId="afff8">
    <w:name w:val="header"/>
    <w:basedOn w:val="a"/>
    <w:link w:val="afff9"/>
    <w:uiPriority w:val="99"/>
    <w:unhideWhenUsed/>
    <w:rsid w:val="000C292D"/>
    <w:pPr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afff9">
    <w:name w:val="Верхний колонтитул Знак"/>
    <w:basedOn w:val="a0"/>
    <w:link w:val="afff8"/>
    <w:uiPriority w:val="99"/>
    <w:rsid w:val="000C292D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paragraph" w:styleId="afffa">
    <w:name w:val="footnote text"/>
    <w:basedOn w:val="a"/>
    <w:link w:val="afffb"/>
    <w:uiPriority w:val="99"/>
    <w:unhideWhenUsed/>
    <w:rsid w:val="000C292D"/>
    <w:rPr>
      <w:rFonts w:ascii="Consolas" w:eastAsia="Consolas" w:hAnsi="Consolas" w:cs="Consolas"/>
      <w:lang w:val="en-US"/>
    </w:rPr>
  </w:style>
  <w:style w:type="character" w:customStyle="1" w:styleId="afffb">
    <w:name w:val="Текст сноски Знак"/>
    <w:basedOn w:val="a0"/>
    <w:link w:val="afffa"/>
    <w:uiPriority w:val="99"/>
    <w:rsid w:val="000C292D"/>
    <w:rPr>
      <w:rFonts w:ascii="Consolas" w:eastAsia="Consolas" w:hAnsi="Consolas" w:cs="Consolas"/>
      <w:lang w:val="en-US" w:eastAsia="en-US"/>
    </w:rPr>
  </w:style>
  <w:style w:type="character" w:styleId="afffc">
    <w:name w:val="footnote reference"/>
    <w:uiPriority w:val="99"/>
    <w:semiHidden/>
    <w:unhideWhenUsed/>
    <w:rsid w:val="000C29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100000575" TargetMode="External"/><Relationship Id="rId13" Type="http://schemas.openxmlformats.org/officeDocument/2006/relationships/hyperlink" Target="http://adilet.zan.kz/rus/docs/P1100000575" TargetMode="External"/><Relationship Id="rId18" Type="http://schemas.openxmlformats.org/officeDocument/2006/relationships/hyperlink" Target="http://adilet.zan.kz/rus/docs/P110000057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adilet.zan.kz/rus/docs/P1100000575" TargetMode="External"/><Relationship Id="rId17" Type="http://schemas.openxmlformats.org/officeDocument/2006/relationships/hyperlink" Target="http://adilet.zan.kz/rus/docs/P1100000575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P110000057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ilet.zan.kz/rus/docs/P1100000575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P1100000575" TargetMode="External"/><Relationship Id="rId23" Type="http://schemas.openxmlformats.org/officeDocument/2006/relationships/footer" Target="footer1.xml"/><Relationship Id="rId10" Type="http://schemas.openxmlformats.org/officeDocument/2006/relationships/hyperlink" Target="http://adilet.zan.kz/rus/docs/P1100000575" TargetMode="External"/><Relationship Id="rId19" Type="http://schemas.openxmlformats.org/officeDocument/2006/relationships/hyperlink" Target="http://adilet.zan.kz/rus/docs/P11000005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100000575" TargetMode="External"/><Relationship Id="rId14" Type="http://schemas.openxmlformats.org/officeDocument/2006/relationships/hyperlink" Target="http://adilet.zan.kz/rus/docs/P1100000575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A1B3-C343-48FB-A605-47EF3749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21</Pages>
  <Words>6568</Words>
  <Characters>37439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Айганым</dc:creator>
  <cp:lastModifiedBy>1</cp:lastModifiedBy>
  <cp:revision>24</cp:revision>
  <cp:lastPrinted>2026-04-03T14:14:00Z</cp:lastPrinted>
  <dcterms:created xsi:type="dcterms:W3CDTF">2026-04-10T06:12:00Z</dcterms:created>
  <dcterms:modified xsi:type="dcterms:W3CDTF">2026-05-08T10:39:00Z</dcterms:modified>
</cp:coreProperties>
</file>