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480D" w14:textId="77777777" w:rsidR="002F5772" w:rsidRDefault="00000000">
      <w:pPr>
        <w:rPr>
          <w:color w:val="3399FF"/>
          <w:lang w:val="kk-KZ"/>
        </w:rPr>
      </w:pPr>
      <w:r>
        <w:rPr>
          <w:color w:val="3399FF"/>
          <w:lang w:val="kk-KZ"/>
        </w:rPr>
        <w:t xml:space="preserve">          </w:t>
      </w:r>
      <w:r>
        <w:rPr>
          <w:color w:val="3399FF"/>
          <w:lang w:val="kk-KZ"/>
        </w:rPr>
        <w:t xml:space="preserve">         Астана</w:t>
      </w:r>
      <w:r>
        <w:rPr>
          <w:color w:val="3399FF"/>
          <w:lang w:val="kk-KZ"/>
        </w:rPr>
        <w:t xml:space="preserve"> қ</w:t>
      </w:r>
      <w:r>
        <w:rPr>
          <w:color w:val="3399FF"/>
        </w:rPr>
        <w:t>аласы</w:t>
      </w:r>
      <w:r w:rsidRPr="00D31102">
        <w:rPr>
          <w:color w:val="3399FF"/>
          <w:lang w:val="kk-KZ"/>
        </w:rPr>
        <w:t xml:space="preserve">                                                                   </w:t>
      </w:r>
      <w:r>
        <w:rPr>
          <w:color w:val="3399FF"/>
          <w:lang w:val="kk-KZ"/>
        </w:rPr>
        <w:t xml:space="preserve">                                 </w:t>
      </w:r>
      <w:r>
        <w:rPr>
          <w:color w:val="3399FF"/>
          <w:lang w:val="kk-KZ"/>
        </w:rPr>
        <w:t xml:space="preserve">         город </w:t>
      </w:r>
      <w:r>
        <w:rPr>
          <w:color w:val="3399FF"/>
          <w:lang w:val="kk-KZ"/>
        </w:rPr>
        <w:t>Астана</w:t>
      </w:r>
      <w:r w:rsidRPr="00D31102">
        <w:rPr>
          <w:color w:val="3399FF"/>
          <w:lang w:val="kk-KZ"/>
        </w:rPr>
        <w:t xml:space="preserve">                                                                   </w:t>
      </w:r>
      <w:r>
        <w:rPr>
          <w:color w:val="3399FF"/>
          <w:lang w:val="kk-KZ"/>
        </w:rPr>
        <w:t xml:space="preserve">                                           </w:t>
      </w:r>
      <w:r w:rsidRPr="00D31102">
        <w:rPr>
          <w:color w:val="3399FF"/>
          <w:lang w:val="kk-KZ"/>
        </w:rPr>
        <w:t xml:space="preserve"> </w:t>
      </w:r>
    </w:p>
    <w:p w14:paraId="7FF1172D" w14:textId="77777777" w:rsidR="002F5772" w:rsidRDefault="002F5772">
      <w:pPr>
        <w:rPr>
          <w:color w:val="3399FF"/>
          <w:sz w:val="28"/>
          <w:szCs w:val="28"/>
          <w:lang w:val="kk-KZ"/>
        </w:rPr>
      </w:pPr>
    </w:p>
    <w:p w14:paraId="5F130E4F" w14:textId="77777777" w:rsidR="002F5772" w:rsidRDefault="002F5772">
      <w:pPr>
        <w:rPr>
          <w:color w:val="3399FF"/>
          <w:sz w:val="28"/>
          <w:szCs w:val="28"/>
          <w:lang w:val="kk-KZ"/>
        </w:rPr>
      </w:pPr>
    </w:p>
    <w:p w14:paraId="7918DB5D" w14:textId="77777777" w:rsidR="002F5772" w:rsidRDefault="002F5772">
      <w:pPr>
        <w:rPr>
          <w:color w:val="3399FF"/>
          <w:sz w:val="28"/>
          <w:szCs w:val="28"/>
          <w:lang w:val="kk-KZ"/>
        </w:rPr>
      </w:pPr>
    </w:p>
    <w:p w14:paraId="49A489DA" w14:textId="77777777" w:rsidR="002F5772" w:rsidRDefault="00000000">
      <w:pPr>
        <w:jc w:val="center"/>
        <w:rPr>
          <w:b/>
          <w:bCs/>
          <w:sz w:val="28"/>
          <w:szCs w:val="28"/>
          <w:lang w:val="kk-KZ"/>
        </w:rPr>
      </w:pPr>
      <w:r>
        <w:rPr>
          <w:b/>
          <w:bCs/>
          <w:sz w:val="28"/>
          <w:szCs w:val="28"/>
          <w:lang w:val="kk-KZ"/>
        </w:rPr>
        <w:t>«Хабарламалар нысандарын және Мемлекеттік органдардың</w:t>
      </w:r>
    </w:p>
    <w:p w14:paraId="48494ED4" w14:textId="77777777" w:rsidR="002F5772" w:rsidRDefault="00000000">
      <w:pPr>
        <w:jc w:val="center"/>
        <w:rPr>
          <w:b/>
          <w:bCs/>
          <w:sz w:val="28"/>
          <w:szCs w:val="28"/>
          <w:lang w:val="kk-KZ"/>
        </w:rPr>
      </w:pPr>
      <w:r>
        <w:rPr>
          <w:b/>
          <w:bCs/>
          <w:sz w:val="28"/>
          <w:szCs w:val="28"/>
          <w:lang w:val="kk-KZ"/>
        </w:rPr>
        <w:t xml:space="preserve">хабарламаларды қабылдау қағидаларын бекіту туралы, </w:t>
      </w:r>
    </w:p>
    <w:p w14:paraId="3F6204AA" w14:textId="77777777" w:rsidR="002F5772" w:rsidRDefault="00000000">
      <w:pPr>
        <w:jc w:val="center"/>
        <w:rPr>
          <w:b/>
          <w:bCs/>
          <w:sz w:val="28"/>
          <w:szCs w:val="28"/>
          <w:lang w:val="kk-KZ"/>
        </w:rPr>
      </w:pPr>
      <w:r>
        <w:rPr>
          <w:b/>
          <w:bCs/>
          <w:sz w:val="28"/>
          <w:szCs w:val="28"/>
          <w:lang w:val="kk-KZ"/>
        </w:rPr>
        <w:t xml:space="preserve">сондай-ақ хабарламаларды қабылдауды жүзеге асыратын мемлекеттік органдарды айқындау туралы» Қазақстан Республикасы </w:t>
      </w:r>
      <w:r>
        <w:rPr>
          <w:b/>
          <w:bCs/>
          <w:sz w:val="28"/>
          <w:szCs w:val="28"/>
          <w:lang w:val="kk-KZ"/>
        </w:rPr>
        <w:br/>
        <w:t xml:space="preserve">Ұлттық экономика министрінің 2015 жылғы 6 қаңтардағы </w:t>
      </w:r>
      <w:r>
        <w:rPr>
          <w:b/>
          <w:bCs/>
          <w:sz w:val="28"/>
          <w:szCs w:val="28"/>
          <w:lang w:val="kk-KZ"/>
        </w:rPr>
        <w:br/>
        <w:t>№ 4 бұйрығына өзгеріс енгізу туралы</w:t>
      </w:r>
    </w:p>
    <w:p w14:paraId="2E59CBF2" w14:textId="77777777" w:rsidR="002F5772" w:rsidRDefault="002F5772">
      <w:pPr>
        <w:rPr>
          <w:b/>
          <w:sz w:val="28"/>
          <w:szCs w:val="24"/>
          <w:lang w:val="kk-KZ"/>
        </w:rPr>
      </w:pPr>
    </w:p>
    <w:p w14:paraId="45F1C2C1" w14:textId="77777777" w:rsidR="002F5772" w:rsidRDefault="002F5772">
      <w:pPr>
        <w:rPr>
          <w:b/>
          <w:sz w:val="28"/>
          <w:szCs w:val="24"/>
          <w:lang w:val="kk-KZ"/>
        </w:rPr>
      </w:pPr>
    </w:p>
    <w:p w14:paraId="66C936A9" w14:textId="77777777" w:rsidR="002F5772" w:rsidRDefault="00000000">
      <w:pPr>
        <w:ind w:firstLine="851"/>
        <w:jc w:val="both"/>
        <w:rPr>
          <w:b/>
          <w:sz w:val="28"/>
          <w:szCs w:val="24"/>
          <w:lang w:val="kk-KZ"/>
        </w:rPr>
      </w:pPr>
      <w:r>
        <w:rPr>
          <w:b/>
          <w:sz w:val="28"/>
          <w:szCs w:val="24"/>
          <w:lang w:val="kk-KZ"/>
        </w:rPr>
        <w:t>БҰЙЫРАМЫН:</w:t>
      </w:r>
    </w:p>
    <w:p w14:paraId="5042D559" w14:textId="77777777" w:rsidR="002F5772" w:rsidRDefault="00000000">
      <w:pPr>
        <w:ind w:firstLine="851"/>
        <w:jc w:val="both"/>
        <w:rPr>
          <w:bCs/>
          <w:sz w:val="28"/>
          <w:szCs w:val="24"/>
          <w:lang w:val="kk-KZ"/>
        </w:rPr>
      </w:pPr>
      <w:r>
        <w:rPr>
          <w:bCs/>
          <w:sz w:val="28"/>
          <w:szCs w:val="24"/>
          <w:lang w:val="kk-KZ"/>
        </w:rPr>
        <w:t xml:space="preserve">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w:t>
      </w:r>
      <w:r>
        <w:rPr>
          <w:bCs/>
          <w:sz w:val="28"/>
          <w:szCs w:val="24"/>
          <w:lang w:val="kk-KZ"/>
        </w:rPr>
        <w:br/>
        <w:t xml:space="preserve">2015 жылғы 6 қаңтардағы № 4 бұйрығына (Нормативтік құқықтық актілерді мемлекеттік тіркеу тізілімінде № 10194 болып тіркелген) мынадай өзгеріс енгізілсін: </w:t>
      </w:r>
    </w:p>
    <w:p w14:paraId="2EFF9D03" w14:textId="77777777" w:rsidR="002F5772" w:rsidRDefault="00000000">
      <w:pPr>
        <w:ind w:firstLine="851"/>
        <w:jc w:val="both"/>
        <w:rPr>
          <w:bCs/>
          <w:sz w:val="28"/>
          <w:szCs w:val="24"/>
          <w:lang w:val="kk-KZ"/>
        </w:rPr>
      </w:pPr>
      <w:r>
        <w:rPr>
          <w:bCs/>
          <w:sz w:val="28"/>
          <w:szCs w:val="24"/>
          <w:lang w:val="kk-KZ"/>
        </w:rPr>
        <w:t>көрсетілген бұйрыққа 2-қосымша осы бұйрыққа қосымшаға сәйкес жаңа редакцияда жазылсын.</w:t>
      </w:r>
    </w:p>
    <w:p w14:paraId="1F37423A" w14:textId="77777777" w:rsidR="002F5772" w:rsidRDefault="00000000">
      <w:pPr>
        <w:ind w:firstLine="851"/>
        <w:jc w:val="both"/>
        <w:rPr>
          <w:bCs/>
          <w:sz w:val="28"/>
          <w:szCs w:val="24"/>
          <w:lang w:val="kk-KZ"/>
        </w:rPr>
      </w:pPr>
      <w:r>
        <w:rPr>
          <w:bCs/>
          <w:sz w:val="28"/>
          <w:szCs w:val="24"/>
          <w:lang w:val="kk-KZ"/>
        </w:rPr>
        <w:t xml:space="preserve">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 </w:t>
      </w:r>
    </w:p>
    <w:p w14:paraId="25F45F26" w14:textId="77777777" w:rsidR="002F5772" w:rsidRDefault="00000000">
      <w:pPr>
        <w:ind w:firstLine="851"/>
        <w:jc w:val="both"/>
        <w:rPr>
          <w:bCs/>
          <w:sz w:val="28"/>
          <w:szCs w:val="24"/>
          <w:lang w:val="kk-KZ"/>
        </w:rPr>
      </w:pPr>
      <w:r>
        <w:rPr>
          <w:bCs/>
          <w:sz w:val="28"/>
          <w:szCs w:val="24"/>
          <w:lang w:val="kk-KZ"/>
        </w:rPr>
        <w:t>3. Осы бұйрықтың орындалуын бақылау жетекшілік ететін Қазақстан Республикасының Ұлттық экономика  вице-министріне жүктелсін.</w:t>
      </w:r>
    </w:p>
    <w:p w14:paraId="2AF2F180" w14:textId="77777777" w:rsidR="002F5772" w:rsidRDefault="00000000">
      <w:pPr>
        <w:ind w:firstLine="851"/>
        <w:jc w:val="both"/>
        <w:rPr>
          <w:bCs/>
          <w:sz w:val="28"/>
          <w:szCs w:val="24"/>
          <w:lang w:val="kk-KZ"/>
        </w:rPr>
      </w:pPr>
      <w:r>
        <w:rPr>
          <w:bCs/>
          <w:sz w:val="28"/>
          <w:szCs w:val="24"/>
          <w:lang w:val="kk-KZ"/>
        </w:rPr>
        <w:t xml:space="preserve">4. Осы бұйрық алғашқы ресми жарияланған күнінен кейін күнтізбелік </w:t>
      </w:r>
      <w:r>
        <w:rPr>
          <w:bCs/>
          <w:sz w:val="28"/>
          <w:szCs w:val="24"/>
          <w:lang w:val="kk-KZ"/>
        </w:rPr>
        <w:t>алпыс күн өткен соң қолданысқа енгізіледі.</w:t>
      </w:r>
    </w:p>
    <w:p w14:paraId="452773EC" w14:textId="77777777" w:rsidR="002F5772" w:rsidRDefault="002F5772">
      <w:pPr>
        <w:ind w:firstLine="851"/>
        <w:jc w:val="both"/>
        <w:rPr>
          <w:color w:val="3399FF"/>
          <w:sz w:val="28"/>
          <w:szCs w:val="28"/>
          <w:lang w:val="kk-KZ"/>
        </w:rPr>
      </w:pPr>
    </w:p>
    <w:p w14:paraId="1596F5F6" w14:textId="77777777" w:rsidR="002F5772" w:rsidRDefault="002F5772">
      <w:pPr>
        <w:rPr>
          <w:color w:val="3399FF"/>
          <w:sz w:val="28"/>
          <w:szCs w:val="28"/>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F5772" w14:paraId="6AA68A46" w14:textId="77777777" w:rsidTr="008858D2">
        <w:tc>
          <w:tcPr>
            <w:tcW w:w="3652" w:type="dxa"/>
            <w:hideMark/>
          </w:tcPr>
          <w:p w14:paraId="5B668DF2" w14:textId="77777777" w:rsidR="002F5772" w:rsidRDefault="00000000">
            <w:r>
              <w:rPr>
                <w:b/>
                <w:sz w:val="28"/>
              </w:rPr>
              <w:t xml:space="preserve">Қазақстан Республикасы Ұлттық экономика </w:t>
            </w:r>
            <w:r>
              <w:rPr>
                <w:b/>
                <w:sz w:val="28"/>
              </w:rPr>
              <w:lastRenderedPageBreak/>
              <w:t>министрінің міндетін атқарушы</w:t>
            </w:r>
          </w:p>
        </w:tc>
        <w:tc>
          <w:tcPr>
            <w:tcW w:w="2126" w:type="dxa"/>
          </w:tcPr>
          <w:p w14:paraId="086063DF" w14:textId="77777777" w:rsidR="002F5772" w:rsidRDefault="002F5772"/>
        </w:tc>
        <w:tc>
          <w:tcPr>
            <w:tcW w:w="3152" w:type="dxa"/>
            <w:hideMark/>
          </w:tcPr>
          <w:p w14:paraId="74E40526" w14:textId="77777777" w:rsidR="002F5772" w:rsidRDefault="00000000">
            <w:r>
              <w:rPr>
                <w:b/>
                <w:sz w:val="28"/>
              </w:rPr>
              <w:t>А. Амрин</w:t>
            </w:r>
          </w:p>
        </w:tc>
      </w:tr>
    </w:tbl>
    <w:p w14:paraId="121388DB" w14:textId="77777777" w:rsidR="002F5772" w:rsidRDefault="002F5772">
      <w:pPr>
        <w:overflowPunct/>
        <w:autoSpaceDE/>
        <w:autoSpaceDN/>
        <w:adjustRightInd/>
        <w:rPr>
          <w:sz w:val="28"/>
          <w:szCs w:val="28"/>
          <w:lang w:val="kk-KZ"/>
        </w:rPr>
      </w:pPr>
    </w:p>
    <w:p w14:paraId="127602D7" w14:textId="77777777" w:rsidR="002F5772" w:rsidRDefault="00000000">
      <w:pPr>
        <w:overflowPunct/>
        <w:autoSpaceDE/>
        <w:adjustRightInd/>
        <w:rPr>
          <w:sz w:val="28"/>
          <w:szCs w:val="28"/>
          <w:lang w:val="kk-KZ"/>
        </w:rPr>
      </w:pPr>
      <w:r>
        <w:rPr>
          <w:sz w:val="28"/>
          <w:szCs w:val="28"/>
          <w:lang w:val="kk-KZ"/>
        </w:rPr>
        <w:t>«КЕЛІСІЛДІ»</w:t>
      </w:r>
    </w:p>
    <w:p w14:paraId="5457BE4E" w14:textId="77777777" w:rsidR="002F5772" w:rsidRDefault="00000000">
      <w:pPr>
        <w:overflowPunct/>
        <w:autoSpaceDE/>
        <w:adjustRightInd/>
        <w:rPr>
          <w:sz w:val="28"/>
          <w:szCs w:val="28"/>
          <w:lang w:val="kk-KZ"/>
        </w:rPr>
      </w:pPr>
      <w:r>
        <w:rPr>
          <w:sz w:val="28"/>
          <w:szCs w:val="28"/>
          <w:lang w:val="kk-KZ"/>
        </w:rPr>
        <w:t>Қазақстан Республикасының</w:t>
      </w:r>
    </w:p>
    <w:p w14:paraId="452CAC20" w14:textId="77777777" w:rsidR="002F5772" w:rsidRDefault="00000000">
      <w:pPr>
        <w:overflowPunct/>
        <w:autoSpaceDE/>
        <w:adjustRightInd/>
        <w:rPr>
          <w:sz w:val="28"/>
          <w:szCs w:val="28"/>
          <w:lang w:val="kk-KZ"/>
        </w:rPr>
      </w:pPr>
      <w:r>
        <w:rPr>
          <w:sz w:val="28"/>
          <w:szCs w:val="28"/>
          <w:lang w:val="kk-KZ"/>
        </w:rPr>
        <w:t>Жасанды интеллект және</w:t>
      </w:r>
    </w:p>
    <w:p w14:paraId="5DD40FC8" w14:textId="77777777" w:rsidR="002F5772" w:rsidRDefault="00000000">
      <w:pPr>
        <w:overflowPunct/>
        <w:autoSpaceDE/>
        <w:adjustRightInd/>
        <w:rPr>
          <w:sz w:val="28"/>
          <w:szCs w:val="28"/>
          <w:lang w:val="kk-KZ"/>
        </w:rPr>
      </w:pPr>
      <w:r>
        <w:rPr>
          <w:sz w:val="28"/>
          <w:szCs w:val="28"/>
          <w:lang w:val="kk-KZ"/>
        </w:rPr>
        <w:t>цифрл</w:t>
      </w:r>
      <w:r>
        <w:rPr>
          <w:sz w:val="28"/>
          <w:szCs w:val="28"/>
          <w:lang w:val="kk-KZ"/>
        </w:rPr>
        <w:t>ы</w:t>
      </w:r>
      <w:r>
        <w:rPr>
          <w:sz w:val="28"/>
          <w:szCs w:val="28"/>
          <w:lang w:val="kk-KZ"/>
        </w:rPr>
        <w:t>қ даму министрлігі</w:t>
      </w:r>
    </w:p>
    <w:p w14:paraId="2B6E426D" w14:textId="77777777" w:rsidR="002F5772" w:rsidRDefault="002F5772">
      <w:pPr>
        <w:overflowPunct/>
        <w:autoSpaceDE/>
        <w:adjustRightInd/>
        <w:rPr>
          <w:sz w:val="28"/>
          <w:szCs w:val="28"/>
          <w:lang w:val="kk-KZ"/>
        </w:rPr>
      </w:pPr>
    </w:p>
    <w:p w14:paraId="3FF7101C" w14:textId="77777777" w:rsidR="002F5772" w:rsidRDefault="002F5772">
      <w:pPr>
        <w:overflowPunct/>
        <w:autoSpaceDE/>
        <w:adjustRightInd/>
        <w:rPr>
          <w:sz w:val="28"/>
          <w:szCs w:val="28"/>
          <w:lang w:val="kk-KZ"/>
        </w:rPr>
      </w:pPr>
    </w:p>
    <w:p w14:paraId="0431EB13" w14:textId="77777777" w:rsidR="002F5772" w:rsidRDefault="00000000">
      <w:pPr>
        <w:overflowPunct/>
        <w:autoSpaceDE/>
        <w:adjustRightInd/>
        <w:rPr>
          <w:sz w:val="28"/>
          <w:szCs w:val="28"/>
          <w:lang w:val="kk-KZ"/>
        </w:rPr>
      </w:pPr>
      <w:r>
        <w:rPr>
          <w:sz w:val="28"/>
          <w:szCs w:val="28"/>
          <w:lang w:val="kk-KZ"/>
        </w:rPr>
        <w:t>«КЕЛІСІЛДІ»</w:t>
      </w:r>
    </w:p>
    <w:p w14:paraId="0A13F6C5" w14:textId="77777777" w:rsidR="002F5772" w:rsidRDefault="00000000">
      <w:pPr>
        <w:overflowPunct/>
        <w:autoSpaceDE/>
        <w:adjustRightInd/>
        <w:rPr>
          <w:sz w:val="28"/>
          <w:szCs w:val="28"/>
          <w:lang w:val="kk-KZ"/>
        </w:rPr>
      </w:pPr>
      <w:r>
        <w:rPr>
          <w:sz w:val="28"/>
          <w:szCs w:val="28"/>
          <w:lang w:val="kk-KZ"/>
        </w:rPr>
        <w:t>Қазақстан Республикасының</w:t>
      </w:r>
    </w:p>
    <w:p w14:paraId="3AEEA641" w14:textId="77777777" w:rsidR="002F5772" w:rsidRDefault="00000000">
      <w:pPr>
        <w:overflowPunct/>
        <w:autoSpaceDE/>
        <w:adjustRightInd/>
        <w:rPr>
          <w:sz w:val="28"/>
          <w:szCs w:val="28"/>
          <w:lang w:val="kk-KZ"/>
        </w:rPr>
      </w:pPr>
      <w:r>
        <w:rPr>
          <w:sz w:val="28"/>
          <w:szCs w:val="28"/>
          <w:lang w:val="kk-KZ"/>
        </w:rPr>
        <w:t>Көлік министрлігі</w:t>
      </w:r>
    </w:p>
    <w:p w14:paraId="706CD86A" w14:textId="77777777" w:rsidR="002F5772" w:rsidRDefault="002F5772">
      <w:pPr>
        <w:overflowPunct/>
        <w:autoSpaceDE/>
        <w:adjustRightInd/>
        <w:rPr>
          <w:sz w:val="28"/>
          <w:szCs w:val="28"/>
          <w:lang w:val="kk-KZ"/>
        </w:rPr>
      </w:pPr>
    </w:p>
    <w:p w14:paraId="1AB73B51" w14:textId="77777777" w:rsidR="002F5772" w:rsidRDefault="002F5772">
      <w:pPr>
        <w:overflowPunct/>
        <w:autoSpaceDE/>
        <w:adjustRightInd/>
        <w:rPr>
          <w:sz w:val="28"/>
          <w:szCs w:val="28"/>
          <w:lang w:val="kk-KZ"/>
        </w:rPr>
      </w:pPr>
    </w:p>
    <w:p w14:paraId="026B5FFB" w14:textId="77777777" w:rsidR="002F5772" w:rsidRDefault="00000000">
      <w:pPr>
        <w:overflowPunct/>
        <w:autoSpaceDE/>
        <w:adjustRightInd/>
        <w:rPr>
          <w:sz w:val="28"/>
          <w:szCs w:val="28"/>
          <w:lang w:val="kk-KZ"/>
        </w:rPr>
      </w:pPr>
      <w:r>
        <w:rPr>
          <w:sz w:val="28"/>
          <w:szCs w:val="28"/>
          <w:lang w:val="kk-KZ"/>
        </w:rPr>
        <w:t>«КЕЛІСІЛДІ»</w:t>
      </w:r>
    </w:p>
    <w:p w14:paraId="6C4DD395" w14:textId="77777777" w:rsidR="002F5772" w:rsidRDefault="00000000">
      <w:pPr>
        <w:overflowPunct/>
        <w:autoSpaceDE/>
        <w:adjustRightInd/>
        <w:rPr>
          <w:sz w:val="28"/>
          <w:szCs w:val="28"/>
          <w:lang w:val="kk-KZ"/>
        </w:rPr>
      </w:pPr>
      <w:r>
        <w:rPr>
          <w:sz w:val="28"/>
          <w:szCs w:val="28"/>
          <w:lang w:val="kk-KZ"/>
        </w:rPr>
        <w:t>Қазақстан Республикасының</w:t>
      </w:r>
    </w:p>
    <w:p w14:paraId="00BAEC34" w14:textId="77777777" w:rsidR="002F5772" w:rsidRDefault="00000000">
      <w:pPr>
        <w:overflowPunct/>
        <w:autoSpaceDE/>
        <w:adjustRightInd/>
        <w:rPr>
          <w:sz w:val="28"/>
          <w:szCs w:val="28"/>
          <w:lang w:val="kk-KZ"/>
        </w:rPr>
      </w:pPr>
      <w:r>
        <w:rPr>
          <w:sz w:val="28"/>
          <w:szCs w:val="28"/>
          <w:lang w:val="kk-KZ"/>
        </w:rPr>
        <w:t>Қаржы министрлігі</w:t>
      </w:r>
    </w:p>
    <w:p w14:paraId="1E042EAE" w14:textId="77777777" w:rsidR="002F5772" w:rsidRDefault="002F5772">
      <w:pPr>
        <w:overflowPunct/>
        <w:autoSpaceDE/>
        <w:adjustRightInd/>
        <w:rPr>
          <w:sz w:val="28"/>
          <w:szCs w:val="28"/>
          <w:lang w:val="kk-KZ"/>
        </w:rPr>
      </w:pPr>
    </w:p>
    <w:p w14:paraId="217F8E00" w14:textId="77777777" w:rsidR="002F5772" w:rsidRDefault="002F5772">
      <w:pPr>
        <w:overflowPunct/>
        <w:autoSpaceDE/>
        <w:adjustRightInd/>
        <w:rPr>
          <w:sz w:val="28"/>
          <w:szCs w:val="28"/>
          <w:lang w:val="kk-KZ"/>
        </w:rPr>
      </w:pPr>
    </w:p>
    <w:p w14:paraId="35774B3D" w14:textId="77777777" w:rsidR="002F5772" w:rsidRDefault="00000000">
      <w:pPr>
        <w:overflowPunct/>
        <w:autoSpaceDE/>
        <w:adjustRightInd/>
        <w:rPr>
          <w:sz w:val="28"/>
          <w:szCs w:val="28"/>
          <w:lang w:val="kk-KZ"/>
        </w:rPr>
      </w:pPr>
      <w:r>
        <w:rPr>
          <w:sz w:val="28"/>
          <w:szCs w:val="28"/>
          <w:lang w:val="kk-KZ"/>
        </w:rPr>
        <w:t>«КЕЛІСІЛДІ»</w:t>
      </w:r>
    </w:p>
    <w:p w14:paraId="3C8E2BF4" w14:textId="77777777" w:rsidR="002F5772" w:rsidRDefault="00000000">
      <w:pPr>
        <w:overflowPunct/>
        <w:autoSpaceDE/>
        <w:adjustRightInd/>
        <w:rPr>
          <w:sz w:val="28"/>
          <w:szCs w:val="28"/>
          <w:lang w:val="kk-KZ"/>
        </w:rPr>
      </w:pPr>
      <w:r>
        <w:rPr>
          <w:sz w:val="28"/>
          <w:szCs w:val="28"/>
          <w:lang w:val="kk-KZ"/>
        </w:rPr>
        <w:t xml:space="preserve">Қазақстан Республикасының </w:t>
      </w:r>
    </w:p>
    <w:p w14:paraId="3539080F" w14:textId="77777777" w:rsidR="002F5772" w:rsidRDefault="00000000">
      <w:pPr>
        <w:overflowPunct/>
        <w:autoSpaceDE/>
        <w:adjustRightInd/>
        <w:rPr>
          <w:sz w:val="28"/>
          <w:szCs w:val="28"/>
          <w:lang w:val="kk-KZ"/>
        </w:rPr>
      </w:pPr>
      <w:r>
        <w:rPr>
          <w:sz w:val="28"/>
          <w:szCs w:val="28"/>
          <w:lang w:val="kk-KZ"/>
        </w:rPr>
        <w:t>Ішкі істер министрлігі</w:t>
      </w:r>
    </w:p>
    <w:p w14:paraId="67F6E7CF" w14:textId="77777777" w:rsidR="002F5772" w:rsidRDefault="002F5772"/>
    <w:p w14:paraId="0627F188" w14:textId="77777777" w:rsidR="002F5772" w:rsidRDefault="00000000">
      <w:r>
        <w:rPr>
          <w:u w:val="single"/>
        </w:rPr>
        <w:t>Қазақстан Республикасының Әділет министрлігі</w:t>
      </w:r>
    </w:p>
    <w:p w14:paraId="45698F26" w14:textId="77777777" w:rsidR="002F5772" w:rsidRDefault="00000000">
      <w:r>
        <w:rPr>
          <w:u w:val="single"/>
        </w:rPr>
        <w:t>________ облысының/қаласының Әділет департаменті</w:t>
      </w:r>
    </w:p>
    <w:p w14:paraId="7DA58D1A" w14:textId="77777777" w:rsidR="002F5772" w:rsidRDefault="00000000">
      <w:r>
        <w:rPr>
          <w:u w:val="single"/>
        </w:rPr>
        <w:t>Нормативтік құқықтық акті 21.04.2026</w:t>
      </w:r>
    </w:p>
    <w:p w14:paraId="532318A7" w14:textId="77777777" w:rsidR="002F5772" w:rsidRDefault="00000000">
      <w:r>
        <w:rPr>
          <w:u w:val="single"/>
        </w:rPr>
        <w:t>Нормативтік құқықтық актілерді мемлекеттік</w:t>
      </w:r>
    </w:p>
    <w:p w14:paraId="0475A267" w14:textId="77777777" w:rsidR="002F5772" w:rsidRDefault="00000000">
      <w:r>
        <w:rPr>
          <w:u w:val="single"/>
        </w:rPr>
        <w:t>тіркеудің тізіліміне № 38498 болып енгізілді</w:t>
      </w:r>
    </w:p>
    <w:p w14:paraId="2FE3F3D4" w14:textId="77777777" w:rsidR="002F5772" w:rsidRDefault="002F5772"/>
    <w:p w14:paraId="7175A154" w14:textId="37F5FCE9" w:rsidR="002F5772" w:rsidRDefault="002F5772"/>
    <w:sectPr w:rsidR="002F5772" w:rsidSect="00CA7606">
      <w:headerReference w:type="even" r:id="rId9"/>
      <w:headerReference w:type="default" r:id="rId10"/>
      <w:footerReference w:type="default" r:id="rId11"/>
      <w:headerReference w:type="first" r:id="rId12"/>
      <w:footerReference w:type="first" r:id="rId1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5F4B" w14:textId="77777777" w:rsidR="002E1A4A" w:rsidRDefault="002E1A4A" w:rsidP="00FB1918">
      <w:r>
        <w:separator/>
      </w:r>
    </w:p>
  </w:endnote>
  <w:endnote w:type="continuationSeparator" w:id="0">
    <w:p w14:paraId="0716B17B" w14:textId="77777777" w:rsidR="002E1A4A" w:rsidRDefault="002E1A4A"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3D32" w14:textId="77777777" w:rsidR="002F5772" w:rsidRDefault="002F5772">
    <w:pPr>
      <w:jc w:val="center"/>
    </w:pPr>
  </w:p>
  <w:p w14:paraId="065280B5" w14:textId="77777777" w:rsidR="002F5772" w:rsidRDefault="00000000">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 38498 </w:t>
    </w:r>
    <w:proofErr w:type="spellStart"/>
    <w:r>
      <w:t>болып</w:t>
    </w:r>
    <w:proofErr w:type="spellEnd"/>
    <w:r>
      <w:t xml:space="preserve"> </w:t>
    </w:r>
    <w:proofErr w:type="spellStart"/>
    <w:r>
      <w:t>енгізілді</w:t>
    </w:r>
    <w:proofErr w:type="spellEnd"/>
  </w:p>
  <w:p w14:paraId="2620558E" w14:textId="77777777" w:rsidR="002F5772" w:rsidRDefault="00000000">
    <w:pPr>
      <w:jc w:val="center"/>
    </w:pPr>
    <w:r>
      <w:t xml:space="preserve">ИС «ИПГО». Копия электронного документа. </w:t>
    </w:r>
    <w:proofErr w:type="gramStart"/>
    <w:r>
      <w:t>Дата  05.05.2026.</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8E58" w14:textId="77777777" w:rsidR="002F5772" w:rsidRDefault="002F5772">
    <w:pPr>
      <w:jc w:val="center"/>
    </w:pPr>
  </w:p>
  <w:p w14:paraId="11809266" w14:textId="77777777" w:rsidR="002F5772" w:rsidRDefault="00000000">
    <w:pPr>
      <w:jc w:val="center"/>
    </w:pPr>
    <w:r>
      <w:t xml:space="preserve">ИС «ИПГО». Копия электронного документа. </w:t>
    </w:r>
    <w:proofErr w:type="gramStart"/>
    <w:r>
      <w:t>Дата  05.05.2026.</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7C0A" w14:textId="77777777" w:rsidR="002E1A4A" w:rsidRDefault="002E1A4A" w:rsidP="00FB1918">
      <w:r>
        <w:separator/>
      </w:r>
    </w:p>
  </w:footnote>
  <w:footnote w:type="continuationSeparator" w:id="0">
    <w:p w14:paraId="3B430D3D" w14:textId="77777777" w:rsidR="002E1A4A" w:rsidRDefault="002E1A4A" w:rsidP="00FB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3EA9" w14:textId="77777777" w:rsidR="002F5772" w:rsidRDefault="00000000">
    <w:pPr>
      <w:pStyle w:val="a9"/>
      <w:framePr w:wrap="around" w:vAnchor="text" w:hAnchor="margin" w:xAlign="center" w:y="1"/>
      <w:rPr>
        <w:rStyle w:val="ae"/>
      </w:rPr>
    </w:pPr>
    <w:r>
      <w:pict w14:anchorId="47CAF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3079" type="#_x0000_t136" style="position:absolute;margin-left:0;margin-top:0;width:571.3pt;height:79.2pt;rotation:315;z-index:-251660288;mso-position-horizontal:center;mso-position-horizontal-relative:margin;mso-position-vertical:center;mso-position-vertical-relative:margin" o:allowincell="f" fillcolor="gray" stroked="f">
          <v:fill opacity=".5"/>
          <v:textpath style="font-family:&quot;Times New Roman&quot;;font-size:70pt" string="МБШ 918289701"/>
          <w10:wrap anchorx="margin" anchory="margin"/>
        </v:shape>
      </w:pict>
    </w:r>
    <w:r>
      <w:rPr>
        <w:rStyle w:val="ae"/>
      </w:rPr>
      <w:pgNum/>
    </w:r>
  </w:p>
  <w:p w14:paraId="3F8FAA78" w14:textId="77777777" w:rsidR="002F5772" w:rsidRDefault="002F5772">
    <w:pPr>
      <w:pStyle w:val="a9"/>
    </w:pPr>
  </w:p>
  <w:p w14:paraId="058B859B" w14:textId="77777777" w:rsidR="00000000" w:rsidRDefault="00000000">
    <w:r>
      <w:rPr>
        <w:noProof/>
      </w:rPr>
      <w:pict w14:anchorId="518C78A5">
        <v:shape id="PowerPlusWaterMarkObject12974047" o:spid="_x0000_s3074" type="#_x0000_t136" style="position:absolute;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Министерство национальной экономики Республики Казахстан - Мусаева К. 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40C" w14:textId="77777777" w:rsidR="002F5772" w:rsidRDefault="00000000">
    <w:pPr>
      <w:pStyle w:val="a9"/>
      <w:framePr w:wrap="around" w:vAnchor="text" w:hAnchor="margin" w:xAlign="center" w:y="1"/>
      <w:rPr>
        <w:rStyle w:val="ae"/>
      </w:rPr>
    </w:pPr>
    <w:r>
      <w:pict w14:anchorId="14FD2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3078" type="#_x0000_t136" style="position:absolute;margin-left:0;margin-top:0;width:571.3pt;height:79.2pt;rotation:315;z-index:-251659264;mso-position-horizontal:center;mso-position-horizontal-relative:margin;mso-position-vertical:center;mso-position-vertical-relative:margin" o:allowincell="f" fillcolor="gray" stroked="f">
          <v:fill opacity=".5"/>
          <v:textpath style="font-family:&quot;Times New Roman&quot;;font-size:70pt" string="МБШ 918289701"/>
          <w10:wrap anchorx="margin" anchory="margin"/>
        </v:shape>
      </w:pict>
    </w: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73C05882" w14:textId="77777777" w:rsidR="002F5772" w:rsidRDefault="002F5772">
    <w:pPr>
      <w:pStyle w:val="a9"/>
    </w:pPr>
  </w:p>
  <w:p w14:paraId="35105F80" w14:textId="77777777" w:rsidR="00000000" w:rsidRDefault="00000000">
    <w:r>
      <w:rPr>
        <w:noProof/>
      </w:rPr>
      <w:pict w14:anchorId="4E4377D0">
        <v:shape id="_x0000_s3077" type="#_x0000_t136" style="position:absolute;margin-left:0;margin-top:0;width:627.35pt;height:32.15pt;rotation:315;z-index:-251656192;mso-position-horizontal:center;mso-position-horizontal-relative:margin;mso-position-vertical:center;mso-position-vertical-relative:margin" o:allowincell="f" fillcolor="silver" stroked="f">
          <v:textpath style="font-family:&quot;Times New Roman&quot;;font-size:1pt" string="Министерство национальной экономики Республики Казахстан - Мусаева К. Б."/>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51" w:type="dxa"/>
      <w:tblInd w:w="-431" w:type="dxa"/>
      <w:tblLayout w:type="fixed"/>
      <w:tblLook w:val="01E0" w:firstRow="1" w:lastRow="1" w:firstColumn="1" w:lastColumn="1" w:noHBand="0" w:noVBand="0"/>
    </w:tblPr>
    <w:tblGrid>
      <w:gridCol w:w="4362"/>
      <w:gridCol w:w="2126"/>
      <w:gridCol w:w="4263"/>
    </w:tblGrid>
    <w:tr w:rsidR="002F5772" w14:paraId="365BB843" w14:textId="77777777" w:rsidTr="00DC45FB">
      <w:trPr>
        <w:trHeight w:val="1348"/>
      </w:trPr>
      <w:tc>
        <w:tcPr>
          <w:tcW w:w="4362" w:type="dxa"/>
        </w:tcPr>
        <w:p w14:paraId="3D3447CF" w14:textId="77777777" w:rsidR="002F5772" w:rsidRDefault="00000000">
          <w:pPr>
            <w:ind w:left="-284" w:right="-202"/>
            <w:jc w:val="center"/>
            <w:rPr>
              <w:b/>
              <w:noProof/>
              <w:color w:val="0099FF"/>
              <w:sz w:val="22"/>
              <w:szCs w:val="22"/>
              <w:lang w:val="kk-KZ"/>
            </w:rPr>
          </w:pPr>
          <w:r>
            <w:rPr>
              <w:b/>
              <w:noProof/>
              <w:color w:val="0099FF"/>
              <w:sz w:val="22"/>
              <w:szCs w:val="22"/>
              <w:lang w:val="kk-KZ"/>
            </w:rPr>
            <w:t xml:space="preserve">ҚАЗАҚСТАН </w:t>
          </w:r>
        </w:p>
        <w:p w14:paraId="19B3AA0A" w14:textId="77777777" w:rsidR="002F5772" w:rsidRDefault="00000000">
          <w:pPr>
            <w:ind w:left="-284" w:right="-202"/>
            <w:jc w:val="center"/>
            <w:rPr>
              <w:b/>
              <w:color w:val="3A7298"/>
              <w:sz w:val="32"/>
              <w:szCs w:val="32"/>
              <w:lang w:val="kk-KZ"/>
            </w:rPr>
          </w:pPr>
          <w:r>
            <w:rPr>
              <w:b/>
              <w:noProof/>
              <w:color w:val="0099FF"/>
              <w:sz w:val="22"/>
              <w:szCs w:val="22"/>
              <w:lang w:val="kk-KZ"/>
            </w:rPr>
            <w:t xml:space="preserve">РЕСПУБЛИКАСЫНЫҢ </w:t>
          </w:r>
          <w:r>
            <w:rPr>
              <w:b/>
              <w:noProof/>
              <w:color w:val="0099FF"/>
              <w:sz w:val="22"/>
              <w:szCs w:val="22"/>
              <w:lang w:val="kk-KZ"/>
            </w:rPr>
            <w:t xml:space="preserve">ҰЛТТЫҚ </w:t>
          </w:r>
          <w:r>
            <w:rPr>
              <w:b/>
              <w:noProof/>
              <w:color w:val="0099FF"/>
              <w:sz w:val="22"/>
              <w:szCs w:val="22"/>
              <w:lang w:val="kk-KZ"/>
            </w:rPr>
            <w:br/>
          </w:r>
          <w:r>
            <w:rPr>
              <w:b/>
              <w:noProof/>
              <w:color w:val="0099FF"/>
              <w:sz w:val="22"/>
              <w:szCs w:val="22"/>
              <w:lang w:val="kk-KZ"/>
            </w:rPr>
            <w:t xml:space="preserve">ЭКОНОМИКА </w:t>
          </w:r>
          <w:r>
            <w:rPr>
              <w:b/>
              <w:noProof/>
              <w:color w:val="3399FF"/>
              <w:sz w:val="22"/>
              <w:szCs w:val="22"/>
              <w:lang w:val="kk-KZ"/>
            </w:rPr>
            <w:t>МИНИСТРЛІГІ</w:t>
          </w:r>
        </w:p>
      </w:tc>
      <w:tc>
        <w:tcPr>
          <w:tcW w:w="2126" w:type="dxa"/>
        </w:tcPr>
        <w:p w14:paraId="1C8F134F" w14:textId="77777777" w:rsidR="002F5772" w:rsidRDefault="00000000">
          <w:pPr>
            <w:jc w:val="center"/>
            <w:rPr>
              <w:sz w:val="22"/>
              <w:szCs w:val="22"/>
              <w:lang w:val="kk-KZ"/>
            </w:rPr>
          </w:pPr>
          <w:r>
            <w:rPr>
              <w:noProof/>
              <w:color w:val="00B0F0"/>
              <w:lang w:val="en-US" w:eastAsia="en-US"/>
            </w:rPr>
            <w:drawing>
              <wp:anchor distT="0" distB="0" distL="0" distR="0" simplePos="0" relativeHeight="251655168" behindDoc="0" locked="0" layoutInCell="1" allowOverlap="1" wp14:anchorId="0D584127" wp14:editId="0DC83FCD">
                <wp:simplePos x="0" y="0"/>
                <wp:positionH relativeFrom="page">
                  <wp:posOffset>213995</wp:posOffset>
                </wp:positionH>
                <wp:positionV relativeFrom="page">
                  <wp:posOffset>-43180</wp:posOffset>
                </wp:positionV>
                <wp:extent cx="950477" cy="987551"/>
                <wp:effectExtent l="0" t="0" r="0" b="0"/>
                <wp:wrapNone/>
                <wp:docPr id="1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950477" cy="987551"/>
                        </a:xfrm>
                        <a:prstGeom prst="rect">
                          <a:avLst/>
                        </a:prstGeom>
                      </pic:spPr>
                    </pic:pic>
                  </a:graphicData>
                </a:graphic>
              </wp:anchor>
            </w:drawing>
          </w:r>
        </w:p>
      </w:tc>
      <w:tc>
        <w:tcPr>
          <w:tcW w:w="4263" w:type="dxa"/>
        </w:tcPr>
        <w:p w14:paraId="37E470BA" w14:textId="77777777" w:rsidR="002F5772" w:rsidRDefault="00000000">
          <w:pPr>
            <w:jc w:val="center"/>
            <w:rPr>
              <w:b/>
              <w:color w:val="0099FF"/>
              <w:lang w:val="kk-KZ"/>
            </w:rPr>
          </w:pPr>
          <w:r>
            <w:rPr>
              <w:b/>
              <w:color w:val="0099FF"/>
              <w:sz w:val="22"/>
              <w:szCs w:val="22"/>
              <w:lang w:val="kk-KZ"/>
            </w:rPr>
            <w:t xml:space="preserve">МИНИСТЕРСТВО </w:t>
          </w:r>
          <w:r>
            <w:rPr>
              <w:b/>
              <w:color w:val="0099FF"/>
              <w:sz w:val="22"/>
              <w:szCs w:val="22"/>
              <w:lang w:val="kk-KZ"/>
            </w:rPr>
            <w:br/>
          </w:r>
          <w:r>
            <w:rPr>
              <w:b/>
              <w:color w:val="0099FF"/>
              <w:sz w:val="22"/>
              <w:szCs w:val="22"/>
              <w:lang w:val="kk-KZ"/>
            </w:rPr>
            <w:t>НАЦИОНАЛЬНОЙ ЭКОНОМИКИ</w:t>
          </w:r>
        </w:p>
        <w:p w14:paraId="51C55DCB" w14:textId="77777777" w:rsidR="002F5772" w:rsidRDefault="00000000">
          <w:pPr>
            <w:jc w:val="center"/>
            <w:rPr>
              <w:b/>
              <w:color w:val="0099FF"/>
              <w:lang w:val="kk-KZ"/>
            </w:rPr>
          </w:pPr>
          <w:r>
            <w:rPr>
              <w:b/>
              <w:color w:val="0099FF"/>
              <w:sz w:val="22"/>
              <w:szCs w:val="22"/>
              <w:lang w:val="kk-KZ"/>
            </w:rPr>
            <w:t>РЕСПУБЛИКИ КАЗАХСТАН</w:t>
          </w:r>
        </w:p>
        <w:p w14:paraId="1BAC26DD" w14:textId="77777777" w:rsidR="002F5772" w:rsidRDefault="002F5772">
          <w:pPr>
            <w:spacing w:line="288" w:lineRule="auto"/>
            <w:jc w:val="center"/>
            <w:rPr>
              <w:b/>
              <w:color w:val="3A7298"/>
              <w:sz w:val="29"/>
              <w:szCs w:val="29"/>
              <w:lang w:val="kk-KZ"/>
            </w:rPr>
          </w:pPr>
        </w:p>
      </w:tc>
    </w:tr>
    <w:tr w:rsidR="002F5772" w14:paraId="08649BCD" w14:textId="77777777" w:rsidTr="00DC45FB">
      <w:trPr>
        <w:trHeight w:val="591"/>
      </w:trPr>
      <w:tc>
        <w:tcPr>
          <w:tcW w:w="4362" w:type="dxa"/>
        </w:tcPr>
        <w:p w14:paraId="77B8C338" w14:textId="77777777" w:rsidR="002F5772" w:rsidRDefault="002F5772">
          <w:pPr>
            <w:widowControl w:val="0"/>
            <w:ind w:right="459"/>
            <w:jc w:val="center"/>
            <w:rPr>
              <w:b/>
              <w:bCs/>
              <w:color w:val="3399FF"/>
              <w:sz w:val="22"/>
              <w:szCs w:val="22"/>
            </w:rPr>
          </w:pPr>
        </w:p>
        <w:p w14:paraId="0626363B" w14:textId="77777777" w:rsidR="002F5772" w:rsidRDefault="00000000">
          <w:pPr>
            <w:widowControl w:val="0"/>
            <w:ind w:right="459"/>
            <w:jc w:val="center"/>
            <w:rPr>
              <w:b/>
              <w:bCs/>
              <w:color w:val="3399FF"/>
              <w:sz w:val="22"/>
              <w:szCs w:val="22"/>
            </w:rPr>
          </w:pPr>
          <w:r w:rsidRPr="0087566C">
            <w:rPr>
              <w:b/>
              <w:bCs/>
              <w:color w:val="3399FF"/>
              <w:sz w:val="22"/>
              <w:szCs w:val="22"/>
            </w:rPr>
            <w:t>БҰЙРЫҚ</w:t>
          </w:r>
        </w:p>
      </w:tc>
      <w:tc>
        <w:tcPr>
          <w:tcW w:w="2126" w:type="dxa"/>
        </w:tcPr>
        <w:p w14:paraId="02FB24B8" w14:textId="77777777" w:rsidR="002F5772" w:rsidRDefault="002F5772">
          <w:pPr>
            <w:jc w:val="center"/>
            <w:rPr>
              <w:sz w:val="22"/>
              <w:szCs w:val="22"/>
              <w:lang w:val="kk-KZ"/>
            </w:rPr>
          </w:pPr>
        </w:p>
      </w:tc>
      <w:tc>
        <w:tcPr>
          <w:tcW w:w="4263" w:type="dxa"/>
        </w:tcPr>
        <w:p w14:paraId="77BC4B8E" w14:textId="77777777" w:rsidR="002F5772" w:rsidRDefault="00000000">
          <w:pPr>
            <w:spacing w:line="288" w:lineRule="auto"/>
            <w:jc w:val="center"/>
            <w:rPr>
              <w:b/>
              <w:bCs/>
              <w:color w:val="3399FF"/>
              <w:sz w:val="22"/>
              <w:szCs w:val="22"/>
            </w:rPr>
          </w:pPr>
          <w:r>
            <w:rPr>
              <w:noProof/>
              <w:color w:val="3399FF"/>
              <w:sz w:val="22"/>
              <w:szCs w:val="22"/>
              <w:lang w:val="en-US" w:eastAsia="en-US"/>
            </w:rPr>
            <mc:AlternateContent>
              <mc:Choice Requires="wps">
                <w:drawing>
                  <wp:anchor distT="0" distB="0" distL="114300" distR="114300" simplePos="0" relativeHeight="251654144" behindDoc="0" locked="0" layoutInCell="1" hidden="0" allowOverlap="1" wp14:anchorId="56444BA7" wp14:editId="151717A4">
                    <wp:simplePos x="0" y="0"/>
                    <wp:positionH relativeFrom="column">
                      <wp:posOffset>-3964940</wp:posOffset>
                    </wp:positionH>
                    <wp:positionV relativeFrom="page">
                      <wp:posOffset>67310</wp:posOffset>
                    </wp:positionV>
                    <wp:extent cx="6411595" cy="0"/>
                    <wp:effectExtent l="12700" t="8890" r="14605" b="10160"/>
                    <wp:wrapNone/>
                    <wp:docPr id="177"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Line 26" o:spid="_x0000_s2094" style="flip:y;mso-height-percent:0;mso-height-relative:page;mso-position-vertical-relative:page;mso-width-percent:0;mso-width-relative:page;mso-wrap-distance-bottom:0;mso-wrap-distance-left:9pt;mso-wrap-distance-right:9pt;mso-wrap-distance-top:0;mso-wrap-style:square;position:absolute;visibility:visible;z-index:251657728" o:bwmode="auto" from="-312.2pt,5.3pt" to="192.65pt,5.3pt" strokecolor="#39f" strokeweight="1.25pt">
                    <v:stroke joinstyle="round"/>
                    <w10:bordertop type="single" width="10"/>
                    <w10:borderleft type="single" width="10"/>
                    <w10:borderbottom type="single" width="10"/>
                    <w10:borderright type="single" width="10"/>
                  </v:line>
                </w:pict>
              </mc:Fallback>
            </mc:AlternateContent>
          </w:r>
        </w:p>
        <w:p w14:paraId="0DAB86F2" w14:textId="77777777" w:rsidR="002F5772" w:rsidRDefault="00000000">
          <w:pPr>
            <w:spacing w:line="288" w:lineRule="auto"/>
            <w:jc w:val="center"/>
            <w:rPr>
              <w:b/>
              <w:bCs/>
              <w:color w:val="3399FF"/>
              <w:lang w:val="kk-KZ"/>
            </w:rPr>
          </w:pPr>
          <w:r w:rsidRPr="0087566C">
            <w:rPr>
              <w:b/>
              <w:bCs/>
              <w:color w:val="3399FF"/>
              <w:sz w:val="22"/>
              <w:szCs w:val="22"/>
            </w:rPr>
            <w:t>ПРИКАЗ</w:t>
          </w:r>
        </w:p>
      </w:tc>
    </w:tr>
  </w:tbl>
  <w:p w14:paraId="16B9CF8E" w14:textId="77777777" w:rsidR="002F5772" w:rsidRDefault="00000000">
    <w:pPr>
      <w:pStyle w:val="a9"/>
      <w:rPr>
        <w:color w:val="3A7298"/>
        <w:sz w:val="22"/>
        <w:szCs w:val="22"/>
        <w:lang w:val="kk-KZ"/>
      </w:rPr>
    </w:pPr>
    <w:r>
      <w:pict w14:anchorId="31F2B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3076" type="#_x0000_t136" style="position:absolute;margin-left:0;margin-top:0;width:571.3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МБШ 918289701"/>
          <w10:wrap anchorx="margin" anchory="margin"/>
        </v:shape>
      </w:pict>
    </w:r>
  </w:p>
  <w:p w14:paraId="715C4A62" w14:textId="77777777" w:rsidR="002F5772" w:rsidRDefault="00000000">
    <w:pPr>
      <w:pStyle w:val="a9"/>
      <w:rPr>
        <w:color w:val="3A7298"/>
        <w:sz w:val="22"/>
        <w:szCs w:val="22"/>
      </w:rPr>
    </w:pPr>
    <w:r>
      <w:rPr>
        <w:b/>
        <w:color w:val="3399FF"/>
        <w:sz w:val="22"/>
        <w:szCs w:val="22"/>
        <w:lang w:val="kk-KZ"/>
      </w:rPr>
      <w:t>2026 жылғы 17 сәуірдегі</w:t>
    </w:r>
    <w:r>
      <w:rPr>
        <w:b/>
        <w:color w:val="3399FF"/>
        <w:sz w:val="22"/>
        <w:szCs w:val="22"/>
        <w:lang w:val="kk-KZ"/>
      </w:rPr>
      <w:t xml:space="preserve">                                                                    </w:t>
    </w:r>
    <w:r w:rsidRPr="0087566C">
      <w:rPr>
        <w:b/>
        <w:bCs/>
        <w:color w:val="3399FF"/>
        <w:sz w:val="22"/>
        <w:szCs w:val="22"/>
      </w:rPr>
      <w:t xml:space="preserve">№ 28                       </w:t>
    </w:r>
  </w:p>
  <w:p w14:paraId="7C9E7C99" w14:textId="77777777" w:rsidR="002F5772" w:rsidRDefault="002F5772">
    <w:pPr>
      <w:rPr>
        <w:color w:val="3A7234"/>
        <w:sz w:val="14"/>
        <w:szCs w:val="14"/>
        <w:lang w:val="kk-KZ"/>
      </w:rPr>
    </w:pPr>
  </w:p>
  <w:p w14:paraId="671EE21B" w14:textId="77777777" w:rsidR="002F5772" w:rsidRDefault="002F5772">
    <w:pPr>
      <w:rPr>
        <w:color w:val="3A7234"/>
        <w:sz w:val="14"/>
        <w:szCs w:val="14"/>
        <w:lang w:val="kk-KZ"/>
      </w:rPr>
    </w:pPr>
  </w:p>
  <w:p w14:paraId="26D50EA3" w14:textId="77777777" w:rsidR="00000000" w:rsidRDefault="00000000">
    <w:r>
      <w:rPr>
        <w:noProof/>
      </w:rPr>
      <w:pict w14:anchorId="485BD56D">
        <v:shape id="_x0000_s3075"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национальной экономики Республики Казахстан - Мусаева К. 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5B7"/>
    <w:multiLevelType w:val="hybridMultilevel"/>
    <w:tmpl w:val="5CA0EB94"/>
    <w:lvl w:ilvl="0" w:tplc="493864F4">
      <w:start w:val="1"/>
      <w:numFmt w:val="decimal"/>
      <w:lvlText w:val="%1."/>
      <w:lvlJc w:val="left"/>
      <w:pPr>
        <w:tabs>
          <w:tab w:val="num" w:pos="1669"/>
        </w:tabs>
        <w:ind w:left="1669" w:hanging="360"/>
      </w:pPr>
    </w:lvl>
    <w:lvl w:ilvl="1" w:tplc="662294F4">
      <w:start w:val="1"/>
      <w:numFmt w:val="lowerLetter"/>
      <w:lvlText w:val="%2."/>
      <w:lvlJc w:val="left"/>
      <w:pPr>
        <w:tabs>
          <w:tab w:val="num" w:pos="2389"/>
        </w:tabs>
        <w:ind w:left="2389" w:hanging="360"/>
      </w:pPr>
    </w:lvl>
    <w:lvl w:ilvl="2" w:tplc="E00CB2AE">
      <w:start w:val="1"/>
      <w:numFmt w:val="lowerRoman"/>
      <w:lvlText w:val="%3."/>
      <w:lvlJc w:val="right"/>
      <w:pPr>
        <w:tabs>
          <w:tab w:val="num" w:pos="3109"/>
        </w:tabs>
        <w:ind w:left="3109" w:hanging="180"/>
      </w:pPr>
    </w:lvl>
    <w:lvl w:ilvl="3" w:tplc="432095EC">
      <w:start w:val="1"/>
      <w:numFmt w:val="decimal"/>
      <w:lvlText w:val="%4."/>
      <w:lvlJc w:val="left"/>
      <w:pPr>
        <w:tabs>
          <w:tab w:val="num" w:pos="3829"/>
        </w:tabs>
        <w:ind w:left="3829" w:hanging="360"/>
      </w:pPr>
    </w:lvl>
    <w:lvl w:ilvl="4" w:tplc="257454AA">
      <w:start w:val="1"/>
      <w:numFmt w:val="lowerLetter"/>
      <w:lvlText w:val="%5."/>
      <w:lvlJc w:val="left"/>
      <w:pPr>
        <w:tabs>
          <w:tab w:val="num" w:pos="4549"/>
        </w:tabs>
        <w:ind w:left="4549" w:hanging="360"/>
      </w:pPr>
    </w:lvl>
    <w:lvl w:ilvl="5" w:tplc="55E6B232">
      <w:start w:val="1"/>
      <w:numFmt w:val="lowerRoman"/>
      <w:lvlText w:val="%6."/>
      <w:lvlJc w:val="right"/>
      <w:pPr>
        <w:tabs>
          <w:tab w:val="num" w:pos="5269"/>
        </w:tabs>
        <w:ind w:left="5269" w:hanging="180"/>
      </w:pPr>
    </w:lvl>
    <w:lvl w:ilvl="6" w:tplc="B69E5D60">
      <w:start w:val="1"/>
      <w:numFmt w:val="decimal"/>
      <w:lvlText w:val="%7."/>
      <w:lvlJc w:val="left"/>
      <w:pPr>
        <w:tabs>
          <w:tab w:val="num" w:pos="5989"/>
        </w:tabs>
        <w:ind w:left="5989" w:hanging="360"/>
      </w:pPr>
    </w:lvl>
    <w:lvl w:ilvl="7" w:tplc="897CD4BC">
      <w:start w:val="1"/>
      <w:numFmt w:val="lowerLetter"/>
      <w:lvlText w:val="%8."/>
      <w:lvlJc w:val="left"/>
      <w:pPr>
        <w:tabs>
          <w:tab w:val="num" w:pos="6709"/>
        </w:tabs>
        <w:ind w:left="6709" w:hanging="360"/>
      </w:pPr>
    </w:lvl>
    <w:lvl w:ilvl="8" w:tplc="E9B20FA8">
      <w:start w:val="1"/>
      <w:numFmt w:val="lowerRoman"/>
      <w:lvlText w:val="%9."/>
      <w:lvlJc w:val="right"/>
      <w:pPr>
        <w:tabs>
          <w:tab w:val="num" w:pos="7429"/>
        </w:tabs>
        <w:ind w:left="7429" w:hanging="180"/>
      </w:pPr>
    </w:lvl>
  </w:abstractNum>
  <w:abstractNum w:abstractNumId="1" w15:restartNumberingAfterBreak="0">
    <w:nsid w:val="389A1C39"/>
    <w:multiLevelType w:val="multilevel"/>
    <w:tmpl w:val="CF14E12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44716C5A"/>
    <w:multiLevelType w:val="hybridMultilevel"/>
    <w:tmpl w:val="FCEC788E"/>
    <w:lvl w:ilvl="0" w:tplc="4DF06EC6">
      <w:start w:val="40"/>
      <w:numFmt w:val="decimal"/>
      <w:lvlText w:val="%1)"/>
      <w:lvlJc w:val="left"/>
      <w:pPr>
        <w:tabs>
          <w:tab w:val="num" w:pos="1720"/>
        </w:tabs>
        <w:ind w:left="1720" w:hanging="1020"/>
      </w:pPr>
      <w:rPr>
        <w:rFonts w:hint="default"/>
      </w:rPr>
    </w:lvl>
    <w:lvl w:ilvl="1" w:tplc="3CFCF9FC">
      <w:start w:val="1"/>
      <w:numFmt w:val="lowerLetter"/>
      <w:lvlText w:val="%2."/>
      <w:lvlJc w:val="left"/>
      <w:pPr>
        <w:tabs>
          <w:tab w:val="num" w:pos="1780"/>
        </w:tabs>
        <w:ind w:left="1780" w:hanging="360"/>
      </w:pPr>
    </w:lvl>
    <w:lvl w:ilvl="2" w:tplc="D80CFAE4">
      <w:start w:val="1"/>
      <w:numFmt w:val="lowerRoman"/>
      <w:lvlText w:val="%3."/>
      <w:lvlJc w:val="right"/>
      <w:pPr>
        <w:tabs>
          <w:tab w:val="num" w:pos="2500"/>
        </w:tabs>
        <w:ind w:left="2500" w:hanging="180"/>
      </w:pPr>
    </w:lvl>
    <w:lvl w:ilvl="3" w:tplc="98489404">
      <w:start w:val="1"/>
      <w:numFmt w:val="decimal"/>
      <w:lvlText w:val="%4."/>
      <w:lvlJc w:val="left"/>
      <w:pPr>
        <w:tabs>
          <w:tab w:val="num" w:pos="3220"/>
        </w:tabs>
        <w:ind w:left="3220" w:hanging="360"/>
      </w:pPr>
    </w:lvl>
    <w:lvl w:ilvl="4" w:tplc="F0823DE8">
      <w:start w:val="1"/>
      <w:numFmt w:val="lowerLetter"/>
      <w:lvlText w:val="%5."/>
      <w:lvlJc w:val="left"/>
      <w:pPr>
        <w:tabs>
          <w:tab w:val="num" w:pos="3940"/>
        </w:tabs>
        <w:ind w:left="3940" w:hanging="360"/>
      </w:pPr>
    </w:lvl>
    <w:lvl w:ilvl="5" w:tplc="5DEA369E">
      <w:start w:val="1"/>
      <w:numFmt w:val="lowerRoman"/>
      <w:lvlText w:val="%6."/>
      <w:lvlJc w:val="right"/>
      <w:pPr>
        <w:tabs>
          <w:tab w:val="num" w:pos="4660"/>
        </w:tabs>
        <w:ind w:left="4660" w:hanging="180"/>
      </w:pPr>
    </w:lvl>
    <w:lvl w:ilvl="6" w:tplc="9B8E172A">
      <w:start w:val="1"/>
      <w:numFmt w:val="decimal"/>
      <w:lvlText w:val="%7."/>
      <w:lvlJc w:val="left"/>
      <w:pPr>
        <w:tabs>
          <w:tab w:val="num" w:pos="5380"/>
        </w:tabs>
        <w:ind w:left="5380" w:hanging="360"/>
      </w:pPr>
    </w:lvl>
    <w:lvl w:ilvl="7" w:tplc="EF0074E4">
      <w:start w:val="1"/>
      <w:numFmt w:val="lowerLetter"/>
      <w:lvlText w:val="%8."/>
      <w:lvlJc w:val="left"/>
      <w:pPr>
        <w:tabs>
          <w:tab w:val="num" w:pos="6100"/>
        </w:tabs>
        <w:ind w:left="6100" w:hanging="360"/>
      </w:pPr>
    </w:lvl>
    <w:lvl w:ilvl="8" w:tplc="E1FE904A">
      <w:start w:val="1"/>
      <w:numFmt w:val="lowerRoman"/>
      <w:lvlText w:val="%9."/>
      <w:lvlJc w:val="right"/>
      <w:pPr>
        <w:tabs>
          <w:tab w:val="num" w:pos="6820"/>
        </w:tabs>
        <w:ind w:left="6820" w:hanging="180"/>
      </w:pPr>
    </w:lvl>
  </w:abstractNum>
  <w:abstractNum w:abstractNumId="3" w15:restartNumberingAfterBreak="0">
    <w:nsid w:val="46A150BE"/>
    <w:multiLevelType w:val="hybridMultilevel"/>
    <w:tmpl w:val="ABEE4E84"/>
    <w:lvl w:ilvl="0" w:tplc="91641EAC">
      <w:start w:val="1"/>
      <w:numFmt w:val="decimal"/>
      <w:lvlText w:val="%1."/>
      <w:lvlJc w:val="left"/>
      <w:pPr>
        <w:ind w:left="1065" w:hanging="360"/>
      </w:pPr>
      <w:rPr>
        <w:rFonts w:hint="default"/>
      </w:rPr>
    </w:lvl>
    <w:lvl w:ilvl="1" w:tplc="0AEED10C">
      <w:start w:val="1"/>
      <w:numFmt w:val="lowerLetter"/>
      <w:lvlText w:val="%2."/>
      <w:lvlJc w:val="left"/>
      <w:pPr>
        <w:ind w:left="1785" w:hanging="360"/>
      </w:pPr>
    </w:lvl>
    <w:lvl w:ilvl="2" w:tplc="70866328">
      <w:start w:val="1"/>
      <w:numFmt w:val="lowerRoman"/>
      <w:lvlText w:val="%3."/>
      <w:lvlJc w:val="right"/>
      <w:pPr>
        <w:ind w:left="2505" w:hanging="180"/>
      </w:pPr>
    </w:lvl>
    <w:lvl w:ilvl="3" w:tplc="4DF08988">
      <w:start w:val="1"/>
      <w:numFmt w:val="decimal"/>
      <w:lvlText w:val="%4."/>
      <w:lvlJc w:val="left"/>
      <w:pPr>
        <w:ind w:left="3225" w:hanging="360"/>
      </w:pPr>
    </w:lvl>
    <w:lvl w:ilvl="4" w:tplc="A24E1E5A">
      <w:start w:val="1"/>
      <w:numFmt w:val="lowerLetter"/>
      <w:lvlText w:val="%5."/>
      <w:lvlJc w:val="left"/>
      <w:pPr>
        <w:ind w:left="3945" w:hanging="360"/>
      </w:pPr>
    </w:lvl>
    <w:lvl w:ilvl="5" w:tplc="C5840EF2">
      <w:start w:val="1"/>
      <w:numFmt w:val="lowerRoman"/>
      <w:lvlText w:val="%6."/>
      <w:lvlJc w:val="right"/>
      <w:pPr>
        <w:ind w:left="4665" w:hanging="180"/>
      </w:pPr>
    </w:lvl>
    <w:lvl w:ilvl="6" w:tplc="DDC69050">
      <w:start w:val="1"/>
      <w:numFmt w:val="decimal"/>
      <w:lvlText w:val="%7."/>
      <w:lvlJc w:val="left"/>
      <w:pPr>
        <w:ind w:left="5385" w:hanging="360"/>
      </w:pPr>
    </w:lvl>
    <w:lvl w:ilvl="7" w:tplc="D9B23386">
      <w:start w:val="1"/>
      <w:numFmt w:val="lowerLetter"/>
      <w:lvlText w:val="%8."/>
      <w:lvlJc w:val="left"/>
      <w:pPr>
        <w:ind w:left="6105" w:hanging="360"/>
      </w:pPr>
    </w:lvl>
    <w:lvl w:ilvl="8" w:tplc="1B060602">
      <w:start w:val="1"/>
      <w:numFmt w:val="lowerRoman"/>
      <w:lvlText w:val="%9."/>
      <w:lvlJc w:val="right"/>
      <w:pPr>
        <w:ind w:left="6825" w:hanging="180"/>
      </w:pPr>
    </w:lvl>
  </w:abstractNum>
  <w:abstractNum w:abstractNumId="4" w15:restartNumberingAfterBreak="0">
    <w:nsid w:val="6FBE20B9"/>
    <w:multiLevelType w:val="multilevel"/>
    <w:tmpl w:val="07BADB5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16cid:durableId="172498872">
    <w:abstractNumId w:val="4"/>
  </w:num>
  <w:num w:numId="2" w16cid:durableId="1687901306">
    <w:abstractNumId w:val="1"/>
  </w:num>
  <w:num w:numId="3" w16cid:durableId="2137986227">
    <w:abstractNumId w:val="2"/>
  </w:num>
  <w:num w:numId="4" w16cid:durableId="996416949">
    <w:abstractNumId w:val="3"/>
  </w:num>
  <w:num w:numId="5" w16cid:durableId="198963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80"/>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72"/>
    <w:rsid w:val="000114C7"/>
    <w:rsid w:val="002E1A4A"/>
    <w:rsid w:val="002F5772"/>
    <w:rsid w:val="00A3166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80"/>
    <o:shapelayout v:ext="edit">
      <o:idmap v:ext="edit" data="2"/>
    </o:shapelayout>
  </w:shapeDefaults>
  <w:decimalSymbol w:val=","/>
  <w:listSeparator w:val=";"/>
  <w14:docId w14:val="4F2A0016"/>
  <w15:docId w15:val="{7188C731-358E-4DA1-A4FA-505D23F7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3038">
      <w:marLeft w:val="0"/>
      <w:marRight w:val="0"/>
      <w:marTop w:val="0"/>
      <w:marBottom w:val="0"/>
      <w:divBdr>
        <w:top w:val="none" w:sz="0" w:space="0" w:color="auto"/>
        <w:left w:val="none" w:sz="0" w:space="0" w:color="auto"/>
        <w:bottom w:val="none" w:sz="0" w:space="0" w:color="auto"/>
        <w:right w:val="none" w:sz="0" w:space="0" w:color="auto"/>
      </w:divBdr>
    </w:div>
    <w:div w:id="307512658">
      <w:marLeft w:val="0"/>
      <w:marRight w:val="0"/>
      <w:marTop w:val="0"/>
      <w:marBottom w:val="0"/>
      <w:divBdr>
        <w:top w:val="none" w:sz="0" w:space="0" w:color="auto"/>
        <w:left w:val="none" w:sz="0" w:space="0" w:color="auto"/>
        <w:bottom w:val="none" w:sz="0" w:space="0" w:color="auto"/>
        <w:right w:val="none" w:sz="0" w:space="0" w:color="auto"/>
      </w:divBdr>
    </w:div>
    <w:div w:id="785733947">
      <w:marLeft w:val="0"/>
      <w:marRight w:val="0"/>
      <w:marTop w:val="0"/>
      <w:marBottom w:val="0"/>
      <w:divBdr>
        <w:top w:val="none" w:sz="0" w:space="0" w:color="auto"/>
        <w:left w:val="none" w:sz="0" w:space="0" w:color="auto"/>
        <w:bottom w:val="none" w:sz="0" w:space="0" w:color="auto"/>
        <w:right w:val="none" w:sz="0" w:space="0" w:color="auto"/>
      </w:divBdr>
    </w:div>
    <w:div w:id="1587616882">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1874541115">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23</TotalTime>
  <Pages>2</Pages>
  <Words>296</Words>
  <Characters>1688</Characters>
  <Application>Microsoft Office Word</Application>
  <DocSecurity>0</DocSecurity>
  <Lines>14</Lines>
  <Paragraphs>3</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1981</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Магазумова Баян</lastModifiedBy>
  <dcterms:modified xsi:type="dcterms:W3CDTF">2026-03-12T10:27:00Z</dcterms:modified>
  <revision>38</revision>
  <dc:title>ЌАЗАЌСТАН</dc:title>
</coreProperties>
</file>

<file path=customXml/itemProps1.xml><?xml version="1.0" encoding="utf-8"?>
<ds:datastoreItem xmlns:ds="http://schemas.openxmlformats.org/officeDocument/2006/customXml" ds:itemID="{D7DF9DB2-FD2E-4E52-9913-86481C3F74E1}">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08FDAE25-3DFC-4836-A47B-881C1202B8CF}">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1929</Characters>
  <Application>Microsoft Office Word</Application>
  <DocSecurity>0</DocSecurity>
  <Lines>16</Lines>
  <Paragraphs>4</Paragraphs>
  <ScaleCrop>false</ScaleCrop>
  <Company>АО НИТ</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Клара Мусаева</cp:lastModifiedBy>
  <cp:revision>2</cp:revision>
  <dcterms:created xsi:type="dcterms:W3CDTF">2026-05-06T03:21:00Z</dcterms:created>
  <dcterms:modified xsi:type="dcterms:W3CDTF">2026-05-06T03:21:00Z</dcterms:modified>
</cp:coreProperties>
</file>