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267" w:rsidRPr="00FD3E49" w:rsidRDefault="00B414FA">
      <w:pPr>
        <w:rPr>
          <w:color w:val="000000" w:themeColor="text1"/>
          <w:lang w:val="kk-KZ"/>
        </w:rPr>
      </w:pPr>
      <w:r w:rsidRPr="00917591">
        <w:rPr>
          <w:color w:val="000000" w:themeColor="text1"/>
          <w:lang w:val="kk-KZ"/>
        </w:rPr>
        <w:t xml:space="preserve">                      </w:t>
      </w:r>
      <w:r w:rsidRPr="00FD3E49">
        <w:rPr>
          <w:color w:val="000000" w:themeColor="text1"/>
          <w:lang w:val="kk-KZ"/>
        </w:rPr>
        <w:t>Алматы қ</w:t>
      </w:r>
      <w:r w:rsidRPr="00FD3E49">
        <w:rPr>
          <w:color w:val="000000" w:themeColor="text1"/>
        </w:rPr>
        <w:t>аласы</w:t>
      </w:r>
      <w:r w:rsidRPr="00FD3E49">
        <w:rPr>
          <w:color w:val="000000" w:themeColor="text1"/>
          <w:lang w:val="kk-KZ"/>
        </w:rPr>
        <w:t xml:space="preserve">                                                                                                          город Алматы</w:t>
      </w:r>
    </w:p>
    <w:p w:rsidR="00824267" w:rsidRPr="00FD3E49" w:rsidRDefault="00824267">
      <w:pPr>
        <w:rPr>
          <w:sz w:val="28"/>
          <w:lang w:val="kk-KZ"/>
        </w:rPr>
      </w:pPr>
    </w:p>
    <w:p w:rsidR="009B3DF6" w:rsidRPr="00FD3E49" w:rsidRDefault="009B3DF6" w:rsidP="00A16BCC">
      <w:pPr>
        <w:widowControl w:val="0"/>
        <w:jc w:val="center"/>
        <w:rPr>
          <w:b/>
          <w:sz w:val="28"/>
          <w:szCs w:val="28"/>
          <w:lang w:val="kk-KZ"/>
        </w:rPr>
      </w:pPr>
    </w:p>
    <w:p w:rsidR="0017272F" w:rsidRPr="00FD3E49" w:rsidRDefault="0017272F">
      <w:pPr>
        <w:jc w:val="center"/>
        <w:rPr>
          <w:b/>
          <w:sz w:val="28"/>
          <w:szCs w:val="28"/>
          <w:lang w:val="kk-KZ"/>
        </w:rPr>
      </w:pPr>
    </w:p>
    <w:p w:rsidR="00957C2A" w:rsidRDefault="00957C2A">
      <w:pPr>
        <w:jc w:val="center"/>
        <w:rPr>
          <w:b/>
          <w:sz w:val="28"/>
          <w:szCs w:val="28"/>
          <w:lang w:val="kk-KZ"/>
        </w:rPr>
      </w:pPr>
    </w:p>
    <w:p w:rsidR="00525233" w:rsidRDefault="00D8583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</w:t>
      </w:r>
      <w:r w:rsidR="00F43471" w:rsidRPr="00F43471">
        <w:rPr>
          <w:b/>
          <w:sz w:val="28"/>
          <w:szCs w:val="28"/>
          <w:lang w:val="kk-KZ"/>
        </w:rPr>
        <w:t>үлік кепілімен қамтамасыз етілмеген тұтынушылық банктік қарыз шарттары мен тұтынушылық микрокредит беру туралы шарттар бойынша қарыз алушы жеке тұлғалардың берешегін ұжымдық реттеу платформасының жұмыс істеу тәртіб</w:t>
      </w:r>
      <w:r w:rsidR="00F43471">
        <w:rPr>
          <w:b/>
          <w:sz w:val="28"/>
          <w:szCs w:val="28"/>
          <w:lang w:val="kk-KZ"/>
        </w:rPr>
        <w:t>ін</w:t>
      </w:r>
      <w:r w:rsidR="00971357">
        <w:rPr>
          <w:b/>
          <w:sz w:val="28"/>
          <w:szCs w:val="28"/>
          <w:lang w:val="kk-KZ"/>
        </w:rPr>
        <w:t xml:space="preserve"> бекіту </w:t>
      </w:r>
      <w:r w:rsidR="00525233" w:rsidRPr="00FD3E49">
        <w:rPr>
          <w:b/>
          <w:sz w:val="28"/>
          <w:szCs w:val="28"/>
          <w:lang w:val="kk-KZ"/>
        </w:rPr>
        <w:t>туралы</w:t>
      </w:r>
    </w:p>
    <w:p w:rsidR="00F43471" w:rsidRDefault="00F43471">
      <w:pPr>
        <w:jc w:val="center"/>
        <w:rPr>
          <w:b/>
          <w:sz w:val="28"/>
          <w:szCs w:val="28"/>
          <w:lang w:val="kk-KZ"/>
        </w:rPr>
      </w:pPr>
    </w:p>
    <w:p w:rsidR="00F43471" w:rsidRDefault="00F43471">
      <w:pPr>
        <w:jc w:val="center"/>
        <w:rPr>
          <w:b/>
          <w:sz w:val="28"/>
          <w:szCs w:val="28"/>
          <w:lang w:val="kk-KZ"/>
        </w:rPr>
      </w:pPr>
    </w:p>
    <w:p w:rsidR="001D4541" w:rsidRPr="00FD3E49" w:rsidRDefault="001D4541" w:rsidP="00D04647">
      <w:pPr>
        <w:overflowPunct/>
        <w:autoSpaceDE/>
        <w:autoSpaceDN/>
        <w:adjustRightInd/>
        <w:ind w:firstLine="709"/>
        <w:jc w:val="both"/>
        <w:rPr>
          <w:b/>
          <w:color w:val="000000"/>
          <w:spacing w:val="2"/>
          <w:sz w:val="28"/>
          <w:szCs w:val="28"/>
          <w:lang w:val="kk-KZ"/>
        </w:rPr>
      </w:pPr>
      <w:r w:rsidRPr="00FD3E49">
        <w:rPr>
          <w:color w:val="000000"/>
          <w:spacing w:val="2"/>
          <w:sz w:val="28"/>
          <w:szCs w:val="28"/>
          <w:lang w:val="kk-KZ"/>
        </w:rPr>
        <w:t xml:space="preserve"> «Қаржы нарығы мен қаржы ұйымдарын мемлекеттік реттеу, бақылау және қадағалау туралы» Қазақстан Республикасы</w:t>
      </w:r>
      <w:r w:rsidR="00D04647" w:rsidRPr="00FD3E49">
        <w:rPr>
          <w:color w:val="000000"/>
          <w:spacing w:val="2"/>
          <w:sz w:val="28"/>
          <w:szCs w:val="28"/>
          <w:lang w:val="kk-KZ"/>
        </w:rPr>
        <w:t xml:space="preserve"> </w:t>
      </w:r>
      <w:r w:rsidRPr="00FD3E49">
        <w:rPr>
          <w:color w:val="000000"/>
          <w:spacing w:val="2"/>
          <w:sz w:val="28"/>
          <w:szCs w:val="28"/>
          <w:lang w:val="kk-KZ"/>
        </w:rPr>
        <w:t>Заңы</w:t>
      </w:r>
      <w:r w:rsidR="00D04647" w:rsidRPr="00FD3E49">
        <w:rPr>
          <w:color w:val="000000"/>
          <w:spacing w:val="2"/>
          <w:sz w:val="28"/>
          <w:szCs w:val="28"/>
          <w:lang w:val="kk-KZ"/>
        </w:rPr>
        <w:t xml:space="preserve">ның </w:t>
      </w:r>
      <w:r w:rsidRPr="00FD3E49">
        <w:rPr>
          <w:color w:val="000000"/>
          <w:spacing w:val="2"/>
          <w:sz w:val="28"/>
          <w:szCs w:val="28"/>
          <w:lang w:val="kk-KZ"/>
        </w:rPr>
        <w:t>15-30-бабы</w:t>
      </w:r>
      <w:r w:rsidR="00D04647" w:rsidRPr="00FD3E49">
        <w:rPr>
          <w:color w:val="000000"/>
          <w:spacing w:val="2"/>
          <w:sz w:val="28"/>
          <w:szCs w:val="28"/>
          <w:lang w:val="kk-KZ"/>
        </w:rPr>
        <w:t xml:space="preserve"> </w:t>
      </w:r>
      <w:r w:rsidR="009F1E15">
        <w:rPr>
          <w:color w:val="000000"/>
          <w:spacing w:val="2"/>
          <w:sz w:val="28"/>
          <w:szCs w:val="28"/>
          <w:lang w:val="kk-KZ"/>
        </w:rPr>
        <w:br/>
      </w:r>
      <w:r w:rsidR="00D04647" w:rsidRPr="00FD3E49">
        <w:rPr>
          <w:color w:val="000000"/>
          <w:spacing w:val="2"/>
          <w:sz w:val="28"/>
          <w:szCs w:val="28"/>
          <w:lang w:val="kk-KZ"/>
        </w:rPr>
        <w:t xml:space="preserve">5-тармағының төртінші бөлігіне сәйкес Қазақстан Республикасы Қаржы нарығын реттеу және дамыту агенттігінің Басқармасы </w:t>
      </w:r>
      <w:r w:rsidR="00D04647" w:rsidRPr="00FD3E49">
        <w:rPr>
          <w:b/>
          <w:color w:val="000000"/>
          <w:spacing w:val="2"/>
          <w:sz w:val="28"/>
          <w:szCs w:val="28"/>
          <w:lang w:val="kk-KZ"/>
        </w:rPr>
        <w:t>ҚАУЛЫ ЕТЕДІ:</w:t>
      </w:r>
    </w:p>
    <w:p w:rsidR="00824267" w:rsidRPr="00FD3E49" w:rsidRDefault="00B414FA">
      <w:pPr>
        <w:overflowPunct/>
        <w:autoSpaceDE/>
        <w:autoSpaceDN/>
        <w:adjustRightInd/>
        <w:ind w:firstLine="709"/>
        <w:jc w:val="both"/>
        <w:rPr>
          <w:color w:val="000000"/>
          <w:spacing w:val="2"/>
          <w:sz w:val="28"/>
          <w:szCs w:val="28"/>
          <w:lang w:val="kk-KZ"/>
        </w:rPr>
      </w:pPr>
      <w:r w:rsidRPr="00FD3E49">
        <w:rPr>
          <w:color w:val="000000"/>
          <w:spacing w:val="2"/>
          <w:sz w:val="28"/>
          <w:szCs w:val="28"/>
          <w:lang w:val="kk-KZ"/>
        </w:rPr>
        <w:t xml:space="preserve">1. </w:t>
      </w:r>
      <w:r w:rsidR="00D8583D">
        <w:rPr>
          <w:color w:val="000000"/>
          <w:spacing w:val="2"/>
          <w:sz w:val="28"/>
          <w:szCs w:val="28"/>
          <w:lang w:val="kk-KZ"/>
        </w:rPr>
        <w:t>М</w:t>
      </w:r>
      <w:bookmarkStart w:id="0" w:name="_GoBack"/>
      <w:bookmarkEnd w:id="0"/>
      <w:r w:rsidR="00F43471" w:rsidRPr="00F43471">
        <w:rPr>
          <w:color w:val="000000"/>
          <w:spacing w:val="2"/>
          <w:sz w:val="28"/>
          <w:szCs w:val="28"/>
          <w:lang w:val="kk-KZ"/>
        </w:rPr>
        <w:t>үлік кепілімен қамтамасыз етілмеген тұтынушылық банктік қарыз шарттары мен тұтынушылық микрокредит беру туралы шарттар бойынша қарыз алушы жеке тұлғалардың берешегін ұжымдық реттеу платформасының жұмыс істеу тәртібі</w:t>
      </w:r>
      <w:r w:rsidR="00F43471">
        <w:rPr>
          <w:color w:val="000000"/>
          <w:spacing w:val="2"/>
          <w:sz w:val="28"/>
          <w:szCs w:val="28"/>
          <w:lang w:val="kk-KZ"/>
        </w:rPr>
        <w:t xml:space="preserve"> </w:t>
      </w:r>
      <w:r w:rsidR="00D04647" w:rsidRPr="00FD3E49">
        <w:rPr>
          <w:color w:val="000000"/>
          <w:spacing w:val="2"/>
          <w:sz w:val="28"/>
          <w:szCs w:val="28"/>
          <w:lang w:val="kk-KZ"/>
        </w:rPr>
        <w:t xml:space="preserve">(бұдан әрі – Тәртіп) бекітілсін. </w:t>
      </w:r>
    </w:p>
    <w:p w:rsidR="00824267" w:rsidRPr="00FD3E49" w:rsidRDefault="00B414FA">
      <w:pPr>
        <w:overflowPunct/>
        <w:autoSpaceDE/>
        <w:autoSpaceDN/>
        <w:adjustRightInd/>
        <w:ind w:firstLine="709"/>
        <w:jc w:val="both"/>
        <w:rPr>
          <w:color w:val="000000"/>
          <w:spacing w:val="2"/>
          <w:sz w:val="28"/>
          <w:szCs w:val="28"/>
          <w:lang w:val="kk-KZ"/>
        </w:rPr>
      </w:pPr>
      <w:r w:rsidRPr="00FD3E49">
        <w:rPr>
          <w:color w:val="000000"/>
          <w:spacing w:val="2"/>
          <w:sz w:val="28"/>
          <w:szCs w:val="28"/>
          <w:lang w:val="kk-KZ"/>
        </w:rPr>
        <w:t xml:space="preserve">2. </w:t>
      </w:r>
      <w:r w:rsidR="00D04647" w:rsidRPr="00FD3E49">
        <w:rPr>
          <w:color w:val="000000"/>
          <w:spacing w:val="2"/>
          <w:sz w:val="28"/>
          <w:szCs w:val="28"/>
          <w:lang w:val="kk-KZ"/>
        </w:rPr>
        <w:t>Әлеуметтік жобалар және қаржылық сауаттылықты арттыру департаменті</w:t>
      </w:r>
      <w:r w:rsidR="00D04647" w:rsidRPr="00FD3E49">
        <w:rPr>
          <w:lang w:val="kk-KZ"/>
        </w:rPr>
        <w:t xml:space="preserve"> </w:t>
      </w:r>
      <w:r w:rsidR="00D04647" w:rsidRPr="00FD3E49">
        <w:rPr>
          <w:color w:val="000000"/>
          <w:spacing w:val="2"/>
          <w:sz w:val="28"/>
          <w:szCs w:val="28"/>
          <w:lang w:val="kk-KZ"/>
        </w:rPr>
        <w:t>Қазақстан Республикасының заңнамасында белгіленген тәртіппен:</w:t>
      </w:r>
    </w:p>
    <w:p w:rsidR="0014080C" w:rsidRPr="00FD3E49" w:rsidRDefault="00B414FA" w:rsidP="0014080C">
      <w:pPr>
        <w:overflowPunct/>
        <w:autoSpaceDE/>
        <w:autoSpaceDN/>
        <w:adjustRightInd/>
        <w:ind w:firstLine="709"/>
        <w:jc w:val="both"/>
        <w:rPr>
          <w:color w:val="000000"/>
          <w:spacing w:val="2"/>
          <w:sz w:val="28"/>
          <w:szCs w:val="28"/>
          <w:lang w:val="kk-KZ"/>
        </w:rPr>
      </w:pPr>
      <w:r w:rsidRPr="00FD3E49">
        <w:rPr>
          <w:color w:val="000000"/>
          <w:spacing w:val="2"/>
          <w:sz w:val="28"/>
          <w:szCs w:val="28"/>
          <w:lang w:val="kk-KZ"/>
        </w:rPr>
        <w:t xml:space="preserve">1) </w:t>
      </w:r>
      <w:r w:rsidR="0014080C" w:rsidRPr="00FD3E49">
        <w:rPr>
          <w:color w:val="000000"/>
          <w:sz w:val="28"/>
          <w:szCs w:val="28"/>
          <w:lang w:val="kk-KZ"/>
        </w:rPr>
        <w:t>Заң департаментімен бірлесіп осы қаулыны Қазақстан Республикасының Әділет министрлігінде мемлекеттік тіркеуді;</w:t>
      </w:r>
    </w:p>
    <w:p w:rsidR="0014080C" w:rsidRPr="00FD3E49" w:rsidRDefault="0014080C" w:rsidP="0014080C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  <w:lang w:val="kk-KZ"/>
        </w:rPr>
      </w:pPr>
      <w:r w:rsidRPr="00FD3E49">
        <w:rPr>
          <w:color w:val="000000"/>
          <w:sz w:val="28"/>
          <w:szCs w:val="28"/>
          <w:lang w:val="kk-KZ"/>
        </w:rPr>
        <w:t>2) осы қаулыны ресми жарияланғаннан кейін Қазақстан Республикасы Қаржы нарығын реттеу және дамыту агенттігінің ресми интернет-ресурсына орналастыруды;</w:t>
      </w:r>
    </w:p>
    <w:p w:rsidR="0014080C" w:rsidRPr="00FD3E49" w:rsidRDefault="0014080C" w:rsidP="0014080C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  <w:lang w:val="kk-KZ"/>
        </w:rPr>
      </w:pPr>
      <w:r w:rsidRPr="00FD3E49">
        <w:rPr>
          <w:color w:val="000000"/>
          <w:sz w:val="28"/>
          <w:szCs w:val="28"/>
          <w:lang w:val="kk-KZ"/>
        </w:rPr>
        <w:t>3) осы қаулы мемлекеттік тіркелгеннен кейін он жұмыс күні ішінде Заң департаментіне осы тармақтың 2) тармақшасында көзделген іс-шараның орындалуы туралы мәліметтерді ұсынуды қамтамасыз етсін.</w:t>
      </w:r>
    </w:p>
    <w:p w:rsidR="0014080C" w:rsidRPr="00FD3E49" w:rsidRDefault="0014080C" w:rsidP="0014080C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 w:rsidRPr="00FD3E49">
        <w:rPr>
          <w:sz w:val="28"/>
          <w:szCs w:val="28"/>
          <w:lang w:val="kk-KZ"/>
        </w:rPr>
        <w:lastRenderedPageBreak/>
        <w:t xml:space="preserve">3. Осы </w:t>
      </w:r>
      <w:r w:rsidRPr="00FD3E49">
        <w:rPr>
          <w:color w:val="000000"/>
          <w:sz w:val="28"/>
          <w:szCs w:val="28"/>
          <w:lang w:val="kk-KZ"/>
        </w:rPr>
        <w:t>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жүктелсін.</w:t>
      </w:r>
    </w:p>
    <w:p w:rsidR="0014080C" w:rsidRDefault="0010689C" w:rsidP="00277CF3">
      <w:pPr>
        <w:overflowPunct/>
        <w:autoSpaceDE/>
        <w:autoSpaceDN/>
        <w:adjustRightInd/>
        <w:ind w:firstLine="709"/>
        <w:jc w:val="both"/>
        <w:rPr>
          <w:color w:val="000000"/>
          <w:spacing w:val="2"/>
          <w:sz w:val="28"/>
          <w:szCs w:val="28"/>
          <w:lang w:val="kk-KZ"/>
        </w:rPr>
      </w:pPr>
      <w:r w:rsidRPr="00FD3E49">
        <w:rPr>
          <w:color w:val="000000"/>
          <w:spacing w:val="2"/>
          <w:sz w:val="28"/>
          <w:szCs w:val="28"/>
          <w:lang w:val="kk-KZ"/>
        </w:rPr>
        <w:t>4</w:t>
      </w:r>
      <w:r w:rsidR="00B414FA" w:rsidRPr="00FD3E49">
        <w:rPr>
          <w:color w:val="000000"/>
          <w:spacing w:val="2"/>
          <w:sz w:val="28"/>
          <w:szCs w:val="28"/>
          <w:lang w:val="kk-KZ"/>
        </w:rPr>
        <w:t xml:space="preserve">. </w:t>
      </w:r>
      <w:r w:rsidR="0014080C" w:rsidRPr="00FD3E49">
        <w:rPr>
          <w:color w:val="000000"/>
          <w:spacing w:val="2"/>
          <w:sz w:val="28"/>
          <w:szCs w:val="28"/>
          <w:lang w:val="kk-KZ"/>
        </w:rPr>
        <w:t>Осы қаулы</w:t>
      </w:r>
      <w:r w:rsidR="00A33466">
        <w:rPr>
          <w:color w:val="000000"/>
          <w:spacing w:val="2"/>
          <w:sz w:val="28"/>
          <w:szCs w:val="28"/>
          <w:lang w:val="kk-KZ"/>
        </w:rPr>
        <w:t xml:space="preserve"> </w:t>
      </w:r>
      <w:r w:rsidR="00277CF3" w:rsidRPr="00FD3E49">
        <w:rPr>
          <w:color w:val="000000"/>
          <w:spacing w:val="2"/>
          <w:sz w:val="28"/>
          <w:szCs w:val="28"/>
          <w:lang w:val="kk-KZ"/>
        </w:rPr>
        <w:t>ресми жариялануға тиіс</w:t>
      </w:r>
      <w:r w:rsidR="00A33466">
        <w:rPr>
          <w:color w:val="000000"/>
          <w:spacing w:val="2"/>
          <w:sz w:val="28"/>
          <w:szCs w:val="28"/>
          <w:lang w:val="kk-KZ"/>
        </w:rPr>
        <w:t xml:space="preserve"> және 2026 жылғы 12 шілдеден бастап қолданысқа енгізіледі</w:t>
      </w:r>
      <w:r w:rsidR="00277CF3" w:rsidRPr="00FD3E49">
        <w:rPr>
          <w:color w:val="000000"/>
          <w:spacing w:val="2"/>
          <w:sz w:val="28"/>
          <w:szCs w:val="28"/>
          <w:lang w:val="kk-KZ"/>
        </w:rPr>
        <w:t>.</w:t>
      </w:r>
    </w:p>
    <w:p w:rsidR="00A33466" w:rsidRDefault="00A33466" w:rsidP="00FE7779">
      <w:pPr>
        <w:overflowPunct/>
        <w:autoSpaceDE/>
        <w:autoSpaceDN/>
        <w:adjustRightInd/>
        <w:ind w:firstLine="709"/>
        <w:jc w:val="both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>2027 жылғы 1 қаңтардан бастап:</w:t>
      </w:r>
    </w:p>
    <w:p w:rsidR="00FE7779" w:rsidRPr="00D718CE" w:rsidRDefault="00FE7779" w:rsidP="00ED7B57">
      <w:pPr>
        <w:overflowPunct/>
        <w:autoSpaceDE/>
        <w:autoSpaceDN/>
        <w:adjustRightInd/>
        <w:ind w:firstLine="709"/>
        <w:jc w:val="both"/>
        <w:rPr>
          <w:color w:val="000000"/>
          <w:spacing w:val="2"/>
          <w:sz w:val="28"/>
          <w:szCs w:val="28"/>
          <w:lang w:val="kk-KZ"/>
        </w:rPr>
      </w:pPr>
      <w:r w:rsidRPr="00D718CE">
        <w:rPr>
          <w:color w:val="000000"/>
          <w:spacing w:val="2"/>
          <w:sz w:val="28"/>
          <w:szCs w:val="28"/>
          <w:lang w:val="kk-KZ"/>
        </w:rPr>
        <w:t>Т</w:t>
      </w:r>
      <w:r w:rsidRPr="00FD3E49">
        <w:rPr>
          <w:color w:val="000000"/>
          <w:spacing w:val="2"/>
          <w:sz w:val="28"/>
          <w:szCs w:val="28"/>
          <w:lang w:val="kk-KZ"/>
        </w:rPr>
        <w:t xml:space="preserve">әртіптің </w:t>
      </w:r>
      <w:r w:rsidR="00ED7B57">
        <w:rPr>
          <w:color w:val="000000"/>
          <w:spacing w:val="2"/>
          <w:sz w:val="28"/>
          <w:szCs w:val="28"/>
          <w:lang w:val="kk-KZ"/>
        </w:rPr>
        <w:t>3</w:t>
      </w:r>
      <w:r w:rsidRPr="00D718CE">
        <w:rPr>
          <w:color w:val="000000"/>
          <w:spacing w:val="2"/>
          <w:sz w:val="28"/>
          <w:szCs w:val="28"/>
          <w:lang w:val="kk-KZ"/>
        </w:rPr>
        <w:t>-тармағы</w:t>
      </w:r>
      <w:r w:rsidR="00912BE9">
        <w:rPr>
          <w:color w:val="000000"/>
          <w:spacing w:val="2"/>
          <w:sz w:val="28"/>
          <w:szCs w:val="28"/>
          <w:lang w:val="kk-KZ"/>
        </w:rPr>
        <w:t xml:space="preserve"> </w:t>
      </w:r>
      <w:r w:rsidR="00ED7B57">
        <w:rPr>
          <w:color w:val="000000"/>
          <w:spacing w:val="2"/>
          <w:sz w:val="28"/>
          <w:szCs w:val="28"/>
          <w:lang w:val="kk-KZ"/>
        </w:rPr>
        <w:t>жетінші, сегізінші және тоғызыншы абзацтарының мынадай редакция</w:t>
      </w:r>
      <w:r w:rsidR="003C0C65">
        <w:rPr>
          <w:color w:val="000000"/>
          <w:spacing w:val="2"/>
          <w:sz w:val="28"/>
          <w:szCs w:val="28"/>
          <w:lang w:val="kk-KZ"/>
        </w:rPr>
        <w:t>да</w:t>
      </w:r>
      <w:r w:rsidR="00ED7B57">
        <w:rPr>
          <w:color w:val="000000"/>
          <w:spacing w:val="2"/>
          <w:sz w:val="28"/>
          <w:szCs w:val="28"/>
          <w:lang w:val="kk-KZ"/>
        </w:rPr>
        <w:t>:</w:t>
      </w:r>
      <w:r w:rsidR="00ED7B57" w:rsidRPr="00D718CE">
        <w:rPr>
          <w:color w:val="000000"/>
          <w:spacing w:val="2"/>
          <w:sz w:val="28"/>
          <w:szCs w:val="28"/>
          <w:lang w:val="kk-KZ"/>
        </w:rPr>
        <w:t xml:space="preserve"> </w:t>
      </w:r>
    </w:p>
    <w:p w:rsidR="00555BFE" w:rsidRPr="004464CC" w:rsidRDefault="00B414FA" w:rsidP="00555BFE">
      <w:pPr>
        <w:overflowPunct/>
        <w:autoSpaceDE/>
        <w:autoSpaceDN/>
        <w:adjustRightInd/>
        <w:ind w:firstLine="567"/>
        <w:jc w:val="both"/>
        <w:rPr>
          <w:color w:val="000000"/>
          <w:spacing w:val="2"/>
          <w:sz w:val="28"/>
          <w:szCs w:val="28"/>
          <w:lang w:val="kk-KZ"/>
        </w:rPr>
      </w:pPr>
      <w:r w:rsidRPr="00D718CE">
        <w:rPr>
          <w:color w:val="000000"/>
          <w:spacing w:val="2"/>
          <w:sz w:val="28"/>
          <w:szCs w:val="28"/>
          <w:lang w:val="kk-KZ"/>
        </w:rPr>
        <w:t>«</w:t>
      </w:r>
      <w:r w:rsidR="00555BFE" w:rsidRPr="00D718CE">
        <w:rPr>
          <w:color w:val="000000"/>
          <w:spacing w:val="2"/>
          <w:sz w:val="28"/>
          <w:szCs w:val="28"/>
          <w:lang w:val="kk-KZ"/>
        </w:rPr>
        <w:t xml:space="preserve">платформа операторы – платформаның жұмыс істеуін техникалық қамтамасыз ету үшін қажетті құқықтарды қоспағанда, </w:t>
      </w:r>
      <w:r w:rsidR="00600E22">
        <w:rPr>
          <w:color w:val="000000"/>
          <w:spacing w:val="2"/>
          <w:sz w:val="28"/>
          <w:szCs w:val="28"/>
          <w:lang w:val="kk-KZ"/>
        </w:rPr>
        <w:t>қаржы</w:t>
      </w:r>
      <w:r w:rsidR="00971357">
        <w:rPr>
          <w:color w:val="000000"/>
          <w:spacing w:val="2"/>
          <w:sz w:val="28"/>
          <w:szCs w:val="28"/>
          <w:lang w:val="kk-KZ"/>
        </w:rPr>
        <w:t xml:space="preserve"> </w:t>
      </w:r>
      <w:proofErr w:type="spellStart"/>
      <w:r w:rsidR="00971357">
        <w:rPr>
          <w:color w:val="000000"/>
          <w:spacing w:val="2"/>
          <w:sz w:val="28"/>
          <w:szCs w:val="28"/>
          <w:lang w:val="kk-KZ"/>
        </w:rPr>
        <w:t>омбудсманымен</w:t>
      </w:r>
      <w:proofErr w:type="spellEnd"/>
      <w:r w:rsidR="00555BFE" w:rsidRPr="00D718CE">
        <w:rPr>
          <w:color w:val="000000"/>
          <w:spacing w:val="2"/>
          <w:sz w:val="28"/>
          <w:szCs w:val="28"/>
          <w:lang w:val="kk-KZ"/>
        </w:rPr>
        <w:t xml:space="preserve"> жасалған шарт немесе келісім негізінде платформаны пайдалануды, техникалық сүйемелдеуді, ақпараттық қауіпсіздігін, әкімшілендіруді және оның үздіксіз </w:t>
      </w:r>
      <w:r w:rsidR="00555BFE" w:rsidRPr="004464CC">
        <w:rPr>
          <w:color w:val="000000"/>
          <w:spacing w:val="2"/>
          <w:sz w:val="28"/>
          <w:szCs w:val="28"/>
          <w:lang w:val="kk-KZ"/>
        </w:rPr>
        <w:t>жұмыс істеуін қамтамасыз ететін және платформада өңделетін цифрлық деректерге құқықтарды иеленбейтін заңды тұлға;</w:t>
      </w:r>
    </w:p>
    <w:p w:rsidR="00600E22" w:rsidRPr="004464CC" w:rsidRDefault="00600E22" w:rsidP="00B71C5A">
      <w:pPr>
        <w:overflowPunct/>
        <w:autoSpaceDE/>
        <w:autoSpaceDN/>
        <w:adjustRightInd/>
        <w:ind w:firstLine="567"/>
        <w:jc w:val="both"/>
        <w:rPr>
          <w:color w:val="000000"/>
          <w:spacing w:val="2"/>
          <w:sz w:val="28"/>
          <w:szCs w:val="28"/>
          <w:lang w:val="kk-KZ"/>
        </w:rPr>
      </w:pPr>
      <w:r w:rsidRPr="004464CC">
        <w:rPr>
          <w:color w:val="000000"/>
          <w:spacing w:val="2"/>
          <w:sz w:val="28"/>
          <w:szCs w:val="28"/>
          <w:lang w:val="kk-KZ"/>
        </w:rPr>
        <w:t xml:space="preserve">платформа – </w:t>
      </w:r>
      <w:r w:rsidR="00570D4E">
        <w:rPr>
          <w:color w:val="000000"/>
          <w:spacing w:val="2"/>
          <w:sz w:val="28"/>
          <w:szCs w:val="28"/>
          <w:lang w:val="kk-KZ"/>
        </w:rPr>
        <w:t xml:space="preserve">цифрлық объект болып табылатын, </w:t>
      </w:r>
      <w:r w:rsidRPr="004464CC">
        <w:rPr>
          <w:color w:val="000000"/>
          <w:spacing w:val="2"/>
          <w:sz w:val="28"/>
          <w:szCs w:val="28"/>
          <w:lang w:val="kk-KZ"/>
        </w:rPr>
        <w:t xml:space="preserve">қаржы </w:t>
      </w:r>
      <w:proofErr w:type="spellStart"/>
      <w:r w:rsidRPr="004464CC">
        <w:rPr>
          <w:color w:val="000000"/>
          <w:spacing w:val="2"/>
          <w:sz w:val="28"/>
          <w:szCs w:val="28"/>
          <w:lang w:val="kk-KZ"/>
        </w:rPr>
        <w:t>омбудсманы</w:t>
      </w:r>
      <w:proofErr w:type="spellEnd"/>
      <w:r w:rsidRPr="004464CC">
        <w:rPr>
          <w:color w:val="000000"/>
          <w:spacing w:val="2"/>
          <w:sz w:val="28"/>
          <w:szCs w:val="28"/>
          <w:lang w:val="kk-KZ"/>
        </w:rPr>
        <w:t xml:space="preserve"> жанында жұмыс істейтін және ақпараттық</w:t>
      </w:r>
      <w:r w:rsidR="00E03A38" w:rsidRPr="004464CC">
        <w:rPr>
          <w:color w:val="000000"/>
          <w:spacing w:val="2"/>
          <w:sz w:val="28"/>
          <w:szCs w:val="28"/>
          <w:lang w:val="kk-KZ"/>
        </w:rPr>
        <w:t xml:space="preserve"> </w:t>
      </w:r>
      <w:r w:rsidRPr="004464CC">
        <w:rPr>
          <w:color w:val="000000"/>
          <w:spacing w:val="2"/>
          <w:sz w:val="28"/>
          <w:szCs w:val="28"/>
          <w:lang w:val="kk-KZ"/>
        </w:rPr>
        <w:t>жүйе арқылы қарыз алушы жеке тұлғаларды</w:t>
      </w:r>
      <w:r w:rsidR="00570D4E">
        <w:rPr>
          <w:color w:val="000000"/>
          <w:spacing w:val="2"/>
          <w:sz w:val="28"/>
          <w:szCs w:val="28"/>
          <w:lang w:val="kk-KZ"/>
        </w:rPr>
        <w:t>ң</w:t>
      </w:r>
      <w:r w:rsidRPr="004464CC">
        <w:rPr>
          <w:color w:val="000000"/>
          <w:spacing w:val="2"/>
          <w:sz w:val="28"/>
          <w:szCs w:val="28"/>
          <w:lang w:val="kk-KZ"/>
        </w:rPr>
        <w:t>, кредиторларды</w:t>
      </w:r>
      <w:r w:rsidR="00570D4E">
        <w:rPr>
          <w:color w:val="000000"/>
          <w:spacing w:val="2"/>
          <w:sz w:val="28"/>
          <w:szCs w:val="28"/>
          <w:lang w:val="kk-KZ"/>
        </w:rPr>
        <w:t>ң</w:t>
      </w:r>
      <w:r w:rsidRPr="004464CC">
        <w:rPr>
          <w:color w:val="000000"/>
          <w:spacing w:val="2"/>
          <w:sz w:val="28"/>
          <w:szCs w:val="28"/>
          <w:lang w:val="kk-KZ"/>
        </w:rPr>
        <w:t xml:space="preserve">, </w:t>
      </w:r>
      <w:r w:rsidR="00570D4E">
        <w:rPr>
          <w:color w:val="000000"/>
          <w:spacing w:val="2"/>
          <w:sz w:val="28"/>
          <w:szCs w:val="28"/>
          <w:lang w:val="kk-KZ"/>
        </w:rPr>
        <w:t xml:space="preserve">қаржы </w:t>
      </w:r>
      <w:proofErr w:type="spellStart"/>
      <w:r w:rsidR="00570D4E">
        <w:rPr>
          <w:color w:val="000000"/>
          <w:spacing w:val="2"/>
          <w:sz w:val="28"/>
          <w:szCs w:val="28"/>
          <w:lang w:val="kk-KZ"/>
        </w:rPr>
        <w:t>омбудсманының</w:t>
      </w:r>
      <w:proofErr w:type="spellEnd"/>
      <w:r w:rsidR="00570D4E">
        <w:rPr>
          <w:color w:val="000000"/>
          <w:spacing w:val="2"/>
          <w:sz w:val="28"/>
          <w:szCs w:val="28"/>
          <w:lang w:val="kk-KZ"/>
        </w:rPr>
        <w:t xml:space="preserve">, </w:t>
      </w:r>
      <w:r w:rsidRPr="004464CC">
        <w:rPr>
          <w:color w:val="000000"/>
          <w:spacing w:val="2"/>
          <w:sz w:val="28"/>
          <w:szCs w:val="28"/>
          <w:lang w:val="kk-KZ"/>
        </w:rPr>
        <w:t>медиаторларды</w:t>
      </w:r>
      <w:r w:rsidR="00570D4E">
        <w:rPr>
          <w:color w:val="000000"/>
          <w:spacing w:val="2"/>
          <w:sz w:val="28"/>
          <w:szCs w:val="28"/>
          <w:lang w:val="kk-KZ"/>
        </w:rPr>
        <w:t>ң</w:t>
      </w:r>
      <w:r w:rsidRPr="004464CC">
        <w:rPr>
          <w:color w:val="000000"/>
          <w:spacing w:val="2"/>
          <w:sz w:val="28"/>
          <w:szCs w:val="28"/>
          <w:lang w:val="kk-KZ"/>
        </w:rPr>
        <w:t>, платформа операторы</w:t>
      </w:r>
      <w:r w:rsidR="00302A68" w:rsidRPr="004464CC">
        <w:rPr>
          <w:color w:val="000000"/>
          <w:spacing w:val="2"/>
          <w:sz w:val="28"/>
          <w:szCs w:val="28"/>
          <w:lang w:val="kk-KZ"/>
        </w:rPr>
        <w:t>н</w:t>
      </w:r>
      <w:r w:rsidR="00570D4E">
        <w:rPr>
          <w:color w:val="000000"/>
          <w:spacing w:val="2"/>
          <w:sz w:val="28"/>
          <w:szCs w:val="28"/>
          <w:lang w:val="kk-KZ"/>
        </w:rPr>
        <w:t>ың және өзге де қатысушылардың</w:t>
      </w:r>
      <w:r w:rsidR="00B71C5A">
        <w:rPr>
          <w:color w:val="000000"/>
          <w:spacing w:val="2"/>
          <w:sz w:val="28"/>
          <w:szCs w:val="28"/>
          <w:lang w:val="kk-KZ"/>
        </w:rPr>
        <w:t xml:space="preserve"> </w:t>
      </w:r>
      <w:r w:rsidR="00B71C5A" w:rsidRPr="00B71C5A">
        <w:rPr>
          <w:color w:val="000000"/>
          <w:spacing w:val="2"/>
          <w:sz w:val="28"/>
          <w:szCs w:val="28"/>
          <w:lang w:val="kk-KZ"/>
        </w:rPr>
        <w:t>мүлік кепілімен қамтамасыз етілмеген тұтынушылық банктік қарыз шарттары және (немесе) тұтынушылық микрокредит беру туралы шарттар бойынша</w:t>
      </w:r>
      <w:r w:rsidR="00B71C5A">
        <w:rPr>
          <w:color w:val="000000"/>
          <w:spacing w:val="2"/>
          <w:sz w:val="28"/>
          <w:szCs w:val="28"/>
          <w:lang w:val="kk-KZ"/>
        </w:rPr>
        <w:t xml:space="preserve"> </w:t>
      </w:r>
      <w:r w:rsidRPr="004464CC">
        <w:rPr>
          <w:color w:val="000000"/>
          <w:spacing w:val="2"/>
          <w:sz w:val="28"/>
          <w:szCs w:val="28"/>
          <w:lang w:val="kk-KZ"/>
        </w:rPr>
        <w:t>берешекті ұжымдық реттеу</w:t>
      </w:r>
      <w:r w:rsidR="00B71C5A">
        <w:rPr>
          <w:color w:val="000000"/>
          <w:spacing w:val="2"/>
          <w:sz w:val="28"/>
          <w:szCs w:val="28"/>
          <w:lang w:val="kk-KZ"/>
        </w:rPr>
        <w:t xml:space="preserve">ді ұйымдастыру мақсатындағы </w:t>
      </w:r>
      <w:r w:rsidRPr="004464CC">
        <w:rPr>
          <w:color w:val="000000"/>
          <w:spacing w:val="2"/>
          <w:sz w:val="28"/>
          <w:szCs w:val="28"/>
          <w:lang w:val="kk-KZ"/>
        </w:rPr>
        <w:t xml:space="preserve">өзара іс-қимылын, сондай-ақ өтініштер беру, </w:t>
      </w:r>
      <w:r w:rsidR="00B71C5A">
        <w:rPr>
          <w:color w:val="000000"/>
          <w:spacing w:val="2"/>
          <w:sz w:val="28"/>
          <w:szCs w:val="28"/>
          <w:lang w:val="kk-KZ"/>
        </w:rPr>
        <w:t xml:space="preserve">ұжымдық реттелуге тиіс </w:t>
      </w:r>
      <w:r w:rsidRPr="004464CC">
        <w:rPr>
          <w:color w:val="000000"/>
          <w:spacing w:val="2"/>
          <w:sz w:val="28"/>
          <w:szCs w:val="28"/>
          <w:lang w:val="kk-KZ"/>
        </w:rPr>
        <w:t xml:space="preserve">берешектің </w:t>
      </w:r>
      <w:proofErr w:type="spellStart"/>
      <w:r w:rsidRPr="004464CC">
        <w:rPr>
          <w:color w:val="000000"/>
          <w:spacing w:val="2"/>
          <w:sz w:val="28"/>
          <w:szCs w:val="28"/>
          <w:lang w:val="kk-KZ"/>
        </w:rPr>
        <w:t>өлшемшарттарын</w:t>
      </w:r>
      <w:proofErr w:type="spellEnd"/>
      <w:r w:rsidRPr="004464CC">
        <w:rPr>
          <w:color w:val="000000"/>
          <w:spacing w:val="2"/>
          <w:sz w:val="28"/>
          <w:szCs w:val="28"/>
          <w:lang w:val="kk-KZ"/>
        </w:rPr>
        <w:t xml:space="preserve"> тексеру,</w:t>
      </w:r>
      <w:r w:rsidR="00B71C5A">
        <w:rPr>
          <w:color w:val="000000"/>
          <w:spacing w:val="2"/>
          <w:sz w:val="28"/>
          <w:szCs w:val="28"/>
          <w:lang w:val="kk-KZ"/>
        </w:rPr>
        <w:t xml:space="preserve"> деректерді алмасу,</w:t>
      </w:r>
      <w:r w:rsidRPr="004464CC">
        <w:rPr>
          <w:color w:val="000000"/>
          <w:spacing w:val="2"/>
          <w:sz w:val="28"/>
          <w:szCs w:val="28"/>
          <w:lang w:val="kk-KZ"/>
        </w:rPr>
        <w:t xml:space="preserve"> төлемдер кестесін қалыптастыру, құжаттарға қол қою, қатысушыларды хабардар ету және келісімдердің орындалуын мониторингтеу процестерін автоматтандыруды қамтамасыз ететін </w:t>
      </w:r>
      <w:r w:rsidR="00C917C6">
        <w:rPr>
          <w:color w:val="000000"/>
          <w:spacing w:val="2"/>
          <w:sz w:val="28"/>
          <w:szCs w:val="28"/>
          <w:lang w:val="kk-KZ"/>
        </w:rPr>
        <w:t>берешекті</w:t>
      </w:r>
      <w:r w:rsidRPr="004464CC">
        <w:rPr>
          <w:color w:val="000000"/>
          <w:spacing w:val="2"/>
          <w:sz w:val="28"/>
          <w:szCs w:val="28"/>
          <w:lang w:val="kk-KZ"/>
        </w:rPr>
        <w:t xml:space="preserve"> ұжымдық реттеу</w:t>
      </w:r>
      <w:r w:rsidR="00C917C6">
        <w:rPr>
          <w:color w:val="000000"/>
          <w:spacing w:val="2"/>
          <w:sz w:val="28"/>
          <w:szCs w:val="28"/>
          <w:lang w:val="kk-KZ"/>
        </w:rPr>
        <w:t xml:space="preserve">дің цифрлық </w:t>
      </w:r>
      <w:r w:rsidRPr="004464CC">
        <w:rPr>
          <w:color w:val="000000"/>
          <w:spacing w:val="2"/>
          <w:sz w:val="28"/>
          <w:szCs w:val="28"/>
          <w:lang w:val="kk-KZ"/>
        </w:rPr>
        <w:t>платформасы;</w:t>
      </w:r>
    </w:p>
    <w:p w:rsidR="00555BFE" w:rsidRPr="004464CC" w:rsidRDefault="00555BFE" w:rsidP="00555BFE">
      <w:pPr>
        <w:overflowPunct/>
        <w:autoSpaceDE/>
        <w:autoSpaceDN/>
        <w:adjustRightInd/>
        <w:ind w:firstLine="567"/>
        <w:jc w:val="both"/>
        <w:rPr>
          <w:color w:val="000000"/>
          <w:spacing w:val="2"/>
          <w:sz w:val="28"/>
          <w:szCs w:val="28"/>
          <w:lang w:val="kk-KZ"/>
        </w:rPr>
      </w:pPr>
      <w:r w:rsidRPr="004464CC">
        <w:rPr>
          <w:color w:val="000000"/>
          <w:spacing w:val="2"/>
          <w:sz w:val="28"/>
          <w:szCs w:val="28"/>
          <w:lang w:val="kk-KZ"/>
        </w:rPr>
        <w:t>платформаны пайдаланушы – қарыз алушы, кредитор</w:t>
      </w:r>
      <w:r w:rsidR="004464CC" w:rsidRPr="004464CC">
        <w:rPr>
          <w:color w:val="000000"/>
          <w:spacing w:val="2"/>
          <w:sz w:val="28"/>
          <w:szCs w:val="28"/>
          <w:lang w:val="kk-KZ"/>
        </w:rPr>
        <w:t xml:space="preserve">, </w:t>
      </w:r>
      <w:r w:rsidR="00971357" w:rsidRPr="004464CC">
        <w:rPr>
          <w:color w:val="000000"/>
          <w:spacing w:val="2"/>
          <w:sz w:val="28"/>
          <w:szCs w:val="28"/>
          <w:lang w:val="kk-KZ"/>
        </w:rPr>
        <w:t xml:space="preserve">қаржы </w:t>
      </w:r>
      <w:proofErr w:type="spellStart"/>
      <w:r w:rsidR="00971357" w:rsidRPr="004464CC">
        <w:rPr>
          <w:color w:val="000000"/>
          <w:spacing w:val="2"/>
          <w:sz w:val="28"/>
          <w:szCs w:val="28"/>
          <w:lang w:val="kk-KZ"/>
        </w:rPr>
        <w:t>омбудсманы</w:t>
      </w:r>
      <w:proofErr w:type="spellEnd"/>
      <w:r w:rsidR="00971357" w:rsidRPr="004464CC">
        <w:rPr>
          <w:color w:val="000000"/>
          <w:spacing w:val="2"/>
          <w:sz w:val="28"/>
          <w:szCs w:val="28"/>
          <w:lang w:val="kk-KZ"/>
        </w:rPr>
        <w:t xml:space="preserve">, </w:t>
      </w:r>
      <w:r w:rsidRPr="004464CC">
        <w:rPr>
          <w:color w:val="000000"/>
          <w:spacing w:val="2"/>
          <w:sz w:val="28"/>
          <w:szCs w:val="28"/>
          <w:lang w:val="kk-KZ"/>
        </w:rPr>
        <w:t>медиатор</w:t>
      </w:r>
      <w:r w:rsidR="00971357" w:rsidRPr="004464CC">
        <w:rPr>
          <w:color w:val="000000"/>
          <w:spacing w:val="2"/>
          <w:sz w:val="28"/>
          <w:szCs w:val="28"/>
          <w:lang w:val="kk-KZ"/>
        </w:rPr>
        <w:t>, платформа әкімшісі</w:t>
      </w:r>
      <w:r w:rsidR="00CA0336" w:rsidRPr="004464CC">
        <w:rPr>
          <w:color w:val="000000"/>
          <w:spacing w:val="2"/>
          <w:sz w:val="28"/>
          <w:szCs w:val="28"/>
          <w:lang w:val="kk-KZ"/>
        </w:rPr>
        <w:t xml:space="preserve"> </w:t>
      </w:r>
      <w:r w:rsidRPr="004464CC">
        <w:rPr>
          <w:color w:val="000000"/>
          <w:spacing w:val="2"/>
          <w:sz w:val="28"/>
          <w:szCs w:val="28"/>
          <w:lang w:val="kk-KZ"/>
        </w:rPr>
        <w:t xml:space="preserve">немесе осы Тәртіпке сәйкес платформаға </w:t>
      </w:r>
      <w:proofErr w:type="spellStart"/>
      <w:r w:rsidRPr="004464CC">
        <w:rPr>
          <w:color w:val="000000"/>
          <w:spacing w:val="2"/>
          <w:sz w:val="28"/>
          <w:szCs w:val="28"/>
          <w:lang w:val="kk-KZ"/>
        </w:rPr>
        <w:t>қолжетімділігі</w:t>
      </w:r>
      <w:proofErr w:type="spellEnd"/>
      <w:r w:rsidRPr="004464CC">
        <w:rPr>
          <w:color w:val="000000"/>
          <w:spacing w:val="2"/>
          <w:sz w:val="28"/>
          <w:szCs w:val="28"/>
          <w:lang w:val="kk-KZ"/>
        </w:rPr>
        <w:t xml:space="preserve"> бар өзге тұлға;»;</w:t>
      </w:r>
    </w:p>
    <w:p w:rsidR="00555BFE" w:rsidRPr="00F43471" w:rsidRDefault="00555BFE" w:rsidP="00555BFE">
      <w:pPr>
        <w:overflowPunct/>
        <w:autoSpaceDE/>
        <w:autoSpaceDN/>
        <w:adjustRightInd/>
        <w:ind w:firstLine="709"/>
        <w:jc w:val="both"/>
        <w:rPr>
          <w:color w:val="000000"/>
          <w:spacing w:val="2"/>
          <w:sz w:val="28"/>
          <w:szCs w:val="28"/>
          <w:lang w:val="kk-KZ"/>
        </w:rPr>
      </w:pPr>
      <w:r w:rsidRPr="004464CC">
        <w:rPr>
          <w:color w:val="000000"/>
          <w:spacing w:val="2"/>
          <w:sz w:val="28"/>
          <w:szCs w:val="28"/>
          <w:lang w:val="kk-KZ"/>
        </w:rPr>
        <w:t>Тәртіптің</w:t>
      </w:r>
      <w:r w:rsidR="004464CC" w:rsidRPr="004464CC">
        <w:rPr>
          <w:color w:val="000000"/>
          <w:spacing w:val="2"/>
          <w:sz w:val="28"/>
          <w:szCs w:val="28"/>
          <w:lang w:val="kk-KZ"/>
        </w:rPr>
        <w:t xml:space="preserve"> 4</w:t>
      </w:r>
      <w:r w:rsidR="004464CC">
        <w:rPr>
          <w:color w:val="000000"/>
          <w:spacing w:val="2"/>
          <w:sz w:val="28"/>
          <w:szCs w:val="28"/>
          <w:lang w:val="kk-KZ"/>
        </w:rPr>
        <w:t xml:space="preserve"> және 5-тармақтарының </w:t>
      </w:r>
      <w:r w:rsidRPr="00F43471">
        <w:rPr>
          <w:color w:val="000000"/>
          <w:spacing w:val="2"/>
          <w:sz w:val="28"/>
          <w:szCs w:val="28"/>
          <w:lang w:val="kk-KZ"/>
        </w:rPr>
        <w:t>мынадай редакцияда:</w:t>
      </w:r>
    </w:p>
    <w:p w:rsidR="00555BFE" w:rsidRPr="00F43471" w:rsidRDefault="0059623A" w:rsidP="00FD3E49">
      <w:pPr>
        <w:tabs>
          <w:tab w:val="left" w:pos="993"/>
        </w:tabs>
        <w:ind w:firstLine="567"/>
        <w:contextualSpacing/>
        <w:jc w:val="both"/>
        <w:rPr>
          <w:sz w:val="28"/>
          <w:szCs w:val="28"/>
          <w:lang w:val="kk-KZ"/>
        </w:rPr>
      </w:pPr>
      <w:r w:rsidRPr="00F43471">
        <w:rPr>
          <w:color w:val="000000"/>
          <w:spacing w:val="2"/>
          <w:sz w:val="28"/>
          <w:szCs w:val="28"/>
          <w:lang w:val="kk-KZ"/>
        </w:rPr>
        <w:t>«</w:t>
      </w:r>
      <w:r w:rsidR="004464CC">
        <w:rPr>
          <w:color w:val="000000"/>
          <w:spacing w:val="2"/>
          <w:sz w:val="28"/>
          <w:szCs w:val="28"/>
          <w:lang w:val="kk-KZ"/>
        </w:rPr>
        <w:t>4</w:t>
      </w:r>
      <w:r w:rsidRPr="00F43471">
        <w:rPr>
          <w:sz w:val="28"/>
          <w:szCs w:val="28"/>
          <w:lang w:val="kk-KZ"/>
        </w:rPr>
        <w:t>.</w:t>
      </w:r>
      <w:r w:rsidR="00FD3E49" w:rsidRPr="00FD3E49">
        <w:rPr>
          <w:sz w:val="28"/>
          <w:szCs w:val="28"/>
          <w:lang w:val="kk-KZ"/>
        </w:rPr>
        <w:t xml:space="preserve"> </w:t>
      </w:r>
      <w:r w:rsidR="00C917C6">
        <w:rPr>
          <w:color w:val="000000"/>
          <w:spacing w:val="2"/>
          <w:sz w:val="28"/>
          <w:szCs w:val="28"/>
          <w:lang w:val="kk-KZ"/>
        </w:rPr>
        <w:t>Қ</w:t>
      </w:r>
      <w:r w:rsidR="00FD3E49" w:rsidRPr="00FD3E49">
        <w:rPr>
          <w:color w:val="000000"/>
          <w:spacing w:val="2"/>
          <w:sz w:val="28"/>
          <w:szCs w:val="28"/>
          <w:lang w:val="kk-KZ"/>
        </w:rPr>
        <w:t xml:space="preserve">аржы </w:t>
      </w:r>
      <w:proofErr w:type="spellStart"/>
      <w:r w:rsidR="00FD3E49" w:rsidRPr="00FD3E49">
        <w:rPr>
          <w:color w:val="000000"/>
          <w:spacing w:val="2"/>
          <w:sz w:val="28"/>
          <w:szCs w:val="28"/>
          <w:lang w:val="kk-KZ"/>
        </w:rPr>
        <w:t>омбудсманы</w:t>
      </w:r>
      <w:proofErr w:type="spellEnd"/>
      <w:r w:rsidR="00FD3E49" w:rsidRPr="00FD3E49">
        <w:rPr>
          <w:color w:val="000000"/>
          <w:spacing w:val="2"/>
          <w:sz w:val="28"/>
          <w:szCs w:val="28"/>
          <w:lang w:val="kk-KZ"/>
        </w:rPr>
        <w:t xml:space="preserve">, </w:t>
      </w:r>
      <w:r w:rsidR="00555BFE" w:rsidRPr="00F43471">
        <w:rPr>
          <w:color w:val="000000"/>
          <w:spacing w:val="2"/>
          <w:sz w:val="28"/>
          <w:szCs w:val="28"/>
          <w:lang w:val="kk-KZ"/>
        </w:rPr>
        <w:t xml:space="preserve">қарыз алушылар, кредиторлар, медиаторлар, платформа операторы, уәкілетті орган және Қазақстан Республикасының заңнамасына және осы Тәртіпке сәйкес платформаға қосылған өзге де тұлғалар платформаға қатысушылар болып табылады. </w:t>
      </w:r>
    </w:p>
    <w:p w:rsidR="00555BFE" w:rsidRPr="00FD3E49" w:rsidRDefault="004464CC" w:rsidP="00555BFE">
      <w:pPr>
        <w:overflowPunct/>
        <w:autoSpaceDE/>
        <w:autoSpaceDN/>
        <w:adjustRightInd/>
        <w:ind w:firstLine="709"/>
        <w:jc w:val="both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>5</w:t>
      </w:r>
      <w:r w:rsidR="00555BFE" w:rsidRPr="00F43471">
        <w:rPr>
          <w:color w:val="000000"/>
          <w:spacing w:val="2"/>
          <w:sz w:val="28"/>
          <w:szCs w:val="28"/>
          <w:lang w:val="kk-KZ"/>
        </w:rPr>
        <w:t>.</w:t>
      </w:r>
      <w:r w:rsidR="00C917C6">
        <w:rPr>
          <w:color w:val="000000"/>
          <w:spacing w:val="2"/>
          <w:sz w:val="28"/>
          <w:szCs w:val="28"/>
          <w:lang w:val="kk-KZ"/>
        </w:rPr>
        <w:t xml:space="preserve"> Қ</w:t>
      </w:r>
      <w:r w:rsidR="00FD3E49" w:rsidRPr="00FD3E49">
        <w:rPr>
          <w:color w:val="000000"/>
          <w:spacing w:val="2"/>
          <w:sz w:val="28"/>
          <w:szCs w:val="28"/>
          <w:lang w:val="kk-KZ"/>
        </w:rPr>
        <w:t xml:space="preserve">аржы </w:t>
      </w:r>
      <w:proofErr w:type="spellStart"/>
      <w:r w:rsidR="00FD3E49" w:rsidRPr="00FD3E49">
        <w:rPr>
          <w:color w:val="000000"/>
          <w:spacing w:val="2"/>
          <w:sz w:val="28"/>
          <w:szCs w:val="28"/>
          <w:lang w:val="kk-KZ"/>
        </w:rPr>
        <w:t>омбудсманы</w:t>
      </w:r>
      <w:proofErr w:type="spellEnd"/>
      <w:r w:rsidR="00FD3E49" w:rsidRPr="00FD3E49">
        <w:rPr>
          <w:color w:val="000000"/>
          <w:spacing w:val="2"/>
          <w:sz w:val="28"/>
          <w:szCs w:val="28"/>
          <w:lang w:val="kk-KZ"/>
        </w:rPr>
        <w:t xml:space="preserve"> </w:t>
      </w:r>
      <w:r w:rsidR="00555BFE" w:rsidRPr="00F43471">
        <w:rPr>
          <w:color w:val="000000"/>
          <w:spacing w:val="2"/>
          <w:sz w:val="28"/>
          <w:szCs w:val="28"/>
          <w:lang w:val="kk-KZ"/>
        </w:rPr>
        <w:t>платформаны өтінімдерді қарау, қатысушылардың өзара іс-қимылын ұйымдастыру, құжаттарды қалыптастыру, хаттамаларға қол қою және өз өкілеттіктері шегінде берешекті ұжымдық реттеу рәсімдерінің мониторингі үшін пайдаланады.</w:t>
      </w:r>
      <w:r w:rsidR="00FD3E49" w:rsidRPr="00FD3E49">
        <w:rPr>
          <w:color w:val="000000"/>
          <w:spacing w:val="2"/>
          <w:sz w:val="28"/>
          <w:szCs w:val="28"/>
          <w:lang w:val="kk-KZ"/>
        </w:rPr>
        <w:t>»;</w:t>
      </w:r>
    </w:p>
    <w:p w:rsidR="00FD3E49" w:rsidRPr="00FD3E49" w:rsidRDefault="00FD3E49" w:rsidP="00FD3E49">
      <w:pPr>
        <w:overflowPunct/>
        <w:autoSpaceDE/>
        <w:autoSpaceDN/>
        <w:adjustRightInd/>
        <w:ind w:firstLine="709"/>
        <w:jc w:val="both"/>
        <w:rPr>
          <w:color w:val="000000"/>
          <w:spacing w:val="2"/>
          <w:sz w:val="28"/>
          <w:szCs w:val="28"/>
          <w:lang w:val="kk-KZ"/>
        </w:rPr>
      </w:pPr>
      <w:r w:rsidRPr="00FD3E49">
        <w:rPr>
          <w:color w:val="000000"/>
          <w:spacing w:val="2"/>
          <w:sz w:val="28"/>
          <w:szCs w:val="28"/>
          <w:lang w:val="kk-KZ"/>
        </w:rPr>
        <w:t>Тәртіптің</w:t>
      </w:r>
      <w:r>
        <w:rPr>
          <w:color w:val="000000"/>
          <w:spacing w:val="2"/>
          <w:sz w:val="28"/>
          <w:szCs w:val="28"/>
          <w:lang w:val="kk-KZ"/>
        </w:rPr>
        <w:t xml:space="preserve"> </w:t>
      </w:r>
      <w:r w:rsidR="00C917C6">
        <w:rPr>
          <w:color w:val="000000"/>
          <w:spacing w:val="2"/>
          <w:sz w:val="28"/>
          <w:szCs w:val="28"/>
          <w:lang w:val="kk-KZ"/>
        </w:rPr>
        <w:t xml:space="preserve">19-тармағының </w:t>
      </w:r>
      <w:r w:rsidRPr="00FD3E49">
        <w:rPr>
          <w:color w:val="000000"/>
          <w:spacing w:val="2"/>
          <w:sz w:val="28"/>
          <w:szCs w:val="28"/>
          <w:lang w:val="kk-KZ"/>
        </w:rPr>
        <w:t>мынадай редакцияда</w:t>
      </w:r>
      <w:r w:rsidR="003C0C65">
        <w:rPr>
          <w:color w:val="000000"/>
          <w:spacing w:val="2"/>
          <w:sz w:val="28"/>
          <w:szCs w:val="28"/>
          <w:lang w:val="kk-KZ"/>
        </w:rPr>
        <w:t>:</w:t>
      </w:r>
    </w:p>
    <w:p w:rsidR="00FD3E49" w:rsidRPr="00BF51CB" w:rsidRDefault="005E33E1" w:rsidP="00BF51CB">
      <w:pPr>
        <w:tabs>
          <w:tab w:val="left" w:pos="993"/>
        </w:tabs>
        <w:ind w:firstLine="567"/>
        <w:contextualSpacing/>
        <w:jc w:val="both"/>
        <w:rPr>
          <w:sz w:val="28"/>
          <w:szCs w:val="28"/>
          <w:lang w:val="kk-KZ"/>
        </w:rPr>
      </w:pPr>
      <w:r w:rsidRPr="00BF51CB">
        <w:rPr>
          <w:color w:val="000000"/>
          <w:spacing w:val="2"/>
          <w:sz w:val="28"/>
          <w:szCs w:val="28"/>
          <w:lang w:val="kk-KZ"/>
        </w:rPr>
        <w:t>«</w:t>
      </w:r>
      <w:r w:rsidR="00C917C6">
        <w:rPr>
          <w:sz w:val="28"/>
          <w:szCs w:val="28"/>
          <w:lang w:val="kk-KZ"/>
        </w:rPr>
        <w:t>19</w:t>
      </w:r>
      <w:r w:rsidRPr="00BF51CB">
        <w:rPr>
          <w:sz w:val="28"/>
          <w:szCs w:val="28"/>
          <w:lang w:val="kk-KZ"/>
        </w:rPr>
        <w:t>.</w:t>
      </w:r>
      <w:r w:rsidR="00BF51CB">
        <w:rPr>
          <w:sz w:val="28"/>
          <w:szCs w:val="28"/>
          <w:lang w:val="kk-KZ"/>
        </w:rPr>
        <w:t xml:space="preserve"> </w:t>
      </w:r>
      <w:r w:rsidR="00FD3E49" w:rsidRPr="00BF51CB">
        <w:rPr>
          <w:sz w:val="28"/>
          <w:szCs w:val="28"/>
          <w:lang w:val="kk-KZ"/>
        </w:rPr>
        <w:t>Егер Қазақстан Республикасының заңнамасында өзгеше көзделмесе, платформада қарыз алушының, кредитордың,</w:t>
      </w:r>
      <w:r w:rsidR="00C917C6">
        <w:rPr>
          <w:sz w:val="28"/>
          <w:szCs w:val="28"/>
          <w:lang w:val="kk-KZ"/>
        </w:rPr>
        <w:t xml:space="preserve"> </w:t>
      </w:r>
      <w:r w:rsidR="00FD3E49">
        <w:rPr>
          <w:sz w:val="28"/>
          <w:szCs w:val="28"/>
          <w:lang w:val="kk-KZ"/>
        </w:rPr>
        <w:t xml:space="preserve">қаржы </w:t>
      </w:r>
      <w:proofErr w:type="spellStart"/>
      <w:r w:rsidR="00FD3E49">
        <w:rPr>
          <w:sz w:val="28"/>
          <w:szCs w:val="28"/>
          <w:lang w:val="kk-KZ"/>
        </w:rPr>
        <w:t>омбудсманының</w:t>
      </w:r>
      <w:proofErr w:type="spellEnd"/>
      <w:r w:rsidR="00FD3E49" w:rsidRPr="00BF51CB">
        <w:rPr>
          <w:sz w:val="28"/>
          <w:szCs w:val="28"/>
          <w:lang w:val="kk-KZ"/>
        </w:rPr>
        <w:t xml:space="preserve">, медиатордың, </w:t>
      </w:r>
      <w:r w:rsidR="00BF51CB">
        <w:rPr>
          <w:sz w:val="28"/>
          <w:szCs w:val="28"/>
          <w:lang w:val="kk-KZ"/>
        </w:rPr>
        <w:t xml:space="preserve">платформа әкімшісінің, </w:t>
      </w:r>
      <w:r w:rsidR="00FD3E49" w:rsidRPr="00BF51CB">
        <w:rPr>
          <w:sz w:val="28"/>
          <w:szCs w:val="28"/>
          <w:lang w:val="kk-KZ"/>
        </w:rPr>
        <w:t xml:space="preserve">сондай-ақ уәкілетті органның берешекті </w:t>
      </w:r>
      <w:r w:rsidR="00FD3E49" w:rsidRPr="00BF51CB">
        <w:rPr>
          <w:sz w:val="28"/>
          <w:szCs w:val="28"/>
          <w:lang w:val="kk-KZ"/>
        </w:rPr>
        <w:lastRenderedPageBreak/>
        <w:t>реттеу рәсіміне араласпай талдамалық ақпаратты қарау және қалыптастыру құқығымен пайдаланушының рөлдері көзделеді.</w:t>
      </w:r>
      <w:r w:rsidR="00BF51CB">
        <w:rPr>
          <w:sz w:val="28"/>
          <w:szCs w:val="28"/>
          <w:lang w:val="kk-KZ"/>
        </w:rPr>
        <w:t>»;</w:t>
      </w:r>
    </w:p>
    <w:p w:rsidR="00BF51CB" w:rsidRPr="00BF51CB" w:rsidRDefault="00BF51CB" w:rsidP="00BF51CB">
      <w:pPr>
        <w:overflowPunct/>
        <w:autoSpaceDE/>
        <w:autoSpaceDN/>
        <w:adjustRightInd/>
        <w:ind w:firstLine="567"/>
        <w:jc w:val="both"/>
        <w:rPr>
          <w:color w:val="000000"/>
          <w:spacing w:val="2"/>
          <w:sz w:val="28"/>
          <w:szCs w:val="28"/>
          <w:lang w:val="kk-KZ"/>
        </w:rPr>
      </w:pPr>
      <w:r w:rsidRPr="00BF51CB">
        <w:rPr>
          <w:color w:val="000000"/>
          <w:spacing w:val="2"/>
          <w:sz w:val="28"/>
          <w:szCs w:val="28"/>
          <w:lang w:val="kk-KZ"/>
        </w:rPr>
        <w:t xml:space="preserve">Тәртіптің </w:t>
      </w:r>
      <w:r>
        <w:rPr>
          <w:color w:val="000000"/>
          <w:spacing w:val="2"/>
          <w:sz w:val="28"/>
          <w:szCs w:val="28"/>
          <w:lang w:val="kk-KZ"/>
        </w:rPr>
        <w:t>4</w:t>
      </w:r>
      <w:r w:rsidR="00C917C6">
        <w:rPr>
          <w:color w:val="000000"/>
          <w:spacing w:val="2"/>
          <w:sz w:val="28"/>
          <w:szCs w:val="28"/>
          <w:lang w:val="kk-KZ"/>
        </w:rPr>
        <w:t>1</w:t>
      </w:r>
      <w:r>
        <w:rPr>
          <w:color w:val="000000"/>
          <w:spacing w:val="2"/>
          <w:sz w:val="28"/>
          <w:szCs w:val="28"/>
          <w:lang w:val="kk-KZ"/>
        </w:rPr>
        <w:t>-тармағы екінші абзацының</w:t>
      </w:r>
      <w:r w:rsidR="00C917C6">
        <w:rPr>
          <w:color w:val="000000"/>
          <w:spacing w:val="2"/>
          <w:sz w:val="28"/>
          <w:szCs w:val="28"/>
          <w:lang w:val="kk-KZ"/>
        </w:rPr>
        <w:t xml:space="preserve"> </w:t>
      </w:r>
      <w:r w:rsidRPr="00BF51CB">
        <w:rPr>
          <w:color w:val="000000"/>
          <w:spacing w:val="2"/>
          <w:sz w:val="28"/>
          <w:szCs w:val="28"/>
          <w:lang w:val="kk-KZ"/>
        </w:rPr>
        <w:t>мынадай редакцияда:</w:t>
      </w:r>
    </w:p>
    <w:p w:rsidR="00BF51CB" w:rsidRPr="00DC26BC" w:rsidRDefault="00EA7CC7" w:rsidP="00DC26BC">
      <w:pPr>
        <w:tabs>
          <w:tab w:val="left" w:pos="993"/>
        </w:tabs>
        <w:ind w:firstLine="567"/>
        <w:contextualSpacing/>
        <w:jc w:val="both"/>
        <w:rPr>
          <w:sz w:val="28"/>
          <w:szCs w:val="28"/>
          <w:lang w:val="kk-KZ"/>
        </w:rPr>
      </w:pPr>
      <w:r w:rsidRPr="00DC26BC">
        <w:rPr>
          <w:sz w:val="28"/>
          <w:szCs w:val="28"/>
          <w:lang w:val="kk-KZ"/>
        </w:rPr>
        <w:t>«</w:t>
      </w:r>
      <w:r w:rsidR="00BF51CB" w:rsidRPr="00DC26BC">
        <w:rPr>
          <w:sz w:val="28"/>
          <w:szCs w:val="28"/>
          <w:lang w:val="kk-KZ"/>
        </w:rPr>
        <w:t xml:space="preserve">Автоматтандырылған тексеруді қолдану кезінде қарыз алушыға оны жүргізу фактісі, алынған мәліметтер көздері, тексеру нәтижесіне әсер еткен негізгі </w:t>
      </w:r>
      <w:proofErr w:type="spellStart"/>
      <w:r w:rsidR="00BF51CB" w:rsidRPr="00DC26BC">
        <w:rPr>
          <w:sz w:val="28"/>
          <w:szCs w:val="28"/>
          <w:lang w:val="kk-KZ"/>
        </w:rPr>
        <w:t>өлшемшарттар</w:t>
      </w:r>
      <w:proofErr w:type="spellEnd"/>
      <w:r w:rsidR="00BF51CB" w:rsidRPr="00DC26BC">
        <w:rPr>
          <w:sz w:val="28"/>
          <w:szCs w:val="28"/>
          <w:lang w:val="kk-KZ"/>
        </w:rPr>
        <w:t xml:space="preserve"> туралы ақпаратты көрсету, сондай-ақ тексеру нәтижесі берешекті ұжымдық реттеу рәсімін қолдану мүмкіндігіне әсер еткен жағдайларда </w:t>
      </w:r>
      <w:r w:rsidR="00DC26BC">
        <w:rPr>
          <w:sz w:val="28"/>
          <w:szCs w:val="28"/>
          <w:lang w:val="kk-KZ"/>
        </w:rPr>
        <w:t xml:space="preserve">қаржы </w:t>
      </w:r>
      <w:proofErr w:type="spellStart"/>
      <w:r w:rsidR="00BF51CB" w:rsidRPr="00DC26BC">
        <w:rPr>
          <w:sz w:val="28"/>
          <w:szCs w:val="28"/>
          <w:lang w:val="kk-KZ"/>
        </w:rPr>
        <w:t>омбудсманының</w:t>
      </w:r>
      <w:proofErr w:type="spellEnd"/>
      <w:r w:rsidR="00BF51CB" w:rsidRPr="00DC26BC">
        <w:rPr>
          <w:sz w:val="28"/>
          <w:szCs w:val="28"/>
          <w:lang w:val="kk-KZ"/>
        </w:rPr>
        <w:t xml:space="preserve"> уәкілетті тұлғасының қатысуымен тексеру нәтижесін қайта қарау туралы </w:t>
      </w:r>
      <w:proofErr w:type="spellStart"/>
      <w:r w:rsidR="00BF51CB" w:rsidRPr="00DC26BC">
        <w:rPr>
          <w:sz w:val="28"/>
          <w:szCs w:val="28"/>
          <w:lang w:val="kk-KZ"/>
        </w:rPr>
        <w:t>жолданымды</w:t>
      </w:r>
      <w:proofErr w:type="spellEnd"/>
      <w:r w:rsidR="00BF51CB" w:rsidRPr="00DC26BC">
        <w:rPr>
          <w:sz w:val="28"/>
          <w:szCs w:val="28"/>
          <w:lang w:val="kk-KZ"/>
        </w:rPr>
        <w:t xml:space="preserve"> жіберу мүмкіндігі қамтамасыз етіледі.</w:t>
      </w:r>
      <w:r w:rsidR="00DC26BC">
        <w:rPr>
          <w:sz w:val="28"/>
          <w:szCs w:val="28"/>
          <w:lang w:val="kk-KZ"/>
        </w:rPr>
        <w:t>»;</w:t>
      </w:r>
    </w:p>
    <w:p w:rsidR="00DC26BC" w:rsidRPr="00DC26BC" w:rsidRDefault="00DC26BC" w:rsidP="00DC26BC">
      <w:pPr>
        <w:overflowPunct/>
        <w:autoSpaceDE/>
        <w:autoSpaceDN/>
        <w:adjustRightInd/>
        <w:ind w:firstLine="567"/>
        <w:jc w:val="both"/>
        <w:rPr>
          <w:color w:val="000000"/>
          <w:spacing w:val="2"/>
          <w:sz w:val="28"/>
          <w:szCs w:val="28"/>
          <w:lang w:val="kk-KZ"/>
        </w:rPr>
      </w:pPr>
      <w:r w:rsidRPr="00DC26BC">
        <w:rPr>
          <w:color w:val="000000"/>
          <w:spacing w:val="2"/>
          <w:sz w:val="28"/>
          <w:szCs w:val="28"/>
          <w:lang w:val="kk-KZ"/>
        </w:rPr>
        <w:t xml:space="preserve">Тәртіптің </w:t>
      </w:r>
      <w:r>
        <w:rPr>
          <w:color w:val="000000"/>
          <w:spacing w:val="2"/>
          <w:sz w:val="28"/>
          <w:szCs w:val="28"/>
          <w:lang w:val="kk-KZ"/>
        </w:rPr>
        <w:t>4</w:t>
      </w:r>
      <w:r w:rsidR="00661859">
        <w:rPr>
          <w:color w:val="000000"/>
          <w:spacing w:val="2"/>
          <w:sz w:val="28"/>
          <w:szCs w:val="28"/>
          <w:lang w:val="kk-KZ"/>
        </w:rPr>
        <w:t>2</w:t>
      </w:r>
      <w:r>
        <w:rPr>
          <w:color w:val="000000"/>
          <w:spacing w:val="2"/>
          <w:sz w:val="28"/>
          <w:szCs w:val="28"/>
          <w:lang w:val="kk-KZ"/>
        </w:rPr>
        <w:t>-тармағының</w:t>
      </w:r>
      <w:r w:rsidR="00661859">
        <w:rPr>
          <w:color w:val="000000"/>
          <w:spacing w:val="2"/>
          <w:sz w:val="28"/>
          <w:szCs w:val="28"/>
          <w:lang w:val="kk-KZ"/>
        </w:rPr>
        <w:t xml:space="preserve"> </w:t>
      </w:r>
      <w:r w:rsidRPr="00DC26BC">
        <w:rPr>
          <w:color w:val="000000"/>
          <w:spacing w:val="2"/>
          <w:sz w:val="28"/>
          <w:szCs w:val="28"/>
          <w:lang w:val="kk-KZ"/>
        </w:rPr>
        <w:t>мынадай редакцияда:</w:t>
      </w:r>
    </w:p>
    <w:p w:rsidR="00DC26BC" w:rsidRPr="00D718CE" w:rsidRDefault="005E33E1" w:rsidP="00B40EA2">
      <w:pPr>
        <w:overflowPunct/>
        <w:autoSpaceDE/>
        <w:autoSpaceDN/>
        <w:adjustRightInd/>
        <w:ind w:firstLine="567"/>
        <w:jc w:val="both"/>
        <w:rPr>
          <w:color w:val="000000"/>
          <w:spacing w:val="2"/>
          <w:sz w:val="28"/>
          <w:szCs w:val="28"/>
          <w:lang w:val="kk-KZ"/>
        </w:rPr>
      </w:pPr>
      <w:r w:rsidRPr="00B40EA2">
        <w:rPr>
          <w:color w:val="000000"/>
          <w:spacing w:val="2"/>
          <w:sz w:val="28"/>
          <w:szCs w:val="28"/>
          <w:lang w:val="kk-KZ"/>
        </w:rPr>
        <w:t>«4</w:t>
      </w:r>
      <w:r w:rsidR="00661859">
        <w:rPr>
          <w:color w:val="000000"/>
          <w:spacing w:val="2"/>
          <w:sz w:val="28"/>
          <w:szCs w:val="28"/>
          <w:lang w:val="kk-KZ"/>
        </w:rPr>
        <w:t>2</w:t>
      </w:r>
      <w:r w:rsidRPr="00B40EA2">
        <w:rPr>
          <w:color w:val="000000"/>
          <w:spacing w:val="2"/>
          <w:sz w:val="28"/>
          <w:szCs w:val="28"/>
          <w:lang w:val="kk-KZ"/>
        </w:rPr>
        <w:t xml:space="preserve">. </w:t>
      </w:r>
      <w:r w:rsidR="00DC26BC" w:rsidRPr="00B40EA2">
        <w:rPr>
          <w:color w:val="000000"/>
          <w:spacing w:val="2"/>
          <w:sz w:val="28"/>
          <w:szCs w:val="28"/>
          <w:lang w:val="kk-KZ"/>
        </w:rPr>
        <w:t xml:space="preserve">Қарыз алушының міндеттемелері бойынша мәліметтер растау, нақтылау не қабылдамау үшін кредиторларға жіберіледі. </w:t>
      </w:r>
      <w:r w:rsidR="00DC26BC" w:rsidRPr="00D718CE">
        <w:rPr>
          <w:color w:val="000000"/>
          <w:spacing w:val="2"/>
          <w:sz w:val="28"/>
          <w:szCs w:val="28"/>
          <w:lang w:val="kk-KZ"/>
        </w:rPr>
        <w:t xml:space="preserve">Расталған мәліметтер негізінде </w:t>
      </w:r>
      <w:r w:rsidR="00B40EA2">
        <w:rPr>
          <w:color w:val="000000"/>
          <w:spacing w:val="2"/>
          <w:sz w:val="28"/>
          <w:szCs w:val="28"/>
          <w:lang w:val="kk-KZ"/>
        </w:rPr>
        <w:t>қаржы</w:t>
      </w:r>
      <w:r w:rsidR="00DC26BC" w:rsidRPr="00D718CE">
        <w:rPr>
          <w:color w:val="000000"/>
          <w:spacing w:val="2"/>
          <w:sz w:val="28"/>
          <w:szCs w:val="28"/>
          <w:lang w:val="kk-KZ"/>
        </w:rPr>
        <w:t xml:space="preserve"> </w:t>
      </w:r>
      <w:proofErr w:type="spellStart"/>
      <w:r w:rsidR="00DC26BC" w:rsidRPr="00D718CE">
        <w:rPr>
          <w:color w:val="000000"/>
          <w:spacing w:val="2"/>
          <w:sz w:val="28"/>
          <w:szCs w:val="28"/>
          <w:lang w:val="kk-KZ"/>
        </w:rPr>
        <w:t>омбудсманының</w:t>
      </w:r>
      <w:proofErr w:type="spellEnd"/>
      <w:r w:rsidR="00DC26BC" w:rsidRPr="00D718CE">
        <w:rPr>
          <w:color w:val="000000"/>
          <w:spacing w:val="2"/>
          <w:sz w:val="28"/>
          <w:szCs w:val="28"/>
          <w:lang w:val="kk-KZ"/>
        </w:rPr>
        <w:t xml:space="preserve"> кредиттер бойынша міндеттемелерді орындау шарттарын (мерзімі өткен берешекті ұжымдық реттеу) өзгерту туралы шешімдерінің, дауды (жанжалды) </w:t>
      </w:r>
      <w:proofErr w:type="spellStart"/>
      <w:r w:rsidR="00DC26BC" w:rsidRPr="00D718CE">
        <w:rPr>
          <w:color w:val="000000"/>
          <w:spacing w:val="2"/>
          <w:sz w:val="28"/>
          <w:szCs w:val="28"/>
          <w:lang w:val="kk-KZ"/>
        </w:rPr>
        <w:t>медиация</w:t>
      </w:r>
      <w:proofErr w:type="spellEnd"/>
      <w:r w:rsidR="00DC26BC" w:rsidRPr="00D718CE">
        <w:rPr>
          <w:color w:val="000000"/>
          <w:spacing w:val="2"/>
          <w:sz w:val="28"/>
          <w:szCs w:val="28"/>
          <w:lang w:val="kk-KZ"/>
        </w:rPr>
        <w:t xml:space="preserve"> тәртібімен реттеу туралы келісімдердің, төлемдер кестесінің жобалары қалыптастырылады, ал оны есептеуге әсер ететін деректер өзгерген кезде аудит журналында тиісті іс-әрекеттерді тіркей отырып, төлемдер кестесін қайта есептеу жүзеге асырылады.</w:t>
      </w:r>
      <w:r w:rsidR="00B40EA2">
        <w:rPr>
          <w:color w:val="000000"/>
          <w:spacing w:val="2"/>
          <w:sz w:val="28"/>
          <w:szCs w:val="28"/>
          <w:lang w:val="kk-KZ"/>
        </w:rPr>
        <w:t>»;</w:t>
      </w:r>
    </w:p>
    <w:p w:rsidR="00B40EA2" w:rsidRPr="00D718CE" w:rsidRDefault="00B40EA2" w:rsidP="00B40EA2">
      <w:pPr>
        <w:overflowPunct/>
        <w:autoSpaceDE/>
        <w:autoSpaceDN/>
        <w:adjustRightInd/>
        <w:ind w:firstLine="567"/>
        <w:jc w:val="both"/>
        <w:rPr>
          <w:color w:val="000000"/>
          <w:spacing w:val="2"/>
          <w:sz w:val="28"/>
          <w:szCs w:val="28"/>
          <w:lang w:val="kk-KZ"/>
        </w:rPr>
      </w:pPr>
      <w:r w:rsidRPr="00D718CE">
        <w:rPr>
          <w:color w:val="000000"/>
          <w:spacing w:val="2"/>
          <w:sz w:val="28"/>
          <w:szCs w:val="28"/>
          <w:lang w:val="kk-KZ"/>
        </w:rPr>
        <w:t xml:space="preserve">Тәртіптің </w:t>
      </w:r>
      <w:r>
        <w:rPr>
          <w:color w:val="000000"/>
          <w:spacing w:val="2"/>
          <w:sz w:val="28"/>
          <w:szCs w:val="28"/>
          <w:lang w:val="kk-KZ"/>
        </w:rPr>
        <w:t>5</w:t>
      </w:r>
      <w:r w:rsidR="00661859">
        <w:rPr>
          <w:color w:val="000000"/>
          <w:spacing w:val="2"/>
          <w:sz w:val="28"/>
          <w:szCs w:val="28"/>
          <w:lang w:val="kk-KZ"/>
        </w:rPr>
        <w:t>5</w:t>
      </w:r>
      <w:r w:rsidRPr="00D718CE">
        <w:rPr>
          <w:color w:val="000000"/>
          <w:spacing w:val="2"/>
          <w:sz w:val="28"/>
          <w:szCs w:val="28"/>
          <w:lang w:val="kk-KZ"/>
        </w:rPr>
        <w:t xml:space="preserve">-тармағының </w:t>
      </w:r>
      <w:r w:rsidR="00661859">
        <w:rPr>
          <w:color w:val="000000"/>
          <w:spacing w:val="2"/>
          <w:sz w:val="28"/>
          <w:szCs w:val="28"/>
          <w:lang w:val="kk-KZ"/>
        </w:rPr>
        <w:t xml:space="preserve">мынадай </w:t>
      </w:r>
      <w:r w:rsidR="00661859" w:rsidRPr="00661859">
        <w:rPr>
          <w:color w:val="000000"/>
          <w:spacing w:val="2"/>
          <w:sz w:val="28"/>
          <w:szCs w:val="28"/>
          <w:lang w:val="kk-KZ"/>
        </w:rPr>
        <w:t>редакцияда:</w:t>
      </w:r>
    </w:p>
    <w:p w:rsidR="00824267" w:rsidRDefault="006E2465" w:rsidP="0031014D">
      <w:pPr>
        <w:ind w:firstLine="567"/>
        <w:contextualSpacing/>
        <w:jc w:val="both"/>
        <w:rPr>
          <w:sz w:val="28"/>
          <w:lang w:val="kk-KZ"/>
        </w:rPr>
      </w:pPr>
      <w:r w:rsidRPr="00F43471">
        <w:rPr>
          <w:color w:val="000000"/>
          <w:spacing w:val="2"/>
          <w:sz w:val="28"/>
          <w:szCs w:val="28"/>
          <w:lang w:val="kk-KZ"/>
        </w:rPr>
        <w:t>«</w:t>
      </w:r>
      <w:r w:rsidRPr="00F43471">
        <w:rPr>
          <w:sz w:val="28"/>
          <w:szCs w:val="28"/>
          <w:lang w:val="kk-KZ"/>
        </w:rPr>
        <w:t>5</w:t>
      </w:r>
      <w:r w:rsidR="00661859">
        <w:rPr>
          <w:sz w:val="28"/>
          <w:szCs w:val="28"/>
          <w:lang w:val="kk-KZ"/>
        </w:rPr>
        <w:t>5</w:t>
      </w:r>
      <w:r w:rsidRPr="00F43471">
        <w:rPr>
          <w:sz w:val="28"/>
          <w:szCs w:val="28"/>
          <w:lang w:val="kk-KZ"/>
        </w:rPr>
        <w:t xml:space="preserve">. </w:t>
      </w:r>
      <w:r w:rsidR="00B40EA2" w:rsidRPr="00F43471">
        <w:rPr>
          <w:sz w:val="28"/>
          <w:lang w:val="kk-KZ"/>
        </w:rPr>
        <w:t>Платформаға кредиторларды,</w:t>
      </w:r>
      <w:r w:rsidR="00B40EA2">
        <w:rPr>
          <w:sz w:val="28"/>
          <w:lang w:val="kk-KZ"/>
        </w:rPr>
        <w:t xml:space="preserve"> қаржы </w:t>
      </w:r>
      <w:proofErr w:type="spellStart"/>
      <w:r w:rsidR="00B40EA2">
        <w:rPr>
          <w:sz w:val="28"/>
          <w:lang w:val="kk-KZ"/>
        </w:rPr>
        <w:t>омбудсманын</w:t>
      </w:r>
      <w:proofErr w:type="spellEnd"/>
      <w:r w:rsidR="00B40EA2" w:rsidRPr="00F43471">
        <w:rPr>
          <w:sz w:val="28"/>
          <w:lang w:val="kk-KZ"/>
        </w:rPr>
        <w:t>, медиаторларды және өзге де қатысушыларды қосу платформа операторы</w:t>
      </w:r>
      <w:r w:rsidR="00661859">
        <w:rPr>
          <w:sz w:val="28"/>
          <w:lang w:val="kk-KZ"/>
        </w:rPr>
        <w:t xml:space="preserve"> </w:t>
      </w:r>
      <w:r w:rsidR="00B40EA2" w:rsidRPr="00F43471">
        <w:rPr>
          <w:sz w:val="28"/>
          <w:lang w:val="kk-KZ"/>
        </w:rPr>
        <w:t>мен</w:t>
      </w:r>
      <w:r w:rsidR="0031014D">
        <w:rPr>
          <w:sz w:val="28"/>
          <w:lang w:val="kk-KZ"/>
        </w:rPr>
        <w:t xml:space="preserve"> </w:t>
      </w:r>
      <w:r w:rsidR="00661859">
        <w:rPr>
          <w:sz w:val="28"/>
          <w:lang w:val="kk-KZ"/>
        </w:rPr>
        <w:t>Қ</w:t>
      </w:r>
      <w:r w:rsidR="00B40EA2" w:rsidRPr="00F43471">
        <w:rPr>
          <w:sz w:val="28"/>
          <w:lang w:val="kk-KZ"/>
        </w:rPr>
        <w:t>азақстан Республикасының заңнамасы белгілеген техникалық, ұйымдастырушылық және құқықтық талаптарды орындағаннан кейін жүзеге асырылады.</w:t>
      </w:r>
      <w:r w:rsidR="00B40EA2">
        <w:rPr>
          <w:sz w:val="28"/>
          <w:lang w:val="kk-KZ"/>
        </w:rPr>
        <w:t>»</w:t>
      </w:r>
      <w:r w:rsidR="001D305F">
        <w:rPr>
          <w:sz w:val="28"/>
          <w:lang w:val="kk-KZ"/>
        </w:rPr>
        <w:t xml:space="preserve"> </w:t>
      </w:r>
      <w:r w:rsidR="003C0C65">
        <w:rPr>
          <w:sz w:val="28"/>
          <w:lang w:val="kk-KZ"/>
        </w:rPr>
        <w:t xml:space="preserve">қолданылатыны </w:t>
      </w:r>
      <w:r w:rsidR="001D305F">
        <w:rPr>
          <w:sz w:val="28"/>
          <w:lang w:val="kk-KZ"/>
        </w:rPr>
        <w:t xml:space="preserve">белгіленсін. </w:t>
      </w:r>
      <w:r w:rsidR="00BC7FA5">
        <w:rPr>
          <w:sz w:val="28"/>
          <w:lang w:val="kk-KZ"/>
        </w:rPr>
        <w:t xml:space="preserve"> </w:t>
      </w:r>
    </w:p>
    <w:p w:rsidR="00D718CE" w:rsidRDefault="00D718CE" w:rsidP="00B40EA2">
      <w:pPr>
        <w:ind w:firstLine="567"/>
        <w:contextualSpacing/>
        <w:jc w:val="both"/>
        <w:rPr>
          <w:sz w:val="28"/>
          <w:szCs w:val="28"/>
          <w:lang w:val="kk-KZ"/>
        </w:rPr>
      </w:pPr>
    </w:p>
    <w:p w:rsidR="00D718CE" w:rsidRPr="00D718CE" w:rsidRDefault="00D718CE" w:rsidP="00B40EA2">
      <w:pPr>
        <w:ind w:firstLine="567"/>
        <w:contextualSpacing/>
        <w:jc w:val="both"/>
        <w:rPr>
          <w:sz w:val="28"/>
          <w:szCs w:val="28"/>
          <w:lang w:val="kk-KZ"/>
        </w:rPr>
      </w:pPr>
    </w:p>
    <w:p w:rsidR="00824267" w:rsidRPr="00F43471" w:rsidRDefault="00824267">
      <w:pPr>
        <w:rPr>
          <w:sz w:val="28"/>
          <w:lang w:val="kk-KZ"/>
        </w:rPr>
      </w:pPr>
    </w:p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824267" w:rsidTr="009C1231">
        <w:tc>
          <w:tcPr>
            <w:tcW w:w="3652" w:type="dxa"/>
            <w:hideMark/>
          </w:tcPr>
          <w:p w:rsidR="00824267" w:rsidRPr="00FD3E49" w:rsidRDefault="00D04647">
            <w:pPr>
              <w:rPr>
                <w:b/>
                <w:sz w:val="28"/>
                <w:szCs w:val="28"/>
              </w:rPr>
            </w:pPr>
            <w:r w:rsidRPr="00FD3E49">
              <w:rPr>
                <w:b/>
                <w:sz w:val="28"/>
                <w:szCs w:val="28"/>
                <w:lang w:val="kk-KZ"/>
              </w:rPr>
              <w:t xml:space="preserve">Лауазымы </w:t>
            </w:r>
          </w:p>
        </w:tc>
        <w:tc>
          <w:tcPr>
            <w:tcW w:w="2126" w:type="dxa"/>
          </w:tcPr>
          <w:p w:rsidR="00824267" w:rsidRPr="00FD3E49" w:rsidRDefault="00824267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824267" w:rsidRDefault="00D04647">
            <w:pPr>
              <w:rPr>
                <w:b/>
                <w:sz w:val="28"/>
                <w:szCs w:val="28"/>
                <w:lang w:val="kk-KZ"/>
              </w:rPr>
            </w:pPr>
            <w:r w:rsidRPr="00FD3E49">
              <w:rPr>
                <w:b/>
                <w:sz w:val="28"/>
                <w:szCs w:val="28"/>
                <w:lang w:val="kk-KZ"/>
              </w:rPr>
              <w:t>Аты-жөні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824267" w:rsidRDefault="00824267">
      <w:pPr>
        <w:jc w:val="both"/>
      </w:pPr>
    </w:p>
    <w:p w:rsidR="00824267" w:rsidRDefault="00824267">
      <w:pPr>
        <w:rPr>
          <w:rFonts w:eastAsia="Calibri"/>
        </w:rPr>
      </w:pPr>
    </w:p>
    <w:sectPr w:rsidR="00824267" w:rsidSect="00234516">
      <w:headerReference w:type="even" r:id="rId12"/>
      <w:headerReference w:type="default" r:id="rId13"/>
      <w:headerReference w:type="first" r:id="rId14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515" w:rsidRDefault="00AD5515">
      <w:r>
        <w:separator/>
      </w:r>
    </w:p>
  </w:endnote>
  <w:endnote w:type="continuationSeparator" w:id="0">
    <w:p w:rsidR="00AD5515" w:rsidRDefault="00AD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515" w:rsidRDefault="00AD5515">
      <w:r>
        <w:separator/>
      </w:r>
    </w:p>
  </w:footnote>
  <w:footnote w:type="continuationSeparator" w:id="0">
    <w:p w:rsidR="00AD5515" w:rsidRDefault="00AD5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267" w:rsidRDefault="00B414FA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</w:instrText>
    </w:r>
    <w:r>
      <w:fldChar w:fldCharType="end"/>
    </w:r>
  </w:p>
  <w:p w:rsidR="00824267" w:rsidRDefault="0082426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267" w:rsidRDefault="00B414FA">
    <w:pPr>
      <w:pStyle w:val="a9"/>
      <w:framePr w:wrap="around" w:vAnchor="text" w:hAnchor="margin" w:xAlign="center" w:y="1"/>
      <w:rPr>
        <w:rStyle w:val="ae"/>
        <w:sz w:val="28"/>
      </w:rPr>
    </w:pPr>
    <w:r>
      <w:rPr>
        <w:rStyle w:val="ae"/>
        <w:sz w:val="28"/>
      </w:rPr>
      <w:fldChar w:fldCharType="begin"/>
    </w:r>
    <w:r w:rsidRPr="00C65CD7">
      <w:rPr>
        <w:rStyle w:val="ae"/>
        <w:sz w:val="28"/>
      </w:rPr>
      <w:instrText xml:space="preserve">PAGE  </w:instrText>
    </w:r>
    <w:r>
      <w:rPr>
        <w:rStyle w:val="ae"/>
        <w:sz w:val="28"/>
      </w:rPr>
      <w:fldChar w:fldCharType="separate"/>
    </w:r>
    <w:r w:rsidRPr="00C65CD7">
      <w:rPr>
        <w:rStyle w:val="ae"/>
        <w:noProof/>
        <w:sz w:val="28"/>
      </w:rPr>
      <w:t>2</w:t>
    </w:r>
    <w:r>
      <w:rPr>
        <w:rStyle w:val="ae"/>
        <w:sz w:val="28"/>
      </w:rPr>
      <w:fldChar w:fldCharType="end"/>
    </w:r>
  </w:p>
  <w:p w:rsidR="00824267" w:rsidRDefault="0082426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824267" w:rsidTr="00073119">
      <w:trPr>
        <w:trHeight w:val="1348"/>
      </w:trPr>
      <w:tc>
        <w:tcPr>
          <w:tcW w:w="3936" w:type="dxa"/>
          <w:shd w:val="clear" w:color="auto" w:fill="auto"/>
        </w:tcPr>
        <w:p w:rsidR="00824267" w:rsidRDefault="00B414FA">
          <w:pPr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  <w:r w:rsidRPr="00917591">
            <w:rPr>
              <w:b/>
              <w:bCs/>
              <w:color w:val="000000" w:themeColor="text1"/>
            </w:rPr>
            <w:t>«ҚАЗАҚСТАН РЕСПУБЛИКАСЫНЫҢ</w:t>
          </w:r>
        </w:p>
        <w:p w:rsidR="00824267" w:rsidRDefault="00B414FA">
          <w:pPr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  <w:r w:rsidRPr="00917591">
            <w:rPr>
              <w:b/>
              <w:bCs/>
              <w:color w:val="000000" w:themeColor="text1"/>
            </w:rPr>
            <w:t>ҚАРЖЫ НАРЫҒЫН РЕТТЕУ ЖӘНЕ ДАМЫТУ АГЕНТТІГІ»</w:t>
          </w:r>
        </w:p>
        <w:p w:rsidR="00824267" w:rsidRDefault="00824267">
          <w:pPr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</w:p>
        <w:p w:rsidR="00824267" w:rsidRDefault="00B414FA">
          <w:pPr>
            <w:spacing w:line="288" w:lineRule="auto"/>
            <w:ind w:right="459"/>
            <w:jc w:val="center"/>
            <w:rPr>
              <w:b/>
              <w:color w:val="000000" w:themeColor="text1"/>
              <w:sz w:val="32"/>
              <w:szCs w:val="32"/>
              <w:lang w:val="kk-KZ"/>
            </w:rPr>
          </w:pPr>
          <w:r w:rsidRPr="00917591">
            <w:rPr>
              <w:b/>
              <w:bCs/>
              <w:color w:val="000000" w:themeColor="text1"/>
            </w:rPr>
            <w:t>РЕСПУБЛИКАЛЫҚ МЕМЛЕКЕТТІК МЕКЕМЕСІ</w:t>
          </w:r>
        </w:p>
      </w:tc>
      <w:tc>
        <w:tcPr>
          <w:tcW w:w="2126" w:type="dxa"/>
          <w:shd w:val="clear" w:color="auto" w:fill="auto"/>
        </w:tcPr>
        <w:p w:rsidR="00824267" w:rsidRDefault="00B414FA">
          <w:pPr>
            <w:jc w:val="center"/>
            <w:rPr>
              <w:color w:val="000000" w:themeColor="text1"/>
              <w:sz w:val="22"/>
              <w:szCs w:val="22"/>
              <w:lang w:val="kk-KZ"/>
            </w:rPr>
          </w:pPr>
          <w:r>
            <w:rPr>
              <w:noProof/>
              <w:color w:val="000000" w:themeColor="text1"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8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824267" w:rsidRDefault="00B414FA">
          <w:pPr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РЕСПУБЛИКАНСКОЕ ГОСУДАРСТВЕННОЕ УЧРЕЖДЕНИЕ</w:t>
          </w:r>
        </w:p>
        <w:p w:rsidR="00824267" w:rsidRDefault="00824267">
          <w:pPr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</w:p>
        <w:p w:rsidR="00824267" w:rsidRDefault="00B414FA">
          <w:pPr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«АГЕНТСТВО РЕСПУБЛИКИ</w:t>
          </w:r>
        </w:p>
        <w:p w:rsidR="00824267" w:rsidRDefault="00B414FA">
          <w:pPr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КАЗАХСТАН ПО РЕГУЛИРОВАНИЮ</w:t>
          </w:r>
        </w:p>
        <w:p w:rsidR="00824267" w:rsidRDefault="00B414FA">
          <w:pPr>
            <w:spacing w:line="288" w:lineRule="auto"/>
            <w:jc w:val="center"/>
            <w:rPr>
              <w:b/>
              <w:color w:val="000000" w:themeColor="text1"/>
              <w:sz w:val="29"/>
              <w:szCs w:val="29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И РАЗВИТИЮ ФИНАНСОВОГО РЫНКА»</w:t>
          </w:r>
        </w:p>
      </w:tc>
    </w:tr>
    <w:tr w:rsidR="00824267" w:rsidTr="00073119">
      <w:trPr>
        <w:trHeight w:val="591"/>
      </w:trPr>
      <w:tc>
        <w:tcPr>
          <w:tcW w:w="3936" w:type="dxa"/>
          <w:shd w:val="clear" w:color="auto" w:fill="auto"/>
        </w:tcPr>
        <w:p w:rsidR="00824267" w:rsidRDefault="00824267">
          <w:pPr>
            <w:widowControl w:val="0"/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</w:p>
        <w:p w:rsidR="00824267" w:rsidRDefault="00B414FA">
          <w:pPr>
            <w:widowControl w:val="0"/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БАСҚАРМАСЫНЫҢ</w:t>
          </w:r>
        </w:p>
        <w:p w:rsidR="00824267" w:rsidRDefault="00B414FA">
          <w:pPr>
            <w:widowControl w:val="0"/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ҚАУЛЫСЫ</w:t>
          </w:r>
        </w:p>
      </w:tc>
      <w:tc>
        <w:tcPr>
          <w:tcW w:w="2126" w:type="dxa"/>
          <w:shd w:val="clear" w:color="auto" w:fill="auto"/>
        </w:tcPr>
        <w:p w:rsidR="00824267" w:rsidRDefault="00824267">
          <w:pPr>
            <w:jc w:val="center"/>
            <w:rPr>
              <w:color w:val="000000" w:themeColor="text1"/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824267" w:rsidRDefault="00824267">
          <w:pPr>
            <w:spacing w:line="288" w:lineRule="aut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</w:p>
        <w:p w:rsidR="00824267" w:rsidRDefault="00B414FA">
          <w:pPr>
            <w:spacing w:line="288" w:lineRule="aut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 xml:space="preserve">ПОСТАНОВЛЕНИЕ </w:t>
          </w:r>
        </w:p>
        <w:p w:rsidR="00824267" w:rsidRDefault="00B414FA">
          <w:pPr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ПРАВЛЕНИЯ</w:t>
          </w:r>
        </w:p>
      </w:tc>
    </w:tr>
  </w:tbl>
  <w:p w:rsidR="00824267" w:rsidRDefault="00824267">
    <w:pPr>
      <w:pStyle w:val="a9"/>
      <w:rPr>
        <w:color w:val="000000" w:themeColor="text1"/>
        <w:sz w:val="22"/>
        <w:szCs w:val="22"/>
        <w:lang w:val="kk-KZ"/>
      </w:rPr>
    </w:pPr>
  </w:p>
  <w:p w:rsidR="00824267" w:rsidRDefault="00B414FA">
    <w:pPr>
      <w:pStyle w:val="a9"/>
      <w:rPr>
        <w:color w:val="000000" w:themeColor="text1"/>
        <w:sz w:val="22"/>
        <w:szCs w:val="22"/>
      </w:rPr>
    </w:pPr>
    <w:r>
      <w:rPr>
        <w:noProof/>
        <w:color w:val="000000" w:themeColor="text1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0" t="0" r="0" b="0"/>
              <wp:wrapNone/>
              <wp:docPr id="87" name="Line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chemeClr val="tx1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line id="Line 26" o:spid="_x0000_s1857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7216" o:bwmode="auto" from="0.55pt,119.95pt" to="505.4pt,119.95pt" strokecolor="black" strokeweight="1.25pt">
              <v:stroke joinstyle="round"/>
              <o:lock v:ext="edit" aspectratio="t"/>
              <w10:bordertop type="single" width="10"/>
              <w10:borderleft type="single" width="10"/>
              <w10:borderbottom type="single" width="10"/>
              <w10:borderright type="single" width="10"/>
            </v:line>
          </w:pict>
        </mc:Fallback>
      </mc:AlternateContent>
    </w:r>
    <w:r w:rsidRPr="00917591">
      <w:rPr>
        <w:b/>
        <w:bCs/>
        <w:color w:val="000000" w:themeColor="text1"/>
        <w:sz w:val="22"/>
        <w:szCs w:val="22"/>
        <w:lang w:eastAsia="ru-RU"/>
      </w:rPr>
      <w:t>№  ____________________                                                              от «___»    ___________  20</w:t>
    </w:r>
    <w:r w:rsidRPr="00917591">
      <w:rPr>
        <w:color w:val="000000" w:themeColor="text1"/>
        <w:sz w:val="22"/>
        <w:szCs w:val="22"/>
        <w:lang w:val="kk-KZ"/>
      </w:rPr>
      <w:t>___</w:t>
    </w:r>
    <w:r w:rsidRPr="00917591">
      <w:rPr>
        <w:b/>
        <w:bCs/>
        <w:color w:val="000000" w:themeColor="text1"/>
        <w:sz w:val="22"/>
        <w:szCs w:val="22"/>
        <w:lang w:eastAsia="ru-RU"/>
      </w:rPr>
      <w:t xml:space="preserve">  года</w:t>
    </w:r>
  </w:p>
  <w:p w:rsidR="00824267" w:rsidRDefault="00824267">
    <w:pPr>
      <w:rPr>
        <w:color w:val="3A7234"/>
        <w:sz w:val="14"/>
        <w:szCs w:val="14"/>
        <w:lang w:val="kk-KZ"/>
      </w:rPr>
    </w:pPr>
  </w:p>
  <w:p w:rsidR="00824267" w:rsidRDefault="0082426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5BC8"/>
    <w:multiLevelType w:val="hybridMultilevel"/>
    <w:tmpl w:val="868AD366"/>
    <w:lvl w:ilvl="0" w:tplc="8A5A4490">
      <w:start w:val="1"/>
      <w:numFmt w:val="decimal"/>
      <w:lvlText w:val="%1)"/>
      <w:lvlJc w:val="left"/>
      <w:pPr>
        <w:ind w:left="1044" w:hanging="420"/>
      </w:pPr>
      <w:rPr>
        <w:rFonts w:hint="default"/>
      </w:rPr>
    </w:lvl>
    <w:lvl w:ilvl="1" w:tplc="C7F47136">
      <w:start w:val="1"/>
      <w:numFmt w:val="lowerLetter"/>
      <w:lvlText w:val="%2."/>
      <w:lvlJc w:val="left"/>
      <w:pPr>
        <w:ind w:left="1704" w:hanging="360"/>
      </w:pPr>
    </w:lvl>
    <w:lvl w:ilvl="2" w:tplc="B492CBFA">
      <w:start w:val="1"/>
      <w:numFmt w:val="lowerRoman"/>
      <w:lvlText w:val="%3."/>
      <w:lvlJc w:val="right"/>
      <w:pPr>
        <w:ind w:left="2424" w:hanging="180"/>
      </w:pPr>
    </w:lvl>
    <w:lvl w:ilvl="3" w:tplc="D5302826">
      <w:start w:val="1"/>
      <w:numFmt w:val="decimal"/>
      <w:lvlText w:val="%4."/>
      <w:lvlJc w:val="left"/>
      <w:pPr>
        <w:ind w:left="3144" w:hanging="360"/>
      </w:pPr>
    </w:lvl>
    <w:lvl w:ilvl="4" w:tplc="8EAE1DD4">
      <w:start w:val="1"/>
      <w:numFmt w:val="lowerLetter"/>
      <w:lvlText w:val="%5."/>
      <w:lvlJc w:val="left"/>
      <w:pPr>
        <w:ind w:left="3864" w:hanging="360"/>
      </w:pPr>
    </w:lvl>
    <w:lvl w:ilvl="5" w:tplc="9822DC9A">
      <w:start w:val="1"/>
      <w:numFmt w:val="lowerRoman"/>
      <w:lvlText w:val="%6."/>
      <w:lvlJc w:val="right"/>
      <w:pPr>
        <w:ind w:left="4584" w:hanging="180"/>
      </w:pPr>
    </w:lvl>
    <w:lvl w:ilvl="6" w:tplc="902C7714">
      <w:start w:val="1"/>
      <w:numFmt w:val="decimal"/>
      <w:lvlText w:val="%7."/>
      <w:lvlJc w:val="left"/>
      <w:pPr>
        <w:ind w:left="5304" w:hanging="360"/>
      </w:pPr>
    </w:lvl>
    <w:lvl w:ilvl="7" w:tplc="AC2473A8">
      <w:start w:val="1"/>
      <w:numFmt w:val="lowerLetter"/>
      <w:lvlText w:val="%8."/>
      <w:lvlJc w:val="left"/>
      <w:pPr>
        <w:ind w:left="6024" w:hanging="360"/>
      </w:pPr>
    </w:lvl>
    <w:lvl w:ilvl="8" w:tplc="8F30B920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0FB8398F"/>
    <w:multiLevelType w:val="hybridMultilevel"/>
    <w:tmpl w:val="D6F27BB8"/>
    <w:lvl w:ilvl="0" w:tplc="AA10AB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8CB8EDCC">
      <w:start w:val="1"/>
      <w:numFmt w:val="lowerLetter"/>
      <w:lvlText w:val="%2."/>
      <w:lvlJc w:val="left"/>
      <w:pPr>
        <w:ind w:left="1785" w:hanging="360"/>
      </w:pPr>
    </w:lvl>
    <w:lvl w:ilvl="2" w:tplc="3FA61C78">
      <w:start w:val="1"/>
      <w:numFmt w:val="lowerRoman"/>
      <w:lvlText w:val="%3."/>
      <w:lvlJc w:val="right"/>
      <w:pPr>
        <w:ind w:left="2505" w:hanging="180"/>
      </w:pPr>
    </w:lvl>
    <w:lvl w:ilvl="3" w:tplc="A9DE369E">
      <w:start w:val="1"/>
      <w:numFmt w:val="decimal"/>
      <w:lvlText w:val="%4."/>
      <w:lvlJc w:val="left"/>
      <w:pPr>
        <w:ind w:left="3225" w:hanging="360"/>
      </w:pPr>
    </w:lvl>
    <w:lvl w:ilvl="4" w:tplc="9AC4D060">
      <w:start w:val="1"/>
      <w:numFmt w:val="lowerLetter"/>
      <w:lvlText w:val="%5."/>
      <w:lvlJc w:val="left"/>
      <w:pPr>
        <w:ind w:left="3945" w:hanging="360"/>
      </w:pPr>
    </w:lvl>
    <w:lvl w:ilvl="5" w:tplc="73CA77DA">
      <w:start w:val="1"/>
      <w:numFmt w:val="lowerRoman"/>
      <w:lvlText w:val="%6."/>
      <w:lvlJc w:val="right"/>
      <w:pPr>
        <w:ind w:left="4665" w:hanging="180"/>
      </w:pPr>
    </w:lvl>
    <w:lvl w:ilvl="6" w:tplc="61D0C6F0">
      <w:start w:val="1"/>
      <w:numFmt w:val="decimal"/>
      <w:lvlText w:val="%7."/>
      <w:lvlJc w:val="left"/>
      <w:pPr>
        <w:ind w:left="5385" w:hanging="360"/>
      </w:pPr>
    </w:lvl>
    <w:lvl w:ilvl="7" w:tplc="7578DF0E">
      <w:start w:val="1"/>
      <w:numFmt w:val="lowerLetter"/>
      <w:lvlText w:val="%8."/>
      <w:lvlJc w:val="left"/>
      <w:pPr>
        <w:ind w:left="6105" w:hanging="360"/>
      </w:pPr>
    </w:lvl>
    <w:lvl w:ilvl="8" w:tplc="CB168956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8CC76DB"/>
    <w:multiLevelType w:val="multilevel"/>
    <w:tmpl w:val="F4004B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53A36"/>
    <w:multiLevelType w:val="multilevel"/>
    <w:tmpl w:val="ED72BE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21131CC3"/>
    <w:multiLevelType w:val="multilevel"/>
    <w:tmpl w:val="5970AE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33810ECB"/>
    <w:multiLevelType w:val="hybridMultilevel"/>
    <w:tmpl w:val="522CD57E"/>
    <w:lvl w:ilvl="0" w:tplc="F58C7D88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2EE42B6A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EAD6ABB4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C62C1A5A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6F36D6C0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9CAD048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F9A25422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102A6F6A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95C8807C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6" w15:restartNumberingAfterBreak="0">
    <w:nsid w:val="3C5B375F"/>
    <w:multiLevelType w:val="hybridMultilevel"/>
    <w:tmpl w:val="0A861ABE"/>
    <w:lvl w:ilvl="0" w:tplc="3EB65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9C76F5A0">
      <w:start w:val="1"/>
      <w:numFmt w:val="lowerLetter"/>
      <w:lvlText w:val="%2."/>
      <w:lvlJc w:val="left"/>
      <w:pPr>
        <w:ind w:left="1440" w:hanging="360"/>
      </w:pPr>
    </w:lvl>
    <w:lvl w:ilvl="2" w:tplc="8DB62334">
      <w:start w:val="1"/>
      <w:numFmt w:val="lowerRoman"/>
      <w:lvlText w:val="%3."/>
      <w:lvlJc w:val="right"/>
      <w:pPr>
        <w:ind w:left="2160" w:hanging="180"/>
      </w:pPr>
    </w:lvl>
    <w:lvl w:ilvl="3" w:tplc="E2AC7D6E">
      <w:start w:val="1"/>
      <w:numFmt w:val="decimal"/>
      <w:lvlText w:val="%4."/>
      <w:lvlJc w:val="left"/>
      <w:pPr>
        <w:ind w:left="2880" w:hanging="360"/>
      </w:pPr>
    </w:lvl>
    <w:lvl w:ilvl="4" w:tplc="6C86C27C">
      <w:start w:val="1"/>
      <w:numFmt w:val="lowerLetter"/>
      <w:lvlText w:val="%5."/>
      <w:lvlJc w:val="left"/>
      <w:pPr>
        <w:ind w:left="3600" w:hanging="360"/>
      </w:pPr>
    </w:lvl>
    <w:lvl w:ilvl="5" w:tplc="83CA741A">
      <w:start w:val="1"/>
      <w:numFmt w:val="lowerRoman"/>
      <w:lvlText w:val="%6."/>
      <w:lvlJc w:val="right"/>
      <w:pPr>
        <w:ind w:left="4320" w:hanging="180"/>
      </w:pPr>
    </w:lvl>
    <w:lvl w:ilvl="6" w:tplc="705E4EF4">
      <w:start w:val="1"/>
      <w:numFmt w:val="decimal"/>
      <w:lvlText w:val="%7."/>
      <w:lvlJc w:val="left"/>
      <w:pPr>
        <w:ind w:left="5040" w:hanging="360"/>
      </w:pPr>
    </w:lvl>
    <w:lvl w:ilvl="7" w:tplc="6A0A8D14">
      <w:start w:val="1"/>
      <w:numFmt w:val="lowerLetter"/>
      <w:lvlText w:val="%8."/>
      <w:lvlJc w:val="left"/>
      <w:pPr>
        <w:ind w:left="5760" w:hanging="360"/>
      </w:pPr>
    </w:lvl>
    <w:lvl w:ilvl="8" w:tplc="DD3C00E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066C8"/>
    <w:multiLevelType w:val="hybridMultilevel"/>
    <w:tmpl w:val="81065CF8"/>
    <w:lvl w:ilvl="0" w:tplc="09485B62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3C420B3E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A6CC834A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28885710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8BB2A708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5B3C8308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6B169B48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83F6079C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4E20A832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8" w15:restartNumberingAfterBreak="0">
    <w:nsid w:val="3CC052DB"/>
    <w:multiLevelType w:val="multilevel"/>
    <w:tmpl w:val="D57A523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4A057636"/>
    <w:multiLevelType w:val="hybridMultilevel"/>
    <w:tmpl w:val="B224AE34"/>
    <w:lvl w:ilvl="0" w:tplc="B7AA974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D40A2612">
      <w:start w:val="1"/>
      <w:numFmt w:val="lowerLetter"/>
      <w:lvlText w:val="%2."/>
      <w:lvlJc w:val="left"/>
      <w:pPr>
        <w:ind w:left="1800" w:hanging="360"/>
      </w:pPr>
    </w:lvl>
    <w:lvl w:ilvl="2" w:tplc="E63C081A">
      <w:start w:val="1"/>
      <w:numFmt w:val="lowerRoman"/>
      <w:lvlText w:val="%3."/>
      <w:lvlJc w:val="right"/>
      <w:pPr>
        <w:ind w:left="2520" w:hanging="180"/>
      </w:pPr>
    </w:lvl>
    <w:lvl w:ilvl="3" w:tplc="35080688">
      <w:start w:val="1"/>
      <w:numFmt w:val="decimal"/>
      <w:lvlText w:val="%4."/>
      <w:lvlJc w:val="left"/>
      <w:pPr>
        <w:ind w:left="3240" w:hanging="360"/>
      </w:pPr>
    </w:lvl>
    <w:lvl w:ilvl="4" w:tplc="CB6C7BF6">
      <w:start w:val="1"/>
      <w:numFmt w:val="lowerLetter"/>
      <w:lvlText w:val="%5."/>
      <w:lvlJc w:val="left"/>
      <w:pPr>
        <w:ind w:left="3960" w:hanging="360"/>
      </w:pPr>
    </w:lvl>
    <w:lvl w:ilvl="5" w:tplc="00DA272C">
      <w:start w:val="1"/>
      <w:numFmt w:val="lowerRoman"/>
      <w:lvlText w:val="%6."/>
      <w:lvlJc w:val="right"/>
      <w:pPr>
        <w:ind w:left="4680" w:hanging="180"/>
      </w:pPr>
    </w:lvl>
    <w:lvl w:ilvl="6" w:tplc="4CF6E32A">
      <w:start w:val="1"/>
      <w:numFmt w:val="decimal"/>
      <w:lvlText w:val="%7."/>
      <w:lvlJc w:val="left"/>
      <w:pPr>
        <w:ind w:left="5400" w:hanging="360"/>
      </w:pPr>
    </w:lvl>
    <w:lvl w:ilvl="7" w:tplc="4B86E180">
      <w:start w:val="1"/>
      <w:numFmt w:val="lowerLetter"/>
      <w:lvlText w:val="%8."/>
      <w:lvlJc w:val="left"/>
      <w:pPr>
        <w:ind w:left="6120" w:hanging="360"/>
      </w:pPr>
    </w:lvl>
    <w:lvl w:ilvl="8" w:tplc="768686EA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0B1812"/>
    <w:multiLevelType w:val="multilevel"/>
    <w:tmpl w:val="4C0016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C201C9"/>
    <w:multiLevelType w:val="hybridMultilevel"/>
    <w:tmpl w:val="48BCACC0"/>
    <w:lvl w:ilvl="0" w:tplc="D22442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833ACEEE">
      <w:start w:val="1"/>
      <w:numFmt w:val="lowerLetter"/>
      <w:lvlText w:val="%2."/>
      <w:lvlJc w:val="left"/>
      <w:pPr>
        <w:ind w:left="1506" w:hanging="360"/>
      </w:pPr>
    </w:lvl>
    <w:lvl w:ilvl="2" w:tplc="2B328CD6">
      <w:start w:val="1"/>
      <w:numFmt w:val="lowerRoman"/>
      <w:lvlText w:val="%3."/>
      <w:lvlJc w:val="right"/>
      <w:pPr>
        <w:ind w:left="2226" w:hanging="180"/>
      </w:pPr>
    </w:lvl>
    <w:lvl w:ilvl="3" w:tplc="91D2C71E">
      <w:start w:val="1"/>
      <w:numFmt w:val="decimal"/>
      <w:lvlText w:val="%4."/>
      <w:lvlJc w:val="left"/>
      <w:pPr>
        <w:ind w:left="2946" w:hanging="360"/>
      </w:pPr>
    </w:lvl>
    <w:lvl w:ilvl="4" w:tplc="7B002FA0">
      <w:start w:val="1"/>
      <w:numFmt w:val="lowerLetter"/>
      <w:lvlText w:val="%5."/>
      <w:lvlJc w:val="left"/>
      <w:pPr>
        <w:ind w:left="3666" w:hanging="360"/>
      </w:pPr>
    </w:lvl>
    <w:lvl w:ilvl="5" w:tplc="85AA71EE">
      <w:start w:val="1"/>
      <w:numFmt w:val="lowerRoman"/>
      <w:lvlText w:val="%6."/>
      <w:lvlJc w:val="right"/>
      <w:pPr>
        <w:ind w:left="4386" w:hanging="180"/>
      </w:pPr>
    </w:lvl>
    <w:lvl w:ilvl="6" w:tplc="36D4E68E">
      <w:start w:val="1"/>
      <w:numFmt w:val="decimal"/>
      <w:lvlText w:val="%7."/>
      <w:lvlJc w:val="left"/>
      <w:pPr>
        <w:ind w:left="5106" w:hanging="360"/>
      </w:pPr>
    </w:lvl>
    <w:lvl w:ilvl="7" w:tplc="5762CB12">
      <w:start w:val="1"/>
      <w:numFmt w:val="lowerLetter"/>
      <w:lvlText w:val="%8."/>
      <w:lvlJc w:val="left"/>
      <w:pPr>
        <w:ind w:left="5826" w:hanging="360"/>
      </w:pPr>
    </w:lvl>
    <w:lvl w:ilvl="8" w:tplc="F6002212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B8C3AAD"/>
    <w:multiLevelType w:val="hybridMultilevel"/>
    <w:tmpl w:val="9B42C01E"/>
    <w:lvl w:ilvl="0" w:tplc="D8A2760A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D43A317A">
      <w:start w:val="1"/>
      <w:numFmt w:val="lowerLetter"/>
      <w:lvlText w:val="%2."/>
      <w:lvlJc w:val="left"/>
      <w:pPr>
        <w:ind w:left="1789" w:hanging="360"/>
      </w:pPr>
    </w:lvl>
    <w:lvl w:ilvl="2" w:tplc="6D2CA05E">
      <w:start w:val="1"/>
      <w:numFmt w:val="lowerRoman"/>
      <w:lvlText w:val="%3."/>
      <w:lvlJc w:val="right"/>
      <w:pPr>
        <w:ind w:left="2509" w:hanging="180"/>
      </w:pPr>
    </w:lvl>
    <w:lvl w:ilvl="3" w:tplc="CE040896">
      <w:start w:val="1"/>
      <w:numFmt w:val="decimal"/>
      <w:lvlText w:val="%4."/>
      <w:lvlJc w:val="left"/>
      <w:pPr>
        <w:ind w:left="3229" w:hanging="360"/>
      </w:pPr>
    </w:lvl>
    <w:lvl w:ilvl="4" w:tplc="AE0C8822">
      <w:start w:val="1"/>
      <w:numFmt w:val="lowerLetter"/>
      <w:lvlText w:val="%5."/>
      <w:lvlJc w:val="left"/>
      <w:pPr>
        <w:ind w:left="3949" w:hanging="360"/>
      </w:pPr>
    </w:lvl>
    <w:lvl w:ilvl="5" w:tplc="0234E7C0">
      <w:start w:val="1"/>
      <w:numFmt w:val="lowerRoman"/>
      <w:lvlText w:val="%6."/>
      <w:lvlJc w:val="right"/>
      <w:pPr>
        <w:ind w:left="4669" w:hanging="180"/>
      </w:pPr>
    </w:lvl>
    <w:lvl w:ilvl="6" w:tplc="752E003A">
      <w:start w:val="1"/>
      <w:numFmt w:val="decimal"/>
      <w:lvlText w:val="%7."/>
      <w:lvlJc w:val="left"/>
      <w:pPr>
        <w:ind w:left="5389" w:hanging="360"/>
      </w:pPr>
    </w:lvl>
    <w:lvl w:ilvl="7" w:tplc="0AFA55CC">
      <w:start w:val="1"/>
      <w:numFmt w:val="lowerLetter"/>
      <w:lvlText w:val="%8."/>
      <w:lvlJc w:val="left"/>
      <w:pPr>
        <w:ind w:left="6109" w:hanging="360"/>
      </w:pPr>
    </w:lvl>
    <w:lvl w:ilvl="8" w:tplc="C3CC0E10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11484F"/>
    <w:multiLevelType w:val="hybridMultilevel"/>
    <w:tmpl w:val="8180A198"/>
    <w:lvl w:ilvl="0" w:tplc="BCC43C7E">
      <w:start w:val="1"/>
      <w:numFmt w:val="decimal"/>
      <w:lvlText w:val="%1)"/>
      <w:lvlJc w:val="left"/>
      <w:pPr>
        <w:ind w:left="6456" w:hanging="360"/>
      </w:pPr>
      <w:rPr>
        <w:rFonts w:hint="default"/>
      </w:rPr>
    </w:lvl>
    <w:lvl w:ilvl="1" w:tplc="080AA5F0">
      <w:start w:val="1"/>
      <w:numFmt w:val="lowerLetter"/>
      <w:lvlText w:val="%2."/>
      <w:lvlJc w:val="left"/>
      <w:pPr>
        <w:ind w:left="1789" w:hanging="360"/>
      </w:pPr>
    </w:lvl>
    <w:lvl w:ilvl="2" w:tplc="6E86AB3E">
      <w:start w:val="1"/>
      <w:numFmt w:val="lowerRoman"/>
      <w:lvlText w:val="%3."/>
      <w:lvlJc w:val="right"/>
      <w:pPr>
        <w:ind w:left="2509" w:hanging="180"/>
      </w:pPr>
    </w:lvl>
    <w:lvl w:ilvl="3" w:tplc="FF34398C">
      <w:start w:val="1"/>
      <w:numFmt w:val="decimal"/>
      <w:lvlText w:val="%4."/>
      <w:lvlJc w:val="left"/>
      <w:pPr>
        <w:ind w:left="3229" w:hanging="360"/>
      </w:pPr>
    </w:lvl>
    <w:lvl w:ilvl="4" w:tplc="3FDA2338">
      <w:start w:val="1"/>
      <w:numFmt w:val="lowerLetter"/>
      <w:lvlText w:val="%5."/>
      <w:lvlJc w:val="left"/>
      <w:pPr>
        <w:ind w:left="3949" w:hanging="360"/>
      </w:pPr>
    </w:lvl>
    <w:lvl w:ilvl="5" w:tplc="8542A304">
      <w:start w:val="1"/>
      <w:numFmt w:val="lowerRoman"/>
      <w:lvlText w:val="%6."/>
      <w:lvlJc w:val="right"/>
      <w:pPr>
        <w:ind w:left="4669" w:hanging="180"/>
      </w:pPr>
    </w:lvl>
    <w:lvl w:ilvl="6" w:tplc="4432B30A">
      <w:start w:val="1"/>
      <w:numFmt w:val="decimal"/>
      <w:lvlText w:val="%7."/>
      <w:lvlJc w:val="left"/>
      <w:pPr>
        <w:ind w:left="5389" w:hanging="360"/>
      </w:pPr>
    </w:lvl>
    <w:lvl w:ilvl="7" w:tplc="FC3AD78A">
      <w:start w:val="1"/>
      <w:numFmt w:val="lowerLetter"/>
      <w:lvlText w:val="%8."/>
      <w:lvlJc w:val="left"/>
      <w:pPr>
        <w:ind w:left="6109" w:hanging="360"/>
      </w:pPr>
    </w:lvl>
    <w:lvl w:ilvl="8" w:tplc="476EA390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B35791F"/>
    <w:multiLevelType w:val="hybridMultilevel"/>
    <w:tmpl w:val="D84C8652"/>
    <w:lvl w:ilvl="0" w:tplc="8B4E9010">
      <w:start w:val="4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1FEC133E">
      <w:start w:val="1"/>
      <w:numFmt w:val="lowerLetter"/>
      <w:lvlText w:val="%2."/>
      <w:lvlJc w:val="left"/>
      <w:pPr>
        <w:ind w:left="1440" w:hanging="360"/>
      </w:pPr>
    </w:lvl>
    <w:lvl w:ilvl="2" w:tplc="A53C6E3E">
      <w:start w:val="1"/>
      <w:numFmt w:val="lowerRoman"/>
      <w:lvlText w:val="%3."/>
      <w:lvlJc w:val="right"/>
      <w:pPr>
        <w:ind w:left="2160" w:hanging="180"/>
      </w:pPr>
    </w:lvl>
    <w:lvl w:ilvl="3" w:tplc="C466071A">
      <w:start w:val="1"/>
      <w:numFmt w:val="decimal"/>
      <w:lvlText w:val="%4."/>
      <w:lvlJc w:val="left"/>
      <w:pPr>
        <w:ind w:left="2880" w:hanging="360"/>
      </w:pPr>
    </w:lvl>
    <w:lvl w:ilvl="4" w:tplc="C860C01A">
      <w:start w:val="1"/>
      <w:numFmt w:val="lowerLetter"/>
      <w:lvlText w:val="%5."/>
      <w:lvlJc w:val="left"/>
      <w:pPr>
        <w:ind w:left="3600" w:hanging="360"/>
      </w:pPr>
    </w:lvl>
    <w:lvl w:ilvl="5" w:tplc="23EA4812">
      <w:start w:val="1"/>
      <w:numFmt w:val="lowerRoman"/>
      <w:lvlText w:val="%6."/>
      <w:lvlJc w:val="right"/>
      <w:pPr>
        <w:ind w:left="4320" w:hanging="180"/>
      </w:pPr>
    </w:lvl>
    <w:lvl w:ilvl="6" w:tplc="3B2C792E">
      <w:start w:val="1"/>
      <w:numFmt w:val="decimal"/>
      <w:lvlText w:val="%7."/>
      <w:lvlJc w:val="left"/>
      <w:pPr>
        <w:ind w:left="5040" w:hanging="360"/>
      </w:pPr>
    </w:lvl>
    <w:lvl w:ilvl="7" w:tplc="6B4A7E60">
      <w:start w:val="1"/>
      <w:numFmt w:val="lowerLetter"/>
      <w:lvlText w:val="%8."/>
      <w:lvlJc w:val="left"/>
      <w:pPr>
        <w:ind w:left="5760" w:hanging="360"/>
      </w:pPr>
    </w:lvl>
    <w:lvl w:ilvl="8" w:tplc="B1D8305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8687C"/>
    <w:multiLevelType w:val="multilevel"/>
    <w:tmpl w:val="3D4E3E2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10"/>
  </w:num>
  <w:num w:numId="5">
    <w:abstractNumId w:val="0"/>
  </w:num>
  <w:num w:numId="6">
    <w:abstractNumId w:val="7"/>
  </w:num>
  <w:num w:numId="7">
    <w:abstractNumId w:val="13"/>
  </w:num>
  <w:num w:numId="8">
    <w:abstractNumId w:val="5"/>
  </w:num>
  <w:num w:numId="9">
    <w:abstractNumId w:val="6"/>
  </w:num>
  <w:num w:numId="10">
    <w:abstractNumId w:val="11"/>
  </w:num>
  <w:num w:numId="11">
    <w:abstractNumId w:val="9"/>
  </w:num>
  <w:num w:numId="12">
    <w:abstractNumId w:val="1"/>
  </w:num>
  <w:num w:numId="13">
    <w:abstractNumId w:val="2"/>
  </w:num>
  <w:num w:numId="14">
    <w:abstractNumId w:val="4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267"/>
    <w:rsid w:val="000205DB"/>
    <w:rsid w:val="0003515C"/>
    <w:rsid w:val="000C4F08"/>
    <w:rsid w:val="0010689C"/>
    <w:rsid w:val="0014080C"/>
    <w:rsid w:val="0017272F"/>
    <w:rsid w:val="001D305F"/>
    <w:rsid w:val="001D42EF"/>
    <w:rsid w:val="001D4541"/>
    <w:rsid w:val="0020366A"/>
    <w:rsid w:val="00207274"/>
    <w:rsid w:val="00215F8A"/>
    <w:rsid w:val="00231613"/>
    <w:rsid w:val="00271556"/>
    <w:rsid w:val="00277CF3"/>
    <w:rsid w:val="0029588F"/>
    <w:rsid w:val="002E4DB2"/>
    <w:rsid w:val="00302A68"/>
    <w:rsid w:val="0031014D"/>
    <w:rsid w:val="00362B7C"/>
    <w:rsid w:val="003C0C65"/>
    <w:rsid w:val="004464CC"/>
    <w:rsid w:val="004A59FE"/>
    <w:rsid w:val="004F41D9"/>
    <w:rsid w:val="00525233"/>
    <w:rsid w:val="00555BFE"/>
    <w:rsid w:val="00570D4E"/>
    <w:rsid w:val="0059623A"/>
    <w:rsid w:val="005B5804"/>
    <w:rsid w:val="005E33E1"/>
    <w:rsid w:val="00600E22"/>
    <w:rsid w:val="006027BF"/>
    <w:rsid w:val="00641659"/>
    <w:rsid w:val="00661859"/>
    <w:rsid w:val="006B449D"/>
    <w:rsid w:val="006C2225"/>
    <w:rsid w:val="006E2465"/>
    <w:rsid w:val="00701B0D"/>
    <w:rsid w:val="00742794"/>
    <w:rsid w:val="007C68F3"/>
    <w:rsid w:val="00824267"/>
    <w:rsid w:val="008363BE"/>
    <w:rsid w:val="008B39C2"/>
    <w:rsid w:val="00912BE9"/>
    <w:rsid w:val="00957C2A"/>
    <w:rsid w:val="00971357"/>
    <w:rsid w:val="009B3DF6"/>
    <w:rsid w:val="009F1E15"/>
    <w:rsid w:val="009F67E7"/>
    <w:rsid w:val="00A16BCC"/>
    <w:rsid w:val="00A33466"/>
    <w:rsid w:val="00A671B9"/>
    <w:rsid w:val="00A926B4"/>
    <w:rsid w:val="00A93EFF"/>
    <w:rsid w:val="00AD5515"/>
    <w:rsid w:val="00AF2CC3"/>
    <w:rsid w:val="00B40EA2"/>
    <w:rsid w:val="00B414FA"/>
    <w:rsid w:val="00B602CC"/>
    <w:rsid w:val="00B71C5A"/>
    <w:rsid w:val="00BA2EA8"/>
    <w:rsid w:val="00BC7FA5"/>
    <w:rsid w:val="00BE3AB5"/>
    <w:rsid w:val="00BE4016"/>
    <w:rsid w:val="00BF51CB"/>
    <w:rsid w:val="00C917C6"/>
    <w:rsid w:val="00CA0336"/>
    <w:rsid w:val="00CD116F"/>
    <w:rsid w:val="00D04647"/>
    <w:rsid w:val="00D718CE"/>
    <w:rsid w:val="00D82855"/>
    <w:rsid w:val="00D8583D"/>
    <w:rsid w:val="00DC26BC"/>
    <w:rsid w:val="00E03A38"/>
    <w:rsid w:val="00E217A6"/>
    <w:rsid w:val="00E51DE0"/>
    <w:rsid w:val="00E56461"/>
    <w:rsid w:val="00E70179"/>
    <w:rsid w:val="00EA7CC7"/>
    <w:rsid w:val="00EB6F70"/>
    <w:rsid w:val="00ED7B57"/>
    <w:rsid w:val="00F43471"/>
    <w:rsid w:val="00F7048C"/>
    <w:rsid w:val="00F94E95"/>
    <w:rsid w:val="00FD3E49"/>
    <w:rsid w:val="00FE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C7A7BA"/>
  <w15:docId w15:val="{39D98223-1B67-4E4F-ABB3-E8C40BB5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unhideWhenUsed/>
    <w:qFormat/>
    <w:rsid w:val="00BB3C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a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b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uiPriority w:val="99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page number"/>
    <w:basedOn w:val="a0"/>
    <w:rsid w:val="00BE78CA"/>
  </w:style>
  <w:style w:type="character" w:styleId="af">
    <w:name w:val="Strong"/>
    <w:qFormat/>
    <w:rsid w:val="007111E8"/>
    <w:rPr>
      <w:b/>
      <w:bCs/>
    </w:rPr>
  </w:style>
  <w:style w:type="paragraph" w:styleId="af0">
    <w:name w:val="footer"/>
    <w:basedOn w:val="a"/>
    <w:link w:val="af1"/>
    <w:rsid w:val="00472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1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2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3">
    <w:name w:val="Balloon Text"/>
    <w:basedOn w:val="a"/>
    <w:link w:val="af4"/>
    <w:semiHidden/>
    <w:unhideWhenUsed/>
    <w:rsid w:val="00444CB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semiHidden/>
    <w:rsid w:val="00444CB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BB3C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2026-03-30T15:19:00Z</dcterms:created>
  <dc:creator>user</dc:creator>
  <lastModifiedBy>Карина Мясникова</lastModifiedBy>
  <lastPrinted>2024-06-17T07:31:00Z</lastPrinted>
  <dcterms:modified xsi:type="dcterms:W3CDTF">2026-03-30T15:19:00Z</dcterms:modified>
  <revision>2</revision>
  <dc:title>ЌАЗАЌСТАН</dc:title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4192</CharactersWithSpaces>
  <SharedDoc>false</SharedDoc>
  <HyperlinksChanged>false</HyperlinksChanged>
  <AppVersion>16.0000</AppVersion>
</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1903</CharactersWithSpaces>
  <SharedDoc>false</SharedDoc>
  <HyperlinksChanged>false</HyperlinksChanged>
  <AppVersion>16.0000</AppVersion>
</Properties>
</file>

<file path=customXml/item4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DMFR_IPGO</lastModifiedBy>
  <dcterms:modified xsi:type="dcterms:W3CDTF">2023-11-20T13:11:00Z</dcterms:modified>
  <revision>24</revision>
  <dc:title>ЌАЗАЌСТАН</dc:title>
</core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A9B61-F4C4-4CC9-A156-2191C8DAC27B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E3B804E-0AE4-4F3A-BD28-8D249949BAC0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08D3B98F-126C-4734-BDD4-3C30227883C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09AACA61-3A5E-4510-B46B-6E1B234750D2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EE72AC50-9752-407D-B3C4-75973322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Бэлла Чиканова</cp:lastModifiedBy>
  <cp:revision>40</cp:revision>
  <cp:lastPrinted>2024-06-17T07:31:00Z</cp:lastPrinted>
  <dcterms:created xsi:type="dcterms:W3CDTF">2026-03-30T15:19:00Z</dcterms:created>
  <dcterms:modified xsi:type="dcterms:W3CDTF">2026-05-18T13:10:00Z</dcterms:modified>
</cp:coreProperties>
</file>