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95"/>
        <w:tblW w:w="10225" w:type="dxa"/>
        <w:tblLayout w:type="fixed"/>
        <w:tblLook w:val="0000" w:firstRow="0" w:lastRow="0" w:firstColumn="0" w:lastColumn="0" w:noHBand="0" w:noVBand="0"/>
      </w:tblPr>
      <w:tblGrid>
        <w:gridCol w:w="4331"/>
        <w:gridCol w:w="2034"/>
        <w:gridCol w:w="3860"/>
      </w:tblGrid>
      <w:tr w:rsidR="00B4527F" w:rsidRPr="00783894" w:rsidTr="008D66CA">
        <w:trPr>
          <w:trHeight w:val="1988"/>
        </w:trPr>
        <w:tc>
          <w:tcPr>
            <w:tcW w:w="4331" w:type="dxa"/>
          </w:tcPr>
          <w:p w:rsidR="00B4527F" w:rsidRPr="00573490" w:rsidRDefault="00B4527F" w:rsidP="008D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/>
              </w:rPr>
            </w:pPr>
          </w:p>
          <w:p w:rsidR="00B4527F" w:rsidRPr="00573490" w:rsidRDefault="00B4527F" w:rsidP="008D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val="kk-KZ"/>
              </w:rPr>
            </w:pPr>
            <w:r w:rsidRPr="00573490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val="kk-KZ"/>
              </w:rPr>
              <w:t xml:space="preserve">«АСТАНА  ҚАЛАСЫНЫҢ ЖҰМЫСПЕН ҚАМТУ ЖӘНЕ ӘЛЕУМЕТТІК ҚОРҒАУ БАСҚАРМАСЫ» </w:t>
            </w:r>
          </w:p>
          <w:p w:rsidR="00B4527F" w:rsidRPr="00783894" w:rsidRDefault="00B4527F" w:rsidP="008D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</w:rPr>
            </w:pPr>
            <w:r w:rsidRPr="00783894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</w:rPr>
              <w:t>МЕМЛЕКЕТТІК МЕКЕМЕСІ</w:t>
            </w:r>
          </w:p>
          <w:p w:rsidR="00B4527F" w:rsidRPr="00783894" w:rsidRDefault="00B4527F" w:rsidP="008D66C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3"/>
                <w:szCs w:val="23"/>
              </w:rPr>
            </w:pPr>
          </w:p>
        </w:tc>
        <w:tc>
          <w:tcPr>
            <w:tcW w:w="2034" w:type="dxa"/>
          </w:tcPr>
          <w:p w:rsidR="00B4527F" w:rsidRPr="00783894" w:rsidRDefault="00B4527F" w:rsidP="008D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</w:rPr>
            </w:pPr>
            <w:r w:rsidRPr="0078389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5EB9B4A" wp14:editId="4AB15B5F">
                  <wp:extent cx="1132205" cy="117538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175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dxa"/>
          </w:tcPr>
          <w:p w:rsidR="00B4527F" w:rsidRPr="00783894" w:rsidRDefault="00B4527F" w:rsidP="008D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</w:rPr>
            </w:pPr>
          </w:p>
          <w:p w:rsidR="00B4527F" w:rsidRPr="00783894" w:rsidRDefault="00B4527F" w:rsidP="008D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</w:rPr>
            </w:pPr>
            <w:r w:rsidRPr="00783894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</w:rPr>
              <w:t>ГОСУДАРСТВЕННОЕ УЧРЕЖДЕНИЕ «УПРАВЛЕНИЕ ЗАНЯТОСТИ И СОЦИАЛЬНОЙ ЗАЩИТЫ ГОРОДА АСТАНЫ»</w:t>
            </w:r>
          </w:p>
          <w:p w:rsidR="00B4527F" w:rsidRPr="00783894" w:rsidRDefault="00B4527F" w:rsidP="008D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</w:rPr>
            </w:pPr>
          </w:p>
        </w:tc>
      </w:tr>
      <w:tr w:rsidR="00B4527F" w:rsidRPr="00783894" w:rsidTr="008D66CA">
        <w:trPr>
          <w:trHeight w:val="404"/>
        </w:trPr>
        <w:tc>
          <w:tcPr>
            <w:tcW w:w="4331" w:type="dxa"/>
          </w:tcPr>
          <w:p w:rsidR="00B4527F" w:rsidRPr="00783894" w:rsidRDefault="00B4527F" w:rsidP="008D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</w:pPr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 xml:space="preserve">010000, Астана </w:t>
            </w:r>
            <w:proofErr w:type="spellStart"/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>қаласы</w:t>
            </w:r>
            <w:proofErr w:type="spellEnd"/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 xml:space="preserve">, </w:t>
            </w:r>
            <w:proofErr w:type="spellStart"/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>Бейбітшілік</w:t>
            </w:r>
            <w:proofErr w:type="spellEnd"/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 xml:space="preserve"> </w:t>
            </w:r>
            <w:proofErr w:type="gramStart"/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>к-</w:t>
            </w:r>
            <w:proofErr w:type="spellStart"/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>с</w:t>
            </w:r>
            <w:proofErr w:type="gramEnd"/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>і</w:t>
            </w:r>
            <w:proofErr w:type="spellEnd"/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>, 9</w:t>
            </w:r>
          </w:p>
          <w:p w:rsidR="00B4527F" w:rsidRPr="00783894" w:rsidRDefault="00B4527F" w:rsidP="008D66CA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</w:pPr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>тел.: +7 (7172) 556784,  факс: +7 (7172) 551474</w:t>
            </w:r>
          </w:p>
          <w:p w:rsidR="00B4527F" w:rsidRPr="00DD0B83" w:rsidRDefault="00B4527F" w:rsidP="008D66CA">
            <w:pPr>
              <w:tabs>
                <w:tab w:val="center" w:pos="4677"/>
                <w:tab w:val="right" w:pos="10260"/>
              </w:tabs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783894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_________№____________________</w:t>
            </w:r>
          </w:p>
          <w:p w:rsidR="00B4527F" w:rsidRPr="00DD0B83" w:rsidRDefault="00B4527F" w:rsidP="008D66CA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89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_____________________________</w:t>
            </w:r>
          </w:p>
          <w:p w:rsidR="00B4527F" w:rsidRPr="00783894" w:rsidRDefault="00B4527F" w:rsidP="008D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</w:pPr>
          </w:p>
        </w:tc>
        <w:tc>
          <w:tcPr>
            <w:tcW w:w="2034" w:type="dxa"/>
          </w:tcPr>
          <w:p w:rsidR="00B4527F" w:rsidRPr="00783894" w:rsidRDefault="00B4527F" w:rsidP="008D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</w:pPr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 xml:space="preserve"> </w:t>
            </w:r>
          </w:p>
          <w:p w:rsidR="00B4527F" w:rsidRDefault="00B4527F" w:rsidP="008D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</w:pPr>
          </w:p>
          <w:p w:rsidR="00B4527F" w:rsidRPr="00783894" w:rsidRDefault="00B4527F" w:rsidP="008D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</w:pPr>
          </w:p>
        </w:tc>
        <w:tc>
          <w:tcPr>
            <w:tcW w:w="3860" w:type="dxa"/>
          </w:tcPr>
          <w:p w:rsidR="00B4527F" w:rsidRPr="00783894" w:rsidRDefault="00B4527F" w:rsidP="008D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6840"/>
                <w:tab w:val="right" w:pos="10260"/>
              </w:tabs>
              <w:spacing w:after="0" w:line="240" w:lineRule="auto"/>
              <w:ind w:left="-211"/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</w:pPr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>0     010000, город Астана, улица  Бейбітшілік,9</w:t>
            </w:r>
          </w:p>
          <w:p w:rsidR="00B4527F" w:rsidRPr="00783894" w:rsidRDefault="00B4527F" w:rsidP="008D66CA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</w:pPr>
            <w:r w:rsidRPr="00783894"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  <w:t>тел.: +7 (7172) 556784,  факс: +7 (7172) 551474</w:t>
            </w:r>
          </w:p>
          <w:p w:rsidR="00B4527F" w:rsidRPr="00783894" w:rsidRDefault="00B4527F" w:rsidP="008D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szCs w:val="18"/>
              </w:rPr>
            </w:pPr>
          </w:p>
        </w:tc>
      </w:tr>
    </w:tbl>
    <w:p w:rsidR="00A77970" w:rsidRPr="00A77970" w:rsidRDefault="00A77970" w:rsidP="00A779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</w:p>
    <w:p w:rsidR="00FA48C4" w:rsidRPr="00FA48C4" w:rsidRDefault="00FA48C4" w:rsidP="00FA48C4">
      <w:pPr>
        <w:spacing w:after="0" w:line="240" w:lineRule="auto"/>
        <w:ind w:left="6237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A48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Астана қаласының</w:t>
      </w:r>
    </w:p>
    <w:p w:rsidR="00FA48C4" w:rsidRPr="00FA48C4" w:rsidRDefault="00FA48C4" w:rsidP="00FA48C4">
      <w:pPr>
        <w:spacing w:after="0" w:line="240" w:lineRule="auto"/>
        <w:ind w:left="6237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A48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 саясат басқармасы</w:t>
      </w:r>
    </w:p>
    <w:p w:rsidR="00FA48C4" w:rsidRPr="00FA48C4" w:rsidRDefault="00FA48C4" w:rsidP="00FA48C4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FA48C4" w:rsidRPr="00FA48C4" w:rsidRDefault="00FA48C4" w:rsidP="00FA48C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1F53BF" w:rsidRPr="001F53BF" w:rsidRDefault="001F53BF" w:rsidP="001F5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3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Астана қаласының Жұмыспен қамту және әлеуметтік қорғау басқармасы </w:t>
      </w:r>
      <w:r w:rsidR="004021EC" w:rsidRPr="004021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«Астана қаласында әлеуметтік көмек көрсетудің, оның мөлшерлерін белгілеудің және мұқтаж азаматтардың жекелеген санаттарының тізбесін айқындау қағидасын бекіту туралы» Астана қаласы мәслихатының шешімі 2023 жылғы 3 қазандағы № </w:t>
      </w:r>
      <w:r w:rsidR="004021EC" w:rsidRPr="004021E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84/10-VIII</w:t>
      </w:r>
      <w:r w:rsidR="004021EC" w:rsidRPr="004021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шешіміне өзгерістер мен толықтырулар енгізу туралы»</w:t>
      </w:r>
      <w:r w:rsidRPr="001F53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Астана қаласы мәслихаты шешімінің жобасы Астана қаласы әкімдігінің ресми интернет-ресурсында және «Ашық НҚА» интернет-порталында орналасты</w:t>
      </w:r>
      <w:bookmarkStart w:id="0" w:name="_GoBack"/>
      <w:bookmarkEnd w:id="0"/>
      <w:r w:rsidRPr="001F53BF">
        <w:rPr>
          <w:rFonts w:ascii="Times New Roman" w:eastAsia="Calibri" w:hAnsi="Times New Roman" w:cs="Times New Roman"/>
          <w:sz w:val="28"/>
          <w:szCs w:val="28"/>
          <w:lang w:val="kk-KZ"/>
        </w:rPr>
        <w:t>рылғанын хабарлайды.</w:t>
      </w:r>
    </w:p>
    <w:p w:rsidR="001F53BF" w:rsidRDefault="001F53BF" w:rsidP="001F5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F53BF">
        <w:rPr>
          <w:rFonts w:ascii="Times New Roman" w:eastAsia="Calibri" w:hAnsi="Times New Roman" w:cs="Times New Roman"/>
          <w:sz w:val="28"/>
          <w:szCs w:val="28"/>
          <w:lang w:val="kk-KZ"/>
        </w:rPr>
        <w:t>Осыған байланысты аталған жобаны қоғамдық талқылауға қатысуға шақыру туралы ақпаратты Астана қаласы әкімдігінің ресми интернет-р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есурсында жариялауды сұрайды</w:t>
      </w:r>
      <w:r w:rsidRPr="001F53BF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FA48C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FA48C4" w:rsidRPr="00FA48C4" w:rsidRDefault="00FA48C4" w:rsidP="001F5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Қосымша</w:t>
      </w:r>
      <w:r w:rsidRPr="00FA48C4">
        <w:rPr>
          <w:rFonts w:ascii="Times New Roman" w:eastAsia="Calibri" w:hAnsi="Times New Roman" w:cs="Times New Roman"/>
          <w:sz w:val="28"/>
          <w:szCs w:val="28"/>
          <w:lang w:val="kk-KZ"/>
        </w:rPr>
        <w:t>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парақта</w:t>
      </w:r>
      <w:r w:rsidRPr="00FA48C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FA48C4" w:rsidRPr="001F53BF" w:rsidRDefault="00FA48C4" w:rsidP="00FA48C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A48C4" w:rsidRPr="00FA48C4" w:rsidRDefault="00FA48C4" w:rsidP="00FA48C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6E0E" w:rsidRDefault="00FA48C4" w:rsidP="00FA48C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48C4">
        <w:rPr>
          <w:rFonts w:ascii="Times New Roman" w:hAnsi="Times New Roman" w:cs="Times New Roman"/>
          <w:b/>
          <w:sz w:val="28"/>
          <w:szCs w:val="28"/>
          <w:lang w:val="kk-KZ"/>
        </w:rPr>
        <w:t>Басқарма басшысының орынбасары                         А. Тәңірбергенова</w:t>
      </w:r>
    </w:p>
    <w:p w:rsidR="00FA48C4" w:rsidRDefault="00FA48C4" w:rsidP="00FA48C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8C4" w:rsidRDefault="00FA48C4" w:rsidP="00FA48C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8C4" w:rsidRDefault="00FA48C4" w:rsidP="00FA48C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8C4" w:rsidRPr="001F53BF" w:rsidRDefault="00FA48C4" w:rsidP="00FA48C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8C4" w:rsidRPr="001F53BF" w:rsidRDefault="00FA48C4" w:rsidP="00FA48C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8C4" w:rsidRPr="001F53BF" w:rsidRDefault="00FA48C4" w:rsidP="00FA48C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8C4" w:rsidRPr="001F53BF" w:rsidRDefault="00FA48C4" w:rsidP="00FA48C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8C4" w:rsidRPr="00FA48C4" w:rsidRDefault="00FA48C4" w:rsidP="00FA48C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8"/>
          <w:lang w:val="kk-KZ"/>
        </w:rPr>
      </w:pPr>
      <w:r w:rsidRPr="00FA48C4">
        <w:rPr>
          <w:rFonts w:ascii="Times New Roman" w:hAnsi="Times New Roman" w:cs="Times New Roman"/>
          <w:i/>
          <w:sz w:val="20"/>
          <w:szCs w:val="28"/>
          <w:lang w:val="kk-KZ"/>
        </w:rPr>
        <w:t>Орынд: Ж. Жетписбаева</w:t>
      </w:r>
    </w:p>
    <w:p w:rsidR="00FA48C4" w:rsidRPr="00FA48C4" w:rsidRDefault="00FA48C4" w:rsidP="00FA48C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8"/>
          <w:lang w:val="kk-KZ"/>
        </w:rPr>
      </w:pPr>
      <w:r w:rsidRPr="00FA48C4">
        <w:rPr>
          <w:rFonts w:ascii="Times New Roman" w:hAnsi="Times New Roman" w:cs="Times New Roman"/>
          <w:i/>
          <w:sz w:val="20"/>
          <w:szCs w:val="28"/>
          <w:lang w:val="kk-KZ"/>
        </w:rPr>
        <w:t>Тел: 55-67-98</w:t>
      </w:r>
    </w:p>
    <w:p w:rsidR="00FA48C4" w:rsidRPr="00FA48C4" w:rsidRDefault="00FA48C4" w:rsidP="00FA48C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8"/>
        </w:rPr>
      </w:pPr>
      <w:r w:rsidRPr="00FA48C4">
        <w:rPr>
          <w:rFonts w:ascii="Times New Roman" w:hAnsi="Times New Roman" w:cs="Times New Roman"/>
          <w:i/>
          <w:sz w:val="20"/>
          <w:szCs w:val="28"/>
          <w:lang w:val="kk-KZ"/>
        </w:rPr>
        <w:t xml:space="preserve">Эл. почта: </w:t>
      </w:r>
      <w:r w:rsidR="005C04EE">
        <w:fldChar w:fldCharType="begin"/>
      </w:r>
      <w:r w:rsidR="005C04EE">
        <w:instrText xml:space="preserve"> HYPERLINK "mailto:zh.zhetpisbaeva@astana.kz" </w:instrText>
      </w:r>
      <w:r w:rsidR="005C04EE">
        <w:fldChar w:fldCharType="separate"/>
      </w:r>
      <w:r w:rsidRPr="00FA48C4">
        <w:rPr>
          <w:rStyle w:val="a3"/>
          <w:rFonts w:ascii="Times New Roman" w:hAnsi="Times New Roman" w:cs="Times New Roman"/>
          <w:i/>
          <w:sz w:val="20"/>
          <w:szCs w:val="28"/>
          <w:u w:val="none"/>
          <w:lang w:val="en-US"/>
        </w:rPr>
        <w:t>zh</w:t>
      </w:r>
      <w:r w:rsidRPr="00FA48C4">
        <w:rPr>
          <w:rStyle w:val="a3"/>
          <w:rFonts w:ascii="Times New Roman" w:hAnsi="Times New Roman" w:cs="Times New Roman"/>
          <w:i/>
          <w:sz w:val="20"/>
          <w:szCs w:val="28"/>
          <w:u w:val="none"/>
        </w:rPr>
        <w:t>.</w:t>
      </w:r>
      <w:r w:rsidRPr="00FA48C4">
        <w:rPr>
          <w:rStyle w:val="a3"/>
          <w:rFonts w:ascii="Times New Roman" w:hAnsi="Times New Roman" w:cs="Times New Roman"/>
          <w:i/>
          <w:sz w:val="20"/>
          <w:szCs w:val="28"/>
          <w:u w:val="none"/>
          <w:lang w:val="en-US"/>
        </w:rPr>
        <w:t>zhetpisbaeva</w:t>
      </w:r>
      <w:r w:rsidRPr="00FA48C4">
        <w:rPr>
          <w:rStyle w:val="a3"/>
          <w:rFonts w:ascii="Times New Roman" w:hAnsi="Times New Roman" w:cs="Times New Roman"/>
          <w:i/>
          <w:sz w:val="20"/>
          <w:szCs w:val="28"/>
          <w:u w:val="none"/>
        </w:rPr>
        <w:t>@</w:t>
      </w:r>
      <w:r w:rsidRPr="00FA48C4">
        <w:rPr>
          <w:rStyle w:val="a3"/>
          <w:rFonts w:ascii="Times New Roman" w:hAnsi="Times New Roman" w:cs="Times New Roman"/>
          <w:i/>
          <w:sz w:val="20"/>
          <w:szCs w:val="28"/>
          <w:u w:val="none"/>
          <w:lang w:val="en-US"/>
        </w:rPr>
        <w:t>astana</w:t>
      </w:r>
      <w:r w:rsidRPr="00FA48C4">
        <w:rPr>
          <w:rStyle w:val="a3"/>
          <w:rFonts w:ascii="Times New Roman" w:hAnsi="Times New Roman" w:cs="Times New Roman"/>
          <w:i/>
          <w:sz w:val="20"/>
          <w:szCs w:val="28"/>
          <w:u w:val="none"/>
        </w:rPr>
        <w:t>.</w:t>
      </w:r>
      <w:proofErr w:type="spellStart"/>
      <w:r w:rsidRPr="00FA48C4">
        <w:rPr>
          <w:rStyle w:val="a3"/>
          <w:rFonts w:ascii="Times New Roman" w:hAnsi="Times New Roman" w:cs="Times New Roman"/>
          <w:i/>
          <w:sz w:val="20"/>
          <w:szCs w:val="28"/>
          <w:u w:val="none"/>
          <w:lang w:val="en-US"/>
        </w:rPr>
        <w:t>kz</w:t>
      </w:r>
      <w:proofErr w:type="spellEnd"/>
      <w:r w:rsidR="005C04EE">
        <w:rPr>
          <w:rStyle w:val="a3"/>
          <w:rFonts w:ascii="Times New Roman" w:hAnsi="Times New Roman" w:cs="Times New Roman"/>
          <w:i/>
          <w:sz w:val="20"/>
          <w:szCs w:val="28"/>
          <w:u w:val="none"/>
          <w:lang w:val="en-US"/>
        </w:rPr>
        <w:fldChar w:fldCharType="end"/>
      </w:r>
      <w:r w:rsidRPr="00FA48C4">
        <w:rPr>
          <w:rFonts w:ascii="Times New Roman" w:hAnsi="Times New Roman" w:cs="Times New Roman"/>
          <w:i/>
          <w:sz w:val="20"/>
          <w:szCs w:val="28"/>
        </w:rPr>
        <w:t xml:space="preserve"> </w:t>
      </w:r>
    </w:p>
    <w:p w:rsidR="00FA48C4" w:rsidRPr="00FA48C4" w:rsidRDefault="00FA48C4" w:rsidP="00FA48C4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FA48C4" w:rsidRPr="00FA48C4" w:rsidSect="002602AE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EE" w:rsidRDefault="005C04EE" w:rsidP="00A455DA">
      <w:pPr>
        <w:spacing w:after="0" w:line="240" w:lineRule="auto"/>
      </w:pPr>
      <w:r>
        <w:separator/>
      </w:r>
    </w:p>
  </w:endnote>
  <w:endnote w:type="continuationSeparator" w:id="0">
    <w:p w:rsidR="005C04EE" w:rsidRDefault="005C04EE" w:rsidP="00A4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EE" w:rsidRDefault="005C04EE" w:rsidP="00A455DA">
      <w:pPr>
        <w:spacing w:after="0" w:line="240" w:lineRule="auto"/>
      </w:pPr>
      <w:r>
        <w:separator/>
      </w:r>
    </w:p>
  </w:footnote>
  <w:footnote w:type="continuationSeparator" w:id="0">
    <w:p w:rsidR="005C04EE" w:rsidRDefault="005C04EE" w:rsidP="00A4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2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455DA" w:rsidRPr="00A455DA" w:rsidRDefault="00A455DA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A455DA">
          <w:rPr>
            <w:rFonts w:ascii="Times New Roman" w:hAnsi="Times New Roman" w:cs="Times New Roman"/>
            <w:sz w:val="24"/>
          </w:rPr>
          <w:fldChar w:fldCharType="begin"/>
        </w:r>
        <w:r w:rsidRPr="00A455DA">
          <w:rPr>
            <w:rFonts w:ascii="Times New Roman" w:hAnsi="Times New Roman" w:cs="Times New Roman"/>
            <w:sz w:val="24"/>
          </w:rPr>
          <w:instrText>PAGE   \* MERGEFORMAT</w:instrText>
        </w:r>
        <w:r w:rsidRPr="00A455DA">
          <w:rPr>
            <w:rFonts w:ascii="Times New Roman" w:hAnsi="Times New Roman" w:cs="Times New Roman"/>
            <w:sz w:val="24"/>
          </w:rPr>
          <w:fldChar w:fldCharType="separate"/>
        </w:r>
        <w:r w:rsidR="004021EC">
          <w:rPr>
            <w:rFonts w:ascii="Times New Roman" w:hAnsi="Times New Roman" w:cs="Times New Roman"/>
            <w:noProof/>
            <w:sz w:val="24"/>
          </w:rPr>
          <w:t>1</w:t>
        </w:r>
        <w:r w:rsidRPr="00A455D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455DA" w:rsidRDefault="00A455DA">
    <w:pPr>
      <w:pStyle w:val="a8"/>
    </w:pPr>
  </w:p>
  <w:p w:rsidR="003D52A9" w:rsidRDefault="005C04E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«Управление занятости и социальной защиты города Астаны» - Жетписбаева Ж.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A44"/>
    <w:multiLevelType w:val="hybridMultilevel"/>
    <w:tmpl w:val="775206FA"/>
    <w:lvl w:ilvl="0" w:tplc="0D26E5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B559D"/>
    <w:multiLevelType w:val="hybridMultilevel"/>
    <w:tmpl w:val="3C643302"/>
    <w:lvl w:ilvl="0" w:tplc="93C68F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B4097"/>
    <w:multiLevelType w:val="hybridMultilevel"/>
    <w:tmpl w:val="CDA851A2"/>
    <w:lvl w:ilvl="0" w:tplc="23EC64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E56C2"/>
    <w:multiLevelType w:val="hybridMultilevel"/>
    <w:tmpl w:val="B59A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1B"/>
    <w:rsid w:val="00016C54"/>
    <w:rsid w:val="000178AD"/>
    <w:rsid w:val="00020E09"/>
    <w:rsid w:val="000501D7"/>
    <w:rsid w:val="000503E9"/>
    <w:rsid w:val="00060E01"/>
    <w:rsid w:val="00067A5C"/>
    <w:rsid w:val="00090DC5"/>
    <w:rsid w:val="00093B85"/>
    <w:rsid w:val="000B363D"/>
    <w:rsid w:val="000B448A"/>
    <w:rsid w:val="000B6F2D"/>
    <w:rsid w:val="000F5568"/>
    <w:rsid w:val="00107E08"/>
    <w:rsid w:val="00154266"/>
    <w:rsid w:val="00155ABC"/>
    <w:rsid w:val="001848C1"/>
    <w:rsid w:val="00197155"/>
    <w:rsid w:val="001B3BE1"/>
    <w:rsid w:val="001D6E9F"/>
    <w:rsid w:val="001F4638"/>
    <w:rsid w:val="001F53BF"/>
    <w:rsid w:val="00232FE9"/>
    <w:rsid w:val="002602AE"/>
    <w:rsid w:val="00266E71"/>
    <w:rsid w:val="0027431E"/>
    <w:rsid w:val="002C3FDF"/>
    <w:rsid w:val="002D15E7"/>
    <w:rsid w:val="002D2822"/>
    <w:rsid w:val="002D6698"/>
    <w:rsid w:val="002D6F95"/>
    <w:rsid w:val="00303BFB"/>
    <w:rsid w:val="00332468"/>
    <w:rsid w:val="00372248"/>
    <w:rsid w:val="00375FE0"/>
    <w:rsid w:val="00394CE7"/>
    <w:rsid w:val="003D339A"/>
    <w:rsid w:val="003D6B49"/>
    <w:rsid w:val="003F259F"/>
    <w:rsid w:val="004021EC"/>
    <w:rsid w:val="00406784"/>
    <w:rsid w:val="00452A52"/>
    <w:rsid w:val="004607D0"/>
    <w:rsid w:val="004A0ECB"/>
    <w:rsid w:val="004F219B"/>
    <w:rsid w:val="004F52B0"/>
    <w:rsid w:val="0050175B"/>
    <w:rsid w:val="005823CD"/>
    <w:rsid w:val="00591931"/>
    <w:rsid w:val="005A5C0A"/>
    <w:rsid w:val="005B4C00"/>
    <w:rsid w:val="005C04EE"/>
    <w:rsid w:val="005E233C"/>
    <w:rsid w:val="005F5EF5"/>
    <w:rsid w:val="00606E0E"/>
    <w:rsid w:val="00610B77"/>
    <w:rsid w:val="00611824"/>
    <w:rsid w:val="0062741B"/>
    <w:rsid w:val="006307EE"/>
    <w:rsid w:val="00636609"/>
    <w:rsid w:val="0065705F"/>
    <w:rsid w:val="006A24F3"/>
    <w:rsid w:val="00733D27"/>
    <w:rsid w:val="007F0825"/>
    <w:rsid w:val="007F3F14"/>
    <w:rsid w:val="008145A6"/>
    <w:rsid w:val="0083241C"/>
    <w:rsid w:val="00864B8F"/>
    <w:rsid w:val="00864C27"/>
    <w:rsid w:val="0088204A"/>
    <w:rsid w:val="008851FB"/>
    <w:rsid w:val="0089244D"/>
    <w:rsid w:val="0089655B"/>
    <w:rsid w:val="008B1796"/>
    <w:rsid w:val="008B7EA8"/>
    <w:rsid w:val="008C181F"/>
    <w:rsid w:val="008D0AB4"/>
    <w:rsid w:val="00931638"/>
    <w:rsid w:val="0094288D"/>
    <w:rsid w:val="009C63A0"/>
    <w:rsid w:val="009F06F0"/>
    <w:rsid w:val="00A12887"/>
    <w:rsid w:val="00A27708"/>
    <w:rsid w:val="00A4191B"/>
    <w:rsid w:val="00A455DA"/>
    <w:rsid w:val="00A723F6"/>
    <w:rsid w:val="00A77970"/>
    <w:rsid w:val="00A81938"/>
    <w:rsid w:val="00AA3420"/>
    <w:rsid w:val="00B13D3B"/>
    <w:rsid w:val="00B2005F"/>
    <w:rsid w:val="00B30405"/>
    <w:rsid w:val="00B416F0"/>
    <w:rsid w:val="00B450BE"/>
    <w:rsid w:val="00B4527F"/>
    <w:rsid w:val="00B47E36"/>
    <w:rsid w:val="00BD1EA1"/>
    <w:rsid w:val="00C0074A"/>
    <w:rsid w:val="00C03B5F"/>
    <w:rsid w:val="00C5097A"/>
    <w:rsid w:val="00C73D8A"/>
    <w:rsid w:val="00C961CB"/>
    <w:rsid w:val="00CA08A2"/>
    <w:rsid w:val="00CB088B"/>
    <w:rsid w:val="00CC049C"/>
    <w:rsid w:val="00D34C62"/>
    <w:rsid w:val="00D474ED"/>
    <w:rsid w:val="00D50A00"/>
    <w:rsid w:val="00DA5C94"/>
    <w:rsid w:val="00DE162A"/>
    <w:rsid w:val="00DE2504"/>
    <w:rsid w:val="00E035CA"/>
    <w:rsid w:val="00E16E44"/>
    <w:rsid w:val="00E32C22"/>
    <w:rsid w:val="00E67133"/>
    <w:rsid w:val="00E86D37"/>
    <w:rsid w:val="00EC5F13"/>
    <w:rsid w:val="00ED2D9D"/>
    <w:rsid w:val="00ED35B2"/>
    <w:rsid w:val="00F44DC0"/>
    <w:rsid w:val="00FA48C4"/>
    <w:rsid w:val="00FA60D8"/>
    <w:rsid w:val="00FD793F"/>
    <w:rsid w:val="00FF3138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55"/>
  </w:style>
  <w:style w:type="paragraph" w:styleId="1">
    <w:name w:val="heading 1"/>
    <w:basedOn w:val="a"/>
    <w:next w:val="a"/>
    <w:link w:val="10"/>
    <w:uiPriority w:val="9"/>
    <w:qFormat/>
    <w:rsid w:val="00896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15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9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71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2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45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55DA"/>
  </w:style>
  <w:style w:type="paragraph" w:styleId="aa">
    <w:name w:val="footer"/>
    <w:basedOn w:val="a"/>
    <w:link w:val="ab"/>
    <w:uiPriority w:val="99"/>
    <w:unhideWhenUsed/>
    <w:rsid w:val="00A45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55DA"/>
  </w:style>
  <w:style w:type="character" w:customStyle="1" w:styleId="10">
    <w:name w:val="Заголовок 1 Знак"/>
    <w:basedOn w:val="a0"/>
    <w:link w:val="1"/>
    <w:uiPriority w:val="9"/>
    <w:rsid w:val="00896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606E0E"/>
    <w:pPr>
      <w:ind w:left="720"/>
      <w:contextualSpacing/>
    </w:pPr>
  </w:style>
  <w:style w:type="table" w:styleId="ad">
    <w:name w:val="Table Grid"/>
    <w:basedOn w:val="a1"/>
    <w:rsid w:val="0040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A77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55"/>
  </w:style>
  <w:style w:type="paragraph" w:styleId="1">
    <w:name w:val="heading 1"/>
    <w:basedOn w:val="a"/>
    <w:next w:val="a"/>
    <w:link w:val="10"/>
    <w:uiPriority w:val="9"/>
    <w:qFormat/>
    <w:rsid w:val="00896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15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9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71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2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45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55DA"/>
  </w:style>
  <w:style w:type="paragraph" w:styleId="aa">
    <w:name w:val="footer"/>
    <w:basedOn w:val="a"/>
    <w:link w:val="ab"/>
    <w:uiPriority w:val="99"/>
    <w:unhideWhenUsed/>
    <w:rsid w:val="00A45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55DA"/>
  </w:style>
  <w:style w:type="character" w:customStyle="1" w:styleId="10">
    <w:name w:val="Заголовок 1 Знак"/>
    <w:basedOn w:val="a0"/>
    <w:link w:val="1"/>
    <w:uiPriority w:val="9"/>
    <w:rsid w:val="00896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606E0E"/>
    <w:pPr>
      <w:ind w:left="720"/>
      <w:contextualSpacing/>
    </w:pPr>
  </w:style>
  <w:style w:type="table" w:styleId="ad">
    <w:name w:val="Table Grid"/>
    <w:basedOn w:val="a1"/>
    <w:rsid w:val="0040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A77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Есенгартова</dc:creator>
  <cp:lastModifiedBy>Жулдыз Жетписбаева</cp:lastModifiedBy>
  <cp:revision>2</cp:revision>
  <cp:lastPrinted>2026-01-21T10:15:00Z</cp:lastPrinted>
  <dcterms:created xsi:type="dcterms:W3CDTF">2026-05-13T03:49:00Z</dcterms:created>
  <dcterms:modified xsi:type="dcterms:W3CDTF">2026-05-13T03:49:00Z</dcterms:modified>
</cp:coreProperties>
</file>