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4D" w:rsidRDefault="008B6EE1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  <w:r w:rsidRPr="00917591">
        <w:rPr>
          <w:color w:val="000000" w:themeColor="text1"/>
          <w:lang w:val="kk-KZ"/>
        </w:rPr>
        <w:t xml:space="preserve">               А</w:t>
      </w:r>
      <w:r>
        <w:rPr>
          <w:color w:val="000000" w:themeColor="text1"/>
          <w:lang w:val="kk-KZ"/>
        </w:rPr>
        <w:t>лматы</w:t>
      </w:r>
      <w:r w:rsidRPr="00917591">
        <w:rPr>
          <w:color w:val="000000" w:themeColor="text1"/>
          <w:lang w:val="kk-KZ"/>
        </w:rPr>
        <w:t xml:space="preserve"> қ</w:t>
      </w:r>
      <w:r w:rsidRPr="00917591">
        <w:rPr>
          <w:color w:val="000000" w:themeColor="text1"/>
        </w:rPr>
        <w:t>аласы</w:t>
      </w:r>
      <w:r w:rsidRPr="00917591">
        <w:rPr>
          <w:color w:val="000000" w:themeColor="text1"/>
          <w:lang w:val="kk-KZ"/>
        </w:rPr>
        <w:t xml:space="preserve">                                                                                                          город А</w:t>
      </w:r>
      <w:r>
        <w:rPr>
          <w:color w:val="000000" w:themeColor="text1"/>
          <w:lang w:val="kk-KZ"/>
        </w:rPr>
        <w:t>лматы</w:t>
      </w:r>
    </w:p>
    <w:p w:rsidR="00C9184D" w:rsidRDefault="00C9184D">
      <w:pPr>
        <w:jc w:val="center"/>
        <w:rPr>
          <w:rFonts w:eastAsia="Calibri"/>
          <w:b/>
          <w:sz w:val="28"/>
          <w:szCs w:val="28"/>
        </w:rPr>
      </w:pPr>
    </w:p>
    <w:p w:rsidR="00C9184D" w:rsidRDefault="00C9184D">
      <w:pPr>
        <w:jc w:val="center"/>
        <w:rPr>
          <w:rFonts w:eastAsia="Calibri"/>
          <w:b/>
          <w:sz w:val="28"/>
          <w:szCs w:val="28"/>
        </w:rPr>
      </w:pPr>
    </w:p>
    <w:p w:rsidR="00C9184D" w:rsidRDefault="008B6EE1">
      <w:pPr>
        <w:jc w:val="center"/>
        <w:rPr>
          <w:b/>
          <w:color w:val="000000"/>
          <w:sz w:val="28"/>
        </w:rPr>
      </w:pPr>
      <w:bookmarkStart w:id="0" w:name="z4"/>
      <w:r w:rsidRPr="00393CC8">
        <w:rPr>
          <w:b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7 июня 2023 года № 40 «Об утверждении Правил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фондов»</w:t>
      </w:r>
    </w:p>
    <w:p w:rsidR="00C9184D" w:rsidRDefault="00C9184D">
      <w:pPr>
        <w:ind w:firstLine="709"/>
        <w:jc w:val="center"/>
        <w:rPr>
          <w:b/>
          <w:color w:val="000000"/>
          <w:sz w:val="28"/>
        </w:rPr>
      </w:pPr>
    </w:p>
    <w:bookmarkEnd w:id="0"/>
    <w:p w:rsidR="00C9184D" w:rsidRDefault="00C9184D">
      <w:pPr>
        <w:ind w:firstLine="709"/>
        <w:jc w:val="center"/>
        <w:rPr>
          <w:color w:val="000000"/>
          <w:sz w:val="28"/>
        </w:rPr>
      </w:pPr>
    </w:p>
    <w:p w:rsidR="00C9184D" w:rsidRDefault="008B6EE1">
      <w:pPr>
        <w:ind w:firstLine="709"/>
        <w:jc w:val="both"/>
      </w:pPr>
      <w:r w:rsidRPr="00A90942">
        <w:rPr>
          <w:color w:val="000000"/>
          <w:sz w:val="28"/>
        </w:rPr>
        <w:t xml:space="preserve">Правление Агентства Республики Казахстан по регулированию и развитию финансового рынка </w:t>
      </w:r>
      <w:r w:rsidRPr="00A90942">
        <w:rPr>
          <w:b/>
          <w:color w:val="000000"/>
          <w:sz w:val="28"/>
        </w:rPr>
        <w:t>ПОСТАНОВЛЯЕТ</w:t>
      </w:r>
      <w:r w:rsidRPr="00A90942">
        <w:rPr>
          <w:color w:val="000000"/>
          <w:sz w:val="28"/>
        </w:rPr>
        <w:t>:</w:t>
      </w:r>
    </w:p>
    <w:p w:rsidR="00C9184D" w:rsidRDefault="008B6EE1">
      <w:pPr>
        <w:ind w:firstLine="709"/>
        <w:jc w:val="both"/>
      </w:pPr>
      <w:bookmarkStart w:id="1" w:name="z5"/>
      <w:r w:rsidRPr="00A90942">
        <w:rPr>
          <w:color w:val="000000"/>
          <w:sz w:val="28"/>
        </w:rPr>
        <w:t xml:space="preserve">1. Внести в постановление Правления Агентства Республики Казахстан по регулированию и развитию финансового рынка от 7 июня 2023 года № 40 «Об утверждении Правил формирования системы управления рисками и внутреннего контроля </w:t>
      </w:r>
      <w:bookmarkStart w:id="2" w:name="_Hlk221733371"/>
      <w:r w:rsidRPr="00A90942">
        <w:rPr>
          <w:color w:val="000000"/>
          <w:sz w:val="28"/>
        </w:rPr>
        <w:t>единого накопительного пенсионного фонда, добровольных накопительных пенсионных фондов</w:t>
      </w:r>
      <w:bookmarkEnd w:id="2"/>
      <w:r w:rsidRPr="00A90942">
        <w:rPr>
          <w:color w:val="000000"/>
          <w:sz w:val="28"/>
        </w:rPr>
        <w:t>» (зарегистрировано в Реестре государственной регистрации нормативных правовых актов под №</w:t>
      </w:r>
      <w:r w:rsidRPr="00901733">
        <w:rPr>
          <w:color w:val="000000"/>
          <w:sz w:val="28"/>
        </w:rPr>
        <w:t xml:space="preserve"> </w:t>
      </w:r>
      <w:r w:rsidRPr="00A90942">
        <w:rPr>
          <w:color w:val="000000"/>
          <w:sz w:val="28"/>
        </w:rPr>
        <w:t>32826) следующие изменения и дополнени</w:t>
      </w:r>
      <w:r>
        <w:rPr>
          <w:color w:val="000000"/>
          <w:sz w:val="28"/>
        </w:rPr>
        <w:t>я</w:t>
      </w:r>
      <w:r w:rsidRPr="00A90942">
        <w:rPr>
          <w:color w:val="000000"/>
          <w:sz w:val="28"/>
        </w:rPr>
        <w:t>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bookmarkStart w:id="3" w:name="z6"/>
      <w:bookmarkEnd w:id="1"/>
      <w:r w:rsidRPr="00A90942">
        <w:rPr>
          <w:color w:val="000000"/>
          <w:sz w:val="28"/>
        </w:rPr>
        <w:t xml:space="preserve">в Правилах </w:t>
      </w:r>
      <w:bookmarkStart w:id="4" w:name="_Hlk221733332"/>
      <w:r w:rsidRPr="00A90942">
        <w:rPr>
          <w:color w:val="000000"/>
          <w:sz w:val="28"/>
        </w:rPr>
        <w:t>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</w:t>
      </w:r>
      <w:bookmarkEnd w:id="4"/>
      <w:r w:rsidRPr="00A90942">
        <w:rPr>
          <w:color w:val="000000"/>
          <w:sz w:val="28"/>
        </w:rPr>
        <w:t>, утвержденных указанным постановлением: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8F0021">
        <w:rPr>
          <w:color w:val="000000"/>
          <w:sz w:val="28"/>
        </w:rPr>
        <w:t xml:space="preserve">пункт </w:t>
      </w:r>
      <w:r>
        <w:rPr>
          <w:color w:val="000000"/>
          <w:sz w:val="28"/>
        </w:rPr>
        <w:t>3</w:t>
      </w:r>
      <w:r w:rsidRPr="008F0021">
        <w:rPr>
          <w:color w:val="000000"/>
          <w:sz w:val="28"/>
        </w:rPr>
        <w:t xml:space="preserve"> изложить в следующей редакции: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73564D">
        <w:rPr>
          <w:color w:val="000000"/>
          <w:sz w:val="28"/>
        </w:rPr>
        <w:t>«</w:t>
      </w:r>
      <w:r w:rsidRPr="008F0021">
        <w:rPr>
          <w:bCs/>
          <w:color w:val="000000"/>
          <w:sz w:val="28"/>
        </w:rPr>
        <w:t>3. В Правилах используются следующие понятия:</w:t>
      </w:r>
    </w:p>
    <w:p w:rsidR="00C9184D" w:rsidRDefault="008B6EE1">
      <w:pPr>
        <w:ind w:firstLine="708"/>
        <w:jc w:val="both"/>
        <w:rPr>
          <w:color w:val="000000"/>
          <w:sz w:val="28"/>
        </w:rPr>
      </w:pPr>
      <w:r w:rsidRPr="00B508CB">
        <w:rPr>
          <w:bCs/>
          <w:color w:val="000000"/>
          <w:sz w:val="28"/>
        </w:rPr>
        <w:t>1) репутационный риск</w:t>
      </w:r>
      <w:r w:rsidRPr="00B508CB">
        <w:rPr>
          <w:color w:val="000000"/>
          <w:sz w:val="28"/>
        </w:rPr>
        <w:t xml:space="preserve"> – риск возникновения расходов (убытков) вследствие негативного общественного мнения о Фонде или ДНПФ либо снижения доверия к ним;</w:t>
      </w:r>
    </w:p>
    <w:p w:rsidR="00C9184D" w:rsidRDefault="008B6EE1">
      <w:pPr>
        <w:ind w:firstLine="708"/>
        <w:jc w:val="both"/>
        <w:rPr>
          <w:color w:val="000000"/>
          <w:sz w:val="28"/>
        </w:rPr>
      </w:pPr>
      <w:r w:rsidRPr="00B508CB">
        <w:rPr>
          <w:bCs/>
          <w:color w:val="000000"/>
          <w:sz w:val="28"/>
        </w:rPr>
        <w:t xml:space="preserve">2) </w:t>
      </w:r>
      <w:r w:rsidRPr="008F0021">
        <w:rPr>
          <w:bCs/>
          <w:color w:val="000000"/>
          <w:sz w:val="28"/>
        </w:rPr>
        <w:t>корпоративное управление</w:t>
      </w:r>
      <w:r w:rsidRPr="0073564D">
        <w:rPr>
          <w:color w:val="000000"/>
          <w:sz w:val="28"/>
        </w:rPr>
        <w:t xml:space="preserve"> – система стратегического и тактического</w:t>
      </w:r>
      <w:r w:rsidRPr="000D732D">
        <w:rPr>
          <w:color w:val="000000"/>
          <w:sz w:val="28"/>
        </w:rPr>
        <w:t xml:space="preserve"> </w:t>
      </w:r>
      <w:r w:rsidRPr="0073564D">
        <w:rPr>
          <w:color w:val="000000"/>
          <w:sz w:val="28"/>
        </w:rPr>
        <w:t xml:space="preserve">управления Фонда или ДНПФ, представляющая собой комплекс взаимоотношений между общим собранием акционеров, советом директоров, правлением и иными органами, направленный на обеспечение эффективного функционирования Фонда или ДНПФ, защиту прав и интересов его акционера </w:t>
      </w:r>
      <w:r w:rsidRPr="0073564D">
        <w:rPr>
          <w:color w:val="000000"/>
          <w:sz w:val="28"/>
        </w:rPr>
        <w:lastRenderedPageBreak/>
        <w:t>(акционеров) и предоставляющий акционеру (акционерам) возможность эффективного контроля и мониторинга деятельности Фонда или ДНПФ;</w:t>
      </w:r>
    </w:p>
    <w:p w:rsidR="00C9184D" w:rsidRDefault="008B6EE1">
      <w:pPr>
        <w:ind w:firstLine="708"/>
        <w:jc w:val="both"/>
        <w:rPr>
          <w:color w:val="000000"/>
          <w:sz w:val="28"/>
        </w:rPr>
      </w:pPr>
      <w:r w:rsidRPr="00BA0DDF">
        <w:rPr>
          <w:bCs/>
          <w:color w:val="000000"/>
          <w:sz w:val="28"/>
        </w:rPr>
        <w:t xml:space="preserve">3) </w:t>
      </w:r>
      <w:r w:rsidRPr="008F0021">
        <w:rPr>
          <w:bCs/>
          <w:color w:val="000000"/>
          <w:sz w:val="28"/>
        </w:rPr>
        <w:t>управление конфликтом интересов</w:t>
      </w:r>
      <w:r w:rsidRPr="0073564D">
        <w:rPr>
          <w:color w:val="000000"/>
          <w:sz w:val="28"/>
        </w:rPr>
        <w:t xml:space="preserve"> – создание механизмов</w:t>
      </w:r>
      <w:r w:rsidRPr="00BA0DDF">
        <w:rPr>
          <w:color w:val="000000"/>
          <w:sz w:val="28"/>
        </w:rPr>
        <w:t xml:space="preserve"> </w:t>
      </w:r>
      <w:r w:rsidRPr="000467B2">
        <w:rPr>
          <w:color w:val="000000"/>
          <w:sz w:val="28"/>
        </w:rPr>
        <w:t>недопущения</w:t>
      </w:r>
      <w:r w:rsidRPr="00BA0DDF">
        <w:rPr>
          <w:color w:val="000000"/>
          <w:sz w:val="28"/>
        </w:rPr>
        <w:t xml:space="preserve"> </w:t>
      </w:r>
      <w:r w:rsidRPr="0073564D">
        <w:rPr>
          <w:color w:val="000000"/>
          <w:sz w:val="28"/>
        </w:rPr>
        <w:t>ситуаций, при которых интересы должностного лица или работника Фонда или ДНПФ повлияют на объективность и независимость принятия ими решений и исполнения обязанностей, а также вступят в противоречие с их обязательством действовать в интересах вкладчиков (получателей пенсионных выплат) Фонда или ДНПФ и (или) акционеров Фонда или ДНПФ;</w:t>
      </w:r>
    </w:p>
    <w:p w:rsidR="00C9184D" w:rsidRDefault="008B6EE1">
      <w:pPr>
        <w:ind w:firstLine="708"/>
        <w:jc w:val="both"/>
        <w:rPr>
          <w:color w:val="000000"/>
          <w:sz w:val="28"/>
        </w:rPr>
      </w:pPr>
      <w:bookmarkStart w:id="5" w:name="_Hlk224138651"/>
      <w:r w:rsidRPr="00BA0DDF">
        <w:rPr>
          <w:bCs/>
          <w:color w:val="000000"/>
          <w:sz w:val="28"/>
        </w:rPr>
        <w:t xml:space="preserve">4) </w:t>
      </w:r>
      <w:r w:rsidRPr="008F0021">
        <w:rPr>
          <w:bCs/>
          <w:color w:val="000000"/>
          <w:sz w:val="28"/>
        </w:rPr>
        <w:t>операционный риск</w:t>
      </w:r>
      <w:r w:rsidRPr="0073564D">
        <w:rPr>
          <w:color w:val="000000"/>
          <w:sz w:val="28"/>
        </w:rPr>
        <w:t xml:space="preserve"> – риск возникновения расходов (убытков) в</w:t>
      </w:r>
      <w:r w:rsidRPr="00BA0DDF">
        <w:rPr>
          <w:color w:val="000000"/>
          <w:sz w:val="28"/>
        </w:rPr>
        <w:t xml:space="preserve"> </w:t>
      </w:r>
      <w:r w:rsidRPr="000467B2">
        <w:rPr>
          <w:color w:val="000000"/>
          <w:sz w:val="28"/>
        </w:rPr>
        <w:t>результате</w:t>
      </w:r>
      <w:r w:rsidRPr="00BA0DDF">
        <w:rPr>
          <w:color w:val="000000"/>
          <w:sz w:val="28"/>
        </w:rPr>
        <w:t xml:space="preserve"> </w:t>
      </w:r>
      <w:r w:rsidRPr="0073564D">
        <w:rPr>
          <w:color w:val="000000"/>
          <w:sz w:val="28"/>
        </w:rPr>
        <w:t>недостатков или ошибок в ходе осуществления внутренних процессов, допущенных со стороны работников, функционирования информационных систем и технологий, а также вследствие внешних событий, включающий в себя риски, связанные с: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73564D">
        <w:rPr>
          <w:color w:val="000000"/>
          <w:sz w:val="28"/>
        </w:rPr>
        <w:t>неопределенной и неэффективной организационной структурой Фонда или ДНПФ, включая распределение ответственности, структуру подотчетности и управления;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73564D">
        <w:rPr>
          <w:color w:val="000000"/>
          <w:sz w:val="28"/>
        </w:rPr>
        <w:t>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73564D">
        <w:rPr>
          <w:color w:val="000000"/>
          <w:sz w:val="28"/>
        </w:rPr>
        <w:t>неполной или недостоверной информацией либо несоответствующим использованием информации;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73564D">
        <w:rPr>
          <w:color w:val="000000"/>
          <w:sz w:val="28"/>
        </w:rPr>
        <w:t>неэффективным управлением персоналом и (или) неквалифицированным штатом Фонда или ДНПФ;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73564D">
        <w:rPr>
          <w:color w:val="000000"/>
          <w:sz w:val="28"/>
        </w:rPr>
        <w:t>недостаточно эффективным построением процессов осуществления деятельности Фонда или ДНПФ либо слабым контролем соблюдения внутренних правил;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73564D">
        <w:rPr>
          <w:color w:val="000000"/>
          <w:sz w:val="28"/>
        </w:rPr>
        <w:t>непредвиденными или неконтролируемыми факторами внешнего воздействия на деятельность Фонда или ДНПФ;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73564D">
        <w:rPr>
          <w:color w:val="000000"/>
          <w:sz w:val="28"/>
        </w:rPr>
        <w:t>наличием недостатков или ошибок во внутренних документах, регламентирующих деятельность Фонда или ДНПФ;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73564D">
        <w:rPr>
          <w:color w:val="000000"/>
          <w:sz w:val="28"/>
        </w:rPr>
        <w:t>непрофессиональными действиями руководства и персонала Фонда или ДНПФ, повлекшими за собой сужение клиентской базы, недоверие или негативное восприятие Фонда или ДНПФ клиентами и (или) контрагентами;</w:t>
      </w:r>
      <w:bookmarkEnd w:id="5"/>
    </w:p>
    <w:p w:rsidR="00C9184D" w:rsidRDefault="008B6EE1">
      <w:pPr>
        <w:ind w:firstLine="708"/>
        <w:jc w:val="both"/>
        <w:rPr>
          <w:color w:val="000000"/>
          <w:sz w:val="28"/>
        </w:rPr>
      </w:pPr>
      <w:r>
        <w:rPr>
          <w:bCs/>
          <w:color w:val="000000"/>
          <w:sz w:val="28"/>
          <w:lang w:val="kk-KZ"/>
        </w:rPr>
        <w:t>5</w:t>
      </w:r>
      <w:r w:rsidRPr="00BA0DDF">
        <w:rPr>
          <w:bCs/>
          <w:color w:val="000000"/>
          <w:sz w:val="28"/>
        </w:rPr>
        <w:t>) система управления рисками</w:t>
      </w:r>
      <w:r w:rsidRPr="00BA0DDF">
        <w:rPr>
          <w:color w:val="000000"/>
          <w:sz w:val="28"/>
        </w:rPr>
        <w:t xml:space="preserve"> – совокупность взаимосвязанных элементов: процедур, методик, информационных систем, объединенных в единый процесс управления реализованными и потенциальными рисками в пределах приемлемого уровня риска для акционера (акционеров) и направленных на достижение целей и задач по управлению рисками. В процессе выявления и управления реализованными и потенциальными рисками Фонда или ДНПФ участвуют совет директоров, правление, руководители структурных подразделений и работники в пределах закрепленных полномочий и ответственности;</w:t>
      </w:r>
    </w:p>
    <w:p w:rsidR="00C9184D" w:rsidRDefault="008B6EE1">
      <w:pPr>
        <w:jc w:val="both"/>
        <w:rPr>
          <w:color w:val="000000"/>
          <w:sz w:val="28"/>
        </w:rPr>
      </w:pPr>
      <w:r>
        <w:rPr>
          <w:bCs/>
          <w:color w:val="000000"/>
          <w:sz w:val="28"/>
        </w:rPr>
        <w:lastRenderedPageBreak/>
        <w:tab/>
      </w:r>
      <w:r>
        <w:rPr>
          <w:bCs/>
          <w:color w:val="000000"/>
          <w:sz w:val="28"/>
          <w:lang w:val="kk-KZ"/>
        </w:rPr>
        <w:t>6</w:t>
      </w:r>
      <w:r w:rsidRPr="00BA0DDF">
        <w:rPr>
          <w:bCs/>
          <w:color w:val="000000"/>
          <w:sz w:val="28"/>
        </w:rPr>
        <w:t xml:space="preserve">) </w:t>
      </w:r>
      <w:r w:rsidRPr="008F0021">
        <w:rPr>
          <w:bCs/>
          <w:color w:val="000000"/>
          <w:sz w:val="28"/>
        </w:rPr>
        <w:t>уполномоченный орган</w:t>
      </w:r>
      <w:r w:rsidRPr="0073564D">
        <w:rPr>
          <w:color w:val="000000"/>
          <w:sz w:val="28"/>
        </w:rPr>
        <w:t xml:space="preserve"> – государственный орган, осуществляющий</w:t>
      </w:r>
      <w:r w:rsidRPr="00BA0DDF">
        <w:rPr>
          <w:color w:val="000000"/>
          <w:sz w:val="28"/>
        </w:rPr>
        <w:t xml:space="preserve"> </w:t>
      </w:r>
      <w:r w:rsidRPr="0073564D">
        <w:rPr>
          <w:color w:val="000000"/>
          <w:sz w:val="28"/>
        </w:rPr>
        <w:t>регулирование, контроль и надзор за финансовым рынком и финансовыми организациями;</w:t>
      </w:r>
    </w:p>
    <w:p w:rsidR="00C9184D" w:rsidRDefault="008B6EE1">
      <w:p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ab/>
      </w:r>
      <w:r>
        <w:rPr>
          <w:bCs/>
          <w:color w:val="000000"/>
          <w:sz w:val="28"/>
          <w:lang w:val="kk-KZ"/>
        </w:rPr>
        <w:t>7</w:t>
      </w:r>
      <w:r w:rsidRPr="00BA0DDF">
        <w:rPr>
          <w:bCs/>
          <w:color w:val="000000"/>
          <w:sz w:val="28"/>
        </w:rPr>
        <w:t xml:space="preserve">) </w:t>
      </w:r>
      <w:r w:rsidRPr="008F0021">
        <w:rPr>
          <w:bCs/>
          <w:color w:val="000000"/>
          <w:sz w:val="28"/>
        </w:rPr>
        <w:t>форс-мажорные обстоятельства</w:t>
      </w:r>
      <w:r w:rsidRPr="00BA0DDF">
        <w:rPr>
          <w:bCs/>
          <w:color w:val="000000"/>
          <w:sz w:val="28"/>
        </w:rPr>
        <w:t xml:space="preserve"> – обстоятельства непреодолимой</w:t>
      </w:r>
      <w:r w:rsidRPr="000D732D">
        <w:rPr>
          <w:bCs/>
          <w:color w:val="000000"/>
          <w:sz w:val="28"/>
        </w:rPr>
        <w:t xml:space="preserve"> </w:t>
      </w:r>
      <w:r w:rsidRPr="00BA0DDF">
        <w:rPr>
          <w:bCs/>
          <w:color w:val="000000"/>
          <w:sz w:val="28"/>
        </w:rPr>
        <w:t>силы (непредвиденные природные явления, военные действия, наводнения, землетрясения, блокада, забастовки, террористические акты и иные подобные события);</w:t>
      </w:r>
    </w:p>
    <w:p w:rsidR="00C9184D" w:rsidRDefault="008B6EE1">
      <w:p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ab/>
      </w:r>
      <w:r>
        <w:rPr>
          <w:bCs/>
          <w:color w:val="000000"/>
          <w:sz w:val="28"/>
          <w:lang w:val="kk-KZ"/>
        </w:rPr>
        <w:t>8</w:t>
      </w:r>
      <w:r w:rsidRPr="00BA0DDF">
        <w:rPr>
          <w:bCs/>
          <w:color w:val="000000"/>
          <w:sz w:val="28"/>
        </w:rPr>
        <w:t xml:space="preserve">) </w:t>
      </w:r>
      <w:r w:rsidRPr="008F0021">
        <w:rPr>
          <w:bCs/>
          <w:color w:val="000000"/>
          <w:sz w:val="28"/>
        </w:rPr>
        <w:t>система внутреннего контроля</w:t>
      </w:r>
      <w:r w:rsidRPr="00BA0DDF">
        <w:rPr>
          <w:bCs/>
          <w:color w:val="000000"/>
          <w:sz w:val="28"/>
        </w:rPr>
        <w:t xml:space="preserve"> – совокупность политики, процессов и процедур внутреннего контроля, обеспечивающих реализацию долгосрочных целей по поддержанию достоверности финансовой и управленческой отчетности, соблюдение Социального кодекса в сфере законодательства о пенсионном обеспечении и рынке ценных бумаг, а также политик и внутренних правил Фонда или ДНПФ и способствующих снижению риска убытков или репутационного риска;</w:t>
      </w:r>
    </w:p>
    <w:p w:rsidR="00C9184D" w:rsidRDefault="008B6EE1">
      <w:p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ab/>
      </w:r>
      <w:r>
        <w:rPr>
          <w:bCs/>
          <w:color w:val="000000"/>
          <w:sz w:val="28"/>
          <w:lang w:val="kk-KZ"/>
        </w:rPr>
        <w:t>9</w:t>
      </w:r>
      <w:r w:rsidRPr="00BA0DDF">
        <w:rPr>
          <w:bCs/>
          <w:color w:val="000000"/>
          <w:sz w:val="28"/>
        </w:rPr>
        <w:t xml:space="preserve">) </w:t>
      </w:r>
      <w:r w:rsidRPr="008F0021">
        <w:rPr>
          <w:bCs/>
          <w:color w:val="000000"/>
          <w:sz w:val="28"/>
        </w:rPr>
        <w:t>внутренние документы</w:t>
      </w:r>
      <w:r w:rsidRPr="00BA0DDF">
        <w:rPr>
          <w:bCs/>
          <w:color w:val="000000"/>
          <w:sz w:val="28"/>
        </w:rPr>
        <w:t xml:space="preserve"> – документы, регулирующие условия и порядок деятельности Фонда или ДНПФ, их органов, структурных подразделений, филиалов, представительств и работников.»;</w:t>
      </w:r>
    </w:p>
    <w:p w:rsidR="00C9184D" w:rsidRDefault="008B6EE1">
      <w:pPr>
        <w:tabs>
          <w:tab w:val="num" w:pos="1560"/>
        </w:tabs>
        <w:ind w:left="708"/>
        <w:jc w:val="both"/>
        <w:rPr>
          <w:bCs/>
          <w:color w:val="000000"/>
          <w:sz w:val="28"/>
        </w:rPr>
      </w:pPr>
      <w:bookmarkStart w:id="6" w:name="z223"/>
      <w:bookmarkEnd w:id="3"/>
      <w:r w:rsidRPr="00BA0DDF">
        <w:rPr>
          <w:bCs/>
          <w:color w:val="000000"/>
          <w:sz w:val="28"/>
        </w:rPr>
        <w:t>пункт 5 изложить в следующей редакции: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 xml:space="preserve">«5. </w:t>
      </w:r>
      <w:r w:rsidRPr="004155AC">
        <w:rPr>
          <w:color w:val="000000"/>
          <w:sz w:val="28"/>
        </w:rPr>
        <w:t xml:space="preserve">Совет директоров Фонда или ДНПФ обеспечивает наличие подразделения (подразделений) по управлению рисками, возглавляемого и (или) курируемого главой риск-менеджмента, обладающего </w:t>
      </w:r>
      <w:r w:rsidRPr="00FB0BB7">
        <w:rPr>
          <w:color w:val="000000"/>
          <w:sz w:val="28"/>
        </w:rPr>
        <w:t>соответствующими</w:t>
      </w:r>
      <w:r w:rsidRPr="004155AC">
        <w:rPr>
          <w:color w:val="000000"/>
          <w:sz w:val="28"/>
        </w:rPr>
        <w:t xml:space="preserve"> полномочиями, независимостью и ресурсами, и осуществляющего взаимодействие с советом директоров</w:t>
      </w:r>
      <w:r>
        <w:rPr>
          <w:color w:val="000000"/>
          <w:sz w:val="28"/>
        </w:rPr>
        <w:t>.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4155AC">
        <w:rPr>
          <w:color w:val="000000"/>
          <w:sz w:val="28"/>
        </w:rPr>
        <w:t>Формирование системы управления рисками в Фонде или ДНПФ осуществляется в целях обеспечения соответствия деятельности Фонда и ДНПФ требованиям корпоративного управления, функционирования информационных систем и систем управленческой информации</w:t>
      </w:r>
      <w:r w:rsidRPr="00A90942">
        <w:rPr>
          <w:color w:val="000000"/>
          <w:sz w:val="28"/>
        </w:rPr>
        <w:t>.»;</w:t>
      </w:r>
    </w:p>
    <w:p w:rsidR="00C9184D" w:rsidRDefault="008B6EE1">
      <w:pPr>
        <w:ind w:firstLine="709"/>
        <w:jc w:val="both"/>
      </w:pPr>
      <w:r w:rsidRPr="00A90942">
        <w:rPr>
          <w:color w:val="000000"/>
          <w:sz w:val="28"/>
        </w:rPr>
        <w:t>дополнить пункт</w:t>
      </w:r>
      <w:r>
        <w:rPr>
          <w:color w:val="000000"/>
          <w:sz w:val="28"/>
        </w:rPr>
        <w:t>ом</w:t>
      </w:r>
      <w:r w:rsidRPr="00A90942">
        <w:rPr>
          <w:color w:val="000000"/>
          <w:sz w:val="28"/>
        </w:rPr>
        <w:t xml:space="preserve"> 5-1 следующего содержания: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 xml:space="preserve">«5-1. Совет директоров Фонда или ДНПФ при принятии решения о назначении на должность главы риск-менеджмента учитывает соответствие кандидата следующим требованиям: 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1877B4">
        <w:rPr>
          <w:color w:val="000000"/>
          <w:sz w:val="28"/>
        </w:rPr>
        <w:t>наличие высшего юридического и (или) экономического образования</w:t>
      </w:r>
      <w:r w:rsidRPr="00A90942">
        <w:rPr>
          <w:color w:val="000000"/>
          <w:sz w:val="28"/>
        </w:rPr>
        <w:t>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 xml:space="preserve">наличие стажа работы не менее пяти лет в подразделениях, осуществляющих функции методологии и (или) управления рисками в финансовой сфере, </w:t>
      </w:r>
      <w:r w:rsidRPr="00FB0BB7">
        <w:rPr>
          <w:color w:val="000000"/>
          <w:sz w:val="28"/>
        </w:rPr>
        <w:t>соответствующего</w:t>
      </w:r>
      <w:r w:rsidRPr="00A90942">
        <w:rPr>
          <w:color w:val="000000"/>
          <w:sz w:val="28"/>
        </w:rPr>
        <w:t xml:space="preserve"> для надлежащего исполнения полномочий главы риск-менеджмента;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наличие подтвержденного опыта в сфере управления рисками в финансовых организациях, включая участие в процессах идентификации, оценки, мониторинга и контроля рисков</w:t>
      </w:r>
      <w:r>
        <w:rPr>
          <w:color w:val="000000"/>
          <w:sz w:val="28"/>
        </w:rPr>
        <w:t>.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Квалификация и профессиональный опыт главы риск-менеджмента соответствует выбранной бизнес модели, масштабам деятельности, видам и сложности операций, риск-профилю.»;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дополнить пунктом 18-1 следующего содержания: 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lastRenderedPageBreak/>
        <w:t>«18-1. Совет директоров Фонда или ДНПФ при принятии решения о назначении на должность руководителя внутреннего аудита учитывает соответствие кандидата следующим требованиям: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1877B4">
        <w:rPr>
          <w:color w:val="000000"/>
          <w:sz w:val="28"/>
        </w:rPr>
        <w:t>наличие высшего юридического и (или) экономического образования</w:t>
      </w:r>
      <w:r w:rsidRPr="00A90942">
        <w:rPr>
          <w:color w:val="000000"/>
          <w:sz w:val="28"/>
        </w:rPr>
        <w:t>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 xml:space="preserve">наличие стажа работы не менее трех лет в подразделениях, осуществляющих функции внутреннего аудита и (или) бухгалтерского учета в финансовых и (или) аудиторских организациях либо </w:t>
      </w:r>
      <w:r>
        <w:rPr>
          <w:color w:val="000000"/>
          <w:sz w:val="28"/>
        </w:rPr>
        <w:t xml:space="preserve">в </w:t>
      </w:r>
      <w:r w:rsidRPr="00A90942">
        <w:rPr>
          <w:color w:val="000000"/>
          <w:sz w:val="28"/>
        </w:rPr>
        <w:t>уполномоченном органе;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 xml:space="preserve">наличие подтвержденного опыта в проведении внутреннего аудита в финансовых и (или) аудиторских организациях либо </w:t>
      </w:r>
      <w:r>
        <w:rPr>
          <w:color w:val="000000"/>
          <w:sz w:val="28"/>
        </w:rPr>
        <w:t xml:space="preserve">в </w:t>
      </w:r>
      <w:r w:rsidRPr="00A90942">
        <w:rPr>
          <w:color w:val="000000"/>
          <w:sz w:val="28"/>
        </w:rPr>
        <w:t>уполномоченном органе</w:t>
      </w:r>
      <w:r>
        <w:rPr>
          <w:color w:val="000000"/>
          <w:sz w:val="28"/>
        </w:rPr>
        <w:t>.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Руководитель и работники подразделения внутреннего аудита не занимают иную должность, не являются членами коллегиального органа Фонда или ДНПФ и не совмещают обязанности в Фонде или ДНПФ.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 xml:space="preserve">Подразделение внутреннего аудита руководствуется в своей деятельности международными стандартами внутреннего аудита.»; 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пункт 20 изложить в следующей редакции: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«20. Основными функциями службы внутреннего аудита Фонда или ДНПФ являются: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1) проверка деятельности, процессов структурных подразделений, филиалов, представительств Фонда или ДНПФ;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2) подготовка отчетов для совета директоров, правления Фонда или ДНПФ по результатам проверок, содержащих выводы об имеющихся недостатках и рекомендации по улучшению деятельности Фонда или ДНПФ;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3) осуществление контроля за эффективностью принятых структурными подразделениями, филиалами, представительствами и органами Фонда или ДНПФ мер по результатам проверок структурных подразделений, филиалов, представительств Фонда или ДНПФ, обеспечивающих снижение уровня выявленных рисков;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4) определение области риска в операциях Фонда или ДНПФ, которые необходимо подвергнуть внутреннему аудиту;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5) оценка процедур внутреннего контроля Фонда или ДНПФ на предмет обеспечения достоверности и точности информации, предоставляемой руководству Фонда или ДНПФ и внешним пользователям;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6) функции, предусмотренные внутренними документами Фонда или ДНПФ.»;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пункт 22 изложить в следующей редакции: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«22. Обязательная к использованию при проведении внутреннего аудита система оценки определяется внутренней методикой Фонда или ДНПФ.»;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дополнить главой 4 следующего содержания: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«Глава 4. Управление комплаенс-контролем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 xml:space="preserve">26. Совет директоров Фонда или ДНПФ обеспечивает функционирование системы управления комплаенс-риском, утверждает политику управления комплаенс-риском, принимает решения о создании независимого подразделения </w:t>
      </w:r>
      <w:r w:rsidRPr="00A90942">
        <w:rPr>
          <w:color w:val="000000"/>
          <w:sz w:val="28"/>
        </w:rPr>
        <w:lastRenderedPageBreak/>
        <w:t>по комплаенс-контролю, а также назначает и освобождает от должности главного комплаенс-контролера.</w:t>
      </w:r>
    </w:p>
    <w:p w:rsidR="00C9184D" w:rsidRDefault="008B6EE1">
      <w:pPr>
        <w:ind w:firstLine="709"/>
        <w:jc w:val="both"/>
      </w:pPr>
      <w:r w:rsidRPr="00A90942">
        <w:rPr>
          <w:color w:val="000000"/>
          <w:sz w:val="28"/>
        </w:rPr>
        <w:t>27. Система управления комплаенс-риском включает, но, не ограничиваясь, следующее:</w:t>
      </w:r>
    </w:p>
    <w:p w:rsidR="00C9184D" w:rsidRDefault="008B6EE1">
      <w:pPr>
        <w:ind w:firstLine="709"/>
        <w:jc w:val="both"/>
      </w:pPr>
      <w:bookmarkStart w:id="7" w:name="z1235"/>
      <w:r w:rsidRPr="00A90942">
        <w:rPr>
          <w:color w:val="000000"/>
          <w:sz w:val="28"/>
        </w:rPr>
        <w:t>1) политику и процедуры управления комплаенс-риском;</w:t>
      </w:r>
    </w:p>
    <w:p w:rsidR="00C9184D" w:rsidRDefault="008B6EE1">
      <w:pPr>
        <w:ind w:firstLine="709"/>
        <w:jc w:val="both"/>
      </w:pPr>
      <w:bookmarkStart w:id="8" w:name="z1236"/>
      <w:bookmarkEnd w:id="7"/>
      <w:r w:rsidRPr="00A90942">
        <w:rPr>
          <w:color w:val="000000"/>
          <w:sz w:val="28"/>
        </w:rPr>
        <w:t>2) политику и процедуры управления риском отмывания денег или финансирования терроризма, в том числе включающую программу принятия и обслуживания клиентов (customer acceptance policy). Фонд или ДНПФ при разработке и реализации процедур принятия решения о приеме клиента на обслуживание учитывает присущие факторы риска;</w:t>
      </w:r>
    </w:p>
    <w:p w:rsidR="00C9184D" w:rsidRDefault="008B6EE1">
      <w:pPr>
        <w:ind w:firstLine="709"/>
        <w:jc w:val="both"/>
      </w:pPr>
      <w:bookmarkStart w:id="9" w:name="z1237"/>
      <w:bookmarkEnd w:id="8"/>
      <w:r w:rsidRPr="00A90942">
        <w:rPr>
          <w:color w:val="000000"/>
          <w:sz w:val="28"/>
        </w:rPr>
        <w:t>3) оценку эффективности системы управления комплаенс-риском подразделением внутреннего аудита.</w:t>
      </w:r>
    </w:p>
    <w:p w:rsidR="00C9184D" w:rsidRDefault="008B6EE1">
      <w:pPr>
        <w:ind w:firstLine="709"/>
        <w:jc w:val="both"/>
      </w:pPr>
      <w:bookmarkStart w:id="10" w:name="z1238"/>
      <w:bookmarkEnd w:id="9"/>
      <w:r w:rsidRPr="00A90942">
        <w:rPr>
          <w:color w:val="000000"/>
          <w:sz w:val="28"/>
        </w:rPr>
        <w:t xml:space="preserve">Система управления комплаенс-риском основывается на 3 (трех) линиях защиты: </w:t>
      </w:r>
    </w:p>
    <w:p w:rsidR="00C9184D" w:rsidRDefault="008B6EE1">
      <w:pPr>
        <w:ind w:firstLine="709"/>
        <w:jc w:val="both"/>
      </w:pPr>
      <w:bookmarkStart w:id="11" w:name="z1239"/>
      <w:bookmarkEnd w:id="10"/>
      <w:r w:rsidRPr="00A90942">
        <w:rPr>
          <w:color w:val="000000"/>
          <w:sz w:val="28"/>
        </w:rPr>
        <w:t xml:space="preserve">работники Фонда или ДНПФ; </w:t>
      </w:r>
    </w:p>
    <w:p w:rsidR="00C9184D" w:rsidRDefault="008B6EE1">
      <w:pPr>
        <w:ind w:firstLine="709"/>
        <w:jc w:val="both"/>
      </w:pPr>
      <w:bookmarkStart w:id="12" w:name="z1240"/>
      <w:bookmarkEnd w:id="11"/>
      <w:r w:rsidRPr="00A90942">
        <w:rPr>
          <w:color w:val="000000"/>
          <w:sz w:val="28"/>
        </w:rPr>
        <w:t xml:space="preserve">подразделение по комплаенс-контролю; </w:t>
      </w:r>
    </w:p>
    <w:p w:rsidR="00C9184D" w:rsidRDefault="008B6EE1">
      <w:pPr>
        <w:ind w:firstLine="709"/>
        <w:jc w:val="both"/>
      </w:pPr>
      <w:bookmarkStart w:id="13" w:name="z1241"/>
      <w:bookmarkEnd w:id="12"/>
      <w:r w:rsidRPr="00A90942">
        <w:rPr>
          <w:color w:val="000000"/>
          <w:sz w:val="28"/>
        </w:rPr>
        <w:t>подразделение внутреннего аудита.</w:t>
      </w:r>
      <w:bookmarkEnd w:id="13"/>
    </w:p>
    <w:p w:rsidR="00C9184D" w:rsidRDefault="008B6EE1">
      <w:pPr>
        <w:ind w:firstLine="709"/>
        <w:jc w:val="both"/>
      </w:pPr>
      <w:r w:rsidRPr="00A90942">
        <w:rPr>
          <w:color w:val="000000"/>
          <w:sz w:val="28"/>
        </w:rPr>
        <w:t xml:space="preserve">28. Подразделение по комплаенс-контролю является независимым структурным подразделением Фонда или ДНПФ, которое организует процедуры для соблюдения требований </w:t>
      </w:r>
      <w:r w:rsidRPr="008F0021">
        <w:rPr>
          <w:color w:val="000000"/>
          <w:sz w:val="28"/>
        </w:rPr>
        <w:t>действующего законодательств</w:t>
      </w:r>
      <w:r>
        <w:rPr>
          <w:color w:val="000000"/>
          <w:sz w:val="28"/>
        </w:rPr>
        <w:t>а</w:t>
      </w:r>
      <w:r w:rsidRPr="00A90942">
        <w:rPr>
          <w:color w:val="000000"/>
          <w:sz w:val="28"/>
        </w:rPr>
        <w:t xml:space="preserve">, законодательства иностранных государств, оказывающих влияние на деятельность Фонда или ДНПФ, а также внутренних документов Фонда или ДНПФ, регламентирующих порядок оказания Фондом или ДНПФ услуг и проведения операций на финансовом рынке, и предоставляет полную и достоверную информацию совету директоров о наличии комплаенс-риска. 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 xml:space="preserve">Подразделение по комплаенс-контролю осуществляет выявление, оценку, мониторинг и контроль комплаенс-рисков, участвует во внедрении новых продуктов и услуг, организует обучение </w:t>
      </w:r>
      <w:r w:rsidRPr="00E1465C">
        <w:rPr>
          <w:color w:val="000000"/>
          <w:sz w:val="28"/>
        </w:rPr>
        <w:t>персонала по вопросам управления комплаенс-риском и управление конфликтами интересов.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 xml:space="preserve">Главный комплаенс-контролер назначается советом директоров Фонда или ДНПФ и обладает функциональной независимостью, прямым доступом к </w:t>
      </w:r>
      <w:r>
        <w:rPr>
          <w:color w:val="000000"/>
          <w:sz w:val="28"/>
        </w:rPr>
        <w:t>с</w:t>
      </w:r>
      <w:r w:rsidRPr="00A90942">
        <w:rPr>
          <w:color w:val="000000"/>
          <w:sz w:val="28"/>
        </w:rPr>
        <w:t>овету директоров и правом на получение информации, необходимой для выполнения своих функций.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Главный комплаенс-контролер не совмещает должности главного операционного директора, финансового директора, иные аналогичные функции, связанные с операционной деятельностью Фонда или ДНПФ, а также должность руководителя подразделения внутреннего аудита.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 xml:space="preserve">29. Совет директоров Фонда или ДНПФ при принятии решения о назначении на должность </w:t>
      </w:r>
      <w:r w:rsidRPr="00A90942">
        <w:rPr>
          <w:bCs/>
          <w:sz w:val="28"/>
          <w:szCs w:val="28"/>
        </w:rPr>
        <w:t>главного комплаенс-контролера</w:t>
      </w:r>
      <w:r w:rsidRPr="00A90942">
        <w:rPr>
          <w:color w:val="000000"/>
          <w:sz w:val="28"/>
        </w:rPr>
        <w:t xml:space="preserve"> учитывает соответствие кандидата следующим требованиям:</w:t>
      </w:r>
    </w:p>
    <w:p w:rsidR="00C9184D" w:rsidRDefault="008B6EE1">
      <w:pPr>
        <w:ind w:firstLine="709"/>
        <w:jc w:val="both"/>
        <w:rPr>
          <w:bCs/>
          <w:sz w:val="28"/>
          <w:szCs w:val="28"/>
        </w:rPr>
      </w:pPr>
      <w:r w:rsidRPr="001877B4">
        <w:rPr>
          <w:color w:val="000000"/>
          <w:sz w:val="28"/>
        </w:rPr>
        <w:t>наличие высшего юридического и (или) экономического образования</w:t>
      </w:r>
      <w:r w:rsidRPr="00A90942">
        <w:rPr>
          <w:bCs/>
          <w:sz w:val="28"/>
          <w:szCs w:val="28"/>
        </w:rPr>
        <w:t>;</w:t>
      </w:r>
    </w:p>
    <w:p w:rsidR="00C9184D" w:rsidRDefault="008B6EE1">
      <w:pPr>
        <w:ind w:firstLine="709"/>
        <w:jc w:val="both"/>
        <w:rPr>
          <w:bCs/>
          <w:sz w:val="28"/>
          <w:szCs w:val="28"/>
        </w:rPr>
      </w:pPr>
      <w:r w:rsidRPr="00A90942">
        <w:rPr>
          <w:bCs/>
          <w:sz w:val="28"/>
          <w:szCs w:val="28"/>
        </w:rPr>
        <w:lastRenderedPageBreak/>
        <w:t>наличие стажа работы не менее трех лет в подразделениях, осуществляющих функции комплаенс-контроля, управления комплаенс-рисками либо внутреннего контроля в финансовой сфере;</w:t>
      </w:r>
    </w:p>
    <w:p w:rsidR="00C9184D" w:rsidRDefault="008B6EE1">
      <w:pPr>
        <w:ind w:firstLine="709"/>
        <w:jc w:val="both"/>
        <w:rPr>
          <w:bCs/>
          <w:sz w:val="28"/>
          <w:szCs w:val="28"/>
        </w:rPr>
      </w:pPr>
      <w:r w:rsidRPr="00A90942">
        <w:rPr>
          <w:bCs/>
          <w:sz w:val="28"/>
          <w:szCs w:val="28"/>
        </w:rPr>
        <w:t>наличие подтвержденного опыта в сфере управления комплаенс-рисками в финансовых организациях</w:t>
      </w:r>
      <w:r>
        <w:rPr>
          <w:bCs/>
          <w:sz w:val="28"/>
          <w:szCs w:val="28"/>
        </w:rPr>
        <w:t>.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r w:rsidRPr="00A90942">
        <w:rPr>
          <w:color w:val="000000"/>
          <w:sz w:val="28"/>
        </w:rPr>
        <w:t>3</w:t>
      </w:r>
      <w:r>
        <w:rPr>
          <w:color w:val="000000"/>
          <w:sz w:val="28"/>
        </w:rPr>
        <w:t>0</w:t>
      </w:r>
      <w:r w:rsidRPr="00A90942">
        <w:rPr>
          <w:color w:val="000000"/>
          <w:sz w:val="28"/>
        </w:rPr>
        <w:t>. Отчетность по комплаенс-рискам формируется подразделением по комплаенс-контролю и на регулярной основе представляется совету директоров Фонда или ДНПФ, а также уполномоченному органу в случаях и порядке, предусмотренных законодательством Республики Казахстан</w:t>
      </w:r>
      <w:r w:rsidRPr="000D732D">
        <w:rPr>
          <w:color w:val="000000"/>
          <w:sz w:val="28"/>
        </w:rPr>
        <w:t>.</w:t>
      </w:r>
      <w:r>
        <w:rPr>
          <w:color w:val="000000"/>
          <w:sz w:val="28"/>
        </w:rPr>
        <w:t>»</w:t>
      </w:r>
      <w:r w:rsidRPr="00A90942">
        <w:rPr>
          <w:color w:val="000000"/>
          <w:sz w:val="28"/>
        </w:rPr>
        <w:t xml:space="preserve">. </w:t>
      </w:r>
    </w:p>
    <w:p w:rsidR="00C9184D" w:rsidRDefault="008B6EE1">
      <w:pPr>
        <w:ind w:firstLine="709"/>
        <w:jc w:val="both"/>
      </w:pPr>
      <w:bookmarkStart w:id="14" w:name="z804"/>
      <w:bookmarkEnd w:id="6"/>
      <w:r>
        <w:rPr>
          <w:color w:val="000000"/>
          <w:sz w:val="28"/>
        </w:rPr>
        <w:t>2</w:t>
      </w:r>
      <w:r w:rsidRPr="00A90942">
        <w:rPr>
          <w:color w:val="000000"/>
          <w:sz w:val="28"/>
        </w:rPr>
        <w:t>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C9184D" w:rsidRDefault="008B6EE1">
      <w:pPr>
        <w:ind w:firstLine="709"/>
        <w:jc w:val="both"/>
      </w:pPr>
      <w:bookmarkStart w:id="15" w:name="z805"/>
      <w:bookmarkEnd w:id="14"/>
      <w:r w:rsidRPr="00A90942">
        <w:rPr>
          <w:color w:val="000000"/>
          <w:sz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C9184D" w:rsidRDefault="008B6EE1">
      <w:pPr>
        <w:ind w:firstLine="709"/>
        <w:jc w:val="both"/>
      </w:pPr>
      <w:bookmarkStart w:id="16" w:name="z806"/>
      <w:bookmarkEnd w:id="15"/>
      <w:r w:rsidRPr="00A90942">
        <w:rPr>
          <w:color w:val="000000"/>
          <w:sz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C9184D" w:rsidRDefault="008B6EE1">
      <w:pPr>
        <w:ind w:firstLine="709"/>
        <w:jc w:val="both"/>
      </w:pPr>
      <w:bookmarkStart w:id="17" w:name="z807"/>
      <w:bookmarkEnd w:id="16"/>
      <w:r w:rsidRPr="00A90942">
        <w:rPr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C9184D" w:rsidRDefault="008B6EE1">
      <w:pPr>
        <w:ind w:firstLine="709"/>
        <w:jc w:val="both"/>
      </w:pPr>
      <w:bookmarkStart w:id="18" w:name="z808"/>
      <w:bookmarkEnd w:id="17"/>
      <w:r>
        <w:rPr>
          <w:color w:val="000000"/>
          <w:sz w:val="28"/>
        </w:rPr>
        <w:t>3</w:t>
      </w:r>
      <w:r w:rsidRPr="00A90942">
        <w:rPr>
          <w:color w:val="000000"/>
          <w:sz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C9184D" w:rsidRDefault="008B6EE1">
      <w:pPr>
        <w:ind w:firstLine="709"/>
        <w:jc w:val="both"/>
        <w:rPr>
          <w:color w:val="000000"/>
          <w:sz w:val="28"/>
        </w:rPr>
      </w:pPr>
      <w:bookmarkStart w:id="19" w:name="z809"/>
      <w:bookmarkEnd w:id="18"/>
      <w:r>
        <w:rPr>
          <w:color w:val="000000"/>
          <w:sz w:val="28"/>
        </w:rPr>
        <w:t>4</w:t>
      </w:r>
      <w:r w:rsidRPr="00A90942">
        <w:rPr>
          <w:color w:val="000000"/>
          <w:sz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</w:t>
      </w:r>
      <w:bookmarkEnd w:id="19"/>
      <w:r w:rsidRPr="00A90942">
        <w:rPr>
          <w:color w:val="000000"/>
          <w:sz w:val="28"/>
        </w:rPr>
        <w:t>.</w:t>
      </w:r>
    </w:p>
    <w:p w:rsidR="00C9184D" w:rsidRDefault="00C9184D">
      <w:pPr>
        <w:rPr>
          <w:sz w:val="28"/>
          <w:szCs w:val="28"/>
        </w:rPr>
      </w:pPr>
    </w:p>
    <w:p w:rsidR="00C9184D" w:rsidRDefault="00C9184D">
      <w:pPr>
        <w:rPr>
          <w:sz w:val="28"/>
          <w:szCs w:val="28"/>
        </w:rPr>
      </w:pPr>
    </w:p>
    <w:p w:rsidR="00C9184D" w:rsidRDefault="00C9184D">
      <w:pPr>
        <w:rPr>
          <w:rFonts w:eastAsia="Calibri"/>
          <w:sz w:val="28"/>
          <w:szCs w:val="28"/>
        </w:rPr>
      </w:pPr>
      <w:bookmarkStart w:id="20" w:name="_GoBack"/>
    </w:p>
    <w:bookmarkEnd w:id="20"/>
    <w:p w:rsidR="00C9184D" w:rsidRDefault="00C9184D">
      <w:pPr>
        <w:rPr>
          <w:rFonts w:eastAsia="Calibri"/>
          <w:sz w:val="28"/>
          <w:szCs w:val="28"/>
        </w:rPr>
      </w:pPr>
    </w:p>
    <w:p w:rsidR="00C9184D" w:rsidRDefault="00C9184D">
      <w:pPr>
        <w:rPr>
          <w:rFonts w:eastAsia="Calibri"/>
          <w:sz w:val="28"/>
          <w:szCs w:val="28"/>
        </w:rPr>
      </w:pPr>
    </w:p>
    <w:p w:rsidR="00C9184D" w:rsidRDefault="00C9184D">
      <w:pPr>
        <w:rPr>
          <w:rFonts w:eastAsia="Calibri"/>
          <w:sz w:val="28"/>
          <w:szCs w:val="28"/>
        </w:rPr>
      </w:pPr>
    </w:p>
    <w:p w:rsidR="00C9184D" w:rsidRDefault="00C9184D">
      <w:pPr>
        <w:rPr>
          <w:rFonts w:eastAsia="Calibri"/>
          <w:sz w:val="28"/>
          <w:szCs w:val="28"/>
        </w:rPr>
      </w:pPr>
    </w:p>
    <w:sectPr w:rsidR="00C9184D" w:rsidSect="00E21E85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2EC" w:rsidRDefault="00C462EC">
      <w:r>
        <w:separator/>
      </w:r>
    </w:p>
  </w:endnote>
  <w:endnote w:type="continuationSeparator" w:id="0">
    <w:p w:rsidR="00C462EC" w:rsidRDefault="00C4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2EC" w:rsidRDefault="00C462EC">
      <w:r>
        <w:separator/>
      </w:r>
    </w:p>
  </w:footnote>
  <w:footnote w:type="continuationSeparator" w:id="0">
    <w:p w:rsidR="00C462EC" w:rsidRDefault="00C4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4D" w:rsidRDefault="00C462EC">
    <w:pPr>
      <w:pStyle w:val="a9"/>
      <w:framePr w:wrap="around" w:vAnchor="text" w:hAnchor="margin" w:xAlign="center" w:y="1"/>
      <w:rPr>
        <w:rStyle w:val="af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42.35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БҚ 954905701"/>
          <w10:wrap anchorx="margin" anchory="margin"/>
        </v:shape>
      </w:pict>
    </w:r>
    <w:r w:rsidR="008B6EE1">
      <w:rPr>
        <w:rStyle w:val="af"/>
      </w:rPr>
      <w:fldChar w:fldCharType="begin"/>
    </w:r>
    <w:r w:rsidR="008B6EE1">
      <w:rPr>
        <w:rStyle w:val="af"/>
      </w:rPr>
      <w:instrText xml:space="preserve">PAGE </w:instrText>
    </w:r>
    <w:r w:rsidR="008B6EE1">
      <w:fldChar w:fldCharType="end"/>
    </w:r>
  </w:p>
  <w:p w:rsidR="00C9184D" w:rsidRDefault="00C9184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4D" w:rsidRDefault="00C462EC">
    <w:pPr>
      <w:pStyle w:val="a9"/>
      <w:framePr w:wrap="around" w:vAnchor="text" w:hAnchor="margin" w:xAlign="center" w:y="1"/>
      <w:rPr>
        <w:rStyle w:val="af"/>
        <w:sz w:val="28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42.3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БҚ 954905701"/>
          <w10:wrap anchorx="margin" anchory="margin"/>
        </v:shape>
      </w:pict>
    </w:r>
    <w:r w:rsidR="008B6EE1">
      <w:rPr>
        <w:rStyle w:val="af"/>
        <w:sz w:val="28"/>
      </w:rPr>
      <w:fldChar w:fldCharType="begin"/>
    </w:r>
    <w:r w:rsidR="008B6EE1" w:rsidRPr="00C65CD7">
      <w:rPr>
        <w:rStyle w:val="af"/>
        <w:sz w:val="28"/>
      </w:rPr>
      <w:instrText xml:space="preserve">PAGE  </w:instrText>
    </w:r>
    <w:r w:rsidR="008B6EE1">
      <w:rPr>
        <w:rStyle w:val="af"/>
        <w:sz w:val="28"/>
      </w:rPr>
      <w:fldChar w:fldCharType="separate"/>
    </w:r>
    <w:r w:rsidR="008B6EE1" w:rsidRPr="00C65CD7">
      <w:rPr>
        <w:rStyle w:val="af"/>
        <w:noProof/>
        <w:sz w:val="28"/>
      </w:rPr>
      <w:t>2</w:t>
    </w:r>
    <w:r w:rsidR="008B6EE1">
      <w:rPr>
        <w:rStyle w:val="af"/>
        <w:sz w:val="28"/>
      </w:rPr>
      <w:fldChar w:fldCharType="end"/>
    </w:r>
  </w:p>
  <w:p w:rsidR="00C9184D" w:rsidRDefault="00C9184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C9184D" w:rsidTr="004E6E71">
      <w:trPr>
        <w:trHeight w:val="1985"/>
      </w:trPr>
      <w:tc>
        <w:tcPr>
          <w:tcW w:w="3686" w:type="dxa"/>
          <w:shd w:val="clear" w:color="auto" w:fill="auto"/>
        </w:tcPr>
        <w:p w:rsidR="00C9184D" w:rsidRDefault="008B6EE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C9184D" w:rsidRDefault="008B6EE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C9184D" w:rsidRDefault="00C9184D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C9184D" w:rsidRDefault="008B6EE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C9184D" w:rsidRDefault="008B6EE1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C9184D" w:rsidRDefault="008B6EE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C9184D" w:rsidRDefault="00C9184D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C9184D" w:rsidRDefault="008B6EE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C9184D" w:rsidRDefault="008B6EE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C9184D" w:rsidRDefault="008B6EE1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C9184D" w:rsidTr="004E6E71">
      <w:trPr>
        <w:trHeight w:val="591"/>
      </w:trPr>
      <w:tc>
        <w:tcPr>
          <w:tcW w:w="3686" w:type="dxa"/>
          <w:shd w:val="clear" w:color="auto" w:fill="auto"/>
        </w:tcPr>
        <w:p w:rsidR="00C9184D" w:rsidRDefault="008B6EE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181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id="Line 26" o:spid="_x0000_s2558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216" o:bwmode="auto" from="-2.35pt,2.4pt" to="502.5pt,2.4pt" strokecolor="black" strokeweight="1.25pt">
                    <v:stroke joinstyle="round"/>
                    <o:lock v:ext="edit" aspectratio="t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C9184D" w:rsidRDefault="008B6EE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C9184D" w:rsidRDefault="008B6EE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C9184D" w:rsidRDefault="00C9184D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C9184D" w:rsidRDefault="00C9184D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C9184D" w:rsidRDefault="008B6EE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C9184D" w:rsidRDefault="008B6EE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C9184D" w:rsidRDefault="00C462EC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42.35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БҚ 954905701"/>
          <w10:wrap anchorx="margin" anchory="margin"/>
        </v:shape>
      </w:pict>
    </w:r>
  </w:p>
  <w:p w:rsidR="00C9184D" w:rsidRDefault="00DD271B">
    <w:pPr>
      <w:pStyle w:val="a9"/>
      <w:tabs>
        <w:tab w:val="left" w:pos="1985"/>
      </w:tabs>
      <w:rPr>
        <w:color w:val="000000" w:themeColor="text1"/>
        <w:sz w:val="22"/>
        <w:szCs w:val="22"/>
      </w:rPr>
    </w:pPr>
    <w:r>
      <w:rPr>
        <w:b/>
        <w:bCs/>
        <w:color w:val="000000" w:themeColor="text1"/>
        <w:sz w:val="22"/>
        <w:szCs w:val="22"/>
        <w:lang w:eastAsia="ru-RU"/>
      </w:rPr>
      <w:t xml:space="preserve">                      </w:t>
    </w:r>
    <w:r w:rsidR="008B6EE1" w:rsidRPr="00917591">
      <w:rPr>
        <w:b/>
        <w:bCs/>
        <w:color w:val="000000" w:themeColor="text1"/>
        <w:sz w:val="22"/>
        <w:szCs w:val="22"/>
        <w:lang w:eastAsia="ru-RU"/>
      </w:rPr>
      <w:t xml:space="preserve">№ </w:t>
    </w:r>
    <w:r>
      <w:rPr>
        <w:b/>
        <w:bCs/>
        <w:color w:val="000000" w:themeColor="text1"/>
        <w:sz w:val="22"/>
        <w:szCs w:val="22"/>
        <w:lang w:eastAsia="ru-RU"/>
      </w:rPr>
      <w:t>52</w:t>
    </w:r>
    <w:r w:rsidR="008B6EE1" w:rsidRPr="00917591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               </w:t>
    </w:r>
    <w:r>
      <w:rPr>
        <w:b/>
        <w:bCs/>
        <w:color w:val="000000" w:themeColor="text1"/>
        <w:sz w:val="22"/>
        <w:szCs w:val="22"/>
        <w:lang w:eastAsia="ru-RU"/>
      </w:rPr>
      <w:t xml:space="preserve">                                 </w:t>
    </w:r>
    <w:r w:rsidR="008B6EE1" w:rsidRPr="00917591">
      <w:rPr>
        <w:b/>
        <w:bCs/>
        <w:color w:val="000000" w:themeColor="text1"/>
        <w:sz w:val="22"/>
        <w:szCs w:val="22"/>
        <w:lang w:eastAsia="ru-RU"/>
      </w:rPr>
      <w:t xml:space="preserve"> от </w:t>
    </w:r>
    <w:r>
      <w:rPr>
        <w:b/>
        <w:bCs/>
        <w:color w:val="000000" w:themeColor="text1"/>
        <w:sz w:val="22"/>
        <w:szCs w:val="22"/>
        <w:lang w:eastAsia="ru-RU"/>
      </w:rPr>
      <w:t xml:space="preserve">3 апреля </w:t>
    </w:r>
    <w:r w:rsidR="008B6EE1" w:rsidRPr="00DD271B">
      <w:rPr>
        <w:b/>
        <w:bCs/>
        <w:color w:val="000000" w:themeColor="text1"/>
        <w:sz w:val="22"/>
        <w:szCs w:val="22"/>
        <w:lang w:eastAsia="ru-RU"/>
      </w:rPr>
      <w:t>20</w:t>
    </w:r>
    <w:r w:rsidRPr="00DD271B">
      <w:rPr>
        <w:b/>
        <w:color w:val="000000" w:themeColor="text1"/>
        <w:sz w:val="22"/>
        <w:szCs w:val="22"/>
        <w:lang w:val="kk-KZ"/>
      </w:rPr>
      <w:t>26</w:t>
    </w:r>
    <w:r>
      <w:rPr>
        <w:color w:val="000000" w:themeColor="text1"/>
        <w:sz w:val="22"/>
        <w:szCs w:val="22"/>
        <w:lang w:val="kk-KZ"/>
      </w:rPr>
      <w:t xml:space="preserve"> </w:t>
    </w:r>
    <w:r w:rsidR="008B6EE1" w:rsidRPr="00917591">
      <w:rPr>
        <w:b/>
        <w:bCs/>
        <w:color w:val="000000" w:themeColor="text1"/>
        <w:sz w:val="22"/>
        <w:szCs w:val="22"/>
        <w:lang w:eastAsia="ru-RU"/>
      </w:rPr>
      <w:t>года</w:t>
    </w:r>
  </w:p>
  <w:p w:rsidR="00C9184D" w:rsidRDefault="00C9184D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C9184D" w:rsidRDefault="00C9184D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682"/>
    <w:multiLevelType w:val="hybridMultilevel"/>
    <w:tmpl w:val="2444964A"/>
    <w:lvl w:ilvl="0" w:tplc="14487BDE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8A7EA756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96CD1B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4D8EA38E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FDAA488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852698C0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8B085C50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F4AC3408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75745BDC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" w15:restartNumberingAfterBreak="0">
    <w:nsid w:val="115C390C"/>
    <w:multiLevelType w:val="hybridMultilevel"/>
    <w:tmpl w:val="5D1EB698"/>
    <w:lvl w:ilvl="0" w:tplc="674E7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F0E1F0">
      <w:start w:val="1"/>
      <w:numFmt w:val="lowerLetter"/>
      <w:lvlText w:val="%2."/>
      <w:lvlJc w:val="left"/>
      <w:pPr>
        <w:ind w:left="1440" w:hanging="360"/>
      </w:pPr>
    </w:lvl>
    <w:lvl w:ilvl="2" w:tplc="4EC2B7FE">
      <w:start w:val="1"/>
      <w:numFmt w:val="lowerRoman"/>
      <w:lvlText w:val="%3."/>
      <w:lvlJc w:val="right"/>
      <w:pPr>
        <w:ind w:left="2160" w:hanging="180"/>
      </w:pPr>
    </w:lvl>
    <w:lvl w:ilvl="3" w:tplc="33CECBF2">
      <w:start w:val="1"/>
      <w:numFmt w:val="decimal"/>
      <w:lvlText w:val="%4."/>
      <w:lvlJc w:val="left"/>
      <w:pPr>
        <w:ind w:left="2880" w:hanging="360"/>
      </w:pPr>
    </w:lvl>
    <w:lvl w:ilvl="4" w:tplc="BF9A1428">
      <w:start w:val="1"/>
      <w:numFmt w:val="lowerLetter"/>
      <w:lvlText w:val="%5."/>
      <w:lvlJc w:val="left"/>
      <w:pPr>
        <w:ind w:left="3600" w:hanging="360"/>
      </w:pPr>
    </w:lvl>
    <w:lvl w:ilvl="5" w:tplc="87BE20AC">
      <w:start w:val="1"/>
      <w:numFmt w:val="lowerRoman"/>
      <w:lvlText w:val="%6."/>
      <w:lvlJc w:val="right"/>
      <w:pPr>
        <w:ind w:left="4320" w:hanging="180"/>
      </w:pPr>
    </w:lvl>
    <w:lvl w:ilvl="6" w:tplc="CB12266C">
      <w:start w:val="1"/>
      <w:numFmt w:val="decimal"/>
      <w:lvlText w:val="%7."/>
      <w:lvlJc w:val="left"/>
      <w:pPr>
        <w:ind w:left="5040" w:hanging="360"/>
      </w:pPr>
    </w:lvl>
    <w:lvl w:ilvl="7" w:tplc="43BABC9C">
      <w:start w:val="1"/>
      <w:numFmt w:val="lowerLetter"/>
      <w:lvlText w:val="%8."/>
      <w:lvlJc w:val="left"/>
      <w:pPr>
        <w:ind w:left="5760" w:hanging="360"/>
      </w:pPr>
    </w:lvl>
    <w:lvl w:ilvl="8" w:tplc="59CAFA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5350"/>
    <w:multiLevelType w:val="hybridMultilevel"/>
    <w:tmpl w:val="C3AC2E56"/>
    <w:lvl w:ilvl="0" w:tplc="E83253E2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9190A7F8">
      <w:start w:val="1"/>
      <w:numFmt w:val="lowerLetter"/>
      <w:lvlText w:val="%2."/>
      <w:lvlJc w:val="left"/>
      <w:pPr>
        <w:ind w:left="1789" w:hanging="360"/>
      </w:pPr>
    </w:lvl>
    <w:lvl w:ilvl="2" w:tplc="4DCE6858">
      <w:start w:val="1"/>
      <w:numFmt w:val="lowerRoman"/>
      <w:lvlText w:val="%3."/>
      <w:lvlJc w:val="right"/>
      <w:pPr>
        <w:ind w:left="2509" w:hanging="180"/>
      </w:pPr>
    </w:lvl>
    <w:lvl w:ilvl="3" w:tplc="7A404A08">
      <w:start w:val="1"/>
      <w:numFmt w:val="decimal"/>
      <w:lvlText w:val="%4."/>
      <w:lvlJc w:val="left"/>
      <w:pPr>
        <w:ind w:left="3229" w:hanging="360"/>
      </w:pPr>
    </w:lvl>
    <w:lvl w:ilvl="4" w:tplc="6F3E3824">
      <w:start w:val="1"/>
      <w:numFmt w:val="lowerLetter"/>
      <w:lvlText w:val="%5."/>
      <w:lvlJc w:val="left"/>
      <w:pPr>
        <w:ind w:left="3949" w:hanging="360"/>
      </w:pPr>
    </w:lvl>
    <w:lvl w:ilvl="5" w:tplc="3AF0765C">
      <w:start w:val="1"/>
      <w:numFmt w:val="lowerRoman"/>
      <w:lvlText w:val="%6."/>
      <w:lvlJc w:val="right"/>
      <w:pPr>
        <w:ind w:left="4669" w:hanging="180"/>
      </w:pPr>
    </w:lvl>
    <w:lvl w:ilvl="6" w:tplc="0C183644">
      <w:start w:val="1"/>
      <w:numFmt w:val="decimal"/>
      <w:lvlText w:val="%7."/>
      <w:lvlJc w:val="left"/>
      <w:pPr>
        <w:ind w:left="5389" w:hanging="360"/>
      </w:pPr>
    </w:lvl>
    <w:lvl w:ilvl="7" w:tplc="4D788C20">
      <w:start w:val="1"/>
      <w:numFmt w:val="lowerLetter"/>
      <w:lvlText w:val="%8."/>
      <w:lvlJc w:val="left"/>
      <w:pPr>
        <w:ind w:left="6109" w:hanging="360"/>
      </w:pPr>
    </w:lvl>
    <w:lvl w:ilvl="8" w:tplc="25BC0B6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0B51C8"/>
    <w:multiLevelType w:val="hybridMultilevel"/>
    <w:tmpl w:val="5DFE66F0"/>
    <w:lvl w:ilvl="0" w:tplc="9926E0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1146171E">
      <w:start w:val="1"/>
      <w:numFmt w:val="lowerLetter"/>
      <w:lvlText w:val="%2."/>
      <w:lvlJc w:val="left"/>
      <w:pPr>
        <w:ind w:left="1788" w:hanging="360"/>
      </w:pPr>
    </w:lvl>
    <w:lvl w:ilvl="2" w:tplc="35E84D18">
      <w:start w:val="1"/>
      <w:numFmt w:val="lowerRoman"/>
      <w:lvlText w:val="%3."/>
      <w:lvlJc w:val="right"/>
      <w:pPr>
        <w:ind w:left="2508" w:hanging="180"/>
      </w:pPr>
    </w:lvl>
    <w:lvl w:ilvl="3" w:tplc="DF9CE632">
      <w:start w:val="1"/>
      <w:numFmt w:val="decimal"/>
      <w:lvlText w:val="%4."/>
      <w:lvlJc w:val="left"/>
      <w:pPr>
        <w:ind w:left="3228" w:hanging="360"/>
      </w:pPr>
    </w:lvl>
    <w:lvl w:ilvl="4" w:tplc="BDFE6D76">
      <w:start w:val="1"/>
      <w:numFmt w:val="lowerLetter"/>
      <w:lvlText w:val="%5."/>
      <w:lvlJc w:val="left"/>
      <w:pPr>
        <w:ind w:left="3948" w:hanging="360"/>
      </w:pPr>
    </w:lvl>
    <w:lvl w:ilvl="5" w:tplc="D92C00E4">
      <w:start w:val="1"/>
      <w:numFmt w:val="lowerRoman"/>
      <w:lvlText w:val="%6."/>
      <w:lvlJc w:val="right"/>
      <w:pPr>
        <w:ind w:left="4668" w:hanging="180"/>
      </w:pPr>
    </w:lvl>
    <w:lvl w:ilvl="6" w:tplc="7C6A8220">
      <w:start w:val="1"/>
      <w:numFmt w:val="decimal"/>
      <w:lvlText w:val="%7."/>
      <w:lvlJc w:val="left"/>
      <w:pPr>
        <w:ind w:left="5388" w:hanging="360"/>
      </w:pPr>
    </w:lvl>
    <w:lvl w:ilvl="7" w:tplc="985EC072">
      <w:start w:val="1"/>
      <w:numFmt w:val="lowerLetter"/>
      <w:lvlText w:val="%8."/>
      <w:lvlJc w:val="left"/>
      <w:pPr>
        <w:ind w:left="6108" w:hanging="360"/>
      </w:pPr>
    </w:lvl>
    <w:lvl w:ilvl="8" w:tplc="477260F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B37621"/>
    <w:multiLevelType w:val="hybridMultilevel"/>
    <w:tmpl w:val="5BFE9684"/>
    <w:lvl w:ilvl="0" w:tplc="DAEC42DC">
      <w:start w:val="1"/>
      <w:numFmt w:val="decimal"/>
      <w:lvlText w:val="%1."/>
      <w:lvlJc w:val="left"/>
      <w:pPr>
        <w:ind w:left="360" w:hanging="360"/>
      </w:pPr>
    </w:lvl>
    <w:lvl w:ilvl="1" w:tplc="81562FF4">
      <w:start w:val="1"/>
      <w:numFmt w:val="lowerLetter"/>
      <w:lvlText w:val="%2."/>
      <w:lvlJc w:val="left"/>
      <w:pPr>
        <w:ind w:left="1080" w:hanging="360"/>
      </w:pPr>
    </w:lvl>
    <w:lvl w:ilvl="2" w:tplc="FF342300">
      <w:start w:val="1"/>
      <w:numFmt w:val="lowerRoman"/>
      <w:lvlText w:val="%3."/>
      <w:lvlJc w:val="right"/>
      <w:pPr>
        <w:ind w:left="1800" w:hanging="180"/>
      </w:pPr>
    </w:lvl>
    <w:lvl w:ilvl="3" w:tplc="421EC78C">
      <w:start w:val="1"/>
      <w:numFmt w:val="decimal"/>
      <w:lvlText w:val="%4."/>
      <w:lvlJc w:val="left"/>
      <w:pPr>
        <w:ind w:left="2520" w:hanging="360"/>
      </w:pPr>
    </w:lvl>
    <w:lvl w:ilvl="4" w:tplc="047C4602">
      <w:start w:val="1"/>
      <w:numFmt w:val="lowerLetter"/>
      <w:lvlText w:val="%5."/>
      <w:lvlJc w:val="left"/>
      <w:pPr>
        <w:ind w:left="3240" w:hanging="360"/>
      </w:pPr>
    </w:lvl>
    <w:lvl w:ilvl="5" w:tplc="129C5E74">
      <w:start w:val="1"/>
      <w:numFmt w:val="lowerRoman"/>
      <w:lvlText w:val="%6."/>
      <w:lvlJc w:val="right"/>
      <w:pPr>
        <w:ind w:left="3960" w:hanging="180"/>
      </w:pPr>
    </w:lvl>
    <w:lvl w:ilvl="6" w:tplc="ED242CFC">
      <w:start w:val="1"/>
      <w:numFmt w:val="decimal"/>
      <w:lvlText w:val="%7."/>
      <w:lvlJc w:val="left"/>
      <w:pPr>
        <w:ind w:left="4680" w:hanging="360"/>
      </w:pPr>
    </w:lvl>
    <w:lvl w:ilvl="7" w:tplc="4B9891CA">
      <w:start w:val="1"/>
      <w:numFmt w:val="lowerLetter"/>
      <w:lvlText w:val="%8."/>
      <w:lvlJc w:val="left"/>
      <w:pPr>
        <w:ind w:left="5400" w:hanging="360"/>
      </w:pPr>
    </w:lvl>
    <w:lvl w:ilvl="8" w:tplc="7666B14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2BD7"/>
    <w:multiLevelType w:val="multilevel"/>
    <w:tmpl w:val="203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A3311"/>
    <w:multiLevelType w:val="multilevel"/>
    <w:tmpl w:val="83C6AD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B9B06DE"/>
    <w:multiLevelType w:val="multilevel"/>
    <w:tmpl w:val="511E3FD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0A73AC6"/>
    <w:multiLevelType w:val="hybridMultilevel"/>
    <w:tmpl w:val="1CBEEE4C"/>
    <w:lvl w:ilvl="0" w:tplc="682018DA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B5A2B84C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AF20FFB6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6E622C6A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5A96C4DE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EB20BD8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ECC26FE0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837ED98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91E0AA7A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36ED534B"/>
    <w:multiLevelType w:val="hybridMultilevel"/>
    <w:tmpl w:val="4350C594"/>
    <w:lvl w:ilvl="0" w:tplc="3B8E35D2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F00E174">
      <w:start w:val="1"/>
      <w:numFmt w:val="lowerLetter"/>
      <w:lvlText w:val="%2."/>
      <w:lvlJc w:val="left"/>
      <w:pPr>
        <w:ind w:left="1647" w:hanging="360"/>
      </w:pPr>
    </w:lvl>
    <w:lvl w:ilvl="2" w:tplc="9F82BE32">
      <w:start w:val="1"/>
      <w:numFmt w:val="lowerRoman"/>
      <w:lvlText w:val="%3."/>
      <w:lvlJc w:val="right"/>
      <w:pPr>
        <w:ind w:left="2367" w:hanging="180"/>
      </w:pPr>
    </w:lvl>
    <w:lvl w:ilvl="3" w:tplc="24E6CF56">
      <w:start w:val="1"/>
      <w:numFmt w:val="decimal"/>
      <w:lvlText w:val="%4."/>
      <w:lvlJc w:val="left"/>
      <w:pPr>
        <w:ind w:left="3087" w:hanging="360"/>
      </w:pPr>
    </w:lvl>
    <w:lvl w:ilvl="4" w:tplc="9E6C4224">
      <w:start w:val="1"/>
      <w:numFmt w:val="lowerLetter"/>
      <w:lvlText w:val="%5."/>
      <w:lvlJc w:val="left"/>
      <w:pPr>
        <w:ind w:left="3807" w:hanging="360"/>
      </w:pPr>
    </w:lvl>
    <w:lvl w:ilvl="5" w:tplc="A9021DFE">
      <w:start w:val="1"/>
      <w:numFmt w:val="lowerRoman"/>
      <w:lvlText w:val="%6."/>
      <w:lvlJc w:val="right"/>
      <w:pPr>
        <w:ind w:left="4527" w:hanging="180"/>
      </w:pPr>
    </w:lvl>
    <w:lvl w:ilvl="6" w:tplc="DE32C9CC">
      <w:start w:val="1"/>
      <w:numFmt w:val="decimal"/>
      <w:lvlText w:val="%7."/>
      <w:lvlJc w:val="left"/>
      <w:pPr>
        <w:ind w:left="5247" w:hanging="360"/>
      </w:pPr>
    </w:lvl>
    <w:lvl w:ilvl="7" w:tplc="1B225AE8">
      <w:start w:val="1"/>
      <w:numFmt w:val="lowerLetter"/>
      <w:lvlText w:val="%8."/>
      <w:lvlJc w:val="left"/>
      <w:pPr>
        <w:ind w:left="5967" w:hanging="360"/>
      </w:pPr>
    </w:lvl>
    <w:lvl w:ilvl="8" w:tplc="F1A8766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E7421C"/>
    <w:multiLevelType w:val="hybridMultilevel"/>
    <w:tmpl w:val="BE5EA004"/>
    <w:lvl w:ilvl="0" w:tplc="27CC43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9E8067A">
      <w:start w:val="1"/>
      <w:numFmt w:val="lowerLetter"/>
      <w:lvlText w:val="%2."/>
      <w:lvlJc w:val="left"/>
      <w:pPr>
        <w:ind w:left="1080" w:hanging="360"/>
      </w:pPr>
    </w:lvl>
    <w:lvl w:ilvl="2" w:tplc="F83A5FF8">
      <w:start w:val="1"/>
      <w:numFmt w:val="lowerRoman"/>
      <w:lvlText w:val="%3."/>
      <w:lvlJc w:val="right"/>
      <w:pPr>
        <w:ind w:left="1800" w:hanging="180"/>
      </w:pPr>
    </w:lvl>
    <w:lvl w:ilvl="3" w:tplc="07DA8302">
      <w:start w:val="1"/>
      <w:numFmt w:val="decimal"/>
      <w:lvlText w:val="%4."/>
      <w:lvlJc w:val="left"/>
      <w:pPr>
        <w:ind w:left="2520" w:hanging="360"/>
      </w:pPr>
    </w:lvl>
    <w:lvl w:ilvl="4" w:tplc="8B827A24">
      <w:start w:val="1"/>
      <w:numFmt w:val="lowerLetter"/>
      <w:lvlText w:val="%5."/>
      <w:lvlJc w:val="left"/>
      <w:pPr>
        <w:ind w:left="3240" w:hanging="360"/>
      </w:pPr>
    </w:lvl>
    <w:lvl w:ilvl="5" w:tplc="131ED036">
      <w:start w:val="1"/>
      <w:numFmt w:val="lowerRoman"/>
      <w:lvlText w:val="%6."/>
      <w:lvlJc w:val="right"/>
      <w:pPr>
        <w:ind w:left="3960" w:hanging="180"/>
      </w:pPr>
    </w:lvl>
    <w:lvl w:ilvl="6" w:tplc="3E00E216">
      <w:start w:val="1"/>
      <w:numFmt w:val="decimal"/>
      <w:lvlText w:val="%7."/>
      <w:lvlJc w:val="left"/>
      <w:pPr>
        <w:ind w:left="4680" w:hanging="360"/>
      </w:pPr>
    </w:lvl>
    <w:lvl w:ilvl="7" w:tplc="163A1AF6">
      <w:start w:val="1"/>
      <w:numFmt w:val="lowerLetter"/>
      <w:lvlText w:val="%8."/>
      <w:lvlJc w:val="left"/>
      <w:pPr>
        <w:ind w:left="5400" w:hanging="360"/>
      </w:pPr>
    </w:lvl>
    <w:lvl w:ilvl="8" w:tplc="B8BC98E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014699"/>
    <w:multiLevelType w:val="hybridMultilevel"/>
    <w:tmpl w:val="18700A26"/>
    <w:lvl w:ilvl="0" w:tplc="B1383C7A">
      <w:start w:val="1"/>
      <w:numFmt w:val="decimal"/>
      <w:lvlText w:val="%1."/>
      <w:lvlJc w:val="left"/>
      <w:pPr>
        <w:ind w:left="720" w:hanging="360"/>
      </w:pPr>
    </w:lvl>
    <w:lvl w:ilvl="1" w:tplc="8CE6CD7E">
      <w:start w:val="1"/>
      <w:numFmt w:val="lowerLetter"/>
      <w:lvlText w:val="%2."/>
      <w:lvlJc w:val="left"/>
      <w:pPr>
        <w:ind w:left="1440" w:hanging="360"/>
      </w:pPr>
    </w:lvl>
    <w:lvl w:ilvl="2" w:tplc="14A660A2">
      <w:start w:val="1"/>
      <w:numFmt w:val="lowerRoman"/>
      <w:lvlText w:val="%3."/>
      <w:lvlJc w:val="right"/>
      <w:pPr>
        <w:ind w:left="2160" w:hanging="180"/>
      </w:pPr>
    </w:lvl>
    <w:lvl w:ilvl="3" w:tplc="A87E833C">
      <w:start w:val="1"/>
      <w:numFmt w:val="decimal"/>
      <w:lvlText w:val="%4."/>
      <w:lvlJc w:val="left"/>
      <w:pPr>
        <w:ind w:left="2880" w:hanging="360"/>
      </w:pPr>
    </w:lvl>
    <w:lvl w:ilvl="4" w:tplc="32C4FE0A">
      <w:start w:val="1"/>
      <w:numFmt w:val="lowerLetter"/>
      <w:lvlText w:val="%5."/>
      <w:lvlJc w:val="left"/>
      <w:pPr>
        <w:ind w:left="3600" w:hanging="360"/>
      </w:pPr>
    </w:lvl>
    <w:lvl w:ilvl="5" w:tplc="6C6A94B6">
      <w:start w:val="1"/>
      <w:numFmt w:val="lowerRoman"/>
      <w:lvlText w:val="%6."/>
      <w:lvlJc w:val="right"/>
      <w:pPr>
        <w:ind w:left="4320" w:hanging="180"/>
      </w:pPr>
    </w:lvl>
    <w:lvl w:ilvl="6" w:tplc="A156C72C">
      <w:start w:val="1"/>
      <w:numFmt w:val="decimal"/>
      <w:lvlText w:val="%7."/>
      <w:lvlJc w:val="left"/>
      <w:pPr>
        <w:ind w:left="5040" w:hanging="360"/>
      </w:pPr>
    </w:lvl>
    <w:lvl w:ilvl="7" w:tplc="7C2C0CF4">
      <w:start w:val="1"/>
      <w:numFmt w:val="lowerLetter"/>
      <w:lvlText w:val="%8."/>
      <w:lvlJc w:val="left"/>
      <w:pPr>
        <w:ind w:left="5760" w:hanging="360"/>
      </w:pPr>
    </w:lvl>
    <w:lvl w:ilvl="8" w:tplc="72E67F8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B3421"/>
    <w:multiLevelType w:val="multilevel"/>
    <w:tmpl w:val="13784D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9B77FC6"/>
    <w:multiLevelType w:val="multilevel"/>
    <w:tmpl w:val="35E0408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E7B7190"/>
    <w:multiLevelType w:val="hybridMultilevel"/>
    <w:tmpl w:val="DB4692EA"/>
    <w:lvl w:ilvl="0" w:tplc="B8AAE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890A760">
      <w:start w:val="1"/>
      <w:numFmt w:val="lowerLetter"/>
      <w:lvlText w:val="%2."/>
      <w:lvlJc w:val="left"/>
      <w:pPr>
        <w:ind w:left="1931" w:hanging="360"/>
      </w:pPr>
    </w:lvl>
    <w:lvl w:ilvl="2" w:tplc="94842F62">
      <w:start w:val="1"/>
      <w:numFmt w:val="lowerRoman"/>
      <w:lvlText w:val="%3."/>
      <w:lvlJc w:val="right"/>
      <w:pPr>
        <w:ind w:left="2651" w:hanging="180"/>
      </w:pPr>
    </w:lvl>
    <w:lvl w:ilvl="3" w:tplc="44DC0DD8">
      <w:start w:val="1"/>
      <w:numFmt w:val="decimal"/>
      <w:lvlText w:val="%4."/>
      <w:lvlJc w:val="left"/>
      <w:pPr>
        <w:ind w:left="3371" w:hanging="360"/>
      </w:pPr>
    </w:lvl>
    <w:lvl w:ilvl="4" w:tplc="73E8F2AE">
      <w:start w:val="1"/>
      <w:numFmt w:val="lowerLetter"/>
      <w:lvlText w:val="%5."/>
      <w:lvlJc w:val="left"/>
      <w:pPr>
        <w:ind w:left="4091" w:hanging="360"/>
      </w:pPr>
    </w:lvl>
    <w:lvl w:ilvl="5" w:tplc="B368422E">
      <w:start w:val="1"/>
      <w:numFmt w:val="lowerRoman"/>
      <w:lvlText w:val="%6."/>
      <w:lvlJc w:val="right"/>
      <w:pPr>
        <w:ind w:left="4811" w:hanging="180"/>
      </w:pPr>
    </w:lvl>
    <w:lvl w:ilvl="6" w:tplc="6682F888">
      <w:start w:val="1"/>
      <w:numFmt w:val="decimal"/>
      <w:lvlText w:val="%7."/>
      <w:lvlJc w:val="left"/>
      <w:pPr>
        <w:ind w:left="5531" w:hanging="360"/>
      </w:pPr>
    </w:lvl>
    <w:lvl w:ilvl="7" w:tplc="334C79BC">
      <w:start w:val="1"/>
      <w:numFmt w:val="lowerLetter"/>
      <w:lvlText w:val="%8."/>
      <w:lvlJc w:val="left"/>
      <w:pPr>
        <w:ind w:left="6251" w:hanging="360"/>
      </w:pPr>
    </w:lvl>
    <w:lvl w:ilvl="8" w:tplc="8AD0BC66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F795779"/>
    <w:multiLevelType w:val="hybridMultilevel"/>
    <w:tmpl w:val="1E4819F0"/>
    <w:lvl w:ilvl="0" w:tplc="55A638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18C1ED8">
      <w:start w:val="1"/>
      <w:numFmt w:val="lowerLetter"/>
      <w:lvlText w:val="%2."/>
      <w:lvlJc w:val="left"/>
      <w:pPr>
        <w:ind w:left="1785" w:hanging="360"/>
      </w:pPr>
    </w:lvl>
    <w:lvl w:ilvl="2" w:tplc="93FA75BE">
      <w:start w:val="1"/>
      <w:numFmt w:val="lowerRoman"/>
      <w:lvlText w:val="%3."/>
      <w:lvlJc w:val="right"/>
      <w:pPr>
        <w:ind w:left="2505" w:hanging="180"/>
      </w:pPr>
    </w:lvl>
    <w:lvl w:ilvl="3" w:tplc="8E2465C4">
      <w:start w:val="1"/>
      <w:numFmt w:val="decimal"/>
      <w:lvlText w:val="%4."/>
      <w:lvlJc w:val="left"/>
      <w:pPr>
        <w:ind w:left="3225" w:hanging="360"/>
      </w:pPr>
    </w:lvl>
    <w:lvl w:ilvl="4" w:tplc="AA34019A">
      <w:start w:val="1"/>
      <w:numFmt w:val="lowerLetter"/>
      <w:lvlText w:val="%5."/>
      <w:lvlJc w:val="left"/>
      <w:pPr>
        <w:ind w:left="3945" w:hanging="360"/>
      </w:pPr>
    </w:lvl>
    <w:lvl w:ilvl="5" w:tplc="B2BA13F4">
      <w:start w:val="1"/>
      <w:numFmt w:val="lowerRoman"/>
      <w:lvlText w:val="%6."/>
      <w:lvlJc w:val="right"/>
      <w:pPr>
        <w:ind w:left="4665" w:hanging="180"/>
      </w:pPr>
    </w:lvl>
    <w:lvl w:ilvl="6" w:tplc="C8E2399A">
      <w:start w:val="1"/>
      <w:numFmt w:val="decimal"/>
      <w:lvlText w:val="%7."/>
      <w:lvlJc w:val="left"/>
      <w:pPr>
        <w:ind w:left="5385" w:hanging="360"/>
      </w:pPr>
    </w:lvl>
    <w:lvl w:ilvl="7" w:tplc="16C4D6B0">
      <w:start w:val="1"/>
      <w:numFmt w:val="lowerLetter"/>
      <w:lvlText w:val="%8."/>
      <w:lvlJc w:val="left"/>
      <w:pPr>
        <w:ind w:left="6105" w:hanging="360"/>
      </w:pPr>
    </w:lvl>
    <w:lvl w:ilvl="8" w:tplc="BB9E24D4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E2BC2"/>
    <w:multiLevelType w:val="multilevel"/>
    <w:tmpl w:val="E222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15"/>
  </w:num>
  <w:num w:numId="12">
    <w:abstractNumId w:val="5"/>
  </w:num>
  <w:num w:numId="13">
    <w:abstractNumId w:val="12"/>
  </w:num>
  <w:num w:numId="14">
    <w:abstractNumId w:val="4"/>
  </w:num>
  <w:num w:numId="15">
    <w:abstractNumId w:val="1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4D"/>
    <w:rsid w:val="006C0B6A"/>
    <w:rsid w:val="008B6EE1"/>
    <w:rsid w:val="00C462EC"/>
    <w:rsid w:val="00C9184D"/>
    <w:rsid w:val="00DD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5CC7F3E-23BA-4431-A619-D4C618AA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mmentReference">
    <w:name w:val="Comment Reference"/>
    <w:basedOn w:val="a0"/>
    <w:semiHidden/>
    <w:unhideWhenUsed/>
    <w:rsid w:val="00594C00"/>
    <w:rPr>
      <w:sz w:val="16"/>
      <w:szCs w:val="16"/>
    </w:rPr>
  </w:style>
  <w:style w:type="paragraph" w:customStyle="1" w:styleId="CommentText">
    <w:name w:val="Comment Text"/>
    <w:basedOn w:val="a"/>
    <w:link w:val="af6"/>
    <w:semiHidden/>
    <w:unhideWhenUsed/>
    <w:rsid w:val="00594C00"/>
  </w:style>
  <w:style w:type="character" w:customStyle="1" w:styleId="af6">
    <w:name w:val="Текст примечания Знак"/>
    <w:basedOn w:val="a0"/>
    <w:link w:val="CommentText"/>
    <w:semiHidden/>
    <w:rsid w:val="00594C00"/>
  </w:style>
  <w:style w:type="paragraph" w:customStyle="1" w:styleId="CommentSubject">
    <w:name w:val="Comment Subject"/>
    <w:basedOn w:val="CommentText"/>
    <w:next w:val="CommentText"/>
    <w:link w:val="af7"/>
    <w:semiHidden/>
    <w:unhideWhenUsed/>
    <w:rsid w:val="00594C00"/>
    <w:rPr>
      <w:b/>
      <w:bCs/>
    </w:rPr>
  </w:style>
  <w:style w:type="character" w:customStyle="1" w:styleId="af7">
    <w:name w:val="Тема примечания Знак"/>
    <w:basedOn w:val="af6"/>
    <w:link w:val="CommentSubject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12965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2026-03-20T10:36:00Z</dcterms:created>
  <dc:creator>user</dc:creator>
  <lastModifiedBy>Баймырза Сапарбек</lastModifiedBy>
  <lastPrinted>2024-06-17T07:31:00Z</lastPrinted>
  <dcterms:modified xsi:type="dcterms:W3CDTF">2026-03-20T10:36:00Z</dcterms:modified>
  <revision>2</revision>
  <dc:title>ЌАЗАЌСТАН</dc:title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917B2-FAE3-49DD-9C2C-33CB7041194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DE2EC05-20DE-4C9D-87BC-48569C7DC677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DBDC5D6-1D54-41D5-9F2C-0E71F9CB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1935</Words>
  <Characters>11032</Characters>
  <Application>Microsoft Office Word</Application>
  <DocSecurity>0</DocSecurity>
  <Lines>91</Lines>
  <Paragraphs>25</Paragraphs>
  <ScaleCrop>false</ScaleCrop>
  <Company>АО НИТ</Company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Баймырза Сапарбек</cp:lastModifiedBy>
  <cp:revision>4</cp:revision>
  <cp:lastPrinted>2024-06-17T07:31:00Z</cp:lastPrinted>
  <dcterms:created xsi:type="dcterms:W3CDTF">2026-03-20T10:36:00Z</dcterms:created>
  <dcterms:modified xsi:type="dcterms:W3CDTF">2026-04-09T06:29:00Z</dcterms:modified>
</cp:coreProperties>
</file>