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4D" w:rsidRDefault="005A1D8F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="00414240" w:rsidRPr="00917591">
        <w:rPr>
          <w:color w:val="000000" w:themeColor="text1"/>
          <w:lang w:val="kk-KZ"/>
        </w:rPr>
        <w:t xml:space="preserve">                      А</w:t>
      </w:r>
      <w:r w:rsidR="00414240">
        <w:rPr>
          <w:color w:val="000000" w:themeColor="text1"/>
          <w:lang w:val="kk-KZ"/>
        </w:rPr>
        <w:t>лматы</w:t>
      </w:r>
      <w:r w:rsidR="00414240" w:rsidRPr="00917591">
        <w:rPr>
          <w:color w:val="000000" w:themeColor="text1"/>
          <w:lang w:val="kk-KZ"/>
        </w:rPr>
        <w:t xml:space="preserve"> қ</w:t>
      </w:r>
      <w:proofErr w:type="spellStart"/>
      <w:r w:rsidR="00414240" w:rsidRPr="00917591">
        <w:rPr>
          <w:color w:val="000000" w:themeColor="text1"/>
        </w:rPr>
        <w:t>аласы</w:t>
      </w:r>
      <w:proofErr w:type="spellEnd"/>
      <w:r w:rsidR="00414240"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</w:t>
      </w:r>
      <w:proofErr w:type="spellStart"/>
      <w:r w:rsidR="00414240" w:rsidRPr="00917591">
        <w:rPr>
          <w:color w:val="000000" w:themeColor="text1"/>
          <w:lang w:val="kk-KZ"/>
        </w:rPr>
        <w:t>город</w:t>
      </w:r>
      <w:proofErr w:type="spellEnd"/>
      <w:r w:rsidR="00414240" w:rsidRPr="00917591">
        <w:rPr>
          <w:color w:val="000000" w:themeColor="text1"/>
          <w:lang w:val="kk-KZ"/>
        </w:rPr>
        <w:t xml:space="preserve"> А</w:t>
      </w:r>
      <w:r w:rsidR="00414240">
        <w:rPr>
          <w:color w:val="000000" w:themeColor="text1"/>
          <w:lang w:val="kk-KZ"/>
        </w:rPr>
        <w:t>лматы</w:t>
      </w:r>
    </w:p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C53F7C" w:rsidRDefault="00C53F7C" w:rsidP="00C53F7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утверждении Требований к системе управления ри</w:t>
      </w:r>
      <w:bookmarkStart w:id="0" w:name="_GoBack"/>
      <w:bookmarkEnd w:id="0"/>
      <w:r>
        <w:rPr>
          <w:rFonts w:eastAsia="Calibri"/>
          <w:b/>
          <w:sz w:val="28"/>
          <w:szCs w:val="28"/>
        </w:rPr>
        <w:t>сками и внутреннего контроля банковского конгломерата</w:t>
      </w:r>
    </w:p>
    <w:p w:rsidR="00C65CD7" w:rsidRDefault="00C65CD7" w:rsidP="00C65CD7">
      <w:pPr>
        <w:jc w:val="both"/>
        <w:rPr>
          <w:rFonts w:eastAsia="Calibri"/>
          <w:sz w:val="28"/>
          <w:szCs w:val="28"/>
        </w:rPr>
      </w:pPr>
    </w:p>
    <w:p w:rsidR="00234516" w:rsidRPr="002B54E3" w:rsidRDefault="00234516" w:rsidP="00C65CD7">
      <w:pPr>
        <w:jc w:val="both"/>
        <w:rPr>
          <w:rFonts w:eastAsia="Calibri"/>
          <w:sz w:val="28"/>
          <w:szCs w:val="28"/>
        </w:rPr>
      </w:pPr>
    </w:p>
    <w:p w:rsidR="00C53F7C" w:rsidRDefault="00C53F7C" w:rsidP="00C53F7C">
      <w:pPr>
        <w:widowControl w:val="0"/>
        <w:ind w:firstLine="709"/>
        <w:jc w:val="both"/>
        <w:rPr>
          <w:b/>
          <w:color w:val="000000"/>
          <w:sz w:val="28"/>
        </w:rPr>
      </w:pPr>
      <w:bookmarkStart w:id="1" w:name="z5"/>
      <w:r>
        <w:rPr>
          <w:color w:val="000000"/>
          <w:sz w:val="28"/>
        </w:rPr>
        <w:t xml:space="preserve">В соответствии с пунктом 3 статьи 48 Закона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</w:t>
      </w:r>
      <w:r>
        <w:rPr>
          <w:b/>
          <w:color w:val="000000"/>
          <w:sz w:val="28"/>
        </w:rPr>
        <w:t>ПОСТАНОВЛЯЕТ:</w:t>
      </w:r>
    </w:p>
    <w:bookmarkEnd w:id="1"/>
    <w:p w:rsidR="00C53F7C" w:rsidRDefault="00C53F7C" w:rsidP="00C53F7C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Утвердить прилагаемые Требования к системе управления рисками и внутреннего контроля банковского конгломерата.</w:t>
      </w:r>
    </w:p>
    <w:p w:rsidR="00C53F7C" w:rsidRDefault="00C53F7C" w:rsidP="00C53F7C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 Признать утратившими силу:</w:t>
      </w:r>
    </w:p>
    <w:p w:rsidR="00C53F7C" w:rsidRDefault="00C53F7C" w:rsidP="00C53F7C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постановление Правления Агентства Республики Казахстан по регулированию и развитию финансового рынка от 27 декабря 2024 года № 94 «Об утверждении Требований к системе управления рисками и внутреннего контроля банковского конгломерата» (</w:t>
      </w:r>
      <w:r>
        <w:rPr>
          <w:sz w:val="28"/>
          <w:szCs w:val="28"/>
        </w:rPr>
        <w:t>зарегистрировано в Реестре государственной регистрации нормативных правовых актов под</w:t>
      </w:r>
      <w:r>
        <w:rPr>
          <w:color w:val="000000"/>
          <w:sz w:val="28"/>
        </w:rPr>
        <w:t xml:space="preserve"> № 35608);</w:t>
      </w:r>
    </w:p>
    <w:p w:rsidR="00C53F7C" w:rsidRDefault="00C53F7C" w:rsidP="00C53F7C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пункт 5</w:t>
      </w:r>
      <w:r>
        <w:t xml:space="preserve"> </w:t>
      </w:r>
      <w:r>
        <w:rPr>
          <w:color w:val="000000"/>
          <w:sz w:val="28"/>
        </w:rPr>
        <w:t>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16 мая 2025 года № 15 «О внесении изменений и дополнений в некоторые нормативные правовые акты Республики Казахстан по вопросам регулирования банковской деятельности» (</w:t>
      </w:r>
      <w:r>
        <w:rPr>
          <w:sz w:val="28"/>
          <w:szCs w:val="28"/>
        </w:rPr>
        <w:t>зарегистрировано в Реестре государственной регистрации нормативных правовых актов под</w:t>
      </w:r>
      <w:r>
        <w:rPr>
          <w:color w:val="000000"/>
          <w:sz w:val="28"/>
        </w:rPr>
        <w:t xml:space="preserve"> № 36127).</w:t>
      </w:r>
    </w:p>
    <w:p w:rsidR="00C53F7C" w:rsidRDefault="00C53F7C" w:rsidP="00C53F7C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Департаменту методологии и </w:t>
      </w:r>
      <w:proofErr w:type="spellStart"/>
      <w:r>
        <w:rPr>
          <w:color w:val="000000"/>
          <w:sz w:val="28"/>
        </w:rPr>
        <w:t>пруденциального</w:t>
      </w:r>
      <w:proofErr w:type="spellEnd"/>
      <w:r>
        <w:rPr>
          <w:color w:val="000000"/>
          <w:sz w:val="28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C53F7C" w:rsidRDefault="00C53F7C" w:rsidP="00C53F7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53F7C" w:rsidRDefault="00C53F7C" w:rsidP="00C53F7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53F7C" w:rsidRDefault="00C53F7C" w:rsidP="00C53F7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C53F7C" w:rsidRDefault="00C53F7C" w:rsidP="00C53F7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106996" w:rsidRPr="00BD63FC" w:rsidRDefault="00C53F7C" w:rsidP="00C53F7C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="004C656B" w:rsidRPr="0092282C">
        <w:rPr>
          <w:sz w:val="28"/>
          <w:szCs w:val="28"/>
        </w:rPr>
        <w:t>.</w:t>
      </w:r>
    </w:p>
    <w:p w:rsidR="0052444D" w:rsidRPr="007C4504" w:rsidRDefault="0052444D">
      <w:pPr>
        <w:rPr>
          <w:sz w:val="28"/>
        </w:rPr>
      </w:pPr>
    </w:p>
    <w:p w:rsidR="0052444D" w:rsidRPr="007C4504" w:rsidRDefault="0052444D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2444D" w:rsidTr="0087143C">
        <w:tc>
          <w:tcPr>
            <w:tcW w:w="3652" w:type="dxa"/>
            <w:hideMark/>
          </w:tcPr>
          <w:p w:rsidR="0052444D" w:rsidRDefault="004142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52444D" w:rsidRDefault="0052444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52444D" w:rsidRDefault="004142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C65CD7" w:rsidRDefault="00C65CD7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sectPr w:rsidR="00BB2E4E" w:rsidSect="00E21E85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4C7" w:rsidRDefault="000774C7">
      <w:r>
        <w:separator/>
      </w:r>
    </w:p>
  </w:endnote>
  <w:endnote w:type="continuationSeparator" w:id="0">
    <w:p w:rsidR="000774C7" w:rsidRDefault="0007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4C7" w:rsidRDefault="000774C7">
      <w:r>
        <w:separator/>
      </w:r>
    </w:p>
  </w:footnote>
  <w:footnote w:type="continuationSeparator" w:id="0">
    <w:p w:rsidR="000774C7" w:rsidRDefault="00077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Default="000774C7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27.4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ЕР 656722201"/>
          <w10:wrap anchorx="margin" anchory="margin"/>
        </v:shape>
      </w:pict>
    </w:r>
    <w:r w:rsidR="00414240">
      <w:rPr>
        <w:rStyle w:val="af"/>
      </w:rPr>
      <w:pgNum/>
    </w:r>
  </w:p>
  <w:p w:rsidR="0052444D" w:rsidRDefault="005244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Pr="00C65CD7" w:rsidRDefault="00414240">
    <w:pPr>
      <w:pStyle w:val="a9"/>
      <w:framePr w:wrap="around" w:vAnchor="text" w:hAnchor="margin" w:xAlign="center" w:y="1"/>
      <w:rPr>
        <w:rStyle w:val="af"/>
        <w:sz w:val="28"/>
      </w:rPr>
    </w:pPr>
    <w:r w:rsidRPr="00C65CD7"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 w:rsidRPr="00C65CD7"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 w:rsidRPr="00C65CD7">
      <w:rPr>
        <w:rStyle w:val="af"/>
        <w:sz w:val="28"/>
      </w:rPr>
      <w:fldChar w:fldCharType="end"/>
    </w:r>
  </w:p>
  <w:p w:rsidR="0052444D" w:rsidRDefault="005244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52444D" w:rsidTr="004E6E71">
      <w:trPr>
        <w:trHeight w:val="1985"/>
      </w:trPr>
      <w:tc>
        <w:tcPr>
          <w:tcW w:w="3686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52444D" w:rsidRDefault="0052444D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52444D" w:rsidRDefault="0052444D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52444D" w:rsidTr="004E6E71">
      <w:trPr>
        <w:trHeight w:val="591"/>
      </w:trPr>
      <w:tc>
        <w:tcPr>
          <w:tcW w:w="3686" w:type="dxa"/>
          <w:shd w:val="clear" w:color="auto" w:fill="auto"/>
        </w:tcPr>
        <w:p w:rsidR="0052444D" w:rsidRDefault="004E6E71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22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8FCFC98" id="Line 2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35pt,2.4pt" to="50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" strokecolor="black [3213]" strokeweight="1.25pt">
                    <o:lock v:ext="edit" aspectratio="t" shapetype="f"/>
                    <w10:wrap anchory="page"/>
                  </v:line>
                </w:pict>
              </mc:Fallback>
            </mc:AlternateContent>
          </w:r>
        </w:p>
        <w:p w:rsidR="0052444D" w:rsidRDefault="00414240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52444D" w:rsidRDefault="00414240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52444D" w:rsidRDefault="0052444D" w:rsidP="004E6E71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52444D" w:rsidRDefault="0052444D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52444D" w:rsidRDefault="0052444D" w:rsidP="004E6E71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52444D" w:rsidRDefault="00414240" w:rsidP="009168D7">
    <w:pPr>
      <w:pStyle w:val="a9"/>
      <w:tabs>
        <w:tab w:val="left" w:pos="1985"/>
      </w:tabs>
      <w:ind w:firstLine="1134"/>
      <w:jc w:val="both"/>
      <w:rPr>
        <w:color w:val="000000" w:themeColor="text1"/>
        <w:sz w:val="22"/>
        <w:szCs w:val="22"/>
      </w:rPr>
    </w:pPr>
    <w:r w:rsidRPr="00917591">
      <w:rPr>
        <w:b/>
        <w:bCs/>
        <w:color w:val="000000" w:themeColor="text1"/>
        <w:sz w:val="22"/>
        <w:szCs w:val="22"/>
        <w:lang w:eastAsia="ru-RU"/>
      </w:rPr>
      <w:t xml:space="preserve">№ </w:t>
    </w:r>
    <w:r w:rsidR="009168D7">
      <w:rPr>
        <w:b/>
        <w:bCs/>
        <w:color w:val="000000" w:themeColor="text1"/>
        <w:sz w:val="22"/>
        <w:szCs w:val="22"/>
        <w:lang w:eastAsia="ru-RU"/>
      </w:rPr>
      <w:t>65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      </w:t>
    </w:r>
    <w:r w:rsidR="009168D7">
      <w:rPr>
        <w:b/>
        <w:bCs/>
        <w:color w:val="000000" w:themeColor="text1"/>
        <w:sz w:val="22"/>
        <w:szCs w:val="22"/>
        <w:lang w:eastAsia="ru-RU"/>
      </w:rPr>
      <w:t xml:space="preserve">                            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от </w:t>
    </w:r>
    <w:r w:rsidR="009168D7">
      <w:rPr>
        <w:b/>
        <w:bCs/>
        <w:color w:val="000000" w:themeColor="text1"/>
        <w:sz w:val="22"/>
        <w:szCs w:val="22"/>
        <w:lang w:eastAsia="ru-RU"/>
      </w:rPr>
      <w:t>14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</w:t>
    </w:r>
    <w:r w:rsidR="009168D7">
      <w:rPr>
        <w:b/>
        <w:bCs/>
        <w:color w:val="000000" w:themeColor="text1"/>
        <w:sz w:val="22"/>
        <w:szCs w:val="22"/>
        <w:lang w:eastAsia="ru-RU"/>
      </w:rPr>
      <w:t>апреля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20</w:t>
    </w:r>
    <w:r w:rsidR="009168D7" w:rsidRPr="009168D7">
      <w:rPr>
        <w:b/>
        <w:color w:val="000000" w:themeColor="text1"/>
        <w:sz w:val="22"/>
        <w:szCs w:val="22"/>
        <w:lang w:val="kk-KZ"/>
      </w:rPr>
      <w:t>26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года</w:t>
    </w:r>
  </w:p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D1E"/>
    <w:multiLevelType w:val="multilevel"/>
    <w:tmpl w:val="DED2BC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2673D45"/>
    <w:multiLevelType w:val="hybridMultilevel"/>
    <w:tmpl w:val="745EAF14"/>
    <w:lvl w:ilvl="0" w:tplc="1D6C1DE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DA32424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23248F3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F747A4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E72FAD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792849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B0A7C8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91D05CA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17E051A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3F41D18"/>
    <w:multiLevelType w:val="hybridMultilevel"/>
    <w:tmpl w:val="CA94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19A"/>
    <w:multiLevelType w:val="hybridMultilevel"/>
    <w:tmpl w:val="D07EFB50"/>
    <w:lvl w:ilvl="0" w:tplc="BE28BA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E701A9"/>
    <w:multiLevelType w:val="hybridMultilevel"/>
    <w:tmpl w:val="BCDA84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493"/>
    <w:multiLevelType w:val="hybridMultilevel"/>
    <w:tmpl w:val="DE6C7CC4"/>
    <w:lvl w:ilvl="0" w:tplc="072C7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43A14"/>
    <w:multiLevelType w:val="hybridMultilevel"/>
    <w:tmpl w:val="A4BE78E2"/>
    <w:lvl w:ilvl="0" w:tplc="E648F66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7A431A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B3E675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1F2CEC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ED6C9F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A68AA4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BFA3C5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4E4B1D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7CEDE0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4BC03F72"/>
    <w:multiLevelType w:val="hybridMultilevel"/>
    <w:tmpl w:val="B74462C0"/>
    <w:lvl w:ilvl="0" w:tplc="D7800C3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052888"/>
    <w:multiLevelType w:val="hybridMultilevel"/>
    <w:tmpl w:val="3F0C0BE6"/>
    <w:lvl w:ilvl="0" w:tplc="E27AE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82E902A">
      <w:start w:val="1"/>
      <w:numFmt w:val="lowerLetter"/>
      <w:lvlText w:val="%2."/>
      <w:lvlJc w:val="left"/>
      <w:pPr>
        <w:ind w:left="1785" w:hanging="360"/>
      </w:pPr>
    </w:lvl>
    <w:lvl w:ilvl="2" w:tplc="307692C6">
      <w:start w:val="1"/>
      <w:numFmt w:val="lowerRoman"/>
      <w:lvlText w:val="%3."/>
      <w:lvlJc w:val="right"/>
      <w:pPr>
        <w:ind w:left="2505" w:hanging="180"/>
      </w:pPr>
    </w:lvl>
    <w:lvl w:ilvl="3" w:tplc="59D84338">
      <w:start w:val="1"/>
      <w:numFmt w:val="decimal"/>
      <w:lvlText w:val="%4."/>
      <w:lvlJc w:val="left"/>
      <w:pPr>
        <w:ind w:left="3225" w:hanging="360"/>
      </w:pPr>
    </w:lvl>
    <w:lvl w:ilvl="4" w:tplc="1842240C">
      <w:start w:val="1"/>
      <w:numFmt w:val="lowerLetter"/>
      <w:lvlText w:val="%5."/>
      <w:lvlJc w:val="left"/>
      <w:pPr>
        <w:ind w:left="3945" w:hanging="360"/>
      </w:pPr>
    </w:lvl>
    <w:lvl w:ilvl="5" w:tplc="2B7EF9C0">
      <w:start w:val="1"/>
      <w:numFmt w:val="lowerRoman"/>
      <w:lvlText w:val="%6."/>
      <w:lvlJc w:val="right"/>
      <w:pPr>
        <w:ind w:left="4665" w:hanging="180"/>
      </w:pPr>
    </w:lvl>
    <w:lvl w:ilvl="6" w:tplc="F57C5130">
      <w:start w:val="1"/>
      <w:numFmt w:val="decimal"/>
      <w:lvlText w:val="%7."/>
      <w:lvlJc w:val="left"/>
      <w:pPr>
        <w:ind w:left="5385" w:hanging="360"/>
      </w:pPr>
    </w:lvl>
    <w:lvl w:ilvl="7" w:tplc="2C983EFA">
      <w:start w:val="1"/>
      <w:numFmt w:val="lowerLetter"/>
      <w:lvlText w:val="%8."/>
      <w:lvlJc w:val="left"/>
      <w:pPr>
        <w:ind w:left="6105" w:hanging="360"/>
      </w:pPr>
    </w:lvl>
    <w:lvl w:ilvl="8" w:tplc="8782118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6A07F6E"/>
    <w:multiLevelType w:val="multilevel"/>
    <w:tmpl w:val="DD4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E4A6E"/>
    <w:multiLevelType w:val="multilevel"/>
    <w:tmpl w:val="33161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D9B260E"/>
    <w:multiLevelType w:val="hybridMultilevel"/>
    <w:tmpl w:val="63BA6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612C7E"/>
    <w:multiLevelType w:val="multilevel"/>
    <w:tmpl w:val="412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D"/>
    <w:rsid w:val="000774C7"/>
    <w:rsid w:val="00084BD5"/>
    <w:rsid w:val="000C5781"/>
    <w:rsid w:val="000E1A20"/>
    <w:rsid w:val="000E6448"/>
    <w:rsid w:val="00106996"/>
    <w:rsid w:val="00157687"/>
    <w:rsid w:val="00157E5D"/>
    <w:rsid w:val="00166812"/>
    <w:rsid w:val="001D7098"/>
    <w:rsid w:val="001E67B6"/>
    <w:rsid w:val="001F7F25"/>
    <w:rsid w:val="00234516"/>
    <w:rsid w:val="00245C95"/>
    <w:rsid w:val="0027118D"/>
    <w:rsid w:val="002B5CAB"/>
    <w:rsid w:val="002C608E"/>
    <w:rsid w:val="002D3DB8"/>
    <w:rsid w:val="00344E4C"/>
    <w:rsid w:val="00375885"/>
    <w:rsid w:val="003A415B"/>
    <w:rsid w:val="003B58F9"/>
    <w:rsid w:val="00401ACA"/>
    <w:rsid w:val="004108BD"/>
    <w:rsid w:val="00414240"/>
    <w:rsid w:val="00444CB7"/>
    <w:rsid w:val="00456028"/>
    <w:rsid w:val="004932BC"/>
    <w:rsid w:val="004C1815"/>
    <w:rsid w:val="004C656B"/>
    <w:rsid w:val="004E6E71"/>
    <w:rsid w:val="0052444D"/>
    <w:rsid w:val="005518D1"/>
    <w:rsid w:val="00594C00"/>
    <w:rsid w:val="005A1D8F"/>
    <w:rsid w:val="005B3E94"/>
    <w:rsid w:val="005B4A70"/>
    <w:rsid w:val="005C5DAF"/>
    <w:rsid w:val="005D21D7"/>
    <w:rsid w:val="006463CA"/>
    <w:rsid w:val="00647483"/>
    <w:rsid w:val="00652D77"/>
    <w:rsid w:val="00670E58"/>
    <w:rsid w:val="006726B3"/>
    <w:rsid w:val="00682B4C"/>
    <w:rsid w:val="00690733"/>
    <w:rsid w:val="006E1FF7"/>
    <w:rsid w:val="006F7288"/>
    <w:rsid w:val="00764A6F"/>
    <w:rsid w:val="007B10D0"/>
    <w:rsid w:val="007B44DA"/>
    <w:rsid w:val="007C391E"/>
    <w:rsid w:val="007C4504"/>
    <w:rsid w:val="007D4C54"/>
    <w:rsid w:val="0084486B"/>
    <w:rsid w:val="00852739"/>
    <w:rsid w:val="00861B85"/>
    <w:rsid w:val="0086687C"/>
    <w:rsid w:val="008A54BF"/>
    <w:rsid w:val="008C4AE1"/>
    <w:rsid w:val="009168D7"/>
    <w:rsid w:val="00941BC8"/>
    <w:rsid w:val="00970D03"/>
    <w:rsid w:val="00975C44"/>
    <w:rsid w:val="009B0DAE"/>
    <w:rsid w:val="009C2AF3"/>
    <w:rsid w:val="00A326A3"/>
    <w:rsid w:val="00A44684"/>
    <w:rsid w:val="00A8154E"/>
    <w:rsid w:val="00AA1705"/>
    <w:rsid w:val="00AA3408"/>
    <w:rsid w:val="00AB142C"/>
    <w:rsid w:val="00AB438D"/>
    <w:rsid w:val="00AB521F"/>
    <w:rsid w:val="00AE0964"/>
    <w:rsid w:val="00AF0538"/>
    <w:rsid w:val="00B135F8"/>
    <w:rsid w:val="00B262E5"/>
    <w:rsid w:val="00B44FA5"/>
    <w:rsid w:val="00B74252"/>
    <w:rsid w:val="00BA01EB"/>
    <w:rsid w:val="00BB2E4E"/>
    <w:rsid w:val="00BB3CB8"/>
    <w:rsid w:val="00BD2D09"/>
    <w:rsid w:val="00C0422F"/>
    <w:rsid w:val="00C34F26"/>
    <w:rsid w:val="00C45388"/>
    <w:rsid w:val="00C52BF8"/>
    <w:rsid w:val="00C53F7C"/>
    <w:rsid w:val="00C65CD7"/>
    <w:rsid w:val="00C71769"/>
    <w:rsid w:val="00C91D05"/>
    <w:rsid w:val="00CF0119"/>
    <w:rsid w:val="00CF5E1F"/>
    <w:rsid w:val="00D5795C"/>
    <w:rsid w:val="00D878EB"/>
    <w:rsid w:val="00D92338"/>
    <w:rsid w:val="00DA1EDC"/>
    <w:rsid w:val="00E028C7"/>
    <w:rsid w:val="00E21E85"/>
    <w:rsid w:val="00E22ABD"/>
    <w:rsid w:val="00E305FD"/>
    <w:rsid w:val="00E31DB1"/>
    <w:rsid w:val="00E525FE"/>
    <w:rsid w:val="00E90D65"/>
    <w:rsid w:val="00E95EA4"/>
    <w:rsid w:val="00EE26BE"/>
    <w:rsid w:val="00EF6B1F"/>
    <w:rsid w:val="00F03FA7"/>
    <w:rsid w:val="00F113A1"/>
    <w:rsid w:val="00F5240B"/>
    <w:rsid w:val="00F668E5"/>
    <w:rsid w:val="00FB6DBC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6D413B"/>
  <w15:docId w15:val="{7B4F8B1D-FFC7-4326-A1C2-1ECD3A6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6">
    <w:name w:val="annotation reference"/>
    <w:basedOn w:val="a0"/>
    <w:semiHidden/>
    <w:unhideWhenUsed/>
    <w:rsid w:val="00594C0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94C00"/>
  </w:style>
  <w:style w:type="character" w:customStyle="1" w:styleId="af8">
    <w:name w:val="Текст примечания Знак"/>
    <w:basedOn w:val="a0"/>
    <w:link w:val="af7"/>
    <w:semiHidden/>
    <w:rsid w:val="00594C00"/>
  </w:style>
  <w:style w:type="paragraph" w:styleId="af9">
    <w:name w:val="annotation subject"/>
    <w:basedOn w:val="af7"/>
    <w:next w:val="af7"/>
    <w:link w:val="afa"/>
    <w:semiHidden/>
    <w:unhideWhenUsed/>
    <w:rsid w:val="00594C0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ECB04B4D-CDC0-4CBD-BD1E-7E87BB91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Айнур Бекбаева</cp:lastModifiedBy>
  <cp:revision>3</cp:revision>
  <cp:lastPrinted>2024-06-17T07:31:00Z</cp:lastPrinted>
  <dcterms:created xsi:type="dcterms:W3CDTF">2026-03-20T12:04:00Z</dcterms:created>
  <dcterms:modified xsi:type="dcterms:W3CDTF">2026-04-14T13:29:00Z</dcterms:modified>
</cp:coreProperties>
</file>