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44D" w:rsidRPr="00D33208" w:rsidRDefault="005A1D8F">
      <w:pPr>
        <w:rPr>
          <w:color w:val="000000" w:themeColor="text1"/>
          <w:lang w:val="kk-KZ"/>
        </w:rPr>
      </w:pPr>
      <w:r>
        <w:rPr>
          <w:color w:val="000000" w:themeColor="text1"/>
          <w:lang w:val="kk-KZ"/>
        </w:rPr>
        <w:t xml:space="preserve"> </w:t>
      </w:r>
      <w:r w:rsidR="00414240" w:rsidRPr="00917591">
        <w:rPr>
          <w:color w:val="000000" w:themeColor="text1"/>
          <w:lang w:val="kk-KZ"/>
        </w:rPr>
        <w:t xml:space="preserve">                  </w:t>
      </w:r>
      <w:r w:rsidR="00414240" w:rsidRPr="00CC5EAA">
        <w:rPr>
          <w:color w:val="000000" w:themeColor="text1"/>
          <w:lang w:val="kk-KZ"/>
        </w:rPr>
        <w:t xml:space="preserve">Алматы қаласы                                  </w:t>
      </w:r>
      <w:r w:rsidR="00CC5EAA">
        <w:rPr>
          <w:color w:val="000000" w:themeColor="text1"/>
          <w:lang w:val="kk-KZ"/>
        </w:rPr>
        <w:t xml:space="preserve"> </w:t>
      </w:r>
      <w:r w:rsidR="00414240" w:rsidRPr="00CC5EAA">
        <w:rPr>
          <w:color w:val="000000" w:themeColor="text1"/>
          <w:lang w:val="kk-KZ"/>
        </w:rPr>
        <w:t xml:space="preserve">                                                                </w:t>
      </w:r>
      <w:r w:rsidR="00414240" w:rsidRPr="00CC5EAA">
        <w:rPr>
          <w:color w:val="000000" w:themeColor="text1"/>
        </w:rPr>
        <w:t>город</w:t>
      </w:r>
      <w:r w:rsidR="00414240" w:rsidRPr="00D33208">
        <w:rPr>
          <w:color w:val="000000" w:themeColor="text1"/>
          <w:lang w:val="kk-KZ"/>
        </w:rPr>
        <w:t xml:space="preserve"> Алматы</w:t>
      </w:r>
    </w:p>
    <w:p w:rsidR="00BB2E4E" w:rsidRPr="00D33208" w:rsidRDefault="00BB2E4E" w:rsidP="00C65CD7">
      <w:pPr>
        <w:jc w:val="center"/>
        <w:rPr>
          <w:rFonts w:eastAsia="Calibri"/>
          <w:b/>
          <w:sz w:val="28"/>
          <w:szCs w:val="28"/>
        </w:rPr>
      </w:pPr>
    </w:p>
    <w:p w:rsidR="00BB2E4E" w:rsidRPr="00D33208" w:rsidRDefault="00BB2E4E" w:rsidP="00C65CD7">
      <w:pPr>
        <w:jc w:val="center"/>
        <w:rPr>
          <w:rFonts w:eastAsia="Calibri"/>
          <w:b/>
          <w:sz w:val="28"/>
          <w:szCs w:val="28"/>
        </w:rPr>
      </w:pPr>
    </w:p>
    <w:p w:rsidR="00C65CD7" w:rsidRPr="00D33208" w:rsidRDefault="00662473" w:rsidP="00C65CD7">
      <w:pPr>
        <w:jc w:val="center"/>
        <w:rPr>
          <w:rFonts w:eastAsia="Calibri"/>
          <w:b/>
          <w:strike/>
          <w:color w:val="FF0000"/>
          <w:sz w:val="28"/>
          <w:szCs w:val="28"/>
        </w:rPr>
      </w:pPr>
      <w:r w:rsidRPr="00D33208">
        <w:rPr>
          <w:b/>
          <w:sz w:val="28"/>
          <w:szCs w:val="28"/>
        </w:rPr>
        <w:t>О внесении изменений в постановление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r w:rsidR="00C65CD7" w:rsidRPr="00D33208">
        <w:rPr>
          <w:rFonts w:eastAsia="Calibri"/>
          <w:b/>
          <w:sz w:val="28"/>
          <w:szCs w:val="28"/>
        </w:rPr>
        <w:t xml:space="preserve"> </w:t>
      </w:r>
    </w:p>
    <w:p w:rsidR="00C65CD7" w:rsidRPr="00D33208" w:rsidRDefault="00C65CD7" w:rsidP="00C65CD7">
      <w:pPr>
        <w:jc w:val="both"/>
        <w:rPr>
          <w:rFonts w:eastAsia="Calibri"/>
          <w:sz w:val="28"/>
          <w:szCs w:val="28"/>
        </w:rPr>
      </w:pPr>
    </w:p>
    <w:p w:rsidR="00234516" w:rsidRPr="00D33208" w:rsidRDefault="00234516" w:rsidP="00C65CD7">
      <w:pPr>
        <w:jc w:val="both"/>
        <w:rPr>
          <w:rFonts w:eastAsia="Calibri"/>
          <w:sz w:val="28"/>
          <w:szCs w:val="28"/>
        </w:rPr>
      </w:pPr>
    </w:p>
    <w:p w:rsidR="00427309" w:rsidRPr="00D33208" w:rsidRDefault="00427309" w:rsidP="00427309">
      <w:pPr>
        <w:shd w:val="clear" w:color="auto" w:fill="FFFFFF" w:themeFill="background1"/>
        <w:tabs>
          <w:tab w:val="left" w:pos="1134"/>
        </w:tabs>
        <w:ind w:firstLine="709"/>
        <w:jc w:val="both"/>
        <w:rPr>
          <w:rStyle w:val="s0"/>
          <w:b/>
          <w:bCs/>
          <w:sz w:val="28"/>
          <w:szCs w:val="28"/>
        </w:rPr>
      </w:pPr>
      <w:r w:rsidRPr="00D33208">
        <w:rPr>
          <w:rStyle w:val="s0"/>
          <w:bCs/>
          <w:sz w:val="28"/>
          <w:szCs w:val="28"/>
        </w:rPr>
        <w:t xml:space="preserve">Правление Агентства Республики Казахстан по регулированию и развитию финансового рынка </w:t>
      </w:r>
      <w:r w:rsidRPr="00D33208">
        <w:rPr>
          <w:rStyle w:val="s0"/>
          <w:b/>
          <w:bCs/>
          <w:sz w:val="28"/>
          <w:szCs w:val="28"/>
        </w:rPr>
        <w:t>ПОСТАНОВЛЯЕТ:</w:t>
      </w:r>
    </w:p>
    <w:p w:rsidR="00427309" w:rsidRPr="00D33208" w:rsidRDefault="00427309" w:rsidP="00427309">
      <w:pPr>
        <w:ind w:firstLine="708"/>
        <w:jc w:val="both"/>
        <w:rPr>
          <w:rStyle w:val="s0"/>
          <w:bCs/>
          <w:sz w:val="28"/>
          <w:szCs w:val="28"/>
        </w:rPr>
      </w:pPr>
      <w:r w:rsidRPr="00D33208">
        <w:rPr>
          <w:sz w:val="28"/>
          <w:lang w:val="kk-KZ"/>
        </w:rPr>
        <w:t>1</w:t>
      </w:r>
      <w:r w:rsidRPr="00D33208">
        <w:rPr>
          <w:sz w:val="28"/>
          <w:szCs w:val="28"/>
        </w:rPr>
        <w:t xml:space="preserve">. </w:t>
      </w:r>
      <w:r w:rsidR="00662473" w:rsidRPr="00D33208">
        <w:rPr>
          <w:rStyle w:val="s0"/>
          <w:bCs/>
          <w:sz w:val="28"/>
          <w:szCs w:val="28"/>
        </w:rPr>
        <w:t>Утвердить прилагаемый Перечень постановления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r w:rsidR="00D50B5C" w:rsidRPr="00D33208">
        <w:rPr>
          <w:rStyle w:val="s0"/>
          <w:bCs/>
          <w:color w:val="auto"/>
          <w:sz w:val="28"/>
          <w:szCs w:val="28"/>
        </w:rPr>
        <w:t>, в которые вносятся изменения</w:t>
      </w:r>
      <w:r w:rsidR="00DE6818" w:rsidRPr="00D33208">
        <w:rPr>
          <w:rStyle w:val="s0"/>
          <w:bCs/>
          <w:color w:val="auto"/>
          <w:sz w:val="28"/>
          <w:szCs w:val="28"/>
        </w:rPr>
        <w:t xml:space="preserve"> </w:t>
      </w:r>
      <w:r w:rsidR="00DE6818" w:rsidRPr="00D33208">
        <w:rPr>
          <w:rStyle w:val="s0"/>
          <w:bCs/>
          <w:sz w:val="28"/>
          <w:szCs w:val="28"/>
        </w:rPr>
        <w:t>(далее – Перечень</w:t>
      </w:r>
      <w:r w:rsidR="00DC0A5A" w:rsidRPr="00D33208">
        <w:rPr>
          <w:rStyle w:val="s0"/>
          <w:bCs/>
          <w:sz w:val="28"/>
          <w:szCs w:val="28"/>
        </w:rPr>
        <w:t>)</w:t>
      </w:r>
      <w:r w:rsidR="001064B1" w:rsidRPr="00D33208">
        <w:rPr>
          <w:rStyle w:val="s0"/>
          <w:bCs/>
          <w:sz w:val="28"/>
          <w:szCs w:val="28"/>
        </w:rPr>
        <w:t>.</w:t>
      </w:r>
    </w:p>
    <w:p w:rsidR="00427309" w:rsidRPr="00D33208" w:rsidRDefault="00427309" w:rsidP="00427309">
      <w:pPr>
        <w:shd w:val="clear" w:color="auto" w:fill="FFFFFF" w:themeFill="background1"/>
        <w:tabs>
          <w:tab w:val="left" w:pos="1134"/>
        </w:tabs>
        <w:ind w:firstLine="709"/>
        <w:jc w:val="both"/>
        <w:rPr>
          <w:rStyle w:val="s0"/>
          <w:bCs/>
          <w:sz w:val="28"/>
          <w:szCs w:val="28"/>
        </w:rPr>
      </w:pPr>
      <w:r w:rsidRPr="00D33208">
        <w:rPr>
          <w:rStyle w:val="s0"/>
          <w:bCs/>
          <w:sz w:val="28"/>
          <w:szCs w:val="28"/>
        </w:rPr>
        <w:t xml:space="preserve">2. Департаменту методологии и </w:t>
      </w:r>
      <w:proofErr w:type="spellStart"/>
      <w:r w:rsidRPr="00D33208">
        <w:rPr>
          <w:rStyle w:val="s0"/>
          <w:bCs/>
          <w:sz w:val="28"/>
          <w:szCs w:val="28"/>
        </w:rPr>
        <w:t>пруденциального</w:t>
      </w:r>
      <w:proofErr w:type="spellEnd"/>
      <w:r w:rsidRPr="00D33208">
        <w:rPr>
          <w:rStyle w:val="s0"/>
          <w:bCs/>
          <w:sz w:val="28"/>
          <w:szCs w:val="28"/>
        </w:rPr>
        <w:t xml:space="preserve"> регулирования финансовых организаций в установленном законодательством Республики Казахстан порядке обеспечить:</w:t>
      </w:r>
    </w:p>
    <w:p w:rsidR="00427309" w:rsidRPr="00D33208" w:rsidRDefault="00427309" w:rsidP="00427309">
      <w:pPr>
        <w:shd w:val="clear" w:color="auto" w:fill="FFFFFF" w:themeFill="background1"/>
        <w:tabs>
          <w:tab w:val="left" w:pos="1134"/>
        </w:tabs>
        <w:ind w:firstLine="709"/>
        <w:jc w:val="both"/>
        <w:rPr>
          <w:rStyle w:val="s0"/>
          <w:bCs/>
          <w:sz w:val="28"/>
          <w:szCs w:val="28"/>
        </w:rPr>
      </w:pPr>
      <w:r w:rsidRPr="00D33208">
        <w:rPr>
          <w:rStyle w:val="s0"/>
          <w:bCs/>
          <w:sz w:val="28"/>
          <w:szCs w:val="28"/>
        </w:rPr>
        <w:t>1)</w:t>
      </w:r>
      <w:r w:rsidRPr="00D33208">
        <w:rPr>
          <w:rStyle w:val="s0"/>
          <w:bCs/>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427309" w:rsidRPr="00D33208" w:rsidRDefault="00427309" w:rsidP="00427309">
      <w:pPr>
        <w:shd w:val="clear" w:color="auto" w:fill="FFFFFF" w:themeFill="background1"/>
        <w:tabs>
          <w:tab w:val="left" w:pos="1134"/>
        </w:tabs>
        <w:ind w:firstLine="709"/>
        <w:jc w:val="both"/>
        <w:rPr>
          <w:rStyle w:val="s0"/>
          <w:bCs/>
          <w:sz w:val="28"/>
          <w:szCs w:val="28"/>
        </w:rPr>
      </w:pPr>
      <w:r w:rsidRPr="00D33208">
        <w:rPr>
          <w:rStyle w:val="s0"/>
          <w:bCs/>
          <w:sz w:val="28"/>
          <w:szCs w:val="28"/>
        </w:rPr>
        <w:t>2)</w:t>
      </w:r>
      <w:r w:rsidRPr="00D33208">
        <w:rPr>
          <w:rStyle w:val="s0"/>
          <w:bCs/>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427309" w:rsidRPr="00D33208" w:rsidRDefault="00427309" w:rsidP="00427309">
      <w:pPr>
        <w:shd w:val="clear" w:color="auto" w:fill="FFFFFF" w:themeFill="background1"/>
        <w:tabs>
          <w:tab w:val="left" w:pos="1134"/>
        </w:tabs>
        <w:ind w:firstLine="709"/>
        <w:jc w:val="both"/>
        <w:rPr>
          <w:rStyle w:val="s0"/>
          <w:bCs/>
          <w:sz w:val="28"/>
          <w:szCs w:val="28"/>
        </w:rPr>
      </w:pPr>
      <w:r w:rsidRPr="00D33208">
        <w:rPr>
          <w:rStyle w:val="s0"/>
          <w:bCs/>
          <w:sz w:val="28"/>
          <w:szCs w:val="28"/>
        </w:rPr>
        <w:lastRenderedPageBreak/>
        <w:t>3)</w:t>
      </w:r>
      <w:r w:rsidRPr="00D33208">
        <w:rPr>
          <w:rStyle w:val="s0"/>
          <w:bCs/>
          <w:sz w:val="28"/>
          <w:szCs w:val="28"/>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427309" w:rsidRPr="00D33208" w:rsidRDefault="00427309" w:rsidP="00427309">
      <w:pPr>
        <w:shd w:val="clear" w:color="auto" w:fill="FFFFFF" w:themeFill="background1"/>
        <w:tabs>
          <w:tab w:val="left" w:pos="1134"/>
        </w:tabs>
        <w:ind w:firstLine="709"/>
        <w:jc w:val="both"/>
        <w:rPr>
          <w:rStyle w:val="s0"/>
          <w:bCs/>
          <w:sz w:val="28"/>
          <w:szCs w:val="28"/>
        </w:rPr>
      </w:pPr>
      <w:r w:rsidRPr="00D33208">
        <w:rPr>
          <w:rStyle w:val="s0"/>
          <w:bCs/>
          <w:sz w:val="28"/>
          <w:szCs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DD2C65" w:rsidRPr="00D33208" w:rsidRDefault="00427309" w:rsidP="00427309">
      <w:pPr>
        <w:tabs>
          <w:tab w:val="left" w:pos="1134"/>
        </w:tabs>
        <w:ind w:firstLine="709"/>
        <w:jc w:val="both"/>
        <w:rPr>
          <w:rStyle w:val="s0"/>
          <w:bCs/>
          <w:sz w:val="28"/>
          <w:szCs w:val="28"/>
        </w:rPr>
      </w:pPr>
      <w:r w:rsidRPr="00D33208">
        <w:rPr>
          <w:rStyle w:val="s0"/>
          <w:bCs/>
          <w:sz w:val="28"/>
          <w:szCs w:val="28"/>
        </w:rPr>
        <w:t>4. Настоящее постановление вводится в действие по истечении десяти календарных дней после дня его первого официального опубликования</w:t>
      </w:r>
      <w:r w:rsidR="00DD2C65" w:rsidRPr="00D33208">
        <w:rPr>
          <w:rStyle w:val="s0"/>
          <w:bCs/>
          <w:sz w:val="28"/>
          <w:szCs w:val="28"/>
        </w:rPr>
        <w:t>.</w:t>
      </w:r>
    </w:p>
    <w:p w:rsidR="00DD2C65" w:rsidRPr="00D33208" w:rsidRDefault="00DD2C65" w:rsidP="00DD2C65">
      <w:pPr>
        <w:ind w:firstLine="709"/>
        <w:jc w:val="both"/>
        <w:rPr>
          <w:sz w:val="28"/>
          <w:szCs w:val="28"/>
        </w:rPr>
      </w:pPr>
      <w:r w:rsidRPr="00D33208">
        <w:rPr>
          <w:sz w:val="28"/>
          <w:szCs w:val="28"/>
        </w:rPr>
        <w:t>Приостановить до 12 июля 2026 года действие:</w:t>
      </w:r>
    </w:p>
    <w:p w:rsidR="00DD2C65" w:rsidRPr="00D33208" w:rsidRDefault="00DD2C65" w:rsidP="00DD2C65">
      <w:pPr>
        <w:overflowPunct/>
        <w:autoSpaceDE/>
        <w:autoSpaceDN/>
        <w:adjustRightInd/>
        <w:ind w:firstLine="708"/>
        <w:jc w:val="both"/>
        <w:rPr>
          <w:rFonts w:eastAsia="Calibri"/>
          <w:color w:val="000000"/>
          <w:sz w:val="28"/>
          <w:szCs w:val="28"/>
          <w:lang w:eastAsia="en-US"/>
        </w:rPr>
      </w:pPr>
      <w:r w:rsidRPr="00D33208">
        <w:rPr>
          <w:rStyle w:val="s0"/>
          <w:bCs/>
          <w:sz w:val="28"/>
          <w:szCs w:val="28"/>
        </w:rPr>
        <w:t>подпункта 3) пункта 4 приложения 1 к Перечню</w:t>
      </w:r>
      <w:r w:rsidRPr="00D33208">
        <w:rPr>
          <w:rFonts w:eastAsia="Calibri"/>
          <w:color w:val="000000"/>
          <w:sz w:val="28"/>
          <w:szCs w:val="28"/>
          <w:lang w:eastAsia="en-US"/>
        </w:rPr>
        <w:t>, установив, что в период приостановления данный подпункт действует в следующей редакции:</w:t>
      </w:r>
    </w:p>
    <w:p w:rsidR="00DD2C65" w:rsidRPr="00D33208" w:rsidRDefault="00DD2C65" w:rsidP="00DD2C65">
      <w:pPr>
        <w:overflowPunct/>
        <w:autoSpaceDE/>
        <w:autoSpaceDN/>
        <w:adjustRightInd/>
        <w:ind w:firstLine="708"/>
        <w:jc w:val="both"/>
        <w:rPr>
          <w:rFonts w:eastAsia="Calibri"/>
          <w:color w:val="000000"/>
          <w:sz w:val="28"/>
          <w:szCs w:val="28"/>
          <w:lang w:eastAsia="en-US"/>
        </w:rPr>
      </w:pPr>
      <w:r w:rsidRPr="00D33208">
        <w:rPr>
          <w:rFonts w:eastAsia="Calibri"/>
          <w:color w:val="000000"/>
          <w:sz w:val="28"/>
          <w:szCs w:val="28"/>
          <w:lang w:eastAsia="en-US"/>
        </w:rPr>
        <w:t>«</w:t>
      </w:r>
      <w:r w:rsidR="00610383" w:rsidRPr="00D33208">
        <w:rPr>
          <w:sz w:val="28"/>
          <w:szCs w:val="28"/>
        </w:rPr>
        <w:t>3) наличие автоматизированных информационных систем, позволяющих осуществлять сбор, обработку, хранение, предоставление и защиту персональных данных клиента-физического лица (его представителя) и бенефициарных собственников;</w:t>
      </w:r>
      <w:r w:rsidRPr="00D33208">
        <w:rPr>
          <w:rFonts w:eastAsia="Calibri"/>
          <w:color w:val="000000"/>
          <w:sz w:val="28"/>
          <w:szCs w:val="28"/>
          <w:lang w:eastAsia="en-US"/>
        </w:rPr>
        <w:t>»;</w:t>
      </w:r>
    </w:p>
    <w:p w:rsidR="008A3296" w:rsidRPr="00D33208" w:rsidRDefault="004414C0" w:rsidP="008A3296">
      <w:pPr>
        <w:overflowPunct/>
        <w:autoSpaceDE/>
        <w:autoSpaceDN/>
        <w:adjustRightInd/>
        <w:ind w:firstLine="708"/>
        <w:jc w:val="both"/>
        <w:rPr>
          <w:rFonts w:eastAsia="Calibri"/>
          <w:color w:val="000000"/>
          <w:sz w:val="28"/>
          <w:szCs w:val="28"/>
          <w:lang w:eastAsia="en-US"/>
        </w:rPr>
      </w:pPr>
      <w:r w:rsidRPr="00D33208">
        <w:rPr>
          <w:rStyle w:val="s0"/>
          <w:bCs/>
          <w:sz w:val="28"/>
          <w:szCs w:val="28"/>
        </w:rPr>
        <w:t>подпункта 1) пункта 9</w:t>
      </w:r>
      <w:r w:rsidR="008A3296" w:rsidRPr="00D33208">
        <w:rPr>
          <w:rStyle w:val="s0"/>
          <w:bCs/>
          <w:sz w:val="28"/>
          <w:szCs w:val="28"/>
        </w:rPr>
        <w:t xml:space="preserve"> приложения </w:t>
      </w:r>
      <w:r w:rsidRPr="00D33208">
        <w:rPr>
          <w:rStyle w:val="s0"/>
          <w:bCs/>
          <w:sz w:val="28"/>
          <w:szCs w:val="28"/>
        </w:rPr>
        <w:t>2</w:t>
      </w:r>
      <w:r w:rsidR="008A3296" w:rsidRPr="00D33208">
        <w:rPr>
          <w:rStyle w:val="s0"/>
          <w:bCs/>
          <w:sz w:val="28"/>
          <w:szCs w:val="28"/>
        </w:rPr>
        <w:t xml:space="preserve"> к Перечню</w:t>
      </w:r>
      <w:r w:rsidR="008A3296" w:rsidRPr="00D33208">
        <w:rPr>
          <w:rFonts w:eastAsia="Calibri"/>
          <w:color w:val="000000"/>
          <w:sz w:val="28"/>
          <w:szCs w:val="28"/>
          <w:lang w:eastAsia="en-US"/>
        </w:rPr>
        <w:t>, установив, что в период приостановления данный подпункт действует в следующей редакции:</w:t>
      </w:r>
    </w:p>
    <w:p w:rsidR="00DD2C65" w:rsidRPr="00D33208" w:rsidRDefault="008A3296" w:rsidP="008A3296">
      <w:pPr>
        <w:tabs>
          <w:tab w:val="left" w:pos="1134"/>
        </w:tabs>
        <w:ind w:firstLine="709"/>
        <w:jc w:val="both"/>
        <w:rPr>
          <w:rStyle w:val="s0"/>
          <w:bCs/>
          <w:sz w:val="28"/>
          <w:szCs w:val="28"/>
        </w:rPr>
      </w:pPr>
      <w:r w:rsidRPr="00D33208">
        <w:rPr>
          <w:rFonts w:eastAsia="Calibri"/>
          <w:color w:val="000000"/>
          <w:sz w:val="28"/>
          <w:szCs w:val="28"/>
          <w:lang w:eastAsia="en-US"/>
        </w:rPr>
        <w:t>«</w:t>
      </w:r>
      <w:r w:rsidR="00610383" w:rsidRPr="00D33208">
        <w:rPr>
          <w:sz w:val="28"/>
          <w:szCs w:val="28"/>
        </w:rPr>
        <w:t>1) получение доступа ко всем помещениям банка,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банка;</w:t>
      </w:r>
      <w:r w:rsidRPr="00D33208">
        <w:rPr>
          <w:rFonts w:eastAsia="Calibri"/>
          <w:color w:val="000000"/>
          <w:sz w:val="28"/>
          <w:szCs w:val="28"/>
          <w:lang w:eastAsia="en-US"/>
        </w:rPr>
        <w:t>»;</w:t>
      </w:r>
    </w:p>
    <w:p w:rsidR="004E46FA" w:rsidRPr="00D33208" w:rsidRDefault="004E46FA" w:rsidP="004E46FA">
      <w:pPr>
        <w:overflowPunct/>
        <w:autoSpaceDE/>
        <w:autoSpaceDN/>
        <w:adjustRightInd/>
        <w:ind w:firstLine="708"/>
        <w:jc w:val="both"/>
        <w:rPr>
          <w:rFonts w:eastAsia="Calibri"/>
          <w:color w:val="000000"/>
          <w:sz w:val="28"/>
          <w:szCs w:val="28"/>
          <w:lang w:eastAsia="en-US"/>
        </w:rPr>
      </w:pPr>
      <w:r w:rsidRPr="00D33208">
        <w:rPr>
          <w:rStyle w:val="s0"/>
          <w:bCs/>
          <w:sz w:val="28"/>
          <w:szCs w:val="28"/>
        </w:rPr>
        <w:t xml:space="preserve">пункта </w:t>
      </w:r>
      <w:r w:rsidRPr="00D33208">
        <w:rPr>
          <w:rStyle w:val="s0"/>
          <w:bCs/>
          <w:sz w:val="28"/>
          <w:szCs w:val="28"/>
          <w:lang w:val="kk-KZ"/>
        </w:rPr>
        <w:t>12</w:t>
      </w:r>
      <w:r w:rsidRPr="00D33208">
        <w:rPr>
          <w:rStyle w:val="s0"/>
          <w:bCs/>
          <w:sz w:val="28"/>
          <w:szCs w:val="28"/>
        </w:rPr>
        <w:t xml:space="preserve"> приложения 2 к Перечню</w:t>
      </w:r>
      <w:r w:rsidRPr="00D33208">
        <w:rPr>
          <w:rFonts w:eastAsia="Calibri"/>
          <w:color w:val="000000"/>
          <w:sz w:val="28"/>
          <w:szCs w:val="28"/>
          <w:lang w:eastAsia="en-US"/>
        </w:rPr>
        <w:t>, установив, что в период приостановления данный пункт действует в следующей редакции:</w:t>
      </w:r>
    </w:p>
    <w:p w:rsidR="004E46FA" w:rsidRPr="00D33208" w:rsidRDefault="004E46FA" w:rsidP="004E46FA">
      <w:pPr>
        <w:tabs>
          <w:tab w:val="left" w:pos="1134"/>
        </w:tabs>
        <w:ind w:firstLine="709"/>
        <w:jc w:val="both"/>
        <w:rPr>
          <w:rStyle w:val="s0"/>
          <w:bCs/>
          <w:sz w:val="28"/>
          <w:szCs w:val="28"/>
        </w:rPr>
      </w:pPr>
      <w:r w:rsidRPr="00D33208">
        <w:rPr>
          <w:rFonts w:eastAsia="Calibri"/>
          <w:color w:val="000000"/>
          <w:sz w:val="28"/>
          <w:szCs w:val="28"/>
          <w:lang w:eastAsia="en-US"/>
        </w:rPr>
        <w:t>«</w:t>
      </w:r>
      <w:r w:rsidR="00AF044F" w:rsidRPr="00D33208">
        <w:rPr>
          <w:sz w:val="28"/>
          <w:szCs w:val="28"/>
        </w:rPr>
        <w:t xml:space="preserve">12. Банк для автоматизации процессов по вопросам внутреннего контроля в целях ПОД/ФТ/ФРОМУ использует автоматизированные </w:t>
      </w:r>
      <w:r w:rsidR="00B91D58" w:rsidRPr="00D33208">
        <w:rPr>
          <w:sz w:val="28"/>
          <w:szCs w:val="28"/>
        </w:rPr>
        <w:t>информационные</w:t>
      </w:r>
      <w:r w:rsidR="00AF044F" w:rsidRPr="00D33208">
        <w:rPr>
          <w:sz w:val="28"/>
          <w:szCs w:val="28"/>
        </w:rPr>
        <w:t xml:space="preserve"> системы.</w:t>
      </w:r>
      <w:r w:rsidRPr="00D33208">
        <w:rPr>
          <w:rFonts w:eastAsia="Calibri"/>
          <w:color w:val="000000"/>
          <w:sz w:val="28"/>
          <w:szCs w:val="28"/>
          <w:lang w:eastAsia="en-US"/>
        </w:rPr>
        <w:t>»;</w:t>
      </w:r>
    </w:p>
    <w:p w:rsidR="004E46FA" w:rsidRPr="00D33208" w:rsidRDefault="004E46FA" w:rsidP="004E46FA">
      <w:pPr>
        <w:overflowPunct/>
        <w:autoSpaceDE/>
        <w:autoSpaceDN/>
        <w:adjustRightInd/>
        <w:ind w:firstLine="708"/>
        <w:jc w:val="both"/>
        <w:rPr>
          <w:rFonts w:eastAsia="Calibri"/>
          <w:color w:val="000000"/>
          <w:sz w:val="28"/>
          <w:szCs w:val="28"/>
          <w:lang w:eastAsia="en-US"/>
        </w:rPr>
      </w:pPr>
      <w:r w:rsidRPr="00D33208">
        <w:rPr>
          <w:rStyle w:val="s0"/>
          <w:bCs/>
          <w:sz w:val="28"/>
          <w:szCs w:val="28"/>
        </w:rPr>
        <w:t>части второй пункта 30 приложения 2 к Перечню</w:t>
      </w:r>
      <w:r w:rsidRPr="00D33208">
        <w:rPr>
          <w:rFonts w:eastAsia="Calibri"/>
          <w:color w:val="000000"/>
          <w:sz w:val="28"/>
          <w:szCs w:val="28"/>
          <w:lang w:eastAsia="en-US"/>
        </w:rPr>
        <w:t>, установив, что в период приостановления часть вторая</w:t>
      </w:r>
      <w:r w:rsidRPr="00D33208">
        <w:rPr>
          <w:rFonts w:eastAsia="Calibri"/>
          <w:color w:val="000000"/>
          <w:sz w:val="28"/>
          <w:szCs w:val="28"/>
          <w:lang w:val="kk-KZ" w:eastAsia="en-US"/>
        </w:rPr>
        <w:t xml:space="preserve"> </w:t>
      </w:r>
      <w:r w:rsidRPr="00D33208">
        <w:rPr>
          <w:rFonts w:eastAsia="Calibri"/>
          <w:color w:val="000000"/>
          <w:sz w:val="28"/>
          <w:szCs w:val="28"/>
          <w:lang w:eastAsia="en-US"/>
        </w:rPr>
        <w:t>данного пункта действует в следующей редакции:</w:t>
      </w:r>
    </w:p>
    <w:p w:rsidR="004E46FA" w:rsidRPr="00D33208" w:rsidRDefault="004E46FA" w:rsidP="004E46FA">
      <w:pPr>
        <w:tabs>
          <w:tab w:val="left" w:pos="1134"/>
        </w:tabs>
        <w:ind w:firstLine="709"/>
        <w:jc w:val="both"/>
        <w:rPr>
          <w:rFonts w:eastAsia="Calibri"/>
          <w:color w:val="000000"/>
          <w:sz w:val="28"/>
          <w:szCs w:val="28"/>
          <w:lang w:eastAsia="en-US"/>
        </w:rPr>
      </w:pPr>
      <w:r w:rsidRPr="00D33208">
        <w:rPr>
          <w:rFonts w:eastAsia="Calibri"/>
          <w:color w:val="000000"/>
          <w:sz w:val="28"/>
          <w:szCs w:val="28"/>
          <w:lang w:eastAsia="en-US"/>
        </w:rPr>
        <w:t>«</w:t>
      </w:r>
      <w:r w:rsidR="00B91D58" w:rsidRPr="00D33208">
        <w:rPr>
          <w:sz w:val="28"/>
          <w:szCs w:val="28"/>
        </w:rPr>
        <w:t>При применении банком подпункта 1) пункта 6 статьи 5 Закона о ПОД/ФТ/ФРОМУ банк незамедлительно получает сведения о клиенте (его представителе) и бенефициарном собственнике от других субъектов финансового мониторинга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 на меры надлежащей проверки клиента которого полагается банк.</w:t>
      </w:r>
      <w:r w:rsidRPr="00D33208">
        <w:rPr>
          <w:rFonts w:eastAsia="Calibri"/>
          <w:color w:val="000000"/>
          <w:sz w:val="28"/>
          <w:szCs w:val="28"/>
          <w:lang w:eastAsia="en-US"/>
        </w:rPr>
        <w:t>»;</w:t>
      </w:r>
    </w:p>
    <w:p w:rsidR="004E46FA" w:rsidRPr="00D33208" w:rsidRDefault="004E46FA" w:rsidP="004E46FA">
      <w:pPr>
        <w:overflowPunct/>
        <w:autoSpaceDE/>
        <w:autoSpaceDN/>
        <w:adjustRightInd/>
        <w:ind w:firstLine="708"/>
        <w:jc w:val="both"/>
        <w:rPr>
          <w:rFonts w:eastAsia="Calibri"/>
          <w:color w:val="000000"/>
          <w:sz w:val="28"/>
          <w:szCs w:val="28"/>
          <w:lang w:eastAsia="en-US"/>
        </w:rPr>
      </w:pPr>
      <w:r w:rsidRPr="00D33208">
        <w:rPr>
          <w:rStyle w:val="s0"/>
          <w:bCs/>
          <w:sz w:val="28"/>
          <w:szCs w:val="28"/>
        </w:rPr>
        <w:t>части первой пункта 39 приложения 2 к Перечню</w:t>
      </w:r>
      <w:r w:rsidRPr="00D33208">
        <w:rPr>
          <w:rFonts w:eastAsia="Calibri"/>
          <w:color w:val="000000"/>
          <w:sz w:val="28"/>
          <w:szCs w:val="28"/>
          <w:lang w:eastAsia="en-US"/>
        </w:rPr>
        <w:t xml:space="preserve">, установив, что в период приостановления часть </w:t>
      </w:r>
      <w:r w:rsidR="002F4465" w:rsidRPr="00D33208">
        <w:rPr>
          <w:rFonts w:eastAsia="Calibri"/>
          <w:color w:val="000000"/>
          <w:sz w:val="28"/>
          <w:szCs w:val="28"/>
          <w:lang w:eastAsia="en-US"/>
        </w:rPr>
        <w:t>перв</w:t>
      </w:r>
      <w:r w:rsidRPr="00D33208">
        <w:rPr>
          <w:rFonts w:eastAsia="Calibri"/>
          <w:color w:val="000000"/>
          <w:sz w:val="28"/>
          <w:szCs w:val="28"/>
          <w:lang w:eastAsia="en-US"/>
        </w:rPr>
        <w:t>ая</w:t>
      </w:r>
      <w:r w:rsidRPr="00D33208">
        <w:rPr>
          <w:rFonts w:eastAsia="Calibri"/>
          <w:color w:val="000000"/>
          <w:sz w:val="28"/>
          <w:szCs w:val="28"/>
          <w:lang w:val="kk-KZ" w:eastAsia="en-US"/>
        </w:rPr>
        <w:t xml:space="preserve"> </w:t>
      </w:r>
      <w:r w:rsidRPr="00D33208">
        <w:rPr>
          <w:rFonts w:eastAsia="Calibri"/>
          <w:color w:val="000000"/>
          <w:sz w:val="28"/>
          <w:szCs w:val="28"/>
          <w:lang w:eastAsia="en-US"/>
        </w:rPr>
        <w:t>данного пункта действует в следующей редакции:</w:t>
      </w:r>
    </w:p>
    <w:p w:rsidR="00E15799" w:rsidRPr="00D33208" w:rsidRDefault="004E46FA" w:rsidP="00E15799">
      <w:pPr>
        <w:shd w:val="clear" w:color="auto" w:fill="FFFFFF"/>
        <w:ind w:firstLine="709"/>
        <w:jc w:val="both"/>
        <w:textAlignment w:val="baseline"/>
        <w:rPr>
          <w:sz w:val="28"/>
          <w:szCs w:val="28"/>
        </w:rPr>
      </w:pPr>
      <w:r w:rsidRPr="00D33208">
        <w:rPr>
          <w:rFonts w:eastAsia="Calibri"/>
          <w:color w:val="000000"/>
          <w:sz w:val="28"/>
          <w:szCs w:val="28"/>
          <w:lang w:eastAsia="en-US"/>
        </w:rPr>
        <w:t>«</w:t>
      </w:r>
      <w:r w:rsidR="00E15799" w:rsidRPr="00D33208">
        <w:rPr>
          <w:sz w:val="28"/>
          <w:szCs w:val="28"/>
        </w:rPr>
        <w:t xml:space="preserve">39. Банк посредством использования автоматизированной информационной системы выявляет клиентов - физических лиц, по текущим счетам которых проводятся расходные операции, при этом отсутствуют платежи, </w:t>
      </w:r>
      <w:r w:rsidR="00E15799" w:rsidRPr="00D33208">
        <w:rPr>
          <w:sz w:val="28"/>
          <w:szCs w:val="28"/>
        </w:rPr>
        <w:lastRenderedPageBreak/>
        <w:t>связанные с обеспечением жизнедеятельности клиента, коммунальные платежи, налоговые и иные платежи в бюджет:</w:t>
      </w:r>
    </w:p>
    <w:p w:rsidR="00E15799" w:rsidRPr="00D33208" w:rsidRDefault="00E15799" w:rsidP="00E15799">
      <w:pPr>
        <w:shd w:val="clear" w:color="auto" w:fill="FFFFFF"/>
        <w:ind w:firstLine="709"/>
        <w:jc w:val="both"/>
        <w:textAlignment w:val="baseline"/>
        <w:rPr>
          <w:sz w:val="28"/>
          <w:szCs w:val="28"/>
        </w:rPr>
      </w:pPr>
      <w:r w:rsidRPr="00D33208">
        <w:rPr>
          <w:sz w:val="28"/>
          <w:szCs w:val="28"/>
        </w:rPr>
        <w:t>1) проводит углубленный мониторинг движения денег по текущему счету в целях определения целесообразности присвоения клиенту высокого уровня риска и проведения в отношении него усиленных мер надлежащей проверки;</w:t>
      </w:r>
    </w:p>
    <w:p w:rsidR="004E46FA" w:rsidRPr="00D33208" w:rsidRDefault="00E15799" w:rsidP="00E15799">
      <w:pPr>
        <w:tabs>
          <w:tab w:val="left" w:pos="1134"/>
        </w:tabs>
        <w:ind w:firstLine="709"/>
        <w:jc w:val="both"/>
        <w:rPr>
          <w:rStyle w:val="s0"/>
          <w:bCs/>
          <w:sz w:val="28"/>
          <w:szCs w:val="28"/>
        </w:rPr>
      </w:pPr>
      <w:r w:rsidRPr="00D33208">
        <w:rPr>
          <w:sz w:val="28"/>
          <w:szCs w:val="28"/>
        </w:rPr>
        <w:t>2) в случае присвоения клиенту высокого уровня риска проводит мероприятия, предусмотренные Требованиями и нормативным правовым актом уполномоченного органа, устанавливающим порядок формирования банком системы управления рисками и внутреннего контроля, разработанным в соответствии с частью второй пункта 1 статьи 48 Закона Республики Казахстан «О банках и банковской деятельности в Республике Казахстан».</w:t>
      </w:r>
      <w:r w:rsidR="004E46FA" w:rsidRPr="00D33208">
        <w:rPr>
          <w:rFonts w:eastAsia="Calibri"/>
          <w:color w:val="000000"/>
          <w:sz w:val="28"/>
          <w:szCs w:val="28"/>
          <w:lang w:eastAsia="en-US"/>
        </w:rPr>
        <w:t>»;</w:t>
      </w:r>
    </w:p>
    <w:p w:rsidR="002F4465" w:rsidRPr="00D33208" w:rsidRDefault="002F4465" w:rsidP="002F4465">
      <w:pPr>
        <w:overflowPunct/>
        <w:autoSpaceDE/>
        <w:autoSpaceDN/>
        <w:adjustRightInd/>
        <w:ind w:firstLine="708"/>
        <w:jc w:val="both"/>
        <w:rPr>
          <w:rFonts w:eastAsia="Calibri"/>
          <w:color w:val="000000"/>
          <w:sz w:val="28"/>
          <w:szCs w:val="28"/>
          <w:lang w:eastAsia="en-US"/>
        </w:rPr>
      </w:pPr>
      <w:r w:rsidRPr="00D33208">
        <w:rPr>
          <w:rStyle w:val="s0"/>
          <w:bCs/>
          <w:sz w:val="28"/>
          <w:szCs w:val="28"/>
        </w:rPr>
        <w:t>подпункта 1) пункта 8 приложения 3 к Перечню</w:t>
      </w:r>
      <w:r w:rsidRPr="00D33208">
        <w:rPr>
          <w:rFonts w:eastAsia="Calibri"/>
          <w:color w:val="000000"/>
          <w:sz w:val="28"/>
          <w:szCs w:val="28"/>
          <w:lang w:eastAsia="en-US"/>
        </w:rPr>
        <w:t>, установив, что в период приостановления данный подпункт действует в следующей редакции:</w:t>
      </w:r>
    </w:p>
    <w:p w:rsidR="002F4465" w:rsidRPr="00D33208" w:rsidRDefault="002F4465" w:rsidP="002F4465">
      <w:pPr>
        <w:tabs>
          <w:tab w:val="left" w:pos="1134"/>
        </w:tabs>
        <w:ind w:firstLine="709"/>
        <w:jc w:val="both"/>
        <w:rPr>
          <w:rStyle w:val="s0"/>
          <w:bCs/>
          <w:sz w:val="28"/>
          <w:szCs w:val="28"/>
        </w:rPr>
      </w:pPr>
      <w:r w:rsidRPr="00D33208">
        <w:rPr>
          <w:rFonts w:eastAsia="Calibri"/>
          <w:color w:val="000000"/>
          <w:sz w:val="28"/>
          <w:szCs w:val="28"/>
          <w:lang w:eastAsia="en-US"/>
        </w:rPr>
        <w:t>«</w:t>
      </w:r>
      <w:r w:rsidR="00E15799" w:rsidRPr="00D33208">
        <w:rPr>
          <w:sz w:val="28"/>
          <w:szCs w:val="28"/>
        </w:rPr>
        <w:t>1) получение доступа ко всем помещениям фонда,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фонда;</w:t>
      </w:r>
      <w:r w:rsidRPr="00D33208">
        <w:rPr>
          <w:rFonts w:eastAsia="Calibri"/>
          <w:color w:val="000000"/>
          <w:sz w:val="28"/>
          <w:szCs w:val="28"/>
          <w:lang w:eastAsia="en-US"/>
        </w:rPr>
        <w:t>»;</w:t>
      </w:r>
    </w:p>
    <w:p w:rsidR="002F4465" w:rsidRPr="00D33208" w:rsidRDefault="002F4465" w:rsidP="002F4465">
      <w:pPr>
        <w:overflowPunct/>
        <w:autoSpaceDE/>
        <w:autoSpaceDN/>
        <w:adjustRightInd/>
        <w:ind w:firstLine="708"/>
        <w:jc w:val="both"/>
        <w:rPr>
          <w:rFonts w:eastAsia="Calibri"/>
          <w:color w:val="000000"/>
          <w:sz w:val="28"/>
          <w:szCs w:val="28"/>
          <w:lang w:eastAsia="en-US"/>
        </w:rPr>
      </w:pPr>
      <w:r w:rsidRPr="00D33208">
        <w:rPr>
          <w:rStyle w:val="s0"/>
          <w:bCs/>
          <w:sz w:val="28"/>
          <w:szCs w:val="28"/>
        </w:rPr>
        <w:t xml:space="preserve">пункта </w:t>
      </w:r>
      <w:r w:rsidRPr="00D33208">
        <w:rPr>
          <w:rStyle w:val="s0"/>
          <w:bCs/>
          <w:sz w:val="28"/>
          <w:szCs w:val="28"/>
          <w:lang w:val="kk-KZ"/>
        </w:rPr>
        <w:t>11</w:t>
      </w:r>
      <w:r w:rsidRPr="00D33208">
        <w:rPr>
          <w:rStyle w:val="s0"/>
          <w:bCs/>
          <w:sz w:val="28"/>
          <w:szCs w:val="28"/>
        </w:rPr>
        <w:t xml:space="preserve"> приложения 3 к Перечню</w:t>
      </w:r>
      <w:r w:rsidRPr="00D33208">
        <w:rPr>
          <w:rFonts w:eastAsia="Calibri"/>
          <w:color w:val="000000"/>
          <w:sz w:val="28"/>
          <w:szCs w:val="28"/>
          <w:lang w:eastAsia="en-US"/>
        </w:rPr>
        <w:t>, установив, что в период приостановления данный пункт действует в следующей редакции:</w:t>
      </w:r>
    </w:p>
    <w:p w:rsidR="002F4465" w:rsidRPr="00D33208" w:rsidRDefault="002F4465" w:rsidP="002F4465">
      <w:pPr>
        <w:tabs>
          <w:tab w:val="left" w:pos="1134"/>
        </w:tabs>
        <w:ind w:firstLine="709"/>
        <w:jc w:val="both"/>
        <w:rPr>
          <w:rStyle w:val="s0"/>
          <w:bCs/>
          <w:sz w:val="28"/>
          <w:szCs w:val="28"/>
        </w:rPr>
      </w:pPr>
      <w:r w:rsidRPr="00D33208">
        <w:rPr>
          <w:rFonts w:eastAsia="Calibri"/>
          <w:color w:val="000000"/>
          <w:sz w:val="28"/>
          <w:szCs w:val="28"/>
          <w:lang w:eastAsia="en-US"/>
        </w:rPr>
        <w:t>«</w:t>
      </w:r>
      <w:r w:rsidR="006F086E" w:rsidRPr="00D33208">
        <w:rPr>
          <w:sz w:val="28"/>
          <w:szCs w:val="28"/>
        </w:rPr>
        <w:t>11. Фонд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внутреннего контроля фонда.</w:t>
      </w:r>
      <w:r w:rsidRPr="00D33208">
        <w:rPr>
          <w:rFonts w:eastAsia="Calibri"/>
          <w:color w:val="000000"/>
          <w:sz w:val="28"/>
          <w:szCs w:val="28"/>
          <w:lang w:eastAsia="en-US"/>
        </w:rPr>
        <w:t>»;</w:t>
      </w:r>
    </w:p>
    <w:p w:rsidR="002F4465" w:rsidRPr="00D33208" w:rsidRDefault="002F4465" w:rsidP="002F4465">
      <w:pPr>
        <w:overflowPunct/>
        <w:autoSpaceDE/>
        <w:autoSpaceDN/>
        <w:adjustRightInd/>
        <w:ind w:firstLine="708"/>
        <w:jc w:val="both"/>
        <w:rPr>
          <w:rFonts w:eastAsia="Calibri"/>
          <w:color w:val="000000"/>
          <w:sz w:val="28"/>
          <w:szCs w:val="28"/>
          <w:lang w:eastAsia="en-US"/>
        </w:rPr>
      </w:pPr>
      <w:r w:rsidRPr="00D33208">
        <w:rPr>
          <w:rStyle w:val="s0"/>
          <w:bCs/>
          <w:sz w:val="28"/>
          <w:szCs w:val="28"/>
        </w:rPr>
        <w:t>части третьей пункта 26 приложения 3 к Перечню</w:t>
      </w:r>
      <w:r w:rsidRPr="00D33208">
        <w:rPr>
          <w:rFonts w:eastAsia="Calibri"/>
          <w:color w:val="000000"/>
          <w:sz w:val="28"/>
          <w:szCs w:val="28"/>
          <w:lang w:eastAsia="en-US"/>
        </w:rPr>
        <w:t>, установив, что в период приостановления часть третья</w:t>
      </w:r>
      <w:r w:rsidRPr="00D33208">
        <w:rPr>
          <w:rFonts w:eastAsia="Calibri"/>
          <w:color w:val="000000"/>
          <w:sz w:val="28"/>
          <w:szCs w:val="28"/>
          <w:lang w:val="kk-KZ" w:eastAsia="en-US"/>
        </w:rPr>
        <w:t xml:space="preserve"> </w:t>
      </w:r>
      <w:r w:rsidRPr="00D33208">
        <w:rPr>
          <w:rFonts w:eastAsia="Calibri"/>
          <w:color w:val="000000"/>
          <w:sz w:val="28"/>
          <w:szCs w:val="28"/>
          <w:lang w:eastAsia="en-US"/>
        </w:rPr>
        <w:t>данного пункта действует в следующей редакции:</w:t>
      </w:r>
    </w:p>
    <w:p w:rsidR="002F4465" w:rsidRPr="00D33208" w:rsidRDefault="002F4465" w:rsidP="002F4465">
      <w:pPr>
        <w:tabs>
          <w:tab w:val="left" w:pos="1134"/>
        </w:tabs>
        <w:ind w:firstLine="709"/>
        <w:jc w:val="both"/>
        <w:rPr>
          <w:rStyle w:val="s0"/>
          <w:bCs/>
          <w:sz w:val="28"/>
          <w:szCs w:val="28"/>
        </w:rPr>
      </w:pPr>
      <w:r w:rsidRPr="00D33208">
        <w:rPr>
          <w:rFonts w:eastAsia="Calibri"/>
          <w:color w:val="000000"/>
          <w:sz w:val="28"/>
          <w:szCs w:val="28"/>
          <w:lang w:eastAsia="en-US"/>
        </w:rPr>
        <w:t>«</w:t>
      </w:r>
      <w:r w:rsidR="006F086E" w:rsidRPr="00D33208">
        <w:rPr>
          <w:sz w:val="28"/>
          <w:szCs w:val="28"/>
        </w:rPr>
        <w:t>При применении фондом подпункта 1) пункта 6 статьи 5 Закона о ПОД/ФТ/ФРОМУ фонд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полагается фонд,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r w:rsidRPr="00D33208">
        <w:rPr>
          <w:rFonts w:eastAsia="Calibri"/>
          <w:color w:val="000000"/>
          <w:sz w:val="28"/>
          <w:szCs w:val="28"/>
          <w:lang w:eastAsia="en-US"/>
        </w:rPr>
        <w:t>»;</w:t>
      </w:r>
    </w:p>
    <w:p w:rsidR="005254BF" w:rsidRPr="00D33208" w:rsidRDefault="005254BF" w:rsidP="005254BF">
      <w:pPr>
        <w:overflowPunct/>
        <w:autoSpaceDE/>
        <w:autoSpaceDN/>
        <w:adjustRightInd/>
        <w:ind w:firstLine="708"/>
        <w:jc w:val="both"/>
        <w:rPr>
          <w:rFonts w:eastAsia="Calibri"/>
          <w:color w:val="000000"/>
          <w:sz w:val="28"/>
          <w:szCs w:val="28"/>
          <w:lang w:eastAsia="en-US"/>
        </w:rPr>
      </w:pPr>
      <w:r w:rsidRPr="00D33208">
        <w:rPr>
          <w:rStyle w:val="s0"/>
          <w:bCs/>
          <w:sz w:val="28"/>
          <w:szCs w:val="28"/>
        </w:rPr>
        <w:t>подпункта 1) пункта 8 приложения 4 к Перечню</w:t>
      </w:r>
      <w:r w:rsidRPr="00D33208">
        <w:rPr>
          <w:rFonts w:eastAsia="Calibri"/>
          <w:color w:val="000000"/>
          <w:sz w:val="28"/>
          <w:szCs w:val="28"/>
          <w:lang w:eastAsia="en-US"/>
        </w:rPr>
        <w:t>, установив, что в период приостановления данный подпункт действует в следующей редакции:</w:t>
      </w:r>
    </w:p>
    <w:p w:rsidR="00DD2C65" w:rsidRPr="00D33208" w:rsidRDefault="005254BF" w:rsidP="005254BF">
      <w:pPr>
        <w:tabs>
          <w:tab w:val="left" w:pos="1134"/>
        </w:tabs>
        <w:ind w:firstLine="709"/>
        <w:jc w:val="both"/>
        <w:rPr>
          <w:rStyle w:val="s0"/>
          <w:bCs/>
          <w:sz w:val="28"/>
          <w:szCs w:val="28"/>
        </w:rPr>
      </w:pPr>
      <w:r w:rsidRPr="00D33208">
        <w:rPr>
          <w:rFonts w:eastAsia="Calibri"/>
          <w:color w:val="000000"/>
          <w:sz w:val="28"/>
          <w:szCs w:val="28"/>
          <w:lang w:eastAsia="en-US"/>
        </w:rPr>
        <w:t>«</w:t>
      </w:r>
      <w:r w:rsidR="006F086E" w:rsidRPr="00D33208">
        <w:rPr>
          <w:sz w:val="28"/>
          <w:szCs w:val="28"/>
        </w:rPr>
        <w:t>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r w:rsidRPr="00D33208">
        <w:rPr>
          <w:rFonts w:eastAsia="Calibri"/>
          <w:color w:val="000000"/>
          <w:sz w:val="28"/>
          <w:szCs w:val="28"/>
          <w:lang w:eastAsia="en-US"/>
        </w:rPr>
        <w:t>»;</w:t>
      </w:r>
    </w:p>
    <w:p w:rsidR="005254BF" w:rsidRPr="00D33208" w:rsidRDefault="005254BF" w:rsidP="005254BF">
      <w:pPr>
        <w:overflowPunct/>
        <w:autoSpaceDE/>
        <w:autoSpaceDN/>
        <w:adjustRightInd/>
        <w:ind w:firstLine="708"/>
        <w:jc w:val="both"/>
        <w:rPr>
          <w:rFonts w:eastAsia="Calibri"/>
          <w:color w:val="000000"/>
          <w:sz w:val="28"/>
          <w:szCs w:val="28"/>
          <w:lang w:eastAsia="en-US"/>
        </w:rPr>
      </w:pPr>
      <w:r w:rsidRPr="00D33208">
        <w:rPr>
          <w:rStyle w:val="s0"/>
          <w:bCs/>
          <w:sz w:val="28"/>
          <w:szCs w:val="28"/>
        </w:rPr>
        <w:t xml:space="preserve">пункта </w:t>
      </w:r>
      <w:r w:rsidRPr="00D33208">
        <w:rPr>
          <w:rStyle w:val="s0"/>
          <w:bCs/>
          <w:sz w:val="28"/>
          <w:szCs w:val="28"/>
          <w:lang w:val="kk-KZ"/>
        </w:rPr>
        <w:t>11</w:t>
      </w:r>
      <w:r w:rsidRPr="00D33208">
        <w:rPr>
          <w:rStyle w:val="s0"/>
          <w:bCs/>
          <w:sz w:val="28"/>
          <w:szCs w:val="28"/>
        </w:rPr>
        <w:t xml:space="preserve"> приложения 4 к Перечню</w:t>
      </w:r>
      <w:r w:rsidRPr="00D33208">
        <w:rPr>
          <w:rFonts w:eastAsia="Calibri"/>
          <w:color w:val="000000"/>
          <w:sz w:val="28"/>
          <w:szCs w:val="28"/>
          <w:lang w:eastAsia="en-US"/>
        </w:rPr>
        <w:t>, установив, что в период приостановления данный пункт действует в следующей редакции:</w:t>
      </w:r>
    </w:p>
    <w:p w:rsidR="004414C0" w:rsidRPr="00D33208" w:rsidRDefault="005254BF" w:rsidP="005254BF">
      <w:pPr>
        <w:tabs>
          <w:tab w:val="left" w:pos="1134"/>
        </w:tabs>
        <w:ind w:firstLine="709"/>
        <w:jc w:val="both"/>
        <w:rPr>
          <w:rStyle w:val="s0"/>
          <w:bCs/>
          <w:sz w:val="28"/>
          <w:szCs w:val="28"/>
        </w:rPr>
      </w:pPr>
      <w:r w:rsidRPr="00D33208">
        <w:rPr>
          <w:rFonts w:eastAsia="Calibri"/>
          <w:color w:val="000000"/>
          <w:sz w:val="28"/>
          <w:szCs w:val="28"/>
          <w:lang w:eastAsia="en-US"/>
        </w:rPr>
        <w:t>«</w:t>
      </w:r>
      <w:r w:rsidR="006F086E" w:rsidRPr="00D33208">
        <w:rPr>
          <w:sz w:val="28"/>
          <w:szCs w:val="28"/>
        </w:rPr>
        <w:t xml:space="preserve">11. Организация для автоматизации процессов по вопросам внутреннего контроля в целях ПОД/ФТ/ФРОМУ использует автоматизированные </w:t>
      </w:r>
      <w:r w:rsidR="006F086E" w:rsidRPr="00D33208">
        <w:rPr>
          <w:sz w:val="28"/>
          <w:szCs w:val="28"/>
        </w:rPr>
        <w:lastRenderedPageBreak/>
        <w:t>информационные системы, соответствующие требованиям внутреннего контроля организации.</w:t>
      </w:r>
      <w:r w:rsidRPr="00D33208">
        <w:rPr>
          <w:rFonts w:eastAsia="Calibri"/>
          <w:color w:val="000000"/>
          <w:sz w:val="28"/>
          <w:szCs w:val="28"/>
          <w:lang w:eastAsia="en-US"/>
        </w:rPr>
        <w:t>»;</w:t>
      </w:r>
    </w:p>
    <w:p w:rsidR="005254BF" w:rsidRPr="00D33208" w:rsidRDefault="005254BF" w:rsidP="005254BF">
      <w:pPr>
        <w:overflowPunct/>
        <w:autoSpaceDE/>
        <w:autoSpaceDN/>
        <w:adjustRightInd/>
        <w:ind w:firstLine="708"/>
        <w:jc w:val="both"/>
        <w:rPr>
          <w:rFonts w:eastAsia="Calibri"/>
          <w:color w:val="000000"/>
          <w:sz w:val="28"/>
          <w:szCs w:val="28"/>
          <w:lang w:eastAsia="en-US"/>
        </w:rPr>
      </w:pPr>
      <w:r w:rsidRPr="00D33208">
        <w:rPr>
          <w:rStyle w:val="s0"/>
          <w:bCs/>
          <w:sz w:val="28"/>
          <w:szCs w:val="28"/>
        </w:rPr>
        <w:t>части третьей пункта 27 приложения 4 к Перечню</w:t>
      </w:r>
      <w:r w:rsidRPr="00D33208">
        <w:rPr>
          <w:rFonts w:eastAsia="Calibri"/>
          <w:color w:val="000000"/>
          <w:sz w:val="28"/>
          <w:szCs w:val="28"/>
          <w:lang w:eastAsia="en-US"/>
        </w:rPr>
        <w:t>, установив, что в период приостановления часть третья</w:t>
      </w:r>
      <w:r w:rsidRPr="00D33208">
        <w:rPr>
          <w:rFonts w:eastAsia="Calibri"/>
          <w:color w:val="000000"/>
          <w:sz w:val="28"/>
          <w:szCs w:val="28"/>
          <w:lang w:val="kk-KZ" w:eastAsia="en-US"/>
        </w:rPr>
        <w:t xml:space="preserve"> </w:t>
      </w:r>
      <w:r w:rsidRPr="00D33208">
        <w:rPr>
          <w:rFonts w:eastAsia="Calibri"/>
          <w:color w:val="000000"/>
          <w:sz w:val="28"/>
          <w:szCs w:val="28"/>
          <w:lang w:eastAsia="en-US"/>
        </w:rPr>
        <w:t>данного пункта действует в следующей редакции:</w:t>
      </w:r>
    </w:p>
    <w:p w:rsidR="005254BF" w:rsidRPr="00D33208" w:rsidRDefault="005254BF" w:rsidP="005254BF">
      <w:pPr>
        <w:tabs>
          <w:tab w:val="left" w:pos="1134"/>
        </w:tabs>
        <w:ind w:firstLine="709"/>
        <w:jc w:val="both"/>
        <w:rPr>
          <w:rStyle w:val="s0"/>
          <w:bCs/>
          <w:sz w:val="28"/>
          <w:szCs w:val="28"/>
        </w:rPr>
      </w:pPr>
      <w:r w:rsidRPr="00D33208">
        <w:rPr>
          <w:rFonts w:eastAsia="Calibri"/>
          <w:color w:val="000000"/>
          <w:sz w:val="28"/>
          <w:szCs w:val="28"/>
          <w:lang w:eastAsia="en-US"/>
        </w:rPr>
        <w:t>«</w:t>
      </w:r>
      <w:r w:rsidR="006F086E" w:rsidRPr="00D33208">
        <w:rPr>
          <w:sz w:val="28"/>
          <w:szCs w:val="28"/>
        </w:rPr>
        <w:t>При применении организациями подпункта 1) пункта 6 статьи 5 Закона о ПОД/ФТ/ФРОМУ организации незамедлительно получают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полагаются организации, для внесения (включения) в досье клиента, а также по запросу без задержки получают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r w:rsidRPr="00D33208">
        <w:rPr>
          <w:rFonts w:eastAsia="Calibri"/>
          <w:color w:val="000000"/>
          <w:sz w:val="28"/>
          <w:szCs w:val="28"/>
          <w:lang w:eastAsia="en-US"/>
        </w:rPr>
        <w:t>»;</w:t>
      </w:r>
    </w:p>
    <w:p w:rsidR="00972543" w:rsidRPr="00D33208" w:rsidRDefault="00972543" w:rsidP="00972543">
      <w:pPr>
        <w:overflowPunct/>
        <w:autoSpaceDE/>
        <w:autoSpaceDN/>
        <w:adjustRightInd/>
        <w:ind w:firstLine="708"/>
        <w:jc w:val="both"/>
        <w:rPr>
          <w:rFonts w:eastAsia="Calibri"/>
          <w:color w:val="000000"/>
          <w:sz w:val="28"/>
          <w:szCs w:val="28"/>
          <w:lang w:eastAsia="en-US"/>
        </w:rPr>
      </w:pPr>
      <w:r w:rsidRPr="00D33208">
        <w:rPr>
          <w:rStyle w:val="s0"/>
          <w:bCs/>
          <w:sz w:val="28"/>
          <w:szCs w:val="28"/>
        </w:rPr>
        <w:t>подпункта 2) пункта 9 приложения 5 к Перечню</w:t>
      </w:r>
      <w:r w:rsidRPr="00D33208">
        <w:rPr>
          <w:rFonts w:eastAsia="Calibri"/>
          <w:color w:val="000000"/>
          <w:sz w:val="28"/>
          <w:szCs w:val="28"/>
          <w:lang w:eastAsia="en-US"/>
        </w:rPr>
        <w:t>, установив, что в период приостановления данный подпункт действует в следующей редакции:</w:t>
      </w:r>
    </w:p>
    <w:p w:rsidR="00972543" w:rsidRPr="00D33208" w:rsidRDefault="00972543" w:rsidP="00972543">
      <w:pPr>
        <w:tabs>
          <w:tab w:val="left" w:pos="1134"/>
        </w:tabs>
        <w:ind w:firstLine="709"/>
        <w:jc w:val="both"/>
        <w:rPr>
          <w:rStyle w:val="s0"/>
          <w:bCs/>
          <w:sz w:val="28"/>
          <w:szCs w:val="28"/>
        </w:rPr>
      </w:pPr>
      <w:r w:rsidRPr="00D33208">
        <w:rPr>
          <w:rFonts w:eastAsia="Calibri"/>
          <w:color w:val="000000"/>
          <w:sz w:val="28"/>
          <w:szCs w:val="28"/>
          <w:lang w:eastAsia="en-US"/>
        </w:rPr>
        <w:t>«</w:t>
      </w:r>
      <w:r w:rsidR="006F086E" w:rsidRPr="00D33208">
        <w:rPr>
          <w:sz w:val="28"/>
          <w:szCs w:val="28"/>
        </w:rPr>
        <w:t>2) получение доступа ко всем помещениям организации и (или) страхового брокера,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 и (или) страхового брокера;</w:t>
      </w:r>
      <w:r w:rsidRPr="00D33208">
        <w:rPr>
          <w:rFonts w:eastAsia="Calibri"/>
          <w:color w:val="000000"/>
          <w:sz w:val="28"/>
          <w:szCs w:val="28"/>
          <w:lang w:eastAsia="en-US"/>
        </w:rPr>
        <w:t>»;</w:t>
      </w:r>
    </w:p>
    <w:p w:rsidR="00972543" w:rsidRPr="00D33208" w:rsidRDefault="00972543" w:rsidP="00972543">
      <w:pPr>
        <w:overflowPunct/>
        <w:autoSpaceDE/>
        <w:autoSpaceDN/>
        <w:adjustRightInd/>
        <w:ind w:firstLine="708"/>
        <w:jc w:val="both"/>
        <w:rPr>
          <w:rFonts w:eastAsia="Calibri"/>
          <w:color w:val="000000"/>
          <w:sz w:val="28"/>
          <w:szCs w:val="28"/>
          <w:lang w:eastAsia="en-US"/>
        </w:rPr>
      </w:pPr>
      <w:r w:rsidRPr="00D33208">
        <w:rPr>
          <w:rStyle w:val="s0"/>
          <w:bCs/>
          <w:sz w:val="28"/>
          <w:szCs w:val="28"/>
        </w:rPr>
        <w:t xml:space="preserve">пункта </w:t>
      </w:r>
      <w:r w:rsidRPr="00D33208">
        <w:rPr>
          <w:rStyle w:val="s0"/>
          <w:bCs/>
          <w:sz w:val="28"/>
          <w:szCs w:val="28"/>
          <w:lang w:val="kk-KZ"/>
        </w:rPr>
        <w:t>12</w:t>
      </w:r>
      <w:r w:rsidRPr="00D33208">
        <w:rPr>
          <w:rStyle w:val="s0"/>
          <w:bCs/>
          <w:sz w:val="28"/>
          <w:szCs w:val="28"/>
        </w:rPr>
        <w:t xml:space="preserve"> приложения 5 к Перечню</w:t>
      </w:r>
      <w:r w:rsidRPr="00D33208">
        <w:rPr>
          <w:rFonts w:eastAsia="Calibri"/>
          <w:color w:val="000000"/>
          <w:sz w:val="28"/>
          <w:szCs w:val="28"/>
          <w:lang w:eastAsia="en-US"/>
        </w:rPr>
        <w:t>, установив, что в период приостановления данный пункт действует в следующей редакции:</w:t>
      </w:r>
    </w:p>
    <w:p w:rsidR="00972543" w:rsidRPr="00D33208" w:rsidRDefault="00972543" w:rsidP="00972543">
      <w:pPr>
        <w:tabs>
          <w:tab w:val="left" w:pos="1134"/>
        </w:tabs>
        <w:ind w:firstLine="709"/>
        <w:jc w:val="both"/>
        <w:rPr>
          <w:rStyle w:val="s0"/>
          <w:bCs/>
          <w:sz w:val="28"/>
          <w:szCs w:val="28"/>
        </w:rPr>
      </w:pPr>
      <w:r w:rsidRPr="00D33208">
        <w:rPr>
          <w:rFonts w:eastAsia="Calibri"/>
          <w:color w:val="000000"/>
          <w:sz w:val="28"/>
          <w:szCs w:val="28"/>
          <w:lang w:eastAsia="en-US"/>
        </w:rPr>
        <w:t>«</w:t>
      </w:r>
      <w:r w:rsidR="006F086E" w:rsidRPr="00D33208">
        <w:rPr>
          <w:sz w:val="28"/>
          <w:szCs w:val="28"/>
        </w:rPr>
        <w:t xml:space="preserve">12. Организация и (или) страховой брокер для автоматизации процессов по вопросам внутреннего контроля в целях ПОД/ФТ/ФРОМУ использует автоматизированные </w:t>
      </w:r>
      <w:r w:rsidR="003014ED" w:rsidRPr="00D33208">
        <w:rPr>
          <w:sz w:val="28"/>
          <w:szCs w:val="28"/>
        </w:rPr>
        <w:t>информационные</w:t>
      </w:r>
      <w:r w:rsidR="006F086E" w:rsidRPr="00D33208">
        <w:rPr>
          <w:sz w:val="28"/>
          <w:szCs w:val="28"/>
        </w:rPr>
        <w:t xml:space="preserve"> системы, соответствующие требованиям, правил внутреннего контроля организации и (или) страхового брокера.</w:t>
      </w:r>
      <w:r w:rsidRPr="00D33208">
        <w:rPr>
          <w:rFonts w:eastAsia="Calibri"/>
          <w:color w:val="000000"/>
          <w:sz w:val="28"/>
          <w:szCs w:val="28"/>
          <w:lang w:eastAsia="en-US"/>
        </w:rPr>
        <w:t>»;</w:t>
      </w:r>
    </w:p>
    <w:p w:rsidR="00972543" w:rsidRPr="00D33208" w:rsidRDefault="00972543" w:rsidP="00972543">
      <w:pPr>
        <w:overflowPunct/>
        <w:autoSpaceDE/>
        <w:autoSpaceDN/>
        <w:adjustRightInd/>
        <w:ind w:firstLine="708"/>
        <w:jc w:val="both"/>
        <w:rPr>
          <w:rFonts w:eastAsia="Calibri"/>
          <w:color w:val="000000"/>
          <w:sz w:val="28"/>
          <w:szCs w:val="28"/>
          <w:lang w:eastAsia="en-US"/>
        </w:rPr>
      </w:pPr>
      <w:r w:rsidRPr="00D33208">
        <w:rPr>
          <w:rStyle w:val="s0"/>
          <w:bCs/>
          <w:sz w:val="28"/>
          <w:szCs w:val="28"/>
        </w:rPr>
        <w:t>части второй пункта 30 приложения 5 к Перечню</w:t>
      </w:r>
      <w:r w:rsidRPr="00D33208">
        <w:rPr>
          <w:rFonts w:eastAsia="Calibri"/>
          <w:color w:val="000000"/>
          <w:sz w:val="28"/>
          <w:szCs w:val="28"/>
          <w:lang w:eastAsia="en-US"/>
        </w:rPr>
        <w:t>, установив, что в период приостановления часть вторая</w:t>
      </w:r>
      <w:r w:rsidRPr="00D33208">
        <w:rPr>
          <w:rFonts w:eastAsia="Calibri"/>
          <w:color w:val="000000"/>
          <w:sz w:val="28"/>
          <w:szCs w:val="28"/>
          <w:lang w:val="kk-KZ" w:eastAsia="en-US"/>
        </w:rPr>
        <w:t xml:space="preserve"> </w:t>
      </w:r>
      <w:r w:rsidRPr="00D33208">
        <w:rPr>
          <w:rFonts w:eastAsia="Calibri"/>
          <w:color w:val="000000"/>
          <w:sz w:val="28"/>
          <w:szCs w:val="28"/>
          <w:lang w:eastAsia="en-US"/>
        </w:rPr>
        <w:t>данного пункта действует в следующей редакции:</w:t>
      </w:r>
    </w:p>
    <w:p w:rsidR="004414C0" w:rsidRPr="00D33208" w:rsidRDefault="00972543" w:rsidP="00972543">
      <w:pPr>
        <w:tabs>
          <w:tab w:val="left" w:pos="1134"/>
        </w:tabs>
        <w:ind w:firstLine="709"/>
        <w:jc w:val="both"/>
        <w:rPr>
          <w:rStyle w:val="s0"/>
          <w:bCs/>
          <w:sz w:val="28"/>
          <w:szCs w:val="28"/>
        </w:rPr>
      </w:pPr>
      <w:r w:rsidRPr="00D33208">
        <w:rPr>
          <w:rFonts w:eastAsia="Calibri"/>
          <w:color w:val="000000"/>
          <w:sz w:val="28"/>
          <w:szCs w:val="28"/>
          <w:lang w:eastAsia="en-US"/>
        </w:rPr>
        <w:t>«</w:t>
      </w:r>
      <w:r w:rsidR="003014ED" w:rsidRPr="00D33208">
        <w:rPr>
          <w:sz w:val="28"/>
          <w:szCs w:val="28"/>
        </w:rPr>
        <w:t>При применении организацией и (или) страховым брокером подпункта 1) пункта 6 статьи 5 Закона о ПОД/ФТ/ФРОМУ организация и (или) страховой брокер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и (или) страховой брокер,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r w:rsidRPr="00D33208">
        <w:rPr>
          <w:rFonts w:eastAsia="Calibri"/>
          <w:color w:val="000000"/>
          <w:sz w:val="28"/>
          <w:szCs w:val="28"/>
          <w:lang w:eastAsia="en-US"/>
        </w:rPr>
        <w:t>»;</w:t>
      </w:r>
    </w:p>
    <w:p w:rsidR="00972543" w:rsidRPr="00D33208" w:rsidRDefault="00972543" w:rsidP="00972543">
      <w:pPr>
        <w:overflowPunct/>
        <w:autoSpaceDE/>
        <w:autoSpaceDN/>
        <w:adjustRightInd/>
        <w:ind w:firstLine="708"/>
        <w:jc w:val="both"/>
        <w:rPr>
          <w:rFonts w:eastAsia="Calibri"/>
          <w:color w:val="000000"/>
          <w:sz w:val="28"/>
          <w:szCs w:val="28"/>
          <w:lang w:eastAsia="en-US"/>
        </w:rPr>
      </w:pPr>
      <w:r w:rsidRPr="00D33208">
        <w:rPr>
          <w:rStyle w:val="s0"/>
          <w:bCs/>
          <w:sz w:val="28"/>
          <w:szCs w:val="28"/>
        </w:rPr>
        <w:t>подпункта 1) пункта 8 приложения 6 к Перечню</w:t>
      </w:r>
      <w:r w:rsidRPr="00D33208">
        <w:rPr>
          <w:rFonts w:eastAsia="Calibri"/>
          <w:color w:val="000000"/>
          <w:sz w:val="28"/>
          <w:szCs w:val="28"/>
          <w:lang w:eastAsia="en-US"/>
        </w:rPr>
        <w:t>, установив, что в период приостановления данный подпункт действует в следующей редакции:</w:t>
      </w:r>
    </w:p>
    <w:p w:rsidR="004414C0" w:rsidRPr="00D33208" w:rsidRDefault="00972543" w:rsidP="00972543">
      <w:pPr>
        <w:tabs>
          <w:tab w:val="left" w:pos="1134"/>
        </w:tabs>
        <w:ind w:firstLine="709"/>
        <w:jc w:val="both"/>
        <w:rPr>
          <w:rStyle w:val="s0"/>
          <w:bCs/>
          <w:sz w:val="28"/>
          <w:szCs w:val="28"/>
        </w:rPr>
      </w:pPr>
      <w:r w:rsidRPr="00D33208">
        <w:rPr>
          <w:rFonts w:eastAsia="Calibri"/>
          <w:color w:val="000000"/>
          <w:sz w:val="28"/>
          <w:szCs w:val="28"/>
          <w:lang w:eastAsia="en-US"/>
        </w:rPr>
        <w:t>«</w:t>
      </w:r>
      <w:r w:rsidR="003014ED" w:rsidRPr="00D33208">
        <w:rPr>
          <w:sz w:val="28"/>
          <w:szCs w:val="28"/>
        </w:rPr>
        <w:t>1) получение доступа ко всем помещениям фондовой биржи,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фондовой биржи;</w:t>
      </w:r>
      <w:r w:rsidRPr="00D33208">
        <w:rPr>
          <w:rFonts w:eastAsia="Calibri"/>
          <w:color w:val="000000"/>
          <w:sz w:val="28"/>
          <w:szCs w:val="28"/>
          <w:lang w:eastAsia="en-US"/>
        </w:rPr>
        <w:t>»;</w:t>
      </w:r>
    </w:p>
    <w:p w:rsidR="00972543" w:rsidRPr="00D33208" w:rsidRDefault="00972543" w:rsidP="00972543">
      <w:pPr>
        <w:overflowPunct/>
        <w:autoSpaceDE/>
        <w:autoSpaceDN/>
        <w:adjustRightInd/>
        <w:ind w:firstLine="708"/>
        <w:jc w:val="both"/>
        <w:rPr>
          <w:rFonts w:eastAsia="Calibri"/>
          <w:color w:val="000000"/>
          <w:sz w:val="28"/>
          <w:szCs w:val="28"/>
          <w:lang w:eastAsia="en-US"/>
        </w:rPr>
      </w:pPr>
      <w:r w:rsidRPr="00D33208">
        <w:rPr>
          <w:rStyle w:val="s0"/>
          <w:bCs/>
          <w:sz w:val="28"/>
          <w:szCs w:val="28"/>
        </w:rPr>
        <w:lastRenderedPageBreak/>
        <w:t xml:space="preserve">пункта </w:t>
      </w:r>
      <w:r w:rsidRPr="00D33208">
        <w:rPr>
          <w:rStyle w:val="s0"/>
          <w:bCs/>
          <w:sz w:val="28"/>
          <w:szCs w:val="28"/>
          <w:lang w:val="kk-KZ"/>
        </w:rPr>
        <w:t>10</w:t>
      </w:r>
      <w:r w:rsidRPr="00D33208">
        <w:rPr>
          <w:rStyle w:val="s0"/>
          <w:bCs/>
          <w:sz w:val="28"/>
          <w:szCs w:val="28"/>
        </w:rPr>
        <w:t xml:space="preserve"> приложения 6 к Перечню</w:t>
      </w:r>
      <w:r w:rsidRPr="00D33208">
        <w:rPr>
          <w:rFonts w:eastAsia="Calibri"/>
          <w:color w:val="000000"/>
          <w:sz w:val="28"/>
          <w:szCs w:val="28"/>
          <w:lang w:eastAsia="en-US"/>
        </w:rPr>
        <w:t>, установив, что в период приостановления данный пункт действует в следующей редакции:</w:t>
      </w:r>
    </w:p>
    <w:p w:rsidR="00972543" w:rsidRPr="00D33208" w:rsidRDefault="00972543" w:rsidP="00972543">
      <w:pPr>
        <w:tabs>
          <w:tab w:val="left" w:pos="1134"/>
        </w:tabs>
        <w:ind w:firstLine="709"/>
        <w:jc w:val="both"/>
        <w:rPr>
          <w:rStyle w:val="s0"/>
          <w:bCs/>
          <w:sz w:val="28"/>
          <w:szCs w:val="28"/>
        </w:rPr>
      </w:pPr>
      <w:r w:rsidRPr="00D33208">
        <w:rPr>
          <w:rFonts w:eastAsia="Calibri"/>
          <w:color w:val="000000"/>
          <w:sz w:val="28"/>
          <w:szCs w:val="28"/>
          <w:lang w:eastAsia="en-US"/>
        </w:rPr>
        <w:t>«</w:t>
      </w:r>
      <w:r w:rsidR="003014ED" w:rsidRPr="00D33208">
        <w:rPr>
          <w:sz w:val="28"/>
          <w:szCs w:val="28"/>
        </w:rPr>
        <w:t>10. Фондовая биржа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правил внутреннего контроля фондовой биржи.</w:t>
      </w:r>
      <w:r w:rsidRPr="00D33208">
        <w:rPr>
          <w:rFonts w:eastAsia="Calibri"/>
          <w:color w:val="000000"/>
          <w:sz w:val="28"/>
          <w:szCs w:val="28"/>
          <w:lang w:eastAsia="en-US"/>
        </w:rPr>
        <w:t>»;</w:t>
      </w:r>
    </w:p>
    <w:p w:rsidR="00972543" w:rsidRPr="00D33208" w:rsidRDefault="00972543" w:rsidP="00972543">
      <w:pPr>
        <w:overflowPunct/>
        <w:autoSpaceDE/>
        <w:autoSpaceDN/>
        <w:adjustRightInd/>
        <w:ind w:firstLine="708"/>
        <w:jc w:val="both"/>
        <w:rPr>
          <w:rFonts w:eastAsia="Calibri"/>
          <w:color w:val="000000"/>
          <w:sz w:val="28"/>
          <w:szCs w:val="28"/>
          <w:lang w:eastAsia="en-US"/>
        </w:rPr>
      </w:pPr>
      <w:r w:rsidRPr="00D33208">
        <w:rPr>
          <w:rStyle w:val="s0"/>
          <w:bCs/>
          <w:sz w:val="28"/>
          <w:szCs w:val="28"/>
        </w:rPr>
        <w:t xml:space="preserve">части третьей пункта 23 приложения </w:t>
      </w:r>
      <w:r w:rsidR="009C3E6D" w:rsidRPr="00D33208">
        <w:rPr>
          <w:rStyle w:val="s0"/>
          <w:bCs/>
          <w:sz w:val="28"/>
          <w:szCs w:val="28"/>
        </w:rPr>
        <w:t>6</w:t>
      </w:r>
      <w:r w:rsidRPr="00D33208">
        <w:rPr>
          <w:rStyle w:val="s0"/>
          <w:bCs/>
          <w:sz w:val="28"/>
          <w:szCs w:val="28"/>
        </w:rPr>
        <w:t xml:space="preserve"> к Перечню</w:t>
      </w:r>
      <w:r w:rsidRPr="00D33208">
        <w:rPr>
          <w:rFonts w:eastAsia="Calibri"/>
          <w:color w:val="000000"/>
          <w:sz w:val="28"/>
          <w:szCs w:val="28"/>
          <w:lang w:eastAsia="en-US"/>
        </w:rPr>
        <w:t xml:space="preserve">, установив, что в период приостановления часть </w:t>
      </w:r>
      <w:r w:rsidR="009C3E6D" w:rsidRPr="00D33208">
        <w:rPr>
          <w:rFonts w:eastAsia="Calibri"/>
          <w:color w:val="000000"/>
          <w:sz w:val="28"/>
          <w:szCs w:val="28"/>
          <w:lang w:eastAsia="en-US"/>
        </w:rPr>
        <w:t>третья</w:t>
      </w:r>
      <w:r w:rsidRPr="00D33208">
        <w:rPr>
          <w:rFonts w:eastAsia="Calibri"/>
          <w:color w:val="000000"/>
          <w:sz w:val="28"/>
          <w:szCs w:val="28"/>
          <w:lang w:val="kk-KZ" w:eastAsia="en-US"/>
        </w:rPr>
        <w:t xml:space="preserve"> </w:t>
      </w:r>
      <w:r w:rsidRPr="00D33208">
        <w:rPr>
          <w:rFonts w:eastAsia="Calibri"/>
          <w:color w:val="000000"/>
          <w:sz w:val="28"/>
          <w:szCs w:val="28"/>
          <w:lang w:eastAsia="en-US"/>
        </w:rPr>
        <w:t>данного пункта действует в следующей редакции:</w:t>
      </w:r>
    </w:p>
    <w:p w:rsidR="00972543" w:rsidRPr="00D33208" w:rsidRDefault="00972543" w:rsidP="003014ED">
      <w:pPr>
        <w:shd w:val="clear" w:color="auto" w:fill="FFFFFF"/>
        <w:ind w:firstLine="709"/>
        <w:jc w:val="both"/>
        <w:textAlignment w:val="baseline"/>
        <w:rPr>
          <w:sz w:val="28"/>
          <w:szCs w:val="28"/>
        </w:rPr>
      </w:pPr>
      <w:r w:rsidRPr="00D33208">
        <w:rPr>
          <w:rFonts w:eastAsia="Calibri"/>
          <w:color w:val="000000"/>
          <w:sz w:val="28"/>
          <w:szCs w:val="28"/>
          <w:lang w:eastAsia="en-US"/>
        </w:rPr>
        <w:t>«</w:t>
      </w:r>
      <w:r w:rsidR="003014ED" w:rsidRPr="00D33208">
        <w:rPr>
          <w:sz w:val="28"/>
          <w:szCs w:val="28"/>
        </w:rPr>
        <w:t>При применении фондовой биржей подпункта 1) пункта 6 статьи 5 Закона о ПОД/ФТ/ФРОМУ фондовая биржа незамедлительно получает сведения о клиенте от других субъектов финансового мониторинга, на меры надлежащей проверки клиентов которых полагается фондовая биржа,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r w:rsidRPr="00D33208">
        <w:rPr>
          <w:rFonts w:eastAsia="Calibri"/>
          <w:color w:val="000000"/>
          <w:sz w:val="28"/>
          <w:szCs w:val="28"/>
          <w:lang w:eastAsia="en-US"/>
        </w:rPr>
        <w:t>»;</w:t>
      </w:r>
    </w:p>
    <w:p w:rsidR="009C3E6D" w:rsidRPr="00D33208" w:rsidRDefault="009C3E6D" w:rsidP="009C3E6D">
      <w:pPr>
        <w:overflowPunct/>
        <w:autoSpaceDE/>
        <w:autoSpaceDN/>
        <w:adjustRightInd/>
        <w:ind w:firstLine="708"/>
        <w:jc w:val="both"/>
        <w:rPr>
          <w:rFonts w:eastAsia="Calibri"/>
          <w:color w:val="000000"/>
          <w:sz w:val="28"/>
          <w:szCs w:val="28"/>
          <w:lang w:eastAsia="en-US"/>
        </w:rPr>
      </w:pPr>
      <w:r w:rsidRPr="00D33208">
        <w:rPr>
          <w:rStyle w:val="s0"/>
          <w:bCs/>
          <w:sz w:val="28"/>
          <w:szCs w:val="28"/>
        </w:rPr>
        <w:t>подпункта 1) пункта 8 приложения 7 к Перечню</w:t>
      </w:r>
      <w:r w:rsidRPr="00D33208">
        <w:rPr>
          <w:rFonts w:eastAsia="Calibri"/>
          <w:color w:val="000000"/>
          <w:sz w:val="28"/>
          <w:szCs w:val="28"/>
          <w:lang w:eastAsia="en-US"/>
        </w:rPr>
        <w:t>, установив, что в период приостановления данный подпункт действует в следующей редакции:</w:t>
      </w:r>
    </w:p>
    <w:p w:rsidR="009C3E6D" w:rsidRPr="00D33208" w:rsidRDefault="009C3E6D" w:rsidP="009C3E6D">
      <w:pPr>
        <w:tabs>
          <w:tab w:val="left" w:pos="1134"/>
        </w:tabs>
        <w:ind w:firstLine="709"/>
        <w:jc w:val="both"/>
        <w:rPr>
          <w:rStyle w:val="s0"/>
          <w:bCs/>
          <w:sz w:val="28"/>
          <w:szCs w:val="28"/>
        </w:rPr>
      </w:pPr>
      <w:r w:rsidRPr="00D33208">
        <w:rPr>
          <w:rFonts w:eastAsia="Calibri"/>
          <w:color w:val="000000"/>
          <w:sz w:val="28"/>
          <w:szCs w:val="28"/>
          <w:lang w:eastAsia="en-US"/>
        </w:rPr>
        <w:t>«</w:t>
      </w:r>
      <w:r w:rsidR="003014ED" w:rsidRPr="00D33208">
        <w:rPr>
          <w:sz w:val="28"/>
          <w:szCs w:val="28"/>
        </w:rPr>
        <w:t>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r w:rsidRPr="00D33208">
        <w:rPr>
          <w:rFonts w:eastAsia="Calibri"/>
          <w:color w:val="000000"/>
          <w:sz w:val="28"/>
          <w:szCs w:val="28"/>
          <w:lang w:eastAsia="en-US"/>
        </w:rPr>
        <w:t>»;</w:t>
      </w:r>
    </w:p>
    <w:p w:rsidR="009C3E6D" w:rsidRPr="00D33208" w:rsidRDefault="009C3E6D" w:rsidP="009C3E6D">
      <w:pPr>
        <w:overflowPunct/>
        <w:autoSpaceDE/>
        <w:autoSpaceDN/>
        <w:adjustRightInd/>
        <w:ind w:firstLine="708"/>
        <w:jc w:val="both"/>
        <w:rPr>
          <w:rFonts w:eastAsia="Calibri"/>
          <w:color w:val="000000"/>
          <w:sz w:val="28"/>
          <w:szCs w:val="28"/>
          <w:lang w:eastAsia="en-US"/>
        </w:rPr>
      </w:pPr>
      <w:r w:rsidRPr="00D33208">
        <w:rPr>
          <w:rStyle w:val="s0"/>
          <w:bCs/>
          <w:sz w:val="28"/>
          <w:szCs w:val="28"/>
        </w:rPr>
        <w:t>части второй пункта 24 приложения 7 к Перечню</w:t>
      </w:r>
      <w:r w:rsidRPr="00D33208">
        <w:rPr>
          <w:rFonts w:eastAsia="Calibri"/>
          <w:color w:val="000000"/>
          <w:sz w:val="28"/>
          <w:szCs w:val="28"/>
          <w:lang w:eastAsia="en-US"/>
        </w:rPr>
        <w:t>, установив, что в период приостановления часть вторая</w:t>
      </w:r>
      <w:r w:rsidRPr="00D33208">
        <w:rPr>
          <w:rFonts w:eastAsia="Calibri"/>
          <w:color w:val="000000"/>
          <w:sz w:val="28"/>
          <w:szCs w:val="28"/>
          <w:lang w:val="kk-KZ" w:eastAsia="en-US"/>
        </w:rPr>
        <w:t xml:space="preserve"> </w:t>
      </w:r>
      <w:r w:rsidRPr="00D33208">
        <w:rPr>
          <w:rFonts w:eastAsia="Calibri"/>
          <w:color w:val="000000"/>
          <w:sz w:val="28"/>
          <w:szCs w:val="28"/>
          <w:lang w:eastAsia="en-US"/>
        </w:rPr>
        <w:t>данного пункта действует в следующей редакции:</w:t>
      </w:r>
    </w:p>
    <w:p w:rsidR="009C3E6D" w:rsidRPr="00D33208" w:rsidRDefault="009C3E6D" w:rsidP="009C3E6D">
      <w:pPr>
        <w:tabs>
          <w:tab w:val="left" w:pos="1134"/>
        </w:tabs>
        <w:ind w:firstLine="709"/>
        <w:jc w:val="both"/>
        <w:rPr>
          <w:rStyle w:val="s0"/>
          <w:bCs/>
          <w:sz w:val="28"/>
          <w:szCs w:val="28"/>
        </w:rPr>
      </w:pPr>
      <w:r w:rsidRPr="00D33208">
        <w:rPr>
          <w:rFonts w:eastAsia="Calibri"/>
          <w:color w:val="000000"/>
          <w:sz w:val="28"/>
          <w:szCs w:val="28"/>
          <w:lang w:eastAsia="en-US"/>
        </w:rPr>
        <w:t>«</w:t>
      </w:r>
      <w:r w:rsidR="00270638" w:rsidRPr="00D33208">
        <w:rPr>
          <w:sz w:val="28"/>
          <w:szCs w:val="28"/>
        </w:rPr>
        <w:t>При применении организацией подпункта 1) пункта 6 статьи 5 Закона о ПОД/ФТ/ФРОМУ организация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r w:rsidRPr="00D33208">
        <w:rPr>
          <w:rFonts w:eastAsia="Calibri"/>
          <w:color w:val="000000"/>
          <w:sz w:val="28"/>
          <w:szCs w:val="28"/>
          <w:lang w:eastAsia="en-US"/>
        </w:rPr>
        <w:t>».</w:t>
      </w:r>
    </w:p>
    <w:p w:rsidR="00972543" w:rsidRDefault="00972543" w:rsidP="00427309">
      <w:pPr>
        <w:tabs>
          <w:tab w:val="left" w:pos="1134"/>
        </w:tabs>
        <w:ind w:firstLine="709"/>
        <w:jc w:val="both"/>
        <w:rPr>
          <w:rStyle w:val="s0"/>
          <w:bCs/>
          <w:sz w:val="28"/>
          <w:szCs w:val="28"/>
        </w:rPr>
      </w:pPr>
    </w:p>
    <w:p w:rsidR="00287867" w:rsidRPr="00D33208" w:rsidRDefault="00287867" w:rsidP="00427309">
      <w:pPr>
        <w:tabs>
          <w:tab w:val="left" w:pos="1134"/>
        </w:tabs>
        <w:ind w:firstLine="709"/>
        <w:jc w:val="both"/>
        <w:rPr>
          <w:rStyle w:val="s0"/>
          <w:bCs/>
          <w:sz w:val="28"/>
          <w:szCs w:val="28"/>
        </w:rPr>
      </w:pPr>
    </w:p>
    <w:p w:rsidR="00287867" w:rsidRDefault="00287867" w:rsidP="00287867">
      <w:pPr>
        <w:tabs>
          <w:tab w:val="left" w:pos="1134"/>
          <w:tab w:val="left" w:pos="6804"/>
        </w:tabs>
        <w:overflowPunct/>
        <w:autoSpaceDE/>
        <w:autoSpaceDN/>
        <w:adjustRightInd/>
        <w:ind w:left="720"/>
        <w:contextualSpacing/>
        <w:rPr>
          <w:rFonts w:eastAsia="Calibri"/>
          <w:b/>
          <w:sz w:val="28"/>
          <w:szCs w:val="28"/>
          <w:lang w:eastAsia="en-US"/>
        </w:rPr>
      </w:pPr>
      <w:r w:rsidRPr="005E7C94">
        <w:rPr>
          <w:rFonts w:eastAsia="Calibri"/>
          <w:b/>
          <w:sz w:val="28"/>
          <w:szCs w:val="28"/>
          <w:lang w:eastAsia="en-US"/>
        </w:rPr>
        <w:t xml:space="preserve">Председатель Агентства </w:t>
      </w:r>
    </w:p>
    <w:p w:rsidR="00287867" w:rsidRPr="005E7C94" w:rsidRDefault="00287867" w:rsidP="00287867">
      <w:pPr>
        <w:tabs>
          <w:tab w:val="left" w:pos="1134"/>
          <w:tab w:val="left" w:pos="6804"/>
        </w:tabs>
        <w:overflowPunct/>
        <w:autoSpaceDE/>
        <w:autoSpaceDN/>
        <w:adjustRightInd/>
        <w:ind w:left="720"/>
        <w:contextualSpacing/>
        <w:rPr>
          <w:rFonts w:eastAsia="Calibri"/>
          <w:b/>
          <w:sz w:val="28"/>
          <w:szCs w:val="28"/>
          <w:lang w:eastAsia="en-US"/>
        </w:rPr>
      </w:pPr>
      <w:r w:rsidRPr="005E7C94">
        <w:rPr>
          <w:rFonts w:eastAsia="Calibri"/>
          <w:b/>
          <w:sz w:val="28"/>
          <w:szCs w:val="28"/>
          <w:lang w:eastAsia="en-US"/>
        </w:rPr>
        <w:t xml:space="preserve">Республики Казахстан </w:t>
      </w:r>
      <w:r w:rsidRPr="005E7C94">
        <w:rPr>
          <w:rFonts w:eastAsia="Calibri"/>
          <w:b/>
          <w:sz w:val="28"/>
          <w:szCs w:val="28"/>
          <w:lang w:eastAsia="en-US"/>
        </w:rPr>
        <w:br/>
        <w:t xml:space="preserve">по регулированию и развитию </w:t>
      </w:r>
      <w:r w:rsidRPr="005E7C94">
        <w:rPr>
          <w:rFonts w:eastAsia="Calibri"/>
          <w:b/>
          <w:sz w:val="28"/>
          <w:szCs w:val="28"/>
          <w:lang w:eastAsia="en-US"/>
        </w:rPr>
        <w:br/>
        <w:t xml:space="preserve">финансового рынка </w:t>
      </w:r>
      <w:r w:rsidRPr="005E7C94">
        <w:rPr>
          <w:rFonts w:eastAsia="Calibri"/>
          <w:b/>
          <w:sz w:val="28"/>
          <w:szCs w:val="28"/>
          <w:lang w:eastAsia="en-US"/>
        </w:rPr>
        <w:tab/>
        <w:t xml:space="preserve">   М. </w:t>
      </w:r>
      <w:proofErr w:type="spellStart"/>
      <w:r w:rsidRPr="005E7C94">
        <w:rPr>
          <w:rFonts w:eastAsia="Calibri"/>
          <w:b/>
          <w:sz w:val="28"/>
          <w:szCs w:val="28"/>
          <w:lang w:eastAsia="en-US"/>
        </w:rPr>
        <w:t>Абылкасымова</w:t>
      </w:r>
      <w:proofErr w:type="spellEnd"/>
    </w:p>
    <w:p w:rsidR="00C65CD7" w:rsidRPr="00D33208" w:rsidRDefault="00C65CD7" w:rsidP="00C65CD7">
      <w:pPr>
        <w:rPr>
          <w:rFonts w:eastAsia="Calibri"/>
          <w:sz w:val="28"/>
          <w:szCs w:val="28"/>
        </w:rPr>
      </w:pPr>
    </w:p>
    <w:p w:rsidR="00BB2E4E" w:rsidRPr="00D33208" w:rsidRDefault="00BB2E4E" w:rsidP="00C65CD7">
      <w:pPr>
        <w:rPr>
          <w:rFonts w:eastAsia="Calibri"/>
          <w:sz w:val="28"/>
          <w:szCs w:val="28"/>
        </w:rPr>
      </w:pPr>
    </w:p>
    <w:p w:rsidR="00A96CE5" w:rsidRPr="00D33208" w:rsidRDefault="00A96CE5" w:rsidP="00A96CE5">
      <w:pPr>
        <w:shd w:val="clear" w:color="auto" w:fill="FFFFFF"/>
        <w:tabs>
          <w:tab w:val="left" w:pos="1134"/>
        </w:tabs>
        <w:ind w:firstLine="709"/>
        <w:jc w:val="both"/>
        <w:rPr>
          <w:bCs/>
          <w:sz w:val="28"/>
          <w:szCs w:val="28"/>
        </w:rPr>
      </w:pPr>
      <w:r w:rsidRPr="00D33208">
        <w:rPr>
          <w:bCs/>
          <w:sz w:val="28"/>
          <w:szCs w:val="28"/>
        </w:rPr>
        <w:t>«СОГЛАСОВАНО»</w:t>
      </w:r>
    </w:p>
    <w:p w:rsidR="00A96CE5" w:rsidRPr="00D33208" w:rsidRDefault="00A96CE5" w:rsidP="00A96CE5">
      <w:pPr>
        <w:shd w:val="clear" w:color="auto" w:fill="FFFFFF"/>
        <w:tabs>
          <w:tab w:val="left" w:pos="1134"/>
        </w:tabs>
        <w:ind w:firstLine="709"/>
        <w:jc w:val="both"/>
        <w:rPr>
          <w:bCs/>
          <w:sz w:val="28"/>
          <w:szCs w:val="28"/>
        </w:rPr>
      </w:pPr>
      <w:r w:rsidRPr="00D33208">
        <w:rPr>
          <w:bCs/>
          <w:sz w:val="28"/>
          <w:szCs w:val="28"/>
        </w:rPr>
        <w:t xml:space="preserve">Агентство Республики Казахстан </w:t>
      </w:r>
    </w:p>
    <w:p w:rsidR="00A96CE5" w:rsidRDefault="00A96CE5" w:rsidP="00A96CE5">
      <w:pPr>
        <w:shd w:val="clear" w:color="auto" w:fill="FFFFFF"/>
        <w:tabs>
          <w:tab w:val="left" w:pos="1134"/>
        </w:tabs>
        <w:ind w:firstLine="709"/>
        <w:jc w:val="both"/>
        <w:rPr>
          <w:bCs/>
          <w:sz w:val="28"/>
          <w:szCs w:val="28"/>
        </w:rPr>
      </w:pPr>
      <w:r w:rsidRPr="00D33208">
        <w:rPr>
          <w:bCs/>
          <w:sz w:val="28"/>
          <w:szCs w:val="28"/>
        </w:rPr>
        <w:t>по финансовому мониторингу</w:t>
      </w:r>
    </w:p>
    <w:tbl>
      <w:tblPr>
        <w:tblW w:w="3690"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FC09B9" w:rsidRPr="000C3077" w:rsidTr="00FF5551">
        <w:tc>
          <w:tcPr>
            <w:tcW w:w="3690" w:type="dxa"/>
            <w:tcBorders>
              <w:top w:val="nil"/>
              <w:left w:val="nil"/>
              <w:bottom w:val="nil"/>
              <w:right w:val="nil"/>
            </w:tcBorders>
          </w:tcPr>
          <w:p w:rsidR="00FC09B9" w:rsidRPr="000C3077" w:rsidRDefault="00FC09B9" w:rsidP="00FF5551">
            <w:pPr>
              <w:ind w:right="-116"/>
              <w:rPr>
                <w:sz w:val="28"/>
                <w:szCs w:val="28"/>
              </w:rPr>
            </w:pPr>
            <w:r w:rsidRPr="000C3077">
              <w:rPr>
                <w:sz w:val="28"/>
                <w:szCs w:val="28"/>
              </w:rPr>
              <w:lastRenderedPageBreak/>
              <w:t>Утвержден</w:t>
            </w:r>
          </w:p>
          <w:p w:rsidR="00FC09B9" w:rsidRPr="004A280A" w:rsidRDefault="00FC09B9" w:rsidP="00FF5551">
            <w:pPr>
              <w:ind w:right="-116"/>
              <w:rPr>
                <w:i/>
                <w:sz w:val="28"/>
                <w:szCs w:val="28"/>
                <w:lang w:val="kk-KZ"/>
              </w:rPr>
            </w:pPr>
            <w:r w:rsidRPr="000C3077">
              <w:rPr>
                <w:sz w:val="28"/>
                <w:szCs w:val="28"/>
              </w:rPr>
              <w:t xml:space="preserve">постановлением Правления Агентства Республики Казахстан по регулированию и развитию финансового рыка </w:t>
            </w:r>
            <w:r w:rsidRPr="004A280A">
              <w:rPr>
                <w:sz w:val="28"/>
                <w:szCs w:val="28"/>
              </w:rPr>
              <w:t xml:space="preserve">от </w:t>
            </w:r>
            <w:r>
              <w:rPr>
                <w:sz w:val="28"/>
                <w:szCs w:val="28"/>
              </w:rPr>
              <w:t>2</w:t>
            </w:r>
            <w:r w:rsidRPr="004A280A">
              <w:rPr>
                <w:sz w:val="28"/>
                <w:szCs w:val="28"/>
              </w:rPr>
              <w:t>0 апреля 2026 года № 74</w:t>
            </w:r>
          </w:p>
        </w:tc>
      </w:tr>
    </w:tbl>
    <w:p w:rsidR="00FC09B9" w:rsidRPr="000C3077" w:rsidRDefault="00FC09B9" w:rsidP="00FC09B9">
      <w:pPr>
        <w:rPr>
          <w:rFonts w:eastAsia="Calibri"/>
          <w:sz w:val="28"/>
          <w:szCs w:val="28"/>
        </w:rPr>
      </w:pPr>
      <w:bookmarkStart w:id="0" w:name="_Hlk79489230"/>
      <w:bookmarkEnd w:id="0"/>
    </w:p>
    <w:p w:rsidR="00FC09B9" w:rsidRPr="000C3077" w:rsidRDefault="00FC09B9" w:rsidP="00FC09B9">
      <w:pPr>
        <w:tabs>
          <w:tab w:val="left" w:pos="709"/>
        </w:tabs>
        <w:ind w:firstLine="709"/>
        <w:jc w:val="center"/>
        <w:rPr>
          <w:b/>
          <w:sz w:val="28"/>
          <w:szCs w:val="28"/>
        </w:rPr>
      </w:pPr>
    </w:p>
    <w:p w:rsidR="00FC09B9" w:rsidRPr="000C3077" w:rsidRDefault="00FC09B9" w:rsidP="00FC09B9">
      <w:pPr>
        <w:tabs>
          <w:tab w:val="left" w:pos="709"/>
        </w:tabs>
        <w:ind w:firstLine="709"/>
        <w:jc w:val="center"/>
        <w:rPr>
          <w:color w:val="000000"/>
          <w:sz w:val="28"/>
          <w:szCs w:val="28"/>
        </w:rPr>
      </w:pPr>
      <w:r w:rsidRPr="000C3077">
        <w:rPr>
          <w:b/>
          <w:sz w:val="28"/>
          <w:szCs w:val="28"/>
        </w:rPr>
        <w:t>Перечень постановления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w:t>
      </w:r>
    </w:p>
    <w:p w:rsidR="00FC09B9" w:rsidRPr="000C3077" w:rsidRDefault="00FC09B9" w:rsidP="00FC09B9">
      <w:pPr>
        <w:ind w:firstLine="709"/>
        <w:jc w:val="center"/>
        <w:rPr>
          <w:color w:val="000000"/>
          <w:sz w:val="28"/>
          <w:szCs w:val="28"/>
        </w:rPr>
      </w:pPr>
    </w:p>
    <w:p w:rsidR="00FC09B9" w:rsidRPr="000C3077" w:rsidRDefault="00FC09B9" w:rsidP="00FC09B9">
      <w:pPr>
        <w:ind w:firstLine="709"/>
        <w:jc w:val="center"/>
        <w:rPr>
          <w:color w:val="000000"/>
          <w:sz w:val="28"/>
          <w:szCs w:val="28"/>
        </w:rPr>
      </w:pPr>
    </w:p>
    <w:p w:rsidR="00FC09B9" w:rsidRPr="000C3077" w:rsidRDefault="00FC09B9" w:rsidP="00FC09B9">
      <w:pPr>
        <w:tabs>
          <w:tab w:val="left" w:pos="709"/>
        </w:tabs>
        <w:ind w:firstLine="709"/>
        <w:jc w:val="both"/>
        <w:rPr>
          <w:sz w:val="28"/>
          <w:szCs w:val="28"/>
        </w:rPr>
      </w:pPr>
      <w:r w:rsidRPr="000C3077">
        <w:rPr>
          <w:sz w:val="28"/>
          <w:szCs w:val="28"/>
        </w:rPr>
        <w:t>1. Внести в постановление Правления Национального Банка Республики Казахстан от 29 июня 2018 года № 140 «Об утверждении Требований к надлежащей проверке клиентов в случае дистанционного установления деловых отношений субъектами финансового мониторинга» (зарегистрировано в Реестре государственной регистрации нормативных правовых актов под № 17250) следующее изменение:</w:t>
      </w:r>
    </w:p>
    <w:p w:rsidR="00FC09B9" w:rsidRPr="000C3077" w:rsidRDefault="00FC09B9" w:rsidP="00FC09B9">
      <w:pPr>
        <w:tabs>
          <w:tab w:val="left" w:pos="709"/>
        </w:tabs>
        <w:ind w:firstLine="709"/>
        <w:jc w:val="both"/>
        <w:rPr>
          <w:sz w:val="28"/>
          <w:szCs w:val="28"/>
        </w:rPr>
      </w:pPr>
      <w:r w:rsidRPr="000C3077">
        <w:rPr>
          <w:sz w:val="28"/>
          <w:szCs w:val="28"/>
        </w:rPr>
        <w:t>Требования к надлежащей проверке клиентов в случае дистанционного установления деловых отношений субъектами финансового мониторинга, утвержденных указанным постановлением, изложить в редакции согласно приложению 1 к Перечню</w:t>
      </w:r>
      <w:r w:rsidRPr="000C3077">
        <w:rPr>
          <w:sz w:val="28"/>
          <w:szCs w:val="28"/>
          <w:lang w:val="kk-KZ"/>
        </w:rPr>
        <w:t xml:space="preserve"> </w:t>
      </w:r>
      <w:r w:rsidRPr="000C3077">
        <w:rPr>
          <w:sz w:val="28"/>
          <w:szCs w:val="28"/>
        </w:rPr>
        <w:t>постановления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изменение (далее – Перечень).</w:t>
      </w:r>
    </w:p>
    <w:p w:rsidR="00FC09B9" w:rsidRPr="000C3077" w:rsidRDefault="00FC09B9" w:rsidP="00FC09B9">
      <w:pPr>
        <w:ind w:firstLine="709"/>
        <w:jc w:val="both"/>
        <w:rPr>
          <w:sz w:val="28"/>
          <w:szCs w:val="28"/>
        </w:rPr>
      </w:pPr>
      <w:r w:rsidRPr="000C3077">
        <w:rPr>
          <w:sz w:val="28"/>
          <w:szCs w:val="28"/>
        </w:rPr>
        <w:t>2. Внести в постановление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следующее изменение:</w:t>
      </w:r>
    </w:p>
    <w:p w:rsidR="00FC09B9" w:rsidRPr="000C3077" w:rsidRDefault="00FC09B9" w:rsidP="00FC09B9">
      <w:pPr>
        <w:ind w:firstLine="709"/>
        <w:jc w:val="both"/>
        <w:rPr>
          <w:sz w:val="28"/>
          <w:szCs w:val="28"/>
        </w:rPr>
      </w:pPr>
      <w:r w:rsidRPr="000C3077">
        <w:rPr>
          <w:sz w:val="28"/>
          <w:szCs w:val="28"/>
        </w:rPr>
        <w:lastRenderedPageBreak/>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 изложить в редакции согласно приложению 2 к Перечню.</w:t>
      </w:r>
    </w:p>
    <w:p w:rsidR="00FC09B9" w:rsidRPr="000C3077" w:rsidRDefault="00FC09B9" w:rsidP="00FC09B9">
      <w:pPr>
        <w:ind w:firstLine="709"/>
        <w:jc w:val="both"/>
        <w:rPr>
          <w:sz w:val="28"/>
          <w:szCs w:val="28"/>
        </w:rPr>
      </w:pPr>
      <w:r w:rsidRPr="000C3077">
        <w:rPr>
          <w:bCs/>
          <w:sz w:val="28"/>
          <w:szCs w:val="28"/>
        </w:rPr>
        <w:t xml:space="preserve">3. </w:t>
      </w:r>
      <w:r w:rsidRPr="000C3077">
        <w:rPr>
          <w:sz w:val="28"/>
          <w:szCs w:val="28"/>
        </w:rPr>
        <w:t xml:space="preserve">Внести в постановление Правления Агентства Республики Казахстан по регулированию и развитию финансового рынка от 12 октября 2020 года № 95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(зарегистрировано в Реестре государственной регистрации нормативных правовых актов под </w:t>
      </w:r>
      <w:r w:rsidRPr="000C3077">
        <w:rPr>
          <w:sz w:val="28"/>
          <w:szCs w:val="28"/>
        </w:rPr>
        <w:br/>
        <w:t>№ 21434) следующее изменение:</w:t>
      </w:r>
    </w:p>
    <w:p w:rsidR="00FC09B9" w:rsidRPr="000C3077" w:rsidRDefault="00FC09B9" w:rsidP="00FC09B9">
      <w:pPr>
        <w:ind w:firstLine="709"/>
        <w:jc w:val="both"/>
        <w:rPr>
          <w:sz w:val="28"/>
          <w:szCs w:val="28"/>
        </w:rPr>
      </w:pPr>
      <w:r w:rsidRPr="000C3077">
        <w:rPr>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утвержденных указанным постановлением, изложить в редакции согласно приложению 3 к Перечню.</w:t>
      </w:r>
    </w:p>
    <w:p w:rsidR="00FC09B9" w:rsidRPr="000C3077" w:rsidRDefault="00FC09B9" w:rsidP="00FC09B9">
      <w:pPr>
        <w:ind w:firstLine="709"/>
        <w:jc w:val="both"/>
        <w:rPr>
          <w:sz w:val="28"/>
          <w:szCs w:val="28"/>
        </w:rPr>
      </w:pPr>
      <w:r w:rsidRPr="000C3077">
        <w:rPr>
          <w:bCs/>
          <w:sz w:val="28"/>
          <w:szCs w:val="28"/>
        </w:rPr>
        <w:t xml:space="preserve">4. Внести в постановление Правления Агентства Республики Казахстан по регулированию и развитию финансового рынка от 12 октября 2020 года № 96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w:t>
      </w:r>
      <w:r w:rsidRPr="000C3077">
        <w:rPr>
          <w:sz w:val="28"/>
          <w:szCs w:val="28"/>
        </w:rPr>
        <w:t>(зарегистрировано в Реестре государственной регистрации нормативных правовых актов под № 21433) следующее изменение:</w:t>
      </w:r>
    </w:p>
    <w:p w:rsidR="00FC09B9" w:rsidRPr="000C3077" w:rsidRDefault="00FC09B9" w:rsidP="00FC09B9">
      <w:pPr>
        <w:ind w:firstLine="709"/>
        <w:jc w:val="both"/>
        <w:rPr>
          <w:sz w:val="28"/>
          <w:szCs w:val="28"/>
        </w:rPr>
      </w:pPr>
      <w:r w:rsidRPr="000C3077">
        <w:rPr>
          <w:bCs/>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w:t>
      </w:r>
      <w:r w:rsidRPr="000C3077">
        <w:rPr>
          <w:sz w:val="28"/>
          <w:szCs w:val="28"/>
        </w:rPr>
        <w:t>, утвержденных указанным постановлением, изложить в редакции согласно приложению 4 к Перечню.</w:t>
      </w:r>
    </w:p>
    <w:p w:rsidR="00FC09B9" w:rsidRPr="000C3077" w:rsidRDefault="00FC09B9" w:rsidP="00FC09B9">
      <w:pPr>
        <w:ind w:firstLine="709"/>
        <w:jc w:val="both"/>
        <w:rPr>
          <w:sz w:val="28"/>
          <w:szCs w:val="28"/>
        </w:rPr>
      </w:pPr>
      <w:r w:rsidRPr="000C3077">
        <w:rPr>
          <w:bCs/>
          <w:sz w:val="28"/>
          <w:szCs w:val="28"/>
        </w:rPr>
        <w:t xml:space="preserve">5. Внести в постановление Правления Агентства Республики Казахстан по регулированию и развитию финансового рынка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w:t>
      </w:r>
      <w:r w:rsidRPr="000C3077">
        <w:rPr>
          <w:bCs/>
          <w:sz w:val="28"/>
          <w:szCs w:val="28"/>
        </w:rPr>
        <w:lastRenderedPageBreak/>
        <w:t xml:space="preserve">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w:t>
      </w:r>
      <w:r w:rsidRPr="000C3077">
        <w:rPr>
          <w:sz w:val="28"/>
          <w:szCs w:val="28"/>
        </w:rPr>
        <w:t>(зарегистрировано в Реестре государственной регистрации нормативных правовых актов под № 21425) следующее изменение:</w:t>
      </w:r>
    </w:p>
    <w:p w:rsidR="00FC09B9" w:rsidRPr="000C3077" w:rsidRDefault="00FC09B9" w:rsidP="00FC09B9">
      <w:pPr>
        <w:ind w:firstLine="709"/>
        <w:jc w:val="both"/>
        <w:rPr>
          <w:sz w:val="28"/>
          <w:szCs w:val="28"/>
        </w:rPr>
      </w:pPr>
      <w:r w:rsidRPr="000C3077">
        <w:rPr>
          <w:bCs/>
          <w:sz w:val="28"/>
          <w:szCs w:val="28"/>
        </w:rPr>
        <w:t xml:space="preserve">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w:t>
      </w:r>
      <w:r w:rsidRPr="000C3077">
        <w:rPr>
          <w:sz w:val="28"/>
          <w:szCs w:val="28"/>
        </w:rPr>
        <w:t>утвержденных указанным постановлением, изложить в редакции согласно приложению 5 к Перечню.</w:t>
      </w:r>
    </w:p>
    <w:p w:rsidR="00FC09B9" w:rsidRPr="000C3077" w:rsidRDefault="00FC09B9" w:rsidP="00FC09B9">
      <w:pPr>
        <w:ind w:firstLine="709"/>
        <w:jc w:val="both"/>
        <w:rPr>
          <w:sz w:val="28"/>
          <w:szCs w:val="28"/>
        </w:rPr>
      </w:pPr>
      <w:r w:rsidRPr="000C3077">
        <w:rPr>
          <w:bCs/>
          <w:sz w:val="28"/>
          <w:szCs w:val="28"/>
        </w:rPr>
        <w:t xml:space="preserve">6. Внести в постановление Правления Агентства Республики Казахстан по регулированию и развитию финансового рынка от 12 октября 2020 года № 98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w:t>
      </w:r>
      <w:r w:rsidRPr="000C3077">
        <w:rPr>
          <w:sz w:val="28"/>
          <w:szCs w:val="28"/>
        </w:rPr>
        <w:t>(зарегистрировано в Реестре государственной регистрации нормативных правовых актов под № 21424) следующее изменение:</w:t>
      </w:r>
    </w:p>
    <w:p w:rsidR="00FC09B9" w:rsidRPr="000C3077" w:rsidRDefault="00FC09B9" w:rsidP="00FC09B9">
      <w:pPr>
        <w:ind w:firstLine="709"/>
        <w:jc w:val="both"/>
        <w:rPr>
          <w:sz w:val="28"/>
          <w:szCs w:val="28"/>
        </w:rPr>
      </w:pPr>
      <w:r w:rsidRPr="000C3077">
        <w:rPr>
          <w:bCs/>
          <w:sz w:val="28"/>
          <w:szCs w:val="28"/>
        </w:rPr>
        <w:t xml:space="preserve">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w:t>
      </w:r>
      <w:r w:rsidRPr="000C3077">
        <w:rPr>
          <w:sz w:val="28"/>
          <w:szCs w:val="28"/>
        </w:rPr>
        <w:t>утвержденных указанным постановлением, изложить в редакции согласно приложению 6 к Перечню.</w:t>
      </w:r>
    </w:p>
    <w:p w:rsidR="00FC09B9" w:rsidRPr="000C3077" w:rsidRDefault="00FC09B9" w:rsidP="00FC09B9">
      <w:pPr>
        <w:ind w:firstLine="709"/>
        <w:jc w:val="both"/>
        <w:rPr>
          <w:sz w:val="28"/>
          <w:szCs w:val="28"/>
        </w:rPr>
      </w:pPr>
      <w:r w:rsidRPr="000C3077">
        <w:rPr>
          <w:bCs/>
          <w:sz w:val="28"/>
          <w:szCs w:val="28"/>
        </w:rPr>
        <w:t xml:space="preserve">7. Внести в постановление Правления Агентства Республики Казахстан по регулированию и развитию финансового рынка от 29 октября 2020 года № 105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w:t>
      </w:r>
      <w:r w:rsidRPr="000C3077">
        <w:rPr>
          <w:sz w:val="28"/>
          <w:szCs w:val="28"/>
        </w:rPr>
        <w:t>(зарегистрировано в Реестре государственной регистрации нормативных правовых актов под № 21577) следующее изменение:</w:t>
      </w:r>
    </w:p>
    <w:p w:rsidR="00FC09B9" w:rsidRPr="000C3077" w:rsidRDefault="00FC09B9" w:rsidP="00FC09B9">
      <w:pPr>
        <w:ind w:firstLine="709"/>
        <w:jc w:val="both"/>
        <w:rPr>
          <w:sz w:val="28"/>
          <w:szCs w:val="28"/>
        </w:rPr>
      </w:pPr>
      <w:r w:rsidRPr="000C3077">
        <w:rPr>
          <w:bCs/>
          <w:sz w:val="28"/>
          <w:szCs w:val="28"/>
        </w:rPr>
        <w:lastRenderedPageBreak/>
        <w:t xml:space="preserve">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w:t>
      </w:r>
      <w:r w:rsidRPr="000C3077">
        <w:rPr>
          <w:sz w:val="28"/>
          <w:szCs w:val="28"/>
        </w:rPr>
        <w:t>утвержденных указанным постановлением, изложить в редакции согласно приложению 7 к Перечню.</w:t>
      </w:r>
    </w:p>
    <w:p w:rsidR="00FC09B9" w:rsidRPr="000C3077" w:rsidRDefault="00FC09B9" w:rsidP="00FC09B9">
      <w:pPr>
        <w:rPr>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widowControl w:val="0"/>
        <w:shd w:val="clear" w:color="auto" w:fill="FFFFFF"/>
        <w:jc w:val="right"/>
        <w:textAlignment w:val="baseline"/>
        <w:outlineLvl w:val="2"/>
        <w:rPr>
          <w:spacing w:val="2"/>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tbl>
      <w:tblPr>
        <w:tblW w:w="3685" w:type="dxa"/>
        <w:tblInd w:w="5954" w:type="dxa"/>
        <w:tblLook w:val="04A0" w:firstRow="1" w:lastRow="0" w:firstColumn="1" w:lastColumn="0" w:noHBand="0" w:noVBand="1"/>
      </w:tblPr>
      <w:tblGrid>
        <w:gridCol w:w="3685"/>
      </w:tblGrid>
      <w:tr w:rsidR="00FC09B9" w:rsidRPr="000C3077" w:rsidTr="00FF5551">
        <w:tc>
          <w:tcPr>
            <w:tcW w:w="3685" w:type="dxa"/>
          </w:tcPr>
          <w:p w:rsidR="00FC09B9" w:rsidRPr="000C3077" w:rsidRDefault="00FC09B9" w:rsidP="00FF5551">
            <w:pPr>
              <w:rPr>
                <w:sz w:val="28"/>
                <w:szCs w:val="28"/>
              </w:rPr>
            </w:pPr>
            <w:r w:rsidRPr="000C3077">
              <w:rPr>
                <w:sz w:val="28"/>
                <w:szCs w:val="28"/>
              </w:rPr>
              <w:lastRenderedPageBreak/>
              <w:t>Приложение 1 к Перечню</w:t>
            </w:r>
          </w:p>
          <w:p w:rsidR="00FC09B9" w:rsidRPr="000C3077" w:rsidRDefault="00FC09B9" w:rsidP="00FF5551">
            <w:pPr>
              <w:rPr>
                <w:sz w:val="28"/>
                <w:szCs w:val="28"/>
              </w:rPr>
            </w:pPr>
          </w:p>
        </w:tc>
      </w:tr>
      <w:tr w:rsidR="00FC09B9" w:rsidRPr="000C3077" w:rsidTr="00FF5551">
        <w:tc>
          <w:tcPr>
            <w:tcW w:w="3685" w:type="dxa"/>
          </w:tcPr>
          <w:p w:rsidR="00FC09B9" w:rsidRPr="000C3077" w:rsidRDefault="00FC09B9" w:rsidP="00FF5551">
            <w:pPr>
              <w:rPr>
                <w:sz w:val="28"/>
                <w:szCs w:val="28"/>
              </w:rPr>
            </w:pPr>
            <w:r w:rsidRPr="000C3077">
              <w:rPr>
                <w:sz w:val="28"/>
                <w:szCs w:val="28"/>
              </w:rPr>
              <w:t>Утверждены</w:t>
            </w:r>
            <w:r w:rsidRPr="000C3077">
              <w:rPr>
                <w:sz w:val="28"/>
                <w:szCs w:val="28"/>
              </w:rPr>
              <w:br/>
              <w:t>постановлением Правления</w:t>
            </w:r>
            <w:r w:rsidRPr="000C3077">
              <w:rPr>
                <w:sz w:val="28"/>
                <w:szCs w:val="28"/>
              </w:rPr>
              <w:br/>
              <w:t>Национального Банка</w:t>
            </w:r>
            <w:r w:rsidRPr="000C3077">
              <w:rPr>
                <w:sz w:val="28"/>
                <w:szCs w:val="28"/>
              </w:rPr>
              <w:br/>
              <w:t xml:space="preserve">Республики Казахстан </w:t>
            </w:r>
          </w:p>
          <w:p w:rsidR="00FC09B9" w:rsidRPr="000C3077" w:rsidRDefault="00FC09B9" w:rsidP="00FF5551">
            <w:pPr>
              <w:rPr>
                <w:sz w:val="28"/>
                <w:szCs w:val="28"/>
              </w:rPr>
            </w:pPr>
            <w:r w:rsidRPr="000C3077">
              <w:rPr>
                <w:sz w:val="28"/>
                <w:szCs w:val="28"/>
              </w:rPr>
              <w:t>от 29 июня 2018 года № 140</w:t>
            </w:r>
          </w:p>
        </w:tc>
      </w:tr>
    </w:tbl>
    <w:p w:rsidR="00FC09B9" w:rsidRPr="000C3077" w:rsidRDefault="00FC09B9" w:rsidP="00FC09B9">
      <w:pPr>
        <w:ind w:firstLine="709"/>
        <w:jc w:val="both"/>
        <w:rPr>
          <w:sz w:val="28"/>
          <w:szCs w:val="28"/>
        </w:rPr>
      </w:pPr>
    </w:p>
    <w:p w:rsidR="00FC09B9" w:rsidRPr="000C3077" w:rsidRDefault="00FC09B9" w:rsidP="00FC09B9">
      <w:pPr>
        <w:ind w:firstLine="709"/>
        <w:jc w:val="center"/>
        <w:rPr>
          <w:b/>
          <w:color w:val="000000"/>
          <w:sz w:val="28"/>
          <w:szCs w:val="28"/>
        </w:rPr>
      </w:pPr>
      <w:bookmarkStart w:id="1" w:name="z17"/>
    </w:p>
    <w:p w:rsidR="00FC09B9" w:rsidRPr="000C3077" w:rsidRDefault="00FC09B9" w:rsidP="00FC09B9">
      <w:pPr>
        <w:ind w:firstLine="709"/>
        <w:jc w:val="center"/>
        <w:rPr>
          <w:b/>
          <w:color w:val="000000"/>
          <w:sz w:val="28"/>
          <w:szCs w:val="28"/>
        </w:rPr>
      </w:pPr>
      <w:r w:rsidRPr="000C3077">
        <w:rPr>
          <w:b/>
          <w:color w:val="000000"/>
          <w:sz w:val="28"/>
          <w:szCs w:val="28"/>
        </w:rPr>
        <w:t>Требования к надлежащей проверке клиентов в случае дистанционного установления деловых отношений субъектами финансового мониторинга</w:t>
      </w:r>
    </w:p>
    <w:p w:rsidR="00FC09B9" w:rsidRPr="000C3077" w:rsidRDefault="00FC09B9" w:rsidP="00FC09B9">
      <w:pPr>
        <w:ind w:firstLine="709"/>
        <w:jc w:val="both"/>
        <w:rPr>
          <w:b/>
          <w:sz w:val="28"/>
          <w:szCs w:val="28"/>
        </w:rPr>
      </w:pPr>
    </w:p>
    <w:p w:rsidR="00FC09B9" w:rsidRPr="000C3077" w:rsidRDefault="00FC09B9" w:rsidP="00FC09B9">
      <w:pPr>
        <w:ind w:firstLine="709"/>
        <w:jc w:val="both"/>
        <w:rPr>
          <w:b/>
          <w:sz w:val="28"/>
          <w:szCs w:val="28"/>
        </w:rPr>
      </w:pPr>
    </w:p>
    <w:p w:rsidR="00FC09B9" w:rsidRPr="000C3077" w:rsidRDefault="00FC09B9" w:rsidP="00FC09B9">
      <w:pPr>
        <w:ind w:firstLine="709"/>
        <w:jc w:val="center"/>
        <w:rPr>
          <w:b/>
          <w:sz w:val="28"/>
          <w:szCs w:val="28"/>
        </w:rPr>
      </w:pPr>
      <w:r w:rsidRPr="000C3077">
        <w:rPr>
          <w:b/>
          <w:sz w:val="28"/>
          <w:szCs w:val="28"/>
        </w:rPr>
        <w:t>Глава 1. Общие положения</w:t>
      </w:r>
    </w:p>
    <w:bookmarkEnd w:id="1"/>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r w:rsidRPr="000C3077">
        <w:rPr>
          <w:sz w:val="28"/>
          <w:szCs w:val="28"/>
        </w:rPr>
        <w:t>1. Настоящие Требования к надлежащей проверке клиентов в случае дистанционного установления деловых отношений субъектами финансового мониторинга (далее – Требования) разработаны в соответствии с пунктом 9 статьи 5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субъектов финансового мониторинга, указанных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пункта 1 статьи 3 Закона о ПОД/ФТ/ФРОМУ (далее – субъекты финансового мониторинга).</w:t>
      </w:r>
    </w:p>
    <w:p w:rsidR="00FC09B9" w:rsidRPr="000C3077" w:rsidRDefault="00FC09B9" w:rsidP="00FC09B9">
      <w:pPr>
        <w:ind w:firstLine="709"/>
        <w:jc w:val="both"/>
        <w:rPr>
          <w:sz w:val="28"/>
          <w:szCs w:val="28"/>
        </w:rPr>
      </w:pPr>
      <w:r w:rsidRPr="000C3077">
        <w:rPr>
          <w:sz w:val="28"/>
          <w:szCs w:val="28"/>
        </w:rPr>
        <w:t>2. Субъект финансового мониторинга принимает решение о дистанционном установлении деловых отношений с клиентами самостоятельно с учетом оценки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по типу клиента, странового (географического) риска, риска услуги (продукта) и (или) способа ее (его) предоставления.</w:t>
      </w:r>
    </w:p>
    <w:p w:rsidR="00FC09B9" w:rsidRPr="000C3077" w:rsidRDefault="00FC09B9" w:rsidP="00FC09B9">
      <w:pPr>
        <w:ind w:firstLine="709"/>
        <w:jc w:val="both"/>
        <w:rPr>
          <w:sz w:val="28"/>
          <w:szCs w:val="28"/>
        </w:rPr>
      </w:pPr>
      <w:r w:rsidRPr="000C3077">
        <w:rPr>
          <w:sz w:val="28"/>
          <w:szCs w:val="28"/>
        </w:rPr>
        <w:t>3. Субъекты финансового мониторинга устанавливают деловые отношения дистанционным способом исключительно с клиентами, соответствующими следующим требованиям:</w:t>
      </w:r>
    </w:p>
    <w:p w:rsidR="00FC09B9" w:rsidRPr="000C3077" w:rsidRDefault="00FC09B9" w:rsidP="00FC09B9">
      <w:pPr>
        <w:ind w:firstLine="709"/>
        <w:jc w:val="both"/>
        <w:rPr>
          <w:sz w:val="28"/>
          <w:szCs w:val="28"/>
        </w:rPr>
      </w:pPr>
      <w:r w:rsidRPr="000C3077">
        <w:rPr>
          <w:sz w:val="28"/>
          <w:szCs w:val="28"/>
        </w:rPr>
        <w:lastRenderedPageBreak/>
        <w:t>1) физическое лицо либо юридическое лицо, которому присвоен идентификационный номер (за исключением случаев, когда физическому лицу либо юридическому лицу не присвоен идентификационный номер в соответствии с законодательством Республики Казахстан) либо номер, под которым физическое лицо-нерезидент Республики Казахстан или юридическое лицо-нерезидент Республики Казахстан зарегистрировано в иностранном государстве;</w:t>
      </w:r>
    </w:p>
    <w:p w:rsidR="00FC09B9" w:rsidRPr="000C3077" w:rsidRDefault="00FC09B9" w:rsidP="00FC09B9">
      <w:pPr>
        <w:ind w:firstLine="709"/>
        <w:jc w:val="both"/>
        <w:rPr>
          <w:sz w:val="28"/>
          <w:szCs w:val="28"/>
        </w:rPr>
      </w:pPr>
      <w:r w:rsidRPr="000C3077">
        <w:rPr>
          <w:sz w:val="28"/>
          <w:szCs w:val="28"/>
        </w:rPr>
        <w:t>2) клиент (его представитель) и бенефициарный собственник не является лицом, включенным в перечень организаций и лиц, связанных с финансированием терроризма и экстремизма;</w:t>
      </w:r>
    </w:p>
    <w:p w:rsidR="00FC09B9" w:rsidRPr="000C3077" w:rsidRDefault="00FC09B9" w:rsidP="00FC09B9">
      <w:pPr>
        <w:ind w:firstLine="709"/>
        <w:jc w:val="both"/>
        <w:rPr>
          <w:sz w:val="28"/>
          <w:szCs w:val="28"/>
        </w:rPr>
      </w:pPr>
      <w:r w:rsidRPr="000C3077">
        <w:rPr>
          <w:sz w:val="28"/>
          <w:szCs w:val="28"/>
        </w:rPr>
        <w:t>3) клиент (его представитель) и бенефициарный собственник не является установленным лицом или организацией, в отношении которых применяются международные санкции (эмбарго) в соответствии с резолюциями Совета Безопасности Организации Объединенных Наций;</w:t>
      </w:r>
    </w:p>
    <w:p w:rsidR="00FC09B9" w:rsidRPr="000C3077" w:rsidRDefault="00FC09B9" w:rsidP="00FC09B9">
      <w:pPr>
        <w:ind w:firstLine="709"/>
        <w:jc w:val="both"/>
        <w:rPr>
          <w:sz w:val="28"/>
          <w:szCs w:val="28"/>
        </w:rPr>
      </w:pPr>
      <w:r w:rsidRPr="000C3077">
        <w:rPr>
          <w:sz w:val="28"/>
          <w:szCs w:val="28"/>
        </w:rPr>
        <w:t>4) клиент не является лицом, которому присвоен уровень риска, требующий применения усиленных мер надлежащей проверки в соответствии с пунктом 7 статьи 5 Закона о ПОД/ФТ/ФРОМУ и правилами внутреннего контроля.</w:t>
      </w:r>
    </w:p>
    <w:p w:rsidR="00FC09B9" w:rsidRPr="000C3077" w:rsidRDefault="00FC09B9" w:rsidP="00FC09B9">
      <w:pPr>
        <w:ind w:firstLine="709"/>
        <w:jc w:val="both"/>
        <w:rPr>
          <w:sz w:val="28"/>
          <w:szCs w:val="28"/>
        </w:rPr>
      </w:pPr>
      <w:r w:rsidRPr="000C3077">
        <w:rPr>
          <w:sz w:val="28"/>
          <w:szCs w:val="28"/>
        </w:rPr>
        <w:t>4. Субъекты финансового мониторинга устанавливают деловые отношения с клиентом дистанционным способом при одновременном соблюдении следующих условий:</w:t>
      </w:r>
    </w:p>
    <w:p w:rsidR="00FC09B9" w:rsidRPr="000C3077" w:rsidRDefault="00FC09B9" w:rsidP="00FC09B9">
      <w:pPr>
        <w:ind w:firstLine="709"/>
        <w:jc w:val="both"/>
        <w:rPr>
          <w:sz w:val="28"/>
          <w:szCs w:val="28"/>
        </w:rPr>
      </w:pPr>
      <w:r w:rsidRPr="000C3077">
        <w:rPr>
          <w:sz w:val="28"/>
          <w:szCs w:val="28"/>
        </w:rPr>
        <w:t>1) фиксирование сведений, предусмотренных подпунктами 1), 2), 2-1) и 4) пункта 3 статьи 5 Закона о ПОД/ФТ/ФРОМУ, в соответствии с пунктом 9 Требований;</w:t>
      </w:r>
    </w:p>
    <w:p w:rsidR="00FC09B9" w:rsidRPr="000C3077" w:rsidRDefault="00FC09B9" w:rsidP="00FC09B9">
      <w:pPr>
        <w:ind w:firstLine="709"/>
        <w:jc w:val="both"/>
        <w:rPr>
          <w:sz w:val="28"/>
          <w:szCs w:val="28"/>
        </w:rPr>
      </w:pPr>
      <w:r w:rsidRPr="000C3077">
        <w:rPr>
          <w:sz w:val="28"/>
          <w:szCs w:val="28"/>
        </w:rPr>
        <w:t>2) наличие согласия клиента-физического лица на сбор, обработку, хранение и предоставление, в том числе при необходимости третьим лицам, его персональных данных, подтвержденного посредством идентификационного средства;</w:t>
      </w:r>
    </w:p>
    <w:p w:rsidR="00FC09B9" w:rsidRPr="000C3077" w:rsidRDefault="00FC09B9" w:rsidP="00FC09B9">
      <w:pPr>
        <w:ind w:firstLine="709"/>
        <w:jc w:val="both"/>
        <w:rPr>
          <w:sz w:val="28"/>
          <w:szCs w:val="28"/>
        </w:rPr>
      </w:pPr>
      <w:r w:rsidRPr="000C3077">
        <w:rPr>
          <w:sz w:val="28"/>
          <w:szCs w:val="28"/>
        </w:rPr>
        <w:t>3) наличие автоматизированных цифровых систем, позволяющих осуществлять сбор, обработку, хранение, предоставление и защиту персональных данных клиента-физического лица (его представителя) и бенефициарных собственников;</w:t>
      </w:r>
    </w:p>
    <w:p w:rsidR="00FC09B9" w:rsidRPr="000C3077" w:rsidRDefault="00FC09B9" w:rsidP="00FC09B9">
      <w:pPr>
        <w:ind w:firstLine="709"/>
        <w:jc w:val="both"/>
        <w:rPr>
          <w:sz w:val="28"/>
          <w:szCs w:val="28"/>
        </w:rPr>
      </w:pPr>
      <w:r w:rsidRPr="000C3077">
        <w:rPr>
          <w:sz w:val="28"/>
          <w:szCs w:val="28"/>
        </w:rPr>
        <w:t>4) у субъекта финансового мониторинга отсутствуют подозрения, что целью деловых отношений является совершение операций в целях ОД/ФТ/ФРОМУ.</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center"/>
        <w:rPr>
          <w:b/>
          <w:sz w:val="28"/>
          <w:szCs w:val="28"/>
        </w:rPr>
      </w:pPr>
      <w:r w:rsidRPr="000C3077">
        <w:rPr>
          <w:b/>
          <w:sz w:val="28"/>
          <w:szCs w:val="28"/>
        </w:rPr>
        <w:t>Глава 2. Фиксирование сведений, необходимых для надлежащей проверки клиента (его представителя) и бенефициарного собственника</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r w:rsidRPr="000C3077">
        <w:rPr>
          <w:sz w:val="28"/>
          <w:szCs w:val="28"/>
        </w:rPr>
        <w:t xml:space="preserve">5. Фиксирование сведений о клиенте (его представителе) и бенефициарном собственнике осуществляется в соответствии со статьей 6 Закона о </w:t>
      </w:r>
      <w:r w:rsidRPr="000C3077">
        <w:rPr>
          <w:sz w:val="28"/>
          <w:szCs w:val="28"/>
        </w:rPr>
        <w:lastRenderedPageBreak/>
        <w:t>ПОД/ФТ/ФРОМУ до установления деловых отношений дистанционным способом.</w:t>
      </w:r>
    </w:p>
    <w:p w:rsidR="00FC09B9" w:rsidRPr="000C3077" w:rsidRDefault="00FC09B9" w:rsidP="00FC09B9">
      <w:pPr>
        <w:ind w:firstLine="709"/>
        <w:jc w:val="both"/>
        <w:rPr>
          <w:sz w:val="28"/>
          <w:szCs w:val="28"/>
        </w:rPr>
      </w:pPr>
      <w:r w:rsidRPr="000C3077">
        <w:rPr>
          <w:sz w:val="28"/>
          <w:szCs w:val="28"/>
        </w:rPr>
        <w:t>6. Для установления деловых отношений с клиентом дистанционным способом обязательными условиями являются:</w:t>
      </w:r>
    </w:p>
    <w:p w:rsidR="00FC09B9" w:rsidRPr="000C3077" w:rsidRDefault="00FC09B9" w:rsidP="00FC09B9">
      <w:pPr>
        <w:ind w:firstLine="709"/>
        <w:jc w:val="both"/>
        <w:rPr>
          <w:sz w:val="28"/>
          <w:szCs w:val="28"/>
        </w:rPr>
      </w:pPr>
      <w:r w:rsidRPr="000C3077">
        <w:rPr>
          <w:sz w:val="28"/>
          <w:szCs w:val="28"/>
        </w:rPr>
        <w:t>1) ввод клиентом в системе удаленного доступа субъекта финансового мониторинга своего индивидуального либо бизнес-идентификационного номера;</w:t>
      </w:r>
    </w:p>
    <w:p w:rsidR="00FC09B9" w:rsidRPr="000C3077" w:rsidRDefault="00FC09B9" w:rsidP="00FC09B9">
      <w:pPr>
        <w:ind w:firstLine="709"/>
        <w:jc w:val="both"/>
        <w:rPr>
          <w:sz w:val="28"/>
          <w:szCs w:val="28"/>
        </w:rPr>
      </w:pPr>
      <w:r w:rsidRPr="000C3077">
        <w:rPr>
          <w:sz w:val="28"/>
          <w:szCs w:val="28"/>
        </w:rPr>
        <w:t>2) идентификация и аутентификация клиента;</w:t>
      </w:r>
    </w:p>
    <w:p w:rsidR="00FC09B9" w:rsidRPr="000C3077" w:rsidRDefault="00FC09B9" w:rsidP="00FC09B9">
      <w:pPr>
        <w:ind w:firstLine="709"/>
        <w:jc w:val="both"/>
        <w:rPr>
          <w:sz w:val="28"/>
          <w:szCs w:val="28"/>
        </w:rPr>
      </w:pPr>
      <w:r w:rsidRPr="000C3077">
        <w:rPr>
          <w:sz w:val="28"/>
          <w:szCs w:val="28"/>
        </w:rPr>
        <w:t>3) фиксирование сведений по клиенту, предусмотренных подпунктами 1), 2), 2-1) и 4) пункта 3 статьи 5 Закона о ПОД/ФТ/ФРОМУ.</w:t>
      </w:r>
    </w:p>
    <w:p w:rsidR="00FC09B9" w:rsidRPr="000C3077" w:rsidRDefault="00FC09B9" w:rsidP="00FC09B9">
      <w:pPr>
        <w:ind w:firstLine="709"/>
        <w:jc w:val="both"/>
        <w:rPr>
          <w:sz w:val="28"/>
          <w:szCs w:val="28"/>
        </w:rPr>
      </w:pPr>
      <w:r w:rsidRPr="000C3077">
        <w:rPr>
          <w:sz w:val="28"/>
          <w:szCs w:val="28"/>
        </w:rPr>
        <w:t>7. Для идентификации и аутентификации клиента используются следующие способы:</w:t>
      </w:r>
    </w:p>
    <w:p w:rsidR="00FC09B9" w:rsidRPr="000C3077" w:rsidRDefault="00FC09B9" w:rsidP="00FC09B9">
      <w:pPr>
        <w:ind w:firstLine="709"/>
        <w:jc w:val="both"/>
        <w:rPr>
          <w:sz w:val="28"/>
          <w:szCs w:val="28"/>
        </w:rPr>
      </w:pPr>
      <w:r w:rsidRPr="000C3077">
        <w:rPr>
          <w:sz w:val="28"/>
          <w:szCs w:val="28"/>
        </w:rPr>
        <w:t>1) электронная цифровая подпись физического или юридического лица;</w:t>
      </w:r>
    </w:p>
    <w:p w:rsidR="00FC09B9" w:rsidRPr="000C3077" w:rsidRDefault="00FC09B9" w:rsidP="00FC09B9">
      <w:pPr>
        <w:ind w:firstLine="709"/>
        <w:jc w:val="both"/>
        <w:rPr>
          <w:sz w:val="28"/>
          <w:szCs w:val="28"/>
        </w:rPr>
      </w:pPr>
      <w:r w:rsidRPr="000C3077">
        <w:rPr>
          <w:sz w:val="28"/>
          <w:szCs w:val="28"/>
        </w:rPr>
        <w:t>2) или средства биометрической аутентификации;</w:t>
      </w:r>
    </w:p>
    <w:p w:rsidR="00FC09B9" w:rsidRPr="000C3077" w:rsidRDefault="00FC09B9" w:rsidP="00FC09B9">
      <w:pPr>
        <w:ind w:firstLine="709"/>
        <w:jc w:val="both"/>
        <w:rPr>
          <w:sz w:val="28"/>
          <w:szCs w:val="28"/>
        </w:rPr>
      </w:pPr>
      <w:r w:rsidRPr="000C3077">
        <w:rPr>
          <w:sz w:val="28"/>
          <w:szCs w:val="28"/>
        </w:rPr>
        <w:t>3) или реквизиты платежной карточки при идентификации и аутентификации физического лица (номер, срок действия платежной карточки, наименование системы платежных карточек), выпущенной банком второго уровня или Национальным оператором почты, с которым субъектом финансового мониторинга заключено соглашение об информационном обмене, в случае, если физическое лицо было ранее идентифицировано субъектом финансового мониторинга при личном присутствии;</w:t>
      </w:r>
    </w:p>
    <w:p w:rsidR="00FC09B9" w:rsidRPr="000C3077" w:rsidRDefault="00FC09B9" w:rsidP="00FC09B9">
      <w:pPr>
        <w:ind w:firstLine="709"/>
        <w:jc w:val="both"/>
        <w:rPr>
          <w:sz w:val="28"/>
          <w:szCs w:val="28"/>
        </w:rPr>
      </w:pPr>
      <w:r w:rsidRPr="000C3077">
        <w:rPr>
          <w:sz w:val="28"/>
          <w:szCs w:val="28"/>
        </w:rPr>
        <w:t>4) или подтверждение личности физического лица путем сверки с государственными базами данных;</w:t>
      </w:r>
    </w:p>
    <w:p w:rsidR="00FC09B9" w:rsidRPr="000C3077" w:rsidRDefault="00FC09B9" w:rsidP="00FC09B9">
      <w:pPr>
        <w:ind w:firstLine="709"/>
        <w:jc w:val="both"/>
        <w:rPr>
          <w:sz w:val="28"/>
          <w:szCs w:val="28"/>
        </w:rPr>
      </w:pPr>
      <w:r w:rsidRPr="000C3077">
        <w:rPr>
          <w:sz w:val="28"/>
          <w:szCs w:val="28"/>
        </w:rPr>
        <w:t>5) или уникальный идентификатор, представляющий собой комбинацию букв, цифр или символов, или иной идентификатор, установленный субъектом финансового мониторинга для идентификации клиента и согласованный с ним.</w:t>
      </w:r>
    </w:p>
    <w:p w:rsidR="00FC09B9" w:rsidRPr="000C3077" w:rsidRDefault="00FC09B9" w:rsidP="00FC09B9">
      <w:pPr>
        <w:ind w:firstLine="709"/>
        <w:jc w:val="both"/>
        <w:rPr>
          <w:sz w:val="28"/>
          <w:szCs w:val="28"/>
        </w:rPr>
      </w:pPr>
      <w:r w:rsidRPr="000C3077">
        <w:rPr>
          <w:sz w:val="28"/>
          <w:szCs w:val="28"/>
        </w:rPr>
        <w:t>Допускается использование одного или в совокупности нескольких из способов идентификации и аутентификации клиента, определенных в части первой настоящего пункта, за исключением случаев, предусмотренных частью</w:t>
      </w:r>
      <w:r w:rsidRPr="000C3077">
        <w:rPr>
          <w:sz w:val="28"/>
          <w:szCs w:val="28"/>
          <w:lang w:val="kk-KZ"/>
        </w:rPr>
        <w:t xml:space="preserve"> </w:t>
      </w:r>
      <w:r w:rsidRPr="000C3077">
        <w:rPr>
          <w:sz w:val="28"/>
          <w:szCs w:val="28"/>
        </w:rPr>
        <w:t>четвертой настоящего пункта и пунктом 8 Требований.</w:t>
      </w:r>
    </w:p>
    <w:p w:rsidR="00FC09B9" w:rsidRPr="000C3077" w:rsidRDefault="00FC09B9" w:rsidP="00FC09B9">
      <w:pPr>
        <w:ind w:firstLine="709"/>
        <w:jc w:val="both"/>
        <w:rPr>
          <w:sz w:val="28"/>
          <w:szCs w:val="28"/>
        </w:rPr>
      </w:pPr>
      <w:r w:rsidRPr="000C3077">
        <w:rPr>
          <w:sz w:val="28"/>
          <w:szCs w:val="28"/>
        </w:rPr>
        <w:t>Способ идентификации и аутентификации клиента, предусмотренный подпунктом 2) части первой настоящего пункта, используется посредством Центра обмена идентификационными данными Национального Банка Республики Казахстан (далее – ЦОИД) в случае открытия банковского счета.</w:t>
      </w:r>
    </w:p>
    <w:p w:rsidR="00FC09B9" w:rsidRPr="000C3077" w:rsidRDefault="00FC09B9" w:rsidP="00FC09B9">
      <w:pPr>
        <w:ind w:firstLine="709"/>
        <w:jc w:val="both"/>
        <w:rPr>
          <w:sz w:val="28"/>
          <w:szCs w:val="28"/>
        </w:rPr>
      </w:pPr>
      <w:r w:rsidRPr="000C3077">
        <w:rPr>
          <w:sz w:val="28"/>
          <w:szCs w:val="28"/>
        </w:rPr>
        <w:t>Способ идентификации и аутентификации клиента, предусмотренный подпунктом 5) части первой настоящего пункта, используется в одном из следующих случаев:</w:t>
      </w:r>
    </w:p>
    <w:p w:rsidR="00FC09B9" w:rsidRPr="000C3077" w:rsidRDefault="00FC09B9" w:rsidP="00FC09B9">
      <w:pPr>
        <w:ind w:firstLine="709"/>
        <w:jc w:val="both"/>
        <w:rPr>
          <w:sz w:val="28"/>
          <w:szCs w:val="28"/>
        </w:rPr>
      </w:pPr>
      <w:r w:rsidRPr="000C3077">
        <w:rPr>
          <w:sz w:val="28"/>
          <w:szCs w:val="28"/>
        </w:rPr>
        <w:t>в совокупности с одним или несколькими способами идентификации и аутентификации клиента, предусмотренными подпунктами 1), 2), 3) и 4) части первой настоящего пункта;</w:t>
      </w:r>
    </w:p>
    <w:p w:rsidR="00FC09B9" w:rsidRPr="000C3077" w:rsidRDefault="00FC09B9" w:rsidP="00FC09B9">
      <w:pPr>
        <w:ind w:firstLine="709"/>
        <w:jc w:val="both"/>
        <w:rPr>
          <w:sz w:val="28"/>
          <w:szCs w:val="28"/>
        </w:rPr>
      </w:pPr>
      <w:r w:rsidRPr="000C3077">
        <w:rPr>
          <w:sz w:val="28"/>
          <w:szCs w:val="28"/>
        </w:rPr>
        <w:t xml:space="preserve">при заключении страховыми организациями и филиалами страховых (перестраховочных) организаций-нерезидентов Республики Казахстан договоров страхования в электронной форме, за исключением договоров </w:t>
      </w:r>
      <w:r w:rsidRPr="000C3077">
        <w:rPr>
          <w:sz w:val="28"/>
          <w:szCs w:val="28"/>
        </w:rPr>
        <w:lastRenderedPageBreak/>
        <w:t>страхования жизни, договоров аннуитетного страхования и договоров страхования, предусматривающих условие участия страхователя в инвестициях;</w:t>
      </w:r>
    </w:p>
    <w:p w:rsidR="00FC09B9" w:rsidRPr="000C3077" w:rsidRDefault="00FC09B9" w:rsidP="00FC09B9">
      <w:pPr>
        <w:ind w:firstLine="709"/>
        <w:jc w:val="both"/>
        <w:rPr>
          <w:sz w:val="28"/>
          <w:szCs w:val="28"/>
        </w:rPr>
      </w:pPr>
      <w:r w:rsidRPr="000C3077">
        <w:rPr>
          <w:sz w:val="28"/>
          <w:szCs w:val="28"/>
        </w:rPr>
        <w:t>при принятии мер по надлежащей проверке клиентов (их представителей) и бенефициарных собственников в соответствии с пунктом 6 статьи 5 Закона о ПОД/ФТ/ФРОМУ.</w:t>
      </w:r>
    </w:p>
    <w:p w:rsidR="00FC09B9" w:rsidRPr="000C3077" w:rsidRDefault="00FC09B9" w:rsidP="00FC09B9">
      <w:pPr>
        <w:ind w:firstLine="709"/>
        <w:jc w:val="both"/>
        <w:rPr>
          <w:sz w:val="28"/>
          <w:szCs w:val="28"/>
        </w:rPr>
      </w:pPr>
      <w:r w:rsidRPr="000C3077">
        <w:rPr>
          <w:sz w:val="28"/>
          <w:szCs w:val="28"/>
        </w:rPr>
        <w:t>Выбор способа идентификации и аутентификации клиента осуществляется субъектом финансового мониторинга.</w:t>
      </w:r>
    </w:p>
    <w:p w:rsidR="00FC09B9" w:rsidRPr="000C3077" w:rsidRDefault="00FC09B9" w:rsidP="00FC09B9">
      <w:pPr>
        <w:ind w:firstLine="709"/>
        <w:jc w:val="both"/>
        <w:rPr>
          <w:sz w:val="28"/>
          <w:szCs w:val="28"/>
        </w:rPr>
      </w:pPr>
      <w:r w:rsidRPr="000C3077">
        <w:rPr>
          <w:sz w:val="28"/>
          <w:szCs w:val="28"/>
        </w:rPr>
        <w:t>8. Банки второго уровня, филиалы банков-нерезидентов Республики Казахстан и Национальный оператор почты при дистанционном установлении деловых отношений с клиентом применяют двухфакторную идентификацию клиента</w:t>
      </w:r>
      <w:r w:rsidRPr="000C3077">
        <w:rPr>
          <w:sz w:val="28"/>
          <w:szCs w:val="28"/>
          <w:lang w:val="kk-KZ"/>
        </w:rPr>
        <w:t xml:space="preserve"> </w:t>
      </w:r>
      <w:r w:rsidRPr="000C3077">
        <w:rPr>
          <w:sz w:val="28"/>
          <w:szCs w:val="28"/>
        </w:rPr>
        <w:t>с проведением биометрической аутентификации клиента посредством ЦОИД в соответствии с постановлением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зарегистрированным в Реестре государственной регистрации нормативных правовых актов под № 20160.</w:t>
      </w:r>
    </w:p>
    <w:p w:rsidR="00FC09B9" w:rsidRPr="000C3077" w:rsidRDefault="00FC09B9" w:rsidP="00FC09B9">
      <w:pPr>
        <w:ind w:firstLine="709"/>
        <w:jc w:val="both"/>
        <w:rPr>
          <w:sz w:val="28"/>
          <w:szCs w:val="28"/>
        </w:rPr>
      </w:pPr>
      <w:r w:rsidRPr="000C3077">
        <w:rPr>
          <w:sz w:val="28"/>
          <w:szCs w:val="28"/>
        </w:rPr>
        <w:t>При проведении биометрической аутентификации клиента банки второго уровня, филиалы банков-нерезидентов Республики Казахстан и Национальный оператор почты обеспечивают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p w:rsidR="00FC09B9" w:rsidRPr="000C3077" w:rsidRDefault="00FC09B9" w:rsidP="00FC09B9">
      <w:pPr>
        <w:ind w:firstLine="709"/>
        <w:jc w:val="both"/>
        <w:rPr>
          <w:sz w:val="28"/>
          <w:szCs w:val="28"/>
        </w:rPr>
      </w:pPr>
      <w:r w:rsidRPr="000C3077">
        <w:rPr>
          <w:sz w:val="28"/>
          <w:szCs w:val="28"/>
        </w:rPr>
        <w:t>9. Фиксирование сведений по клиенту, подтверждающих его идентификацию и предусмотренных подпунктами 1), 2), 2-1) и 4) пункта 3 статьи 5 Закона о ПОД/ФТ/ФРОМУ, осуществляется путем заполнения:</w:t>
      </w:r>
    </w:p>
    <w:p w:rsidR="00FC09B9" w:rsidRPr="000C3077" w:rsidRDefault="00FC09B9" w:rsidP="00FC09B9">
      <w:pPr>
        <w:ind w:firstLine="709"/>
        <w:jc w:val="both"/>
        <w:rPr>
          <w:sz w:val="28"/>
          <w:szCs w:val="28"/>
        </w:rPr>
      </w:pPr>
      <w:r w:rsidRPr="000C3077">
        <w:rPr>
          <w:sz w:val="28"/>
          <w:szCs w:val="28"/>
        </w:rPr>
        <w:t>1) клиентом его идентификационных данных, подтвержденных способами идентификации, указанными в пункте 7 Требований;</w:t>
      </w:r>
    </w:p>
    <w:p w:rsidR="00FC09B9" w:rsidRPr="000C3077" w:rsidRDefault="00FC09B9" w:rsidP="00FC09B9">
      <w:pPr>
        <w:ind w:firstLine="709"/>
        <w:jc w:val="both"/>
        <w:rPr>
          <w:sz w:val="28"/>
          <w:szCs w:val="28"/>
        </w:rPr>
      </w:pPr>
      <w:r w:rsidRPr="000C3077">
        <w:rPr>
          <w:sz w:val="28"/>
          <w:szCs w:val="28"/>
        </w:rPr>
        <w:t>2) либо субъектом финансового мониторинга после проведения процедуры аутентификации клиента, способами, указанными в пункте 7 Требований.</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center"/>
        <w:rPr>
          <w:b/>
          <w:sz w:val="28"/>
          <w:szCs w:val="28"/>
        </w:rPr>
      </w:pPr>
      <w:r w:rsidRPr="000C3077">
        <w:rPr>
          <w:b/>
          <w:sz w:val="28"/>
          <w:szCs w:val="28"/>
        </w:rPr>
        <w:t>Глава 3. Проверка достоверности сведений о клиенте (его представителе) и бенефициарном собственнике</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r w:rsidRPr="000C3077">
        <w:rPr>
          <w:sz w:val="28"/>
          <w:szCs w:val="28"/>
        </w:rPr>
        <w:t>10. Проверка достоверности сведений о клиенте (его представителе) и бенефициарном собственнике осуществляется в соответствии с подпунктом 6) пункта 3 статьи 5 Закона о ПОД/ФТ/ФРОМУ и правилами внутреннего контроля.</w:t>
      </w:r>
    </w:p>
    <w:p w:rsidR="00FC09B9" w:rsidRPr="000C3077" w:rsidRDefault="00FC09B9" w:rsidP="00FC09B9">
      <w:pPr>
        <w:ind w:firstLine="709"/>
        <w:jc w:val="both"/>
        <w:rPr>
          <w:sz w:val="28"/>
          <w:szCs w:val="28"/>
        </w:rPr>
      </w:pPr>
      <w:r w:rsidRPr="000C3077">
        <w:rPr>
          <w:sz w:val="28"/>
          <w:szCs w:val="28"/>
        </w:rPr>
        <w:t xml:space="preserve">11. При проведении проверки достоверности сведений о клиенте (его представителе) и бенефициарном собственнике путем сверки с данными из </w:t>
      </w:r>
      <w:r w:rsidRPr="000C3077">
        <w:rPr>
          <w:sz w:val="28"/>
          <w:szCs w:val="28"/>
        </w:rPr>
        <w:lastRenderedPageBreak/>
        <w:t>доступных источников копиями подтверждающих документов, в том числе являются информация, выписки из баз данных, содержащих сведения из доступных источников.</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center"/>
        <w:rPr>
          <w:b/>
          <w:sz w:val="28"/>
          <w:szCs w:val="28"/>
        </w:rPr>
      </w:pPr>
      <w:r w:rsidRPr="000C3077">
        <w:rPr>
          <w:b/>
          <w:sz w:val="28"/>
          <w:szCs w:val="28"/>
        </w:rPr>
        <w:t>Глава 4. Отказ в установлении деловых отношений дистанционным способом, расторжение деловых отношений, установленных дистанционным способом.</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r w:rsidRPr="000C3077">
        <w:rPr>
          <w:sz w:val="28"/>
          <w:szCs w:val="28"/>
        </w:rPr>
        <w:t>12. Субъект финансового мониторинга отказывает в установлении деловых отношений дистанционным способом и (или) в проведении операции в случае:</w:t>
      </w:r>
    </w:p>
    <w:p w:rsidR="00FC09B9" w:rsidRPr="000C3077" w:rsidRDefault="00FC09B9" w:rsidP="00FC09B9">
      <w:pPr>
        <w:ind w:firstLine="709"/>
        <w:jc w:val="both"/>
        <w:rPr>
          <w:sz w:val="28"/>
          <w:szCs w:val="28"/>
        </w:rPr>
      </w:pPr>
      <w:r w:rsidRPr="000C3077">
        <w:rPr>
          <w:sz w:val="28"/>
          <w:szCs w:val="28"/>
        </w:rPr>
        <w:t>1) несоответствия клиента требованиям, указанным в пункте 3 Требований;</w:t>
      </w:r>
    </w:p>
    <w:p w:rsidR="00FC09B9" w:rsidRPr="000C3077" w:rsidRDefault="00FC09B9" w:rsidP="00FC09B9">
      <w:pPr>
        <w:ind w:firstLine="709"/>
        <w:jc w:val="both"/>
        <w:rPr>
          <w:sz w:val="28"/>
          <w:szCs w:val="28"/>
        </w:rPr>
      </w:pPr>
      <w:r w:rsidRPr="000C3077">
        <w:rPr>
          <w:sz w:val="28"/>
          <w:szCs w:val="28"/>
        </w:rPr>
        <w:t>2) невыполнения условий, указанных в подпункте 2) пункта 4 и пункте 6 Требований;</w:t>
      </w:r>
    </w:p>
    <w:p w:rsidR="00FC09B9" w:rsidRPr="000C3077" w:rsidRDefault="00FC09B9" w:rsidP="00FC09B9">
      <w:pPr>
        <w:ind w:firstLine="709"/>
        <w:jc w:val="both"/>
        <w:rPr>
          <w:sz w:val="28"/>
          <w:szCs w:val="28"/>
        </w:rPr>
      </w:pPr>
      <w:r w:rsidRPr="000C3077">
        <w:rPr>
          <w:sz w:val="28"/>
          <w:szCs w:val="28"/>
        </w:rPr>
        <w:t>3) при наличии подозрений у субъекта финансового мониторинга о совершении клиентом операции в целях ОД/ФТ/ФРОМУ;</w:t>
      </w:r>
    </w:p>
    <w:p w:rsidR="00FC09B9" w:rsidRPr="000C3077" w:rsidRDefault="00FC09B9" w:rsidP="00FC09B9">
      <w:pPr>
        <w:ind w:firstLine="709"/>
        <w:jc w:val="both"/>
        <w:rPr>
          <w:sz w:val="28"/>
          <w:szCs w:val="28"/>
        </w:rPr>
      </w:pPr>
      <w:r w:rsidRPr="000C3077">
        <w:rPr>
          <w:sz w:val="28"/>
          <w:szCs w:val="28"/>
        </w:rPr>
        <w:t>4) по иным основаниям, предусмотренным Налоговым кодексом Республики Казахстан, Законом о ПОД/ФТ/ФРОМУ, Законом Республики Казахстан «О платежах и платежных системах».</w:t>
      </w:r>
    </w:p>
    <w:p w:rsidR="00FC09B9" w:rsidRPr="000C3077" w:rsidRDefault="00FC09B9" w:rsidP="00FC09B9">
      <w:pPr>
        <w:ind w:firstLine="709"/>
        <w:jc w:val="both"/>
        <w:rPr>
          <w:sz w:val="28"/>
          <w:szCs w:val="28"/>
        </w:rPr>
      </w:pPr>
      <w:r w:rsidRPr="000C3077">
        <w:rPr>
          <w:sz w:val="28"/>
          <w:szCs w:val="28"/>
        </w:rPr>
        <w:t>При отказе клиенту в установлении деловых отношений дистанционным способом субъект финансового мониторинга уведомляет клиента о возможности установления деловых отношений в явочном порядке.</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tbl>
      <w:tblPr>
        <w:tblW w:w="3685" w:type="dxa"/>
        <w:tblInd w:w="5954" w:type="dxa"/>
        <w:tblLook w:val="04A0" w:firstRow="1" w:lastRow="0" w:firstColumn="1" w:lastColumn="0" w:noHBand="0" w:noVBand="1"/>
      </w:tblPr>
      <w:tblGrid>
        <w:gridCol w:w="3685"/>
      </w:tblGrid>
      <w:tr w:rsidR="00FC09B9" w:rsidRPr="000C3077" w:rsidTr="00FF5551">
        <w:tc>
          <w:tcPr>
            <w:tcW w:w="3685" w:type="dxa"/>
          </w:tcPr>
          <w:p w:rsidR="00FC09B9" w:rsidRPr="000C3077" w:rsidRDefault="00FC09B9" w:rsidP="00FF5551">
            <w:pPr>
              <w:rPr>
                <w:sz w:val="28"/>
                <w:szCs w:val="28"/>
              </w:rPr>
            </w:pPr>
            <w:r w:rsidRPr="000C3077">
              <w:rPr>
                <w:sz w:val="28"/>
                <w:szCs w:val="28"/>
              </w:rPr>
              <w:lastRenderedPageBreak/>
              <w:t>Приложение 2 к Перечню</w:t>
            </w:r>
          </w:p>
          <w:p w:rsidR="00FC09B9" w:rsidRPr="000C3077" w:rsidRDefault="00FC09B9" w:rsidP="00FF5551">
            <w:pPr>
              <w:rPr>
                <w:sz w:val="28"/>
                <w:szCs w:val="28"/>
              </w:rPr>
            </w:pPr>
          </w:p>
        </w:tc>
      </w:tr>
      <w:tr w:rsidR="00FC09B9" w:rsidRPr="000C3077" w:rsidTr="00FF5551">
        <w:tc>
          <w:tcPr>
            <w:tcW w:w="3685" w:type="dxa"/>
          </w:tcPr>
          <w:p w:rsidR="00FC09B9" w:rsidRPr="000C3077" w:rsidRDefault="00FC09B9" w:rsidP="00FF5551">
            <w:pPr>
              <w:rPr>
                <w:sz w:val="28"/>
                <w:szCs w:val="28"/>
              </w:rPr>
            </w:pPr>
            <w:r w:rsidRPr="000C3077">
              <w:rPr>
                <w:sz w:val="28"/>
                <w:szCs w:val="28"/>
              </w:rPr>
              <w:t>Утверждены</w:t>
            </w:r>
            <w:r w:rsidRPr="000C3077">
              <w:rPr>
                <w:sz w:val="28"/>
                <w:szCs w:val="28"/>
              </w:rPr>
              <w:br/>
              <w:t xml:space="preserve">постановлением Правления Агентства Республики Казахстан по регулированию и развитию финансового рынка </w:t>
            </w:r>
          </w:p>
          <w:p w:rsidR="00FC09B9" w:rsidRPr="000C3077" w:rsidRDefault="00FC09B9" w:rsidP="00FF5551">
            <w:pPr>
              <w:rPr>
                <w:sz w:val="28"/>
                <w:szCs w:val="28"/>
              </w:rPr>
            </w:pPr>
            <w:r w:rsidRPr="000C3077">
              <w:rPr>
                <w:sz w:val="28"/>
                <w:szCs w:val="28"/>
              </w:rPr>
              <w:t>от 22 марта 2020 года № 18</w:t>
            </w:r>
          </w:p>
        </w:tc>
      </w:tr>
    </w:tbl>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center"/>
        <w:rPr>
          <w:b/>
          <w:sz w:val="28"/>
          <w:szCs w:val="28"/>
        </w:rPr>
      </w:pPr>
      <w:bookmarkStart w:id="2" w:name="z15"/>
      <w:r w:rsidRPr="000C3077">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w:t>
      </w:r>
    </w:p>
    <w:p w:rsidR="00FC09B9" w:rsidRPr="000C3077" w:rsidRDefault="00FC09B9" w:rsidP="00FC09B9">
      <w:pPr>
        <w:ind w:firstLine="709"/>
        <w:rPr>
          <w:b/>
          <w:color w:val="000000"/>
          <w:sz w:val="28"/>
          <w:szCs w:val="28"/>
        </w:rPr>
      </w:pPr>
      <w:bookmarkStart w:id="3" w:name="z16"/>
      <w:bookmarkEnd w:id="2"/>
    </w:p>
    <w:bookmarkEnd w:id="3"/>
    <w:p w:rsidR="00FC09B9" w:rsidRPr="000C3077" w:rsidRDefault="00FC09B9" w:rsidP="00FC09B9">
      <w:pPr>
        <w:ind w:firstLine="709"/>
        <w:rPr>
          <w:b/>
          <w:color w:val="000000"/>
          <w:sz w:val="28"/>
          <w:szCs w:val="28"/>
        </w:rPr>
      </w:pPr>
    </w:p>
    <w:p w:rsidR="00FC09B9" w:rsidRPr="000C3077" w:rsidRDefault="00FC09B9" w:rsidP="00FC09B9">
      <w:pPr>
        <w:ind w:firstLine="709"/>
        <w:jc w:val="center"/>
        <w:rPr>
          <w:b/>
          <w:sz w:val="28"/>
          <w:szCs w:val="28"/>
        </w:rPr>
      </w:pPr>
      <w:r w:rsidRPr="000C3077">
        <w:rPr>
          <w:b/>
          <w:sz w:val="28"/>
          <w:szCs w:val="28"/>
        </w:rPr>
        <w:t>Глава 1. Общие положения</w:t>
      </w:r>
    </w:p>
    <w:p w:rsidR="00FC09B9" w:rsidRPr="000C3077" w:rsidRDefault="00FC09B9" w:rsidP="00FC09B9">
      <w:pPr>
        <w:ind w:firstLine="709"/>
        <w:jc w:val="both"/>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(далее – Требования) разработаны в соответствии с абзацем вторым пункта 3-2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банки второго уровня, филиалы банков-нерезидентов Республики Казахстан и Национального оператора почты (далее – банк).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Если Требованиями не предусмотрено иное, понятия, применяемые в Требованиях, используются в значениях, указанных в Законе о ПОД/ФТ/ФРОМУ, Законе Республики Казахстан «О платежах и платежных системах», Законе Республики Казахстан «Об акционерных обществах» и Законе Республики Казахстан «О цифровых активах в Республике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целей Требований используются следующие понятия: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w:t>
      </w:r>
      <w:r w:rsidRPr="000C3077">
        <w:rPr>
          <w:sz w:val="28"/>
          <w:szCs w:val="28"/>
        </w:rPr>
        <w:lastRenderedPageBreak/>
        <w:t>(далее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по финансовому мониторингу) в соответствии с пунктом 2 статьи 10 Закона о ПОД/ФТ/ФРОМУ, а также разработанных банком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разовая операция (сделка) – предоставление банком услуг путем проведения операций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безналичному платежу или переводу денег без использования банковского счета, покупке, продаже или обмену наличной иностранной валюты в обменном пункте, использованию платежной карточки, не являющейся средством доступа к банковскому счету такого клиента, оплате задолженности в рамках исполнительного производства в пользу государственных органов посредством оборудования (устройства), покупке аффинированного золота в слитках через обменные пункты, а также предоставление банком услуг не идентифицированным владельцам электронных денег путем проведения операций по приобретению и использованию электронных денег;</w:t>
      </w:r>
    </w:p>
    <w:p w:rsidR="00FC09B9" w:rsidRPr="000C3077" w:rsidRDefault="00FC09B9" w:rsidP="00FC09B9">
      <w:pPr>
        <w:shd w:val="clear" w:color="auto" w:fill="FFFFFF"/>
        <w:ind w:firstLine="709"/>
        <w:jc w:val="both"/>
        <w:textAlignment w:val="baseline"/>
        <w:rPr>
          <w:sz w:val="28"/>
          <w:szCs w:val="28"/>
        </w:rPr>
      </w:pPr>
      <w:r w:rsidRPr="000C3077">
        <w:rPr>
          <w:sz w:val="28"/>
          <w:szCs w:val="28"/>
          <w:lang w:val="kk-KZ"/>
        </w:rPr>
        <w:t>3</w:t>
      </w:r>
      <w:r w:rsidRPr="000C3077">
        <w:rPr>
          <w:sz w:val="28"/>
          <w:szCs w:val="28"/>
        </w:rPr>
        <w:t>) клиент – физическое, юридическое лицо или иностранная структура без образования юридического лица, получающие услуги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lang w:val="kk-KZ"/>
        </w:rPr>
        <w:t>4</w:t>
      </w:r>
      <w:r w:rsidRPr="000C3077">
        <w:rPr>
          <w:sz w:val="28"/>
          <w:szCs w:val="28"/>
        </w:rPr>
        <w:t xml:space="preserve">) </w:t>
      </w:r>
      <w:bookmarkStart w:id="4" w:name="_Hlk215482039"/>
      <w:r w:rsidRPr="000C3077">
        <w:rPr>
          <w:sz w:val="28"/>
          <w:szCs w:val="28"/>
        </w:rPr>
        <w:t>нерезидент Республики Казахстан – лицо, не являющееся резидентом Республики Казахстан в соответствии с Законом Республики Казахстан «О валютном регулировании и валютном контроле»</w:t>
      </w:r>
      <w:bookmarkEnd w:id="4"/>
      <w:r w:rsidRPr="000C3077">
        <w:rPr>
          <w:sz w:val="28"/>
          <w:szCs w:val="28"/>
        </w:rPr>
        <w:t>;</w:t>
      </w:r>
    </w:p>
    <w:p w:rsidR="00FC09B9" w:rsidRPr="000C3077" w:rsidRDefault="00FC09B9" w:rsidP="00FC09B9">
      <w:pPr>
        <w:shd w:val="clear" w:color="auto" w:fill="FFFFFF"/>
        <w:ind w:firstLine="709"/>
        <w:jc w:val="both"/>
        <w:textAlignment w:val="baseline"/>
        <w:rPr>
          <w:sz w:val="28"/>
          <w:szCs w:val="28"/>
        </w:rPr>
      </w:pPr>
      <w:r w:rsidRPr="000C3077">
        <w:rPr>
          <w:sz w:val="28"/>
          <w:szCs w:val="28"/>
          <w:lang w:val="kk-KZ"/>
        </w:rPr>
        <w:t>5</w:t>
      </w:r>
      <w:r w:rsidRPr="000C3077">
        <w:rPr>
          <w:sz w:val="28"/>
          <w:szCs w:val="28"/>
        </w:rPr>
        <w:t xml:space="preserve">) </w:t>
      </w:r>
      <w:bookmarkStart w:id="5" w:name="_Hlk215482030"/>
      <w:r w:rsidRPr="000C3077">
        <w:rPr>
          <w:sz w:val="28"/>
          <w:szCs w:val="28"/>
        </w:rPr>
        <w:t>резидент Республики Казахстан – лицо, определенное в соответствии с Законом Республики Казахстан «О валютном регулировании и валютном контроле» резидентом Республики Казахстан</w:t>
      </w:r>
      <w:bookmarkEnd w:id="5"/>
      <w:r w:rsidRPr="000C3077">
        <w:rPr>
          <w:sz w:val="28"/>
          <w:szCs w:val="28"/>
        </w:rPr>
        <w:t>;</w:t>
      </w:r>
    </w:p>
    <w:p w:rsidR="00FC09B9" w:rsidRPr="000C3077" w:rsidRDefault="00FC09B9" w:rsidP="00FC09B9">
      <w:pPr>
        <w:shd w:val="clear" w:color="auto" w:fill="FFFFFF"/>
        <w:ind w:firstLine="709"/>
        <w:jc w:val="both"/>
        <w:textAlignment w:val="baseline"/>
        <w:rPr>
          <w:sz w:val="28"/>
          <w:szCs w:val="28"/>
        </w:rPr>
      </w:pPr>
      <w:r w:rsidRPr="000C3077">
        <w:rPr>
          <w:sz w:val="28"/>
          <w:szCs w:val="28"/>
          <w:lang w:val="kk-KZ"/>
        </w:rPr>
        <w:t>6</w:t>
      </w:r>
      <w:r w:rsidRPr="000C3077">
        <w:rPr>
          <w:sz w:val="28"/>
          <w:szCs w:val="28"/>
        </w:rPr>
        <w:t>)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банка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или иную преступную деятельность;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lang w:val="kk-KZ"/>
        </w:rPr>
        <w:t>7</w:t>
      </w:r>
      <w:r w:rsidRPr="000C3077">
        <w:rPr>
          <w:sz w:val="28"/>
          <w:szCs w:val="28"/>
        </w:rPr>
        <w:t>)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банком мер по выявлению, оценке, мониторингу рисков ОД/ФТ/ФРОМУ, а также их минимизации (в отношении услуг (продуктов), клиентов, а также совершаемых клиентами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lang w:val="kk-KZ"/>
        </w:rPr>
        <w:lastRenderedPageBreak/>
        <w:t>8</w:t>
      </w:r>
      <w:r w:rsidRPr="000C3077">
        <w:rPr>
          <w:sz w:val="28"/>
          <w:szCs w:val="28"/>
        </w:rPr>
        <w:t>)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lang w:val="kk-KZ"/>
        </w:rPr>
        <w:t>9</w:t>
      </w:r>
      <w:r w:rsidRPr="000C3077">
        <w:rPr>
          <w:sz w:val="28"/>
          <w:szCs w:val="28"/>
        </w:rPr>
        <w:t>) деловые отношения – отношения с клиентами, возникающие в процессе осуществления банками профессиональной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банком в целях: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обеспечения выполнения банком требований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поддержания эффективности системы внутреннего контроля банка на уровне, достаточном для управления рисками ОД/ФТ/ФРОМУ и сопряженными рисками (операционного, репутационного);</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исключения вовлечения банка, его должностных лиц и работников в процессы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В рамках организации внутреннего контроля в целях ПОД/ФТ/ФРОМУ органом управления или исполнительным органом банка разрабатываются и принимаются правила внутреннего контроля, включающие требования к проведению службой внутреннего аудита банка оценки эффективности внутреннего контроля в целях ПОД/ФТ/ФРОМУ. Правила внутреннего контроля исполняются банком с учетом результатов оценки степени подверженности услуг банка рискам ОД/ФТ/ФРОМУ, размера, характера и сложности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Правила внутреннего контроля включают в себя программы, предусмотренные статьей 11 Закона о ПОД/ФТ/ФРОМУ, которые разрабатываются банком самостоятельно в соответствии с Требованиями и являются внутренним документом банка либо совокупностью таких документов, утвержденных органом управления или исполнительным органом банка.</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2. Организация внутренней системы ПОД/ФТ/ФРОМУ и программа организации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5. В порядке, установленном внутренними документами банка, в банке назначается лицо, ответственное за реализацию и соблюдение правил внутреннего контроля в банке (далее – ответственный работник), из числа руководящих работников банка или иных руководителей банка не ниже уровня руководителя соответствующего структурного подразделения банка, а также определяются работники либо подразделение банка, в компетенцию которых входят вопросы ПОД/ФТ/ФРОМУ (далее – подразделение по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Требованиями к ответственному работнику являются: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 наличие высшего образования в области экономики, финансов, банковского и страхового дела, бизнеса и управления, права, бухгалтерского дела и налогообложения;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наличие стажа работы на должности руководителя подразделения банка, связанного с осуществлением банковских и (или) иных операций, не менее 1 (одного) года либо стажа работы в сфере ПОД/ФТ/ФРОМУ не менее 2 (двух) лет, либо стажа работы в сфере предоставления и (или) регулирования финансовых услуг не менее 3 (трех) лет;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наличие безупречной деловой репутации в соответствии с подпунктом 28) части первой статьи 1 Закона Республики Казахстан «О банках и банковской деятельности в Республике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Программа организации внутреннего контроля в целях ПОД/ФТ/ФРОМУ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информирования работниками банка, в том числе ответственным работником, органа управления и исполнительного органа банка о ставших им известными фактах нарушения Закона о ПОД/ФТ/ФРОМУ, а также правил внутреннего контроля, допущенных работниками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описание требований по ПОД/ФТ/ФРОМУ банковского конгломерата, в который входит банк (при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подготовки и представления органу управления и исполнительному органу банка управленческой отчетности, в том числе на консолидированной основе в рамках банковского конгломерата, по результатам оценки эффективности внутреннего контроля в целях ПОД/ФТ/ФРОМУ службой внутреннего аудита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принятия решений ответственным работником, органом управления и (или) исполнительным органом банка или руководящим работником банка об установлении, продолжении либо прекращении деловых отношений с клиентами, о приостановлении либо отказе в проведении операций клиентов в случаях, предусмотренных Законом о ПОД/ФТ/ФРОМУ и (или) договорами с клиентами, и в порядке, предусмотренном внутренними документами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процедуру оценки, определения, документального фиксирования и обновления результатов оценки рисков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описание функций подразделения по ПОД/ФТ/ФРОМУ, в том числе процедуру взаимодействия с другими подразделениями банка,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8) порядок соблюдения и реализации правил внутреннего контроля, в том числе порядок применения дополнительных мер контроля и процедур по управлению рисками ОД/ФТ/ФРОМУ и их снижению,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обеспечение наличия разработанных и согласованных с органом управления или исполнительным органом банка правил внутреннего контроля и (или) изменений (дополнений) к ним, а также мониторинга за их соблюдением в банке;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организация представления и контроль за представлением сообщений в уполномоченный орган по финансовому мониторингу в соответствии с Законом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информирование органа управления банка и (или) исполнительного органа банка о выявленных нарушениях правил внутреннего контроля в порядке, предусмотренном внутренними документами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подготовка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в том числе в рамках банковского конгломерата, для формирования отчетов органу управления банка и исполнительному органу о выявленных недостатках;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координация по сбору количественных и качественных показателей для оценки риска вовлеченности банка рискам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(далее – уполномоченный орган) ежегодно не позднее 5 февраля года, следующего за отчетным годом.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получение доступа ко всем помещениям банка,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направление подразделениям банка указаний, касающихся проведения операции с деньгами и (или) иным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3) обеспечение конфиденциальности информации, полученной при осуществлении своих функций;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обеспечение сохранности получаемых от подразделений банка документов и файлов.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При наличии в филиалах банка работников, на которых полностью или частично возложены функции и полномочия, предусмотренные пунктами 8 и 9 Требований, координацию деятельности по вопросам ПОД/ФТ/ФРОМУ таких работников осуществляет ответственный работник.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Функции ответственного работника, работников подразделения по ПОД/ФТ/ФРОМУ, а также работников банка, на которых возложены функции, предусмотренные пунктом 8 Требований, не совмещаются с функциями службы внутреннего аудита, а также функциями подразделений, осуществляющих операционную (текущую) деятельность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12. Банк для автоматизации процессов по вопросам внутреннего контроля в целях ПОД/ФТ/ФРОМУ использует автоматизированные цифровые системы.</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3. Программа управления рисками 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13. В целях организации управления рисками ОД/ФТ/ФРОМУ банк разрабатывает программу управления рисками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оценки рисков предоставляются по требованию уполномоченного органа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14. При реализации программы управления рисками ОД/ФТ/ФРОМУ банк учитывает опубликованную информацию из </w:t>
      </w:r>
      <w:proofErr w:type="gramStart"/>
      <w:r w:rsidRPr="000C3077">
        <w:rPr>
          <w:sz w:val="28"/>
          <w:szCs w:val="28"/>
        </w:rPr>
        <w:t>отчета по национальной оценке</w:t>
      </w:r>
      <w:proofErr w:type="gramEnd"/>
      <w:r w:rsidRPr="000C3077">
        <w:rPr>
          <w:sz w:val="28"/>
          <w:szCs w:val="28"/>
        </w:rPr>
        <w:t xml:space="preserve"> рисков ОД/ФТ/ФРОМУ в соответствии с пунктом 7 статьи 11-1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15. Программа управления рисками 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организации управления рисками ОД/ФТ/ФРОМУ банка в разрезе его структурных подразделений;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банка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порядок осуществления регулярного мониторинга, анализа и контроля за рисками клиентов и степенью подверженности продуктов (услуг) банка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4) порядок присвоения, сроки и основания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16. Банк на ежегодной основе осуществляет оценку степени подверженности услуг (продуктов) банка рискам ОД/ФТ/ФРОМУ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степени подверженности услуг (продуктов) банка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17. Типы клиентов, чей статус и (или) чья деятельность повышают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публичные должностные лица, их супруги и близкие родственники;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иностранные финансовые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юридические лица и индивидуальные предприниматели, деятельность которых связана с интенсивным оборотом наличных денег, в том числе: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юридические лица,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 исключением дочерних организаций банков, которые соблюдают требования по ПОД/ФТ/ФРОМУ, установленные банком);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осуществляющие микрофинансовую деятельность;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лица, предоставляющие туристские услуги, а также услуги, связанные с интенсивным оборотом наличных денег;</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подпункте 7) пункта 1 статьи 3 Закона о ПОД/ФТ/ФРОМУ, профессиональные участники рынка ценных бумаг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5)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банка, которые соблюдают требования по ПОД/ФТ/ФРОМУ, установленные банком);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лица, осуществляющие деятельность в качестве страховых агентов;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лица, осуществляющие посредническую деятельность по купле-продаже недвижимости;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лица, деятельность которых связана с производством и (или) торговлей оружием, взрывчатыми веществами;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некоммерческие организации в организационно-правовой форме фондов, религиозных объединений;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12) лица, расположенные (зарегистрированные) в иностранных государствах, указанных в пункте 1</w:t>
      </w:r>
      <w:r w:rsidRPr="000C3077">
        <w:rPr>
          <w:sz w:val="28"/>
          <w:szCs w:val="28"/>
          <w:lang w:val="kk-KZ"/>
        </w:rPr>
        <w:t>9</w:t>
      </w:r>
      <w:r w:rsidRPr="000C3077">
        <w:rPr>
          <w:sz w:val="28"/>
          <w:szCs w:val="28"/>
        </w:rPr>
        <w:t xml:space="preserve"> Требований, а также расположенные в Республике Казахстан филиалы и представительства таких лиц;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13) клиент, в отношении которого имеются основания для сомнения в достоверности полученных данных;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14) клиент совершает действия, направленные на уклонение от процедур надлежащей проверки клиента, предусмотренных Законом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15) лица, осуществляющие выпуск и оборот необеспеченных цифровых активов на территории Международного финансового центра «Астана»;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16) клиенты, являющиеся держателями пяти и более </w:t>
      </w:r>
      <w:proofErr w:type="spellStart"/>
      <w:r w:rsidRPr="000C3077">
        <w:rPr>
          <w:sz w:val="28"/>
          <w:szCs w:val="28"/>
        </w:rPr>
        <w:t>дебетных</w:t>
      </w:r>
      <w:proofErr w:type="spellEnd"/>
      <w:r w:rsidRPr="000C3077">
        <w:rPr>
          <w:sz w:val="28"/>
          <w:szCs w:val="28"/>
        </w:rPr>
        <w:t xml:space="preserve">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Республики Казахстан (далее – Гражданский кодекс), дополнительных платежных карточек, выпущенных на имя детей;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17) клиенты, являющиеся держателями десяти и более </w:t>
      </w:r>
      <w:proofErr w:type="spellStart"/>
      <w:r w:rsidRPr="000C3077">
        <w:rPr>
          <w:sz w:val="28"/>
          <w:szCs w:val="28"/>
        </w:rPr>
        <w:t>дебетных</w:t>
      </w:r>
      <w:proofErr w:type="spellEnd"/>
      <w:r w:rsidRPr="000C3077">
        <w:rPr>
          <w:sz w:val="28"/>
          <w:szCs w:val="28"/>
        </w:rPr>
        <w:t xml:space="preserve">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дополнительных платежных карточек, выпущенных на имя детей;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18) резиденты стран с высоким риском ОД/ФТ/ФРОМУ на основе фактора незаконного производства, оборота и (или) транзита наркотиков, определенных в соответствии с внутренними документами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19) нерезиденты Республики Казахстан, не имеющие вид на жительство иностранца в Республике Казахстан либо разрешение на постоянное проживание (не проживающие на территории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20) клиенты, относящиеся к категории лиц в возрасте от четырнадцати до двадцати пяти лет, при наличии одного либо в совокупности следующих условий: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 банковскому счету проводятся систематические переводы денег между физическими лицами (P2P) и отсутствуют иные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 банковскому счету проводятся систематические платежи на крупные суммы по пополнению абонентского номера сотовой связи;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 банковскому счету проводятся аномальные операции, нехарактерные для указанного клиента либо категории (группе)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Систематичность и размер крупных сумм в рамках настоящего подпункта определяются в соответствии с внутренними документами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21) клиенты, совершившие в течение последних 6 (шести) месяцев три и более платежей в пользу организатора игорного бизнеса на общую сумму более 300 000 (триста тысяч) тенге.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18. Типы клиентов, чей статус и (или) чья деятельность понижают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государственные органы Республики Казахстан, включая Национальный Банк Республики Казахстан, а также юридические лица, контроль над которыми осуществляется государственными органами;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банки второго уровня, страховые (перестраховочные) организации, профессиональные участники рынка ценных бумаг – резиденты Республики Казахстан, провайдеры услуг цифровых активов, регулируемые Национальным Банком Республики Казахстан (операторы обмена необеспеченных цифровых активов, операторы платформы цифровых финансовых активов, операторы торговой платформы цифровых активов) и участники особого режима регулирования Национального Банка Республики Казахстан, осуществляющие деятельность в сфере цифровых активов и эмитенты цифровых финансовых активов;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организации, акции которых включены в официальный список фондовой биржи Республики Казахстан и (или) фондовой биржи иностранного государства;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международные организации, расположенные на территории Республики Казахстан либо участником которых является Республика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19. Банк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(продуктов) клиентам из таких иностранных государств и осуществлением операций с деньгами и (или) иным имуществом с участием таких иностранных государств.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Иностранными государствами, операции с которыми повышают риск ОД/ФТ/ФРОМУ, являются: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иностранные государства (территории), включенные в перечень офшорных зон, в соответствии с постановлением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0C3077">
        <w:rPr>
          <w:sz w:val="28"/>
          <w:szCs w:val="28"/>
          <w:lang w:val="kk-KZ"/>
        </w:rPr>
        <w:t>»</w:t>
      </w:r>
      <w:r w:rsidRPr="000C3077">
        <w:rPr>
          <w:sz w:val="28"/>
          <w:szCs w:val="28"/>
        </w:rPr>
        <w:t>;</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иностранные государства (территории), определенные банком в качестве представляющих высокий риск ОД/ФТ/ФРОМУ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Ссылки на перечни таких государств (территорий) по данным ООН и международных организаций размещаются на официальном интернет-ресурсе уполномоченного органа по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20. Услуги (продукты) банка, а также способы их предоставления, повышающие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новые продукты и новая деловая практика, включая новые механизмы передачи, новые или развивающиеся технологии, как для новых, так и для уже существующих продуктов, определяемые в правилах внутреннего контроля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персональное банковское обслуживание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платежи и (или) переводы денег без использования банковского счета;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торговое финансирование;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6) доверительное управление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брокерское обслуживание на международных рынках;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8) </w:t>
      </w:r>
      <w:proofErr w:type="spellStart"/>
      <w:r w:rsidRPr="000C3077">
        <w:rPr>
          <w:sz w:val="28"/>
          <w:szCs w:val="28"/>
        </w:rPr>
        <w:t>кастодиальное</w:t>
      </w:r>
      <w:proofErr w:type="spellEnd"/>
      <w:r w:rsidRPr="000C3077">
        <w:rPr>
          <w:sz w:val="28"/>
          <w:szCs w:val="28"/>
        </w:rPr>
        <w:t xml:space="preserve"> обслуживание;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электронные деньги в случае, если банк-эмитент не является оператором соответствующей системы электронных денег;</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предоплаченные платежные карточки;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корпоративные платежные карточки;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12) чеки, в том числе дорожные чеки;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13) счета иностранных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14) операции по покупке, продаже, обмену наличной иностранной валюты через обменные пункты.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21. При оценке степени подверженности услуг (продуктов) банка рискам ОД/ФТ/ФРОМУ в соответствии с факторами и категориями рисков, указанными в пунктах 17, 18, 19 и 20 Требований, банком учитываются дополнительные сведения, влияющие на итоговую степень риска,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количество направленных банком в уполномоченный орган по финансовому мониторингу сообщений о подозрительных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количество направленных банком в уполномоченный орган по финансовому мониторингу сообщений о пороговых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22. В рамках реализации программы управления рисками ОД/ФТ/ФРОМУ банком принимаются меры по классификации клиентов с учетом категорий и факторов риска, указанных в пунктах 17, 18, 19 и 20 Требований, а также иных категорий рисков, устанавливаемых банком.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Уровень риска клиента (группы клиентов) устанавливается банком по результатам анализа имеющихся у банка сведений и информации о клиенте (клиентах) и оценивается по шкале определения уровня риска, которая состоит не менее чем из двух уровней.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риска с использованием категорий и факторов рисков, указанных в пунктах 17, 18, 19 и 20 Требований, проводится в отношении клиентов (групп клиентов) на основе результатов мониторинга операций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Пересмотр уровня риска клиента (группы клиентов) осуществляется банком по мере обновления сведений о клиенте (группе клиентов) и результатов мониторинга операций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23. Банки определяют и оценивают риски ОД/ФТ/ФРОМУ, которые могут возникнуть в связи с:</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разработкой новых продуктов и новой деловой практикой, включая новые механизмы их передачи;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использованием новых или развивающихся технологий как для новых, так и для действующих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рисков ОД/ФТ/ФРОМУ проводится до запуска новых продуктов, деловой практики или использования новых (развивающихся) технологий.</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lastRenderedPageBreak/>
        <w:t>Глава 4. Программа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24. В целях реализации требований Закона о ПОД/ФТ/ФРОМУ по надлежащей проверке клиента (его представителя) и бенефициарного собственника банк разрабатывает программу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Идентификация клиента (его представителя) и бенефициарного собственника заключается в проведении банком мероприятий по фиксированию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проведение на постоянной основе проверки деловых отношений и изучения операций, осуществляемых клиентом через банк, включая при необходимости получение и фиксирование сведений об источнике финансирования совершаемых операций, а также получению и фиксированию иных предусмотренных Законом о ПОД/ФТ/ФРОМУ сведений о клиенте (его представителе.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Идентификация и надлежащая проверка клиента (его представителя), бенефициарного собственника осуществляется банком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0C3077">
        <w:rPr>
          <w:sz w:val="28"/>
          <w:szCs w:val="28"/>
        </w:rPr>
        <w:t>скоринговом</w:t>
      </w:r>
      <w:proofErr w:type="spellEnd"/>
      <w:r w:rsidRPr="000C3077">
        <w:rPr>
          <w:sz w:val="28"/>
          <w:szCs w:val="28"/>
        </w:rPr>
        <w:t xml:space="preserve"> модуле.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w:t>
      </w:r>
      <w:r w:rsidRPr="000C3077">
        <w:rPr>
          <w:sz w:val="28"/>
          <w:szCs w:val="28"/>
        </w:rPr>
        <w:lastRenderedPageBreak/>
        <w:t>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25. Программа идентификации клиента (его представителя) и бенефициарного собственника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принятия клиентов на обслуживание, включая процедуру, основания и сроки принятия банком решения об отказе в установлении деловых отношений и (или) в проведении операции, а также прекращении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особенности проведения идентификации при установлении корреспондентских отношений с иностранными финансовыми организациями;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описание мер, направленных на выявление банком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порядок проверки клиента (его представителя) и бенефициарного собственника на наличие в Перечне ФТ, составленном в соответствии со статьей 12 Закона о ПОД/ФТ/ФРОМУ и Перечне ФРОМУ, составленном в соответствии со статьей 12-1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особенности идентификации при дистанционном установлении деловых отношений (без личного присутствия клиента или его представителя);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ПОД/ФТ/ФРОМУ, установленных банковским конгломератом, в который входит банк (при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особенности идентификации клиентов путем получения сведений от других финансовых организаций, в том числе идентификации физических и юридических лиц, в пользу или от имени которых брокером (дилером) совершаются операции по своему банковскому счету;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11) порядок проверки достоверности сведений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12)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13) порядок оценки уровня риска клиента, основания оценки такого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14) порядок получения и представления по запросу банка сведений о бенефициарных собственниках клиентов по форме и порядке, определенным уполномоченным органом по финансовому мониторингу в соответствии с частями третьей и четвертой пункта 5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15) порядок проверки клиента (его представителя) и бенефициарного собственника на принадлежность к иностранным организаторам игорного бизнеса, деятельность которых признана незаконной на территории Республики Казахстан по решению уполномоченного органа в сфере игорного бизнеса, осуществляющего реализацию государственной политики и контроль в сфере игорного бизнеса в соответствии с подпунктом 13) части первой статьи 1 Закона Республики Казахстан «Об игорном бизнесе» (далее – иностранные организаторы игорного бизнеса), отказа в проведении платежей и (или) переводов денег в пользу иностранных организаторов игорного бизнеса, а также прекращения деловых отношений с клиентом, являющимся иностранным организатором игорного бизнеса.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отношении представителя клиента дополнительно проверяются полномочия такого лица действовать от имени и (или) в интересах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аутентификация клиента посредством Центра обмена идентификационными данными Национального Банка Республики Казахстан (далее</w:t>
      </w:r>
      <w:r w:rsidRPr="000C3077">
        <w:rPr>
          <w:sz w:val="28"/>
          <w:szCs w:val="28"/>
          <w:lang w:val="kk-KZ"/>
        </w:rPr>
        <w:t xml:space="preserve"> – </w:t>
      </w:r>
      <w:r w:rsidRPr="000C3077">
        <w:rPr>
          <w:sz w:val="28"/>
          <w:szCs w:val="28"/>
        </w:rPr>
        <w:t>ЦОИД).</w:t>
      </w:r>
    </w:p>
    <w:p w:rsidR="00FC09B9" w:rsidRPr="000C3077" w:rsidRDefault="00FC09B9" w:rsidP="00FC09B9">
      <w:pPr>
        <w:shd w:val="clear" w:color="auto" w:fill="FFFFFF"/>
        <w:ind w:firstLine="709"/>
        <w:jc w:val="both"/>
        <w:textAlignment w:val="baseline"/>
        <w:rPr>
          <w:sz w:val="28"/>
          <w:szCs w:val="28"/>
        </w:rPr>
      </w:pPr>
      <w:bookmarkStart w:id="6" w:name="_Hlk215482786"/>
      <w:r w:rsidRPr="000C3077">
        <w:rPr>
          <w:sz w:val="28"/>
          <w:szCs w:val="28"/>
        </w:rPr>
        <w:t xml:space="preserve">При дистанционном установлении деловых отношений с клиентом,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банк применяет двухфакторную идентификацию клиента с проведением биометрической аутентификации клиента посредством ЦОИД. </w:t>
      </w:r>
      <w:bookmarkEnd w:id="6"/>
      <w:r w:rsidRPr="000C3077">
        <w:rPr>
          <w:sz w:val="28"/>
          <w:szCs w:val="28"/>
        </w:rPr>
        <w:t xml:space="preserve"> Второй способ идентификации (аутентификации) клиента определяется банком самостоятельно в соответствии с законодательством Республики Казахстан о платежах и платежных системах,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 при проведении биометрической </w:t>
      </w:r>
      <w:r w:rsidRPr="000C3077">
        <w:rPr>
          <w:sz w:val="28"/>
          <w:szCs w:val="28"/>
        </w:rPr>
        <w:lastRenderedPageBreak/>
        <w:t>аутентификации клиента обеспечивает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дистанционном установлении деловых отношений с клиентом и (или) оказании ему электронных банковских услуг банк обеспечивает контроль использования клиентом при проведении операций по банковскому счету (банковским счетам), в том числе, с использованием платежной карточки (платежных карточек), одного абонентского номера устройства сотовой связи, присвоенного оператором связи – резидентом Республики Казахстан и идентифицированное банком в соответствии с порядком, определенным внутренними правилами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случае использования клиентом при получении электронных банковских услуг, проведении операций по банковскому счету (банковским счетам), в том числе, с использованием платежной карточки (платежных карточек), абонентского номера устройства сотовой связи, присвоенного оператором связи – нерезидентом Республики Казахстан, банк обеспечивает проведение биометрической аутентификации клиента при регистрации в мобильном приложении банка. Банк обеспечивает последующую авторизацию клиента в мобильном приложении банка с использованием средств аутентификации, обеспечивающих подтверждение личности клиента с применением биометрических данных клиента, в порядке, определенном внутренними документами банка. Все действия, связанные с аутентификацией, подлежат учету и хранению в течение 3 лет.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клиентов, использующих абонентские номера устройств сотовой связи, присвоенных оператором связи – нерезидентом Республики Казахстан, применяется повторная биометрическая аутентификация посредством ЦОИД.</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повторной биометрической аутентификации посредством ЦОИД клиента хранятся не менее пяти лет со дня прекращения деловых отношений с клиентом, в том числе на основе аутсорсинга.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Предоставление электронных банковских услуг клиенту при использовании мобильного приложения осуществляется через абонентское устройство сотовой связи, идентифицированное банком в соответствии с порядком, определенным внутренними правилами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 В отношении клиентов, относящихся к категории лиц в возрасте до шестнадцати лет операции клиента на крупные суммы, размер которых определяется в соответствии с внутренними документами банка, при получении </w:t>
      </w:r>
      <w:r w:rsidRPr="000C3077">
        <w:rPr>
          <w:sz w:val="28"/>
          <w:szCs w:val="28"/>
        </w:rPr>
        <w:lastRenderedPageBreak/>
        <w:t xml:space="preserve">электронных банковских услуг верифицируются родителями или иными законными представителями.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 Банк при выпуске клиенту более одной </w:t>
      </w:r>
      <w:proofErr w:type="spellStart"/>
      <w:r w:rsidRPr="000C3077">
        <w:rPr>
          <w:sz w:val="28"/>
          <w:szCs w:val="28"/>
        </w:rPr>
        <w:t>дебетной</w:t>
      </w:r>
      <w:proofErr w:type="spellEnd"/>
      <w:r w:rsidRPr="000C3077">
        <w:rPr>
          <w:sz w:val="28"/>
          <w:szCs w:val="28"/>
        </w:rPr>
        <w:t xml:space="preserve"> карточки,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дополнительных платежных карточек, выпущенных на имя детей: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осуществляет мониторинг движения денег по банковским счетам клиента и при выявлении по банковским счетам систематических переводов денег между физическими лицами (P2P), а также аномальных операций, нехарактерных для указанного клиента либо категории (группе) клиентов, в соответствии с внутренними документами банка определяет целесообразность присвоения клиенту высокого уровня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в случае присвоения клиенту высокого уровня риска проводит мероприятия, предусмотренные Требованиями и нормативным правовым актом уполномоченного органа, устанавливающим порядок формирования банком системы управления рисками и внутреннего контроля, разработанным в соответствии с частью второй пункта 1 статьи 48 Закона Республики Казахстан «О банках и банковской деятельности в Республике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банк в соответствии с Законом о ПОД/ФТ/ФРОМУ на основании договора поручил иному лицу применение в отношении клиентов банка мер, предусмотренных подпунктами 1), 2), 2-1), 2-2) и 4) пункта 3 статьи 5 Закона о ПОД/ФТ/ФРОМУ, банк разрабатывает правила взаимодействия с такими лицами, которые включают: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заключения банком договоров с лицами, которым поручено проведение идентификации, а также перечень должностных лиц банка, уполномоченных заключать такие договоры;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идентификации клиента (его представителя) и бенефициарного собственника в соответствии с договорами между банком 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 сроки передачи банку сведений, полученных при проведении идентификации,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осуществления банком контроля за соблюдением лицами, которым поручено проведение идентификации, требований по идентификации, включая процедуру, сроки и полноту передачи банку полученных сведений, а также меры, принимаемые банком по устранению выявленных нарушений;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основания, процедуру и сроки принятия банком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банку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перечень должностных лиц банка, уполномоченных принимать решение об одностороннем отказе от исполнения договора с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положения об ответственности лиц, которым банк поручил проведение идентификации, за несоблюдение ими требований по идентификации, включая процедуру, сроки и полноту передачи банку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взаимодействия банка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Допускается включение банком дополнительных условий в правила взаимодействия.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Банк,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учитывает возможные риски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26. При открытии банковского счета и (или) выпуске платежной карточки нерезиденту Республики Казахстан банк: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проверяет документы клиента, подтверждающие обоснованность нахождения в Республике Казахстан, к которым относятся с учетом применимости по типу клиента и (или) виду банковского счета, но не ограничиваясь, паспорт с отметкой о пересечении государственной границы Республики Казахстан, регистрационное свидетельство о присвоении индивидуального идентификационного номера, копия заявления, поданного в уполномоченный государственный орган, о выдаче разрешения трудовому мигранту, нотариально заверенная копия трудового договора или договора обучения, нотариально заверенная копия вида на жительство иностранца в Республике Казахстан, копия квитанции об уплате предварительного платежа по индивидуальному подоходному налогу;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проводит анализ заполненного клиентом опросника, форма которого определяется банком и содержит, не ограничиваясь, сведения об обоснованности пребывания клиента в Республике Казахстан, подтверждаемые документами клиента в рамках его усиленной надлежащей проверки, цели прибытия в Республику Казахстан, профессиональной деятельности клиента, цели открытия банковского счета (выпуска платежной карточки), источнике финансирования совершаемых операций, при выпуске платежной карточки планируемых международных переводах, планируемом предоставлении доступа к банковскому счету для третьего лица (в том числе посредством мобильного приложения и онлайн-банкинга), наличии банковских счетов в других банках Республики Казахстан и цели их открытия, IMEI коде абонентского устройства сотовой связи клиента (при наличии), подтверждение клиента о принятии решения об открытии банковского счета самостоятельно без воздействия третьих лиц.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При открытии банковского счета и (или) выпуске платежной карточки нерезиденту Республики Казахстан при оказании государственных услуг и сервисов электронным резидентам (e-</w:t>
      </w:r>
      <w:proofErr w:type="spellStart"/>
      <w:r w:rsidRPr="000C3077">
        <w:rPr>
          <w:sz w:val="28"/>
          <w:szCs w:val="28"/>
        </w:rPr>
        <w:t>Residency</w:t>
      </w:r>
      <w:proofErr w:type="spellEnd"/>
      <w:r w:rsidRPr="000C3077">
        <w:rPr>
          <w:sz w:val="28"/>
          <w:szCs w:val="28"/>
        </w:rPr>
        <w:t xml:space="preserve">) банк: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проводит биометрическую аутентификацию посредством ЦОИД;</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проводит фиксирование сведений по клиенту, подтверждающих его идентификацию и предусмотренных подпунктами 1), 2), 2-1), 4) пункта 3 статьи 5 Закона о ПОД/ФТ/ФРОМУ, включая, но не ограничиваясь, установление цели открытия банковского счета, выпуска платежной карточки, профессиональной деятельности клиента, источника финансирования совершаемых операций, планируемых переводов денег, наличия банковских счетов в банках Республики Казахстан и целей их открытия, и получения подтверждения того, что решение об открытии банковского счета принято самостоятельно, без воздействия третьих лиц.</w:t>
      </w:r>
    </w:p>
    <w:p w:rsidR="00FC09B9" w:rsidRPr="000C3077" w:rsidRDefault="00FC09B9" w:rsidP="00FC09B9">
      <w:pPr>
        <w:shd w:val="clear" w:color="auto" w:fill="FFFFFF"/>
        <w:ind w:firstLine="709"/>
        <w:jc w:val="both"/>
        <w:textAlignment w:val="baseline"/>
        <w:rPr>
          <w:sz w:val="28"/>
          <w:szCs w:val="28"/>
          <w:lang w:val="kk-KZ"/>
        </w:rPr>
      </w:pPr>
      <w:r w:rsidRPr="000C3077">
        <w:rPr>
          <w:sz w:val="28"/>
          <w:szCs w:val="28"/>
        </w:rPr>
        <w:t>27. Банк по итогам анализа документов и опросника, указанных в подпунктах 1) и 2)</w:t>
      </w:r>
      <w:r w:rsidRPr="000C3077">
        <w:rPr>
          <w:sz w:val="28"/>
          <w:szCs w:val="28"/>
          <w:lang w:val="kk-KZ"/>
        </w:rPr>
        <w:t xml:space="preserve"> </w:t>
      </w:r>
      <w:r w:rsidRPr="000C3077">
        <w:rPr>
          <w:sz w:val="28"/>
          <w:szCs w:val="28"/>
        </w:rPr>
        <w:t>части первой пункта 26 Требований или проведения мер, указанных в подпунктах 1) и 2) части второй пункта 26 Требований, и с учетом определения уровня риска клиента (группы клиентов) в соответствии с пунктом 2</w:t>
      </w:r>
      <w:r w:rsidRPr="000C3077">
        <w:rPr>
          <w:sz w:val="28"/>
          <w:szCs w:val="28"/>
          <w:lang w:val="kk-KZ"/>
        </w:rPr>
        <w:t>2</w:t>
      </w:r>
      <w:r w:rsidRPr="000C3077">
        <w:rPr>
          <w:sz w:val="28"/>
          <w:szCs w:val="28"/>
        </w:rPr>
        <w:t xml:space="preserve"> Требований и внутренними документами банка, определяет подверженность нерезидента Республики Казахстан высокому риску ОД/ФТ/ФРОМУ, рискам мошенничества и противоправных инцидентов, в том числе, на основе фактора незаконного производства, оборота и (или) транзита наркотиков.</w:t>
      </w:r>
      <w:r w:rsidRPr="000C3077">
        <w:rPr>
          <w:sz w:val="28"/>
          <w:szCs w:val="28"/>
          <w:lang w:val="kk-KZ"/>
        </w:rPr>
        <w:t xml:space="preserve">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отношении нерезидентов Республики Казахстан, по которым банком присвоен высокий уровень риска ОД/ФТ/ФРОМУ или имеются подозрения о подверженности рискам мошенничества и противоправных инцидентов, в соответствии с оценочными показателями, определенными банком в правилах внутреннего контроля: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не допускается дистанционное установление деловых отношений или через представителя, продление таких деловых отношений, а также выпуск и перевыпуск платежной карточки дистанционным способом и (или) через представителя;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установлении деловых отношений и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применяется двухфакторная идентификация (аутентификация) клиента с обязательным проведением биометрической аутентификации клиента посредством ЦОИД, с последующим проведением на периодической основе не реже одного раза в месяц подтверждения биометрической аутентификации через онлайн-банкинг или мобильное приложение при их применении клиентом;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не допускается выпуск и перевыпуск более одной платежной карточки, за исключением </w:t>
      </w:r>
      <w:proofErr w:type="spellStart"/>
      <w:r w:rsidRPr="000C3077">
        <w:rPr>
          <w:sz w:val="28"/>
          <w:szCs w:val="28"/>
        </w:rPr>
        <w:t>дебетных</w:t>
      </w:r>
      <w:proofErr w:type="spellEnd"/>
      <w:r w:rsidRPr="000C3077">
        <w:rPr>
          <w:sz w:val="28"/>
          <w:szCs w:val="28"/>
        </w:rPr>
        <w:t xml:space="preserve">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дополнительных платежных карточек, выпущенных на имя детей;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 xml:space="preserve">срок действия выпущенной </w:t>
      </w:r>
      <w:proofErr w:type="spellStart"/>
      <w:r w:rsidRPr="000C3077">
        <w:rPr>
          <w:sz w:val="28"/>
          <w:szCs w:val="28"/>
        </w:rPr>
        <w:t>дебетной</w:t>
      </w:r>
      <w:proofErr w:type="spellEnd"/>
      <w:r w:rsidRPr="000C3077">
        <w:rPr>
          <w:sz w:val="28"/>
          <w:szCs w:val="28"/>
        </w:rPr>
        <w:t xml:space="preserve"> карточки не превышает 12 (двенадцать) календарных месяцев,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дополнительных платежных карточек, выпущенных на имя детей;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течение трех последовательных месяцев банком проводится мониторинг движения денег по банковскому счету клиента, по которому осуществляются операции с использованием платежной карточки, на предмет соответствия цели открытия банковского счета (выпуска платежной карточки), обозначенной клиентом в опроснике, а также на наличие по банковскому счету систематических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Систематичность переводов денег определяется банком в соответствии с внутренними документами банка. При выявлении несоответствий характера операций по банковскому счету сведениям, указанным в опроснике, и выявлении систематичности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на рассмотрение уполномоченного или уполномоченного коллегиального органа банка выносится вопрос о целесообразности прекращении деловых отношений с клиентом.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28. С учетом требований статьи 6 Закона о ПОД/ФТ/ФРОМУ банк проводит идентификацию клиента (его представителя) и бенефициарного собственника до установления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29. С учетом требований пунктов 2, 3-1 статьи 5 и пункта 1 статьи 7 Закона о ПОД/ФТ/ФРОМУ банк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представителе) и бенефициарном собственнике и устанавливает предполагаемую цель деловых отношений или разовой операции (сделки) в случаях: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совершения клиентом пороговой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совершения клиентом подозрительных операций (попытки совершения);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совершения клиентом операции (сделки),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совершения клиентом необычной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5) наличия оснований для сомнения в достоверности ранее полученных данных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совершения клиентом разовой операции (сделки) на сумму, превышающую 500 000 (пятьсот тысяч) тенге, либо сумму в иностранной валюте, превышающую эквивалент 500 000 (пятьсот тысяч) тенге, в том числе путем совершения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безналичного платежа или перевода денег без использования банковского счета, операции по покупке, продаже или обмену наличной иностранной валюты в обменном пункте и покупке аффинированного золота в слитках через обменные пункты;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совершения клиентом разовой операции (сделки) на сумму, превышающую 200 000 (двести тысяч) тенге, либо сумму в иностранной валюте, превышающую эквивалент 200 000 (двести тысяч) тенге по операциям с использованием платежной карточки, не являющейся средством доступа к банковскому счету такого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совершения клиентом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9) совершения </w:t>
      </w:r>
      <w:proofErr w:type="spellStart"/>
      <w:r w:rsidRPr="000C3077">
        <w:rPr>
          <w:sz w:val="28"/>
          <w:szCs w:val="28"/>
        </w:rPr>
        <w:t>неидентифицированными</w:t>
      </w:r>
      <w:proofErr w:type="spellEnd"/>
      <w:r w:rsidRPr="000C3077">
        <w:rPr>
          <w:sz w:val="28"/>
          <w:szCs w:val="28"/>
        </w:rPr>
        <w:t xml:space="preserve">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(базами данных), либо проверки сведений другими способами.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банком решения о наличии такого сомнения.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30. Сведения, полученные в соответствии с пунктами 28 и 29 Требований в рамках идентификации клиента (его представителя) и бенефициарного </w:t>
      </w:r>
      <w:r w:rsidRPr="000C3077">
        <w:rPr>
          <w:sz w:val="28"/>
          <w:szCs w:val="28"/>
        </w:rPr>
        <w:lastRenderedPageBreak/>
        <w:t>собственника, документально фиксируются и вносятся (включаются) банком в досье клиента, которое хранится в банке на протяжении всего периода деловых отношений с клиентом и не менее 5 (пяти) лет со дня прекращения деловых отношений с клиентом либо совершения разовой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применении банком подпункта 1) пункта 6 статьи 5 Закона о ПОД/ФТ/ФРОМУ банк незамедлительно получает сведения о клиенте (его представителе) и бенефициарном собственнике от других субъектов финансового мониторинга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 на меры надлежащей проверки клиента которого полагается банк.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Банк, который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Банк, являющийся участником банковского конгломерата,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такого банковского конгломерата, при соблюдении условий, установленных пунктом 6-1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Группы клиентов, по которым банком в соответствии с внутренними документами ведутся досье,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физические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иностранные структуры без образования 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юридические лица, в том числе иностранные финансовые организации-респонденты.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Банк формирует досье клиента путем фиксирования сведений о нем в зависимости от уровня его риска, присвоенного банком в соответствии с правилами внутреннего контроля банка. В случае присвоения клиенту низкого уровня в отношении него проводятся упрощенные меры надлежащей проверки и фиксируется перечень сведений, предусмотренный подпунктами 1), 2), 2-1), 2-2) и 4) пункта 3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 xml:space="preserve">В случае присвоения клиенту высокого уровня риска в отношении него проводятся усиленные меры надлежащей проверки и фиксируются дополнительные сведения, предусмотренные пунктом 5 статьи 5 Закона о ПОД/ФТ/ФРОМУ (сведений о налоговом </w:t>
      </w:r>
      <w:proofErr w:type="spellStart"/>
      <w:r w:rsidRPr="000C3077">
        <w:rPr>
          <w:sz w:val="28"/>
          <w:szCs w:val="28"/>
        </w:rPr>
        <w:t>резидентстве</w:t>
      </w:r>
      <w:proofErr w:type="spellEnd"/>
      <w:r w:rsidRPr="000C3077">
        <w:rPr>
          <w:sz w:val="28"/>
          <w:szCs w:val="28"/>
        </w:rPr>
        <w:t>, роде деятельности и источнике финансирования совершаемых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осуществлении платежей и (или) переводов денег иностранной финансовой организацией и ее клиентами через корреспондентские счета, банком проверяется наличие в платежном документе сведений, предусмотренных пунктом 2 статьи 7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31. Банк не совершает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32. В процессе идентификации клиента (его представителя) и бенефициарного собственника банком проводится проверка на наличие такого клиента (его представителя) и бенефициарного собственника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Банком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Банки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осуществляют оценку репутации публичного должностного лица в отношении причастности его к случаям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получают письменное разрешение руководящего работника банка на установление, продолжение деловых отношений с такими клиентами (их представителями) и бенефициарными собственниками;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предпринимают на постоянной основе усиленные меры надлежащей проверки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банк, помимо мер, предусмотренных пунктом 3 статьи 5 Закона о ПОД/ФТ/ФРОМУ, дополнительно применяет меры, установленные подпунктами 1), 2), 3) и 4) части третьей настоящего пункта.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Сведения о миграционных карточках не требуется получать в отношении граждан государств, входящих в Евразийский экономический союз.</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Банк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фамилия, имя, отчество (при его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гражданство;</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дата и место рождения;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реквизиты документа, удостоверяющего личность, и (или) иного документа, на основании которого проводится идентификация;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вид деятельности (для индивидуальных предпринимателей);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Банк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наименование, регистрационный номер и дату государственной регистрации организации, наименование регистрирующего органа (при их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адрес места регистрации или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характер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данные о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Банк при идентификации клиента-иностранной структуры без образования юридического лица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 xml:space="preserve">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адрес места нахождения;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место ведения основной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характер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33.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банка, которыми пользуется клиент,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Обновление сведений о клиентах (их представителях), указанных в подпунктах 16), 17), 19) и 20) пункта 17 Требований, осуществляется не реже одного раза в квартал.</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Обновление сведений о клиенте (его представителе), в отношении которого имеются основания полагать, что его деятельность связана с финансированием незаконным производством, оборотом и (или) транзитом наркотиков, осуществляется не реже одного раза в полгода.</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5. Программа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34. В целях реализации требований Закона о ПОД/ФТ/ФРОМУ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банк разрабатывает программу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35. Программа мониторинга и изучения операций клиентов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по финансовому мониторингу в соответствии с пунктом 2 статьи 10 Закона о ПОД/ФТ/ФРОМУ, а также разработанных банком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2) процедуру выявления операций клиента, имеющих характеристики, соответствующие типологиям, схемам и способам ОД/ФТ/ФРОМУ, </w:t>
      </w:r>
      <w:r w:rsidRPr="000C3077">
        <w:rPr>
          <w:sz w:val="28"/>
          <w:szCs w:val="28"/>
        </w:rPr>
        <w:lastRenderedPageBreak/>
        <w:t>утвержденным уполномоченным органом по финансовому мониторингу в соответствии с пунктом 5 статьи 4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распределение обязанностей между подразделениями (работниками) банка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распределение обязанностей между подразделениями (работниками) банка по выявлению и передаче между подразделениями (работниками) сведений о пороговых, необычных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основания и срок принятия ответственным работником решения о квалификации операции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порядок фиксирования (в том числе способы фиксирования) и хранения сведений о результатах изучения необычных операций (сделок), а также сведений о пороговых и подозрительных операциях (в том числе сумме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проведения мониторинга и изучения операций клиентов высокого уровня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порядок принятия и описание мер, принимаемых банком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порядок представления в уполномоченный орган по финансовому мониторингу сообщений о пороговых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порядок информирования (при необходимости) уполномоченных органов и должностных лиц банка о выявлении пороговой и подозрительной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целей признаков определения подозрительных операций, определенных уполномоченным органом по финансовому мониторингу в соответствии с пунктом 2 статьи 10 Закона о ПОД/ФТ/ФРОМУ, банк в правилах внутреннего контроля самостоятельно определяет оценочные категории (включая, но не ограничиваясь, систематичность, регулярность, значительность, существенность, излишняя озабоченность, необоснованная поспешность, небольшой период, большое количество, группа лиц) с учетом масштаба и основных направлений деятельности банка, характера, масштаба и основных направлений деятельности его клиентов, уровня рисков, связанных с клиентами и их операциями.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36. В рамках программы мониторинга и изучения операций клиентов банком проводятся мероприятия, направленные на установление целей и оснований всех пороговых, необычных, подозрительных операций и операций, имеющих характеристики, соответствующие типологиям, схемам и способам ОД/ФТ/ФРОМУ, а также при необходимости источника финансирования.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мониторинга и изучения операций клиентов используются для ежегодной оценки степени подверженности услуг (продуктов) банка рискам ОД/ФТ/ФРОМУ, а также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Полученные в рамках реализации программы мониторинга и изучения операций клиента сведения вносятся в досье клиента, предусмотренное пунктом 30 Требований, и (или) хранятся в банке на протяжении всего периода деловых отношений с клиентом и не менее пяти лет после совершения операции либо совершения разовой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37. Частота изучения операций клиента определяется банком с учетом уровня риска клиента (группы клиентов) и (или) степени подверженности услуг (продуктов) банка, которыми пользуется клиент, рискам ОД/ФТ/ФРОМУ, совершения (попытки совершения) клиентом операций (операции), подлежащих (подлежащей) финансовому мониторингу, а также с учетом имеющихся у банка типологий, схем и способов ОД/ФТ/ФРОМУ, утвержденных уполномоченным органом по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случае присвоения клиенту высокого уровня риска, а также в случае совершения клиентом подозрительной операции банком изучаются операции, которые проводит (проводил) клиент за определенный период времени, но не менее чем за последний месяц.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Помимо оснований, указанных в пункте 4 статьи 4 Закона о ПОД/ФТ/ФРОМУ, банком дополнительно изучается операция по единовременной выдаче клиенту высокого уровня риска наличных денег, в том числе с использованием банковского (банковских) счета (счетов) на сумму, определенную банком в правилах внутреннего контроля банка самостоятельно. В случае направления уполномоченным органом указания о необходимости пересмотра суммы операции по единовременной выдаче клиенту высокого уровня риска наличных денег, банк устанавливает лимиты в соответствии с указанием.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38. Банком проверяются посредством процедур мониторинга и изучения операции по приобретению безналичной иностранной валюты (далее – конверсионные операции) на предмет легализации (отмывания) доходов, полученных преступным путем, вовлечения в законный оборот денег и (или) иного имущества, полученных преступным путем, посредством совершения конверсионных операций. Процедуре мониторинга и изучения подлежат конверсионные операции, проводимые одним клиентом банка в виде покупки (покупок) иностранной валюты в один операционный день в совокупной сумме, превышающей: для физических лиц – 3 (три) миллионов долларов США, для юридических лиц – 10 (десять) миллионов долларов США.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Допускается проведение предварительной процедуры мониторинга и изучения конверсионных операций юридических лиц на стадии учетной регистрации валютного договора (контракта), если условия валютного договора предусматривают совершение операций, соответствующих условиям, предусмотренным частью первой настоящего пункта.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В случае, если клиент не проходил предварительную процедуру мониторинга и изучения по конверсионным операциям, то при совершении клиентом конверсионных операций и одновременном достижении клиентом в </w:t>
      </w:r>
      <w:r w:rsidRPr="000C3077">
        <w:rPr>
          <w:sz w:val="28"/>
          <w:szCs w:val="28"/>
        </w:rPr>
        <w:lastRenderedPageBreak/>
        <w:t>течение дня порогов, предусмотренных частью первой настоящего пункта, последующие заявки на приобретение иностранной валюты принимаются не менее чем за 1 рабочий день до даты совершения конверсионной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Требование, предусмотренное частью третьей настоящего пункта, не распространяется на заявки клиентов на покупку иностранной валюты, поданные в рамках сделок по приобретению ими ценных бумаг, на рефинансирование текущих займов клиентов, а также операции нерезидентов, в отношении которых проведена процедура надлежащей проверки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Процедура мониторинга и изучения конверсионной операции включает, но не ограничивается, следующие меры из доступных источников: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изучение источников происхождения денег для финансирования операции, в том числе путем анализа финансовой отчетности;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надлежащую проверку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проверку деловой репутации юридического лица, анализ деятельности, проверку наличия лицензии, разрешений на осуществление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проверку наличия и (или) отсутствия клиента в списках банка, которому было отказано в установлении деловых отношений (а равно прекращены деловые отношения) в соответствии с пунктом 1 статьи 13 Закона о ПОД/ФТ/ФРОМУ;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проверку наличия и (или) отсутствия у клиента операций с участием стран с высоким риском ОД/ФТ/ФРОМУ и стран включенных в перечень офшорных зон;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проверку информации о контрагенте клиента, указанной в абзацах третьем, четвертом, пятом и шестом настоящей части, в открытых доступных источниках, в открытых доступных источниках;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операции на наличие признаков совершения клиентом не имеющей очевидного экономического смысла или видимой законной цели операции с деньгами и (или) иным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случае направления уполномоченным органом указания с обоснованием необходимости пересмотра условий надлежащей проверки клиента с целью соблюдения процедур мониторинга и изучения подозрительных конверсионных операций, банк разрабатывает и применяет дополнительные меры надлежащей проверки клиента с учетом указания.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39. Банк посредством использования автоматизированной цифровой системы выявляет клиентов - физических лиц, по текущим счетам которых проводятся расходные операции, при этом отсутствуют платежи, связанные с обеспечением жизнедеятельности клиента, коммунальные платежи, налоговые и иные платежи в бюджет: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проводит углубленный мониторинг движения денег по текущему счету в целях определения целесообразности присвоения клиенту высокого уровня риска и проведения в отношении него усиленных мер надлежащей проверки;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2) в случае присвоения клиенту высокого уровня риска проводит мероприятия, предусмотренные Требованиями и нормативным правовым актом </w:t>
      </w:r>
      <w:r w:rsidRPr="000C3077">
        <w:rPr>
          <w:sz w:val="28"/>
          <w:szCs w:val="28"/>
        </w:rPr>
        <w:lastRenderedPageBreak/>
        <w:t>уполномоченного органа, устанавливающим порядок формирования банком системы управления рисками и внутреннего контроля, разработанным в соответствии с частью второй пункта 1 статьи 48 Закона Республики Казахстан «О банках и банковской деятельности в Республике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Требования настоящего пункта не распространяются в отношении текущих счетов, открытых в жилищных строительных сберегательных банках и (или) для целей, предусмотренных подпунктами 1), 2), 2-1), 2-3), 3), 4), 5-1), 5-2), 5-3), 7), 7-1), 8), 9) части второй статьи 741 Гражданского кодекса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40.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банка,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банка.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Сообщения об операциях, указанных в части первой настоящего пункта, а также результаты их изучения, хранятся банком не менее пяти лет после совершения операции.</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6. Программа подготовки и обучения работников банка по вопросам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41. Целью Программы подготовки и обучения работников по вопросам ПОД/ФТ/ФРОМУ (далее – Программа обучения) является получение работниками банка знаний и формирование навыков, необходимых для исполнения ими требований законодательства в сфере ПОД/ФТ/ФРОМУ, а также правил внутреннего контроля и иных внутренних документов банка в сфере ПОД/ФТ/ФРОМУ.</w:t>
      </w:r>
    </w:p>
    <w:p w:rsidR="00FC09B9" w:rsidRPr="000C3077" w:rsidRDefault="00FC09B9" w:rsidP="00FC09B9">
      <w:pPr>
        <w:ind w:firstLine="709"/>
        <w:jc w:val="both"/>
        <w:rPr>
          <w:sz w:val="28"/>
          <w:szCs w:val="28"/>
        </w:rPr>
      </w:pPr>
      <w:r w:rsidRPr="000C3077">
        <w:rPr>
          <w:sz w:val="28"/>
          <w:szCs w:val="28"/>
        </w:rPr>
        <w:t>42.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tbl>
      <w:tblPr>
        <w:tblW w:w="3685" w:type="dxa"/>
        <w:tblInd w:w="5954" w:type="dxa"/>
        <w:tblLook w:val="04A0" w:firstRow="1" w:lastRow="0" w:firstColumn="1" w:lastColumn="0" w:noHBand="0" w:noVBand="1"/>
      </w:tblPr>
      <w:tblGrid>
        <w:gridCol w:w="3685"/>
      </w:tblGrid>
      <w:tr w:rsidR="00FC09B9" w:rsidRPr="000C3077" w:rsidTr="00FF5551">
        <w:tc>
          <w:tcPr>
            <w:tcW w:w="3685" w:type="dxa"/>
          </w:tcPr>
          <w:p w:rsidR="00FC09B9" w:rsidRPr="000C3077" w:rsidRDefault="00FC09B9" w:rsidP="00FF5551">
            <w:pPr>
              <w:rPr>
                <w:sz w:val="28"/>
                <w:szCs w:val="28"/>
              </w:rPr>
            </w:pPr>
          </w:p>
          <w:p w:rsidR="00FC09B9" w:rsidRPr="000C3077" w:rsidRDefault="00FC09B9" w:rsidP="00FF5551"/>
          <w:p w:rsidR="00FC09B9" w:rsidRPr="000C3077" w:rsidRDefault="00FC09B9" w:rsidP="00FF5551">
            <w:pPr>
              <w:rPr>
                <w:sz w:val="28"/>
                <w:szCs w:val="28"/>
              </w:rPr>
            </w:pPr>
          </w:p>
          <w:p w:rsidR="00FC09B9" w:rsidRPr="000C3077" w:rsidRDefault="00FC09B9" w:rsidP="00FF5551">
            <w:pPr>
              <w:rPr>
                <w:sz w:val="28"/>
                <w:szCs w:val="28"/>
              </w:rPr>
            </w:pPr>
            <w:r w:rsidRPr="000C3077">
              <w:rPr>
                <w:sz w:val="28"/>
                <w:szCs w:val="28"/>
              </w:rPr>
              <w:lastRenderedPageBreak/>
              <w:t>Приложение 3 к Перечню</w:t>
            </w:r>
          </w:p>
          <w:p w:rsidR="00FC09B9" w:rsidRPr="000C3077" w:rsidRDefault="00FC09B9" w:rsidP="00FF5551">
            <w:pPr>
              <w:rPr>
                <w:sz w:val="28"/>
                <w:szCs w:val="28"/>
              </w:rPr>
            </w:pPr>
          </w:p>
        </w:tc>
      </w:tr>
      <w:tr w:rsidR="00FC09B9" w:rsidRPr="000C3077" w:rsidTr="00FF5551">
        <w:tc>
          <w:tcPr>
            <w:tcW w:w="3685" w:type="dxa"/>
          </w:tcPr>
          <w:p w:rsidR="00FC09B9" w:rsidRPr="000C3077" w:rsidRDefault="00FC09B9" w:rsidP="00FF5551">
            <w:pPr>
              <w:rPr>
                <w:sz w:val="28"/>
                <w:szCs w:val="28"/>
              </w:rPr>
            </w:pPr>
            <w:r w:rsidRPr="000C3077">
              <w:rPr>
                <w:sz w:val="28"/>
                <w:szCs w:val="28"/>
              </w:rPr>
              <w:lastRenderedPageBreak/>
              <w:t>Утверждены</w:t>
            </w:r>
            <w:r w:rsidRPr="000C3077">
              <w:rPr>
                <w:sz w:val="28"/>
                <w:szCs w:val="28"/>
              </w:rPr>
              <w:br/>
              <w:t xml:space="preserve">постановлением Правления Агентства Республики Казахстан по регулированию и развитию финансового рынка </w:t>
            </w:r>
          </w:p>
          <w:p w:rsidR="00FC09B9" w:rsidRPr="000C3077" w:rsidRDefault="00FC09B9" w:rsidP="00FF5551">
            <w:pPr>
              <w:rPr>
                <w:sz w:val="28"/>
                <w:szCs w:val="28"/>
              </w:rPr>
            </w:pPr>
            <w:r w:rsidRPr="000C3077">
              <w:rPr>
                <w:sz w:val="28"/>
                <w:szCs w:val="28"/>
              </w:rPr>
              <w:t xml:space="preserve">от 12 октября 2020 года </w:t>
            </w:r>
            <w:r w:rsidRPr="000C3077">
              <w:rPr>
                <w:sz w:val="28"/>
                <w:szCs w:val="28"/>
              </w:rPr>
              <w:br/>
              <w:t xml:space="preserve">№ 95 </w:t>
            </w:r>
          </w:p>
        </w:tc>
      </w:tr>
    </w:tbl>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center"/>
        <w:rPr>
          <w:b/>
          <w:color w:val="000000"/>
          <w:sz w:val="28"/>
          <w:szCs w:val="28"/>
        </w:rPr>
      </w:pPr>
      <w:r w:rsidRPr="000C3077">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w:t>
      </w:r>
    </w:p>
    <w:p w:rsidR="00FC09B9" w:rsidRPr="000C3077" w:rsidRDefault="00FC09B9" w:rsidP="00FC09B9">
      <w:pPr>
        <w:ind w:firstLine="709"/>
        <w:jc w:val="center"/>
        <w:rPr>
          <w:b/>
          <w:color w:val="000000"/>
          <w:sz w:val="28"/>
          <w:szCs w:val="28"/>
        </w:rPr>
      </w:pPr>
    </w:p>
    <w:p w:rsidR="00FC09B9" w:rsidRPr="000C3077" w:rsidRDefault="00FC09B9" w:rsidP="00FC09B9">
      <w:pPr>
        <w:ind w:firstLine="709"/>
        <w:jc w:val="center"/>
        <w:rPr>
          <w:b/>
          <w:color w:val="000000"/>
          <w:sz w:val="28"/>
          <w:szCs w:val="28"/>
        </w:rPr>
      </w:pPr>
    </w:p>
    <w:p w:rsidR="00FC09B9" w:rsidRPr="000C3077" w:rsidRDefault="00FC09B9" w:rsidP="00FC09B9">
      <w:pPr>
        <w:ind w:firstLine="709"/>
        <w:jc w:val="center"/>
        <w:rPr>
          <w:b/>
          <w:sz w:val="28"/>
          <w:szCs w:val="28"/>
        </w:rPr>
      </w:pPr>
      <w:r w:rsidRPr="000C3077">
        <w:rPr>
          <w:b/>
          <w:sz w:val="28"/>
          <w:szCs w:val="28"/>
        </w:rPr>
        <w:t>Глава 1. Общие положения</w:t>
      </w:r>
    </w:p>
    <w:p w:rsidR="00FC09B9" w:rsidRPr="000C3077" w:rsidRDefault="00FC09B9" w:rsidP="00FC09B9">
      <w:pPr>
        <w:ind w:firstLine="709"/>
        <w:jc w:val="both"/>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(далее – Требования) разработаны в соответствии с абзацем вторым пункта 3-2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r w:rsidRPr="000C3077">
        <w:rPr>
          <w:sz w:val="28"/>
          <w:szCs w:val="28"/>
          <w:lang w:val="kk-KZ"/>
        </w:rPr>
        <w:t>.</w:t>
      </w:r>
      <w:r w:rsidRPr="000C3077">
        <w:rPr>
          <w:sz w:val="28"/>
          <w:szCs w:val="28"/>
        </w:rPr>
        <w:t xml:space="preserve">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Понятия, используемые в Требованиях, применяются в значениях, указанных в Законе о ПОД/ФТ/ФРОМУ, Социальном кодексе Республики Казахстан и Законе Республики Казахстан «О цифровых активах в Республике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целей Требований используются следующие основные понятия: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w:t>
      </w:r>
      <w:r w:rsidRPr="000C3077">
        <w:rPr>
          <w:sz w:val="28"/>
          <w:szCs w:val="28"/>
        </w:rPr>
        <w:lastRenderedPageBreak/>
        <w:t>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единым накопительным пенсионным фондом и добровольными накопительными пенсионными фондами (далее – фонд)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клиент – физическое, юридическое лицо, получающее услуги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фонда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фондом мер по выявлению, оценке, мониторингу рисков ОД/ФТ/ФРОМУ, а также их минимизации (в отношении услуг, клиентов, а также совершаемых клиентами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деловые отношения – отношения с клиентами, возникающие в процессе осуществления фондами профессиональной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фондом в целях: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обеспечения выполнения фондом требований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поддержания эффективности системы внутреннего контроля фонда на уровне, достаточном для управления рисками ОД/ФТ/ФРОМУ и сопряженными рисками (операционного, репутационного, правового);</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исключения вовлечения фонда, его должностных лиц и работников в процессы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В рамках организации внутреннего контроля в целях ПОД/ФТ/ФРОМУ органом управления или исполнительным органом фонда разрабатываются и принимаются правила внутреннего контроля, включающие требования к проведению службой внутреннего аудита фонда оценки эффективности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Правила внутреннего контроля исполняются фондом с учетом результатов оценки степени подверженности услуг фонда рискам ОД/ФТ/ФРОМУ, размера, характера и сложности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Правила внутреннего контроля включают в себя программы, предусмотренные статьей 11 Закона о ПОД/ФТ/ФРОМУ, которые разрабатываются фондом самостоятельно в соответствии с Требованиями и являются внутренним документом фонда либо совокупностью таких документов, утвержденных органом управления или исполнительным органом фонда.</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2. Программа организации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5. В порядке, установленном внутренними документами фонда, в фонде назначается лицо, из числа руководящих работников фонда или иных руководителей фонда не ниже уровня руководителя соответствующего структурного подразделения фонда, ответственное за реализацию и соблюдение правил внутреннего контроля в фонде (далее – ответственный работник),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на должности руководителя подразделения, связанного с предоставлением услуг фонда,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Социальным кодексом Республики Казахстан, а также определяются работники подразделения фонда, в компетенцию которых входят вопросы ПОД/ФТ/ФРОМУ (далее – подразделение по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Программа организации внутреннего контроля в целях ПОД/ФТ/ФРОМУ и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порядок проверки клиента (его представителя) и бенефициарного собственника на наличие в Перечне ФТ, составленном в соответствии со статьей 12 Закона о ПОД/ФТ/ФРОМУ и Перечне ФРОМУ, составленном в соответствии со статьей 12-1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информирования работниками фонда, в том числе ответственным работником, органа управления и исполнительного органа фонда о ставших им известными фактах нарушения Закона о ПОД/ФТ/ФРОМУ, а также правил внутреннего контроля, допущенных работниками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описание требований по ПОД/ФТ/ФРОМУ (при наличии), установленных юридическим лицом, которое имеет контроль над фондом (родительской организацией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подготовки и представления органу управления и исполнительному органу фонда управленческой отчетности, в том числе на консолидированной основе в рамках финансовой группы (при наличии), по результатам оценки эффективности внутреннего контроля в целях ПОД/ФТ/ФРОМУ службой внутреннего аудита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процедуру оценки, определения, документального фиксирования и обновления результатов оценки рисков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описание функций подразделения по ПОД/ФТ/ФРОМУ, в том числе процедуру взаимодействия с другими подразделениями фонда,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снижения, филиалами, представительствами, дочерними организациями фонда, расположенными как в Республике Казахстан, так и за ее пределами, если это не противоречит законодательству государства их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обеспечение наличия разработанных и согласованных с органом управления или исполнительным органом фонда правил внутреннего контроля и (или) изменений (дополнений) к ним, а также мониторинга за их соблюдением в фонде;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организацию представления и контроль за представлением сообщений в уполномоченный орган в соответствии с Законом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4) информирование уполномоченного органа фонда о выявленных клиентах и принятых мерах по применению целевых финансовых санкций;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принятие либо согласование решений об отказе от проведения операций клиентов в случаях и порядке, предусмотренных Законом о ПОД/ФТ/ФРОМУ и (или) договорами;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направление запросов органу управления и (или) исполнительному органу фонда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информирование органа управления фонда о выявленных нарушениях правил внутреннего контроля в порядке, предусмотренном внутренними документами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подготовка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в том числе в рамках финансовой группы (при наличии), для формирования отчетов органу управления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координация по сбору количественных и качественных показателей для оценки риска вовлеченности фонда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получение доступа ко всем помещениям фонда,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обеспечение конфиденциальности информации, полученной при осуществлении своих функций;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обеспечение сохранности получаемых от подразделений фонда документов и файлов.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При наличии в филиалах фонда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Функции ответственного работника, работников подразделения по ПОД/ФТ/ФРОМУ, а также работников фонда, на которых возложены функции, предусмотренные пунктом 7 Требований, не совмещаются с функциями службы внутреннего аудита, а также функциями подразделений, осуществляющих операционную (текущую) деятельность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 xml:space="preserve"> 11. Фонд для автоматизации процессов по вопросам внутреннего контроля в целях ПОД/ФТ/ФРОМУ использует автоматизированные цифровые системы, соответствующие требованиям внутреннего контроля фонда.</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3. Программа управления рисками 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12. В целях организации управления рисками ОД/ФТ/ФРОМУ фонд разрабатывает программу управления рисками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13. Программа управления рисками 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организации управления рисками ОД/ФТ/ФРОМУ фонда в разрезе ее структурных подразделений;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уровня риска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степени подверженности услуг (продуктов) фонда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порядок осуществления регулярного мониторинга, анализа и контроля за рисками клиентов и степенью подверженности продуктов (услуг) фонда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присвоения, сроки и основания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14. Фонд на ежегодной основе осуществляет оценку степени подверженности услуг фонда рискам ОД/ФТ/ФРОМУ с учетом, как минимум, следующих специфических категорий рисков: риск по типу клиентов, страновой (географический) риск и риск услуги и (или) способа ее предоставления.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степени подверженности услуг фонда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отказ от предоставления услуг.</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15. Типы клиентов, чей статус и (или) чья деятельность повышают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 публичные должностные лица, их супруги и близкие родственники;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юридические лица и индивидуальные предприниматели, деятельность которых связана с интенсивным оборотом наличных денег, в том числе: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осуществляющие микрофинансовую деятельность;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лица, предоставляющие туристские услуги, а также услуги, связанные с интенсивным оборотом наличных денег;</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брокеры-дилеры, управляющие инвестиционным портфелем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лица, осуществляющие выпуск и оборот необеспеченных цифровых активов на территории Международного финансового центра «Астана»;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лица, осуществляющие деятельность в качестве страховых агентов;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лица, осуществляющие посредническую деятельность по купле-продаже недвижимости;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лица, деятельность которых связана с производством и (или) торговлей оружием, взрывчатыми веществами;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некоммерческие организации в организационно-правовой форме фондов, религиозных объединений;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13) получатели пенсионных выплат, от имени которых выступают их представители по доверенности.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16. Фонд осуществляет оценку странового (географического) риска, связанного с предоставлением услуг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Иностранными государствами, операции с которыми повышают риск ОД/ФТ/ФРОМУ, являются: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иностранные государства (территории), включенные в перечень офшорных зон, в соответствии с постановлением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0C3077">
        <w:rPr>
          <w:sz w:val="28"/>
          <w:szCs w:val="28"/>
          <w:lang w:val="kk-KZ"/>
        </w:rPr>
        <w:t>»</w:t>
      </w:r>
      <w:r w:rsidRPr="000C3077">
        <w:rPr>
          <w:sz w:val="28"/>
          <w:szCs w:val="28"/>
        </w:rPr>
        <w:t>;</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иностранные государства (территории), определенные фондовой биржей в качестве представляющих высокий риск ОД/ФТ/ФРОМУ на основе факторов (сведения об уровне коррупции, незаконного производства, оборота и (или) транзита наркотиков, сведения о поддержке международного терроризма).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17. Услуги фонда, а также способы их предоставления, повышающие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дистанционное обслуживание клиентов, включая обслуживание посредством персональных компьютеров, телефонов, электронных терминалов;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услуги по привлечению пенсионных взносов и пенсионным выплатам за счет добровольных пенсионных взносов;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внесению, перечислению добровольных пенсионных взносов в фонд, а также осуществление пенсионных выплат из фонда за счет добровольных пенсионных взносов в наличной форме;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 xml:space="preserve">4)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18. При оценке степени подверженности услуг фонда рискам ОД/ФТ/ФРОМУ в соответствии с категориями и факторами рисков, указанными в пунктах 15, 16 и 17 Требований, фондом учитываются дополнительные сведения, влияющие на итоговую степень риска,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количество направленных фондом в уполномоченный орган сообщений о подозрительных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количество направленных фондом в уполномоченный орган сообщений о пороговых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19. В рамках реализации программы управления рисками ОД/ФТ/ФРОМУ фондом принимаются меры по классификации клиентов с учетом категорий и факторов рисков, указанных в пунктах 15, 16 и 17 Требований, а также иных категорий и факторов рисков, устанавливаемых фондом.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Уровень риска клиента (группы клиентов) устанавливается фондом по результатам анализа имеющихся у фонда сведений и информации о клиенте (клиентах) и оценивается по шкале определения уровня риска, разработанной фондом, которая состоит не менее чем из двух уровней.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Пересмотр уровня риска клиента (группы клиентов) осуществляется фондом по мере обновления сведений о клиенте (группе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20. Оценка риска с использованием категорий и факторов риска, указанных в пунктах 15, 16 и 17 Требований, проводится в отношении клиентов (групп клиентов) на основе результатов мониторинга операций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 клиентам (группам клиентов), в отношении которых оценка риска ранее не проводилась и (или) с которыми деловые отношения ранее не устанавливались, фондом на основе данных, полученных до установления деловых отношений, проводится первоначальная оценка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21. При реализации программы управления рисками ОД/ФТ/ФРОМУ фонд учитывает опубликованную информацию из </w:t>
      </w:r>
      <w:proofErr w:type="gramStart"/>
      <w:r w:rsidRPr="000C3077">
        <w:rPr>
          <w:sz w:val="28"/>
          <w:szCs w:val="28"/>
        </w:rPr>
        <w:t>отчета по национальной оценке</w:t>
      </w:r>
      <w:proofErr w:type="gramEnd"/>
      <w:r w:rsidRPr="000C3077">
        <w:rPr>
          <w:sz w:val="28"/>
          <w:szCs w:val="28"/>
        </w:rPr>
        <w:t xml:space="preserve"> рисков ОД/ФТ/ФРОМУ в соответствии с пунктом 7 статьи 11-1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22. Фонд определяет и оценивает риски ОД/ФТ/ФРОМУ, которые могут возникнуть в связи с:</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разработкой новых продуктов и новой деловой практикой, включая новые механизмы передачи;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использованием новых или развивающихся технологий, как для новых, так и для уже действующих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рисков ОД/ФТ/ФРОМУ проводится до запуска новых продуктов, деловой практики или использования новых, или развивающихся технологий.</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lastRenderedPageBreak/>
        <w:t>Глава 4. Программа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23. В целях реализации требований Закона о ПОД/ФТ/ФРОМУ по надлежащей проверке клиента (его представителя) и бенефициарного собственника фонд разрабатывает программу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Идентификация клиента (его представителя)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(его представителе), получателе пенсионных выплат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вкладчике пенсионных взносов, получателе пенсионных выплат и их представителях.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Мероприятия по выявлению бенефициарного собственника проводятся фондом в отношении вкладчика пенсионных взносов, а при осуществлении пенсионных выплат, сформированных за счет добровольных пенсионных взносов, также в отношении получателя таких пенсионных выплат.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Идентификация и надлежащая проверка клиента (его представителя) и бенефициарного собственника осуществляется фондом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0C3077">
        <w:rPr>
          <w:sz w:val="28"/>
          <w:szCs w:val="28"/>
        </w:rPr>
        <w:t>скоринговом</w:t>
      </w:r>
      <w:proofErr w:type="spellEnd"/>
      <w:r w:rsidRPr="000C3077">
        <w:rPr>
          <w:sz w:val="28"/>
          <w:szCs w:val="28"/>
        </w:rPr>
        <w:t xml:space="preserve"> модуле.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иным образом, либо в интересах которого клиентом-юридическим лицом совершаются операции с деньгами и (или) иным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в результате принятия мер, бенефициарный собственник клиента-юридического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Фонд в соответствии с пунктом 7 статьи 5 Закона о ПОД/ФТ/ФРОМУ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24. С учетом требований пунктов 2, 3-1 статьи 5 и пункта 1 статьи 7 Закона о ПОД/ФТ/ФРОМУ фонд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представителе) и бенефициарном собственнике и устанавливает предполагаемую цель деловых отношений в случаях: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совершения клиентом пороговой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совершения (попытки совершения) клиентом подозрительной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совершения клиентом операции (сделки), имеющей характеристики, соответствующие типологиям, схемам и способам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совершения клиентом необычной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наличия оснований для сомнения в достоверности ранее полученных данных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25. С учетом требований статьи 6 Закона о ПОД/ФТ/ФРОМУ фонд проводит идентификацию клиента (его представителя) и бенефициарного собственника до установления деловых отношений.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26. Сведения, полученные в соответствии с пунктами 24 и 25 Требований, вносятся фондом в досье клиента, которое хранится в фонде на протяжении всего периода деловых отношений с клиентом и не менее 5 (пяти) лет со дня их прекращения.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Группы клиентов, по которым фондом в соответствии с внутренними документами ведутся досье,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 физические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юридические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применении фондом подпункта 1) пункта 6 статьи 5 Закона о ПОД/ФТ/ФРОМУ фонд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полагается фонд,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 который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 являющийся участником финансовой группы,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27. В процессе идентификации клиента (его представителя) и бенефициарного собственника фондом проводится проверка на наличие такого клиента (его представителя) и бенефициарного собственника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Фонд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осуществляет оценку репутации публичного должностного лица в отношении причастности его к случаям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получает письменное разрешение руководящего работника фонда на установление, продолжение деловых отношений с такими клиентами (их представителями) и бенефициарными собственниками;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предпринимает на постоянной основе усиленные меры надлежащей проверки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фонд, помимо мер, предусмотренных пунктом 3 статьи 5 Закона о ПОД/ФТ/ФРОМУ, дополнительно применяют меры, установленные подпунктами 1), 2), 3) и 4) части четвертой настоящего пункта.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Сведения о миграционных карточках не требуется получать в отношении граждан государств, входящих в Евразийский экономический союз.</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 при идентификации физического лица (руководителя, учредителей (участников) юридического лица, бенефициарного собственника)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фамилия, имя, отчество (при его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гражданство;</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дата и место рождения;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юридический адрес, за исключением адреса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реквизиты документа, удостоверяющего личность, и (или) иного документа, на основании которого проводится идентификация;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вид деятельности (для индивидуальных предпринимателей).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 при идентификации клиента-юридического лица (учредителей (участников) клиента юридического лица)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наименование;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регистрационный номер и дату государственной регистрации юридического лица, наименование регистрирующего органа (при их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адрес места нахождения или регистрации;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данные о руководителе (ином лице, уполномоченном действовать от имени клиента-юридического лица), лице, имеющем право подписи на финансовых документах;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характер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данные о бенефициарных собственниках.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28.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29. Программа идентификации клиента (его представителя) и бенефициарного собственника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принятия клиентов на обслуживание, включая процедуру, основания и сроки принятия фондом решения об отказе в установлении деловых отношений и (или) в проведении операции, а также прекращении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описание мер, направленных на выявление фондом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проверки клиента (его представителя) и бенефициарного собственника на наличие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особенности идентификации при дистанционном установлении деловых отношений (без личного присутствия клиента или его представителя);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групповых требований по ПОД/ФТ/ФРОМУ (при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порядок проверки достоверности сведений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порядок оценки уровня риска клиента, основания оценки такого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11) порядок получения и представления по запросу фонда сведений о бенефициарных собственниках клиентов по форме и порядке, определенных уполномоченным органом по финансовому мониторингу в соответствии с частями третьей и четвертой пункта 5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фонд в соответствии с Законом о ПОД/ФТ/ФРОМУ на основании договора поручил иному лицу применение в отношении клиентов (их представителей) и бенефициарных собственников мер, предусмотренных подпунктами 1), 2), 2-1), 2-2) и 4) пункта 3 статьи 5 Закона о ПОД/ФТ/ФРОМУ, фонд разрабатывает правила взаимодействия с такими лицами, которые включают: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заключения фондом договоров с лицами, которым поручено проведение идентификации, а также перечень должностных лиц фонда, уполномоченных заключать такие договоры;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идентификации клиента (его представителя) и бенефициарного собственника в соответствии с договорами, заключенными между фондом 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 сроки передачи фонду сведений, полученных при проведении идентификации клиента (его представителя) и бенефициарного собственника,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осуществления фондом контроля за соблюдением лицами, которым поручено проведение идентификации, требований по идентификации клиента (его представителя) и бенефициарного собственника, включая процедуру, сроки и полноту передачи фонду полученных сведений, а также меры, принимаемые фондом по устранению выявленных нарушений;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основания, процедуру и сроки принятия фондом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фонду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перечень должностных лиц фонда, уполномоченных принимать решение об одностороннем отказе от исполнения договора с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положения об ответственности лиц, которым фонд поручил проведение идентификации, за несоблюдение ими требований по идентификации клиента (его представителя) и бенефициарного собственника, включая процедуру, сроки и полноту передачи фонду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взаимодействия фонда с лицами, которым поручено проведение идентификации, по вопросам оказания им методологической помощи в целях выполнения требований по идентификации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Допускается включение фондом дополнительных условий в правила взаимодействия.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Фонд,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учитывает возможные риски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30.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 данных), либо проверки сведений другими способами.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31. Фонд не совершает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5. Программа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32.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фонд разрабатывает программу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33. В рамках программы мониторинга и изучения операций клиентов фондом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сложных, необычных 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мониторинга и изучения операций клиентов используются фондом для ежегодной оценки степени подверженности услуг фонда рискам ОД/ФТ/ФРОМУ, а также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Полученные в рамках реализации программы мониторинга и изучения операций клиента сведения вносятся в досье клиента, предусмотренное пунктом 26 Требований, и (или) хранятся в фонде на протяжении всего периода деловых отношений с клиентом и не менее пяти лет со дня их прекращения.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34.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фондом с учетом уровня риска клиента (группы клиентов) и (или) степени подверженности услуг фонда, которыми пользуется клиент,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35. Степень изучения операций клиента определяется фондом с учетом уровня риска клиента (группы клиентов), а также с учетом имеющихся у фонда сценариев (схем) ОД/ФТ/ФРОМУ и (или) признаков сложных, необычных,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случае присвоения клиенту высокого уровня риска, а также в случае совершения клиентом подозрительной операции фондом изучаются операции, которые проводит (проводил) клиент за определенный период времени, но не менее чем за последний месяц.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36. Программа мониторинга и изучения операций клиентов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пунктом 2 статьи 10 Закона о ПОД/ФТ/ФРОМУ, а также разработанных фондом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распределение обязанностей между подразделениями (работниками) фонда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распределение обязанностей между подразделениями (работниками) фонда по выявлению и передаче между подразделениями (работниками) сведений о пороговых, сложных, необычных,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основания и срок принятия ответственным работником решения о квалификации операции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фиксирования (в том числе способы фиксирования) и хранения сведений о результатах изучения сложных, необычных операций, а также сведений о пороговых и подозрительных операциях (в том числе сумму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представления в уполномоченный орган сообщений о пороговых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порядок информирования (при необходимости) органа управления, исполнительного органа фонда и должностных лиц фонда о выявлении пороговой и подозрительной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37.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фонда, выявивший указанную операцию, </w:t>
      </w:r>
      <w:r w:rsidRPr="000C3077">
        <w:rPr>
          <w:sz w:val="28"/>
          <w:szCs w:val="28"/>
        </w:rPr>
        <w:lastRenderedPageBreak/>
        <w:t>направляет сообщение о такой операции ответственному работнику (в подразделение по ПОД/ФТ/ФРОМУ) в порядке, форме и сроки, установленные внутренними документами фонда.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 В одном сообщении допускается информация о нескольких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 Сообщения об операциях, указанные в части первой настоящего пункта, а также результаты их изучения, хранятся фондом не менее пяти лет со дня прекращения деловых отношений с клиентом.</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6. Программа подготовки и обучения работников фонда по вопросам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38. Целью Программы подготовки и обучения работников по вопросам ПОД/ФТ/ФРОМУ (далее – Программа обучения) является получение работниками фонда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в сфере ПОД/ФТ/ФРОМУ.</w:t>
      </w:r>
    </w:p>
    <w:p w:rsidR="00FC09B9" w:rsidRPr="000C3077" w:rsidRDefault="00FC09B9" w:rsidP="00FC09B9">
      <w:pPr>
        <w:ind w:firstLine="709"/>
        <w:jc w:val="both"/>
        <w:rPr>
          <w:sz w:val="28"/>
          <w:szCs w:val="28"/>
        </w:rPr>
      </w:pPr>
      <w:r w:rsidRPr="000C3077">
        <w:rPr>
          <w:sz w:val="28"/>
          <w:szCs w:val="28"/>
        </w:rPr>
        <w:t>39.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tbl>
      <w:tblPr>
        <w:tblW w:w="3685" w:type="dxa"/>
        <w:tblInd w:w="5954" w:type="dxa"/>
        <w:tblLook w:val="04A0" w:firstRow="1" w:lastRow="0" w:firstColumn="1" w:lastColumn="0" w:noHBand="0" w:noVBand="1"/>
      </w:tblPr>
      <w:tblGrid>
        <w:gridCol w:w="3685"/>
      </w:tblGrid>
      <w:tr w:rsidR="00FC09B9" w:rsidRPr="000C3077" w:rsidTr="00FF5551">
        <w:tc>
          <w:tcPr>
            <w:tcW w:w="3685" w:type="dxa"/>
          </w:tcPr>
          <w:p w:rsidR="00FC09B9" w:rsidRPr="000C3077" w:rsidRDefault="00FC09B9" w:rsidP="00FF5551">
            <w:pPr>
              <w:rPr>
                <w:sz w:val="28"/>
                <w:szCs w:val="28"/>
              </w:rPr>
            </w:pPr>
            <w:r w:rsidRPr="000C3077">
              <w:rPr>
                <w:sz w:val="28"/>
                <w:szCs w:val="28"/>
              </w:rPr>
              <w:lastRenderedPageBreak/>
              <w:t>Приложение 4 к Перечню</w:t>
            </w:r>
          </w:p>
          <w:p w:rsidR="00FC09B9" w:rsidRPr="000C3077" w:rsidRDefault="00FC09B9" w:rsidP="00FF5551">
            <w:pPr>
              <w:rPr>
                <w:sz w:val="28"/>
                <w:szCs w:val="28"/>
              </w:rPr>
            </w:pPr>
          </w:p>
        </w:tc>
      </w:tr>
      <w:tr w:rsidR="00FC09B9" w:rsidRPr="000C3077" w:rsidTr="00FF5551">
        <w:tc>
          <w:tcPr>
            <w:tcW w:w="3685" w:type="dxa"/>
          </w:tcPr>
          <w:p w:rsidR="00FC09B9" w:rsidRPr="000C3077" w:rsidRDefault="00FC09B9" w:rsidP="00FF5551">
            <w:pPr>
              <w:rPr>
                <w:sz w:val="28"/>
                <w:szCs w:val="28"/>
              </w:rPr>
            </w:pPr>
            <w:r w:rsidRPr="000C3077">
              <w:rPr>
                <w:sz w:val="28"/>
                <w:szCs w:val="28"/>
              </w:rPr>
              <w:t>Утверждены</w:t>
            </w:r>
            <w:r w:rsidRPr="000C3077">
              <w:rPr>
                <w:sz w:val="28"/>
                <w:szCs w:val="28"/>
              </w:rPr>
              <w:br/>
              <w:t xml:space="preserve">постановлением Правления Агентства Республики Казахстан по регулированию и развитию финансового рынка </w:t>
            </w:r>
          </w:p>
          <w:p w:rsidR="00FC09B9" w:rsidRPr="000C3077" w:rsidRDefault="00FC09B9" w:rsidP="00FF5551">
            <w:pPr>
              <w:rPr>
                <w:sz w:val="28"/>
                <w:szCs w:val="28"/>
              </w:rPr>
            </w:pPr>
            <w:r w:rsidRPr="000C3077">
              <w:rPr>
                <w:sz w:val="28"/>
                <w:szCs w:val="28"/>
              </w:rPr>
              <w:t xml:space="preserve">от 12 октября 2020 года </w:t>
            </w:r>
            <w:r w:rsidRPr="000C3077">
              <w:rPr>
                <w:sz w:val="28"/>
                <w:szCs w:val="28"/>
              </w:rPr>
              <w:br/>
              <w:t xml:space="preserve">№ 96 </w:t>
            </w:r>
          </w:p>
        </w:tc>
      </w:tr>
    </w:tbl>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center"/>
        <w:rPr>
          <w:b/>
          <w:color w:val="000000"/>
          <w:sz w:val="28"/>
          <w:szCs w:val="28"/>
        </w:rPr>
      </w:pPr>
      <w:r w:rsidRPr="000C3077">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w:t>
      </w:r>
    </w:p>
    <w:p w:rsidR="00FC09B9" w:rsidRPr="000C3077" w:rsidRDefault="00FC09B9" w:rsidP="00FC09B9">
      <w:pPr>
        <w:ind w:firstLine="709"/>
        <w:jc w:val="both"/>
        <w:rPr>
          <w:b/>
          <w:sz w:val="28"/>
          <w:szCs w:val="28"/>
        </w:rPr>
      </w:pPr>
    </w:p>
    <w:p w:rsidR="00FC09B9" w:rsidRPr="000C3077" w:rsidRDefault="00FC09B9" w:rsidP="00FC09B9">
      <w:pPr>
        <w:ind w:firstLine="709"/>
        <w:rPr>
          <w:b/>
          <w:color w:val="000000"/>
          <w:sz w:val="28"/>
          <w:szCs w:val="28"/>
        </w:rPr>
      </w:pPr>
    </w:p>
    <w:p w:rsidR="00FC09B9" w:rsidRPr="000C3077" w:rsidRDefault="00FC09B9" w:rsidP="00FC09B9">
      <w:pPr>
        <w:ind w:firstLine="709"/>
        <w:jc w:val="center"/>
        <w:rPr>
          <w:b/>
          <w:sz w:val="28"/>
          <w:szCs w:val="28"/>
        </w:rPr>
      </w:pPr>
      <w:bookmarkStart w:id="7" w:name="z165"/>
      <w:r w:rsidRPr="000C3077">
        <w:rPr>
          <w:b/>
          <w:sz w:val="28"/>
          <w:szCs w:val="28"/>
        </w:rPr>
        <w:t>Глава 1. Общие положения</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(далее – Требования) разработаны в соответствии с абзацем вторым пункта 3-2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Требования распространяются на профессиональных участников рынка ценных бумаг и центрального депозитария, за исключением банков второго уровня, Национального оператора почты и фондовой биржи (далее –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Понятия, используемые в Требованиях, применяются в значениях, указанных в Законе о ПОД/ФТ/ФРОМУ, Законе Республики Казахстан «О рынке ценных бумаг» (далее – Закон о рынке ценных бумаг) и Законе Республики Казахстан «О цифровых активах в Республике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целей Требований используются следующие основные понятия: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w:t>
      </w:r>
      <w:r w:rsidRPr="000C3077">
        <w:rPr>
          <w:sz w:val="28"/>
          <w:szCs w:val="28"/>
        </w:rPr>
        <w:lastRenderedPageBreak/>
        <w:t>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клиент – физическое, юридическое лицо или иностранная структура без образования юридического лица, получающие услуги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организаций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управление рисками (далее – ОД/ФТ/ФРОМУ) – совокупность принимаемых организациями мер по выявлению, оценке, мониторингу рисков ОД/ФТ/ФРОМУ, а также их минимизации (в отношении услуг, клиентов, а также совершаемых клиентами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пороговая операция – операция клиента с деньгами и (или) иным имуществом, подлежащая финансовому мониторингу в соответствии с пунктом 1 статьи 4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счет – способ отражения деловых отношений между организациями и клиентами, предусматривающих осуществление организациями учета активов клиентов, включая деньги, ценные бумаги и иные финансовые инструменты;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деловые отношения – отношения с клиентами, возникающие в процессе осуществления организациями профессиональной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Внутренний контроль в целях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 (далее – ПОД/ФТ/ФРОМУ) осуществляется организациями в целях: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обеспечения выполнения требований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поддержания эффективности системы внутреннего контроля организаций на уровне, достаточном для управления рисками ОД/ФТ/ФРОМУ и сопряженными рисками (операционного, репутационного, правового);</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исключения вовлечения организаций, их должностных лиц и работников в процессы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4. В рамках организации внутреннего контроля в целях ПОД/ФТ/ФРОМУ органом управления или исполнительным органом организаций разрабатываются и принимаются правила внутреннего контроля, включающие </w:t>
      </w:r>
      <w:r w:rsidRPr="000C3077">
        <w:rPr>
          <w:sz w:val="28"/>
          <w:szCs w:val="28"/>
        </w:rPr>
        <w:lastRenderedPageBreak/>
        <w:t>требования к проведению службами внутреннего аудита организаций оценки эффективности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Правила внутреннего контроля исполняются организациями с учетом результатов оценки степени подверженности услуг организаций рискам ОД/ФТ/ФРОМУ, размера, характера и сложности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Правила внутреннего контроля включают в себя программы, предусмотренные статьей 11 Закона о ПОД/ФТ/ФРОМУ, которые разрабатываются организациями самостоятельно в соответствии с Требованиями и являются внутренними документами организаций либо совокупностью таких документов, утвержденных органами управления или исполнительными органами организаций.</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2. Программа организации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5. В порядке, установленном внутренними документами организации, в организации назначается лицо,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 ответственное за реализацию и соблюдение правил внутреннего контроля (далее – ответственный работник),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в организации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рынке ценных бумаг, а также определяются работники либо подразделение организации, в компетенцию которых входят вопросы ПОД/ФТ/ФРОМУ (далее – подразделение по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Программа организации внутреннего контроля в целях ПОД/ФТ/ФРОМУ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 порядок проверки клиента (его представителя) и бенефициарного собственника на наличие в Перечне ФТ, составленном в соответствии со статьей </w:t>
      </w:r>
      <w:r w:rsidRPr="000C3077">
        <w:rPr>
          <w:sz w:val="28"/>
          <w:szCs w:val="28"/>
        </w:rPr>
        <w:lastRenderedPageBreak/>
        <w:t>12 Закона о ПОД/ФТ/ФРОМУ и Перечне ФРОМУ, составленном в соответствии со статьей 12-1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информирования работниками организаций, в том числе ответственными работниками, органов управления и исполнительных органов организаций о ставших им известными фактах нарушения Закона о ПОД/ФТ/ФРОМУ, а также правил внутреннего контроля, допущенных работниками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описание требований по ПОД/ФТ/ФРОМУ, установленных юридическими лицами, которые имеют контроль над организациями (при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подготовки и представления органам управления и исполнительным органам организаций управленческой отчетности, в том числе на консолидированной основе в рамках финансовой группы (при наличии), по результатам оценки эффективности внутреннего контроля в целях ПОД/ФТ/ФРОМУ службами внутреннего аудита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процедуру оценки, определения, документального фиксирования и обновления результатов оценки рисков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описание функций подразделения по ПОД/ФТ/ФРОМУ, в том числе процедуру взаимодействия с другими подразделениями организаций,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органами управления и исполнительными органами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снижения, филиалами, представительствами, дочерними организациями организаций, расположенными как в Республике Казахстан, так и за ее пределами, если это не противоречит законодательству государства их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обеспечение наличия разработанных и согласованных с органами управления или исполнительными органами организаций правил внутреннего контроля и (или) изменений (дополнений) к ним, а также мониторинг за их соблюдением в организациях;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организацию представления и контроль за представлением сообщений в уполномоченный орган в соответствии с Законом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3) информирование органов управления и (или) исполнительных органов организаций о выявленных клиентах, состоящих в Перечне ФТ, Перечне ФРОМУ и принятых мерах по применению целевых финансовых санкций;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принятие либо согласование с органами управления и (или) исполнительными органами организаций решений о приостановлении либо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направление запросов органам управления и (или) исполнительным органам организаций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информирование органов управления и должностных лиц организаций о выявленных нарушениях правил внутреннего контроля в порядке, предусмотренном внутренними документами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подготовку и согласование с органами управления и (или) исполнительными органами организаций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в том числе в рамках финансовой группы (при наличии), для формирования отчетов органам управления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координация по сбору количественных и качественных показателей для оценки риска вовлеченности организаций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Для выполнения возложенных функций ответственный работник и работники подразделения организации по ПОД/ФТ/ФРОМУ наделяются следующими полномочиями,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получение доступа ко всем помещениям организации,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дача подразделениям организации указаний, касающихся проведения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обеспечение конфиденциальности информации, полученной при осуществлении своих функций;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4) обеспечение сохранности получаемых от подразделений организации документов и файлов.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При наличии в филиалах организации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Функции ответственного работника, а также работников организации, на которых возложены функции, предусмотренные пунктом 7 Требований, не совмещаются с функциями службы внутреннего аудита, а также функциями, осуществляемыми бизнес-подразделениями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Организация для автоматизации процессов по вопросам внутреннего контроля в целях ПОД/ФТ/ФРОМУ использует автоматизированные цифровые системы, соответствующие требованиям внутреннего контроля организации.</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3. Программа управления рисками 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12. В целях организации управления рисками ОД/ФТ/ФРОМУ организация разрабатывает программу управления рисками (оценки рисков)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13. При реализации программы управления рисками ОД/ФТ/ФРОМУ организация учитывает опубликованную информацию из </w:t>
      </w:r>
      <w:proofErr w:type="gramStart"/>
      <w:r w:rsidRPr="000C3077">
        <w:rPr>
          <w:sz w:val="28"/>
          <w:szCs w:val="28"/>
        </w:rPr>
        <w:t>отчета по национальной оценке</w:t>
      </w:r>
      <w:proofErr w:type="gramEnd"/>
      <w:r w:rsidRPr="000C3077">
        <w:rPr>
          <w:sz w:val="28"/>
          <w:szCs w:val="28"/>
        </w:rPr>
        <w:t xml:space="preserve">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пунктом 7 статьи 11-1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14. Программа управления рисками 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организации управления рисками ОД/ФТ/ФРОМУ организации в разрезе ее структурных подразделений;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уровня риска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степени подверженности услуг (продуктов) организации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w:t>
      </w:r>
      <w:r w:rsidRPr="000C3077">
        <w:rPr>
          <w:sz w:val="28"/>
          <w:szCs w:val="28"/>
        </w:rPr>
        <w:lastRenderedPageBreak/>
        <w:t>мероприятий, порядок и сроки их проведения, контроль за результатами в соответствии с принятыми мерами;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присвоения, сроки и основания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15. Организация на ежегодной основе осуществляет оценку степени подверженности услуг организации рискам ОД/ФТ/ФРОМУ с учетом, как минимум, следующих специфических категорий рисков: риск по типу клиентов, страновой (географический) риск, риск услуги и (или) способа ее предоставления.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степени подверженности услуг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16. Типы клиентов, чей статус и (или) чья деятельность повышают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публичные должностные лица, их супруги и близкие родственники;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иностранные финансовые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юридические лица и индивидуальные предприниматели, деятельность которых связана с интенсивным оборотом наличных денег, в том числе: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осуществляющие микрофинансовую деятельность;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юридические лица, зарегистрированные в качестве ломбардов;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лица, предоставляющие туристские услуги, а также иные услуги, связанные с интенсивным оборотом наличных денег;</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лица, осуществляющие выпуск и оборот необеспеченных цифровых активов на территории Международного финансового центра «Астана»;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6) кредитные товарищества;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лица, осуществляющие посредническую деятельность по купле-продаже недвижимости;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лица, деятельность которых связана с производством и (или) торговлей оружием, взрывчатыми веществами;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некоммерческие организации в организационно-правовой форме фондов, религиозных объединений;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лица, расположенные (зарегистрированные) в иностранных государствах, указанных в пункте 18 Требований, а также расположенные в Республике Казахстан филиалы и представительства таких лиц.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17. Типы клиентов, чей статус и (или) чья деятельность понижают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 провайдеры услуг цифровых активов, регулируемые Национальным Банком Республики Казахстан (операторы обмена необеспеченных цифровых активов, операторы платформы цифровых финансовых активов, операторы торговой платформы цифровых активов) и участники особого режима регулирования Национального Банка Республики Казахстан, осуществляющие деятельность в сфере цифровых активов и эмитенты цифровых финансовых активов.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18. Организация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клиентам из таких иностранных государств, осуществлением операций с участием таких иностранных государств.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Иностранными государствами, операции с которыми повышают риск ОД/ФТ/ФРОМУ, являются: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 иностранные государства (территории), включенные в перечень государств (территорий), не выполняющих либо недостаточно выполняющих </w:t>
      </w:r>
      <w:r w:rsidRPr="000C3077">
        <w:rPr>
          <w:sz w:val="28"/>
          <w:szCs w:val="28"/>
        </w:rPr>
        <w:lastRenderedPageBreak/>
        <w:t>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иностранные государства (территории), включенные в перечень офшорных зон, в соответствии с постановлением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0C3077">
        <w:rPr>
          <w:sz w:val="28"/>
          <w:szCs w:val="28"/>
          <w:lang w:val="kk-KZ"/>
        </w:rPr>
        <w:t>»</w:t>
      </w:r>
      <w:r w:rsidRPr="000C3077">
        <w:rPr>
          <w:sz w:val="28"/>
          <w:szCs w:val="28"/>
        </w:rPr>
        <w:t>;</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19. Услуги (продукты, операции) организации, а также способы их предоставления, повышающие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дистанционное обслуживание клиентов, включая обслуживание посредством персональных компьютеров, телефонов, электронных терминалов;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персональное брокерское обслуживание на международных рынках;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доверительное управление активами;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счета финансовых организаций, паевых инвестиционных фондов у номинального держателя;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5) счета </w:t>
      </w:r>
      <w:proofErr w:type="spellStart"/>
      <w:r w:rsidRPr="000C3077">
        <w:rPr>
          <w:sz w:val="28"/>
          <w:szCs w:val="28"/>
        </w:rPr>
        <w:t>кастодианов</w:t>
      </w:r>
      <w:proofErr w:type="spellEnd"/>
      <w:r w:rsidRPr="000C3077">
        <w:rPr>
          <w:sz w:val="28"/>
          <w:szCs w:val="28"/>
        </w:rPr>
        <w:t>, брокеров в центральном депозитарии;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счета иностранных финансовых организаций в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новые продукты и деловые практики, включающие механизмы передачи информации, новые и развивающиеся технологии, как для новых, так и для уже существующих продуктов, определяемые в правилах внутреннего контроля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20. При оценке степени подверженности услуг организации рискам ОД/ФТ/ФРОМУ в соответствии с факторами рисков, указанными в пунктах 16, 17, 18 и 19 Требований, организацией учитываются дополнительные сведения, влияющие на итоговую степень риска,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количество направленных организацией в уполномоченный орган сообщений о подозрительных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количество направленных организацией в уполномоченный орган сообщений о пороговых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21. В рамках реализации программы управления рисками ОД/ФТ/ФРОМУ организацией принимаются меры по классификации клиентов с учетом категорий и факторов риска, указанных в пунктах 16, 17, 18 и 19 Требований, а также иных категорий и факторов рисков, устанавливаемых организацией.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Уровень риска клиента (группы клиентов) устанавливается организацией по результатам анализа имеющихся у организации сведений и информации о клиенте (клиентах) и оценивается по шкале определения уровня риска, разработанной организацией, которая состоит не менее чем из двух уровней.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Пересмотр уровня риска клиента (группы клиентов) осуществляется организацией по мере обновления сведений о клиенте (группе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22. Оценка риска с использованием категорий и факторов риска, указанных в пунктах 16, 17, 18 и 19 Требований, проводится в отношении клиентов (групп клиентов) на основе результатов мониторинга операций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 клиентам (группам клиентов), в отношении которых оценка риска ранее не проводилась и (или) с которыми деловые отношения ранее не устанавливались, организацией на основе данных, полученных до установления деловых отношений, проводится первоначальная оценка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23. Организации определяют и оценивают риски ОД/ФТ/ФРОМУ, которые могут возникнуть в связи с:</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разработкой новых продуктов и новой деловой практикой, включая новые механизмы передачи;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использованием новых или развивающихся технологий, как для новых, так и для уже действующих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рисков ОД/ФТ/ФРОМУ проводится до запуска новых продуктов, деловой практики или использования новых, или развивающихся технологий.</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4. Программа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24. В целях реализации требований Закона о ПОД/ФТ/ФРОМУ по надлежащей проверке клиента (его представителя) и бенефициарного собственника организации разрабатывают программу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Идентификация клиента (его представителя) и бенефициарного собственника заключается в проведении организациями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Идентификация и надлежащая проверка клиента (его представителя) и бенефициарного собственника осуществляется организациями на основе </w:t>
      </w:r>
      <w:r w:rsidRPr="000C3077">
        <w:rPr>
          <w:sz w:val="28"/>
          <w:szCs w:val="28"/>
        </w:rPr>
        <w:lastRenderedPageBreak/>
        <w:t xml:space="preserve">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0C3077">
        <w:rPr>
          <w:sz w:val="28"/>
          <w:szCs w:val="28"/>
        </w:rPr>
        <w:t>скоринговом</w:t>
      </w:r>
      <w:proofErr w:type="spellEnd"/>
      <w:r w:rsidRPr="000C3077">
        <w:rPr>
          <w:sz w:val="28"/>
          <w:szCs w:val="28"/>
        </w:rPr>
        <w:t xml:space="preserve"> модуле.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в соответствии с пунктом 7 статьи 5 Закона о ПОД/ФТ/ФРОМУ в отношении клиента, которому присвоен высокий уровень риска, применяют усиленные меры надлежащей проверки клиентов либо применяют упрощенные меры надлежащей проверки клиентов, в отношении которых присвоен низкий уровень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25. С учетом требований пунктов 2, 3-1 статьи 5 и пункта 1 статьи 7 Закона о ПОД/ФТ/ФРОМУ организации проводят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проводят проверку достоверности полученных сведений о клиенте (его представителе) и бенефициарном собственнике и устанавливают предполагаемую цель деловых отношений в случаях: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совершения клиентом пороговой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совершения (попытки совершения) клиентом подозрительной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3) совершения клиентом операции (сделки), имеющей характеристики, соответствующие типологиям, схемам и способам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совершения клиентом необычной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наличия оснований для сомнения в достоверности ранее полученных данных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26. С учетом требований статьи 6 Закона о ПОД/ФТ/ФРОМУ организация проводит идентификацию клиента (его представителя) и бенефициарного собственника до установления деловых отношений.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27. Сведения, полученные в соответствии с пунктом 24 Требований, вносятся организациями в досье клиента, которое хранится организациями на протяжении всего периода деловых отношений с клиентом и не менее 5 (пяти) лет со дня их прекращения.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Группы клиентов, по которым организациями в соответствии с внутренними документами ведутся досье,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физические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юридические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иностранные структуры без образования 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применении организациями подпункта 1) пункта 6 статьи 5 Закона о ПОД/ФТ/ФРОМУ организации незамедлительно получают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полагаются организации, для внесения (включения) в досье клиента, а также по запросу без задержки получают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Если организации полагаются на меры надлежащей проверки клиентов (их представителей) и бенефициарных собственников, принятые иностранной финансовой организацией, организации устанавливают,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w:t>
      </w:r>
      <w:r w:rsidRPr="000C3077">
        <w:rPr>
          <w:sz w:val="28"/>
          <w:szCs w:val="28"/>
        </w:rPr>
        <w:lastRenderedPageBreak/>
        <w:t>иностранная финансовая организация принимает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являющиеся участниками финансовой группы, при необходимости полагаются на меры надлежащей проверки клиентов (их представителей) и бенефициарных собственников, предусмотренные подпунктами 1), 2), 2-1), 2-2), 4) и 6)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28. При осуществлении клиентом либо поступлении в его пользу безналичного платежа или перевода денег центральным депозитарием контролируется наличие в платежном документе и передача финансовой организации-участнику платежа (перевода) денег сведений о клиенте, предусмотренных пунктом 2 статьи 7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29. В процессе идентификации клиента (его представителя) и бенефициарного собственника организациями проводится проверка на наличие такого клиента (его представителя) и бенефициарного собственника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Организациями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осуществляют оценку репутации публичного должностного лица в отношении причастности его к случаям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получают письменное разрешение руководящего работника организаций на установление, продолжение деловых отношений с такими клиентами (их представителями) и бенефициарными собственниками;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4) предпринимают на постоянной основе усиленные меры надлежащей проверки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организации, помимо мер, предусмотренных пунктом 3 статьи 5 Закона о ПОД/ФТ/ФРОМУ, дополнительно применяют меры, установленные подпунктами 1), 2), 3) и 4) части четвертой настоящего пункта.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Сведения о миграционных карточках не требуется получать в отношении граждан государств, входящих в Евразийский экономический союз.</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устанавливают и фиксируют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фамилия, имя, отчество (при его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гражданство;</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дата и место рождения;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реквизиты документа, удостоверяющего личность, и (или) иного документа, на основании которого проводится идентификация;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вид деятельности (для индивидуальных предпринимателей).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устанавливают и фиксируют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наименование;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регистрационный номер и дату государственной регистрации юридического лица, наименование регистрирующего органа (при их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адрес места нахождения или регистрации;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данные о руководителе (ином лице, уполномоченном действовать от имени клиента-юридического лица и клиента, иностранной структура без образования юридического лица), лице, имеющем право подписи на финансовых документах;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характер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данные о бенефициарных собственниках.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при идентификации клиента-иностранной структуры без образования юридического лица устанавливают и фиксируют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адрес места нахождения;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место ведения основной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характер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30.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31. Программа идентификации клиента (его представителя) и бенефициарного собственника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принятия клиентов на обслуживание, включая процедуру, основания и сроки принятия организациями решения об отказе в установлении деловых отношений и (или) в проведении операции, а также прекращении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описание мер, направленных на выявление организациями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проверки клиента (его представителя) и бенефициарного собственника на наличие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особенности идентификации при дистанционном установлении деловых отношений (без личного присутствия клиента или его представителя);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групповых требований по ПОД/ФТ/ФРОМУ (при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порядок проверки достоверности сведений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порядок оценки уровня риска клиента, основания оценки такого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порядок получения и представления по запросу организаций сведений о бенефициарных собственниках клиентов по форме и в порядке, определенных уполномоченным органом по финансовому мониторингу в соответствии с частями третьей и четвертой пункта 5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организации в соответствии с Законом о ПОД/ФТ/ФРОМУ на основании договора поручили иному лицу применение в отношении клиентов (их представителей) и бенефициарных собственников мер, предусмотренных подпунктами 1), 2), 2-1), 2-2) и 4) пункта 3 статьи 5 Закона о ПОД/ФТ/ФРОМУ, организации разрабатывают правила взаимодействия с такими лицами, которые включают: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заключения организациями договоров с лицами, которым поручено проведение идентификации, а также перечень должностных лиц организаций, уполномоченных заключать такие договоры;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идентификации клиента (его представителя) и бенефициарного собственника в соответствии с договорами, заключенными между организациями 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 сроки передачи организациям сведений, полученных при проведении идентификации клиента (его представителя) и бенефициарного собственника,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осуществления организациями контроля за соблюдением лицами, которым поручено проведение идентификации, требований по идентификации клиента (его представителя) и бенефициарного собственника, включая процедуру, сроки и полноту передачи организациям полученных сведений, а также меры, принимаемые организациями по устранению выявленных нарушений;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основания, процедуру и сроки принятия организациями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организациям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перечень должностных лиц организаций, уполномоченных принимать решение об одностороннем отказе от исполнения договора с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положения об ответственности лиц, которым организации поручили проведение идентификации, за несоблюдение ими требований по идентификации клиента (его представителя) и бенефициарного собственника, включая процедуру, сроки и полноту передачи организациям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процедуру взаимодействия организаций с лицами, которым поручено проведение идентификации, по вопросам оказания им методологической помощи в целях выполнения требований по идентификации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Допускается включение организациями дополнительных условий в правила взаимодействия.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учитывают возможные риски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(базами данных), либо проверки сведений другими способами.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33. Организации не совершают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5. Программа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34.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организация разрабатывает программу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35.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включая сведения об источнике финансирования совершаемых клиентами операций, а также по изучению операций клиентов и выявлению пороговых, необычных 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мониторинга и изучения операций клиентов используются для ежегодной оценки степени подверженности услуг организации рискам ОД/ФТ/ФРОМУ, а также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Полученные в рамках реализации программы мониторинга и изучения операций клиента сведения вносятся в досье клиента, предусмотренное пунктом </w:t>
      </w:r>
      <w:r w:rsidRPr="000C3077">
        <w:rPr>
          <w:sz w:val="28"/>
          <w:szCs w:val="28"/>
        </w:rPr>
        <w:lastRenderedPageBreak/>
        <w:t>27 Требований, и (или) хранятся у организации на протяжении всего периода деловых отношений с клиентом и не менее пяти лет со дня их окончания.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36.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организации, которыми пользуется клиент,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наличия клиента (бенефициарного собственника) в Перечне ФТ не зависит от уровня риска клиента и осуществляется по мере внесения изменений в указанные перечни (обновления перечней).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37. Степень изучения операций клиента определяется организациями с учетом уровня риска клиента (группы клиентов) и (или) степени подверженности услуг (продуктов) организаций, которыми пользуется клиент, рискам ОД/ФТ/ФРОМУ, а также с учетом имеющихся у организаций сценариев (схем) ОД/ФТ/ФРОМУ и (или) признаков необычных 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случае присвоения клиенту высокого уровня риска, а также в случае совершения клиентом подозрительной операции организациями изучаются операции, которые проводит (проводил) клиент за определенный период времени, но не менее чем за последний месяц.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38. Программа мониторинга и изучения операций клиентов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соответствии с пунктом 2 статьи 10 Закона о ПОД/ФТ/ФРОМУ,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распределение обязанностей между подразделениями (работниками) организаций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пунктами 21, 35 и 36 Требований;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распределение обязанностей между подразделениями (работниками) организаций по выявлению и передаче между подразделениями (работниками) сведений о пороговых, необычных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основания и срок принятия ответственным работником и работником подразделения по ПОД/ФТ/ФРОМУ решения о квалификации операции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6) порядок принятия и описание мер, принимаемых организациями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представления в уполномоченный орган сообщений о пороговых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порядок информирования (при необходимости) органов управления, исполнительных органов организаций и должностных лиц организаций о выявлении пороговой и подозрительной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39.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организации, выявивший указанную операцию, направляет сообщение о такой операции в подразделение по ПОД/ФТ/ФРОМУ в порядке, форме и сроки, установленные внутренними документами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одном сообщении допускается содержание информации о нескольких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Сообщения об операциях, указанных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6. Программа подготовки и обучения работников организации по вопросам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40. Целью Программы подготовки и обучения работников организации по вопросам ПОД/ФТ/ФРОМУ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организации в сфере ПОД/ФТ/ФРОМУ.</w:t>
      </w:r>
    </w:p>
    <w:p w:rsidR="00FC09B9" w:rsidRPr="000C3077" w:rsidRDefault="00FC09B9" w:rsidP="00FC09B9">
      <w:pPr>
        <w:ind w:firstLine="709"/>
        <w:jc w:val="both"/>
        <w:rPr>
          <w:sz w:val="28"/>
          <w:szCs w:val="28"/>
        </w:rPr>
      </w:pPr>
      <w:r w:rsidRPr="000C3077">
        <w:rPr>
          <w:sz w:val="28"/>
          <w:szCs w:val="28"/>
        </w:rPr>
        <w:t>41.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tbl>
      <w:tblPr>
        <w:tblW w:w="3685" w:type="dxa"/>
        <w:tblInd w:w="5954" w:type="dxa"/>
        <w:tblLook w:val="04A0" w:firstRow="1" w:lastRow="0" w:firstColumn="1" w:lastColumn="0" w:noHBand="0" w:noVBand="1"/>
      </w:tblPr>
      <w:tblGrid>
        <w:gridCol w:w="3685"/>
      </w:tblGrid>
      <w:tr w:rsidR="00FC09B9" w:rsidRPr="000C3077" w:rsidTr="00FF5551">
        <w:tc>
          <w:tcPr>
            <w:tcW w:w="3685" w:type="dxa"/>
          </w:tcPr>
          <w:bookmarkEnd w:id="7"/>
          <w:p w:rsidR="00FC09B9" w:rsidRPr="000C3077" w:rsidRDefault="00FC09B9" w:rsidP="00FF5551">
            <w:pPr>
              <w:rPr>
                <w:sz w:val="28"/>
                <w:szCs w:val="28"/>
              </w:rPr>
            </w:pPr>
            <w:r w:rsidRPr="000C3077">
              <w:rPr>
                <w:sz w:val="28"/>
                <w:szCs w:val="28"/>
              </w:rPr>
              <w:lastRenderedPageBreak/>
              <w:t>Приложение 5 к Перечню</w:t>
            </w:r>
          </w:p>
          <w:p w:rsidR="00FC09B9" w:rsidRPr="000C3077" w:rsidRDefault="00FC09B9" w:rsidP="00FF5551">
            <w:pPr>
              <w:rPr>
                <w:sz w:val="28"/>
                <w:szCs w:val="28"/>
              </w:rPr>
            </w:pPr>
          </w:p>
        </w:tc>
      </w:tr>
      <w:tr w:rsidR="00FC09B9" w:rsidRPr="000C3077" w:rsidTr="00FF5551">
        <w:tc>
          <w:tcPr>
            <w:tcW w:w="3685" w:type="dxa"/>
          </w:tcPr>
          <w:p w:rsidR="00FC09B9" w:rsidRPr="000C3077" w:rsidRDefault="00FC09B9" w:rsidP="00FF5551">
            <w:pPr>
              <w:rPr>
                <w:sz w:val="28"/>
                <w:szCs w:val="28"/>
              </w:rPr>
            </w:pPr>
            <w:r w:rsidRPr="000C3077">
              <w:rPr>
                <w:sz w:val="28"/>
                <w:szCs w:val="28"/>
              </w:rPr>
              <w:t>Утверждены</w:t>
            </w:r>
            <w:r w:rsidRPr="000C3077">
              <w:rPr>
                <w:sz w:val="28"/>
                <w:szCs w:val="28"/>
              </w:rPr>
              <w:br/>
              <w:t xml:space="preserve">постановлением Правления Агентства Республики Казахстан по регулированию и развитию финансового рынка </w:t>
            </w:r>
          </w:p>
          <w:p w:rsidR="00FC09B9" w:rsidRPr="000C3077" w:rsidRDefault="00FC09B9" w:rsidP="00FF5551">
            <w:pPr>
              <w:rPr>
                <w:sz w:val="28"/>
                <w:szCs w:val="28"/>
              </w:rPr>
            </w:pPr>
            <w:r w:rsidRPr="000C3077">
              <w:rPr>
                <w:sz w:val="28"/>
                <w:szCs w:val="28"/>
              </w:rPr>
              <w:t xml:space="preserve">от 12 октября 2020 года </w:t>
            </w:r>
            <w:r w:rsidRPr="000C3077">
              <w:rPr>
                <w:sz w:val="28"/>
                <w:szCs w:val="28"/>
              </w:rPr>
              <w:br/>
              <w:t>№ 97</w:t>
            </w:r>
          </w:p>
        </w:tc>
      </w:tr>
    </w:tbl>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center"/>
        <w:rPr>
          <w:b/>
          <w:sz w:val="28"/>
          <w:szCs w:val="28"/>
        </w:rPr>
      </w:pPr>
      <w:r w:rsidRPr="000C3077">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rsidR="00FC09B9" w:rsidRPr="000C3077" w:rsidRDefault="00FC09B9" w:rsidP="00FC09B9">
      <w:pPr>
        <w:ind w:firstLine="709"/>
        <w:rPr>
          <w:b/>
          <w:color w:val="000000"/>
          <w:sz w:val="28"/>
          <w:szCs w:val="28"/>
        </w:rPr>
      </w:pPr>
    </w:p>
    <w:p w:rsidR="00FC09B9" w:rsidRPr="000C3077" w:rsidRDefault="00FC09B9" w:rsidP="00FC09B9">
      <w:pPr>
        <w:ind w:firstLine="709"/>
        <w:rPr>
          <w:b/>
          <w:color w:val="000000"/>
          <w:sz w:val="28"/>
          <w:szCs w:val="28"/>
        </w:rPr>
      </w:pPr>
    </w:p>
    <w:p w:rsidR="00FC09B9" w:rsidRPr="000C3077" w:rsidRDefault="00FC09B9" w:rsidP="00FC09B9">
      <w:pPr>
        <w:ind w:firstLine="709"/>
        <w:jc w:val="center"/>
        <w:rPr>
          <w:b/>
          <w:sz w:val="28"/>
          <w:szCs w:val="28"/>
        </w:rPr>
      </w:pPr>
      <w:r w:rsidRPr="000C3077">
        <w:rPr>
          <w:b/>
          <w:sz w:val="28"/>
          <w:szCs w:val="28"/>
        </w:rPr>
        <w:t>Глава 1. Общие положения</w:t>
      </w:r>
    </w:p>
    <w:p w:rsidR="00FC09B9" w:rsidRPr="000C3077" w:rsidRDefault="00FC09B9" w:rsidP="00FC09B9">
      <w:pPr>
        <w:ind w:firstLine="709"/>
        <w:jc w:val="center"/>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Требования) разработаны в соответствии с абзацем вторым пункта 3-2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страховые (перестраховочные) организации, общества взаимного страхования, Экспортно-кредитное агентство Казахстана и филиалы страховых (перестраховочных) организаций-нерезидентов Республики Казахстан (далее – организация), страховые брокеры и филиалы страховых брокеров-нерезидентов Республики Казахстан (далее – страховой брокер).</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2. Понятия, используемые в Требованиях, применяются в значениях, указанных в Законе о ПОД/ФТ/ФРОМУ, Законе Республики Казахстан «О страховой деятельности» (далее – Закон о страховой деятельности) и Законе Республики Казахстан «О цифровых активах в Республике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целей Требований используются следующие основные понятия: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организацией и страховым брокером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разовая операция (сделка) – операция по оплате физическим лицом страховой премии по договору страхования за предоставление организацией страховых услуг;</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клиент – физическое, юридическое лицо или иностранная структура без образования юридического лица, получающие услуги организации и (или) страхового брокера, в том числе выгодоприобретатель;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возможность преднамеренного или непреднамеренного вовлечения организации и (или) страхового брокера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организацией и (или) страховым брокером мер по выявлению, оценке, мониторингу рисков ОД/ФТ/ФРОМУ, а также их минимизации (в отношении продуктов/услуг, клиентов, а также совершаемых клиентами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7) деловые отношения – отношения с клиентами, возникающие в процессе осуществления организациями и (или) страховыми брокерами профессиональной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организацией и (или) страховым брокером в целях: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обеспечения выполнения требований законодательства Республики Казахстан в сфере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поддержания эффективности системы внутреннего контроля организации и (или) страхового брокера на уровне, достаточном для управления рисками ОД/ФТ/ФРОМУ и сопряженными рисками (операционного, репутационного, правового);</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исключения вовлечения организации и (или) страхового брокера, их должностных лиц и работников в процессы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В рамках организации внутреннего контроля в целях ПОД/ФТ/ФРОМУ органом управления или исполнительным органом организации и (или) страховым брокером разрабатываются и принимаются правила внутреннего контроля, включающие требования к проведению службой внутреннего аудита организации (органом страхового брокера, уполномоченным на проведение внутреннего аудита) оценки эффективности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Правила внутреннего контроля исполняются организацией и (или) страховым брокером с учетом результатов оценки степени подверженности услуг организации и (или) страхового брокера рискам ОД/ФТ/ФРОМУ, размера, характера и сложности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Правила внутреннего контроля состоят из программ, предусмотренных статьей 11 Закона о ПОД/ФТ/ФРОМУ, которые разрабатываются организацией и (или) страховым брокером самостоятельно в соответствии с Требованиями и являются внутренним документом организации и (или) страхового брокера либо совокупностью таких документов, утвержденных органом управления или исполнительным органом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2. Программа организации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5. В порядке, установленном внутренними документами организации и (или) страхового брокера, органом управления организации (уполномоченным органом страхового брокера) назначается лицо, из числа руководящих работников организации и (или) страхового брокера или иных руководителей организации и (или) страхового брокера не ниже уровня руководителя </w:t>
      </w:r>
      <w:r w:rsidRPr="000C3077">
        <w:rPr>
          <w:sz w:val="28"/>
          <w:szCs w:val="28"/>
        </w:rPr>
        <w:lastRenderedPageBreak/>
        <w:t>соответствующего структурного подразделения организации и (или) страхового брокера, ответственное за реализацию и соблюдение правил внутреннего контроля (далее – ответственный работник),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в организации и (или) страховом брокере (за исключением стажа работы на должностях технического или вспомогательного персонала)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страховой деятельности, а также определяются работники либо подразделение организации, в компетенцию которых входят вопросы ПОД/ФТ/ФРОМУ (далее – подразделение по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Контроль за соблюдением требований законодательства по ПОД/ФТ/ФРОМУ возлагается на ответственного работника, осуществляющего трудовую деятельность на постоянной основе в организации и (или) страховом брокере.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Ответственный работник, контролирующий соблюдение требований законодательства по ПОД/ФТ/ФРОМУ не реже 1 (одного) раза в 3 (три) года проходит тестирование для подтверждения полученных знаний по вопросам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Программа организации внутреннего контроля в целях ПОД/ФТ/ФРОМУ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процедуру фиксирования сведений, а также хранения документов и информации, полученных в ходе реализации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порядок проверки клиента (его представителя) и бенефициарного собственника на наличие в Перечне ФТ, составленном в соответствии со статьей 12 Закона о ПОД/ФТ/ФРОМУ и Перечне ФРОМУ, составленном в соответствии со статьей 12-1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5) процедуру информирования работниками организации и (или) страхового брокера, в том числе ответственным работником, органа управления и исполнительного органа организации (уполномоченного органа страхового брокера) о ставших им известными фактах нарушения Закона о </w:t>
      </w:r>
      <w:r w:rsidRPr="000C3077">
        <w:rPr>
          <w:sz w:val="28"/>
          <w:szCs w:val="28"/>
        </w:rPr>
        <w:lastRenderedPageBreak/>
        <w:t>ПОД/ФТ/ФРОМУ, а также правил внутреннего контроля, допущенных работниками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описание требований по ПОД/ФТ/ФРОМУ страховой группы, в которую входит организация и (или) страховой брокер (при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подготовки и представления органу управления и исполнительному органу организации и (или) страхового брокера управленческой отчетности, в том числе на консолидированной основе в рамках страховой группы, по результатам оценки эффективности внутреннего контроля в целях ПОД/ФТ/ФРОМУ службой внутреннего аудита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процедуру оценки, определения, документального фиксирования и обновления результатов оценки рисков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описание функций подразделения по ПОД/ФТ/ФРОМУ, в том числе, процедуру взаимодействия с другими подразделениями организации и (или) страхового брокера,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обеспечение наличия разработанных и согласованных с исполнительным органом организации и (или) страхового брокера правил внутреннего контроля и (или) изменений (дополнений) к ним, а также мониторинг за их соблюдением в организации и (или) страховом брокере;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организация представления и контроль за представлением сообщений в уполномоченный орган в соответствии с Законом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доведение до должностного лица организации (или) страхового брокера информации о выявленных клиентах и принятых мерах по применению целевых финансовых санкций;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5) принятие либо согласование с органом управления и исполнительным органом организации и (или) страхового брокера решений о приостановлении, </w:t>
      </w:r>
      <w:r w:rsidRPr="000C3077">
        <w:rPr>
          <w:sz w:val="28"/>
          <w:szCs w:val="28"/>
        </w:rPr>
        <w:lastRenderedPageBreak/>
        <w:t>либо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информирование органа управления и (или) исполнительного органа организации и (или) страхового брокера о выявленных нарушениях правил внутреннего контроля в порядке, предусмотренном внутренними документами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подготовка и согласование с органами управления и (или) исполнительным органом организации и (или) страхового брокера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организации (страховой группы) и (или) страхового брокера для формирования отчетов органу управления организации (уполномоченному органу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координация по сбору количественных и качественных показателей для оценки риска вовлеченности организации и (или) страхового брокера рискам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Для выполнения возложенных функций ответственный работник и работники подразделения по ПОД/ФТ/ФРОМУ вправе осуществлять: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направление запросов органу управления и (или) исполнительному органу организации и (или) страхового брокера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получение доступа ко всем помещениям организации и (или) страхового брокера,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дача подразделениям организации и (или) страхового брокера указаний, касающихся проведения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обеспечение конфиденциальности информации, полученной при осуществлении своих функций;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обеспечение сохранности получаемых от подразделений организации и (или) страхового брокера документов и файлов.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При наличии в филиалах организации и (или) страхового брокера работников, на которых полностью или частично возложены функции и полномочия, предусмотренные пунктами 8 и 9 Требований, координацию деятельности таких работников осуществляет ответственный работник.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11. Функции ответственного работника, работников организации и (или) страхового брокера, на которых возложены функции, предусмотренные пунктом 8 Требований, не совмещаются с функциями службы внутреннего аудита, а также функциями подразделений, осуществляющих операционную (текущую) деятельность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Первый руководитель страхового брокера не может выполнять функции ответственного работника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12. Организация и (или) страховой брокер для автоматизации процессов по вопросам внутреннего контроля в целях ПОД/ФТ/ФРОМУ использует автоматизированные цифровые системы, соответствующие требованиям, правил внутреннего контроля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3. Программа управления рисками 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13. В целях организации управления рисками ОД/ФТ/ФРОМУ организация и (или) страховой брокер разрабатывает программу управления рисками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14. Программа управления рисками 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процедуру организации управления рисками ОД/ФТ/ФРОМУ организации и (или) страхового брокера в разрезе его структурных подразделений;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уровня риска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степени подверженности услуг (продуктов) организации и (или) страхового брокера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процедуру осуществления регулярного мониторинга, анализа и контроля за рисками клиентов и степенью подверженности продуктов (услуг) организации и (или) страхового брокера рискам ОД/ФТ/ФРОМУ, предусматривающий перечень предупредительных мероприятий, процедуру и сроки их проведения, контроль за результатами в соответствии с принятыми мерами;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процедуру присвоения, сроки и основания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15. Организация и (или) страховой брокер на ежегодной основе осуществляет оценку степени подверженности услуг (продуктов) организации и (или) страхового брокера рискам ОД/ФТ/ФРОМУ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степени подверженности услуг (продуктов) организации и (или) страхового брокера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тех или иных операций, изменение условий предоставления услуг (продуктов), отказ от предоставления услуг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16. Типы клиентов, чей статус и (или) чья деятельность повышают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публичное должностное лицо, его супруга (супруг) и близкие родственники;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иностранные перестрахователи (цеденты) в случае, если сделка по перестрахованию заключается без участия страхового брокера и такие иностранные перестрахователи (цеденты) не имеют рейтинга финансовой надежности или кредитного рейтинга, присвоенного рейтинговыми агентствами,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иностранные страховые брокеры (за исключением имеющих дочернюю организацию в Республике Казахстан, имеющую лицензию уполномоченного органа по регулированию, контролю и надзору финансового рынка и финансовых организаций на осуществление страховой брокерской деятельности и соблюдающую требования по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юридические лица и индивидуальные предприниматели, деятельность которых связана с интенсивным оборотом наличных денег, в том числе: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осуществляющие микрофинансовую деятельность;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лица, предоставляющие туристские услуги;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лица, осуществляющие посредническую деятельность по купле-продаже недвижимости;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лица, деятельность которых связана с производством и (или) торговлей оружием, взрывчатыми веществами;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некоммерческие организации, в организационно-правовой форме фондов, религиозных объединений;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лица, расположенные (зарегистрированные) в иностранных государствах и (или) внутренних территориях, указанных в пункте 18 Требований, а также расположенные в Республике Казахстан филиалы и представительства таких лиц;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при наличии сомнений в достоверности представленных клиентом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12) совершение клиентом действий, направленных на уклонение от процедур надлежащей проверки клиента, предусмотренных Законом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13) лица, осуществляющие выпуск и оборот необеспеченных цифровых активов на территории Международного финансового центра «Астана».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17. Типы клиентов, чей статус и (или) чья деятельность понижают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 банки второго уровня, страховые (перестраховочные) организации, профессиональные участники рынка ценных бумаг - резиденты Республики Казахстан, провайдеры услуг цифровых активов, регулируемые Национальным Банком Республики Казахстан (операторы обмена необеспеченных цифровых </w:t>
      </w:r>
      <w:r w:rsidRPr="000C3077">
        <w:rPr>
          <w:sz w:val="28"/>
          <w:szCs w:val="28"/>
        </w:rPr>
        <w:lastRenderedPageBreak/>
        <w:t>активов, операторы платформы цифровых финансовых активов, операторы торговой платформы цифровых активов) и участники особого режима регулирования Национального Банка Республики Казахстан, осуществляющие деятельность в сфере цифровых активов и эмитенты цифровых финансовых активов;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страховые брокеры - резиденты, имеющие лицензию уполномоченного органа по регулированию, контролю и надзору финансового рынка и финансовых организаций, страховые брокеры - нерезиденты, имеющие дочернюю организацию в Республике Казахстан, имеющую лицензию уполномоченного органа по регулированию, контролю и надзору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организации, акции которых включены в официальный список фондовой биржи и (или) фондовой биржи иностранного государства;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международные организации, расположенные на территории Республики Казахстан, либо участником которых является Республика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иностранные страховые (перестраховочные) организации, имеющие рейтинг финансовой надежности либо кредитный рейтинг, присвоенный рейтинговым агентством,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юридические лица, ценные бумаги (акции и (или) облигации) которых котируются на международных фондовых биржах или на Казахстанской фондовой бирже либо которые имеют кредитный рейтинг, присвоенный рейтинговым агентством,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страхователи, информация о которых содержится в базе данных Государственного кредитного бюро и которые прошли должную проверку этой организацией.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18. Организация и (или) страховой брокер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(продуктов) клиентам из таких иностранных государств, осуществлением операций с участием таких иностранных государств.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Иностранными государствами, операции с которыми повышают риск ОД/ФТ/ФРОМУ, являются: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Организаций Объединенных Наций (далее – ООН);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иностранные государства (территории), включенные в перечень офшорных зон, в соответствии с постановлением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0C3077">
        <w:rPr>
          <w:sz w:val="28"/>
          <w:szCs w:val="28"/>
          <w:lang w:val="kk-KZ"/>
        </w:rPr>
        <w:t>»</w:t>
      </w:r>
      <w:r w:rsidRPr="000C3077">
        <w:rPr>
          <w:sz w:val="28"/>
          <w:szCs w:val="28"/>
        </w:rPr>
        <w:t>;</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иностранные государства (территории), определенные организацией и (или) страховым брокером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Ссылки на перечни таких государств (территорий) по данным ООН и международных организаций размещаются на официальном интернет-ресурсе уполномоченного органа.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19. Услуги (продукты, операции) организации и (или) страхового брокера, а также способы их предоставления, повышающие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новые продукты и новая деловая практика, включая новые механизмы передачи информации, новые или развивающиеся технологии, как для новых, так и для уже существующих продуктов, определяемые в правилах внутреннего контроля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услуги добровольного накопительного страхования;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 осуществление страховой выплаты наличными деньгами по договорам добровольного </w:t>
      </w:r>
      <w:proofErr w:type="spellStart"/>
      <w:r w:rsidRPr="000C3077">
        <w:rPr>
          <w:sz w:val="28"/>
          <w:szCs w:val="28"/>
        </w:rPr>
        <w:t>ненакопительного</w:t>
      </w:r>
      <w:proofErr w:type="spellEnd"/>
      <w:r w:rsidRPr="000C3077">
        <w:rPr>
          <w:sz w:val="28"/>
          <w:szCs w:val="28"/>
        </w:rPr>
        <w:t xml:space="preserve"> страхования на сумму, превышающую 10 000 000 тенге, либо сумму в иностранной валюте, превышающую эквивалент 10 000 000 тенге;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20. Услуги (продукты, операции) организации и (или) страхового брокера, а также способы их предоставления, понижающие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заключение договоров обязательного страхования;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заключение договоров пенсионного аннуитета.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21. При оценке степени подверженности услуг (продуктов) организации и (или) страхового брокера рискам ОД/ФТ/ФРОМУ в соответствии с категориями и факторами рисков, указанными в пунктах 16, 17, 18, 19 и 20 Требований, </w:t>
      </w:r>
      <w:r w:rsidRPr="000C3077">
        <w:rPr>
          <w:sz w:val="28"/>
          <w:szCs w:val="28"/>
        </w:rPr>
        <w:lastRenderedPageBreak/>
        <w:t>организацией и (или) страховым брокером учитываются дополнительные сведения, влияющие на итоговую степень риска,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количество направленных организацией и (или) страховым брокером в уполномоченный орган сообщений о подозрительных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количество направленных организацией и (или) страховым брокером в уполномоченный орган сообщений о пороговых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22. В рамках реализации программы управления рисками ОД/ФТ/ФРОМУ организацией и (или) страховым брокером принимаются меры по классификации клиентов с учетом категорий и факторов риска, указанных в пунктах 16, 17, 18, 19 и 20 Требований, а также иных категорий и факторов рисков, устанавливаемых организацией и (или) страховым брокером.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Уровень риска клиента (группы клиентов) устанавливается организацией и (или) страховым брокером по результатам анализа имеющихся у организации и (или) страхового брокера сведений и информации о клиенте (клиентах), оценивается по шкале определения уровня риска, разработанной организацией и (или) страховым брокером, которая состоит не менее чем из двух уровней.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риска с использованием категорий и факторов рисков, указанных в пунктах 16, 17, 18, 19 и 20 Требований, проводится в отношении клиентов (групп клиентов) на основе результатов мониторинга операций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Пересмотр уровня риска клиента (группы клиентов) осуществляется организацией и (или) страховым брокером по мере обновления сведений о клиенте (группе клиентов) и результатов мониторинга операций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23. Организации и (или) страховые брокеры определяют и оценивают риски ОД/ФТ/ФРОМУ, которые могут возникнуть в связи с:</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разработкой новых продуктов и новой деловой практикой, включая новые механизмы передачи;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использованием новых или развивающихся технологий как для новых, так и для уже действующих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рисков ОД/ФТ/ФРОМУ проводится до запуска новых продуктов, деловой практики или использования новых, или развивающихся технологий.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24. При реализации программы управления рисками организации и (или) страховые брокеры учитывают опубликованную информацию из </w:t>
      </w:r>
      <w:proofErr w:type="gramStart"/>
      <w:r w:rsidRPr="000C3077">
        <w:rPr>
          <w:sz w:val="28"/>
          <w:szCs w:val="28"/>
        </w:rPr>
        <w:t>отчета по национальной оценке</w:t>
      </w:r>
      <w:proofErr w:type="gramEnd"/>
      <w:r w:rsidRPr="000C3077">
        <w:rPr>
          <w:sz w:val="28"/>
          <w:szCs w:val="28"/>
        </w:rPr>
        <w:t xml:space="preserve"> рисков ОД/ФТ/ФРОМУ в соответствии с пунктом 7 статьи 11-1 Закона о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4. Программа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25. В целях реализации требований Закона о ПОД/ФТ/ФРОМУ по надлежащей проверке клиента (его представителя) и бенефициарного </w:t>
      </w:r>
      <w:r w:rsidRPr="000C3077">
        <w:rPr>
          <w:sz w:val="28"/>
          <w:szCs w:val="28"/>
        </w:rPr>
        <w:lastRenderedPageBreak/>
        <w:t>собственника организация и (или) страховой брокер разрабатывает программу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Меры, предусмотренные подпунктами 1), 2), 2-1) и 2-2) пункта 3 статьи 5 Закона о ПОД/ФТ/ФРОМУ, осуществляются страховой (перестраховочной) организацией, страховым брокером, обществом взаимного страхования,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Идентификация и надлежащая проверка клиента (его представителя) и бенефициарного собственника организацией и страховым брокером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0C3077">
        <w:rPr>
          <w:sz w:val="28"/>
          <w:szCs w:val="28"/>
        </w:rPr>
        <w:t>скоринговом</w:t>
      </w:r>
      <w:proofErr w:type="spellEnd"/>
      <w:r w:rsidRPr="000C3077">
        <w:rPr>
          <w:sz w:val="28"/>
          <w:szCs w:val="28"/>
        </w:rPr>
        <w:t xml:space="preserve"> модуле.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Мероприятия по выявлению бенефициарного собственника клиента проводятся организацией и (или) страховым брокером в отношении страхователя, а по договорам добровольного накопительного страхования, в том числе по договорам страхования жизни также в отношении выгодоприобретателя.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зависимости от уровня риска клиента степень проводимых организацией и (или) страховым брокером мероприятий выражается в применении упрощенных либо усиленных мер надлежащей проверки клиентов в соответствии с пунктом 7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26. С учетом требований статьи 6 Закона о ПОД/ФТ/ФРОМУ организация и (или) страховой брокер проводит идентификацию клиента (его представителя) и бенефициарного собственника до установления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27. С учетом требований пунктов 2 и 3-1 статьи 5 и пункта 1 статьи 7 Закона о ПОД/ФТ/ФРОМУ организация и (или) страховой брокер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или разовой операции (сделки) в случаях: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совершения клиентом пороговой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совершения (попытки совершения) клиентом подозрительной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совершения клиентом операции (сделки), имеющей характеристики, соответствующие типологиям, схемам и способам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совершения клиентом необычных операций (сделок);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наличия оснований для сомнения в достоверности ранее полученных данных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совершения клиентом – физическим лицом операции по оплате страховой премии по договору страхования, если сумма такой операции превышает 100 000 (сто тысяч) тенге либо сумму в иностранной валюте, эквивалентную 100 000 (сто тысяч) тенге.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w:t>
      </w:r>
      <w:r w:rsidRPr="000C3077">
        <w:rPr>
          <w:sz w:val="28"/>
          <w:szCs w:val="28"/>
        </w:rPr>
        <w:lastRenderedPageBreak/>
        <w:t>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28. Программа идентификации клиента (его представителя) и бенефициарного собственника включает: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процедуру принятия клиентов на обслуживание, включая процедуру и основания для отказа в установлении деловых отношений и (или) в проведении операции, а также прекращения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процедуру идентификации клиента (его представителя) и бенефициарного собственника, в том числе применение усиленных и упрощенных мер по надлежащей проверке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особенности проведения идентификации при установлении деловых отношений (принятии рисков в перестрахование) с иностранными перестрахователями (цедентами);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описание мер, направленных на выявление организацией и (или) страховым брокером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процедуру проверки клиента (его представителя) и бенефициарного собственника на наличие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особенности идентификации при дистанционном установлении деловых отношений (без личного присутствия клиента или его представителя);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ПОД/ФТ/ФРОМУ, страховой группы (при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процедуру проверки достоверности сведений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требования к форме, содержанию и процедуре ведения досье клиента, обновления сведений, содержащихся в досье, с указанием периодичности обновления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процедуру оценки уровня риска клиента, основания оценки такого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12) порядок получения и представления по запросу организации сведений о бенефициарных собственниках клиентов по форме, определенной уполномоченным органом по финансовому мониторингу в соответствии с частями третей и четвертой пункта 5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Допускается включение организацией и (или) страховым брокером в программу дополнительных мер по идентификации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организация и (или) страховой брокер в соответствии с Законом о ПОД/ФТ/ФРОМУ на основании договора поручила иному лицу применение в отношении клиентов организации мер, предусмотренных подпунктами 1), 2), 2-1), 2-2) и 4) пункта 3 статьи 5 Закона о ПОД/ФТ/ФРОМУ, организация и (или) страховой брокер разрабатывает правила взаимодействия с такими лицами, которые включают: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заключения организацией и (или) страховым брокером договоров с лицами, которым поручено проведение идентификации, а также перечень должностных лиц организации и (или) страхового брокера, уполномоченных заключать такие договоры;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идентификации клиента (его представителя) и бенефициарного собственника в соответствии с договорами между организацией и (или) страховым брокером 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 сроки передачи организации и (или) страховому брокеру сведений, полученных при проведении идентификации,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осуществления организацией и (или) страховым брокером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и (или) страховому брокеру полученных сведений, а также меры, принимаемые организацией и (или) страховым брокером по устранению выявленных нарушений;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основания, процедуру и сроки принятия организацией и (или) страховым брокером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организации и (или) страховому брокеру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перечень должностных лиц организации и (или) страхового брокера, уполномоченных принимать решение об одностороннем отказе от исполнения договора с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положения об ответственности лиц, которым организация и (или) страховой брокер поручил (поручила) проведение идентификации, за несоблюдение ими требований по идентификации, включая процедуру, сроки и полноту передачи организации и (или) страховому брокеру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взаимодействия организации и (или) страхового брокера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Организация обеспечивает соблюдение требований по надлежащей проверке клиента страховыми агентами, с которыми заключены договоры поручения.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и (или) страховые брокеры,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учитывают возможные риски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29. Меры по надлежащей проверке не проводятся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30. Сведения, полученные в соответствии с пунктами 26 и 27 Требований в рамках идентификации клиента (его представителя) и бенефициарного собственника, документально фиксируются и вносятся организацией и (или) страховым брокером в досье клиента, которое хранится организацией и (или) страховым брокером на протяжении всего периода деловых отношений с клиентом и не менее 5 (пяти) лет со дня прекращения деловых отношений с клиентом либо совершения разовой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применении организацией и (или) страховым брокером подпункта 1) пункта 6 статьи 5 Закона о ПОД/ФТ/ФРОМУ организация и (или) страховой брокер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и (или) страховой брокер,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организации и (или) страховые брокеры полагаются на меры надлежащей проверки клиентов (их представителей) и бенефициарных собственников, принятые иностранной финансовой организацией, организации и (или) страховой брокер устанавливают,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Организации и (или) страховые брокеры, являющиеся участниками страховой группы, при необходимости полагаются на меры надлежащей </w:t>
      </w:r>
      <w:r w:rsidRPr="000C3077">
        <w:rPr>
          <w:sz w:val="28"/>
          <w:szCs w:val="28"/>
        </w:rPr>
        <w:lastRenderedPageBreak/>
        <w:t>проверки клиентов (их представителей) и бенефициарных собственников, предусмотренные подпунктами 1), 2), 2-1), 2-2), 4) и 6)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Группы клиентов, по которым организацией и (или) страховым брокером в соответствии с внутренними документами ведутся досье,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физические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юридические лица, в том числе иностранные перестрахователи (цеденты);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иностранные структуры без образования 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 и (или) страховой брокер формирует досье клиента путем фиксирования сведений о нем в зависимости от уровня его риска, присвоенного организацией и (или) страховым брокером в соответствии с правилами внутреннего контроля организации и (или) страхового брокера. В случае присвоения клиенту низкого уровня в отношении него проводятся упрощенные меры надлежащей проверки и фиксируется перечень сведений, предусмотренный подпунктами 1), 2), 2-1), 2-2) и 4) пункта 3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В случае присвоения клиенту высокого уровня риска в отношении него проводятся усиленные меры надлежащей проверки и к дополнительным сведениям относятся сведения, предусмотренные пунктом 5 статьи 5 Закона о ПОД/ФТ/ФРОМУ (сведений о налоговом </w:t>
      </w:r>
      <w:proofErr w:type="spellStart"/>
      <w:r w:rsidRPr="000C3077">
        <w:rPr>
          <w:sz w:val="28"/>
          <w:szCs w:val="28"/>
        </w:rPr>
        <w:t>резидентстве</w:t>
      </w:r>
      <w:proofErr w:type="spellEnd"/>
      <w:r w:rsidRPr="000C3077">
        <w:rPr>
          <w:sz w:val="28"/>
          <w:szCs w:val="28"/>
        </w:rPr>
        <w:t>, роде деятельности и источнике финансирования совершаемых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31. В процессе идентификации клиента (его представителя), или выявлении бенефициарного собственника, организацией и (или) страховым брокером проводится проверка на наличие такого клиента (бенефициарного собственника)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Сведения о миграционных карточках не требуется получать в отношении граждан государств, входящих в Евразийский экономический союз.</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Организацией и (или) страховым брокером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Организация и (или) страховой брокер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осуществляет оценку репутации публичного должностного лица в отношении причастности к случаям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получает письменное разрешение руководящего работника организации и (или) страхового брокера на установление, продолжение деловых отношений с такими клиентами (их представителями) и бенефициарными собственниками;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предпринимает на постоянной основе усиленные меры надлежащей проверки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организация и (или) страховой брокер, помимо мер, предусмотренных пунктом 3 статьи 5 Закона о ПОД/ФТ/ФРОМУ, дополнительно применяет меры, установленные подпунктами 1), 2), 3) и 4) части пятой настоящего пункта.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 и (или) страховой брокер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фамилия, имя, отчество (при его наличии); гражданство; дата и место рождения;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 реквизиты документа, удостоверяющего личность, и (или) иного документа, на основании которого проводится идентификация, вид деятельности (для индивидуальных предпринимателей);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 и (или) страховой брокер при идентификации клиента- 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наименование;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регистрационный номер и дату государственной регистрации юридического лица, наименование регистрирующего органа (при их наличии); адрес места нахождения и регистрации;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w:t>
      </w:r>
      <w:r w:rsidRPr="000C3077">
        <w:rPr>
          <w:sz w:val="28"/>
          <w:szCs w:val="28"/>
        </w:rPr>
        <w:lastRenderedPageBreak/>
        <w:t>Казахстан), либо номер, под которым юридическое лицо-нерезидент зарегистрировано в иностранном государстве; вид деятельности; данные о руководителе (ином лице, уполномоченном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лице, имеющем право подписи на финансовых документах; данные о бенефициарных собственниках.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Организации и (или) страховые брокеры при идентификации клиента-иностранной структуры без образования юридического лица устанавливают и фиксируют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адрес места нахождения,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место ведения основной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характер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32. Документы и сведения,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33. Организации и (или) страховые брокеры не совершают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34.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организации и (или) страхового брокера, которыми пользуется клиент,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 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5. Программа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35. В целях реализации требований Закона о ПОД/ФТ/ФРОМУ по надлежащей проверке клиента, а также по выявлению и направлению в </w:t>
      </w:r>
      <w:r w:rsidRPr="000C3077">
        <w:rPr>
          <w:sz w:val="28"/>
          <w:szCs w:val="28"/>
        </w:rPr>
        <w:lastRenderedPageBreak/>
        <w:t>уполномоченный орган сообщений об операциях, подлежащих финансовому мониторингу, организация и (или) страховой брокер разрабатывает программу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36. Программа мониторинга и изучения операций клиентов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пунктом 2 статьи 10 Закона о ПОД/ФТ/ФРОМУ, а также разработанных организацией и (или) страховым брокером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процедуру выявления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в соответствии с пунктом 5 статьи 4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распределение обязанностей между подразделениями (работниками) организации и (или) страхового брокера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распределение обязанностей между подразделениями (работниками) организации и (или) страхового брокера по выявлению и передаче между подразделениями (работниками) сведений об операциях, подлежащих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процедуру, основания и срок принятия ответственным работником решения о квалификации операции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процедуру фиксирования (в том числе способы фиксирования) и хранения сведений о результатах изучения сложных, не необычных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процедуру принятия и описание мер, принимаемых организацией и (или) страховым брокером в отношении клиента и его операций в случае осуществления клиентом систематически и (или) в значительных объемах необычных, подозрительных операций или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порядок представления в уполномоченный орган по финансовому мониторингу сообщений о пороговых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порядок информирования (при необходимости) органа управления, исполнительного органа и должностных лиц организаций и (или) страховых брокеров о выявлении пороговой и (или) подозрительной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37. В рамках программы мониторинга и изучения операций клиентов организацией и (или) страховым брокером проводятся мероприятия, направленные на установление целей и оснований всех пороговых, необычных, </w:t>
      </w:r>
      <w:r w:rsidRPr="000C3077">
        <w:rPr>
          <w:sz w:val="28"/>
          <w:szCs w:val="28"/>
        </w:rPr>
        <w:lastRenderedPageBreak/>
        <w:t>подозрительных операций 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 а также при необходимости источника финансирования.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мониторинга и изучения операций клиентов используются для ежегодной оценки степени подверженности услуг (продуктов) организации и (или) страхового брокера рискам ОД/ФТ/ФРОМУ, а также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Полученные в рамках реализации программы мониторинга и изучения операций клиента сведения вносятся в досье клиента, предусмотренное пунктом 30 Требований, и (или) хранятся у организации и (или) страхового брокера на протяжении всего периода деловых отношений с клиентом и не менее пяти лет после совершения операции, либо совершения разовой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38. Частота изучения операций клиента определяется организацией и (или) страховым брокером с учетом уровня риска клиента (группы клиентов) и (или) степени подверженности услуг (продуктов) организации и (или) страхового брокера, которыми пользуется клиент, рискам ОД/ФТ/ФРОМУ, совершение (попытка совершения) клиентом операций (операции), подлежащих финансовому мониторингу, а также с учетом имеющихся у организации и (или) страхового брокера типологий, схем и способов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случае присвоения клиенту высокого уровня риска, а также в случае совершения клиентом подозрительной операции, организацией и (или) страховым брокером изучаются операции, которые проводит (проводил) клиент за определенный период времени.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39.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организации и (или) страхового брокера,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организации и (или) страхового брокера.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одном сообщении допускается содержание информации о нескольких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Сообщения об операциях, указанных в части первой настоящего пункта, а также результаты их изучения, хранятся организацией и (или) страховым брокером не менее пяти лет после совершения операции.</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Глава 6. Программа подготовки и обучения работников организации и (или) страхового брокера по вопросам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40. Целью Программы подготовки и обучения работников организации и (или) страхового брокера по вопросам ПОД/ФТ/ФРОМУ (далее – Программа</w:t>
      </w:r>
      <w:r w:rsidRPr="000C3077">
        <w:rPr>
          <w:sz w:val="28"/>
          <w:szCs w:val="28"/>
          <w:lang w:val="kk-KZ"/>
        </w:rPr>
        <w:t xml:space="preserve"> </w:t>
      </w:r>
      <w:r w:rsidRPr="000C3077">
        <w:rPr>
          <w:sz w:val="28"/>
          <w:szCs w:val="28"/>
        </w:rPr>
        <w:t>обучения) является получение работниками организации и (или) страхового брокера знаний и формирование навыков, необходимых для исполнения ими требований законодательства Республики Казахстан в сфере ПОД/ФТ/ФРОМУ, а также правил внутреннего контроля и иных внутренних документов организации и (или) страхового брокера в сфере ПОД/ФТ/ФРОМУ.</w:t>
      </w:r>
    </w:p>
    <w:p w:rsidR="00FC09B9" w:rsidRPr="000C3077" w:rsidRDefault="00FC09B9" w:rsidP="00FC09B9">
      <w:pPr>
        <w:ind w:firstLine="709"/>
        <w:jc w:val="both"/>
        <w:rPr>
          <w:sz w:val="28"/>
          <w:szCs w:val="28"/>
        </w:rPr>
      </w:pPr>
      <w:r w:rsidRPr="000C3077">
        <w:rPr>
          <w:sz w:val="28"/>
          <w:szCs w:val="28"/>
        </w:rPr>
        <w:t>41.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tbl>
      <w:tblPr>
        <w:tblW w:w="3685" w:type="dxa"/>
        <w:tblInd w:w="5954" w:type="dxa"/>
        <w:tblLook w:val="04A0" w:firstRow="1" w:lastRow="0" w:firstColumn="1" w:lastColumn="0" w:noHBand="0" w:noVBand="1"/>
      </w:tblPr>
      <w:tblGrid>
        <w:gridCol w:w="3685"/>
      </w:tblGrid>
      <w:tr w:rsidR="00FC09B9" w:rsidRPr="000C3077" w:rsidTr="00FF5551">
        <w:tc>
          <w:tcPr>
            <w:tcW w:w="3685" w:type="dxa"/>
          </w:tcPr>
          <w:p w:rsidR="00FC09B9" w:rsidRPr="000C3077" w:rsidRDefault="00FC09B9" w:rsidP="00FF5551">
            <w:pPr>
              <w:rPr>
                <w:sz w:val="28"/>
                <w:szCs w:val="28"/>
              </w:rPr>
            </w:pPr>
          </w:p>
          <w:p w:rsidR="00FC09B9" w:rsidRPr="000C3077" w:rsidRDefault="00FC09B9" w:rsidP="00FF5551">
            <w:pPr>
              <w:rPr>
                <w:sz w:val="28"/>
                <w:szCs w:val="28"/>
              </w:rPr>
            </w:pPr>
            <w:r w:rsidRPr="000C3077">
              <w:rPr>
                <w:sz w:val="28"/>
                <w:szCs w:val="28"/>
              </w:rPr>
              <w:lastRenderedPageBreak/>
              <w:t>Приложение 6 к Перечню</w:t>
            </w:r>
          </w:p>
          <w:p w:rsidR="00FC09B9" w:rsidRPr="000C3077" w:rsidRDefault="00FC09B9" w:rsidP="00FF5551">
            <w:pPr>
              <w:rPr>
                <w:sz w:val="28"/>
                <w:szCs w:val="28"/>
              </w:rPr>
            </w:pPr>
          </w:p>
        </w:tc>
      </w:tr>
      <w:tr w:rsidR="00FC09B9" w:rsidRPr="000C3077" w:rsidTr="00FF5551">
        <w:tc>
          <w:tcPr>
            <w:tcW w:w="3685" w:type="dxa"/>
          </w:tcPr>
          <w:p w:rsidR="00FC09B9" w:rsidRPr="000C3077" w:rsidRDefault="00FC09B9" w:rsidP="00FF5551">
            <w:pPr>
              <w:rPr>
                <w:sz w:val="28"/>
                <w:szCs w:val="28"/>
              </w:rPr>
            </w:pPr>
            <w:r w:rsidRPr="000C3077">
              <w:rPr>
                <w:sz w:val="28"/>
                <w:szCs w:val="28"/>
              </w:rPr>
              <w:lastRenderedPageBreak/>
              <w:t>Утверждены</w:t>
            </w:r>
            <w:r w:rsidRPr="000C3077">
              <w:rPr>
                <w:sz w:val="28"/>
                <w:szCs w:val="28"/>
              </w:rPr>
              <w:br/>
              <w:t xml:space="preserve">постановлением Правления Агентства Республики Казахстан по регулированию и развитию финансового рынка </w:t>
            </w:r>
          </w:p>
          <w:p w:rsidR="00FC09B9" w:rsidRPr="000C3077" w:rsidRDefault="00FC09B9" w:rsidP="00FF5551">
            <w:pPr>
              <w:rPr>
                <w:sz w:val="28"/>
                <w:szCs w:val="28"/>
              </w:rPr>
            </w:pPr>
            <w:r w:rsidRPr="000C3077">
              <w:rPr>
                <w:sz w:val="28"/>
                <w:szCs w:val="28"/>
              </w:rPr>
              <w:t xml:space="preserve">от 12 октября 2020 года </w:t>
            </w:r>
            <w:r w:rsidRPr="000C3077">
              <w:rPr>
                <w:sz w:val="28"/>
                <w:szCs w:val="28"/>
              </w:rPr>
              <w:br/>
              <w:t xml:space="preserve">№ 98 </w:t>
            </w:r>
          </w:p>
        </w:tc>
      </w:tr>
    </w:tbl>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center"/>
        <w:rPr>
          <w:b/>
          <w:color w:val="000000"/>
          <w:sz w:val="28"/>
          <w:szCs w:val="28"/>
          <w:lang w:val="kk-KZ"/>
        </w:rPr>
      </w:pPr>
      <w:r w:rsidRPr="000C3077">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w:t>
      </w:r>
      <w:r w:rsidRPr="000C3077">
        <w:rPr>
          <w:b/>
          <w:color w:val="000000"/>
          <w:sz w:val="28"/>
          <w:szCs w:val="28"/>
          <w:lang w:val="kk-KZ"/>
        </w:rPr>
        <w:t xml:space="preserve"> и </w:t>
      </w:r>
      <w:r w:rsidRPr="000C3077">
        <w:rPr>
          <w:b/>
          <w:color w:val="000000"/>
          <w:sz w:val="28"/>
          <w:szCs w:val="28"/>
        </w:rPr>
        <w:t>организаций, осуществляющих клиринговую деятельность по сделкам с финансовыми инструментами</w:t>
      </w:r>
    </w:p>
    <w:p w:rsidR="00FC09B9" w:rsidRPr="000C3077" w:rsidRDefault="00FC09B9" w:rsidP="00FC09B9">
      <w:pPr>
        <w:ind w:firstLine="709"/>
        <w:jc w:val="center"/>
        <w:rPr>
          <w:b/>
          <w:sz w:val="28"/>
          <w:szCs w:val="28"/>
        </w:rPr>
      </w:pPr>
    </w:p>
    <w:p w:rsidR="00FC09B9" w:rsidRPr="000C3077" w:rsidRDefault="00FC09B9" w:rsidP="00FC09B9">
      <w:pPr>
        <w:ind w:firstLine="709"/>
        <w:jc w:val="center"/>
        <w:rPr>
          <w:b/>
          <w:sz w:val="28"/>
          <w:szCs w:val="28"/>
        </w:rPr>
      </w:pPr>
    </w:p>
    <w:p w:rsidR="00FC09B9" w:rsidRPr="000C3077" w:rsidRDefault="00FC09B9" w:rsidP="00FC09B9">
      <w:pPr>
        <w:ind w:firstLine="709"/>
        <w:jc w:val="center"/>
        <w:rPr>
          <w:b/>
          <w:sz w:val="28"/>
          <w:szCs w:val="28"/>
        </w:rPr>
      </w:pPr>
      <w:r w:rsidRPr="000C3077">
        <w:rPr>
          <w:b/>
          <w:sz w:val="28"/>
          <w:szCs w:val="28"/>
        </w:rPr>
        <w:t>Глава 1. Общие положения</w:t>
      </w:r>
    </w:p>
    <w:p w:rsidR="00FC09B9" w:rsidRPr="000C3077" w:rsidRDefault="00FC09B9" w:rsidP="00FC09B9">
      <w:pPr>
        <w:ind w:firstLine="709"/>
        <w:jc w:val="center"/>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(далее – фондовая биржа) (далее – Требования) разработаны в соответствии с абзацем вторым пункта 3-2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Понятия, используемые в Требованиях, применяются в значениях, указанных в Законе о ПОД/ФТ/ФРОМУ, Законе Республики Казахстан «О рынке ценных бумаг» (далее – Закон о рынке ценных бумаг) и Законе Республики Казахстан «О цифровых активах в Республике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целей Требований используются следующие основные понятия: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w:t>
      </w:r>
      <w:r w:rsidRPr="000C3077">
        <w:rPr>
          <w:sz w:val="28"/>
          <w:szCs w:val="28"/>
        </w:rPr>
        <w:lastRenderedPageBreak/>
        <w:t>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фондовой биржей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клиент – физическое, юридическое лицо или иностранная структура без образования юридического лица, получающие услуги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фондовой биржи, а также ее членов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фондовой биржей мер по выявлению, оценке, мониторингу рисков ОД/ФТ/ФРОМУ, а также их минимизации (в отношении продуктов/услуг, клиентов, а также совершаемых клиентами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5)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деловые отношения – отношения с клиентами, возникающие в процессе осуществления фондовыми биржами профессиональной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фондовой биржей в целях: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обеспечения выполнения фондовой биржей требований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поддержания эффективности системы внутреннего контроля фондовой биржи на уровне, достаточном для управления рисками ОД/ФТ/ФРОМУ и сопряженными рисками (операционного, репутационного, правового);</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исключения вовлечения фондовой биржи, ее должностных лиц и работников в процессы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В рамках организации внутреннего контроля в целях ПОД/ФТ/ФРОМУ органом управления или исполнительным органом фондовой биржи разрабатываются и принимаются правила внутреннего контроля, включающие требования к проведению службой внутреннего аудита фондовой биржи оценки эффективности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Правила внутреннего контроля исполняются фондовой биржей с учетом результатов оценки степени подверженности услуг фондовой биржи рискам ОД/ФТ/ФРОМУ, размера, характера и сложности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Правила внутреннего контроля включают в себя программы, предусмотренные статьей 11 Закона о ПОД/ФТ/ФРОМУ, которые разрабатываются фондовой биржей самостоятельно в соответствии с Требованиями и являются внутренним документом фондовой биржи либо совокупностью таких документов, утвержденных органом управления или исполнительным органом фондовой биржи.</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2. Программа организации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5. В порядке, установленном внутренними документами фондовой биржи, на фондовой бирже назначается лицо, ответственное за реализацию и соблюдение правил внутреннего контроля на фондовой бирже (далее – ответственный работник), из числа руководящих работников фондовой биржи или иных руководителей фондовой биржи не ниже уровня руководителя соответствующего структурного подразделения фондовой биржи,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на должности руководителя подразделения фондовой биржи, связанного с осуществлением биржевых и (или) банковских операций,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рынке ценных бумаг, также определяются работники либо подразделение фондовой биржи, в компетенцию которых входят вопросы ПОД/ФТ/ФРОМУ (далее – подразделение по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Программа организации внутреннего контроля в целях ПОД/ФТ/ФРОМУ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 порядок проверки клиента (его представителя) и бенефициарного собственника на наличие в Перечне ФТ, составленном в соответствии со статьей </w:t>
      </w:r>
      <w:r w:rsidRPr="000C3077">
        <w:rPr>
          <w:sz w:val="28"/>
          <w:szCs w:val="28"/>
        </w:rPr>
        <w:lastRenderedPageBreak/>
        <w:t>12 Закона о ПОД/ФТ/ФРОМУ и Перечне ФРОМУ, составленном в соответствии со статьей 12-1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информирования работниками фондовой биржи, в том числе ответственным работником, органа управления и (или) исполнительного органа фондовой биржи о ставших им известными фактах нарушения Закона о ПОД/ФТ/ФРОМУ, а также правил внутреннего контроля, допущенных работниками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порядок подготовки и представления органу управления и (или) исполнительному органу фондовой биржи управленческой отчетности по результатам оценки эффективности внутреннего контроля в целях ПОД/ФТ/ФРОМУ службой внутреннего аудита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процедуру оценки, определения, документального фиксирования и обновления результатов оценки рисков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Функции ответственного работника и подразделения по ПОД/ФТ/ФРОМУ в соответствии с программой организации внутреннего контроля в целях ПОД/ФТ/ФРОМУ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обеспечение наличия разработанных и согласованных с исполнительным органом фондовой биржи правил внутреннего контроля и (или) изменений (дополнений) к ним, а также мониторинга за их соблюдением на фондовой бирже;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организацию представления и контроль за представлением сообщений в уполномоченный орган в соответствии с Законом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информирование органа управления и (или) исполнительного органа фондовой биржи о выявленных клиентах и принятых мерах по применению целевых финансовых санкций;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принятие решений о приостановлении либо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направление запросов органу управления и (или) исполнительному органу фондовой биржи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внутренними документами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7) информирование органа управления и (или) исполнительного органа фондовой биржи о выявленных нарушениях правил внутреннего контроля в порядке, предусмотренном внутренними документами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подготовку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для формирования отчетов органу управления и (или) исполнительному органу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Для выполнения возложенных функций ответственный работник наделяется следующими полномочиями,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получение доступа ко всем помещениям фондовой биржи,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обеспечение конфиденциальности информации, полученной при осуществлении своих функций;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обеспечение сохранности получаемых от подразделений фондовой биржи документов и файлов.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Функции ответственного работника не совмещаются с функциями, осуществляемыми службой внутреннего аудита, а также функциями подразделений фондовой биржи, связанных с осуществлением биржевых и (или) банковских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Фондовая биржа для автоматизации процессов по вопросам внутреннего контроля в целях ПОД/ФТ/ФРОМУ использует автоматизированные цифровые системы, соответствующие требованиям, правил внутреннего контроля фондовой биржи.</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3. Программа управления рисками 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11. В целях организации управления рисками ОД/ФТ/ФРОМУ фондовая биржа разрабатывает программу управления рисками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12. При реализации программы управления рисками ОД/ФТ/ФРОМУ фондовая биржа учитывает опубликованную информацию из </w:t>
      </w:r>
      <w:proofErr w:type="gramStart"/>
      <w:r w:rsidRPr="000C3077">
        <w:rPr>
          <w:sz w:val="28"/>
          <w:szCs w:val="28"/>
        </w:rPr>
        <w:t>отчета по национальной оценке</w:t>
      </w:r>
      <w:proofErr w:type="gramEnd"/>
      <w:r w:rsidRPr="000C3077">
        <w:rPr>
          <w:sz w:val="28"/>
          <w:szCs w:val="28"/>
        </w:rPr>
        <w:t xml:space="preserve"> рисков легализации (отмыванию) доходов, финансирования терроризма и финансированию распространения оружия массового уничтожения в соответствии с пунктом 7 статьи 11-1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13. Фондовая биржа на ежегодной основе осуществляет оценку степени подверженности услуг фондовой биржи рискам ОД/ФТ/ФРОМУ с учетом, как минимум, следующих специфических категорий рисков: риск по типу клиентов, страновой (географический) риск, риск услуги и (или) способа ее предоставления.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степени подверженности услуг фондовой биржи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тех или иных операций, изменение условий предоставления услуг, отказ от предоставления услуг.</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14. Типы клиентов, чей статус и (или) чья деятельность повышают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иностранные финансовые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лица, осуществляющие выпуск и оборот необеспеченных цифровых активов на территории Международного финансового центра «Астана».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15. Типы клиентов, чей статус и (или) чья деятельность понижают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а также юридические лица, контроль над которыми осуществляется государственными органами;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 а также организации, акции, которых включены в официальный список фондовой биржи иностранного государства, провайдеры услуг цифровых активов, регулируемые Национальным Банком Республики Казахстан (операторы обмена необеспеченных цифровых активов, операторы платформы цифровых финансовых активов, операторы торговой платформы цифровых активов) и участники особого режима регулирования Национального Банка Республики Казахстан, осуществляющие деятельность в сфере цифровых активов и эмитенты цифровых финансовых активов;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4) международные организации, расположенные на территории Республики Казахстан, либо участником которых является Республика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16. Фондовая биржа осуществляет оценку странового (географического) риска, связанного с предоставлением услуг клиентам из иностранных государств, указанных в настоящем пункте, осуществлением операций с деньгами и (или) иным имуществом с участием таких иностранных государств.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Иностранными государствами, операции с которыми повышают риск ОД/ФТ/ФРОМУ, являются: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иностранные государства (территории), включенные в перечень офшорных зон, в соответствии с постановлением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0C3077">
        <w:rPr>
          <w:sz w:val="28"/>
          <w:szCs w:val="28"/>
          <w:lang w:val="kk-KZ"/>
        </w:rPr>
        <w:t>»</w:t>
      </w:r>
      <w:r w:rsidRPr="000C3077">
        <w:rPr>
          <w:sz w:val="28"/>
          <w:szCs w:val="28"/>
        </w:rPr>
        <w:t>;</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иностранные государства (территории), определенные фондовой биржей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17. Услуги фондовой биржи, а также способы их предоставления, повышающие уровень риска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дистанционное обслуживание клиентов, включая обслуживание посредством персональных компьютеров, телефонов, электронных терминалов;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открытие банковских счетов иностранным финансовым организациям;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18. При оценке степени подверженности услуг фондовой биржи рискам ОД/ФТ/ФРОМУ в соответствии с факторами рисков, указанными в пунктах 14, 15, 16 и 17 Требований, фондовой биржей учитываются дополнительные сведения,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 количество направленных фондовой биржей в уполномоченный орган сообщений о подозрительных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количество направленных фондовой биржей в уполномоченный орган сообщений о пороговых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19. В рамках реализации программы управления рисками ОД/ФТ/ФРОМУ фондовой биржей принимаются меры по классификации клиентов с учетом категорий и факторов рисков, указанных в пунктах 14, 15, 16 и 17 Требований, а также иных категорий и факторов рисков, устанавливаемых фондовой биржей.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Уровень риска клиента (группы клиентов) устанавливается фондовой биржей по результатам анализа имеющихся у фондовой биржи сведений и информации о клиенте (клиентах) и оценивается по шкале определения уровня риска, разработанной фондовой биржей, которая состоит не менее чем из двух уровней.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Пересмотр уровня риска клиента (группы клиентов) осуществляется фондовой биржей по мере обновления сведений о клиенте (группе клиентов).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4. Программа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20. В целях реализации требований Закона о ПОД/ФТ/ФРОМУ по надлежащей проверке клиента (его представителя) и бенефициарного собственника фондовая биржа разрабатывает программу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Идентификация клиента (его представителя) и бенефициарного собственника заключается в проведении фондовой биржей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Идентификация и надлежащая проверка клиента (его представителя) и бенефициарного собственника осуществляется фондовой </w:t>
      </w:r>
      <w:proofErr w:type="spellStart"/>
      <w:r w:rsidRPr="000C3077">
        <w:rPr>
          <w:sz w:val="28"/>
          <w:szCs w:val="28"/>
        </w:rPr>
        <w:t>биржой</w:t>
      </w:r>
      <w:proofErr w:type="spellEnd"/>
      <w:r w:rsidRPr="000C3077">
        <w:rPr>
          <w:sz w:val="28"/>
          <w:szCs w:val="28"/>
        </w:rPr>
        <w:t xml:space="preserve"> на основе 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0C3077">
        <w:rPr>
          <w:sz w:val="28"/>
          <w:szCs w:val="28"/>
        </w:rPr>
        <w:t>скоринговом</w:t>
      </w:r>
      <w:proofErr w:type="spellEnd"/>
      <w:r w:rsidRPr="000C3077">
        <w:rPr>
          <w:sz w:val="28"/>
          <w:szCs w:val="28"/>
        </w:rPr>
        <w:t xml:space="preserve"> модуле.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Фондовая биржа в соответствии с пунктом 7 статьи 5 Закона о ПОД/ФТ/ФРОМУ,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Фондовая биржа определяет и оценивает риски ОД/ФТ/ФРОМУ, которые могут возникнуть в связи с:</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разработкой новых продуктов и новой деловой практикой, включая новые механизмы передачи;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использованием новых или развивающихся технологий как для новых, так и для уже существующих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рисков ОД/ФТ/ФРОМУ проводится до запуска новых продуктов, деловой практики или использования новых, или развивающихся технологий.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21. С учетом требований статьи 6 Закона о ПОД/ФТ/ФРОМУ фондовая биржа проводит идентификацию клиента (его представителя) и бенефициарного собственника до установления деловых отношений.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22. С учетом требований пунктов 2 и 3-1 статьи 5 и пункта 1 статьи 7 Закона о ПОД/ФТ/ФРОМУ фондовая биржа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в случаях: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совершения клиентом пороговой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2) совершения (попытки совершения) клиентом подозрительной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совершения клиентом операции (сделки), имеющей характеристики, соответствующие типологиям, схемам и способам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совершения клиентом необычной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наличия оснований для сомнения в достоверности ранее полученных данных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 данных), проверки сведений другими способами.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фондовой биржей решения о наличии такого сомнения.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23. Сведения, полученные в соответствии с пунктами 21 и 22 Требований, вносятся фондовой биржей в досье клиента, которое хранится в фондовой бирже на протяжении всего периода деловых отношений с клиентом и не менее 5 (пяти) лет со дня их прекращения.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Группы клиентов, по которым фондовой биржей в соответствии с внутренними документами ведутся досье,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иностранные структуры без образования 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юридические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применении фондовой биржей подпункта 1) пункта 6 статьи 5 Закона о ПОД/ФТ/ФРОМУ фондовая биржа незамедлительно получает сведения о клиенте от других субъектов финансового мониторинга, на меры надлежащей проверки клиентов которых полагается фондовая биржа,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Фондовая биржа, которая полагается на меры надлежащей проверки клиентов (их представителей) и бенефициарных собственников, принятые </w:t>
      </w:r>
      <w:r w:rsidRPr="000C3077">
        <w:rPr>
          <w:sz w:val="28"/>
          <w:szCs w:val="28"/>
        </w:rPr>
        <w:lastRenderedPageBreak/>
        <w:t>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принимают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Фондовая биржа, являющаяся участником финансовой группы,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такого финансовой группы, при соблюдении условий, установленных пунктом 6-1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24. При осуществлении клиентом перевода денег либо поступлении в его пользу безналичного платежа или перевода денег фондовой биржей контролируется наличие в платежном документе сведений о клиенте, предусмотренных пунктом 2 статьи 7 Закона о ПОД/ФТ/ФРОМУ, а также передача их финансовой организации-участнику платежа (перевода) денег.</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25. В процессе идентификации клиента (его представителя) и бенефициарного собственника фондовой биржей проводится проверка на наличие такого клиента (его представителя) и бенефициарного собственника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 Фондовой биржей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Фондовая биржа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осуществляет оценку репутации публичного должностного лица в отношении причастности его к случаям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3) предпринимает доступные меры для установления источника средств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предпринимает на постоянной основе усиленные меры надлежащей проверки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фондовая биржа, помимо мер, предусмотренных пунктом 3 статьи 5 Закона о ПОД/ФТ/ФРОМУ, дополнительно применяет меры, установленные подпунктами 1), 2), 3) и 4) части третей настоящего пункта.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Фондовая биржа при идентификации руководителя (учредителей (участников), иного лица, уполномоченного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лица, имеющего право подписи на финансовых документах и бенефициарного собственника,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фамилия, имя, отчество (при его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гражданство; дата и место рождения;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реквизиты документа, удостоверяющего личность, и (или) иного документа, на основании которого проводится идентификация;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Фондовая биржа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наименование;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регистрационный номер и дату государственной регистрации организации, наименование регистрирующего органа (при их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адрес места регистрации и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характер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Фондовая биржа при идентификации клиента-иностранной структуры без образования юридического лица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адрес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место ведения основной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характер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27. Программа идентификации клиента (его представителя) и бенефициарного собственника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принятия клиентов на обслуживание, включая процедуру, основания и сроки принятия фондовой биржей решения об отказе в установлении деловых отношений и (или) в проведении операции, а также прекращения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особенности проведения идентификации при установлении деловых отношений с иностранными финансовыми организациями;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описание мер, направленных на выявление фондовой биржей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проверки клиента (его представителя) и бенефициарного собственника на наличие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особенности идентификации при дистанционном установлении деловых отношений (без личного присутствия клиента или его представителя);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особенности идентификации клиентов путем получения сведений от других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порядок проверки достоверности сведений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порядок оценки уровня риска клиента, основания оценки такого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11) порядок получения и представления по запросу фондовой биржей сведений о бенефициарных собственниках клиентов по форме и порядке, определенном уполномоченным органом по финансовому мониторингу в соответствии с частями третьей и четвертой пункта 5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12) особенности обмена сведениями, полученными в процессе идентификации клиента (его представителя) и бенефициарного собственника, в </w:t>
      </w:r>
      <w:r w:rsidRPr="000C3077">
        <w:rPr>
          <w:sz w:val="28"/>
          <w:szCs w:val="28"/>
        </w:rPr>
        <w:lastRenderedPageBreak/>
        <w:t>том числе хранения конфиденциальности таких сведений, в рамках выполнения групповых требований по ПОД/ФТ/ФРОМУ (при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фондовая биржа в соответствии с Законом о ПОД/ФТ/ФРОМУ на основании договора поручила иному лицу, применение в отношении клиентов фондовой биржи мер, предусмотренных подпунктами 1), 2), 2-1), 2-2) и 4) пункта 3 статьи 5 Закона о ПОД/ФТ/ФРОМУ, фондовая биржа разрабатывает правила взаимодействия с такими лицами, которые включают: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заключения фондовой биржей договоров с лицами, которым поручено проведение идентификации, а также перечень должностных лиц фондовой биржи, уполномоченных заключать такие договоры;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идентификации клиента (его представителя) и бенефициарного собственника в соответствии с договорами между фондовой биржей 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 сроки передачи фондовой бирже сведений, полученных при проведении идентификации,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осуществления фондовой биржей контроля за соблюдением лицами, которым поручено проведение идентификации, требований по идентификации, включая процедуру, сроки и полноту передачи фондовой бирже полученных сведений, а также меры, принимаемые фондовой биржей по устранению выявленных нарушений;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основания, процедуру и сроки принятия фондовой биржей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фондовой бирже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перечень должностных лиц фондовой биржи, уполномоченных принимать решение об одностороннем отказе от исполнения договора с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положения об ответственности лиц, которым фондовая биржа поручила проведение идентификации, за несоблюдение ими требований по идентификации, включая процедуру, сроки и полноту передачи фондовой бирже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взаимодействия фондовой биржи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Допускается включение фондовой биржей дополнительных условий в правила взаимодействия.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Фондовая биржа, поручившая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учитывает возможные риски 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5. Программа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28. Фондовая биржа не совершает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29.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фондовая биржа разрабатывает программу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30. В рамках программы мониторинга и изучения операций клиентов фондовой биржей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мониторинга и изучения операций клиентов используются фондовой биржей для ежегодной оценки степени подверженности услуг фондовой биржи рискам ОД/ФТ/ФРОМУ, а также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Полученные в рамках реализации программы мониторинга и изучения операций клиента сведения вносятся в досье клиента, предусмотренное пунктом 23 Требований, и (или) хранятся на протяжении всего периода деловых отношений с клиентом и не менее пяти лет со дня их прекращения.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31.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фондовой биржей с учетом уровня риска клиента (группы клиентов) и (или) степени подверженности услуг фондовой биржи, которыми пользуется клиент,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наличия клиента (его представителя) и бенефициарного собственника в Перечне ФТ (включения в Перечень ФТ) не зависит от уровня риска клиента и осуществляется по мере внесения изменений в Перечень ФТ (обновления Перечня ФТ).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32. Степень изучения операций клиента определяется фондовой биржей с учетом уровня риска клиента (группы клиентов) и (или) степени подверженности услуг фондовой биржи, которыми пользуется клиент, рискам ОД/ФТ/ФРОМУ, а </w:t>
      </w:r>
      <w:r w:rsidRPr="000C3077">
        <w:rPr>
          <w:sz w:val="28"/>
          <w:szCs w:val="28"/>
        </w:rPr>
        <w:lastRenderedPageBreak/>
        <w:t>также с учетом имеющихся сценариев (схем) ОД/ФТ/ФРОМУ и (или) признаков необычных 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Фондовой биржей изучаются операции, которые проводит (проводил) клиент за определенный период времени, в случае присвоения клиенту высокого уровня риска, а также в случае совершения клиентом подозрительной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33. Программа мониторинга и изучения операций клиентов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пунктом 2 статьи 10 Закона о ПОД/ФТ/ФРОМУ,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распределение обязанностей между подразделениями (работниками) фондовой биржи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пунктами 19, 30 и 31 Требований;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распределение обязанностей между подразделениями (работниками) фондовой биржи по выявлению и передаче между подразделениями (работниками) сведений о пороговых, необычных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основания и срок принятия ответственным работником решения о квалификации операции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суммы операций, валюта платежа, данные о контрагенте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порядок принятия и описание мер, принимаемых фондовой биржей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представления в уполномоченный орган сообщений о пороговых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порядок информирования (при необходимости) органа управления, исполнительного органа фонда и должностных лиц фондовой биржи о выявлении пороговой и подозрительной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34.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фондовой биржи, выявивший указанную операцию, направляет сообщение о такой операции ответственному работнику в порядке, форме и сроки, установленные внутренними документами фондовой биржи.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одном сообщении допускается содержание информации о нескольких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Сообщения об операциях, указанные в части первой настоящего пункта, а также результаты их изучения хранятся фондовой биржей не менее пяти лет со дня прекращения деловых отношений с клиентом.</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6. Программа подготовки и обучения работников фондовой биржи по вопросам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35. Целью Программы подготовки и обучения работников фондовой биржи по вопросам ПОД/ФТ/ФРОМУ (далее – Программа обучения) является получение работниками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нормативных документов в сфере ПОД/ФТ/ФРОМУ.</w:t>
      </w:r>
    </w:p>
    <w:p w:rsidR="00FC09B9" w:rsidRPr="000C3077" w:rsidRDefault="00FC09B9" w:rsidP="00FC09B9">
      <w:pPr>
        <w:ind w:firstLine="709"/>
        <w:jc w:val="both"/>
        <w:rPr>
          <w:sz w:val="28"/>
          <w:szCs w:val="28"/>
        </w:rPr>
      </w:pPr>
      <w:r w:rsidRPr="000C3077">
        <w:rPr>
          <w:sz w:val="28"/>
          <w:szCs w:val="28"/>
        </w:rPr>
        <w:t>36.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tbl>
      <w:tblPr>
        <w:tblW w:w="3685" w:type="dxa"/>
        <w:tblInd w:w="5954" w:type="dxa"/>
        <w:tblLook w:val="04A0" w:firstRow="1" w:lastRow="0" w:firstColumn="1" w:lastColumn="0" w:noHBand="0" w:noVBand="1"/>
      </w:tblPr>
      <w:tblGrid>
        <w:gridCol w:w="3685"/>
      </w:tblGrid>
      <w:tr w:rsidR="00FC09B9" w:rsidRPr="000C3077" w:rsidTr="00FF5551">
        <w:tc>
          <w:tcPr>
            <w:tcW w:w="3685" w:type="dxa"/>
          </w:tcPr>
          <w:p w:rsidR="00FC09B9" w:rsidRPr="000C3077" w:rsidRDefault="00FC09B9" w:rsidP="00FF5551">
            <w:pPr>
              <w:rPr>
                <w:sz w:val="28"/>
                <w:szCs w:val="28"/>
              </w:rPr>
            </w:pPr>
            <w:r w:rsidRPr="000C3077">
              <w:rPr>
                <w:sz w:val="28"/>
                <w:szCs w:val="28"/>
              </w:rPr>
              <w:lastRenderedPageBreak/>
              <w:t>Приложение 7 к Перечню</w:t>
            </w:r>
          </w:p>
          <w:p w:rsidR="00FC09B9" w:rsidRPr="000C3077" w:rsidRDefault="00FC09B9" w:rsidP="00FF5551">
            <w:pPr>
              <w:rPr>
                <w:sz w:val="28"/>
                <w:szCs w:val="28"/>
              </w:rPr>
            </w:pPr>
          </w:p>
        </w:tc>
      </w:tr>
      <w:tr w:rsidR="00FC09B9" w:rsidRPr="000C3077" w:rsidTr="00FF5551">
        <w:tc>
          <w:tcPr>
            <w:tcW w:w="3685" w:type="dxa"/>
          </w:tcPr>
          <w:p w:rsidR="00FC09B9" w:rsidRPr="000C3077" w:rsidRDefault="00FC09B9" w:rsidP="00FF5551">
            <w:pPr>
              <w:rPr>
                <w:sz w:val="28"/>
                <w:szCs w:val="28"/>
              </w:rPr>
            </w:pPr>
            <w:r w:rsidRPr="000C3077">
              <w:rPr>
                <w:sz w:val="28"/>
                <w:szCs w:val="28"/>
              </w:rPr>
              <w:t>Утверждены</w:t>
            </w:r>
            <w:r w:rsidRPr="000C3077">
              <w:rPr>
                <w:sz w:val="28"/>
                <w:szCs w:val="28"/>
              </w:rPr>
              <w:br/>
              <w:t xml:space="preserve">постановлением Правления Агентства Республики Казахстан по регулированию и развитию финансового рынка </w:t>
            </w:r>
          </w:p>
          <w:p w:rsidR="00FC09B9" w:rsidRPr="000C3077" w:rsidRDefault="00FC09B9" w:rsidP="00FF5551">
            <w:pPr>
              <w:rPr>
                <w:sz w:val="28"/>
                <w:szCs w:val="28"/>
              </w:rPr>
            </w:pPr>
            <w:r w:rsidRPr="000C3077">
              <w:rPr>
                <w:sz w:val="28"/>
                <w:szCs w:val="28"/>
              </w:rPr>
              <w:t xml:space="preserve">от 29 октября 2020 года </w:t>
            </w:r>
            <w:r w:rsidRPr="000C3077">
              <w:rPr>
                <w:sz w:val="28"/>
                <w:szCs w:val="28"/>
              </w:rPr>
              <w:br/>
              <w:t xml:space="preserve">№ 105 </w:t>
            </w:r>
          </w:p>
        </w:tc>
      </w:tr>
    </w:tbl>
    <w:p w:rsidR="00FC09B9" w:rsidRPr="000C3077" w:rsidRDefault="00FC09B9" w:rsidP="00FC09B9">
      <w:pPr>
        <w:ind w:firstLine="709"/>
        <w:jc w:val="both"/>
        <w:rPr>
          <w:sz w:val="28"/>
          <w:szCs w:val="28"/>
        </w:rPr>
      </w:pPr>
    </w:p>
    <w:p w:rsidR="00FC09B9" w:rsidRPr="000C3077" w:rsidRDefault="00FC09B9" w:rsidP="00FC09B9">
      <w:pPr>
        <w:ind w:firstLine="709"/>
        <w:jc w:val="both"/>
        <w:rPr>
          <w:sz w:val="28"/>
          <w:szCs w:val="28"/>
        </w:rPr>
      </w:pPr>
    </w:p>
    <w:p w:rsidR="00FC09B9" w:rsidRPr="000C3077" w:rsidRDefault="00FC09B9" w:rsidP="00FC09B9">
      <w:pPr>
        <w:ind w:firstLine="709"/>
        <w:jc w:val="center"/>
        <w:rPr>
          <w:b/>
          <w:color w:val="000000"/>
          <w:sz w:val="28"/>
          <w:szCs w:val="28"/>
        </w:rPr>
      </w:pPr>
      <w:r w:rsidRPr="000C3077">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w:t>
      </w:r>
    </w:p>
    <w:p w:rsidR="00FC09B9" w:rsidRPr="000C3077" w:rsidRDefault="00FC09B9" w:rsidP="00FC09B9">
      <w:pPr>
        <w:ind w:firstLine="709"/>
        <w:rPr>
          <w:b/>
          <w:sz w:val="28"/>
          <w:szCs w:val="28"/>
        </w:rPr>
      </w:pPr>
    </w:p>
    <w:p w:rsidR="00FC09B9" w:rsidRPr="000C3077" w:rsidRDefault="00FC09B9" w:rsidP="00FC09B9">
      <w:pPr>
        <w:ind w:firstLine="709"/>
        <w:rPr>
          <w:b/>
          <w:sz w:val="28"/>
          <w:szCs w:val="28"/>
        </w:rPr>
      </w:pPr>
    </w:p>
    <w:p w:rsidR="00FC09B9" w:rsidRPr="000C3077" w:rsidRDefault="00FC09B9" w:rsidP="00FC09B9">
      <w:pPr>
        <w:ind w:firstLine="709"/>
        <w:jc w:val="center"/>
        <w:rPr>
          <w:b/>
          <w:sz w:val="28"/>
          <w:szCs w:val="28"/>
        </w:rPr>
      </w:pPr>
      <w:r w:rsidRPr="000C3077">
        <w:rPr>
          <w:b/>
          <w:sz w:val="28"/>
          <w:szCs w:val="28"/>
        </w:rPr>
        <w:t>Глава 1. Общие положения</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(далее – Требования), разработаны в соответствии с абзацем вторым пункта 3-2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а также организации, осуществляющие микрофинансовую деятельность (далее – организация).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2. Понятия, используемые в Требованиях, применяются в значениях, указанных в Законе о ПОД/ФТ/ФРОМУ, Законе Республики Казахстан «О микрофинансовой деятельности» и Законе Республики Казахстан «О цифровых активах в Республике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целей Требований используются следующие понятия: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разовая операция (сделка) – предоставление организацией услуг путем продажи клиентам – физическим лицам ювелирных изделий из драгоценных металлов и драгоценных камней в розницу;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клиент – физическое, юридическое лицо или иностранная структура без образования юридического лица, получающие услуги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организацией мер по выявлению, оценке, мониторингу рисков ОД/ФТ/ФРОМУ, а также их минимизации (в отношении услуг, клиентов, а также совершаемых клиентами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деловые отношения – отношения с клиентами, возникающие в процессе осуществления организациями профессиональной деятельности.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3. Внутренний контроль в целях противодействия легализации (отмыванию) доходов, полученных преступным путем, финансированию </w:t>
      </w:r>
      <w:r w:rsidRPr="000C3077">
        <w:rPr>
          <w:sz w:val="28"/>
          <w:szCs w:val="28"/>
        </w:rPr>
        <w:lastRenderedPageBreak/>
        <w:t>терроризма и финансирования распространения оружия массового уничтожения (далее – ПОД/ФТ/ФРОМУ) осуществляется организацией в целях: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обеспечения выполнения организацией требований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поддержания эффективности системы внутреннего контроля организации на уровне, достаточном для управления рисками ОД/ФТ/ФРОМУ и сопряженными рисками (операционного, репутационного, правового);</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исключения вовлечения организации, ее должностных лиц и работников в процессы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В рамках организации внутреннего контроля в целях ПОД/ФТ/ФРОМУ органом управления или исполнительным органом организации разрабатываются и утверждаются правила внутреннего контроля, включающие требования к проведению службой внутреннего аудита организации либо иным лицом, уполномоченным на проведение аудита, оценки эффективности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Правила внутреннего контроля исполняются организацией с учетом результатов оценки степени подверженности услуг организации рискам ОД/ФТ/ФРОМУ, размера, характера и сложности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Правила внутреннего контроля включают в себя программы, предусмотренные статьей 11 Закона о ПОД/ФТ/ФРОМУ,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 утвержденных органом управления или исполнительным органом организации.</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2. Программа организации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5. В порядке, установленном внутренними документами организации, в организации назначается лицо, ответственное за реализацию и соблюдение правил внутреннего контроля (далее – ответственный работник),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в финансовых организациях либо в организациях, осуществляющих микрофинансовую деятельность, не менее двух лет (за исключением опыта работы на должностях технического или вспомогательного персонала) и у которого отсутствует неснятая или непогашенная судимости, а также определяются работники либо подразделение организации, в компетенцию которых входят вопросы ПОД/ФТ/ФРОМУ (далее – подразделение по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6. Программа организации внутреннего контроля в целях ПОД/ФТ/ФРОМУ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порядок проверки клиента (его представителя) и бенефициарного собственника на наличие в Перечне ФТ, составленном в соответствии со статьей 12 Закона о ПОД/ФТ/ФРОМУ и Перечне ФРОМУ, составленном в соответствии со статьей 12-1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информирования работниками организации, в том числе ответственным работником, уполномоченных органов организации и должностных лиц организации о ставших им известными фактах нарушения Закона о ПОД/ФТ/ФРОМУ, а также правил внутреннего контроля, допущенных работниками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описание требований по ПОД/ФТ/ФРОМУ (при наличии), установленных юридическим лицом, которое имеет контроль над организацией;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подготовки и представления органу управления и исполнительному органу организации управленческой отчетности по результатам оценки эффективности внутреннего контроля в целях ПОД/ФТ/ФРОМУ службой внутреннего аудита организации либо иным лицом, уполномоченным на проведение аудита;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процедуру оценки, определения, документального фиксирования и обновления результатов оценки рисков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описание функций подразделения по ПОД/ФТ/ФРОМУ, в том числе процедуру взаимодействия с другими подразделениями организации,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10)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снижению, своими филиалами, представительствами, дочерними организациями, расположенными как в </w:t>
      </w:r>
      <w:r w:rsidRPr="000C3077">
        <w:rPr>
          <w:sz w:val="28"/>
          <w:szCs w:val="28"/>
        </w:rPr>
        <w:lastRenderedPageBreak/>
        <w:t>Республике Казахстан, так и за ее пределами, если это не противоречит законодательству государства их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организация представления и контроль за представлением сообщений в уполномоченный орган;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информирование уполномоченного органа организации или должностного лица организации о выявленных клиентах и принятых мерах по применению целевых финансовых санкций;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принятие либо согласование с уполномоченным органом организации или должностным лицом организации решений об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информирование уполномоченных органов организации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для формирования отчетов уполномоченным органам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9) координация по сбору количественных и качественных показателей для оценки риска вовлеченности организации в процессы ОД/ФТ/ФРОМУ и передачи запрашиваемой информации в уполномоченный орган по регулированию, контролю и надзору финансового рынка и финансовых </w:t>
      </w:r>
      <w:proofErr w:type="gramStart"/>
      <w:r w:rsidRPr="000C3077">
        <w:rPr>
          <w:sz w:val="28"/>
          <w:szCs w:val="28"/>
        </w:rPr>
        <w:t>организаций  ежегодно</w:t>
      </w:r>
      <w:proofErr w:type="gramEnd"/>
      <w:r w:rsidRPr="000C3077">
        <w:rPr>
          <w:sz w:val="28"/>
          <w:szCs w:val="28"/>
        </w:rPr>
        <w:t xml:space="preserve"> не позднее 5 февраля года, следующего за отчетным годом.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1) получение доступа ко всем помещениям организации,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обеспечение конфиденциальности информации, полученной при осуществлении своих функций;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обеспечение сохранности получаемых от подразделений организации документов и файлов.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При наличии в филиалах организации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Функции ответственного работника, а также работников организации, на которых возложены функции, предусмотренные пунктом 7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3. Программа управления рисками ОД/ФТ/ФРОМУ</w:t>
      </w:r>
    </w:p>
    <w:p w:rsidR="00FC09B9" w:rsidRPr="000C3077" w:rsidRDefault="00FC09B9" w:rsidP="00FC09B9">
      <w:pPr>
        <w:shd w:val="clear" w:color="auto" w:fill="FFFFFF"/>
        <w:ind w:firstLine="709"/>
        <w:jc w:val="center"/>
        <w:textAlignment w:val="baseline"/>
        <w:rPr>
          <w:b/>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11. В целях организации управления рисками ОД/ФТ/ФРОМУ организация разрабатывает программу управления рисками (оценки рисков)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12. При реализации программы управления рисками ОД/ФТ/ФРОМУ организация учитывает опубликованную информацию из </w:t>
      </w:r>
      <w:proofErr w:type="gramStart"/>
      <w:r w:rsidRPr="000C3077">
        <w:rPr>
          <w:sz w:val="28"/>
          <w:szCs w:val="28"/>
        </w:rPr>
        <w:t>отчета по национальной оценке</w:t>
      </w:r>
      <w:proofErr w:type="gramEnd"/>
      <w:r w:rsidRPr="000C3077">
        <w:rPr>
          <w:sz w:val="28"/>
          <w:szCs w:val="28"/>
        </w:rPr>
        <w:t xml:space="preserve"> рисков ОД/ФТ/ФРОМУ в соответствии с пунктом 7 статьи 11-1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13. Программа управления рисками ОД/ФТ/ФРОМУ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организации управления рисками ОД/ФТ/ФРОМУ организации в разрезе ее структурных подразделений;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уровня риска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степени подверженности услуг (продуктов) организации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присвоения, сроки и основания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14. Организация на ежегодной основе осуществляет оценку степени подверженности услуг (продуктов) организации рискам ОД/ФТ/ФРОМУ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15. Типы клиентов, чей статус и (или) чья деятельность повышают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публичное должностное лицо, его супруга (супруг) и близкие родственники;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некоммерческие и благотворительные организации, религиозные объединения;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лица, осуществляющие выпуск и оборот необеспеченных цифровых активов на территории Международного финансового центра «Астана».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Иностранными государствами, операции с которыми повышают риск ОД/ФТ/ФРОМУ, являются: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иностранные государства (территории), включенные в перечень офшорных зон, в соответствии с постановлением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0C3077">
        <w:rPr>
          <w:sz w:val="28"/>
          <w:szCs w:val="28"/>
          <w:lang w:val="kk-KZ"/>
        </w:rPr>
        <w:t>»</w:t>
      </w:r>
      <w:r w:rsidRPr="000C3077">
        <w:rPr>
          <w:sz w:val="28"/>
          <w:szCs w:val="28"/>
        </w:rPr>
        <w:t>;</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17. Услуги (продукты) организации, а также способы их предоставления, повышающие риск ОД/ФТ/ФРОМУ, включают, но не ограничиваются: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дистанционное обслуживание клиентов, включая обслуживание посредством персональных компьютеров, телефонов, электронных терминалов;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выдача займа наличными деньгами на сумму, превышающую 3 000 000 тенге, либо сумму в иностранной валюте, превышающую эквивалент 3 000 000 тенге;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18. При оценке степени подверженности услуг (продуктов) организации рискам ОД/ФТ/ФРОМУ в соответствии с категориями и факторами рисков, указанными в пунктах 15, 16 и 17 Требований, организацией учитываются дополнительные сведения, влияющие на итоговую степень риска, включая, но не ограничиваясь:</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количество направленных организацией в уполномоченный орган сообщений о подозрительных операциях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количество направленных организацией в уполномоченный орган сообщений о пороговых операциях клиентов с наличными деньгами.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пунктах 15, 16 и 17 Требований, а также иных категорий и факторов рисков, устанавливаемых организацией.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w:t>
      </w:r>
      <w:r w:rsidRPr="000C3077">
        <w:rPr>
          <w:sz w:val="28"/>
          <w:szCs w:val="28"/>
        </w:rPr>
        <w:lastRenderedPageBreak/>
        <w:t>по шкале определения уровня риска, разработанной организацией, которая не может состоять менее чем из двух уровней.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Пересмотр уровня риска клиента (группы клиентов) осуществляется организацией по мере обновления сведений о клиенте (группе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20. Организации определяют и оценивают риски ОД/ФТ/ФРОМУ, которые могут возникнуть в связи с:</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разработкой новых продуктов и новой деловой практикой, включая новые механизмы передачи;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использованием новых или развивающихся технологий как для новых, так и для уже действующих продуктов.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 Оценка рисков ОД/ФТ/ФРОМУ проводится до запуска новых продуктов, деловой практики или использования новых (развивающихся) технологий.</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4. Программа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21. В целях реализации требований Закона о ПОД/ФТ/ФРОМУ по надлежащей проверке клиента (его представителя) и бенефициарного собственника организация разрабатывает программу идентификации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Законом о ПОД/ФТ/ФРОМУ сведений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Идентификация и надлежащая проверка клиента (его представителя) и бенефициарного собственника осуществляется организацией на основе 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0C3077">
        <w:rPr>
          <w:sz w:val="28"/>
          <w:szCs w:val="28"/>
        </w:rPr>
        <w:t>скоринговом</w:t>
      </w:r>
      <w:proofErr w:type="spellEnd"/>
      <w:r w:rsidRPr="000C3077">
        <w:rPr>
          <w:sz w:val="28"/>
          <w:szCs w:val="28"/>
        </w:rPr>
        <w:t xml:space="preserve"> модуле.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w:t>
      </w:r>
      <w:r w:rsidRPr="000C3077">
        <w:rPr>
          <w:sz w:val="28"/>
          <w:szCs w:val="28"/>
        </w:rPr>
        <w:lastRenderedPageBreak/>
        <w:t>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 в соответствии с пунктом 7 статьи 5 Закона о ПОД/ФТ/ФРОМУ в отношении клиентов, которым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22. С учетом требований пунктов 2 и 3-1 статьи 5 и пункта 1 статьи 7 Закона о ПОД/ФТ/ФРОМУ организация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или разовой операции (сделки) в случаях: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совершения клиентом пороговой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совершения (попытки совершения) клиентом подозрительной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совершения клиентом операции (сделки), имеющей характеристики, соответствующие типологиям, схемам и способам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совершения клиентом необычных операций (сделок);</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наличия оснований для сомнения в достоверности ранее полученных данных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6) совершения клиентом – физическим лицом операции по покупке ювелирных изделий из драгоценных металлов и драгоценных камней в розницу, </w:t>
      </w:r>
      <w:r w:rsidRPr="000C3077">
        <w:rPr>
          <w:sz w:val="28"/>
          <w:szCs w:val="28"/>
        </w:rPr>
        <w:lastRenderedPageBreak/>
        <w:t>если сумма такой операции превышает 500 000 (пятьсот тысяч) тенге либо сумму в иностранной валюте, эквивалентную 500 000 (пятьсот тысяч) тенге.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решения субъектом финансового мониторинга о наличии такого сомнения.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23. С учетом требований статьи 6 Закона о ПОД/ФТ/ФРОМУ организация проводит идентификацию клиента (его представителя) и бенефициарного собственника до установления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24. Сведения, полученные в соответствии с пунктами 22 и 23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5 (пяти) лет со дня их прекращения либо совершения разовой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При применении организацией подпункта 1) пункта 6 статьи 5 Закона о ПОД/ФТ/ФРОМУ организация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организация полагается на меры надлежащей проверки клиентов (их представителей) и бенефициарных собственников, принятые иностранной финансовой организацией, организация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аналогичные требованиям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25. В процессе идентификации клиента (его представителя) и бенефициарного собственника организацией проводится проверка на наличие такого клиента (его представителя) и бенефициарного собственника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Сведения о миграционных карточках не требуются в отношении граждан государств, входящих в Евразийский экономический союз.</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осуществляет оценку репутации публичного должностного лица в отношении причастности его к случаям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предпринимает на постоянной основе усиленные меры надлежащей проверки клиентов (их представителей) и бенефициарных собственников.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организация, помимо мер, предусмотренных пунктом 3 статьи 5 Закона о ПОД/ФТ/ФРОМУ, дополнительно применяет меры, установленные подпунктами 1), 2), 3) и 4) части пятой настоящего пункта.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фамилия, имя, отчество (при его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гражданство, дата и место рождения;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реквизиты документа, удостоверяющего личность, и (или) иного документа, на основании которого проводится идентификация;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вид деятельности (для индивидуальных предпринимателей);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наименование, регистрационный номер и дату государственной регистрации юридического лица, наименование регистрирующего органа (при их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адрес места регистрации или нахождения;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характер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данные о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 при идентификации клиента-иностранной структуры без образования юридического лица устанавливает и фиксирует следующие данные: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адрес места нахождения;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место ведения основной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характер деятельности;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 с использованием надежных источников информации.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27. Программа идентификации клиента (его представителя) и бенефициарного собственника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3) описание мер, направленных на выявление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4) порядок проверки клиента (его представителя) и бенефициарного собственника на наличие в Перечне ФТ и Перечне 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особенности идентификации при дистанционном установлении деловых отношений (без личного присутствия клиента или его представителя);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ПОД/ФТ/ФРОМУ, установленных юридическим лицом, которое имеет контроль над организацией (при наличии);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проверки достоверности сведений о клиенте (его представителе) и бенефициарном собственнике;</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9) порядок оценки уровня риска клиента, основания оценки такого риска;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10) порядок получения и представления по запросу организации сведений о бенефициарных собственниках клиентов по форме, определенной уполномоченным органом в соответствии с частями третьей и четвертой пункта 5 статьи 5 Закона о ПОД/ФТ/ФРОМУ.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Если организация в соответствии с Законом о ПОД/ФТ/ФРОМУ на основании договора поручила иному лицу применение в отношении клиентов организации мер, предусмотренных подпунктами 1), 2), 2-1), 2-2) и 4) пункта 3 статьи 5 Закона о ПОД/ФТ/ФРОМУ, организация разрабатывает правила взаимодействия с такими лицами, которые включают:</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заключения организацией договоров с лицами, которым поручено проведение идентификации, а также перечень должностных лиц организации, уполномоченных заключать такие договоры;</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идентификации клиента (его представителя) и бенефициарного собственника в соответствии с договорами между организацией 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и сроки передачи организации сведений, полученных при проведении идентификации,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осуществления организацией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полученных сведений, а также меры, принимаемые организацией по устранению выявленных нарушений;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основания, процедуру и сроки принятия организацией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организации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перечень должностных лиц организации, уполномоченных принимать решение об одностороннем отказе от исполнения договора с лицами, которым поручено проведение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положения об ответственности лиц, которым организация поручил проведение идентификации, за несоблюдение ими требований по идентификации, включая процедуру, сроки и полноту передачи организации полученных сведений;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процедуру взаимодействия организации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Допускается включение организацией дополнительных условий в правила взаимодействия.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Организация, поручившая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учитывает возможные риски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28. Организация не совершает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5. Программа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29.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организация разрабатывает программу мониторинга и изучения операций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30.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сложных, необычных 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Полученные в рамках реализации программы мониторинга и изучения операций клиента сведения вносятся в досье клиента, предусмотренное пунктом 24 Требований, и (или) хранятся в организации на протяжении всего периода деловых отношений с клиентом и не менее пяти лет со дня их прекращения и не менее пяти лет после совершения разовой операции (сделки).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31. Частота изучения операций клиента определяется организацией с учетом уровня риска клиента (группы клиентов) и (или) степени подверженности услуг (продуктов) организации, которыми пользуется клиент, рискам ОД/ФТ/ФРОМУ, совершения (попытки совершения) клиентом операций (операции), подлежащих (подлежащей) финансовому мониторингу, а также с учетом имеющихся у организации типологий, схем и способов ОД/ФТ/ФРОМУ, утвержденных уполномоченным органом.</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случае присвоения клиенту высокого уровня риска, а также в случае совершения клиентом подозрительной операции организацией изучаются операции, которые проводит (проводил) клиент за определенный период времени, но не менее чем за последний месяц.</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32.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(продуктов) организации, которыми пользуется клиент, рискам ОД/ФТ/ФРОМУ.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 xml:space="preserve">Обновление сведений о клиенте (его представителе) и бенефициарном собственнике с высоким уровнем риска осуществляется не реже одного раза в год. </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33. Программа мониторинга и изучения операций клиентов включает, но не ограничивается:</w:t>
      </w:r>
    </w:p>
    <w:p w:rsidR="00FC09B9" w:rsidRPr="000C3077" w:rsidRDefault="00FC09B9" w:rsidP="00FC09B9">
      <w:pPr>
        <w:shd w:val="clear" w:color="auto" w:fill="FFFFFF"/>
        <w:ind w:firstLine="709"/>
        <w:jc w:val="both"/>
        <w:textAlignment w:val="baseline"/>
        <w:rPr>
          <w:sz w:val="28"/>
          <w:szCs w:val="28"/>
        </w:rPr>
      </w:pPr>
      <w:r w:rsidRPr="000C3077">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пунктом 2 статьи 10 Закона о ПОД/ФТ/ФРОМУ,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p w:rsidR="00FC09B9" w:rsidRPr="000C3077" w:rsidRDefault="00FC09B9" w:rsidP="00FC09B9">
      <w:pPr>
        <w:shd w:val="clear" w:color="auto" w:fill="FFFFFF"/>
        <w:ind w:firstLine="709"/>
        <w:jc w:val="both"/>
        <w:textAlignment w:val="baseline"/>
        <w:rPr>
          <w:sz w:val="28"/>
          <w:szCs w:val="28"/>
        </w:rPr>
      </w:pPr>
      <w:r w:rsidRPr="000C3077">
        <w:rPr>
          <w:sz w:val="28"/>
          <w:szCs w:val="28"/>
        </w:rPr>
        <w:t>2) распределение обязанностей между подразделениями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 распределение обязанностей между подразделениями (работниками) организации по выявлению и передаче между подразделениями (работниками) сведений о пороговых, сложных, необычных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lastRenderedPageBreak/>
        <w:t>4) порядок, основания и срок принятия ответственным работником решения о квалификации операции клиента;</w:t>
      </w:r>
    </w:p>
    <w:p w:rsidR="00FC09B9" w:rsidRPr="000C3077" w:rsidRDefault="00FC09B9" w:rsidP="00FC09B9">
      <w:pPr>
        <w:shd w:val="clear" w:color="auto" w:fill="FFFFFF"/>
        <w:ind w:firstLine="709"/>
        <w:jc w:val="both"/>
        <w:textAlignment w:val="baseline"/>
        <w:rPr>
          <w:sz w:val="28"/>
          <w:szCs w:val="28"/>
        </w:rPr>
      </w:pPr>
      <w:r w:rsidRPr="000C3077">
        <w:rPr>
          <w:sz w:val="28"/>
          <w:szCs w:val="28"/>
        </w:rPr>
        <w:t>5) порядок фиксирования (в том числе способы фиксирования) и хранения сведений о результатах изучения сложных, н необычных операций, а также сведений о пороговых и подозрительных операциях (в том числе сумму операции, валюту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6)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FC09B9" w:rsidRPr="000C3077" w:rsidRDefault="00FC09B9" w:rsidP="00FC09B9">
      <w:pPr>
        <w:shd w:val="clear" w:color="auto" w:fill="FFFFFF"/>
        <w:ind w:firstLine="709"/>
        <w:jc w:val="both"/>
        <w:textAlignment w:val="baseline"/>
        <w:rPr>
          <w:sz w:val="28"/>
          <w:szCs w:val="28"/>
        </w:rPr>
      </w:pPr>
      <w:r w:rsidRPr="000C3077">
        <w:rPr>
          <w:sz w:val="28"/>
          <w:szCs w:val="28"/>
        </w:rPr>
        <w:t>7) порядок представления в уполномоченный орган сообщений о пороговых и подозрительных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8) порядок информирования (при необходимости) органа управления, исполнительного органа организации и должностных лиц организации о выявлении пороговой и подозрительной операции.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34. При возникновении сомнений в части правомерности квалификации операции в качестве пороговой, а также при выявлении сложных, необычных или подозрительных операций, работник организации,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организации.</w:t>
      </w:r>
    </w:p>
    <w:p w:rsidR="00FC09B9" w:rsidRPr="000C3077" w:rsidRDefault="00FC09B9" w:rsidP="00FC09B9">
      <w:pPr>
        <w:shd w:val="clear" w:color="auto" w:fill="FFFFFF"/>
        <w:ind w:firstLine="709"/>
        <w:jc w:val="both"/>
        <w:textAlignment w:val="baseline"/>
        <w:rPr>
          <w:sz w:val="28"/>
          <w:szCs w:val="28"/>
        </w:rPr>
      </w:pPr>
      <w:r w:rsidRPr="000C3077">
        <w:rPr>
          <w:sz w:val="28"/>
          <w:szCs w:val="28"/>
        </w:rPr>
        <w:t>В одном сообщении допускается информация о нескольких операциях.</w:t>
      </w:r>
    </w:p>
    <w:p w:rsidR="00FC09B9" w:rsidRPr="000C3077" w:rsidRDefault="00FC09B9" w:rsidP="00FC09B9">
      <w:pPr>
        <w:shd w:val="clear" w:color="auto" w:fill="FFFFFF"/>
        <w:ind w:firstLine="709"/>
        <w:jc w:val="both"/>
        <w:textAlignment w:val="baseline"/>
        <w:rPr>
          <w:sz w:val="28"/>
          <w:szCs w:val="28"/>
        </w:rPr>
      </w:pPr>
      <w:r w:rsidRPr="000C3077">
        <w:rPr>
          <w:sz w:val="28"/>
          <w:szCs w:val="28"/>
        </w:rPr>
        <w:t>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center"/>
        <w:textAlignment w:val="baseline"/>
        <w:rPr>
          <w:b/>
          <w:sz w:val="28"/>
          <w:szCs w:val="28"/>
        </w:rPr>
      </w:pPr>
      <w:r w:rsidRPr="000C3077">
        <w:rPr>
          <w:b/>
          <w:sz w:val="28"/>
          <w:szCs w:val="28"/>
        </w:rPr>
        <w:t>Глава 6. Программа подготовки и обучения работников организации по вопросам ПОД/ФТ/ФРОМУ</w:t>
      </w:r>
    </w:p>
    <w:p w:rsidR="00FC09B9" w:rsidRPr="000C3077" w:rsidRDefault="00FC09B9" w:rsidP="00FC09B9">
      <w:pPr>
        <w:shd w:val="clear" w:color="auto" w:fill="FFFFFF"/>
        <w:ind w:firstLine="709"/>
        <w:jc w:val="both"/>
        <w:textAlignment w:val="baseline"/>
        <w:rPr>
          <w:sz w:val="28"/>
          <w:szCs w:val="28"/>
        </w:rPr>
      </w:pPr>
    </w:p>
    <w:p w:rsidR="00FC09B9" w:rsidRPr="000C3077" w:rsidRDefault="00FC09B9" w:rsidP="00FC09B9">
      <w:pPr>
        <w:shd w:val="clear" w:color="auto" w:fill="FFFFFF"/>
        <w:ind w:firstLine="709"/>
        <w:jc w:val="both"/>
        <w:textAlignment w:val="baseline"/>
        <w:rPr>
          <w:sz w:val="28"/>
          <w:szCs w:val="28"/>
        </w:rPr>
      </w:pPr>
      <w:r w:rsidRPr="000C3077">
        <w:rPr>
          <w:sz w:val="28"/>
          <w:szCs w:val="28"/>
        </w:rPr>
        <w:t>35. Целью Программы подготовки и обучения работников по вопросам ПОД/ФТ/ФРОМУ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в сфере ПОД/ФТ/ФРОМУ.</w:t>
      </w:r>
    </w:p>
    <w:p w:rsidR="00FC09B9" w:rsidRDefault="00FC09B9" w:rsidP="00FC09B9">
      <w:pPr>
        <w:widowControl w:val="0"/>
        <w:shd w:val="clear" w:color="auto" w:fill="FFFFFF"/>
        <w:ind w:firstLine="709"/>
        <w:jc w:val="both"/>
        <w:textAlignment w:val="baseline"/>
        <w:outlineLvl w:val="2"/>
        <w:rPr>
          <w:spacing w:val="2"/>
          <w:sz w:val="28"/>
          <w:szCs w:val="28"/>
        </w:rPr>
      </w:pPr>
      <w:r w:rsidRPr="000C3077">
        <w:rPr>
          <w:sz w:val="28"/>
          <w:szCs w:val="28"/>
        </w:rPr>
        <w:t>36.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FC09B9" w:rsidRPr="00231DDF" w:rsidRDefault="00FC09B9" w:rsidP="00A96CE5">
      <w:pPr>
        <w:shd w:val="clear" w:color="auto" w:fill="FFFFFF"/>
        <w:tabs>
          <w:tab w:val="left" w:pos="1134"/>
        </w:tabs>
        <w:ind w:firstLine="709"/>
        <w:jc w:val="both"/>
        <w:rPr>
          <w:bCs/>
          <w:sz w:val="28"/>
          <w:szCs w:val="28"/>
        </w:rPr>
      </w:pPr>
      <w:bookmarkStart w:id="8" w:name="_GoBack"/>
      <w:bookmarkEnd w:id="8"/>
    </w:p>
    <w:sectPr w:rsidR="00FC09B9" w:rsidRPr="00231DDF" w:rsidSect="00E21E85">
      <w:headerReference w:type="even" r:id="rId10"/>
      <w:headerReference w:type="default" r:id="rId11"/>
      <w:headerReference w:type="firs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12A" w:rsidRDefault="004E312A">
      <w:r>
        <w:separator/>
      </w:r>
    </w:p>
  </w:endnote>
  <w:endnote w:type="continuationSeparator" w:id="0">
    <w:p w:rsidR="004E312A" w:rsidRDefault="004E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12A" w:rsidRDefault="004E312A">
      <w:r>
        <w:separator/>
      </w:r>
    </w:p>
  </w:footnote>
  <w:footnote w:type="continuationSeparator" w:id="0">
    <w:p w:rsidR="004E312A" w:rsidRDefault="004E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44D" w:rsidRDefault="004E312A">
    <w:pPr>
      <w:pStyle w:val="ac"/>
      <w:framePr w:wrap="around" w:vAnchor="text" w:hAnchor="margin" w:xAlign="center" w:y="1"/>
      <w:rPr>
        <w:rStyle w:val="af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27.4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КЕР 656722201"/>
          <w10:wrap anchorx="margin" anchory="margin"/>
        </v:shape>
      </w:pict>
    </w:r>
    <w:r w:rsidR="00414240">
      <w:rPr>
        <w:rStyle w:val="af4"/>
      </w:rPr>
      <w:pgNum/>
    </w:r>
  </w:p>
  <w:p w:rsidR="0052444D" w:rsidRDefault="0052444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44D" w:rsidRPr="00C65CD7" w:rsidRDefault="00414240">
    <w:pPr>
      <w:pStyle w:val="ac"/>
      <w:framePr w:wrap="around" w:vAnchor="text" w:hAnchor="margin" w:xAlign="center" w:y="1"/>
      <w:rPr>
        <w:rStyle w:val="af4"/>
        <w:sz w:val="28"/>
      </w:rPr>
    </w:pPr>
    <w:r w:rsidRPr="00C65CD7">
      <w:rPr>
        <w:rStyle w:val="af4"/>
        <w:sz w:val="28"/>
      </w:rPr>
      <w:fldChar w:fldCharType="begin"/>
    </w:r>
    <w:r w:rsidRPr="00C65CD7">
      <w:rPr>
        <w:rStyle w:val="af4"/>
        <w:sz w:val="28"/>
      </w:rPr>
      <w:instrText xml:space="preserve">PAGE  </w:instrText>
    </w:r>
    <w:r w:rsidRPr="00C65CD7">
      <w:rPr>
        <w:rStyle w:val="af4"/>
        <w:sz w:val="28"/>
      </w:rPr>
      <w:fldChar w:fldCharType="separate"/>
    </w:r>
    <w:r w:rsidRPr="00C65CD7">
      <w:rPr>
        <w:rStyle w:val="af4"/>
        <w:noProof/>
        <w:sz w:val="28"/>
      </w:rPr>
      <w:t>2</w:t>
    </w:r>
    <w:r w:rsidRPr="00C65CD7">
      <w:rPr>
        <w:rStyle w:val="af4"/>
        <w:sz w:val="28"/>
      </w:rPr>
      <w:fldChar w:fldCharType="end"/>
    </w:r>
  </w:p>
  <w:p w:rsidR="0052444D" w:rsidRDefault="0052444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D32" w:rsidRPr="00693628" w:rsidRDefault="001D3D32" w:rsidP="001D3D32">
    <w:pPr>
      <w:overflowPunct/>
      <w:autoSpaceDE/>
      <w:autoSpaceDN/>
      <w:adjustRightInd/>
      <w:jc w:val="center"/>
      <w:rPr>
        <w:i/>
        <w:color w:val="333333"/>
      </w:rPr>
    </w:pPr>
    <w:r w:rsidRPr="00470890">
      <w:rPr>
        <w:i/>
        <w:color w:val="333333"/>
      </w:rPr>
      <w:t xml:space="preserve">Зарегистрировано в Министерстве юстиции РК </w:t>
    </w:r>
    <w:r>
      <w:rPr>
        <w:i/>
        <w:color w:val="333333"/>
      </w:rPr>
      <w:t>22</w:t>
    </w:r>
    <w:r w:rsidRPr="00470890">
      <w:rPr>
        <w:i/>
        <w:color w:val="333333"/>
      </w:rPr>
      <w:t xml:space="preserve"> апреля 202</w:t>
    </w:r>
    <w:r w:rsidRPr="00693628">
      <w:rPr>
        <w:i/>
        <w:color w:val="333333"/>
      </w:rPr>
      <w:t>6</w:t>
    </w:r>
    <w:r w:rsidRPr="00470890">
      <w:rPr>
        <w:i/>
        <w:color w:val="333333"/>
      </w:rPr>
      <w:t xml:space="preserve"> года под № </w:t>
    </w:r>
    <w:r w:rsidRPr="005D2AF1">
      <w:rPr>
        <w:i/>
        <w:color w:val="333333"/>
      </w:rPr>
      <w:t>38</w:t>
    </w:r>
    <w:r>
      <w:rPr>
        <w:i/>
        <w:color w:val="333333"/>
      </w:rPr>
      <w:t>504</w:t>
    </w:r>
  </w:p>
  <w:p w:rsidR="001D3D32" w:rsidRDefault="001D3D32"/>
  <w:p w:rsidR="001D3D32" w:rsidRDefault="001D3D32"/>
  <w:tbl>
    <w:tblPr>
      <w:tblW w:w="9781" w:type="dxa"/>
      <w:tblLayout w:type="fixed"/>
      <w:tblLook w:val="01E0" w:firstRow="1" w:lastRow="1" w:firstColumn="1" w:lastColumn="1" w:noHBand="0" w:noVBand="0"/>
    </w:tblPr>
    <w:tblGrid>
      <w:gridCol w:w="3686"/>
      <w:gridCol w:w="2126"/>
      <w:gridCol w:w="3969"/>
    </w:tblGrid>
    <w:tr w:rsidR="0052444D" w:rsidTr="004E6E71">
      <w:trPr>
        <w:trHeight w:val="1985"/>
      </w:trPr>
      <w:tc>
        <w:tcPr>
          <w:tcW w:w="3686" w:type="dxa"/>
          <w:shd w:val="clear" w:color="auto" w:fill="auto"/>
        </w:tcPr>
        <w:p w:rsidR="0052444D" w:rsidRDefault="00414240" w:rsidP="004E6E71">
          <w:pPr>
            <w:tabs>
              <w:tab w:val="left" w:pos="1985"/>
            </w:tabs>
            <w:spacing w:line="288" w:lineRule="auto"/>
            <w:ind w:right="459"/>
            <w:jc w:val="center"/>
            <w:rPr>
              <w:b/>
              <w:bCs/>
              <w:color w:val="000000" w:themeColor="text1"/>
            </w:rPr>
          </w:pPr>
          <w:r w:rsidRPr="00917591">
            <w:rPr>
              <w:b/>
              <w:bCs/>
              <w:color w:val="000000" w:themeColor="text1"/>
            </w:rPr>
            <w:t>«ҚАЗАҚСТАН РЕСПУБЛИКАСЫНЫҢ</w:t>
          </w:r>
        </w:p>
        <w:p w:rsidR="0052444D" w:rsidRDefault="00414240" w:rsidP="004E6E71">
          <w:pPr>
            <w:tabs>
              <w:tab w:val="left" w:pos="1985"/>
            </w:tabs>
            <w:spacing w:line="288" w:lineRule="auto"/>
            <w:ind w:right="459"/>
            <w:jc w:val="center"/>
            <w:rPr>
              <w:b/>
              <w:bCs/>
              <w:color w:val="000000" w:themeColor="text1"/>
            </w:rPr>
          </w:pPr>
          <w:r w:rsidRPr="00917591">
            <w:rPr>
              <w:b/>
              <w:bCs/>
              <w:color w:val="000000" w:themeColor="text1"/>
            </w:rPr>
            <w:t>ҚАРЖЫ НАРЫҒЫН РЕТТЕУ ЖӘНЕ ДАМЫТУ АГЕНТТІГІ»</w:t>
          </w:r>
        </w:p>
        <w:p w:rsidR="0052444D" w:rsidRDefault="0052444D" w:rsidP="004E6E71">
          <w:pPr>
            <w:tabs>
              <w:tab w:val="left" w:pos="1985"/>
            </w:tabs>
            <w:spacing w:line="288" w:lineRule="auto"/>
            <w:ind w:right="459"/>
            <w:jc w:val="center"/>
            <w:rPr>
              <w:b/>
              <w:bCs/>
              <w:color w:val="000000" w:themeColor="text1"/>
            </w:rPr>
          </w:pPr>
        </w:p>
        <w:p w:rsidR="0052444D" w:rsidRDefault="00414240" w:rsidP="004E6E71">
          <w:pPr>
            <w:tabs>
              <w:tab w:val="left" w:pos="1985"/>
            </w:tabs>
            <w:spacing w:line="288" w:lineRule="auto"/>
            <w:ind w:right="459"/>
            <w:jc w:val="center"/>
            <w:rPr>
              <w:b/>
              <w:color w:val="000000" w:themeColor="text1"/>
              <w:sz w:val="32"/>
              <w:szCs w:val="32"/>
              <w:lang w:val="kk-KZ"/>
            </w:rPr>
          </w:pPr>
          <w:r w:rsidRPr="00917591">
            <w:rPr>
              <w:b/>
              <w:bCs/>
              <w:color w:val="000000" w:themeColor="text1"/>
            </w:rPr>
            <w:t>РЕСПУБЛИКАЛЫҚ МЕМЛЕКЕТТІК МЕКЕМЕСІ</w:t>
          </w:r>
        </w:p>
      </w:tc>
      <w:tc>
        <w:tcPr>
          <w:tcW w:w="2126" w:type="dxa"/>
          <w:shd w:val="clear" w:color="auto" w:fill="auto"/>
        </w:tcPr>
        <w:p w:rsidR="0052444D" w:rsidRDefault="00414240" w:rsidP="004E6E71">
          <w:pPr>
            <w:tabs>
              <w:tab w:val="left" w:pos="1985"/>
            </w:tabs>
            <w:jc w:val="center"/>
            <w:rPr>
              <w:color w:val="000000" w:themeColor="text1"/>
              <w:sz w:val="22"/>
              <w:szCs w:val="22"/>
              <w:lang w:val="kk-KZ"/>
            </w:rPr>
          </w:pPr>
          <w:r>
            <w:rPr>
              <w:noProof/>
              <w:color w:val="000000" w:themeColor="text1"/>
              <w:sz w:val="22"/>
              <w:szCs w:val="22"/>
            </w:rPr>
            <w:drawing>
              <wp:inline distT="0" distB="0" distL="0" distR="0">
                <wp:extent cx="972820" cy="9728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3969" w:type="dxa"/>
          <w:shd w:val="clear" w:color="auto" w:fill="auto"/>
        </w:tcPr>
        <w:p w:rsidR="0052444D" w:rsidRDefault="00414240" w:rsidP="004E6E71">
          <w:pPr>
            <w:tabs>
              <w:tab w:val="left" w:pos="1985"/>
            </w:tabs>
            <w:spacing w:line="288" w:lineRule="auto"/>
            <w:jc w:val="center"/>
            <w:rPr>
              <w:b/>
              <w:bCs/>
              <w:color w:val="000000" w:themeColor="text1"/>
              <w:lang w:val="kk-KZ"/>
            </w:rPr>
          </w:pPr>
          <w:r w:rsidRPr="00917591">
            <w:rPr>
              <w:b/>
              <w:bCs/>
              <w:color w:val="000000" w:themeColor="text1"/>
              <w:lang w:val="kk-KZ"/>
            </w:rPr>
            <w:t>РЕСПУБЛИКАНСКОЕ ГОСУДАРСТВЕННОЕ УЧРЕЖДЕНИЕ</w:t>
          </w:r>
        </w:p>
        <w:p w:rsidR="0052444D" w:rsidRDefault="0052444D" w:rsidP="004E6E71">
          <w:pPr>
            <w:tabs>
              <w:tab w:val="left" w:pos="1985"/>
            </w:tabs>
            <w:spacing w:line="288" w:lineRule="auto"/>
            <w:jc w:val="center"/>
            <w:rPr>
              <w:b/>
              <w:bCs/>
              <w:color w:val="000000" w:themeColor="text1"/>
              <w:lang w:val="kk-KZ"/>
            </w:rPr>
          </w:pPr>
        </w:p>
        <w:p w:rsidR="0052444D" w:rsidRDefault="00414240" w:rsidP="004E6E71">
          <w:pPr>
            <w:tabs>
              <w:tab w:val="left" w:pos="1985"/>
            </w:tabs>
            <w:spacing w:line="288" w:lineRule="auto"/>
            <w:jc w:val="center"/>
            <w:rPr>
              <w:b/>
              <w:bCs/>
              <w:color w:val="000000" w:themeColor="text1"/>
              <w:lang w:val="kk-KZ"/>
            </w:rPr>
          </w:pPr>
          <w:r w:rsidRPr="00917591">
            <w:rPr>
              <w:b/>
              <w:bCs/>
              <w:color w:val="000000" w:themeColor="text1"/>
              <w:lang w:val="kk-KZ"/>
            </w:rPr>
            <w:t>«АГЕНТСТВО РЕСПУБЛИКИ</w:t>
          </w:r>
        </w:p>
        <w:p w:rsidR="0052444D" w:rsidRDefault="00414240" w:rsidP="004E6E71">
          <w:pPr>
            <w:tabs>
              <w:tab w:val="left" w:pos="1985"/>
            </w:tabs>
            <w:spacing w:line="288" w:lineRule="auto"/>
            <w:jc w:val="center"/>
            <w:rPr>
              <w:b/>
              <w:bCs/>
              <w:color w:val="000000" w:themeColor="text1"/>
              <w:lang w:val="kk-KZ"/>
            </w:rPr>
          </w:pPr>
          <w:r w:rsidRPr="00917591">
            <w:rPr>
              <w:b/>
              <w:bCs/>
              <w:color w:val="000000" w:themeColor="text1"/>
              <w:lang w:val="kk-KZ"/>
            </w:rPr>
            <w:t>КАЗАХСТАН ПО РЕГУЛИРОВАНИЮ</w:t>
          </w:r>
        </w:p>
        <w:p w:rsidR="0052444D" w:rsidRDefault="00414240" w:rsidP="004E6E71">
          <w:pPr>
            <w:tabs>
              <w:tab w:val="left" w:pos="1985"/>
            </w:tabs>
            <w:spacing w:line="288" w:lineRule="auto"/>
            <w:jc w:val="center"/>
            <w:rPr>
              <w:b/>
              <w:color w:val="000000" w:themeColor="text1"/>
              <w:sz w:val="29"/>
              <w:szCs w:val="29"/>
              <w:lang w:val="kk-KZ"/>
            </w:rPr>
          </w:pPr>
          <w:r w:rsidRPr="00917591">
            <w:rPr>
              <w:b/>
              <w:bCs/>
              <w:color w:val="000000" w:themeColor="text1"/>
              <w:lang w:val="kk-KZ"/>
            </w:rPr>
            <w:t>И РАЗВИТИЮ ФИНАНСОВОГО РЫНКА»</w:t>
          </w:r>
        </w:p>
      </w:tc>
    </w:tr>
    <w:tr w:rsidR="0052444D" w:rsidTr="004E6E71">
      <w:trPr>
        <w:trHeight w:val="591"/>
      </w:trPr>
      <w:tc>
        <w:tcPr>
          <w:tcW w:w="3686" w:type="dxa"/>
          <w:shd w:val="clear" w:color="auto" w:fill="auto"/>
        </w:tcPr>
        <w:p w:rsidR="0052444D" w:rsidRDefault="004E6E71" w:rsidP="004E6E71">
          <w:pPr>
            <w:widowControl w:val="0"/>
            <w:tabs>
              <w:tab w:val="left" w:pos="1985"/>
            </w:tabs>
            <w:ind w:right="459"/>
            <w:jc w:val="center"/>
            <w:rPr>
              <w:b/>
              <w:bCs/>
              <w:color w:val="000000" w:themeColor="text1"/>
              <w:sz w:val="22"/>
              <w:szCs w:val="22"/>
            </w:rPr>
          </w:pPr>
          <w:r>
            <w:rPr>
              <w:noProof/>
              <w:color w:val="000000" w:themeColor="text1"/>
              <w:sz w:val="22"/>
              <w:szCs w:val="22"/>
            </w:rPr>
            <mc:AlternateContent>
              <mc:Choice Requires="wps">
                <w:drawing>
                  <wp:anchor distT="0" distB="0" distL="114300" distR="114300" simplePos="0" relativeHeight="251657216" behindDoc="0" locked="0" layoutInCell="1" hidden="0" allowOverlap="1">
                    <wp:simplePos x="0" y="0"/>
                    <wp:positionH relativeFrom="column">
                      <wp:posOffset>-29845</wp:posOffset>
                    </wp:positionH>
                    <wp:positionV relativeFrom="page">
                      <wp:posOffset>30480</wp:posOffset>
                    </wp:positionV>
                    <wp:extent cx="6411595" cy="0"/>
                    <wp:effectExtent l="0" t="0" r="0" b="0"/>
                    <wp:wrapNone/>
                    <wp:docPr id="22"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w:pict>
                  <v:line w14:anchorId="08FCFC98" id="Line 2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pt,2.4pt" to="5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" strokecolor="black [3213]" strokeweight="1.25pt">
                    <o:lock v:ext="edit" aspectratio="t" shapetype="f"/>
                    <w10:wrap anchory="page"/>
                  </v:line>
                </w:pict>
              </mc:Fallback>
            </mc:AlternateContent>
          </w:r>
        </w:p>
        <w:p w:rsidR="0052444D" w:rsidRDefault="00414240" w:rsidP="004E6E71">
          <w:pPr>
            <w:widowControl w:val="0"/>
            <w:tabs>
              <w:tab w:val="left" w:pos="1985"/>
            </w:tabs>
            <w:ind w:right="459"/>
            <w:jc w:val="center"/>
            <w:rPr>
              <w:b/>
              <w:bCs/>
              <w:color w:val="000000" w:themeColor="text1"/>
              <w:sz w:val="22"/>
              <w:szCs w:val="22"/>
            </w:rPr>
          </w:pPr>
          <w:r w:rsidRPr="00917591">
            <w:rPr>
              <w:b/>
              <w:bCs/>
              <w:color w:val="000000" w:themeColor="text1"/>
              <w:sz w:val="22"/>
              <w:szCs w:val="22"/>
            </w:rPr>
            <w:t>БАСҚАРМАСЫНЫҢ</w:t>
          </w:r>
        </w:p>
        <w:p w:rsidR="0052444D" w:rsidRDefault="00414240" w:rsidP="004E6E71">
          <w:pPr>
            <w:widowControl w:val="0"/>
            <w:tabs>
              <w:tab w:val="left" w:pos="1985"/>
            </w:tabs>
            <w:ind w:right="459"/>
            <w:jc w:val="center"/>
            <w:rPr>
              <w:b/>
              <w:bCs/>
              <w:color w:val="000000" w:themeColor="text1"/>
              <w:sz w:val="22"/>
              <w:szCs w:val="22"/>
            </w:rPr>
          </w:pPr>
          <w:r w:rsidRPr="00917591">
            <w:rPr>
              <w:b/>
              <w:bCs/>
              <w:color w:val="000000" w:themeColor="text1"/>
              <w:sz w:val="22"/>
              <w:szCs w:val="22"/>
            </w:rPr>
            <w:t>ҚАУЛЫСЫ</w:t>
          </w:r>
        </w:p>
      </w:tc>
      <w:tc>
        <w:tcPr>
          <w:tcW w:w="2126" w:type="dxa"/>
          <w:shd w:val="clear" w:color="auto" w:fill="auto"/>
        </w:tcPr>
        <w:p w:rsidR="0052444D" w:rsidRDefault="0052444D" w:rsidP="004E6E71">
          <w:pPr>
            <w:tabs>
              <w:tab w:val="left" w:pos="1985"/>
            </w:tabs>
            <w:jc w:val="center"/>
            <w:rPr>
              <w:color w:val="000000" w:themeColor="text1"/>
              <w:sz w:val="22"/>
              <w:szCs w:val="22"/>
              <w:lang w:val="kk-KZ"/>
            </w:rPr>
          </w:pPr>
        </w:p>
      </w:tc>
      <w:tc>
        <w:tcPr>
          <w:tcW w:w="3969" w:type="dxa"/>
          <w:shd w:val="clear" w:color="auto" w:fill="auto"/>
        </w:tcPr>
        <w:p w:rsidR="0052444D" w:rsidRDefault="0052444D" w:rsidP="004E6E71">
          <w:pPr>
            <w:tabs>
              <w:tab w:val="left" w:pos="1985"/>
            </w:tabs>
            <w:spacing w:line="288" w:lineRule="auto"/>
            <w:jc w:val="center"/>
            <w:rPr>
              <w:b/>
              <w:bCs/>
              <w:color w:val="000000" w:themeColor="text1"/>
              <w:sz w:val="22"/>
              <w:szCs w:val="22"/>
            </w:rPr>
          </w:pPr>
        </w:p>
        <w:p w:rsidR="0052444D" w:rsidRDefault="00414240" w:rsidP="004E6E71">
          <w:pPr>
            <w:tabs>
              <w:tab w:val="left" w:pos="1985"/>
            </w:tabs>
            <w:spacing w:line="288" w:lineRule="auto"/>
            <w:jc w:val="center"/>
            <w:rPr>
              <w:b/>
              <w:bCs/>
              <w:color w:val="000000" w:themeColor="text1"/>
              <w:sz w:val="22"/>
              <w:szCs w:val="22"/>
            </w:rPr>
          </w:pPr>
          <w:r w:rsidRPr="00917591">
            <w:rPr>
              <w:b/>
              <w:bCs/>
              <w:color w:val="000000" w:themeColor="text1"/>
              <w:sz w:val="22"/>
              <w:szCs w:val="22"/>
            </w:rPr>
            <w:t xml:space="preserve">ПОСТАНОВЛЕНИЕ </w:t>
          </w:r>
        </w:p>
        <w:p w:rsidR="0052444D" w:rsidRDefault="00414240" w:rsidP="004E6E71">
          <w:pPr>
            <w:tabs>
              <w:tab w:val="left" w:pos="1985"/>
            </w:tabs>
            <w:spacing w:line="288" w:lineRule="auto"/>
            <w:jc w:val="center"/>
            <w:rPr>
              <w:b/>
              <w:bCs/>
              <w:color w:val="000000" w:themeColor="text1"/>
              <w:lang w:val="kk-KZ"/>
            </w:rPr>
          </w:pPr>
          <w:r w:rsidRPr="00917591">
            <w:rPr>
              <w:b/>
              <w:bCs/>
              <w:color w:val="000000" w:themeColor="text1"/>
              <w:sz w:val="22"/>
              <w:szCs w:val="22"/>
            </w:rPr>
            <w:t>ПРАВЛЕНИЯ</w:t>
          </w:r>
        </w:p>
      </w:tc>
    </w:tr>
  </w:tbl>
  <w:p w:rsidR="0052444D" w:rsidRDefault="0052444D" w:rsidP="004E6E71">
    <w:pPr>
      <w:pStyle w:val="ac"/>
      <w:tabs>
        <w:tab w:val="left" w:pos="1985"/>
      </w:tabs>
      <w:rPr>
        <w:color w:val="000000" w:themeColor="text1"/>
        <w:sz w:val="22"/>
        <w:szCs w:val="22"/>
        <w:lang w:val="kk-KZ"/>
      </w:rPr>
    </w:pPr>
  </w:p>
  <w:p w:rsidR="0052444D" w:rsidRDefault="00CC5EAA" w:rsidP="004E6E71">
    <w:pPr>
      <w:pStyle w:val="ac"/>
      <w:tabs>
        <w:tab w:val="left" w:pos="1985"/>
      </w:tabs>
      <w:rPr>
        <w:color w:val="000000" w:themeColor="text1"/>
        <w:sz w:val="22"/>
        <w:szCs w:val="22"/>
      </w:rPr>
    </w:pPr>
    <w:r>
      <w:rPr>
        <w:b/>
        <w:bCs/>
        <w:color w:val="000000" w:themeColor="text1"/>
        <w:sz w:val="22"/>
        <w:szCs w:val="22"/>
        <w:lang w:val="kk-KZ" w:eastAsia="ru-RU"/>
      </w:rPr>
      <w:t xml:space="preserve">                          </w:t>
    </w:r>
    <w:r w:rsidR="00414240" w:rsidRPr="00917591">
      <w:rPr>
        <w:b/>
        <w:bCs/>
        <w:color w:val="000000" w:themeColor="text1"/>
        <w:sz w:val="22"/>
        <w:szCs w:val="22"/>
        <w:lang w:eastAsia="ru-RU"/>
      </w:rPr>
      <w:t xml:space="preserve">№ </w:t>
    </w:r>
    <w:r w:rsidRPr="00CC5EAA">
      <w:rPr>
        <w:b/>
        <w:bCs/>
        <w:color w:val="000000" w:themeColor="text1"/>
        <w:sz w:val="22"/>
        <w:szCs w:val="22"/>
        <w:lang w:eastAsia="ru-RU"/>
      </w:rPr>
      <w:t>74</w:t>
    </w:r>
    <w:r w:rsidR="00414240" w:rsidRPr="00CC5EAA">
      <w:rPr>
        <w:b/>
        <w:bCs/>
        <w:color w:val="000000" w:themeColor="text1"/>
        <w:sz w:val="22"/>
        <w:szCs w:val="22"/>
        <w:lang w:eastAsia="ru-RU"/>
      </w:rPr>
      <w:t xml:space="preserve">            </w:t>
    </w:r>
    <w:r>
      <w:rPr>
        <w:b/>
        <w:bCs/>
        <w:color w:val="000000" w:themeColor="text1"/>
        <w:sz w:val="22"/>
        <w:szCs w:val="22"/>
        <w:lang w:val="kk-KZ" w:eastAsia="ru-RU"/>
      </w:rPr>
      <w:t xml:space="preserve">                       </w:t>
    </w:r>
    <w:r w:rsidR="00414240" w:rsidRPr="00CC5EAA">
      <w:rPr>
        <w:b/>
        <w:bCs/>
        <w:color w:val="000000" w:themeColor="text1"/>
        <w:sz w:val="22"/>
        <w:szCs w:val="22"/>
        <w:lang w:eastAsia="ru-RU"/>
      </w:rPr>
      <w:t xml:space="preserve">                                                  от «</w:t>
    </w:r>
    <w:r w:rsidRPr="00CC5EAA">
      <w:rPr>
        <w:b/>
        <w:bCs/>
        <w:color w:val="000000" w:themeColor="text1"/>
        <w:sz w:val="22"/>
        <w:szCs w:val="22"/>
        <w:lang w:eastAsia="ru-RU"/>
      </w:rPr>
      <w:t>20</w:t>
    </w:r>
    <w:r w:rsidR="00414240" w:rsidRPr="00CC5EAA">
      <w:rPr>
        <w:b/>
        <w:bCs/>
        <w:color w:val="000000" w:themeColor="text1"/>
        <w:sz w:val="22"/>
        <w:szCs w:val="22"/>
        <w:lang w:eastAsia="ru-RU"/>
      </w:rPr>
      <w:t xml:space="preserve">» </w:t>
    </w:r>
    <w:r w:rsidRPr="00CC5EAA">
      <w:rPr>
        <w:b/>
        <w:bCs/>
        <w:color w:val="000000" w:themeColor="text1"/>
        <w:sz w:val="22"/>
        <w:szCs w:val="22"/>
        <w:lang w:eastAsia="ru-RU"/>
      </w:rPr>
      <w:t>апреля</w:t>
    </w:r>
    <w:r w:rsidR="00414240" w:rsidRPr="00CC5EAA">
      <w:rPr>
        <w:b/>
        <w:bCs/>
        <w:color w:val="000000" w:themeColor="text1"/>
        <w:sz w:val="22"/>
        <w:szCs w:val="22"/>
        <w:lang w:eastAsia="ru-RU"/>
      </w:rPr>
      <w:t xml:space="preserve"> 20</w:t>
    </w:r>
    <w:r w:rsidRPr="00CC5EAA">
      <w:rPr>
        <w:b/>
        <w:bCs/>
        <w:color w:val="000000" w:themeColor="text1"/>
        <w:sz w:val="22"/>
        <w:szCs w:val="22"/>
        <w:lang w:eastAsia="ru-RU"/>
      </w:rPr>
      <w:t>26</w:t>
    </w:r>
    <w:r w:rsidR="00414240" w:rsidRPr="00CC5EAA">
      <w:rPr>
        <w:b/>
        <w:bCs/>
        <w:color w:val="000000" w:themeColor="text1"/>
        <w:sz w:val="22"/>
        <w:szCs w:val="22"/>
        <w:lang w:eastAsia="ru-RU"/>
      </w:rPr>
      <w:t xml:space="preserve"> года</w:t>
    </w:r>
  </w:p>
  <w:p w:rsidR="0052444D" w:rsidRDefault="0052444D" w:rsidP="004E6E71">
    <w:pPr>
      <w:tabs>
        <w:tab w:val="left" w:pos="1985"/>
      </w:tabs>
      <w:rPr>
        <w:color w:val="3A7234"/>
        <w:sz w:val="14"/>
        <w:szCs w:val="14"/>
        <w:lang w:val="kk-KZ"/>
      </w:rPr>
    </w:pPr>
  </w:p>
  <w:p w:rsidR="0052444D" w:rsidRDefault="0052444D" w:rsidP="004E6E71">
    <w:pPr>
      <w:tabs>
        <w:tab w:val="left" w:pos="1985"/>
      </w:tabs>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3D1E"/>
    <w:multiLevelType w:val="multilevel"/>
    <w:tmpl w:val="DED2BC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7307C88"/>
    <w:multiLevelType w:val="hybridMultilevel"/>
    <w:tmpl w:val="76F65764"/>
    <w:lvl w:ilvl="0" w:tplc="235017E2">
      <w:start w:val="2"/>
      <w:numFmt w:val="decimal"/>
      <w:lvlText w:val="%1)"/>
      <w:lvlJc w:val="left"/>
      <w:pPr>
        <w:ind w:left="720" w:hanging="360"/>
      </w:pPr>
      <w:rPr>
        <w:rFonts w:hint="default"/>
      </w:rPr>
    </w:lvl>
    <w:lvl w:ilvl="1" w:tplc="9CAE4708">
      <w:start w:val="1"/>
      <w:numFmt w:val="lowerLetter"/>
      <w:lvlText w:val="%2."/>
      <w:lvlJc w:val="left"/>
      <w:pPr>
        <w:ind w:left="1440" w:hanging="360"/>
      </w:pPr>
    </w:lvl>
    <w:lvl w:ilvl="2" w:tplc="51384468">
      <w:start w:val="1"/>
      <w:numFmt w:val="lowerRoman"/>
      <w:lvlText w:val="%3."/>
      <w:lvlJc w:val="right"/>
      <w:pPr>
        <w:ind w:left="2160" w:hanging="180"/>
      </w:pPr>
    </w:lvl>
    <w:lvl w:ilvl="3" w:tplc="D5CC883C">
      <w:start w:val="1"/>
      <w:numFmt w:val="decimal"/>
      <w:lvlText w:val="%4."/>
      <w:lvlJc w:val="left"/>
      <w:pPr>
        <w:ind w:left="2880" w:hanging="360"/>
      </w:pPr>
    </w:lvl>
    <w:lvl w:ilvl="4" w:tplc="DB8C1834">
      <w:start w:val="1"/>
      <w:numFmt w:val="lowerLetter"/>
      <w:lvlText w:val="%5."/>
      <w:lvlJc w:val="left"/>
      <w:pPr>
        <w:ind w:left="3600" w:hanging="360"/>
      </w:pPr>
    </w:lvl>
    <w:lvl w:ilvl="5" w:tplc="EE3890D0">
      <w:start w:val="1"/>
      <w:numFmt w:val="lowerRoman"/>
      <w:lvlText w:val="%6."/>
      <w:lvlJc w:val="right"/>
      <w:pPr>
        <w:ind w:left="4320" w:hanging="180"/>
      </w:pPr>
    </w:lvl>
    <w:lvl w:ilvl="6" w:tplc="FFD64322">
      <w:start w:val="1"/>
      <w:numFmt w:val="decimal"/>
      <w:lvlText w:val="%7."/>
      <w:lvlJc w:val="left"/>
      <w:pPr>
        <w:ind w:left="5040" w:hanging="360"/>
      </w:pPr>
    </w:lvl>
    <w:lvl w:ilvl="7" w:tplc="BDD0680C">
      <w:start w:val="1"/>
      <w:numFmt w:val="lowerLetter"/>
      <w:lvlText w:val="%8."/>
      <w:lvlJc w:val="left"/>
      <w:pPr>
        <w:ind w:left="5760" w:hanging="360"/>
      </w:pPr>
    </w:lvl>
    <w:lvl w:ilvl="8" w:tplc="32B23892">
      <w:start w:val="1"/>
      <w:numFmt w:val="lowerRoman"/>
      <w:lvlText w:val="%9."/>
      <w:lvlJc w:val="right"/>
      <w:pPr>
        <w:ind w:left="6480" w:hanging="180"/>
      </w:pPr>
    </w:lvl>
  </w:abstractNum>
  <w:abstractNum w:abstractNumId="2" w15:restartNumberingAfterBreak="0">
    <w:nsid w:val="12673D45"/>
    <w:multiLevelType w:val="hybridMultilevel"/>
    <w:tmpl w:val="745EAF14"/>
    <w:lvl w:ilvl="0" w:tplc="1D6C1DEA">
      <w:start w:val="40"/>
      <w:numFmt w:val="decimal"/>
      <w:lvlText w:val="%1)"/>
      <w:lvlJc w:val="left"/>
      <w:pPr>
        <w:tabs>
          <w:tab w:val="num" w:pos="1720"/>
        </w:tabs>
        <w:ind w:left="1720" w:hanging="1020"/>
      </w:pPr>
      <w:rPr>
        <w:rFonts w:hint="default"/>
      </w:rPr>
    </w:lvl>
    <w:lvl w:ilvl="1" w:tplc="DA324248">
      <w:start w:val="1"/>
      <w:numFmt w:val="lowerLetter"/>
      <w:lvlText w:val="%2."/>
      <w:lvlJc w:val="left"/>
      <w:pPr>
        <w:tabs>
          <w:tab w:val="num" w:pos="1780"/>
        </w:tabs>
        <w:ind w:left="1780" w:hanging="360"/>
      </w:pPr>
    </w:lvl>
    <w:lvl w:ilvl="2" w:tplc="23248F30">
      <w:start w:val="1"/>
      <w:numFmt w:val="lowerRoman"/>
      <w:lvlText w:val="%3."/>
      <w:lvlJc w:val="right"/>
      <w:pPr>
        <w:tabs>
          <w:tab w:val="num" w:pos="2500"/>
        </w:tabs>
        <w:ind w:left="2500" w:hanging="180"/>
      </w:pPr>
    </w:lvl>
    <w:lvl w:ilvl="3" w:tplc="AF747A46">
      <w:start w:val="1"/>
      <w:numFmt w:val="decimal"/>
      <w:lvlText w:val="%4."/>
      <w:lvlJc w:val="left"/>
      <w:pPr>
        <w:tabs>
          <w:tab w:val="num" w:pos="3220"/>
        </w:tabs>
        <w:ind w:left="3220" w:hanging="360"/>
      </w:pPr>
    </w:lvl>
    <w:lvl w:ilvl="4" w:tplc="3E72FADA">
      <w:start w:val="1"/>
      <w:numFmt w:val="lowerLetter"/>
      <w:lvlText w:val="%5."/>
      <w:lvlJc w:val="left"/>
      <w:pPr>
        <w:tabs>
          <w:tab w:val="num" w:pos="3940"/>
        </w:tabs>
        <w:ind w:left="3940" w:hanging="360"/>
      </w:pPr>
    </w:lvl>
    <w:lvl w:ilvl="5" w:tplc="1792849E">
      <w:start w:val="1"/>
      <w:numFmt w:val="lowerRoman"/>
      <w:lvlText w:val="%6."/>
      <w:lvlJc w:val="right"/>
      <w:pPr>
        <w:tabs>
          <w:tab w:val="num" w:pos="4660"/>
        </w:tabs>
        <w:ind w:left="4660" w:hanging="180"/>
      </w:pPr>
    </w:lvl>
    <w:lvl w:ilvl="6" w:tplc="3B0A7C8C">
      <w:start w:val="1"/>
      <w:numFmt w:val="decimal"/>
      <w:lvlText w:val="%7."/>
      <w:lvlJc w:val="left"/>
      <w:pPr>
        <w:tabs>
          <w:tab w:val="num" w:pos="5380"/>
        </w:tabs>
        <w:ind w:left="5380" w:hanging="360"/>
      </w:pPr>
    </w:lvl>
    <w:lvl w:ilvl="7" w:tplc="91D05CA8">
      <w:start w:val="1"/>
      <w:numFmt w:val="lowerLetter"/>
      <w:lvlText w:val="%8."/>
      <w:lvlJc w:val="left"/>
      <w:pPr>
        <w:tabs>
          <w:tab w:val="num" w:pos="6100"/>
        </w:tabs>
        <w:ind w:left="6100" w:hanging="360"/>
      </w:pPr>
    </w:lvl>
    <w:lvl w:ilvl="8" w:tplc="17E051AC">
      <w:start w:val="1"/>
      <w:numFmt w:val="lowerRoman"/>
      <w:lvlText w:val="%9."/>
      <w:lvlJc w:val="right"/>
      <w:pPr>
        <w:tabs>
          <w:tab w:val="num" w:pos="6820"/>
        </w:tabs>
        <w:ind w:left="6820" w:hanging="180"/>
      </w:pPr>
    </w:lvl>
  </w:abstractNum>
  <w:abstractNum w:abstractNumId="3" w15:restartNumberingAfterBreak="0">
    <w:nsid w:val="13F41D18"/>
    <w:multiLevelType w:val="hybridMultilevel"/>
    <w:tmpl w:val="CA940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6719A"/>
    <w:multiLevelType w:val="hybridMultilevel"/>
    <w:tmpl w:val="D07EFB50"/>
    <w:lvl w:ilvl="0" w:tplc="BE28BA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8E701A9"/>
    <w:multiLevelType w:val="hybridMultilevel"/>
    <w:tmpl w:val="BCDA8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2C19A7"/>
    <w:multiLevelType w:val="hybridMultilevel"/>
    <w:tmpl w:val="C804F0F4"/>
    <w:lvl w:ilvl="0" w:tplc="5234ECAC">
      <w:start w:val="1"/>
      <w:numFmt w:val="decimal"/>
      <w:lvlText w:val="%1."/>
      <w:lvlJc w:val="left"/>
      <w:pPr>
        <w:ind w:left="891" w:hanging="465"/>
      </w:pPr>
      <w:rPr>
        <w:rFonts w:hint="default"/>
      </w:rPr>
    </w:lvl>
    <w:lvl w:ilvl="1" w:tplc="48AE8C96">
      <w:start w:val="1"/>
      <w:numFmt w:val="lowerLetter"/>
      <w:lvlText w:val="%2."/>
      <w:lvlJc w:val="left"/>
      <w:pPr>
        <w:ind w:left="1789" w:hanging="360"/>
      </w:pPr>
    </w:lvl>
    <w:lvl w:ilvl="2" w:tplc="E2406C8C">
      <w:start w:val="1"/>
      <w:numFmt w:val="lowerRoman"/>
      <w:lvlText w:val="%3."/>
      <w:lvlJc w:val="right"/>
      <w:pPr>
        <w:ind w:left="2509" w:hanging="180"/>
      </w:pPr>
    </w:lvl>
    <w:lvl w:ilvl="3" w:tplc="B4383936">
      <w:start w:val="1"/>
      <w:numFmt w:val="decimal"/>
      <w:lvlText w:val="%4."/>
      <w:lvlJc w:val="left"/>
      <w:pPr>
        <w:ind w:left="3229" w:hanging="360"/>
      </w:pPr>
    </w:lvl>
    <w:lvl w:ilvl="4" w:tplc="14F2EF30">
      <w:start w:val="1"/>
      <w:numFmt w:val="lowerLetter"/>
      <w:lvlText w:val="%5."/>
      <w:lvlJc w:val="left"/>
      <w:pPr>
        <w:ind w:left="3949" w:hanging="360"/>
      </w:pPr>
    </w:lvl>
    <w:lvl w:ilvl="5" w:tplc="9B2A288E">
      <w:start w:val="1"/>
      <w:numFmt w:val="lowerRoman"/>
      <w:lvlText w:val="%6."/>
      <w:lvlJc w:val="right"/>
      <w:pPr>
        <w:ind w:left="4669" w:hanging="180"/>
      </w:pPr>
    </w:lvl>
    <w:lvl w:ilvl="6" w:tplc="40B0EB16">
      <w:start w:val="1"/>
      <w:numFmt w:val="decimal"/>
      <w:lvlText w:val="%7."/>
      <w:lvlJc w:val="left"/>
      <w:pPr>
        <w:ind w:left="5389" w:hanging="360"/>
      </w:pPr>
    </w:lvl>
    <w:lvl w:ilvl="7" w:tplc="6B006F8E">
      <w:start w:val="1"/>
      <w:numFmt w:val="lowerLetter"/>
      <w:lvlText w:val="%8."/>
      <w:lvlJc w:val="left"/>
      <w:pPr>
        <w:ind w:left="6109" w:hanging="360"/>
      </w:pPr>
    </w:lvl>
    <w:lvl w:ilvl="8" w:tplc="3EB87A32">
      <w:start w:val="1"/>
      <w:numFmt w:val="lowerRoman"/>
      <w:lvlText w:val="%9."/>
      <w:lvlJc w:val="right"/>
      <w:pPr>
        <w:ind w:left="6829" w:hanging="180"/>
      </w:pPr>
    </w:lvl>
  </w:abstractNum>
  <w:abstractNum w:abstractNumId="7" w15:restartNumberingAfterBreak="0">
    <w:nsid w:val="1B315D9C"/>
    <w:multiLevelType w:val="hybridMultilevel"/>
    <w:tmpl w:val="D52CA120"/>
    <w:lvl w:ilvl="0" w:tplc="D318F16C">
      <w:start w:val="1"/>
      <w:numFmt w:val="decimal"/>
      <w:suff w:val="space"/>
      <w:lvlText w:val="%1."/>
      <w:lvlJc w:val="left"/>
      <w:pPr>
        <w:ind w:left="720" w:hanging="360"/>
      </w:pPr>
      <w:rPr>
        <w:rFonts w:hint="default"/>
      </w:rPr>
    </w:lvl>
    <w:lvl w:ilvl="1" w:tplc="7384FD6E">
      <w:start w:val="1"/>
      <w:numFmt w:val="lowerLetter"/>
      <w:lvlText w:val="%2."/>
      <w:lvlJc w:val="left"/>
      <w:pPr>
        <w:ind w:left="1440" w:hanging="360"/>
      </w:pPr>
    </w:lvl>
    <w:lvl w:ilvl="2" w:tplc="18B2C176">
      <w:start w:val="1"/>
      <w:numFmt w:val="lowerRoman"/>
      <w:lvlText w:val="%3."/>
      <w:lvlJc w:val="right"/>
      <w:pPr>
        <w:ind w:left="2160" w:hanging="180"/>
      </w:pPr>
    </w:lvl>
    <w:lvl w:ilvl="3" w:tplc="5936DFBC">
      <w:start w:val="1"/>
      <w:numFmt w:val="decimal"/>
      <w:lvlText w:val="%4."/>
      <w:lvlJc w:val="left"/>
      <w:pPr>
        <w:ind w:left="2880" w:hanging="360"/>
      </w:pPr>
    </w:lvl>
    <w:lvl w:ilvl="4" w:tplc="E5EE80A4">
      <w:start w:val="1"/>
      <w:numFmt w:val="lowerLetter"/>
      <w:lvlText w:val="%5."/>
      <w:lvlJc w:val="left"/>
      <w:pPr>
        <w:ind w:left="3600" w:hanging="360"/>
      </w:pPr>
    </w:lvl>
    <w:lvl w:ilvl="5" w:tplc="B628C382">
      <w:start w:val="1"/>
      <w:numFmt w:val="lowerRoman"/>
      <w:lvlText w:val="%6."/>
      <w:lvlJc w:val="right"/>
      <w:pPr>
        <w:ind w:left="4320" w:hanging="180"/>
      </w:pPr>
    </w:lvl>
    <w:lvl w:ilvl="6" w:tplc="05469776">
      <w:start w:val="1"/>
      <w:numFmt w:val="decimal"/>
      <w:lvlText w:val="%7."/>
      <w:lvlJc w:val="left"/>
      <w:pPr>
        <w:ind w:left="5040" w:hanging="360"/>
      </w:pPr>
    </w:lvl>
    <w:lvl w:ilvl="7" w:tplc="13E248F4">
      <w:start w:val="1"/>
      <w:numFmt w:val="lowerLetter"/>
      <w:lvlText w:val="%8."/>
      <w:lvlJc w:val="left"/>
      <w:pPr>
        <w:ind w:left="5760" w:hanging="360"/>
      </w:pPr>
    </w:lvl>
    <w:lvl w:ilvl="8" w:tplc="1804A0CA">
      <w:start w:val="1"/>
      <w:numFmt w:val="lowerRoman"/>
      <w:lvlText w:val="%9."/>
      <w:lvlJc w:val="right"/>
      <w:pPr>
        <w:ind w:left="6480" w:hanging="180"/>
      </w:pPr>
    </w:lvl>
  </w:abstractNum>
  <w:abstractNum w:abstractNumId="8" w15:restartNumberingAfterBreak="0">
    <w:nsid w:val="1F233FEB"/>
    <w:multiLevelType w:val="hybridMultilevel"/>
    <w:tmpl w:val="B2D63F70"/>
    <w:lvl w:ilvl="0" w:tplc="172435A2">
      <w:start w:val="1"/>
      <w:numFmt w:val="decimal"/>
      <w:lvlText w:val="%1)"/>
      <w:lvlJc w:val="left"/>
      <w:pPr>
        <w:ind w:left="1069" w:hanging="360"/>
      </w:pPr>
      <w:rPr>
        <w:rFonts w:hint="default"/>
      </w:rPr>
    </w:lvl>
    <w:lvl w:ilvl="1" w:tplc="09C87D32">
      <w:start w:val="1"/>
      <w:numFmt w:val="lowerLetter"/>
      <w:lvlText w:val="%2."/>
      <w:lvlJc w:val="left"/>
      <w:pPr>
        <w:ind w:left="1789" w:hanging="360"/>
      </w:pPr>
    </w:lvl>
    <w:lvl w:ilvl="2" w:tplc="7E4EF396">
      <w:start w:val="1"/>
      <w:numFmt w:val="lowerRoman"/>
      <w:lvlText w:val="%3."/>
      <w:lvlJc w:val="right"/>
      <w:pPr>
        <w:ind w:left="2509" w:hanging="180"/>
      </w:pPr>
    </w:lvl>
    <w:lvl w:ilvl="3" w:tplc="6E760520">
      <w:start w:val="1"/>
      <w:numFmt w:val="decimal"/>
      <w:lvlText w:val="%4."/>
      <w:lvlJc w:val="left"/>
      <w:pPr>
        <w:ind w:left="3229" w:hanging="360"/>
      </w:pPr>
    </w:lvl>
    <w:lvl w:ilvl="4" w:tplc="FAAC2DFA">
      <w:start w:val="1"/>
      <w:numFmt w:val="lowerLetter"/>
      <w:lvlText w:val="%5."/>
      <w:lvlJc w:val="left"/>
      <w:pPr>
        <w:ind w:left="3949" w:hanging="360"/>
      </w:pPr>
    </w:lvl>
    <w:lvl w:ilvl="5" w:tplc="589CEA0A">
      <w:start w:val="1"/>
      <w:numFmt w:val="lowerRoman"/>
      <w:lvlText w:val="%6."/>
      <w:lvlJc w:val="right"/>
      <w:pPr>
        <w:ind w:left="4669" w:hanging="180"/>
      </w:pPr>
    </w:lvl>
    <w:lvl w:ilvl="6" w:tplc="346C649E">
      <w:start w:val="1"/>
      <w:numFmt w:val="decimal"/>
      <w:lvlText w:val="%7."/>
      <w:lvlJc w:val="left"/>
      <w:pPr>
        <w:ind w:left="5389" w:hanging="360"/>
      </w:pPr>
    </w:lvl>
    <w:lvl w:ilvl="7" w:tplc="79CACC3A">
      <w:start w:val="1"/>
      <w:numFmt w:val="lowerLetter"/>
      <w:lvlText w:val="%8."/>
      <w:lvlJc w:val="left"/>
      <w:pPr>
        <w:ind w:left="6109" w:hanging="360"/>
      </w:pPr>
    </w:lvl>
    <w:lvl w:ilvl="8" w:tplc="6B06415E">
      <w:start w:val="1"/>
      <w:numFmt w:val="lowerRoman"/>
      <w:lvlText w:val="%9."/>
      <w:lvlJc w:val="right"/>
      <w:pPr>
        <w:ind w:left="6829" w:hanging="180"/>
      </w:pPr>
    </w:lvl>
  </w:abstractNum>
  <w:abstractNum w:abstractNumId="9" w15:restartNumberingAfterBreak="0">
    <w:nsid w:val="27245493"/>
    <w:multiLevelType w:val="hybridMultilevel"/>
    <w:tmpl w:val="DE6C7CC4"/>
    <w:lvl w:ilvl="0" w:tplc="072C7A7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9043A14"/>
    <w:multiLevelType w:val="hybridMultilevel"/>
    <w:tmpl w:val="A4BE78E2"/>
    <w:lvl w:ilvl="0" w:tplc="E648F666">
      <w:start w:val="1"/>
      <w:numFmt w:val="decimal"/>
      <w:lvlText w:val="%1."/>
      <w:lvlJc w:val="left"/>
      <w:pPr>
        <w:tabs>
          <w:tab w:val="num" w:pos="1669"/>
        </w:tabs>
        <w:ind w:left="1669" w:hanging="360"/>
      </w:pPr>
    </w:lvl>
    <w:lvl w:ilvl="1" w:tplc="27A431A4">
      <w:start w:val="1"/>
      <w:numFmt w:val="lowerLetter"/>
      <w:lvlText w:val="%2."/>
      <w:lvlJc w:val="left"/>
      <w:pPr>
        <w:tabs>
          <w:tab w:val="num" w:pos="2389"/>
        </w:tabs>
        <w:ind w:left="2389" w:hanging="360"/>
      </w:pPr>
    </w:lvl>
    <w:lvl w:ilvl="2" w:tplc="EB3E6756">
      <w:start w:val="1"/>
      <w:numFmt w:val="lowerRoman"/>
      <w:lvlText w:val="%3."/>
      <w:lvlJc w:val="right"/>
      <w:pPr>
        <w:tabs>
          <w:tab w:val="num" w:pos="3109"/>
        </w:tabs>
        <w:ind w:left="3109" w:hanging="180"/>
      </w:pPr>
    </w:lvl>
    <w:lvl w:ilvl="3" w:tplc="D1F2CECA">
      <w:start w:val="1"/>
      <w:numFmt w:val="decimal"/>
      <w:lvlText w:val="%4."/>
      <w:lvlJc w:val="left"/>
      <w:pPr>
        <w:tabs>
          <w:tab w:val="num" w:pos="3829"/>
        </w:tabs>
        <w:ind w:left="3829" w:hanging="360"/>
      </w:pPr>
    </w:lvl>
    <w:lvl w:ilvl="4" w:tplc="AED6C9F2">
      <w:start w:val="1"/>
      <w:numFmt w:val="lowerLetter"/>
      <w:lvlText w:val="%5."/>
      <w:lvlJc w:val="left"/>
      <w:pPr>
        <w:tabs>
          <w:tab w:val="num" w:pos="4549"/>
        </w:tabs>
        <w:ind w:left="4549" w:hanging="360"/>
      </w:pPr>
    </w:lvl>
    <w:lvl w:ilvl="5" w:tplc="CA68AA46">
      <w:start w:val="1"/>
      <w:numFmt w:val="lowerRoman"/>
      <w:lvlText w:val="%6."/>
      <w:lvlJc w:val="right"/>
      <w:pPr>
        <w:tabs>
          <w:tab w:val="num" w:pos="5269"/>
        </w:tabs>
        <w:ind w:left="5269" w:hanging="180"/>
      </w:pPr>
    </w:lvl>
    <w:lvl w:ilvl="6" w:tplc="ABFA3C5A">
      <w:start w:val="1"/>
      <w:numFmt w:val="decimal"/>
      <w:lvlText w:val="%7."/>
      <w:lvlJc w:val="left"/>
      <w:pPr>
        <w:tabs>
          <w:tab w:val="num" w:pos="5989"/>
        </w:tabs>
        <w:ind w:left="5989" w:hanging="360"/>
      </w:pPr>
    </w:lvl>
    <w:lvl w:ilvl="7" w:tplc="D4E4B1D4">
      <w:start w:val="1"/>
      <w:numFmt w:val="lowerLetter"/>
      <w:lvlText w:val="%8."/>
      <w:lvlJc w:val="left"/>
      <w:pPr>
        <w:tabs>
          <w:tab w:val="num" w:pos="6709"/>
        </w:tabs>
        <w:ind w:left="6709" w:hanging="360"/>
      </w:pPr>
    </w:lvl>
    <w:lvl w:ilvl="8" w:tplc="C7CEDE04">
      <w:start w:val="1"/>
      <w:numFmt w:val="lowerRoman"/>
      <w:lvlText w:val="%9."/>
      <w:lvlJc w:val="right"/>
      <w:pPr>
        <w:tabs>
          <w:tab w:val="num" w:pos="7429"/>
        </w:tabs>
        <w:ind w:left="7429" w:hanging="180"/>
      </w:pPr>
    </w:lvl>
  </w:abstractNum>
  <w:abstractNum w:abstractNumId="11" w15:restartNumberingAfterBreak="0">
    <w:nsid w:val="2D252DC0"/>
    <w:multiLevelType w:val="multilevel"/>
    <w:tmpl w:val="B82E75E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2" w15:restartNumberingAfterBreak="0">
    <w:nsid w:val="33AB7117"/>
    <w:multiLevelType w:val="hybridMultilevel"/>
    <w:tmpl w:val="9050E308"/>
    <w:lvl w:ilvl="0" w:tplc="478656A8">
      <w:start w:val="7"/>
      <w:numFmt w:val="decimal"/>
      <w:lvlText w:val="%1)"/>
      <w:lvlJc w:val="left"/>
      <w:pPr>
        <w:ind w:left="720" w:hanging="360"/>
      </w:pPr>
      <w:rPr>
        <w:rFonts w:eastAsia="Times New Roman" w:hint="default"/>
      </w:rPr>
    </w:lvl>
    <w:lvl w:ilvl="1" w:tplc="CE6ECF4E">
      <w:start w:val="1"/>
      <w:numFmt w:val="lowerLetter"/>
      <w:lvlText w:val="%2."/>
      <w:lvlJc w:val="left"/>
      <w:pPr>
        <w:ind w:left="1440" w:hanging="360"/>
      </w:pPr>
    </w:lvl>
    <w:lvl w:ilvl="2" w:tplc="7E4465D4">
      <w:start w:val="1"/>
      <w:numFmt w:val="lowerRoman"/>
      <w:lvlText w:val="%3."/>
      <w:lvlJc w:val="right"/>
      <w:pPr>
        <w:ind w:left="2160" w:hanging="180"/>
      </w:pPr>
    </w:lvl>
    <w:lvl w:ilvl="3" w:tplc="F98E58CC">
      <w:start w:val="1"/>
      <w:numFmt w:val="decimal"/>
      <w:lvlText w:val="%4."/>
      <w:lvlJc w:val="left"/>
      <w:pPr>
        <w:ind w:left="2880" w:hanging="360"/>
      </w:pPr>
    </w:lvl>
    <w:lvl w:ilvl="4" w:tplc="DCFEA222">
      <w:start w:val="1"/>
      <w:numFmt w:val="lowerLetter"/>
      <w:lvlText w:val="%5."/>
      <w:lvlJc w:val="left"/>
      <w:pPr>
        <w:ind w:left="3600" w:hanging="360"/>
      </w:pPr>
    </w:lvl>
    <w:lvl w:ilvl="5" w:tplc="8ACC5692">
      <w:start w:val="1"/>
      <w:numFmt w:val="lowerRoman"/>
      <w:lvlText w:val="%6."/>
      <w:lvlJc w:val="right"/>
      <w:pPr>
        <w:ind w:left="4320" w:hanging="180"/>
      </w:pPr>
    </w:lvl>
    <w:lvl w:ilvl="6" w:tplc="960E049E">
      <w:start w:val="1"/>
      <w:numFmt w:val="decimal"/>
      <w:lvlText w:val="%7."/>
      <w:lvlJc w:val="left"/>
      <w:pPr>
        <w:ind w:left="5040" w:hanging="360"/>
      </w:pPr>
    </w:lvl>
    <w:lvl w:ilvl="7" w:tplc="701C64CA">
      <w:start w:val="1"/>
      <w:numFmt w:val="lowerLetter"/>
      <w:lvlText w:val="%8."/>
      <w:lvlJc w:val="left"/>
      <w:pPr>
        <w:ind w:left="5760" w:hanging="360"/>
      </w:pPr>
    </w:lvl>
    <w:lvl w:ilvl="8" w:tplc="1CB0D0D4">
      <w:start w:val="1"/>
      <w:numFmt w:val="lowerRoman"/>
      <w:lvlText w:val="%9."/>
      <w:lvlJc w:val="right"/>
      <w:pPr>
        <w:ind w:left="6480" w:hanging="180"/>
      </w:pPr>
    </w:lvl>
  </w:abstractNum>
  <w:abstractNum w:abstractNumId="13" w15:restartNumberingAfterBreak="0">
    <w:nsid w:val="36CB4869"/>
    <w:multiLevelType w:val="multilevel"/>
    <w:tmpl w:val="5294931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4" w15:restartNumberingAfterBreak="0">
    <w:nsid w:val="476E794B"/>
    <w:multiLevelType w:val="hybridMultilevel"/>
    <w:tmpl w:val="1A56C942"/>
    <w:lvl w:ilvl="0" w:tplc="732CCB6A">
      <w:start w:val="1"/>
      <w:numFmt w:val="decimal"/>
      <w:lvlText w:val="%1."/>
      <w:lvlJc w:val="left"/>
      <w:pPr>
        <w:ind w:left="360" w:hanging="360"/>
      </w:pPr>
    </w:lvl>
    <w:lvl w:ilvl="1" w:tplc="1CD0C604">
      <w:start w:val="1"/>
      <w:numFmt w:val="lowerLetter"/>
      <w:lvlText w:val="%2."/>
      <w:lvlJc w:val="left"/>
      <w:pPr>
        <w:ind w:left="1080" w:hanging="360"/>
      </w:pPr>
    </w:lvl>
    <w:lvl w:ilvl="2" w:tplc="256623C2">
      <w:start w:val="1"/>
      <w:numFmt w:val="lowerRoman"/>
      <w:lvlText w:val="%3."/>
      <w:lvlJc w:val="right"/>
      <w:pPr>
        <w:ind w:left="1800" w:hanging="180"/>
      </w:pPr>
    </w:lvl>
    <w:lvl w:ilvl="3" w:tplc="0AE0AF40">
      <w:start w:val="1"/>
      <w:numFmt w:val="decimal"/>
      <w:lvlText w:val="%4."/>
      <w:lvlJc w:val="left"/>
      <w:pPr>
        <w:ind w:left="2520" w:hanging="360"/>
      </w:pPr>
    </w:lvl>
    <w:lvl w:ilvl="4" w:tplc="DD50EA72">
      <w:start w:val="1"/>
      <w:numFmt w:val="lowerLetter"/>
      <w:lvlText w:val="%5."/>
      <w:lvlJc w:val="left"/>
      <w:pPr>
        <w:ind w:left="3240" w:hanging="360"/>
      </w:pPr>
    </w:lvl>
    <w:lvl w:ilvl="5" w:tplc="974E123E">
      <w:start w:val="1"/>
      <w:numFmt w:val="lowerRoman"/>
      <w:lvlText w:val="%6."/>
      <w:lvlJc w:val="right"/>
      <w:pPr>
        <w:ind w:left="3960" w:hanging="180"/>
      </w:pPr>
    </w:lvl>
    <w:lvl w:ilvl="6" w:tplc="327C419A">
      <w:start w:val="1"/>
      <w:numFmt w:val="decimal"/>
      <w:lvlText w:val="%7."/>
      <w:lvlJc w:val="left"/>
      <w:pPr>
        <w:ind w:left="4680" w:hanging="360"/>
      </w:pPr>
    </w:lvl>
    <w:lvl w:ilvl="7" w:tplc="1FCE9128">
      <w:start w:val="1"/>
      <w:numFmt w:val="lowerLetter"/>
      <w:lvlText w:val="%8."/>
      <w:lvlJc w:val="left"/>
      <w:pPr>
        <w:ind w:left="5400" w:hanging="360"/>
      </w:pPr>
    </w:lvl>
    <w:lvl w:ilvl="8" w:tplc="0F429856">
      <w:start w:val="1"/>
      <w:numFmt w:val="lowerRoman"/>
      <w:lvlText w:val="%9."/>
      <w:lvlJc w:val="right"/>
      <w:pPr>
        <w:ind w:left="6120" w:hanging="180"/>
      </w:pPr>
    </w:lvl>
  </w:abstractNum>
  <w:abstractNum w:abstractNumId="15" w15:restartNumberingAfterBreak="0">
    <w:nsid w:val="4BC03F72"/>
    <w:multiLevelType w:val="hybridMultilevel"/>
    <w:tmpl w:val="B74462C0"/>
    <w:lvl w:ilvl="0" w:tplc="D7800C3E">
      <w:start w:val="1"/>
      <w:numFmt w:val="decimal"/>
      <w:lvlText w:val="%1)"/>
      <w:lvlJc w:val="left"/>
      <w:pPr>
        <w:ind w:left="927" w:hanging="360"/>
      </w:pPr>
      <w:rPr>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4C081E3A"/>
    <w:multiLevelType w:val="hybridMultilevel"/>
    <w:tmpl w:val="98242B8E"/>
    <w:lvl w:ilvl="0" w:tplc="536006D4">
      <w:start w:val="1"/>
      <w:numFmt w:val="decimal"/>
      <w:lvlText w:val="%1."/>
      <w:lvlJc w:val="left"/>
      <w:pPr>
        <w:tabs>
          <w:tab w:val="num" w:pos="1669"/>
        </w:tabs>
        <w:ind w:left="1669" w:hanging="360"/>
      </w:pPr>
    </w:lvl>
    <w:lvl w:ilvl="1" w:tplc="5D0889BA">
      <w:start w:val="1"/>
      <w:numFmt w:val="lowerLetter"/>
      <w:lvlText w:val="%2."/>
      <w:lvlJc w:val="left"/>
      <w:pPr>
        <w:tabs>
          <w:tab w:val="num" w:pos="2389"/>
        </w:tabs>
        <w:ind w:left="2389" w:hanging="360"/>
      </w:pPr>
    </w:lvl>
    <w:lvl w:ilvl="2" w:tplc="162E2FBC">
      <w:start w:val="1"/>
      <w:numFmt w:val="lowerRoman"/>
      <w:lvlText w:val="%3."/>
      <w:lvlJc w:val="right"/>
      <w:pPr>
        <w:tabs>
          <w:tab w:val="num" w:pos="3109"/>
        </w:tabs>
        <w:ind w:left="3109" w:hanging="180"/>
      </w:pPr>
    </w:lvl>
    <w:lvl w:ilvl="3" w:tplc="8DA0C8EE">
      <w:start w:val="1"/>
      <w:numFmt w:val="decimal"/>
      <w:lvlText w:val="%4."/>
      <w:lvlJc w:val="left"/>
      <w:pPr>
        <w:tabs>
          <w:tab w:val="num" w:pos="3829"/>
        </w:tabs>
        <w:ind w:left="3829" w:hanging="360"/>
      </w:pPr>
    </w:lvl>
    <w:lvl w:ilvl="4" w:tplc="D7126F5A">
      <w:start w:val="1"/>
      <w:numFmt w:val="lowerLetter"/>
      <w:lvlText w:val="%5."/>
      <w:lvlJc w:val="left"/>
      <w:pPr>
        <w:tabs>
          <w:tab w:val="num" w:pos="4549"/>
        </w:tabs>
        <w:ind w:left="4549" w:hanging="360"/>
      </w:pPr>
    </w:lvl>
    <w:lvl w:ilvl="5" w:tplc="68980602">
      <w:start w:val="1"/>
      <w:numFmt w:val="lowerRoman"/>
      <w:lvlText w:val="%6."/>
      <w:lvlJc w:val="right"/>
      <w:pPr>
        <w:tabs>
          <w:tab w:val="num" w:pos="5269"/>
        </w:tabs>
        <w:ind w:left="5269" w:hanging="180"/>
      </w:pPr>
    </w:lvl>
    <w:lvl w:ilvl="6" w:tplc="D4F2EC06">
      <w:start w:val="1"/>
      <w:numFmt w:val="decimal"/>
      <w:lvlText w:val="%7."/>
      <w:lvlJc w:val="left"/>
      <w:pPr>
        <w:tabs>
          <w:tab w:val="num" w:pos="5989"/>
        </w:tabs>
        <w:ind w:left="5989" w:hanging="360"/>
      </w:pPr>
    </w:lvl>
    <w:lvl w:ilvl="7" w:tplc="671AF002">
      <w:start w:val="1"/>
      <w:numFmt w:val="lowerLetter"/>
      <w:lvlText w:val="%8."/>
      <w:lvlJc w:val="left"/>
      <w:pPr>
        <w:tabs>
          <w:tab w:val="num" w:pos="6709"/>
        </w:tabs>
        <w:ind w:left="6709" w:hanging="360"/>
      </w:pPr>
    </w:lvl>
    <w:lvl w:ilvl="8" w:tplc="34DC5CF8">
      <w:start w:val="1"/>
      <w:numFmt w:val="lowerRoman"/>
      <w:lvlText w:val="%9."/>
      <w:lvlJc w:val="right"/>
      <w:pPr>
        <w:tabs>
          <w:tab w:val="num" w:pos="7429"/>
        </w:tabs>
        <w:ind w:left="7429" w:hanging="180"/>
      </w:pPr>
    </w:lvl>
  </w:abstractNum>
  <w:abstractNum w:abstractNumId="17" w15:restartNumberingAfterBreak="0">
    <w:nsid w:val="4E014D5C"/>
    <w:multiLevelType w:val="hybridMultilevel"/>
    <w:tmpl w:val="052844C6"/>
    <w:lvl w:ilvl="0" w:tplc="DFE603AA">
      <w:start w:val="1"/>
      <w:numFmt w:val="decimal"/>
      <w:lvlText w:val="%1."/>
      <w:lvlJc w:val="left"/>
      <w:pPr>
        <w:ind w:left="1065" w:hanging="360"/>
      </w:pPr>
      <w:rPr>
        <w:rFonts w:hint="default"/>
      </w:rPr>
    </w:lvl>
    <w:lvl w:ilvl="1" w:tplc="DDD848A6">
      <w:start w:val="1"/>
      <w:numFmt w:val="lowerLetter"/>
      <w:lvlText w:val="%2."/>
      <w:lvlJc w:val="left"/>
      <w:pPr>
        <w:ind w:left="1785" w:hanging="360"/>
      </w:pPr>
    </w:lvl>
    <w:lvl w:ilvl="2" w:tplc="7DC2F776">
      <w:start w:val="1"/>
      <w:numFmt w:val="lowerRoman"/>
      <w:lvlText w:val="%3."/>
      <w:lvlJc w:val="right"/>
      <w:pPr>
        <w:ind w:left="2505" w:hanging="180"/>
      </w:pPr>
    </w:lvl>
    <w:lvl w:ilvl="3" w:tplc="21FAF954">
      <w:start w:val="1"/>
      <w:numFmt w:val="decimal"/>
      <w:lvlText w:val="%4."/>
      <w:lvlJc w:val="left"/>
      <w:pPr>
        <w:ind w:left="3225" w:hanging="360"/>
      </w:pPr>
    </w:lvl>
    <w:lvl w:ilvl="4" w:tplc="914ED118">
      <w:start w:val="1"/>
      <w:numFmt w:val="lowerLetter"/>
      <w:lvlText w:val="%5."/>
      <w:lvlJc w:val="left"/>
      <w:pPr>
        <w:ind w:left="3945" w:hanging="360"/>
      </w:pPr>
    </w:lvl>
    <w:lvl w:ilvl="5" w:tplc="3E2C8410">
      <w:start w:val="1"/>
      <w:numFmt w:val="lowerRoman"/>
      <w:lvlText w:val="%6."/>
      <w:lvlJc w:val="right"/>
      <w:pPr>
        <w:ind w:left="4665" w:hanging="180"/>
      </w:pPr>
    </w:lvl>
    <w:lvl w:ilvl="6" w:tplc="FD5C3A1C">
      <w:start w:val="1"/>
      <w:numFmt w:val="decimal"/>
      <w:lvlText w:val="%7."/>
      <w:lvlJc w:val="left"/>
      <w:pPr>
        <w:ind w:left="5385" w:hanging="360"/>
      </w:pPr>
    </w:lvl>
    <w:lvl w:ilvl="7" w:tplc="D51C160A">
      <w:start w:val="1"/>
      <w:numFmt w:val="lowerLetter"/>
      <w:lvlText w:val="%8."/>
      <w:lvlJc w:val="left"/>
      <w:pPr>
        <w:ind w:left="6105" w:hanging="360"/>
      </w:pPr>
    </w:lvl>
    <w:lvl w:ilvl="8" w:tplc="C6043FB4">
      <w:start w:val="1"/>
      <w:numFmt w:val="lowerRoman"/>
      <w:lvlText w:val="%9."/>
      <w:lvlJc w:val="right"/>
      <w:pPr>
        <w:ind w:left="6825" w:hanging="180"/>
      </w:pPr>
    </w:lvl>
  </w:abstractNum>
  <w:abstractNum w:abstractNumId="18" w15:restartNumberingAfterBreak="0">
    <w:nsid w:val="4F052888"/>
    <w:multiLevelType w:val="hybridMultilevel"/>
    <w:tmpl w:val="3F0C0BE6"/>
    <w:lvl w:ilvl="0" w:tplc="E27AE586">
      <w:start w:val="1"/>
      <w:numFmt w:val="decimal"/>
      <w:lvlText w:val="%1."/>
      <w:lvlJc w:val="left"/>
      <w:pPr>
        <w:ind w:left="1065" w:hanging="360"/>
      </w:pPr>
      <w:rPr>
        <w:rFonts w:hint="default"/>
      </w:rPr>
    </w:lvl>
    <w:lvl w:ilvl="1" w:tplc="F82E902A">
      <w:start w:val="1"/>
      <w:numFmt w:val="lowerLetter"/>
      <w:lvlText w:val="%2."/>
      <w:lvlJc w:val="left"/>
      <w:pPr>
        <w:ind w:left="1785" w:hanging="360"/>
      </w:pPr>
    </w:lvl>
    <w:lvl w:ilvl="2" w:tplc="307692C6">
      <w:start w:val="1"/>
      <w:numFmt w:val="lowerRoman"/>
      <w:lvlText w:val="%3."/>
      <w:lvlJc w:val="right"/>
      <w:pPr>
        <w:ind w:left="2505" w:hanging="180"/>
      </w:pPr>
    </w:lvl>
    <w:lvl w:ilvl="3" w:tplc="59D84338">
      <w:start w:val="1"/>
      <w:numFmt w:val="decimal"/>
      <w:lvlText w:val="%4."/>
      <w:lvlJc w:val="left"/>
      <w:pPr>
        <w:ind w:left="3225" w:hanging="360"/>
      </w:pPr>
    </w:lvl>
    <w:lvl w:ilvl="4" w:tplc="1842240C">
      <w:start w:val="1"/>
      <w:numFmt w:val="lowerLetter"/>
      <w:lvlText w:val="%5."/>
      <w:lvlJc w:val="left"/>
      <w:pPr>
        <w:ind w:left="3945" w:hanging="360"/>
      </w:pPr>
    </w:lvl>
    <w:lvl w:ilvl="5" w:tplc="2B7EF9C0">
      <w:start w:val="1"/>
      <w:numFmt w:val="lowerRoman"/>
      <w:lvlText w:val="%6."/>
      <w:lvlJc w:val="right"/>
      <w:pPr>
        <w:ind w:left="4665" w:hanging="180"/>
      </w:pPr>
    </w:lvl>
    <w:lvl w:ilvl="6" w:tplc="F57C5130">
      <w:start w:val="1"/>
      <w:numFmt w:val="decimal"/>
      <w:lvlText w:val="%7."/>
      <w:lvlJc w:val="left"/>
      <w:pPr>
        <w:ind w:left="5385" w:hanging="360"/>
      </w:pPr>
    </w:lvl>
    <w:lvl w:ilvl="7" w:tplc="2C983EFA">
      <w:start w:val="1"/>
      <w:numFmt w:val="lowerLetter"/>
      <w:lvlText w:val="%8."/>
      <w:lvlJc w:val="left"/>
      <w:pPr>
        <w:ind w:left="6105" w:hanging="360"/>
      </w:pPr>
    </w:lvl>
    <w:lvl w:ilvl="8" w:tplc="8782118A">
      <w:start w:val="1"/>
      <w:numFmt w:val="lowerRoman"/>
      <w:lvlText w:val="%9."/>
      <w:lvlJc w:val="right"/>
      <w:pPr>
        <w:ind w:left="6825" w:hanging="180"/>
      </w:pPr>
    </w:lvl>
  </w:abstractNum>
  <w:abstractNum w:abstractNumId="19" w15:restartNumberingAfterBreak="0">
    <w:nsid w:val="506C75AB"/>
    <w:multiLevelType w:val="hybridMultilevel"/>
    <w:tmpl w:val="F2FAF6F6"/>
    <w:lvl w:ilvl="0" w:tplc="D1AE85F8">
      <w:start w:val="1"/>
      <w:numFmt w:val="decimal"/>
      <w:lvlText w:val="%1."/>
      <w:lvlJc w:val="left"/>
      <w:pPr>
        <w:ind w:left="1234" w:hanging="525"/>
      </w:pPr>
      <w:rPr>
        <w:rFonts w:hint="default"/>
        <w:color w:val="auto"/>
      </w:rPr>
    </w:lvl>
    <w:lvl w:ilvl="1" w:tplc="F9385BBA">
      <w:start w:val="1"/>
      <w:numFmt w:val="lowerLetter"/>
      <w:lvlText w:val="%2."/>
      <w:lvlJc w:val="left"/>
      <w:pPr>
        <w:ind w:left="1789" w:hanging="360"/>
      </w:pPr>
    </w:lvl>
    <w:lvl w:ilvl="2" w:tplc="63A88678">
      <w:start w:val="1"/>
      <w:numFmt w:val="lowerRoman"/>
      <w:lvlText w:val="%3."/>
      <w:lvlJc w:val="right"/>
      <w:pPr>
        <w:ind w:left="2509" w:hanging="180"/>
      </w:pPr>
    </w:lvl>
    <w:lvl w:ilvl="3" w:tplc="373EB4C6">
      <w:start w:val="1"/>
      <w:numFmt w:val="decimal"/>
      <w:lvlText w:val="%4."/>
      <w:lvlJc w:val="left"/>
      <w:pPr>
        <w:ind w:left="3229" w:hanging="360"/>
      </w:pPr>
    </w:lvl>
    <w:lvl w:ilvl="4" w:tplc="98660246">
      <w:start w:val="1"/>
      <w:numFmt w:val="lowerLetter"/>
      <w:lvlText w:val="%5."/>
      <w:lvlJc w:val="left"/>
      <w:pPr>
        <w:ind w:left="3949" w:hanging="360"/>
      </w:pPr>
    </w:lvl>
    <w:lvl w:ilvl="5" w:tplc="A7669C8A">
      <w:start w:val="1"/>
      <w:numFmt w:val="lowerRoman"/>
      <w:lvlText w:val="%6."/>
      <w:lvlJc w:val="right"/>
      <w:pPr>
        <w:ind w:left="4669" w:hanging="180"/>
      </w:pPr>
    </w:lvl>
    <w:lvl w:ilvl="6" w:tplc="F736758C">
      <w:start w:val="1"/>
      <w:numFmt w:val="decimal"/>
      <w:lvlText w:val="%7."/>
      <w:lvlJc w:val="left"/>
      <w:pPr>
        <w:ind w:left="5389" w:hanging="360"/>
      </w:pPr>
    </w:lvl>
    <w:lvl w:ilvl="7" w:tplc="0DAAB09E">
      <w:start w:val="1"/>
      <w:numFmt w:val="lowerLetter"/>
      <w:lvlText w:val="%8."/>
      <w:lvlJc w:val="left"/>
      <w:pPr>
        <w:ind w:left="6109" w:hanging="360"/>
      </w:pPr>
    </w:lvl>
    <w:lvl w:ilvl="8" w:tplc="3496D0F4">
      <w:start w:val="1"/>
      <w:numFmt w:val="lowerRoman"/>
      <w:lvlText w:val="%9."/>
      <w:lvlJc w:val="right"/>
      <w:pPr>
        <w:ind w:left="6829" w:hanging="180"/>
      </w:pPr>
    </w:lvl>
  </w:abstractNum>
  <w:abstractNum w:abstractNumId="20" w15:restartNumberingAfterBreak="0">
    <w:nsid w:val="516C6C09"/>
    <w:multiLevelType w:val="hybridMultilevel"/>
    <w:tmpl w:val="AB9CEC48"/>
    <w:lvl w:ilvl="0" w:tplc="2E3E8596">
      <w:start w:val="1"/>
      <w:numFmt w:val="decimal"/>
      <w:lvlText w:val="%1)"/>
      <w:lvlJc w:val="left"/>
      <w:pPr>
        <w:ind w:left="1068" w:hanging="360"/>
      </w:pPr>
      <w:rPr>
        <w:rFonts w:hint="default"/>
      </w:rPr>
    </w:lvl>
    <w:lvl w:ilvl="1" w:tplc="700E2508">
      <w:start w:val="1"/>
      <w:numFmt w:val="lowerLetter"/>
      <w:lvlText w:val="%2."/>
      <w:lvlJc w:val="left"/>
      <w:pPr>
        <w:ind w:left="1788" w:hanging="360"/>
      </w:pPr>
    </w:lvl>
    <w:lvl w:ilvl="2" w:tplc="035666F2">
      <w:start w:val="1"/>
      <w:numFmt w:val="lowerRoman"/>
      <w:lvlText w:val="%3."/>
      <w:lvlJc w:val="right"/>
      <w:pPr>
        <w:ind w:left="2508" w:hanging="180"/>
      </w:pPr>
    </w:lvl>
    <w:lvl w:ilvl="3" w:tplc="E7786834">
      <w:start w:val="1"/>
      <w:numFmt w:val="decimal"/>
      <w:lvlText w:val="%4."/>
      <w:lvlJc w:val="left"/>
      <w:pPr>
        <w:ind w:left="3228" w:hanging="360"/>
      </w:pPr>
    </w:lvl>
    <w:lvl w:ilvl="4" w:tplc="0F72CAA6">
      <w:start w:val="1"/>
      <w:numFmt w:val="lowerLetter"/>
      <w:lvlText w:val="%5."/>
      <w:lvlJc w:val="left"/>
      <w:pPr>
        <w:ind w:left="3948" w:hanging="360"/>
      </w:pPr>
    </w:lvl>
    <w:lvl w:ilvl="5" w:tplc="DD3609C0">
      <w:start w:val="1"/>
      <w:numFmt w:val="lowerRoman"/>
      <w:lvlText w:val="%6."/>
      <w:lvlJc w:val="right"/>
      <w:pPr>
        <w:ind w:left="4668" w:hanging="180"/>
      </w:pPr>
    </w:lvl>
    <w:lvl w:ilvl="6" w:tplc="549C6696">
      <w:start w:val="1"/>
      <w:numFmt w:val="decimal"/>
      <w:lvlText w:val="%7."/>
      <w:lvlJc w:val="left"/>
      <w:pPr>
        <w:ind w:left="5388" w:hanging="360"/>
      </w:pPr>
    </w:lvl>
    <w:lvl w:ilvl="7" w:tplc="2754106A">
      <w:start w:val="1"/>
      <w:numFmt w:val="lowerLetter"/>
      <w:lvlText w:val="%8."/>
      <w:lvlJc w:val="left"/>
      <w:pPr>
        <w:ind w:left="6108" w:hanging="360"/>
      </w:pPr>
    </w:lvl>
    <w:lvl w:ilvl="8" w:tplc="178C9562">
      <w:start w:val="1"/>
      <w:numFmt w:val="lowerRoman"/>
      <w:lvlText w:val="%9."/>
      <w:lvlJc w:val="right"/>
      <w:pPr>
        <w:ind w:left="6828" w:hanging="180"/>
      </w:pPr>
    </w:lvl>
  </w:abstractNum>
  <w:abstractNum w:abstractNumId="21" w15:restartNumberingAfterBreak="0">
    <w:nsid w:val="541322CA"/>
    <w:multiLevelType w:val="hybridMultilevel"/>
    <w:tmpl w:val="8CFC1D0A"/>
    <w:lvl w:ilvl="0" w:tplc="93D4CFB0">
      <w:start w:val="1"/>
      <w:numFmt w:val="decimal"/>
      <w:lvlText w:val="%1."/>
      <w:lvlJc w:val="left"/>
      <w:pPr>
        <w:ind w:left="1069" w:hanging="360"/>
      </w:pPr>
      <w:rPr>
        <w:rFonts w:hint="default"/>
      </w:rPr>
    </w:lvl>
    <w:lvl w:ilvl="1" w:tplc="44525110">
      <w:start w:val="1"/>
      <w:numFmt w:val="lowerLetter"/>
      <w:lvlText w:val="%2."/>
      <w:lvlJc w:val="left"/>
      <w:pPr>
        <w:ind w:left="1789" w:hanging="360"/>
      </w:pPr>
    </w:lvl>
    <w:lvl w:ilvl="2" w:tplc="2F5059EC">
      <w:start w:val="1"/>
      <w:numFmt w:val="lowerRoman"/>
      <w:lvlText w:val="%3."/>
      <w:lvlJc w:val="right"/>
      <w:pPr>
        <w:ind w:left="2509" w:hanging="180"/>
      </w:pPr>
    </w:lvl>
    <w:lvl w:ilvl="3" w:tplc="07A0082C">
      <w:start w:val="1"/>
      <w:numFmt w:val="decimal"/>
      <w:lvlText w:val="%4."/>
      <w:lvlJc w:val="left"/>
      <w:pPr>
        <w:ind w:left="3229" w:hanging="360"/>
      </w:pPr>
    </w:lvl>
    <w:lvl w:ilvl="4" w:tplc="019ACA6C">
      <w:start w:val="1"/>
      <w:numFmt w:val="lowerLetter"/>
      <w:lvlText w:val="%5."/>
      <w:lvlJc w:val="left"/>
      <w:pPr>
        <w:ind w:left="3949" w:hanging="360"/>
      </w:pPr>
    </w:lvl>
    <w:lvl w:ilvl="5" w:tplc="2E9EC81C">
      <w:start w:val="1"/>
      <w:numFmt w:val="lowerRoman"/>
      <w:lvlText w:val="%6."/>
      <w:lvlJc w:val="right"/>
      <w:pPr>
        <w:ind w:left="4669" w:hanging="180"/>
      </w:pPr>
    </w:lvl>
    <w:lvl w:ilvl="6" w:tplc="92C4D058">
      <w:start w:val="1"/>
      <w:numFmt w:val="decimal"/>
      <w:lvlText w:val="%7."/>
      <w:lvlJc w:val="left"/>
      <w:pPr>
        <w:ind w:left="5389" w:hanging="360"/>
      </w:pPr>
    </w:lvl>
    <w:lvl w:ilvl="7" w:tplc="494C51F4">
      <w:start w:val="1"/>
      <w:numFmt w:val="lowerLetter"/>
      <w:lvlText w:val="%8."/>
      <w:lvlJc w:val="left"/>
      <w:pPr>
        <w:ind w:left="6109" w:hanging="360"/>
      </w:pPr>
    </w:lvl>
    <w:lvl w:ilvl="8" w:tplc="84D4278A">
      <w:start w:val="1"/>
      <w:numFmt w:val="lowerRoman"/>
      <w:lvlText w:val="%9."/>
      <w:lvlJc w:val="right"/>
      <w:pPr>
        <w:ind w:left="6829" w:hanging="180"/>
      </w:pPr>
    </w:lvl>
  </w:abstractNum>
  <w:abstractNum w:abstractNumId="22" w15:restartNumberingAfterBreak="0">
    <w:nsid w:val="56A07F6E"/>
    <w:multiLevelType w:val="multilevel"/>
    <w:tmpl w:val="DD4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E4A6E"/>
    <w:multiLevelType w:val="multilevel"/>
    <w:tmpl w:val="3316192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4" w15:restartNumberingAfterBreak="0">
    <w:nsid w:val="6C4155E2"/>
    <w:multiLevelType w:val="hybridMultilevel"/>
    <w:tmpl w:val="FF667510"/>
    <w:lvl w:ilvl="0" w:tplc="682838BC">
      <w:start w:val="1"/>
      <w:numFmt w:val="decimal"/>
      <w:lvlText w:val="%1."/>
      <w:lvlJc w:val="left"/>
      <w:pPr>
        <w:ind w:left="1065" w:hanging="360"/>
      </w:pPr>
      <w:rPr>
        <w:rFonts w:hint="default"/>
      </w:rPr>
    </w:lvl>
    <w:lvl w:ilvl="1" w:tplc="16729CC4">
      <w:start w:val="1"/>
      <w:numFmt w:val="lowerLetter"/>
      <w:lvlText w:val="%2."/>
      <w:lvlJc w:val="left"/>
      <w:pPr>
        <w:ind w:left="1785" w:hanging="360"/>
      </w:pPr>
    </w:lvl>
    <w:lvl w:ilvl="2" w:tplc="7FB022C8">
      <w:start w:val="1"/>
      <w:numFmt w:val="lowerRoman"/>
      <w:lvlText w:val="%3."/>
      <w:lvlJc w:val="right"/>
      <w:pPr>
        <w:ind w:left="2505" w:hanging="180"/>
      </w:pPr>
    </w:lvl>
    <w:lvl w:ilvl="3" w:tplc="BB80B378">
      <w:start w:val="1"/>
      <w:numFmt w:val="decimal"/>
      <w:lvlText w:val="%4."/>
      <w:lvlJc w:val="left"/>
      <w:pPr>
        <w:ind w:left="3225" w:hanging="360"/>
      </w:pPr>
    </w:lvl>
    <w:lvl w:ilvl="4" w:tplc="A188830C">
      <w:start w:val="1"/>
      <w:numFmt w:val="lowerLetter"/>
      <w:lvlText w:val="%5."/>
      <w:lvlJc w:val="left"/>
      <w:pPr>
        <w:ind w:left="3945" w:hanging="360"/>
      </w:pPr>
    </w:lvl>
    <w:lvl w:ilvl="5" w:tplc="E5CA18E2">
      <w:start w:val="1"/>
      <w:numFmt w:val="lowerRoman"/>
      <w:lvlText w:val="%6."/>
      <w:lvlJc w:val="right"/>
      <w:pPr>
        <w:ind w:left="4665" w:hanging="180"/>
      </w:pPr>
    </w:lvl>
    <w:lvl w:ilvl="6" w:tplc="15187C54">
      <w:start w:val="1"/>
      <w:numFmt w:val="decimal"/>
      <w:lvlText w:val="%7."/>
      <w:lvlJc w:val="left"/>
      <w:pPr>
        <w:ind w:left="5385" w:hanging="360"/>
      </w:pPr>
    </w:lvl>
    <w:lvl w:ilvl="7" w:tplc="3BF82A0E">
      <w:start w:val="1"/>
      <w:numFmt w:val="lowerLetter"/>
      <w:lvlText w:val="%8."/>
      <w:lvlJc w:val="left"/>
      <w:pPr>
        <w:ind w:left="6105" w:hanging="360"/>
      </w:pPr>
    </w:lvl>
    <w:lvl w:ilvl="8" w:tplc="AAFE81B8">
      <w:start w:val="1"/>
      <w:numFmt w:val="lowerRoman"/>
      <w:lvlText w:val="%9."/>
      <w:lvlJc w:val="right"/>
      <w:pPr>
        <w:ind w:left="6825" w:hanging="180"/>
      </w:pPr>
    </w:lvl>
  </w:abstractNum>
  <w:abstractNum w:abstractNumId="25" w15:restartNumberingAfterBreak="0">
    <w:nsid w:val="6D9B260E"/>
    <w:multiLevelType w:val="hybridMultilevel"/>
    <w:tmpl w:val="63BA6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11F7C1F"/>
    <w:multiLevelType w:val="hybridMultilevel"/>
    <w:tmpl w:val="11D0D6DC"/>
    <w:lvl w:ilvl="0" w:tplc="D85CDC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39860B1"/>
    <w:multiLevelType w:val="hybridMultilevel"/>
    <w:tmpl w:val="6A3E57F6"/>
    <w:lvl w:ilvl="0" w:tplc="EDEC20F2">
      <w:start w:val="1"/>
      <w:numFmt w:val="decimal"/>
      <w:lvlText w:val="%1."/>
      <w:lvlJc w:val="left"/>
      <w:pPr>
        <w:ind w:left="1068" w:hanging="360"/>
      </w:pPr>
      <w:rPr>
        <w:rFonts w:hint="default"/>
      </w:rPr>
    </w:lvl>
    <w:lvl w:ilvl="1" w:tplc="64302160">
      <w:start w:val="1"/>
      <w:numFmt w:val="lowerLetter"/>
      <w:lvlText w:val="%2."/>
      <w:lvlJc w:val="left"/>
      <w:pPr>
        <w:ind w:left="1788" w:hanging="360"/>
      </w:pPr>
    </w:lvl>
    <w:lvl w:ilvl="2" w:tplc="CD64296A">
      <w:start w:val="1"/>
      <w:numFmt w:val="lowerRoman"/>
      <w:lvlText w:val="%3."/>
      <w:lvlJc w:val="right"/>
      <w:pPr>
        <w:ind w:left="2508" w:hanging="180"/>
      </w:pPr>
    </w:lvl>
    <w:lvl w:ilvl="3" w:tplc="4DB2180C">
      <w:start w:val="1"/>
      <w:numFmt w:val="decimal"/>
      <w:lvlText w:val="%4."/>
      <w:lvlJc w:val="left"/>
      <w:pPr>
        <w:ind w:left="3228" w:hanging="360"/>
      </w:pPr>
    </w:lvl>
    <w:lvl w:ilvl="4" w:tplc="E6DC059C">
      <w:start w:val="1"/>
      <w:numFmt w:val="lowerLetter"/>
      <w:lvlText w:val="%5."/>
      <w:lvlJc w:val="left"/>
      <w:pPr>
        <w:ind w:left="3948" w:hanging="360"/>
      </w:pPr>
    </w:lvl>
    <w:lvl w:ilvl="5" w:tplc="84A05912">
      <w:start w:val="1"/>
      <w:numFmt w:val="lowerRoman"/>
      <w:lvlText w:val="%6."/>
      <w:lvlJc w:val="right"/>
      <w:pPr>
        <w:ind w:left="4668" w:hanging="180"/>
      </w:pPr>
    </w:lvl>
    <w:lvl w:ilvl="6" w:tplc="A328D7EE">
      <w:start w:val="1"/>
      <w:numFmt w:val="decimal"/>
      <w:lvlText w:val="%7."/>
      <w:lvlJc w:val="left"/>
      <w:pPr>
        <w:ind w:left="5388" w:hanging="360"/>
      </w:pPr>
    </w:lvl>
    <w:lvl w:ilvl="7" w:tplc="45DC744A">
      <w:start w:val="1"/>
      <w:numFmt w:val="lowerLetter"/>
      <w:lvlText w:val="%8."/>
      <w:lvlJc w:val="left"/>
      <w:pPr>
        <w:ind w:left="6108" w:hanging="360"/>
      </w:pPr>
    </w:lvl>
    <w:lvl w:ilvl="8" w:tplc="D69A7A6A">
      <w:start w:val="1"/>
      <w:numFmt w:val="lowerRoman"/>
      <w:lvlText w:val="%9."/>
      <w:lvlJc w:val="right"/>
      <w:pPr>
        <w:ind w:left="6828" w:hanging="180"/>
      </w:pPr>
    </w:lvl>
  </w:abstractNum>
  <w:abstractNum w:abstractNumId="28" w15:restartNumberingAfterBreak="0">
    <w:nsid w:val="745D6A0C"/>
    <w:multiLevelType w:val="multilevel"/>
    <w:tmpl w:val="59E2B12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9" w15:restartNumberingAfterBreak="0">
    <w:nsid w:val="76487C5B"/>
    <w:multiLevelType w:val="hybridMultilevel"/>
    <w:tmpl w:val="08D4E730"/>
    <w:lvl w:ilvl="0" w:tplc="DDCEBCC8">
      <w:start w:val="40"/>
      <w:numFmt w:val="decimal"/>
      <w:lvlText w:val="%1)"/>
      <w:lvlJc w:val="left"/>
      <w:pPr>
        <w:tabs>
          <w:tab w:val="num" w:pos="1720"/>
        </w:tabs>
        <w:ind w:left="1720" w:hanging="1020"/>
      </w:pPr>
      <w:rPr>
        <w:rFonts w:hint="default"/>
      </w:rPr>
    </w:lvl>
    <w:lvl w:ilvl="1" w:tplc="EEC49E9E">
      <w:start w:val="1"/>
      <w:numFmt w:val="lowerLetter"/>
      <w:lvlText w:val="%2."/>
      <w:lvlJc w:val="left"/>
      <w:pPr>
        <w:tabs>
          <w:tab w:val="num" w:pos="1780"/>
        </w:tabs>
        <w:ind w:left="1780" w:hanging="360"/>
      </w:pPr>
    </w:lvl>
    <w:lvl w:ilvl="2" w:tplc="95CAF50C">
      <w:start w:val="1"/>
      <w:numFmt w:val="lowerRoman"/>
      <w:lvlText w:val="%3."/>
      <w:lvlJc w:val="right"/>
      <w:pPr>
        <w:tabs>
          <w:tab w:val="num" w:pos="2500"/>
        </w:tabs>
        <w:ind w:left="2500" w:hanging="180"/>
      </w:pPr>
    </w:lvl>
    <w:lvl w:ilvl="3" w:tplc="8BBAD13C">
      <w:start w:val="1"/>
      <w:numFmt w:val="decimal"/>
      <w:lvlText w:val="%4."/>
      <w:lvlJc w:val="left"/>
      <w:pPr>
        <w:tabs>
          <w:tab w:val="num" w:pos="3220"/>
        </w:tabs>
        <w:ind w:left="3220" w:hanging="360"/>
      </w:pPr>
    </w:lvl>
    <w:lvl w:ilvl="4" w:tplc="A2926684">
      <w:start w:val="1"/>
      <w:numFmt w:val="lowerLetter"/>
      <w:lvlText w:val="%5."/>
      <w:lvlJc w:val="left"/>
      <w:pPr>
        <w:tabs>
          <w:tab w:val="num" w:pos="3940"/>
        </w:tabs>
        <w:ind w:left="3940" w:hanging="360"/>
      </w:pPr>
    </w:lvl>
    <w:lvl w:ilvl="5" w:tplc="6E088998">
      <w:start w:val="1"/>
      <w:numFmt w:val="lowerRoman"/>
      <w:lvlText w:val="%6."/>
      <w:lvlJc w:val="right"/>
      <w:pPr>
        <w:tabs>
          <w:tab w:val="num" w:pos="4660"/>
        </w:tabs>
        <w:ind w:left="4660" w:hanging="180"/>
      </w:pPr>
    </w:lvl>
    <w:lvl w:ilvl="6" w:tplc="149ABCF2">
      <w:start w:val="1"/>
      <w:numFmt w:val="decimal"/>
      <w:lvlText w:val="%7."/>
      <w:lvlJc w:val="left"/>
      <w:pPr>
        <w:tabs>
          <w:tab w:val="num" w:pos="5380"/>
        </w:tabs>
        <w:ind w:left="5380" w:hanging="360"/>
      </w:pPr>
    </w:lvl>
    <w:lvl w:ilvl="7" w:tplc="25EC1C46">
      <w:start w:val="1"/>
      <w:numFmt w:val="lowerLetter"/>
      <w:lvlText w:val="%8."/>
      <w:lvlJc w:val="left"/>
      <w:pPr>
        <w:tabs>
          <w:tab w:val="num" w:pos="6100"/>
        </w:tabs>
        <w:ind w:left="6100" w:hanging="360"/>
      </w:pPr>
    </w:lvl>
    <w:lvl w:ilvl="8" w:tplc="FD9AB57C">
      <w:start w:val="1"/>
      <w:numFmt w:val="lowerRoman"/>
      <w:lvlText w:val="%9."/>
      <w:lvlJc w:val="right"/>
      <w:pPr>
        <w:tabs>
          <w:tab w:val="num" w:pos="6820"/>
        </w:tabs>
        <w:ind w:left="6820" w:hanging="180"/>
      </w:pPr>
    </w:lvl>
  </w:abstractNum>
  <w:abstractNum w:abstractNumId="30"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1549EF"/>
    <w:multiLevelType w:val="multilevel"/>
    <w:tmpl w:val="5644F47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2" w15:restartNumberingAfterBreak="0">
    <w:nsid w:val="7C97732A"/>
    <w:multiLevelType w:val="hybridMultilevel"/>
    <w:tmpl w:val="A824EBD4"/>
    <w:lvl w:ilvl="0" w:tplc="B46E79D8">
      <w:start w:val="1"/>
      <w:numFmt w:val="decimal"/>
      <w:lvlText w:val="%1."/>
      <w:lvlJc w:val="left"/>
      <w:pPr>
        <w:ind w:left="360" w:hanging="360"/>
      </w:pPr>
    </w:lvl>
    <w:lvl w:ilvl="1" w:tplc="E87C8B3E">
      <w:start w:val="1"/>
      <w:numFmt w:val="lowerLetter"/>
      <w:lvlText w:val="%2."/>
      <w:lvlJc w:val="left"/>
      <w:pPr>
        <w:ind w:left="1080" w:hanging="360"/>
      </w:pPr>
    </w:lvl>
    <w:lvl w:ilvl="2" w:tplc="46241E6A">
      <w:start w:val="1"/>
      <w:numFmt w:val="lowerRoman"/>
      <w:lvlText w:val="%3."/>
      <w:lvlJc w:val="right"/>
      <w:pPr>
        <w:ind w:left="1800" w:hanging="180"/>
      </w:pPr>
    </w:lvl>
    <w:lvl w:ilvl="3" w:tplc="4F44603C">
      <w:start w:val="1"/>
      <w:numFmt w:val="decimal"/>
      <w:lvlText w:val="%4."/>
      <w:lvlJc w:val="left"/>
      <w:pPr>
        <w:ind w:left="2520" w:hanging="360"/>
      </w:pPr>
    </w:lvl>
    <w:lvl w:ilvl="4" w:tplc="7BAE22EC">
      <w:start w:val="1"/>
      <w:numFmt w:val="lowerLetter"/>
      <w:lvlText w:val="%5."/>
      <w:lvlJc w:val="left"/>
      <w:pPr>
        <w:ind w:left="3240" w:hanging="360"/>
      </w:pPr>
    </w:lvl>
    <w:lvl w:ilvl="5" w:tplc="29DE8AA0">
      <w:start w:val="1"/>
      <w:numFmt w:val="lowerRoman"/>
      <w:lvlText w:val="%6."/>
      <w:lvlJc w:val="right"/>
      <w:pPr>
        <w:ind w:left="3960" w:hanging="180"/>
      </w:pPr>
    </w:lvl>
    <w:lvl w:ilvl="6" w:tplc="A6A21D8E">
      <w:start w:val="1"/>
      <w:numFmt w:val="decimal"/>
      <w:lvlText w:val="%7."/>
      <w:lvlJc w:val="left"/>
      <w:pPr>
        <w:ind w:left="4680" w:hanging="360"/>
      </w:pPr>
    </w:lvl>
    <w:lvl w:ilvl="7" w:tplc="47FE3D20">
      <w:start w:val="1"/>
      <w:numFmt w:val="lowerLetter"/>
      <w:lvlText w:val="%8."/>
      <w:lvlJc w:val="left"/>
      <w:pPr>
        <w:ind w:left="5400" w:hanging="360"/>
      </w:pPr>
    </w:lvl>
    <w:lvl w:ilvl="8" w:tplc="53AC82F0">
      <w:start w:val="1"/>
      <w:numFmt w:val="lowerRoman"/>
      <w:lvlText w:val="%9."/>
      <w:lvlJc w:val="right"/>
      <w:pPr>
        <w:ind w:left="6120" w:hanging="180"/>
      </w:pPr>
    </w:lvl>
  </w:abstractNum>
  <w:abstractNum w:abstractNumId="33" w15:restartNumberingAfterBreak="0">
    <w:nsid w:val="7E612C7E"/>
    <w:multiLevelType w:val="multilevel"/>
    <w:tmpl w:val="41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2"/>
  </w:num>
  <w:num w:numId="4">
    <w:abstractNumId w:val="18"/>
  </w:num>
  <w:num w:numId="5">
    <w:abstractNumId w:val="10"/>
  </w:num>
  <w:num w:numId="6">
    <w:abstractNumId w:val="30"/>
  </w:num>
  <w:num w:numId="7">
    <w:abstractNumId w:val="26"/>
  </w:num>
  <w:num w:numId="8">
    <w:abstractNumId w:val="4"/>
  </w:num>
  <w:num w:numId="9">
    <w:abstractNumId w:val="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33"/>
  </w:num>
  <w:num w:numId="14">
    <w:abstractNumId w:val="22"/>
  </w:num>
  <w:num w:numId="15">
    <w:abstractNumId w:val="25"/>
  </w:num>
  <w:num w:numId="16">
    <w:abstractNumId w:val="28"/>
  </w:num>
  <w:num w:numId="17">
    <w:abstractNumId w:val="11"/>
  </w:num>
  <w:num w:numId="18">
    <w:abstractNumId w:val="24"/>
  </w:num>
  <w:num w:numId="19">
    <w:abstractNumId w:val="29"/>
  </w:num>
  <w:num w:numId="20">
    <w:abstractNumId w:val="1"/>
  </w:num>
  <w:num w:numId="21">
    <w:abstractNumId w:val="19"/>
  </w:num>
  <w:num w:numId="22">
    <w:abstractNumId w:val="21"/>
  </w:num>
  <w:num w:numId="23">
    <w:abstractNumId w:val="8"/>
  </w:num>
  <w:num w:numId="24">
    <w:abstractNumId w:val="7"/>
  </w:num>
  <w:num w:numId="25">
    <w:abstractNumId w:val="27"/>
  </w:num>
  <w:num w:numId="26">
    <w:abstractNumId w:val="17"/>
  </w:num>
  <w:num w:numId="27">
    <w:abstractNumId w:val="12"/>
  </w:num>
  <w:num w:numId="28">
    <w:abstractNumId w:val="31"/>
  </w:num>
  <w:num w:numId="29">
    <w:abstractNumId w:val="14"/>
  </w:num>
  <w:num w:numId="30">
    <w:abstractNumId w:val="16"/>
  </w:num>
  <w:num w:numId="31">
    <w:abstractNumId w:val="32"/>
  </w:num>
  <w:num w:numId="32">
    <w:abstractNumId w:val="20"/>
  </w:num>
  <w:num w:numId="33">
    <w:abstractNumId w:val="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4D"/>
    <w:rsid w:val="00045A7E"/>
    <w:rsid w:val="0004733A"/>
    <w:rsid w:val="00084BD5"/>
    <w:rsid w:val="000B40B1"/>
    <w:rsid w:val="000C5781"/>
    <w:rsid w:val="000E1A20"/>
    <w:rsid w:val="000E6448"/>
    <w:rsid w:val="001064B1"/>
    <w:rsid w:val="00106996"/>
    <w:rsid w:val="00157687"/>
    <w:rsid w:val="00157E5D"/>
    <w:rsid w:val="00165B07"/>
    <w:rsid w:val="00166812"/>
    <w:rsid w:val="001D3D32"/>
    <w:rsid w:val="001D7098"/>
    <w:rsid w:val="001E67B6"/>
    <w:rsid w:val="001F0B40"/>
    <w:rsid w:val="001F7F25"/>
    <w:rsid w:val="00234516"/>
    <w:rsid w:val="00245C95"/>
    <w:rsid w:val="002569DB"/>
    <w:rsid w:val="00270638"/>
    <w:rsid w:val="0027118D"/>
    <w:rsid w:val="00287867"/>
    <w:rsid w:val="002B414C"/>
    <w:rsid w:val="002B5751"/>
    <w:rsid w:val="002B5CAB"/>
    <w:rsid w:val="002C608E"/>
    <w:rsid w:val="002D3DB8"/>
    <w:rsid w:val="002F4465"/>
    <w:rsid w:val="003014ED"/>
    <w:rsid w:val="00344E4C"/>
    <w:rsid w:val="00375885"/>
    <w:rsid w:val="003A415B"/>
    <w:rsid w:val="003B58F9"/>
    <w:rsid w:val="00401ACA"/>
    <w:rsid w:val="004108BD"/>
    <w:rsid w:val="00414240"/>
    <w:rsid w:val="00427309"/>
    <w:rsid w:val="004414C0"/>
    <w:rsid w:val="00444CB7"/>
    <w:rsid w:val="00456028"/>
    <w:rsid w:val="004932BC"/>
    <w:rsid w:val="004C1815"/>
    <w:rsid w:val="004C656B"/>
    <w:rsid w:val="004E312A"/>
    <w:rsid w:val="004E46FA"/>
    <w:rsid w:val="004E6E71"/>
    <w:rsid w:val="00522E84"/>
    <w:rsid w:val="0052444D"/>
    <w:rsid w:val="005254BF"/>
    <w:rsid w:val="005518D1"/>
    <w:rsid w:val="00594C00"/>
    <w:rsid w:val="005A1D8F"/>
    <w:rsid w:val="005B3E94"/>
    <w:rsid w:val="005B4A70"/>
    <w:rsid w:val="005C5DAF"/>
    <w:rsid w:val="005D21D7"/>
    <w:rsid w:val="00610383"/>
    <w:rsid w:val="006463CA"/>
    <w:rsid w:val="00647483"/>
    <w:rsid w:val="00652D77"/>
    <w:rsid w:val="00662473"/>
    <w:rsid w:val="00663C40"/>
    <w:rsid w:val="006678A8"/>
    <w:rsid w:val="00670E58"/>
    <w:rsid w:val="006726B3"/>
    <w:rsid w:val="00682B4C"/>
    <w:rsid w:val="00690733"/>
    <w:rsid w:val="006E1FF7"/>
    <w:rsid w:val="006F086E"/>
    <w:rsid w:val="006F7288"/>
    <w:rsid w:val="00764A6F"/>
    <w:rsid w:val="007B10D0"/>
    <w:rsid w:val="007B44DA"/>
    <w:rsid w:val="007C391E"/>
    <w:rsid w:val="007C4504"/>
    <w:rsid w:val="007D4C54"/>
    <w:rsid w:val="007D4E1B"/>
    <w:rsid w:val="0084486B"/>
    <w:rsid w:val="00852739"/>
    <w:rsid w:val="00861B85"/>
    <w:rsid w:val="0086687C"/>
    <w:rsid w:val="00884A1C"/>
    <w:rsid w:val="008A3296"/>
    <w:rsid w:val="008A54BF"/>
    <w:rsid w:val="008C4AE1"/>
    <w:rsid w:val="008D22A8"/>
    <w:rsid w:val="00941BC8"/>
    <w:rsid w:val="00956D52"/>
    <w:rsid w:val="00970D03"/>
    <w:rsid w:val="00972543"/>
    <w:rsid w:val="00975C44"/>
    <w:rsid w:val="009B0DAE"/>
    <w:rsid w:val="009C2AF3"/>
    <w:rsid w:val="009C3E6D"/>
    <w:rsid w:val="00A326A3"/>
    <w:rsid w:val="00A8154E"/>
    <w:rsid w:val="00A9197B"/>
    <w:rsid w:val="00A96CE5"/>
    <w:rsid w:val="00AA1705"/>
    <w:rsid w:val="00AA3408"/>
    <w:rsid w:val="00AB142C"/>
    <w:rsid w:val="00AB438D"/>
    <w:rsid w:val="00AB521F"/>
    <w:rsid w:val="00AE0964"/>
    <w:rsid w:val="00AE302A"/>
    <w:rsid w:val="00AF044F"/>
    <w:rsid w:val="00AF0538"/>
    <w:rsid w:val="00B135F8"/>
    <w:rsid w:val="00B262E5"/>
    <w:rsid w:val="00B44FA5"/>
    <w:rsid w:val="00B74252"/>
    <w:rsid w:val="00B91D58"/>
    <w:rsid w:val="00B936E5"/>
    <w:rsid w:val="00BA01EB"/>
    <w:rsid w:val="00BB2E4E"/>
    <w:rsid w:val="00BB3CB8"/>
    <w:rsid w:val="00BC3CFF"/>
    <w:rsid w:val="00BD2D09"/>
    <w:rsid w:val="00C0422F"/>
    <w:rsid w:val="00C34F26"/>
    <w:rsid w:val="00C45388"/>
    <w:rsid w:val="00C52BF8"/>
    <w:rsid w:val="00C65CD7"/>
    <w:rsid w:val="00C71769"/>
    <w:rsid w:val="00C91D05"/>
    <w:rsid w:val="00CC5EAA"/>
    <w:rsid w:val="00CF0119"/>
    <w:rsid w:val="00CF5E1F"/>
    <w:rsid w:val="00D10A4B"/>
    <w:rsid w:val="00D33208"/>
    <w:rsid w:val="00D33D2C"/>
    <w:rsid w:val="00D36348"/>
    <w:rsid w:val="00D50B5C"/>
    <w:rsid w:val="00D5795C"/>
    <w:rsid w:val="00D611A2"/>
    <w:rsid w:val="00D878EB"/>
    <w:rsid w:val="00D92338"/>
    <w:rsid w:val="00DA1EDC"/>
    <w:rsid w:val="00DC0A5A"/>
    <w:rsid w:val="00DD2C65"/>
    <w:rsid w:val="00DE6818"/>
    <w:rsid w:val="00E028C7"/>
    <w:rsid w:val="00E13724"/>
    <w:rsid w:val="00E15799"/>
    <w:rsid w:val="00E21E85"/>
    <w:rsid w:val="00E22ABD"/>
    <w:rsid w:val="00E305FD"/>
    <w:rsid w:val="00E31DB1"/>
    <w:rsid w:val="00E525FE"/>
    <w:rsid w:val="00E7208E"/>
    <w:rsid w:val="00E90D65"/>
    <w:rsid w:val="00E95EA4"/>
    <w:rsid w:val="00EE26BE"/>
    <w:rsid w:val="00EF6B1F"/>
    <w:rsid w:val="00F03FA7"/>
    <w:rsid w:val="00F113A1"/>
    <w:rsid w:val="00F5240B"/>
    <w:rsid w:val="00F64446"/>
    <w:rsid w:val="00F668E5"/>
    <w:rsid w:val="00FB0EBA"/>
    <w:rsid w:val="00FB6DBC"/>
    <w:rsid w:val="00FC09B9"/>
    <w:rsid w:val="00FC5E1C"/>
    <w:rsid w:val="00FE359A"/>
    <w:rsid w:val="00FE3D3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AEF6E"/>
  <w15:docId w15:val="{7B4F8B1D-FFC7-4326-A1C2-1ECD3A67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594C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B3C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link w:val="a4"/>
    <w:qFormat/>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aliases w:val="14 TNR,No Spacing1,No Spacing11,No Spacing2,No Spacing_0,Айгерим,Без интеБез интервала,Без интервала1,Без интервала11,Без интервала111,Без интерваль,Елжан,МОЙ СТИЛЬ,Обя,Рабочий,Эльдар,без интервала,исполнитель,мелкий,мой рабочий,норма,свой"/>
    <w:link w:val="aa"/>
    <w:uiPriority w:val="1"/>
    <w:qFormat/>
    <w:rsid w:val="00A47D62"/>
    <w:rPr>
      <w:sz w:val="24"/>
      <w:szCs w:val="24"/>
    </w:rPr>
  </w:style>
  <w:style w:type="paragraph" w:customStyle="1" w:styleId="015">
    <w:name w:val="Стиль Слева:  0 см Выступ:  15 см"/>
    <w:basedOn w:val="a"/>
    <w:qFormat/>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b">
    <w:name w:val="Table Grid"/>
    <w:basedOn w:val="a1"/>
    <w:uiPriority w:val="59"/>
    <w:qFormat/>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qFormat/>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qFormat/>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3,AC List 01,Akapit z listą BS,Citation List,Colorful List - Accent 11,H1-1,Heading1,List_Paragraph,Multilevel para_II,N_List Paragraph,References,strich,Абзац,Абзац списка4,Абзац списка41,Список 1,Средняя сетка 1 - Акцент 21,маркированный"/>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 Знак4,Знак Знак3,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
    <w:link w:val="af3"/>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qFormat/>
    <w:rsid w:val="004726FE"/>
    <w:pPr>
      <w:tabs>
        <w:tab w:val="center" w:pos="4677"/>
        <w:tab w:val="right" w:pos="9355"/>
      </w:tabs>
    </w:pPr>
  </w:style>
  <w:style w:type="character" w:customStyle="1" w:styleId="af7">
    <w:name w:val="Нижний колонтитул Знак"/>
    <w:basedOn w:val="a0"/>
    <w:link w:val="af6"/>
    <w:uiPriority w:val="99"/>
    <w:qFormat/>
    <w:rsid w:val="004726FE"/>
  </w:style>
  <w:style w:type="paragraph" w:customStyle="1" w:styleId="23">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qFormat/>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uiPriority w:val="99"/>
    <w:semiHidden/>
    <w:unhideWhenUsed/>
    <w:rsid w:val="00444CB7"/>
    <w:rPr>
      <w:rFonts w:ascii="Segoe UI" w:hAnsi="Segoe UI" w:cs="Segoe UI"/>
      <w:sz w:val="18"/>
      <w:szCs w:val="18"/>
    </w:rPr>
  </w:style>
  <w:style w:type="character" w:customStyle="1" w:styleId="afa">
    <w:name w:val="Текст выноски Знак"/>
    <w:basedOn w:val="a0"/>
    <w:link w:val="af9"/>
    <w:uiPriority w:val="99"/>
    <w:semiHidden/>
    <w:rsid w:val="00444CB7"/>
    <w:rPr>
      <w:rFonts w:ascii="Segoe UI" w:hAnsi="Segoe UI" w:cs="Segoe UI"/>
      <w:sz w:val="18"/>
      <w:szCs w:val="18"/>
    </w:rPr>
  </w:style>
  <w:style w:type="character" w:customStyle="1" w:styleId="30">
    <w:name w:val="Заголовок 3 Знак"/>
    <w:basedOn w:val="a0"/>
    <w:link w:val="3"/>
    <w:uiPriority w:val="9"/>
    <w:rsid w:val="00BB3CB8"/>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rsid w:val="00594C00"/>
    <w:rPr>
      <w:rFonts w:asciiTheme="majorHAnsi" w:eastAsiaTheme="majorEastAsia" w:hAnsiTheme="majorHAnsi" w:cstheme="majorBidi"/>
      <w:color w:val="365F91" w:themeColor="accent1" w:themeShade="BF"/>
      <w:sz w:val="32"/>
      <w:szCs w:val="32"/>
    </w:rPr>
  </w:style>
  <w:style w:type="paragraph" w:customStyle="1" w:styleId="13">
    <w:name w:val="Знак1"/>
    <w:basedOn w:val="a"/>
    <w:rsid w:val="00594C00"/>
    <w:pPr>
      <w:overflowPunct/>
      <w:autoSpaceDE/>
      <w:autoSpaceDN/>
      <w:adjustRightInd/>
      <w:spacing w:after="160" w:line="240" w:lineRule="exact"/>
    </w:pPr>
    <w:rPr>
      <w:rFonts w:eastAsia="SimSun"/>
      <w:b/>
      <w:sz w:val="28"/>
      <w:szCs w:val="24"/>
      <w:lang w:val="en-US" w:eastAsia="en-US"/>
    </w:rPr>
  </w:style>
  <w:style w:type="paragraph" w:customStyle="1" w:styleId="24">
    <w:name w:val="Знак2"/>
    <w:basedOn w:val="a"/>
    <w:rsid w:val="00594C00"/>
    <w:pPr>
      <w:overflowPunct/>
      <w:autoSpaceDE/>
      <w:autoSpaceDN/>
      <w:adjustRightInd/>
      <w:spacing w:after="160" w:line="240" w:lineRule="exact"/>
    </w:pPr>
    <w:rPr>
      <w:rFonts w:eastAsia="SimSun"/>
      <w:b/>
      <w:sz w:val="28"/>
      <w:szCs w:val="24"/>
      <w:lang w:val="en-US" w:eastAsia="en-US"/>
    </w:rPr>
  </w:style>
  <w:style w:type="paragraph" w:customStyle="1" w:styleId="32">
    <w:name w:val="Знак3"/>
    <w:basedOn w:val="a"/>
    <w:rsid w:val="00594C00"/>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rsid w:val="00594C00"/>
    <w:pPr>
      <w:overflowPunct/>
      <w:autoSpaceDE/>
      <w:autoSpaceDN/>
      <w:adjustRightInd/>
      <w:spacing w:after="160" w:line="240" w:lineRule="exact"/>
    </w:pPr>
    <w:rPr>
      <w:rFonts w:eastAsia="SimSun"/>
      <w:b/>
      <w:sz w:val="28"/>
      <w:szCs w:val="24"/>
      <w:lang w:val="en-US" w:eastAsia="en-US"/>
    </w:rPr>
  </w:style>
  <w:style w:type="character" w:customStyle="1" w:styleId="currentdocdiv">
    <w:name w:val="currentdocdiv"/>
    <w:basedOn w:val="a0"/>
    <w:rsid w:val="00594C00"/>
  </w:style>
  <w:style w:type="character" w:customStyle="1" w:styleId="fontstyle01">
    <w:name w:val="fontstyle01"/>
    <w:basedOn w:val="a0"/>
    <w:rsid w:val="00594C00"/>
    <w:rPr>
      <w:rFonts w:ascii="Times New Roman" w:hAnsi="Times New Roman" w:cs="Times New Roman" w:hint="default"/>
      <w:b w:val="0"/>
      <w:bCs w:val="0"/>
      <w:i w:val="0"/>
      <w:iCs w:val="0"/>
      <w:color w:val="000000"/>
      <w:sz w:val="22"/>
      <w:szCs w:val="22"/>
    </w:rPr>
  </w:style>
  <w:style w:type="character" w:styleId="afb">
    <w:name w:val="annotation reference"/>
    <w:basedOn w:val="a0"/>
    <w:semiHidden/>
    <w:unhideWhenUsed/>
    <w:rsid w:val="00594C00"/>
    <w:rPr>
      <w:sz w:val="16"/>
      <w:szCs w:val="16"/>
    </w:rPr>
  </w:style>
  <w:style w:type="paragraph" w:styleId="afc">
    <w:name w:val="annotation text"/>
    <w:basedOn w:val="a"/>
    <w:link w:val="afd"/>
    <w:semiHidden/>
    <w:unhideWhenUsed/>
    <w:rsid w:val="00594C00"/>
  </w:style>
  <w:style w:type="character" w:customStyle="1" w:styleId="afd">
    <w:name w:val="Текст примечания Знак"/>
    <w:basedOn w:val="a0"/>
    <w:link w:val="afc"/>
    <w:uiPriority w:val="99"/>
    <w:rsid w:val="00594C00"/>
  </w:style>
  <w:style w:type="paragraph" w:styleId="afe">
    <w:name w:val="annotation subject"/>
    <w:basedOn w:val="afc"/>
    <w:next w:val="afc"/>
    <w:link w:val="aff"/>
    <w:semiHidden/>
    <w:unhideWhenUsed/>
    <w:rsid w:val="00594C00"/>
    <w:rPr>
      <w:b/>
      <w:bCs/>
    </w:rPr>
  </w:style>
  <w:style w:type="character" w:customStyle="1" w:styleId="aff">
    <w:name w:val="Тема примечания Знак"/>
    <w:basedOn w:val="afd"/>
    <w:link w:val="afe"/>
    <w:uiPriority w:val="99"/>
    <w:semiHidden/>
    <w:rsid w:val="00594C00"/>
    <w:rPr>
      <w:b/>
      <w:bCs/>
    </w:rPr>
  </w:style>
  <w:style w:type="character" w:customStyle="1" w:styleId="ad">
    <w:name w:val="Верхний колонтитул Знак"/>
    <w:basedOn w:val="a0"/>
    <w:link w:val="ac"/>
    <w:uiPriority w:val="99"/>
    <w:rsid w:val="00594C00"/>
    <w:rPr>
      <w:sz w:val="24"/>
      <w:szCs w:val="24"/>
      <w:lang w:eastAsia="ar-SA"/>
    </w:rPr>
  </w:style>
  <w:style w:type="table" w:customStyle="1" w:styleId="33">
    <w:name w:val="Сетка таблицы3"/>
    <w:basedOn w:val="a1"/>
    <w:next w:val="ab"/>
    <w:uiPriority w:val="59"/>
    <w:rsid w:val="0059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594C00"/>
    <w:pPr>
      <w:overflowPunct/>
      <w:autoSpaceDE/>
      <w:autoSpaceDN/>
      <w:adjustRightInd/>
      <w:jc w:val="center"/>
    </w:pPr>
    <w:rPr>
      <w:rFonts w:eastAsiaTheme="minorEastAsia"/>
      <w:color w:val="000000"/>
      <w:sz w:val="24"/>
      <w:szCs w:val="24"/>
    </w:rPr>
  </w:style>
  <w:style w:type="paragraph" w:customStyle="1" w:styleId="pj">
    <w:name w:val="pj"/>
    <w:basedOn w:val="a"/>
    <w:rsid w:val="00594C00"/>
    <w:pPr>
      <w:overflowPunct/>
      <w:autoSpaceDE/>
      <w:autoSpaceDN/>
      <w:adjustRightInd/>
      <w:ind w:firstLine="400"/>
      <w:jc w:val="both"/>
    </w:pPr>
    <w:rPr>
      <w:rFonts w:eastAsiaTheme="minorEastAsia"/>
      <w:color w:val="000000"/>
      <w:sz w:val="24"/>
      <w:szCs w:val="24"/>
    </w:rPr>
  </w:style>
  <w:style w:type="paragraph" w:customStyle="1" w:styleId="note">
    <w:name w:val="note"/>
    <w:basedOn w:val="a"/>
    <w:rsid w:val="00594C00"/>
    <w:pPr>
      <w:overflowPunct/>
      <w:autoSpaceDE/>
      <w:autoSpaceDN/>
      <w:adjustRightInd/>
      <w:spacing w:before="100" w:beforeAutospacing="1" w:after="100" w:afterAutospacing="1"/>
    </w:pPr>
    <w:rPr>
      <w:sz w:val="24"/>
      <w:szCs w:val="24"/>
    </w:rPr>
  </w:style>
  <w:style w:type="paragraph" w:customStyle="1" w:styleId="s10">
    <w:name w:val="s_1"/>
    <w:basedOn w:val="a"/>
    <w:rsid w:val="00594C00"/>
    <w:pPr>
      <w:overflowPunct/>
      <w:autoSpaceDE/>
      <w:autoSpaceDN/>
      <w:adjustRightInd/>
      <w:spacing w:before="100" w:beforeAutospacing="1" w:after="100" w:afterAutospacing="1"/>
    </w:pPr>
    <w:rPr>
      <w:sz w:val="24"/>
      <w:szCs w:val="24"/>
    </w:rPr>
  </w:style>
  <w:style w:type="paragraph" w:customStyle="1" w:styleId="s3">
    <w:name w:val="s_3"/>
    <w:basedOn w:val="a"/>
    <w:rsid w:val="00594C00"/>
    <w:pPr>
      <w:overflowPunct/>
      <w:autoSpaceDE/>
      <w:autoSpaceDN/>
      <w:adjustRightInd/>
      <w:spacing w:before="100" w:beforeAutospacing="1" w:after="100" w:afterAutospacing="1"/>
    </w:pPr>
    <w:rPr>
      <w:sz w:val="24"/>
      <w:szCs w:val="24"/>
    </w:rPr>
  </w:style>
  <w:style w:type="paragraph" w:customStyle="1" w:styleId="s16">
    <w:name w:val="s_16"/>
    <w:basedOn w:val="a"/>
    <w:rsid w:val="00594C00"/>
    <w:pPr>
      <w:overflowPunct/>
      <w:autoSpaceDE/>
      <w:autoSpaceDN/>
      <w:adjustRightInd/>
      <w:spacing w:before="100" w:beforeAutospacing="1" w:after="100" w:afterAutospacing="1"/>
    </w:pPr>
    <w:rPr>
      <w:sz w:val="24"/>
      <w:szCs w:val="24"/>
    </w:rPr>
  </w:style>
  <w:style w:type="paragraph" w:customStyle="1" w:styleId="empty">
    <w:name w:val="empty"/>
    <w:basedOn w:val="a"/>
    <w:rsid w:val="00594C00"/>
    <w:pPr>
      <w:overflowPunct/>
      <w:autoSpaceDE/>
      <w:autoSpaceDN/>
      <w:adjustRightInd/>
      <w:spacing w:before="100" w:beforeAutospacing="1" w:after="100" w:afterAutospacing="1"/>
    </w:pPr>
    <w:rPr>
      <w:sz w:val="24"/>
      <w:szCs w:val="24"/>
    </w:rPr>
  </w:style>
  <w:style w:type="paragraph" w:customStyle="1" w:styleId="s22">
    <w:name w:val="s_22"/>
    <w:basedOn w:val="a"/>
    <w:rsid w:val="00594C00"/>
    <w:pPr>
      <w:overflowPunct/>
      <w:autoSpaceDE/>
      <w:autoSpaceDN/>
      <w:adjustRightInd/>
      <w:spacing w:before="100" w:beforeAutospacing="1" w:after="100" w:afterAutospacing="1"/>
    </w:pPr>
    <w:rPr>
      <w:sz w:val="24"/>
      <w:szCs w:val="24"/>
    </w:rPr>
  </w:style>
  <w:style w:type="paragraph" w:customStyle="1" w:styleId="pr">
    <w:name w:val="pr"/>
    <w:basedOn w:val="a"/>
    <w:qFormat/>
    <w:rsid w:val="00A96CE5"/>
    <w:pPr>
      <w:overflowPunct/>
      <w:autoSpaceDE/>
      <w:autoSpaceDN/>
      <w:adjustRightInd/>
      <w:jc w:val="right"/>
    </w:pPr>
    <w:rPr>
      <w:color w:val="000000"/>
      <w:sz w:val="24"/>
      <w:szCs w:val="24"/>
    </w:rPr>
  </w:style>
  <w:style w:type="character" w:customStyle="1" w:styleId="CommentReference0">
    <w:name w:val="Comment Reference_0"/>
    <w:basedOn w:val="a0"/>
    <w:uiPriority w:val="99"/>
    <w:semiHidden/>
    <w:unhideWhenUsed/>
    <w:rsid w:val="00FC09B9"/>
    <w:rPr>
      <w:sz w:val="16"/>
      <w:szCs w:val="16"/>
    </w:rPr>
  </w:style>
  <w:style w:type="paragraph" w:customStyle="1" w:styleId="CommentText0">
    <w:name w:val="Comment Text_0"/>
    <w:basedOn w:val="a"/>
    <w:uiPriority w:val="99"/>
    <w:unhideWhenUsed/>
    <w:rsid w:val="00FC09B9"/>
    <w:pPr>
      <w:overflowPunct/>
      <w:autoSpaceDE/>
      <w:autoSpaceDN/>
      <w:adjustRightInd/>
    </w:pPr>
  </w:style>
  <w:style w:type="paragraph" w:customStyle="1" w:styleId="CommentSubject0">
    <w:name w:val="Comment Subject_0"/>
    <w:basedOn w:val="CommentText0"/>
    <w:next w:val="CommentText0"/>
    <w:uiPriority w:val="99"/>
    <w:semiHidden/>
    <w:unhideWhenUsed/>
    <w:rsid w:val="00FC09B9"/>
    <w:rPr>
      <w:b/>
      <w:bCs/>
    </w:rPr>
  </w:style>
  <w:style w:type="paragraph" w:customStyle="1" w:styleId="110">
    <w:name w:val="Заголовок 11"/>
    <w:basedOn w:val="a"/>
    <w:next w:val="a"/>
    <w:uiPriority w:val="9"/>
    <w:qFormat/>
    <w:rsid w:val="00FC09B9"/>
    <w:pPr>
      <w:keepNext/>
      <w:keepLines/>
      <w:overflowPunct/>
      <w:autoSpaceDE/>
      <w:autoSpaceDN/>
      <w:adjustRightInd/>
      <w:spacing w:before="240"/>
      <w:outlineLvl w:val="0"/>
    </w:pPr>
    <w:rPr>
      <w:rFonts w:ascii="Calibri Light" w:eastAsia="SimSun" w:hAnsi="Calibri Light"/>
      <w:color w:val="2E74B5"/>
      <w:sz w:val="32"/>
      <w:szCs w:val="32"/>
    </w:rPr>
  </w:style>
  <w:style w:type="paragraph" w:customStyle="1" w:styleId="310">
    <w:name w:val="Заголовок 31"/>
    <w:basedOn w:val="a"/>
    <w:next w:val="a"/>
    <w:uiPriority w:val="9"/>
    <w:semiHidden/>
    <w:unhideWhenUsed/>
    <w:qFormat/>
    <w:rsid w:val="00FC09B9"/>
    <w:pPr>
      <w:keepNext/>
      <w:keepLines/>
      <w:overflowPunct/>
      <w:autoSpaceDE/>
      <w:autoSpaceDN/>
      <w:adjustRightInd/>
      <w:spacing w:before="40"/>
      <w:outlineLvl w:val="2"/>
    </w:pPr>
    <w:rPr>
      <w:rFonts w:ascii="Calibri Light" w:eastAsia="SimSun" w:hAnsi="Calibri Light"/>
      <w:color w:val="1F4D78"/>
      <w:sz w:val="24"/>
      <w:szCs w:val="24"/>
    </w:rPr>
  </w:style>
  <w:style w:type="character" w:customStyle="1" w:styleId="CommentReference">
    <w:name w:val="Comment Reference"/>
    <w:basedOn w:val="a0"/>
    <w:uiPriority w:val="99"/>
    <w:semiHidden/>
    <w:unhideWhenUsed/>
    <w:rsid w:val="00FC09B9"/>
    <w:rPr>
      <w:sz w:val="16"/>
      <w:szCs w:val="16"/>
    </w:rPr>
  </w:style>
  <w:style w:type="paragraph" w:customStyle="1" w:styleId="CommentText">
    <w:name w:val="Comment Text"/>
    <w:basedOn w:val="a"/>
    <w:uiPriority w:val="99"/>
    <w:semiHidden/>
    <w:unhideWhenUsed/>
    <w:rsid w:val="00FC09B9"/>
    <w:pPr>
      <w:overflowPunct/>
      <w:autoSpaceDE/>
      <w:autoSpaceDN/>
      <w:adjustRightInd/>
    </w:pPr>
  </w:style>
  <w:style w:type="paragraph" w:customStyle="1" w:styleId="CommentSubject">
    <w:name w:val="Comment Subject"/>
    <w:basedOn w:val="CommentText"/>
    <w:next w:val="CommentText"/>
    <w:uiPriority w:val="99"/>
    <w:semiHidden/>
    <w:unhideWhenUsed/>
    <w:rsid w:val="00FC09B9"/>
    <w:rPr>
      <w:b/>
      <w:bCs/>
    </w:rPr>
  </w:style>
  <w:style w:type="character" w:customStyle="1" w:styleId="14">
    <w:name w:val="Гиперссылка1"/>
    <w:basedOn w:val="a0"/>
    <w:uiPriority w:val="99"/>
    <w:unhideWhenUsed/>
    <w:rsid w:val="00FC09B9"/>
    <w:rPr>
      <w:color w:val="0563C1"/>
      <w:u w:val="single"/>
    </w:rPr>
  </w:style>
  <w:style w:type="character" w:styleId="aff0">
    <w:name w:val="Unresolved Mention"/>
    <w:basedOn w:val="a0"/>
    <w:uiPriority w:val="99"/>
    <w:rsid w:val="00FC09B9"/>
    <w:rPr>
      <w:color w:val="605E5C"/>
      <w:shd w:val="clear" w:color="auto" w:fill="E1DFDD"/>
    </w:rPr>
  </w:style>
  <w:style w:type="character" w:customStyle="1" w:styleId="15">
    <w:name w:val="Текст примечания Знак1"/>
    <w:basedOn w:val="a0"/>
    <w:uiPriority w:val="99"/>
    <w:semiHidden/>
    <w:rsid w:val="00FC09B9"/>
    <w:rPr>
      <w:rFonts w:ascii="Times New Roman" w:eastAsia="Times New Roman" w:hAnsi="Times New Roman" w:cs="Times New Roman"/>
      <w:sz w:val="20"/>
      <w:szCs w:val="20"/>
      <w:lang w:eastAsia="ru-RU"/>
    </w:rPr>
  </w:style>
  <w:style w:type="character" w:customStyle="1" w:styleId="16">
    <w:name w:val="Тема примечания Знак1"/>
    <w:basedOn w:val="15"/>
    <w:uiPriority w:val="99"/>
    <w:semiHidden/>
    <w:rsid w:val="00FC09B9"/>
    <w:rPr>
      <w:rFonts w:ascii="Times New Roman" w:eastAsia="Times New Roman" w:hAnsi="Times New Roman" w:cs="Times New Roman"/>
      <w:b/>
      <w:bCs/>
      <w:sz w:val="20"/>
      <w:szCs w:val="20"/>
      <w:lang w:eastAsia="ru-RU"/>
    </w:rPr>
  </w:style>
  <w:style w:type="paragraph" w:styleId="aff1">
    <w:name w:val="footnote text"/>
    <w:basedOn w:val="a"/>
    <w:link w:val="aff2"/>
    <w:uiPriority w:val="99"/>
    <w:semiHidden/>
    <w:unhideWhenUsed/>
    <w:rsid w:val="00FC09B9"/>
    <w:pPr>
      <w:overflowPunct/>
      <w:autoSpaceDE/>
      <w:autoSpaceDN/>
      <w:adjustRightInd/>
    </w:pPr>
  </w:style>
  <w:style w:type="character" w:customStyle="1" w:styleId="aff2">
    <w:name w:val="Текст сноски Знак"/>
    <w:basedOn w:val="a0"/>
    <w:link w:val="aff1"/>
    <w:uiPriority w:val="99"/>
    <w:semiHidden/>
    <w:rsid w:val="00FC09B9"/>
  </w:style>
  <w:style w:type="character" w:styleId="aff3">
    <w:name w:val="footnote reference"/>
    <w:basedOn w:val="a0"/>
    <w:uiPriority w:val="99"/>
    <w:semiHidden/>
    <w:unhideWhenUsed/>
    <w:rsid w:val="00FC09B9"/>
    <w:rPr>
      <w:vertAlign w:val="superscript"/>
    </w:rPr>
  </w:style>
  <w:style w:type="character" w:customStyle="1" w:styleId="111">
    <w:name w:val="Заголовок 1 Знак1"/>
    <w:basedOn w:val="a0"/>
    <w:uiPriority w:val="9"/>
    <w:rsid w:val="00FC09B9"/>
    <w:rPr>
      <w:rFonts w:asciiTheme="majorHAnsi" w:eastAsiaTheme="majorEastAsia" w:hAnsiTheme="majorHAnsi" w:cstheme="majorBidi"/>
      <w:color w:val="365F91" w:themeColor="accent1" w:themeShade="BF"/>
      <w:sz w:val="32"/>
      <w:szCs w:val="32"/>
      <w:lang w:eastAsia="ru-RU"/>
    </w:rPr>
  </w:style>
  <w:style w:type="character" w:customStyle="1" w:styleId="311">
    <w:name w:val="Заголовок 3 Знак1"/>
    <w:basedOn w:val="a0"/>
    <w:uiPriority w:val="9"/>
    <w:semiHidden/>
    <w:rsid w:val="00FC09B9"/>
    <w:rPr>
      <w:rFonts w:asciiTheme="majorHAnsi" w:eastAsiaTheme="majorEastAsia" w:hAnsiTheme="majorHAnsi" w:cstheme="majorBidi"/>
      <w:color w:val="243F60" w:themeColor="accent1" w:themeShade="7F"/>
      <w:sz w:val="24"/>
      <w:szCs w:val="24"/>
      <w:lang w:eastAsia="ru-RU"/>
    </w:rPr>
  </w:style>
  <w:style w:type="character" w:customStyle="1" w:styleId="20">
    <w:name w:val="Заголовок 2 Знак"/>
    <w:basedOn w:val="a0"/>
    <w:link w:val="2"/>
    <w:rsid w:val="00FC09B9"/>
    <w:rPr>
      <w:rFonts w:ascii="Times/Kazakh" w:hAnsi="Times/Kazakh"/>
      <w:b/>
      <w:sz w:val="26"/>
      <w:lang w:eastAsia="ko-KR"/>
    </w:rPr>
  </w:style>
  <w:style w:type="character" w:customStyle="1" w:styleId="a4">
    <w:name w:val="Основной текст с отступом Знак"/>
    <w:basedOn w:val="a0"/>
    <w:link w:val="a3"/>
    <w:rsid w:val="00FC09B9"/>
    <w:rPr>
      <w:sz w:val="24"/>
      <w:szCs w:val="24"/>
      <w:lang w:val="kk-KZ"/>
    </w:rPr>
  </w:style>
  <w:style w:type="character" w:customStyle="1" w:styleId="a6">
    <w:name w:val="Заголовок Знак"/>
    <w:basedOn w:val="a0"/>
    <w:link w:val="a5"/>
    <w:rsid w:val="00FC09B9"/>
    <w:rPr>
      <w:sz w:val="28"/>
      <w:szCs w:val="24"/>
    </w:rPr>
  </w:style>
  <w:style w:type="character" w:customStyle="1" w:styleId="aa">
    <w:name w:val="Без интервала Знак"/>
    <w:aliases w:val="14 TNR Знак,No Spacing1 Знак,No Spacing11 Знак,No Spacing2 Знак,No Spacing_0 Знак,Айгерим Знак,Без интеБез интервала Знак,Без интервала1 Знак,Без интервала11 Знак,Без интервала111 Знак,Без интерваль Знак,Елжан Знак,МОЙ СТИЛЬ Знак"/>
    <w:link w:val="a9"/>
    <w:uiPriority w:val="1"/>
    <w:qFormat/>
    <w:locked/>
    <w:rsid w:val="00FC09B9"/>
    <w:rPr>
      <w:sz w:val="24"/>
      <w:szCs w:val="24"/>
    </w:rPr>
  </w:style>
  <w:style w:type="character" w:customStyle="1" w:styleId="22">
    <w:name w:val="Основной текст с отступом 2 Знак"/>
    <w:basedOn w:val="a0"/>
    <w:link w:val="21"/>
    <w:rsid w:val="00FC09B9"/>
  </w:style>
  <w:style w:type="character" w:customStyle="1" w:styleId="af1">
    <w:name w:val="Абзац списка Знак"/>
    <w:aliases w:val="3 Знак,AC List 01 Знак,Akapit z listą BS Знак,Citation List Знак,Colorful List - Accent 11 Знак,H1-1 Знак,Heading1 Знак,List_Paragraph Знак,Multilevel para_II Знак,N_List Paragraph Знак,References Знак,strich Знак,Абзац Знак"/>
    <w:link w:val="af0"/>
    <w:uiPriority w:val="34"/>
    <w:qFormat/>
    <w:rsid w:val="00FC09B9"/>
    <w:rPr>
      <w:rFonts w:ascii="Calibri" w:eastAsia="Calibri" w:hAnsi="Calibri"/>
      <w:sz w:val="22"/>
      <w:szCs w:val="22"/>
      <w:lang w:eastAsia="en-US"/>
    </w:rPr>
  </w:style>
  <w:style w:type="character" w:customStyle="1" w:styleId="af3">
    <w:name w:val="Обычный (веб) Знак"/>
    <w:aliases w:val=" Знак4 Знак,Знак Знак3 Знак,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f2"/>
    <w:uiPriority w:val="99"/>
    <w:locked/>
    <w:rsid w:val="00FC09B9"/>
    <w:rPr>
      <w:sz w:val="24"/>
      <w:szCs w:val="24"/>
    </w:rPr>
  </w:style>
  <w:style w:type="character" w:customStyle="1" w:styleId="s40">
    <w:name w:val="s40"/>
    <w:basedOn w:val="a0"/>
    <w:rsid w:val="00FC09B9"/>
  </w:style>
  <w:style w:type="character" w:customStyle="1" w:styleId="s2">
    <w:name w:val="s2"/>
    <w:basedOn w:val="a0"/>
    <w:rsid w:val="00FC09B9"/>
  </w:style>
  <w:style w:type="paragraph" w:customStyle="1" w:styleId="pji">
    <w:name w:val="pji"/>
    <w:basedOn w:val="a"/>
    <w:rsid w:val="00FC09B9"/>
    <w:pPr>
      <w:overflowPunct/>
      <w:autoSpaceDE/>
      <w:autoSpaceDN/>
      <w:adjustRightInd/>
      <w:spacing w:before="100" w:beforeAutospacing="1" w:after="100" w:afterAutospacing="1"/>
    </w:pPr>
    <w:rPr>
      <w:sz w:val="24"/>
      <w:szCs w:val="24"/>
    </w:rPr>
  </w:style>
  <w:style w:type="character" w:customStyle="1" w:styleId="s30">
    <w:name w:val="s3"/>
    <w:basedOn w:val="a0"/>
    <w:rsid w:val="00FC09B9"/>
  </w:style>
  <w:style w:type="character" w:customStyle="1" w:styleId="s9">
    <w:name w:val="s9"/>
    <w:basedOn w:val="a0"/>
    <w:rsid w:val="00FC09B9"/>
  </w:style>
  <w:style w:type="paragraph" w:customStyle="1" w:styleId="p">
    <w:name w:val="p"/>
    <w:basedOn w:val="a"/>
    <w:rsid w:val="00FC09B9"/>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284971260">
      <w:bodyDiv w:val="1"/>
      <w:marLeft w:val="0"/>
      <w:marRight w:val="0"/>
      <w:marTop w:val="0"/>
      <w:marBottom w:val="0"/>
      <w:divBdr>
        <w:top w:val="none" w:sz="0" w:space="0" w:color="auto"/>
        <w:left w:val="none" w:sz="0" w:space="0" w:color="auto"/>
        <w:bottom w:val="none" w:sz="0" w:space="0" w:color="auto"/>
        <w:right w:val="none" w:sz="0" w:space="0" w:color="auto"/>
      </w:divBdr>
    </w:div>
    <w:div w:id="539128626">
      <w:bodyDiv w:val="1"/>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 w:id="16938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DMFR_IPGO</lastModifiedBy>
  <dcterms:modified xsi:type="dcterms:W3CDTF">2023-11-20T13:11:00Z</dcterms:modified>
  <revision>24</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10</TotalTime>
  <Pages>2</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1903</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ACA61-3A5E-4510-B46B-6E1B234750D2}">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08D3B98F-126C-4734-BDD4-3C30227883C3}">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7968B28B-2CAD-4FAC-AE0F-F4D7D5E8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136</Pages>
  <Words>49248</Words>
  <Characters>280715</Characters>
  <Application>Microsoft Office Word</Application>
  <DocSecurity>0</DocSecurity>
  <Lines>2339</Lines>
  <Paragraphs>658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Аскар Сейданов</cp:lastModifiedBy>
  <cp:revision>29</cp:revision>
  <cp:lastPrinted>2024-06-17T07:31:00Z</cp:lastPrinted>
  <dcterms:created xsi:type="dcterms:W3CDTF">2025-06-04T11:32:00Z</dcterms:created>
  <dcterms:modified xsi:type="dcterms:W3CDTF">2026-04-27T04:25:00Z</dcterms:modified>
</cp:coreProperties>
</file>