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645C" w:rsidRPr="000052AD" w:rsidRDefault="00F4645C" w:rsidP="00F4645C">
      <w:pPr>
        <w:spacing w:after="0" w:line="240" w:lineRule="auto"/>
        <w:ind w:left="6357"/>
        <w:rPr>
          <w:sz w:val="24"/>
          <w:szCs w:val="24"/>
          <w:lang w:val="kk-KZ"/>
        </w:rPr>
      </w:pPr>
      <w:bookmarkStart w:id="0" w:name="z833"/>
      <w:r w:rsidRPr="000052AD">
        <w:rPr>
          <w:sz w:val="24"/>
          <w:szCs w:val="24"/>
          <w:lang w:val="kk-KZ"/>
        </w:rPr>
        <w:t>Қазақстан Республикасы</w:t>
      </w:r>
    </w:p>
    <w:p w:rsidR="00F4645C" w:rsidRDefault="00F4645C" w:rsidP="00F4645C">
      <w:pPr>
        <w:spacing w:after="0" w:line="240" w:lineRule="auto"/>
        <w:ind w:left="6357"/>
        <w:rPr>
          <w:sz w:val="24"/>
          <w:szCs w:val="24"/>
          <w:lang w:val="kk-KZ"/>
        </w:rPr>
      </w:pPr>
      <w:r w:rsidRPr="000052AD">
        <w:rPr>
          <w:sz w:val="24"/>
          <w:szCs w:val="24"/>
          <w:lang w:val="kk-KZ"/>
        </w:rPr>
        <w:t>Премьер-Министрі орынбасарының – Мәдениет және ақпарат министрінің</w:t>
      </w:r>
    </w:p>
    <w:p w:rsidR="00F4645C" w:rsidRPr="00941BA6" w:rsidRDefault="00F4645C" w:rsidP="00F4645C">
      <w:pPr>
        <w:spacing w:after="0" w:line="240" w:lineRule="auto"/>
        <w:ind w:left="6357"/>
        <w:rPr>
          <w:sz w:val="24"/>
          <w:szCs w:val="24"/>
          <w:lang w:val="kk-KZ"/>
        </w:rPr>
      </w:pPr>
      <w:r w:rsidRPr="00941BA6">
        <w:rPr>
          <w:sz w:val="24"/>
          <w:szCs w:val="24"/>
          <w:lang w:val="kk-KZ"/>
        </w:rPr>
        <w:t>202</w:t>
      </w:r>
      <w:r>
        <w:rPr>
          <w:sz w:val="24"/>
          <w:szCs w:val="24"/>
          <w:lang w:val="kk-KZ"/>
        </w:rPr>
        <w:t>6</w:t>
      </w:r>
      <w:r w:rsidRPr="00941BA6">
        <w:rPr>
          <w:sz w:val="24"/>
          <w:szCs w:val="24"/>
          <w:lang w:val="kk-KZ"/>
        </w:rPr>
        <w:t xml:space="preserve"> жылғы «___» ________</w:t>
      </w:r>
    </w:p>
    <w:p w:rsidR="00F4645C" w:rsidRPr="00941BA6" w:rsidRDefault="00F4645C" w:rsidP="00F4645C">
      <w:pPr>
        <w:spacing w:after="0" w:line="240" w:lineRule="auto"/>
        <w:ind w:left="6357"/>
        <w:rPr>
          <w:sz w:val="24"/>
          <w:szCs w:val="24"/>
          <w:lang w:val="kk-KZ"/>
        </w:rPr>
      </w:pPr>
      <w:r w:rsidRPr="00941BA6">
        <w:rPr>
          <w:sz w:val="24"/>
          <w:szCs w:val="24"/>
          <w:lang w:val="kk-KZ"/>
        </w:rPr>
        <w:t xml:space="preserve">№ _______   </w:t>
      </w:r>
    </w:p>
    <w:p w:rsidR="00F4645C" w:rsidRPr="00941BA6" w:rsidRDefault="00F4645C" w:rsidP="00F4645C">
      <w:pPr>
        <w:spacing w:after="0" w:line="240" w:lineRule="auto"/>
        <w:ind w:left="6357"/>
        <w:rPr>
          <w:sz w:val="24"/>
          <w:szCs w:val="24"/>
          <w:lang w:val="kk-KZ"/>
        </w:rPr>
      </w:pPr>
      <w:r w:rsidRPr="00941BA6">
        <w:rPr>
          <w:sz w:val="24"/>
          <w:szCs w:val="24"/>
          <w:lang w:val="kk-KZ"/>
        </w:rPr>
        <w:t>бұйрығына 1- қосымша</w:t>
      </w:r>
    </w:p>
    <w:p w:rsidR="00941BA6" w:rsidRPr="00941BA6" w:rsidRDefault="00941BA6" w:rsidP="00941BA6">
      <w:pPr>
        <w:spacing w:after="0" w:line="240" w:lineRule="auto"/>
        <w:rPr>
          <w:b/>
          <w:sz w:val="24"/>
          <w:szCs w:val="24"/>
          <w:lang w:val="kk-KZ"/>
        </w:rPr>
      </w:pPr>
    </w:p>
    <w:p w:rsidR="00ED6A6C" w:rsidRPr="006463F0" w:rsidRDefault="00ED6A6C" w:rsidP="001312C5">
      <w:pPr>
        <w:spacing w:after="0" w:line="240" w:lineRule="auto"/>
        <w:rPr>
          <w:b/>
          <w:sz w:val="24"/>
          <w:szCs w:val="24"/>
          <w:lang w:val="kk-KZ"/>
        </w:rPr>
      </w:pPr>
    </w:p>
    <w:bookmarkEnd w:id="0"/>
    <w:p w:rsidR="009B5EFC" w:rsidRPr="009B5EFC" w:rsidRDefault="009B5EFC" w:rsidP="009B5EFC">
      <w:pPr>
        <w:spacing w:after="0" w:line="240" w:lineRule="auto"/>
        <w:contextualSpacing/>
        <w:jc w:val="center"/>
        <w:rPr>
          <w:bCs/>
          <w:sz w:val="24"/>
          <w:szCs w:val="24"/>
          <w:lang w:val="kk-KZ"/>
        </w:rPr>
      </w:pPr>
      <w:r w:rsidRPr="009B5EFC">
        <w:rPr>
          <w:bCs/>
          <w:sz w:val="24"/>
          <w:szCs w:val="24"/>
          <w:lang w:val="kk-KZ"/>
        </w:rPr>
        <w:t xml:space="preserve">« </w:t>
      </w:r>
      <w:r w:rsidRPr="009B5EFC">
        <w:rPr>
          <w:sz w:val="24"/>
          <w:szCs w:val="24"/>
          <w:lang w:val="kk-KZ"/>
        </w:rPr>
        <w:t>(«АДАЛ АЗАМАТ – БЕЛСЕНДІ ҚОҒАМ»)</w:t>
      </w:r>
      <w:r w:rsidRPr="009B5EFC">
        <w:rPr>
          <w:bCs/>
          <w:sz w:val="24"/>
          <w:szCs w:val="24"/>
          <w:lang w:val="kk-KZ"/>
        </w:rPr>
        <w:t xml:space="preserve"> </w:t>
      </w:r>
    </w:p>
    <w:p w:rsidR="009B5EFC" w:rsidRPr="009B5EFC" w:rsidRDefault="009B5EFC" w:rsidP="009B5EFC">
      <w:pPr>
        <w:spacing w:after="0" w:line="240" w:lineRule="auto"/>
        <w:contextualSpacing/>
        <w:jc w:val="center"/>
        <w:rPr>
          <w:bCs/>
          <w:sz w:val="24"/>
          <w:szCs w:val="24"/>
          <w:lang w:val="kk-KZ"/>
        </w:rPr>
      </w:pPr>
      <w:r w:rsidRPr="009B5EFC">
        <w:rPr>
          <w:bCs/>
          <w:sz w:val="24"/>
          <w:szCs w:val="24"/>
          <w:lang w:val="kk-KZ"/>
        </w:rPr>
        <w:t>Азаматтық қоғамды дамыту орталығының қызметін ұйымдастыру»</w:t>
      </w:r>
      <w:r w:rsidRPr="009B5EFC">
        <w:rPr>
          <w:sz w:val="24"/>
          <w:szCs w:val="24"/>
          <w:lang w:val="kk-KZ"/>
        </w:rPr>
        <w:t xml:space="preserve"> бағыты бойынша</w:t>
      </w:r>
    </w:p>
    <w:p w:rsidR="009B5EFC" w:rsidRPr="009B5EFC" w:rsidRDefault="009B5EFC" w:rsidP="009B5EFC">
      <w:pPr>
        <w:spacing w:after="0" w:line="240" w:lineRule="auto"/>
        <w:jc w:val="center"/>
        <w:rPr>
          <w:sz w:val="24"/>
          <w:szCs w:val="24"/>
          <w:lang w:val="kk-KZ"/>
        </w:rPr>
      </w:pPr>
      <w:r w:rsidRPr="009B5EFC">
        <w:rPr>
          <w:sz w:val="24"/>
          <w:szCs w:val="24"/>
          <w:lang w:val="kk-KZ"/>
        </w:rPr>
        <w:t>стратегиялық әріптестікті іске асыруға арналған мемлекеттік тапсырыстың</w:t>
      </w:r>
    </w:p>
    <w:p w:rsidR="009B5EFC" w:rsidRPr="009B5EFC" w:rsidRDefault="009B5EFC" w:rsidP="009B5EFC">
      <w:pPr>
        <w:spacing w:after="0" w:line="240" w:lineRule="auto"/>
        <w:jc w:val="center"/>
        <w:rPr>
          <w:b/>
          <w:sz w:val="24"/>
          <w:szCs w:val="24"/>
          <w:lang w:val="kk-KZ"/>
        </w:rPr>
      </w:pPr>
      <w:r w:rsidRPr="009B5EFC">
        <w:rPr>
          <w:b/>
          <w:sz w:val="24"/>
          <w:szCs w:val="24"/>
          <w:lang w:val="kk-KZ"/>
        </w:rPr>
        <w:t>КОНКУРСТЫҚ ҚҰЖАТТАМАСЫ</w:t>
      </w:r>
    </w:p>
    <w:p w:rsidR="00413A1F" w:rsidRPr="006463F0" w:rsidRDefault="00413A1F" w:rsidP="001312C5">
      <w:pPr>
        <w:spacing w:after="0" w:line="240" w:lineRule="auto"/>
        <w:contextualSpacing/>
        <w:jc w:val="both"/>
        <w:rPr>
          <w:sz w:val="24"/>
          <w:szCs w:val="24"/>
          <w:lang w:val="kk-KZ"/>
        </w:rPr>
      </w:pPr>
    </w:p>
    <w:p w:rsidR="00ED6A6C" w:rsidRPr="006463F0" w:rsidRDefault="00063B9C" w:rsidP="001312C5">
      <w:pPr>
        <w:spacing w:after="0" w:line="240" w:lineRule="auto"/>
        <w:contextualSpacing/>
        <w:jc w:val="both"/>
        <w:rPr>
          <w:sz w:val="24"/>
          <w:szCs w:val="24"/>
          <w:lang w:val="kk-KZ"/>
        </w:rPr>
      </w:pPr>
      <w:r w:rsidRPr="006463F0">
        <w:rPr>
          <w:sz w:val="24"/>
          <w:szCs w:val="24"/>
          <w:lang w:val="kk-KZ"/>
        </w:rPr>
        <w:t xml:space="preserve">     </w:t>
      </w:r>
      <w:r w:rsidR="00960F15">
        <w:rPr>
          <w:sz w:val="24"/>
          <w:szCs w:val="24"/>
          <w:lang w:val="kk-KZ"/>
        </w:rPr>
        <w:t xml:space="preserve">     </w:t>
      </w:r>
      <w:r w:rsidRPr="006463F0">
        <w:rPr>
          <w:sz w:val="24"/>
          <w:szCs w:val="24"/>
          <w:lang w:val="kk-KZ"/>
        </w:rPr>
        <w:t xml:space="preserve"> Осы конкурстық құжаттама</w:t>
      </w:r>
      <w:r w:rsidR="00623520" w:rsidRPr="006463F0">
        <w:rPr>
          <w:sz w:val="24"/>
          <w:szCs w:val="24"/>
          <w:lang w:val="kk-KZ"/>
        </w:rPr>
        <w:t xml:space="preserve"> (</w:t>
      </w:r>
      <w:r w:rsidRPr="006463F0">
        <w:rPr>
          <w:sz w:val="24"/>
          <w:szCs w:val="24"/>
          <w:lang w:val="kk-KZ"/>
        </w:rPr>
        <w:t>бұдан әрі</w:t>
      </w:r>
      <w:r w:rsidR="00623520" w:rsidRPr="006463F0">
        <w:rPr>
          <w:sz w:val="24"/>
          <w:szCs w:val="24"/>
          <w:lang w:val="kk-KZ"/>
        </w:rPr>
        <w:t xml:space="preserve"> – КҚ</w:t>
      </w:r>
      <w:r w:rsidR="00ED6A6C" w:rsidRPr="006463F0">
        <w:rPr>
          <w:sz w:val="24"/>
          <w:szCs w:val="24"/>
          <w:lang w:val="kk-KZ"/>
        </w:rPr>
        <w:t xml:space="preserve">) </w:t>
      </w:r>
      <w:r w:rsidRPr="006463F0">
        <w:rPr>
          <w:sz w:val="24"/>
          <w:szCs w:val="24"/>
          <w:lang w:val="kk-KZ"/>
        </w:rPr>
        <w:t>келесіні қамтиды</w:t>
      </w:r>
      <w:r w:rsidR="00ED6A6C" w:rsidRPr="006463F0">
        <w:rPr>
          <w:sz w:val="24"/>
          <w:szCs w:val="24"/>
          <w:lang w:val="kk-KZ"/>
        </w:rPr>
        <w:t>:</w:t>
      </w:r>
    </w:p>
    <w:p w:rsidR="00C74520" w:rsidRPr="006463F0" w:rsidRDefault="00ED6A6C" w:rsidP="001312C5">
      <w:pPr>
        <w:spacing w:after="0" w:line="240" w:lineRule="auto"/>
        <w:contextualSpacing/>
        <w:jc w:val="both"/>
        <w:rPr>
          <w:sz w:val="24"/>
          <w:szCs w:val="24"/>
          <w:lang w:val="kk-KZ"/>
        </w:rPr>
      </w:pPr>
      <w:r w:rsidRPr="006463F0">
        <w:rPr>
          <w:b/>
          <w:sz w:val="24"/>
          <w:szCs w:val="24"/>
          <w:lang w:val="kk-KZ"/>
        </w:rPr>
        <w:t xml:space="preserve"> </w:t>
      </w:r>
      <w:r w:rsidR="00AB2558" w:rsidRPr="006463F0">
        <w:rPr>
          <w:b/>
          <w:sz w:val="24"/>
          <w:szCs w:val="24"/>
          <w:lang w:val="kk-KZ"/>
        </w:rPr>
        <w:t> </w:t>
      </w:r>
      <w:r w:rsidR="0034603C" w:rsidRPr="006463F0">
        <w:rPr>
          <w:b/>
          <w:sz w:val="24"/>
          <w:szCs w:val="24"/>
          <w:lang w:val="kk-KZ"/>
        </w:rPr>
        <w:t xml:space="preserve">     </w:t>
      </w:r>
      <w:r w:rsidR="00960F15">
        <w:rPr>
          <w:b/>
          <w:sz w:val="24"/>
          <w:szCs w:val="24"/>
          <w:lang w:val="kk-KZ"/>
        </w:rPr>
        <w:t xml:space="preserve">    </w:t>
      </w:r>
      <w:r w:rsidRPr="006463F0">
        <w:rPr>
          <w:b/>
          <w:sz w:val="24"/>
          <w:szCs w:val="24"/>
          <w:lang w:val="kk-KZ"/>
        </w:rPr>
        <w:t>1)</w:t>
      </w:r>
      <w:r w:rsidRPr="006463F0">
        <w:rPr>
          <w:sz w:val="24"/>
          <w:szCs w:val="24"/>
          <w:lang w:val="kk-KZ"/>
        </w:rPr>
        <w:t xml:space="preserve"> </w:t>
      </w:r>
      <w:r w:rsidR="00857A3C" w:rsidRPr="006463F0">
        <w:rPr>
          <w:b/>
          <w:sz w:val="24"/>
          <w:szCs w:val="24"/>
          <w:lang w:val="kk-KZ"/>
        </w:rPr>
        <w:t>конкурс жариялаған мемлекеттік органның атауы және орналасқан жері</w:t>
      </w:r>
      <w:r w:rsidR="00C74520" w:rsidRPr="006463F0">
        <w:rPr>
          <w:b/>
          <w:sz w:val="24"/>
          <w:szCs w:val="24"/>
          <w:lang w:val="kk-KZ"/>
        </w:rPr>
        <w:t>:</w:t>
      </w:r>
      <w:r w:rsidR="00507B7A" w:rsidRPr="006463F0">
        <w:rPr>
          <w:sz w:val="24"/>
          <w:szCs w:val="24"/>
          <w:lang w:val="kk-KZ"/>
        </w:rPr>
        <w:t xml:space="preserve"> </w:t>
      </w:r>
    </w:p>
    <w:p w:rsidR="00BD14E4" w:rsidRPr="00BD14E4" w:rsidRDefault="00C74520" w:rsidP="00960F15">
      <w:pPr>
        <w:spacing w:after="0" w:line="240" w:lineRule="auto"/>
        <w:ind w:firstLine="708"/>
        <w:contextualSpacing/>
        <w:jc w:val="both"/>
        <w:rPr>
          <w:sz w:val="24"/>
          <w:szCs w:val="24"/>
          <w:lang w:val="kk-KZ"/>
        </w:rPr>
      </w:pPr>
      <w:r w:rsidRPr="006463F0">
        <w:rPr>
          <w:sz w:val="24"/>
          <w:szCs w:val="24"/>
          <w:lang w:val="kk-KZ"/>
        </w:rPr>
        <w:t xml:space="preserve"> </w:t>
      </w:r>
      <w:r w:rsidR="00BD14E4" w:rsidRPr="00BD14E4">
        <w:rPr>
          <w:sz w:val="24"/>
          <w:szCs w:val="24"/>
          <w:lang w:val="kk-KZ"/>
        </w:rPr>
        <w:t xml:space="preserve">Қазақстан Республикасының Мәдениет және ақпарат министрлігі, Астана қаласы, Есіл ауданы, Мәңгілік ел даңғылы, 8 үй.  </w:t>
      </w:r>
    </w:p>
    <w:p w:rsidR="00ED6A6C" w:rsidRPr="006463F0" w:rsidRDefault="00413A1F" w:rsidP="001312C5">
      <w:pPr>
        <w:spacing w:after="0" w:line="240" w:lineRule="auto"/>
        <w:contextualSpacing/>
        <w:jc w:val="both"/>
        <w:rPr>
          <w:sz w:val="24"/>
          <w:szCs w:val="24"/>
          <w:lang w:val="kk-KZ"/>
        </w:rPr>
      </w:pPr>
      <w:r w:rsidRPr="006463F0">
        <w:rPr>
          <w:b/>
          <w:sz w:val="24"/>
          <w:szCs w:val="24"/>
          <w:lang w:val="kk-KZ"/>
        </w:rPr>
        <w:t xml:space="preserve">    </w:t>
      </w:r>
      <w:r w:rsidR="00C74520" w:rsidRPr="006463F0">
        <w:rPr>
          <w:b/>
          <w:sz w:val="24"/>
          <w:szCs w:val="24"/>
          <w:lang w:val="kk-KZ"/>
        </w:rPr>
        <w:t xml:space="preserve">     </w:t>
      </w:r>
      <w:r w:rsidRPr="006463F0">
        <w:rPr>
          <w:b/>
          <w:sz w:val="24"/>
          <w:szCs w:val="24"/>
          <w:lang w:val="kk-KZ"/>
        </w:rPr>
        <w:t xml:space="preserve">  2)</w:t>
      </w:r>
      <w:r w:rsidRPr="006463F0">
        <w:rPr>
          <w:sz w:val="24"/>
          <w:szCs w:val="24"/>
          <w:lang w:val="kk-KZ"/>
        </w:rPr>
        <w:t xml:space="preserve"> </w:t>
      </w:r>
      <w:r w:rsidR="00857A3C" w:rsidRPr="006463F0">
        <w:rPr>
          <w:b/>
          <w:sz w:val="24"/>
          <w:szCs w:val="24"/>
          <w:lang w:val="kk-KZ"/>
        </w:rPr>
        <w:t>жобаның тұжырымдамасы</w:t>
      </w:r>
      <w:r w:rsidRPr="006463F0">
        <w:rPr>
          <w:sz w:val="24"/>
          <w:szCs w:val="24"/>
          <w:lang w:val="kk-KZ"/>
        </w:rPr>
        <w:t xml:space="preserve">, </w:t>
      </w:r>
      <w:r w:rsidR="005F1B6E" w:rsidRPr="006463F0">
        <w:rPr>
          <w:sz w:val="24"/>
          <w:szCs w:val="24"/>
          <w:lang w:val="kk-KZ"/>
        </w:rPr>
        <w:t>осы КҚ-</w:t>
      </w:r>
      <w:r w:rsidR="009655A9">
        <w:rPr>
          <w:sz w:val="24"/>
          <w:szCs w:val="24"/>
          <w:lang w:val="kk-KZ"/>
        </w:rPr>
        <w:t>ға</w:t>
      </w:r>
      <w:r w:rsidR="009655A9" w:rsidRPr="006463F0">
        <w:rPr>
          <w:sz w:val="24"/>
          <w:szCs w:val="24"/>
          <w:lang w:val="kk-KZ"/>
        </w:rPr>
        <w:t xml:space="preserve"> </w:t>
      </w:r>
      <w:r w:rsidR="005F1B6E" w:rsidRPr="006463F0">
        <w:rPr>
          <w:sz w:val="24"/>
          <w:szCs w:val="24"/>
          <w:lang w:val="kk-KZ"/>
        </w:rPr>
        <w:t>1-</w:t>
      </w:r>
      <w:r w:rsidR="009655A9" w:rsidRPr="006463F0">
        <w:rPr>
          <w:sz w:val="24"/>
          <w:szCs w:val="24"/>
          <w:lang w:val="kk-KZ"/>
        </w:rPr>
        <w:t>қосымша</w:t>
      </w:r>
      <w:r w:rsidR="009655A9">
        <w:rPr>
          <w:sz w:val="24"/>
          <w:szCs w:val="24"/>
          <w:lang w:val="kk-KZ"/>
        </w:rPr>
        <w:t>ғ</w:t>
      </w:r>
      <w:r w:rsidR="009655A9" w:rsidRPr="006463F0">
        <w:rPr>
          <w:sz w:val="24"/>
          <w:szCs w:val="24"/>
          <w:lang w:val="kk-KZ"/>
        </w:rPr>
        <w:t xml:space="preserve">а </w:t>
      </w:r>
      <w:r w:rsidR="005F1B6E" w:rsidRPr="006463F0">
        <w:rPr>
          <w:sz w:val="24"/>
          <w:szCs w:val="24"/>
          <w:lang w:val="kk-KZ"/>
        </w:rPr>
        <w:t>сәйкес</w:t>
      </w:r>
      <w:r w:rsidR="00ED6A6C" w:rsidRPr="006463F0">
        <w:rPr>
          <w:sz w:val="24"/>
          <w:szCs w:val="24"/>
          <w:lang w:val="kk-KZ"/>
        </w:rPr>
        <w:t>;</w:t>
      </w:r>
    </w:p>
    <w:p w:rsidR="00642E0F" w:rsidRPr="006463F0" w:rsidRDefault="00642E0F" w:rsidP="001312C5">
      <w:pPr>
        <w:spacing w:after="0" w:line="240" w:lineRule="auto"/>
        <w:contextualSpacing/>
        <w:jc w:val="both"/>
        <w:rPr>
          <w:sz w:val="24"/>
          <w:szCs w:val="24"/>
          <w:lang w:val="kk-KZ"/>
        </w:rPr>
      </w:pPr>
      <w:r w:rsidRPr="006463F0">
        <w:rPr>
          <w:b/>
          <w:sz w:val="24"/>
          <w:szCs w:val="24"/>
          <w:lang w:val="kk-KZ"/>
        </w:rPr>
        <w:t xml:space="preserve">  </w:t>
      </w:r>
      <w:r w:rsidR="00C74520" w:rsidRPr="006463F0">
        <w:rPr>
          <w:b/>
          <w:sz w:val="24"/>
          <w:szCs w:val="24"/>
          <w:lang w:val="kk-KZ"/>
        </w:rPr>
        <w:t xml:space="preserve">     </w:t>
      </w:r>
      <w:r w:rsidRPr="006463F0">
        <w:rPr>
          <w:b/>
          <w:sz w:val="24"/>
          <w:szCs w:val="24"/>
          <w:lang w:val="kk-KZ"/>
        </w:rPr>
        <w:t xml:space="preserve">    3)</w:t>
      </w:r>
      <w:r w:rsidRPr="006463F0">
        <w:rPr>
          <w:sz w:val="24"/>
          <w:szCs w:val="24"/>
          <w:lang w:val="kk-KZ"/>
        </w:rPr>
        <w:t xml:space="preserve"> </w:t>
      </w:r>
      <w:r w:rsidR="00623520" w:rsidRPr="006463F0">
        <w:rPr>
          <w:b/>
          <w:sz w:val="24"/>
          <w:szCs w:val="24"/>
          <w:lang w:val="kk-KZ"/>
        </w:rPr>
        <w:t>іске асыру мерзімдері</w:t>
      </w:r>
      <w:r w:rsidR="00507B7A" w:rsidRPr="006463F0">
        <w:rPr>
          <w:b/>
          <w:sz w:val="24"/>
          <w:szCs w:val="24"/>
          <w:lang w:val="kk-KZ"/>
        </w:rPr>
        <w:t>:</w:t>
      </w:r>
      <w:r w:rsidR="00507B7A" w:rsidRPr="006463F0">
        <w:rPr>
          <w:sz w:val="24"/>
          <w:szCs w:val="24"/>
          <w:lang w:val="kk-KZ"/>
        </w:rPr>
        <w:t xml:space="preserve"> </w:t>
      </w:r>
      <w:r w:rsidR="009C3F13" w:rsidRPr="006463F0">
        <w:rPr>
          <w:sz w:val="24"/>
          <w:szCs w:val="24"/>
          <w:lang w:val="kk-KZ"/>
        </w:rPr>
        <w:t>2026-2028</w:t>
      </w:r>
      <w:r w:rsidR="00507B7A" w:rsidRPr="006463F0">
        <w:rPr>
          <w:sz w:val="24"/>
          <w:szCs w:val="24"/>
          <w:lang w:val="kk-KZ"/>
        </w:rPr>
        <w:t xml:space="preserve"> </w:t>
      </w:r>
      <w:r w:rsidR="00E731F8" w:rsidRPr="006463F0">
        <w:rPr>
          <w:sz w:val="24"/>
          <w:szCs w:val="24"/>
          <w:lang w:val="kk-KZ"/>
        </w:rPr>
        <w:t>жж</w:t>
      </w:r>
      <w:r w:rsidR="00507B7A" w:rsidRPr="006463F0">
        <w:rPr>
          <w:sz w:val="24"/>
          <w:szCs w:val="24"/>
          <w:lang w:val="kk-KZ"/>
        </w:rPr>
        <w:t>.</w:t>
      </w:r>
      <w:r w:rsidR="006D3FD5" w:rsidRPr="006463F0">
        <w:rPr>
          <w:sz w:val="24"/>
          <w:szCs w:val="24"/>
          <w:lang w:val="kk-KZ"/>
        </w:rPr>
        <w:t xml:space="preserve">   </w:t>
      </w:r>
    </w:p>
    <w:p w:rsidR="00642E0F" w:rsidRPr="006463F0" w:rsidRDefault="00642E0F" w:rsidP="001312C5">
      <w:pPr>
        <w:spacing w:after="0" w:line="240" w:lineRule="auto"/>
        <w:contextualSpacing/>
        <w:jc w:val="both"/>
        <w:rPr>
          <w:sz w:val="24"/>
          <w:szCs w:val="24"/>
          <w:lang w:val="kk-KZ"/>
        </w:rPr>
      </w:pPr>
      <w:r w:rsidRPr="006463F0">
        <w:rPr>
          <w:b/>
          <w:sz w:val="24"/>
          <w:szCs w:val="24"/>
          <w:lang w:val="kk-KZ"/>
        </w:rPr>
        <w:t xml:space="preserve">      </w:t>
      </w:r>
      <w:r w:rsidR="00C74520" w:rsidRPr="006463F0">
        <w:rPr>
          <w:b/>
          <w:sz w:val="24"/>
          <w:szCs w:val="24"/>
          <w:lang w:val="kk-KZ"/>
        </w:rPr>
        <w:t xml:space="preserve">     4</w:t>
      </w:r>
      <w:r w:rsidRPr="006463F0">
        <w:rPr>
          <w:b/>
          <w:sz w:val="24"/>
          <w:szCs w:val="24"/>
          <w:lang w:val="kk-KZ"/>
        </w:rPr>
        <w:t xml:space="preserve">) </w:t>
      </w:r>
      <w:r w:rsidR="003B695A" w:rsidRPr="006463F0">
        <w:rPr>
          <w:sz w:val="24"/>
          <w:szCs w:val="24"/>
          <w:lang w:val="kk-KZ"/>
        </w:rPr>
        <w:t>осы КҚ-</w:t>
      </w:r>
      <w:r w:rsidR="009655A9">
        <w:rPr>
          <w:sz w:val="24"/>
          <w:szCs w:val="24"/>
          <w:lang w:val="kk-KZ"/>
        </w:rPr>
        <w:t>ға</w:t>
      </w:r>
      <w:r w:rsidR="009655A9" w:rsidRPr="006463F0">
        <w:rPr>
          <w:sz w:val="24"/>
          <w:szCs w:val="24"/>
          <w:lang w:val="kk-KZ"/>
        </w:rPr>
        <w:t xml:space="preserve"> </w:t>
      </w:r>
      <w:r w:rsidR="0072310D" w:rsidRPr="006463F0">
        <w:rPr>
          <w:sz w:val="24"/>
          <w:szCs w:val="24"/>
          <w:lang w:val="kk-KZ"/>
        </w:rPr>
        <w:t>2-</w:t>
      </w:r>
      <w:r w:rsidR="009655A9" w:rsidRPr="006463F0">
        <w:rPr>
          <w:sz w:val="24"/>
          <w:szCs w:val="24"/>
          <w:lang w:val="kk-KZ"/>
        </w:rPr>
        <w:t>қосымша</w:t>
      </w:r>
      <w:r w:rsidR="009655A9">
        <w:rPr>
          <w:sz w:val="24"/>
          <w:szCs w:val="24"/>
          <w:lang w:val="kk-KZ"/>
        </w:rPr>
        <w:t>ғ</w:t>
      </w:r>
      <w:r w:rsidR="009655A9" w:rsidRPr="006463F0">
        <w:rPr>
          <w:sz w:val="24"/>
          <w:szCs w:val="24"/>
          <w:lang w:val="kk-KZ"/>
        </w:rPr>
        <w:t xml:space="preserve">а </w:t>
      </w:r>
      <w:r w:rsidR="0072310D" w:rsidRPr="006463F0">
        <w:rPr>
          <w:sz w:val="24"/>
          <w:szCs w:val="24"/>
          <w:lang w:val="kk-KZ"/>
        </w:rPr>
        <w:t>сәйкес</w:t>
      </w:r>
      <w:r w:rsidR="0072310D" w:rsidRPr="006463F0">
        <w:rPr>
          <w:b/>
          <w:sz w:val="24"/>
          <w:szCs w:val="24"/>
          <w:lang w:val="kk-KZ"/>
        </w:rPr>
        <w:t xml:space="preserve"> </w:t>
      </w:r>
      <w:r w:rsidR="00623520" w:rsidRPr="006463F0">
        <w:rPr>
          <w:b/>
          <w:sz w:val="24"/>
          <w:szCs w:val="24"/>
          <w:lang w:val="kk-KZ"/>
        </w:rPr>
        <w:t>стратегиялық әріптестікті іске асыруға арналған мемлекеттік тапсырысты орындауға арналған шарт жобасы</w:t>
      </w:r>
      <w:r w:rsidRPr="006463F0">
        <w:rPr>
          <w:sz w:val="24"/>
          <w:szCs w:val="24"/>
          <w:lang w:val="kk-KZ"/>
        </w:rPr>
        <w:t>;</w:t>
      </w:r>
    </w:p>
    <w:p w:rsidR="00EC15BC" w:rsidRDefault="00C74520" w:rsidP="00AE5F41">
      <w:pPr>
        <w:spacing w:after="0" w:line="240" w:lineRule="auto"/>
        <w:contextualSpacing/>
        <w:jc w:val="both"/>
        <w:rPr>
          <w:sz w:val="24"/>
          <w:szCs w:val="24"/>
          <w:lang w:val="kk-KZ"/>
        </w:rPr>
      </w:pPr>
      <w:r w:rsidRPr="006463F0">
        <w:rPr>
          <w:sz w:val="24"/>
          <w:szCs w:val="24"/>
          <w:lang w:val="kk-KZ"/>
        </w:rPr>
        <w:t xml:space="preserve">           5</w:t>
      </w:r>
      <w:r w:rsidR="00642E0F" w:rsidRPr="00077F6B">
        <w:rPr>
          <w:b/>
          <w:sz w:val="24"/>
          <w:szCs w:val="24"/>
          <w:lang w:val="kk-KZ"/>
        </w:rPr>
        <w:t xml:space="preserve">) </w:t>
      </w:r>
      <w:r w:rsidR="0072310D" w:rsidRPr="00077F6B">
        <w:rPr>
          <w:b/>
          <w:sz w:val="24"/>
          <w:szCs w:val="24"/>
          <w:lang w:val="kk-KZ"/>
        </w:rPr>
        <w:t>конкурсқа қатысуға өтінімдерді беру тәртібі, тәсілі және түпкілікті мерзімі және конкурсқа қатысуға өтінімдердің талап етілетін қолданылу мерзімі</w:t>
      </w:r>
      <w:r w:rsidR="00507B7A" w:rsidRPr="00077F6B">
        <w:rPr>
          <w:b/>
          <w:sz w:val="24"/>
          <w:szCs w:val="24"/>
          <w:lang w:val="kk-KZ"/>
        </w:rPr>
        <w:t>:</w:t>
      </w:r>
      <w:r w:rsidR="00507B7A" w:rsidRPr="006463F0">
        <w:rPr>
          <w:sz w:val="24"/>
          <w:szCs w:val="24"/>
          <w:lang w:val="kk-KZ"/>
        </w:rPr>
        <w:t xml:space="preserve"> </w:t>
      </w:r>
    </w:p>
    <w:p w:rsidR="00EC15BC" w:rsidRPr="00EC15BC" w:rsidRDefault="00EC15BC" w:rsidP="00EC15BC">
      <w:pPr>
        <w:spacing w:after="0" w:line="240" w:lineRule="auto"/>
        <w:ind w:firstLine="708"/>
        <w:jc w:val="both"/>
        <w:rPr>
          <w:sz w:val="24"/>
          <w:szCs w:val="28"/>
          <w:lang w:val="kk-KZ" w:eastAsia="ru-RU"/>
        </w:rPr>
      </w:pPr>
      <w:r w:rsidRPr="00EC15BC">
        <w:rPr>
          <w:sz w:val="24"/>
          <w:szCs w:val="28"/>
          <w:lang w:val="kk-KZ" w:eastAsia="ru-RU"/>
        </w:rPr>
        <w:t>Конкурстық іріктеуге қатысу үшін осы КҚ-да көрсетілген талаптарға сәйкес келетін әлеуетті стратегиялық әріптестер өздерінің өтінімдерін Қазақстан Республикасы Ақпарат және қоғамдық даму министрінің 2023 жылғы 15 маусымдағы № 248-НҚ бұйрығымен бекітілген Стратегиялық әріптестікті іске асыруға мемлекеттік тапсырысты жүзеге асыру</w:t>
      </w:r>
      <w:r w:rsidRPr="00EC15BC">
        <w:rPr>
          <w:lang w:val="kk-KZ"/>
        </w:rPr>
        <w:t xml:space="preserve"> </w:t>
      </w:r>
      <w:r w:rsidRPr="00EC15BC">
        <w:rPr>
          <w:sz w:val="24"/>
          <w:szCs w:val="28"/>
          <w:lang w:val="kk-KZ" w:eastAsia="ru-RU"/>
        </w:rPr>
        <w:t xml:space="preserve">қағидаларының 10-тармағына сәйкес құжаттарды (PDF форматында) </w:t>
      </w:r>
      <w:r w:rsidR="009655A9">
        <w:rPr>
          <w:sz w:val="24"/>
          <w:szCs w:val="28"/>
          <w:lang w:val="kk-KZ" w:eastAsia="ru-RU"/>
        </w:rPr>
        <w:t xml:space="preserve">қамтитын </w:t>
      </w:r>
      <w:r w:rsidRPr="00EC15BC">
        <w:rPr>
          <w:sz w:val="24"/>
          <w:szCs w:val="28"/>
          <w:lang w:val="kk-KZ" w:eastAsia="ru-RU"/>
        </w:rPr>
        <w:t xml:space="preserve">хабарландыруда көрсетілген мерзімдерде тиісті мемлекеттік органның электрондық мекенжайына мемлекеттік және (немесе) орыс тілдерінде жолдайды. </w:t>
      </w:r>
    </w:p>
    <w:p w:rsidR="00EC15BC" w:rsidRPr="00EC15BC" w:rsidRDefault="00EC15BC" w:rsidP="00EC15BC">
      <w:pPr>
        <w:spacing w:after="0" w:line="240" w:lineRule="auto"/>
        <w:ind w:firstLine="708"/>
        <w:jc w:val="both"/>
        <w:rPr>
          <w:sz w:val="24"/>
          <w:szCs w:val="28"/>
          <w:lang w:val="kk-KZ" w:eastAsia="ru-RU"/>
        </w:rPr>
      </w:pPr>
      <w:r w:rsidRPr="00EC15BC">
        <w:rPr>
          <w:sz w:val="24"/>
          <w:szCs w:val="28"/>
          <w:lang w:val="kk-KZ" w:eastAsia="ru-RU"/>
        </w:rPr>
        <w:t>Өтінімдерді қабылдаудың соңғы мерзімі – конкурс жарияланған күннен бастап күнтізбелік 20 (жиырма) күн. </w:t>
      </w:r>
    </w:p>
    <w:p w:rsidR="00EC15BC" w:rsidRPr="00EC15BC" w:rsidRDefault="00EC15BC" w:rsidP="00EC15BC">
      <w:pPr>
        <w:spacing w:after="0" w:line="240" w:lineRule="auto"/>
        <w:ind w:firstLine="708"/>
        <w:jc w:val="both"/>
        <w:rPr>
          <w:sz w:val="24"/>
          <w:szCs w:val="28"/>
          <w:lang w:val="kk-KZ" w:eastAsia="ru-RU"/>
        </w:rPr>
      </w:pPr>
      <w:r w:rsidRPr="00EC15BC">
        <w:rPr>
          <w:sz w:val="24"/>
          <w:szCs w:val="28"/>
          <w:lang w:val="kk-KZ" w:eastAsia="ru-RU"/>
        </w:rPr>
        <w:t>Конкурстық өтінімнің қолданылу мерзімі конкурстық өтінімдер ашылған күннен бастап кемінде күнтізбелік алпыс күнді құрайды.</w:t>
      </w:r>
    </w:p>
    <w:p w:rsidR="00944B40" w:rsidRPr="006463F0" w:rsidRDefault="00C74520" w:rsidP="001312C5">
      <w:pPr>
        <w:spacing w:after="0" w:line="240" w:lineRule="auto"/>
        <w:contextualSpacing/>
        <w:jc w:val="both"/>
        <w:rPr>
          <w:b/>
          <w:sz w:val="24"/>
          <w:szCs w:val="24"/>
          <w:lang w:val="kk-KZ"/>
        </w:rPr>
      </w:pPr>
      <w:r w:rsidRPr="006463F0">
        <w:rPr>
          <w:sz w:val="24"/>
          <w:szCs w:val="24"/>
          <w:lang w:val="kk-KZ"/>
        </w:rPr>
        <w:t xml:space="preserve">     </w:t>
      </w:r>
      <w:r w:rsidR="003E544D" w:rsidRPr="006463F0">
        <w:rPr>
          <w:sz w:val="24"/>
          <w:szCs w:val="24"/>
          <w:lang w:val="kk-KZ"/>
        </w:rPr>
        <w:t xml:space="preserve">    </w:t>
      </w:r>
      <w:r w:rsidRPr="006463F0">
        <w:rPr>
          <w:sz w:val="24"/>
          <w:szCs w:val="24"/>
          <w:lang w:val="kk-KZ"/>
        </w:rPr>
        <w:t xml:space="preserve"> </w:t>
      </w:r>
      <w:r w:rsidRPr="006463F0">
        <w:rPr>
          <w:b/>
          <w:sz w:val="24"/>
          <w:szCs w:val="24"/>
          <w:lang w:val="kk-KZ"/>
        </w:rPr>
        <w:t>6</w:t>
      </w:r>
      <w:r w:rsidR="00944B40" w:rsidRPr="006463F0">
        <w:rPr>
          <w:b/>
          <w:sz w:val="24"/>
          <w:szCs w:val="24"/>
          <w:lang w:val="kk-KZ"/>
        </w:rPr>
        <w:t xml:space="preserve">) </w:t>
      </w:r>
      <w:r w:rsidR="003B695A" w:rsidRPr="006463F0">
        <w:rPr>
          <w:b/>
          <w:sz w:val="24"/>
          <w:szCs w:val="24"/>
          <w:lang w:val="kk-KZ"/>
        </w:rPr>
        <w:t xml:space="preserve"> осы КҚ-</w:t>
      </w:r>
      <w:r w:rsidR="009655A9">
        <w:rPr>
          <w:b/>
          <w:sz w:val="24"/>
          <w:szCs w:val="24"/>
          <w:lang w:val="kk-KZ"/>
        </w:rPr>
        <w:t xml:space="preserve">ға </w:t>
      </w:r>
      <w:r w:rsidR="003B695A" w:rsidRPr="006463F0">
        <w:rPr>
          <w:b/>
          <w:sz w:val="24"/>
          <w:szCs w:val="24"/>
          <w:lang w:val="kk-KZ"/>
        </w:rPr>
        <w:t>3-</w:t>
      </w:r>
      <w:r w:rsidR="009655A9" w:rsidRPr="006463F0">
        <w:rPr>
          <w:b/>
          <w:sz w:val="24"/>
          <w:szCs w:val="24"/>
          <w:lang w:val="kk-KZ"/>
        </w:rPr>
        <w:t>қосымша</w:t>
      </w:r>
      <w:r w:rsidR="009655A9">
        <w:rPr>
          <w:b/>
          <w:sz w:val="24"/>
          <w:szCs w:val="24"/>
          <w:lang w:val="kk-KZ"/>
        </w:rPr>
        <w:t>ғ</w:t>
      </w:r>
      <w:r w:rsidR="009655A9" w:rsidRPr="006463F0">
        <w:rPr>
          <w:b/>
          <w:sz w:val="24"/>
          <w:szCs w:val="24"/>
          <w:lang w:val="kk-KZ"/>
        </w:rPr>
        <w:t xml:space="preserve">а </w:t>
      </w:r>
      <w:r w:rsidR="003B695A" w:rsidRPr="006463F0">
        <w:rPr>
          <w:b/>
          <w:sz w:val="24"/>
          <w:szCs w:val="24"/>
          <w:lang w:val="kk-KZ"/>
        </w:rPr>
        <w:t xml:space="preserve">сәйкес </w:t>
      </w:r>
      <w:r w:rsidR="00D50E51" w:rsidRPr="006463F0">
        <w:rPr>
          <w:b/>
          <w:sz w:val="24"/>
          <w:szCs w:val="24"/>
          <w:lang w:val="kk-KZ"/>
        </w:rPr>
        <w:t>арыз нысан</w:t>
      </w:r>
      <w:r w:rsidR="003B695A" w:rsidRPr="006463F0">
        <w:rPr>
          <w:b/>
          <w:sz w:val="24"/>
          <w:szCs w:val="24"/>
          <w:lang w:val="kk-KZ"/>
        </w:rPr>
        <w:t>ы</w:t>
      </w:r>
      <w:r w:rsidR="00944B40" w:rsidRPr="006463F0">
        <w:rPr>
          <w:b/>
          <w:sz w:val="24"/>
          <w:szCs w:val="24"/>
          <w:lang w:val="kk-KZ"/>
        </w:rPr>
        <w:t>;</w:t>
      </w:r>
    </w:p>
    <w:p w:rsidR="00944B40" w:rsidRPr="006463F0" w:rsidRDefault="00944B40" w:rsidP="001312C5">
      <w:pPr>
        <w:spacing w:after="0" w:line="240" w:lineRule="auto"/>
        <w:contextualSpacing/>
        <w:jc w:val="both"/>
        <w:rPr>
          <w:b/>
          <w:sz w:val="24"/>
          <w:szCs w:val="24"/>
          <w:lang w:val="kk-KZ"/>
        </w:rPr>
      </w:pPr>
      <w:r w:rsidRPr="006463F0">
        <w:rPr>
          <w:b/>
          <w:sz w:val="24"/>
          <w:szCs w:val="24"/>
          <w:lang w:val="kk-KZ"/>
        </w:rPr>
        <w:t xml:space="preserve">          7) </w:t>
      </w:r>
      <w:r w:rsidR="003B695A" w:rsidRPr="006463F0">
        <w:rPr>
          <w:b/>
          <w:sz w:val="24"/>
          <w:szCs w:val="24"/>
          <w:lang w:val="kk-KZ"/>
        </w:rPr>
        <w:t>осы КҚ-</w:t>
      </w:r>
      <w:r w:rsidR="009655A9">
        <w:rPr>
          <w:b/>
          <w:sz w:val="24"/>
          <w:szCs w:val="24"/>
          <w:lang w:val="kk-KZ"/>
        </w:rPr>
        <w:t>ға</w:t>
      </w:r>
      <w:r w:rsidR="009655A9" w:rsidRPr="006463F0">
        <w:rPr>
          <w:b/>
          <w:sz w:val="24"/>
          <w:szCs w:val="24"/>
          <w:lang w:val="kk-KZ"/>
        </w:rPr>
        <w:t xml:space="preserve"> </w:t>
      </w:r>
      <w:r w:rsidR="00D50E51" w:rsidRPr="006463F0">
        <w:rPr>
          <w:b/>
          <w:sz w:val="24"/>
          <w:szCs w:val="24"/>
          <w:lang w:val="kk-KZ"/>
        </w:rPr>
        <w:t>4</w:t>
      </w:r>
      <w:r w:rsidR="003B695A" w:rsidRPr="006463F0">
        <w:rPr>
          <w:b/>
          <w:sz w:val="24"/>
          <w:szCs w:val="24"/>
          <w:lang w:val="kk-KZ"/>
        </w:rPr>
        <w:t>-</w:t>
      </w:r>
      <w:r w:rsidR="009655A9" w:rsidRPr="006463F0">
        <w:rPr>
          <w:b/>
          <w:sz w:val="24"/>
          <w:szCs w:val="24"/>
          <w:lang w:val="kk-KZ"/>
        </w:rPr>
        <w:t>қосымша</w:t>
      </w:r>
      <w:r w:rsidR="009655A9">
        <w:rPr>
          <w:b/>
          <w:sz w:val="24"/>
          <w:szCs w:val="24"/>
          <w:lang w:val="kk-KZ"/>
        </w:rPr>
        <w:t>ғ</w:t>
      </w:r>
      <w:r w:rsidR="009655A9" w:rsidRPr="006463F0">
        <w:rPr>
          <w:b/>
          <w:sz w:val="24"/>
          <w:szCs w:val="24"/>
          <w:lang w:val="kk-KZ"/>
        </w:rPr>
        <w:t xml:space="preserve">а </w:t>
      </w:r>
      <w:r w:rsidR="003B695A" w:rsidRPr="006463F0">
        <w:rPr>
          <w:b/>
          <w:sz w:val="24"/>
          <w:szCs w:val="24"/>
          <w:lang w:val="kk-KZ"/>
        </w:rPr>
        <w:t>сәйкес сауалнама нысаны</w:t>
      </w:r>
      <w:r w:rsidRPr="006463F0">
        <w:rPr>
          <w:b/>
          <w:sz w:val="24"/>
          <w:szCs w:val="24"/>
          <w:lang w:val="kk-KZ"/>
        </w:rPr>
        <w:t>;</w:t>
      </w:r>
    </w:p>
    <w:p w:rsidR="00507B7A" w:rsidRPr="006463F0" w:rsidRDefault="00944B40" w:rsidP="001312C5">
      <w:pPr>
        <w:spacing w:after="0" w:line="240" w:lineRule="auto"/>
        <w:contextualSpacing/>
        <w:jc w:val="both"/>
        <w:rPr>
          <w:b/>
          <w:sz w:val="24"/>
          <w:szCs w:val="24"/>
          <w:lang w:val="kk-KZ"/>
        </w:rPr>
      </w:pPr>
      <w:r w:rsidRPr="006463F0">
        <w:rPr>
          <w:b/>
          <w:sz w:val="24"/>
          <w:szCs w:val="24"/>
          <w:lang w:val="kk-KZ"/>
        </w:rPr>
        <w:t xml:space="preserve">          8) </w:t>
      </w:r>
      <w:r w:rsidR="003B695A" w:rsidRPr="006463F0">
        <w:rPr>
          <w:b/>
          <w:sz w:val="24"/>
          <w:szCs w:val="24"/>
          <w:lang w:val="kk-KZ"/>
        </w:rPr>
        <w:t>осы КҚ-</w:t>
      </w:r>
      <w:r w:rsidR="009655A9">
        <w:rPr>
          <w:b/>
          <w:sz w:val="24"/>
          <w:szCs w:val="24"/>
          <w:lang w:val="kk-KZ"/>
        </w:rPr>
        <w:t>ға</w:t>
      </w:r>
      <w:r w:rsidR="009655A9" w:rsidRPr="006463F0">
        <w:rPr>
          <w:b/>
          <w:sz w:val="24"/>
          <w:szCs w:val="24"/>
          <w:lang w:val="kk-KZ"/>
        </w:rPr>
        <w:t xml:space="preserve"> </w:t>
      </w:r>
      <w:r w:rsidR="00D50E51" w:rsidRPr="006463F0">
        <w:rPr>
          <w:b/>
          <w:sz w:val="24"/>
          <w:szCs w:val="24"/>
          <w:lang w:val="kk-KZ"/>
        </w:rPr>
        <w:t>5</w:t>
      </w:r>
      <w:r w:rsidR="003B695A" w:rsidRPr="006463F0">
        <w:rPr>
          <w:b/>
          <w:sz w:val="24"/>
          <w:szCs w:val="24"/>
          <w:lang w:val="kk-KZ"/>
        </w:rPr>
        <w:t>-</w:t>
      </w:r>
      <w:r w:rsidR="009655A9" w:rsidRPr="006463F0">
        <w:rPr>
          <w:b/>
          <w:sz w:val="24"/>
          <w:szCs w:val="24"/>
          <w:lang w:val="kk-KZ"/>
        </w:rPr>
        <w:t>қосымша</w:t>
      </w:r>
      <w:r w:rsidR="009655A9">
        <w:rPr>
          <w:b/>
          <w:sz w:val="24"/>
          <w:szCs w:val="24"/>
          <w:lang w:val="kk-KZ"/>
        </w:rPr>
        <w:t>ғ</w:t>
      </w:r>
      <w:r w:rsidR="009655A9" w:rsidRPr="006463F0">
        <w:rPr>
          <w:b/>
          <w:sz w:val="24"/>
          <w:szCs w:val="24"/>
          <w:lang w:val="kk-KZ"/>
        </w:rPr>
        <w:t xml:space="preserve">а </w:t>
      </w:r>
      <w:r w:rsidR="003B695A" w:rsidRPr="006463F0">
        <w:rPr>
          <w:b/>
          <w:sz w:val="24"/>
          <w:szCs w:val="24"/>
          <w:lang w:val="kk-KZ"/>
        </w:rPr>
        <w:t>сәйкес жоба ныс</w:t>
      </w:r>
      <w:r w:rsidR="00B1588D" w:rsidRPr="006463F0">
        <w:rPr>
          <w:b/>
          <w:sz w:val="24"/>
          <w:szCs w:val="24"/>
          <w:lang w:val="kk-KZ"/>
        </w:rPr>
        <w:t>ан</w:t>
      </w:r>
      <w:r w:rsidR="00D50E51" w:rsidRPr="006463F0">
        <w:rPr>
          <w:b/>
          <w:sz w:val="24"/>
          <w:szCs w:val="24"/>
          <w:lang w:val="kk-KZ"/>
        </w:rPr>
        <w:t>ы</w:t>
      </w:r>
      <w:r w:rsidR="00507B7A" w:rsidRPr="006463F0">
        <w:rPr>
          <w:b/>
          <w:sz w:val="24"/>
          <w:szCs w:val="24"/>
          <w:lang w:val="kk-KZ"/>
        </w:rPr>
        <w:t>;</w:t>
      </w:r>
    </w:p>
    <w:p w:rsidR="003E544D" w:rsidRPr="006463F0" w:rsidRDefault="00507B7A" w:rsidP="001312C5">
      <w:pPr>
        <w:spacing w:after="0" w:line="240" w:lineRule="auto"/>
        <w:contextualSpacing/>
        <w:jc w:val="both"/>
        <w:rPr>
          <w:b/>
          <w:sz w:val="24"/>
          <w:szCs w:val="24"/>
          <w:lang w:val="kk-KZ"/>
        </w:rPr>
      </w:pPr>
      <w:r w:rsidRPr="006463F0">
        <w:rPr>
          <w:b/>
          <w:sz w:val="24"/>
          <w:szCs w:val="24"/>
          <w:lang w:val="kk-KZ"/>
        </w:rPr>
        <w:t xml:space="preserve">     </w:t>
      </w:r>
      <w:r w:rsidR="00944B40" w:rsidRPr="006463F0">
        <w:rPr>
          <w:b/>
          <w:sz w:val="24"/>
          <w:szCs w:val="24"/>
          <w:lang w:val="kk-KZ"/>
        </w:rPr>
        <w:t xml:space="preserve">     9</w:t>
      </w:r>
      <w:r w:rsidR="00642E0F" w:rsidRPr="006463F0">
        <w:rPr>
          <w:b/>
          <w:sz w:val="24"/>
          <w:szCs w:val="24"/>
          <w:lang w:val="kk-KZ"/>
        </w:rPr>
        <w:t xml:space="preserve">) </w:t>
      </w:r>
      <w:r w:rsidR="00D50E51" w:rsidRPr="006463F0">
        <w:rPr>
          <w:b/>
          <w:sz w:val="24"/>
          <w:szCs w:val="24"/>
          <w:lang w:val="kk-KZ"/>
        </w:rPr>
        <w:t>жобаны іске асыру үшін бөлінген сомалар туралы мәліметтер</w:t>
      </w:r>
      <w:r w:rsidR="003E544D" w:rsidRPr="006463F0">
        <w:rPr>
          <w:sz w:val="24"/>
          <w:szCs w:val="24"/>
          <w:lang w:val="kk-KZ"/>
        </w:rPr>
        <w:t>:</w:t>
      </w:r>
    </w:p>
    <w:p w:rsidR="00642E0F" w:rsidRPr="006463F0" w:rsidRDefault="003E544D" w:rsidP="001312C5">
      <w:pPr>
        <w:spacing w:after="0" w:line="240" w:lineRule="auto"/>
        <w:contextualSpacing/>
        <w:jc w:val="both"/>
        <w:rPr>
          <w:sz w:val="24"/>
          <w:szCs w:val="24"/>
          <w:lang w:val="kk-KZ"/>
        </w:rPr>
      </w:pPr>
      <w:r w:rsidRPr="006463F0">
        <w:rPr>
          <w:sz w:val="24"/>
          <w:szCs w:val="24"/>
          <w:lang w:val="kk-KZ"/>
        </w:rPr>
        <w:t xml:space="preserve">          </w:t>
      </w:r>
      <w:r w:rsidR="001D3E43" w:rsidRPr="006463F0">
        <w:rPr>
          <w:sz w:val="24"/>
          <w:szCs w:val="24"/>
          <w:lang w:val="kk-KZ"/>
        </w:rPr>
        <w:t>2026</w:t>
      </w:r>
      <w:r w:rsidR="00626F31" w:rsidRPr="006463F0">
        <w:rPr>
          <w:sz w:val="24"/>
          <w:szCs w:val="24"/>
          <w:lang w:val="kk-KZ"/>
        </w:rPr>
        <w:t xml:space="preserve"> жылға</w:t>
      </w:r>
      <w:r w:rsidRPr="006463F0">
        <w:rPr>
          <w:sz w:val="24"/>
          <w:szCs w:val="24"/>
          <w:lang w:val="kk-KZ"/>
        </w:rPr>
        <w:t xml:space="preserve"> </w:t>
      </w:r>
      <w:r w:rsidR="00A56146" w:rsidRPr="006463F0">
        <w:rPr>
          <w:sz w:val="24"/>
          <w:szCs w:val="24"/>
          <w:lang w:val="kk-KZ"/>
        </w:rPr>
        <w:t>–</w:t>
      </w:r>
      <w:r w:rsidR="009B6945" w:rsidRPr="006463F0">
        <w:rPr>
          <w:sz w:val="24"/>
          <w:szCs w:val="24"/>
          <w:lang w:val="kk-KZ"/>
        </w:rPr>
        <w:t xml:space="preserve"> </w:t>
      </w:r>
      <w:r w:rsidR="001D3E43" w:rsidRPr="006463F0">
        <w:rPr>
          <w:sz w:val="24"/>
          <w:szCs w:val="24"/>
          <w:lang w:val="kk-KZ"/>
        </w:rPr>
        <w:t>107 745 </w:t>
      </w:r>
      <w:r w:rsidR="00C26548">
        <w:rPr>
          <w:sz w:val="24"/>
          <w:szCs w:val="24"/>
          <w:lang w:val="kk-KZ"/>
        </w:rPr>
        <w:t xml:space="preserve">мың </w:t>
      </w:r>
      <w:r w:rsidR="001D3E43" w:rsidRPr="006463F0">
        <w:rPr>
          <w:sz w:val="24"/>
          <w:szCs w:val="24"/>
          <w:lang w:val="kk-KZ"/>
        </w:rPr>
        <w:t xml:space="preserve">теңге </w:t>
      </w:r>
      <w:r w:rsidR="009B6945" w:rsidRPr="006463F0">
        <w:rPr>
          <w:sz w:val="24"/>
          <w:szCs w:val="24"/>
          <w:lang w:val="kk-KZ"/>
        </w:rPr>
        <w:t>(ҚҚС қоса алғанда);</w:t>
      </w:r>
    </w:p>
    <w:p w:rsidR="003E544D" w:rsidRPr="006463F0" w:rsidRDefault="003E544D" w:rsidP="001312C5">
      <w:pPr>
        <w:spacing w:after="0" w:line="240" w:lineRule="auto"/>
        <w:contextualSpacing/>
        <w:jc w:val="both"/>
        <w:rPr>
          <w:sz w:val="24"/>
          <w:szCs w:val="24"/>
          <w:lang w:val="kk-KZ"/>
        </w:rPr>
      </w:pPr>
      <w:r w:rsidRPr="006463F0">
        <w:rPr>
          <w:sz w:val="24"/>
          <w:szCs w:val="24"/>
          <w:lang w:val="kk-KZ"/>
        </w:rPr>
        <w:t xml:space="preserve">          </w:t>
      </w:r>
      <w:r w:rsidR="001D3E43" w:rsidRPr="006463F0">
        <w:rPr>
          <w:sz w:val="24"/>
          <w:szCs w:val="24"/>
          <w:lang w:val="kk-KZ"/>
        </w:rPr>
        <w:t>2027</w:t>
      </w:r>
      <w:r w:rsidR="00626F31" w:rsidRPr="006463F0">
        <w:rPr>
          <w:sz w:val="24"/>
          <w:szCs w:val="24"/>
          <w:lang w:val="kk-KZ"/>
        </w:rPr>
        <w:t xml:space="preserve"> жылға – </w:t>
      </w:r>
      <w:r w:rsidR="001D3E43" w:rsidRPr="006463F0">
        <w:rPr>
          <w:sz w:val="24"/>
          <w:szCs w:val="24"/>
          <w:lang w:val="kk-KZ"/>
        </w:rPr>
        <w:t>107 745 </w:t>
      </w:r>
      <w:r w:rsidR="00C26548">
        <w:rPr>
          <w:sz w:val="24"/>
          <w:szCs w:val="24"/>
          <w:lang w:val="kk-KZ"/>
        </w:rPr>
        <w:t>мың</w:t>
      </w:r>
      <w:r w:rsidR="001D3E43" w:rsidRPr="006463F0">
        <w:rPr>
          <w:sz w:val="24"/>
          <w:szCs w:val="24"/>
          <w:lang w:val="kk-KZ"/>
        </w:rPr>
        <w:t xml:space="preserve"> теңге </w:t>
      </w:r>
      <w:r w:rsidRPr="006463F0">
        <w:rPr>
          <w:sz w:val="24"/>
          <w:szCs w:val="24"/>
          <w:lang w:val="kk-KZ"/>
        </w:rPr>
        <w:t>(</w:t>
      </w:r>
      <w:r w:rsidR="00F109FE" w:rsidRPr="006463F0">
        <w:rPr>
          <w:sz w:val="24"/>
          <w:szCs w:val="24"/>
          <w:lang w:val="kk-KZ"/>
        </w:rPr>
        <w:t>ҚҚС</w:t>
      </w:r>
      <w:r w:rsidR="002D03EF" w:rsidRPr="006463F0">
        <w:rPr>
          <w:lang w:val="kk-KZ"/>
        </w:rPr>
        <w:t xml:space="preserve"> </w:t>
      </w:r>
      <w:r w:rsidR="002D03EF" w:rsidRPr="006463F0">
        <w:rPr>
          <w:sz w:val="24"/>
          <w:szCs w:val="24"/>
          <w:lang w:val="kk-KZ"/>
        </w:rPr>
        <w:t>қоса алғанда</w:t>
      </w:r>
      <w:r w:rsidRPr="006463F0">
        <w:rPr>
          <w:sz w:val="24"/>
          <w:szCs w:val="24"/>
          <w:lang w:val="kk-KZ"/>
        </w:rPr>
        <w:t>);</w:t>
      </w:r>
    </w:p>
    <w:p w:rsidR="003E544D" w:rsidRPr="006463F0" w:rsidRDefault="003E544D" w:rsidP="001312C5">
      <w:pPr>
        <w:spacing w:after="0" w:line="240" w:lineRule="auto"/>
        <w:contextualSpacing/>
        <w:jc w:val="both"/>
        <w:rPr>
          <w:sz w:val="24"/>
          <w:szCs w:val="24"/>
          <w:lang w:val="kk-KZ"/>
        </w:rPr>
      </w:pPr>
      <w:r w:rsidRPr="006463F0">
        <w:rPr>
          <w:sz w:val="24"/>
          <w:szCs w:val="24"/>
          <w:lang w:val="kk-KZ"/>
        </w:rPr>
        <w:t xml:space="preserve">          </w:t>
      </w:r>
      <w:r w:rsidR="001D3E43" w:rsidRPr="006463F0">
        <w:rPr>
          <w:sz w:val="24"/>
          <w:szCs w:val="24"/>
          <w:lang w:val="kk-KZ"/>
        </w:rPr>
        <w:t>2028</w:t>
      </w:r>
      <w:r w:rsidR="00626F31" w:rsidRPr="006463F0">
        <w:rPr>
          <w:sz w:val="24"/>
          <w:szCs w:val="24"/>
          <w:lang w:val="kk-KZ"/>
        </w:rPr>
        <w:t xml:space="preserve"> жылға – </w:t>
      </w:r>
      <w:r w:rsidR="001D3E43" w:rsidRPr="006463F0">
        <w:rPr>
          <w:sz w:val="24"/>
          <w:szCs w:val="24"/>
          <w:lang w:val="kk-KZ"/>
        </w:rPr>
        <w:t xml:space="preserve">107 745 </w:t>
      </w:r>
      <w:r w:rsidR="00C26548">
        <w:rPr>
          <w:sz w:val="24"/>
          <w:szCs w:val="24"/>
          <w:lang w:val="kk-KZ"/>
        </w:rPr>
        <w:t>мың</w:t>
      </w:r>
      <w:r w:rsidR="00C26548" w:rsidRPr="006463F0">
        <w:rPr>
          <w:sz w:val="24"/>
          <w:szCs w:val="24"/>
          <w:lang w:val="kk-KZ"/>
        </w:rPr>
        <w:t xml:space="preserve"> </w:t>
      </w:r>
      <w:r w:rsidR="00626F31" w:rsidRPr="006463F0">
        <w:rPr>
          <w:sz w:val="24"/>
          <w:szCs w:val="24"/>
          <w:lang w:val="kk-KZ"/>
        </w:rPr>
        <w:t>тең</w:t>
      </w:r>
      <w:r w:rsidRPr="006463F0">
        <w:rPr>
          <w:sz w:val="24"/>
          <w:szCs w:val="24"/>
          <w:lang w:val="kk-KZ"/>
        </w:rPr>
        <w:t>ге (</w:t>
      </w:r>
      <w:r w:rsidR="00F109FE" w:rsidRPr="006463F0">
        <w:rPr>
          <w:sz w:val="24"/>
          <w:szCs w:val="24"/>
          <w:lang w:val="kk-KZ"/>
        </w:rPr>
        <w:t>ҚҚС</w:t>
      </w:r>
      <w:r w:rsidR="002D03EF" w:rsidRPr="006463F0">
        <w:rPr>
          <w:lang w:val="kk-KZ"/>
        </w:rPr>
        <w:t xml:space="preserve"> </w:t>
      </w:r>
      <w:r w:rsidR="002D03EF" w:rsidRPr="006463F0">
        <w:rPr>
          <w:sz w:val="24"/>
          <w:szCs w:val="24"/>
          <w:lang w:val="kk-KZ"/>
        </w:rPr>
        <w:t>қоса алғанда</w:t>
      </w:r>
      <w:r w:rsidRPr="006463F0">
        <w:rPr>
          <w:sz w:val="24"/>
          <w:szCs w:val="24"/>
          <w:lang w:val="kk-KZ"/>
        </w:rPr>
        <w:t>).</w:t>
      </w:r>
    </w:p>
    <w:p w:rsidR="008F2164" w:rsidRDefault="00642E0F" w:rsidP="001312C5">
      <w:pPr>
        <w:spacing w:after="0" w:line="240" w:lineRule="auto"/>
        <w:contextualSpacing/>
        <w:jc w:val="both"/>
        <w:rPr>
          <w:b/>
          <w:sz w:val="24"/>
          <w:szCs w:val="24"/>
          <w:lang w:val="kk-KZ"/>
        </w:rPr>
      </w:pPr>
      <w:r w:rsidRPr="006463F0">
        <w:rPr>
          <w:b/>
          <w:sz w:val="24"/>
          <w:szCs w:val="24"/>
          <w:lang w:val="kk-KZ"/>
        </w:rPr>
        <w:t xml:space="preserve">      </w:t>
      </w:r>
      <w:r w:rsidR="003E544D" w:rsidRPr="006463F0">
        <w:rPr>
          <w:b/>
          <w:sz w:val="24"/>
          <w:szCs w:val="24"/>
          <w:lang w:val="kk-KZ"/>
        </w:rPr>
        <w:t xml:space="preserve">   </w:t>
      </w:r>
    </w:p>
    <w:p w:rsidR="003E544D" w:rsidRPr="006463F0" w:rsidRDefault="008F2164" w:rsidP="008F2164">
      <w:pPr>
        <w:spacing w:after="0" w:line="240" w:lineRule="auto"/>
        <w:contextualSpacing/>
        <w:jc w:val="both"/>
        <w:rPr>
          <w:sz w:val="24"/>
          <w:szCs w:val="24"/>
          <w:lang w:val="kk-KZ"/>
        </w:rPr>
      </w:pPr>
      <w:r>
        <w:rPr>
          <w:b/>
          <w:sz w:val="24"/>
          <w:szCs w:val="24"/>
          <w:lang w:val="kk-KZ"/>
        </w:rPr>
        <w:t xml:space="preserve">         </w:t>
      </w:r>
      <w:r w:rsidR="0034603C" w:rsidRPr="006463F0">
        <w:rPr>
          <w:b/>
          <w:sz w:val="24"/>
          <w:szCs w:val="24"/>
          <w:lang w:val="kk-KZ"/>
        </w:rPr>
        <w:t>10</w:t>
      </w:r>
      <w:r w:rsidR="00642E0F" w:rsidRPr="006463F0">
        <w:rPr>
          <w:b/>
          <w:sz w:val="24"/>
          <w:szCs w:val="24"/>
          <w:lang w:val="kk-KZ"/>
        </w:rPr>
        <w:t xml:space="preserve">) </w:t>
      </w:r>
      <w:r w:rsidR="00E4161B" w:rsidRPr="006463F0">
        <w:rPr>
          <w:b/>
          <w:sz w:val="24"/>
          <w:szCs w:val="24"/>
          <w:lang w:val="kk-KZ"/>
        </w:rPr>
        <w:t>конкурстық құжаттаманы түсіндіруді және конкурстық өтінімді дайындау мәселелері бойынша консультацияны жүзеге асыратын мемлекеттік орган өкілінің байланыс деректері</w:t>
      </w:r>
      <w:r w:rsidR="003E544D" w:rsidRPr="006463F0">
        <w:rPr>
          <w:sz w:val="24"/>
          <w:szCs w:val="24"/>
          <w:lang w:val="kk-KZ"/>
        </w:rPr>
        <w:t xml:space="preserve">        </w:t>
      </w:r>
    </w:p>
    <w:tbl>
      <w:tblPr>
        <w:tblW w:w="6160" w:type="dxa"/>
        <w:tblInd w:w="-5" w:type="dxa"/>
        <w:tblLook w:val="04A0" w:firstRow="1" w:lastRow="0" w:firstColumn="1" w:lastColumn="0" w:noHBand="0" w:noVBand="1"/>
      </w:tblPr>
      <w:tblGrid>
        <w:gridCol w:w="3760"/>
        <w:gridCol w:w="2400"/>
      </w:tblGrid>
      <w:tr w:rsidR="00594E35" w:rsidRPr="006463F0" w:rsidTr="009E164D">
        <w:trPr>
          <w:trHeight w:val="345"/>
        </w:trPr>
        <w:tc>
          <w:tcPr>
            <w:tcW w:w="3760" w:type="dxa"/>
            <w:shd w:val="clear" w:color="auto" w:fill="auto"/>
            <w:vAlign w:val="center"/>
            <w:hideMark/>
          </w:tcPr>
          <w:p w:rsidR="00594E35" w:rsidRPr="006463F0" w:rsidRDefault="006D319E" w:rsidP="006D319E">
            <w:pPr>
              <w:spacing w:after="0" w:line="240" w:lineRule="auto"/>
              <w:rPr>
                <w:lang w:val="kk-KZ" w:eastAsia="ru-RU"/>
              </w:rPr>
            </w:pPr>
            <w:r w:rsidRPr="006463F0">
              <w:rPr>
                <w:lang w:val="kk-KZ" w:eastAsia="ru-RU"/>
              </w:rPr>
              <w:t>Құ</w:t>
            </w:r>
            <w:r w:rsidR="00594E35" w:rsidRPr="006463F0">
              <w:rPr>
                <w:lang w:val="kk-KZ" w:eastAsia="ru-RU"/>
              </w:rPr>
              <w:t>рманбаева Мадина Ермек</w:t>
            </w:r>
            <w:r w:rsidRPr="006463F0">
              <w:rPr>
                <w:lang w:val="kk-KZ" w:eastAsia="ru-RU"/>
              </w:rPr>
              <w:t>қызы</w:t>
            </w:r>
          </w:p>
        </w:tc>
        <w:tc>
          <w:tcPr>
            <w:tcW w:w="2400" w:type="dxa"/>
            <w:shd w:val="clear" w:color="000000" w:fill="FFFFFF"/>
            <w:vAlign w:val="center"/>
            <w:hideMark/>
          </w:tcPr>
          <w:p w:rsidR="00594E35" w:rsidRPr="006463F0" w:rsidRDefault="00594E35" w:rsidP="001312C5">
            <w:pPr>
              <w:spacing w:after="0" w:line="240" w:lineRule="auto"/>
              <w:jc w:val="center"/>
              <w:rPr>
                <w:sz w:val="24"/>
                <w:szCs w:val="24"/>
                <w:lang w:val="kk-KZ" w:eastAsia="ru-RU"/>
              </w:rPr>
            </w:pPr>
            <w:r w:rsidRPr="006463F0">
              <w:rPr>
                <w:color w:val="000000"/>
                <w:sz w:val="24"/>
                <w:szCs w:val="24"/>
                <w:lang w:val="kk-KZ" w:eastAsia="ru-RU"/>
              </w:rPr>
              <w:t>74-00-78</w:t>
            </w:r>
          </w:p>
        </w:tc>
      </w:tr>
      <w:tr w:rsidR="00594E35" w:rsidRPr="006463F0" w:rsidTr="009E164D">
        <w:trPr>
          <w:trHeight w:val="390"/>
        </w:trPr>
        <w:tc>
          <w:tcPr>
            <w:tcW w:w="3760" w:type="dxa"/>
            <w:shd w:val="clear" w:color="auto" w:fill="auto"/>
            <w:vAlign w:val="center"/>
            <w:hideMark/>
          </w:tcPr>
          <w:p w:rsidR="00594E35" w:rsidRPr="006463F0" w:rsidRDefault="00554080" w:rsidP="006D319E">
            <w:pPr>
              <w:spacing w:after="0" w:line="240" w:lineRule="auto"/>
              <w:rPr>
                <w:lang w:val="kk-KZ" w:eastAsia="ru-RU"/>
              </w:rPr>
            </w:pPr>
            <w:r w:rsidRPr="006463F0">
              <w:rPr>
                <w:lang w:val="kk-KZ" w:eastAsia="ru-RU"/>
              </w:rPr>
              <w:t>М</w:t>
            </w:r>
            <w:r w:rsidR="006D319E" w:rsidRPr="006463F0">
              <w:rPr>
                <w:lang w:val="kk-KZ" w:eastAsia="ru-RU"/>
              </w:rPr>
              <w:t>ұ</w:t>
            </w:r>
            <w:r w:rsidRPr="006463F0">
              <w:rPr>
                <w:lang w:val="kk-KZ" w:eastAsia="ru-RU"/>
              </w:rPr>
              <w:t>хамеджанов Азат</w:t>
            </w:r>
            <w:r w:rsidR="00F64898" w:rsidRPr="006463F0">
              <w:rPr>
                <w:lang w:val="kk-KZ" w:eastAsia="ru-RU"/>
              </w:rPr>
              <w:t xml:space="preserve"> Бағдатұлы</w:t>
            </w:r>
          </w:p>
        </w:tc>
        <w:tc>
          <w:tcPr>
            <w:tcW w:w="2400" w:type="dxa"/>
            <w:shd w:val="clear" w:color="auto" w:fill="auto"/>
            <w:vAlign w:val="center"/>
            <w:hideMark/>
          </w:tcPr>
          <w:p w:rsidR="00594E35" w:rsidRPr="006463F0" w:rsidRDefault="00594E35" w:rsidP="001312C5">
            <w:pPr>
              <w:spacing w:after="0" w:line="240" w:lineRule="auto"/>
              <w:jc w:val="center"/>
              <w:rPr>
                <w:sz w:val="24"/>
                <w:szCs w:val="24"/>
                <w:lang w:val="kk-KZ" w:eastAsia="ru-RU"/>
              </w:rPr>
            </w:pPr>
            <w:r w:rsidRPr="006463F0">
              <w:rPr>
                <w:color w:val="000000"/>
                <w:sz w:val="24"/>
                <w:szCs w:val="24"/>
                <w:lang w:val="kk-KZ" w:eastAsia="ru-RU"/>
              </w:rPr>
              <w:t>74-02-17</w:t>
            </w:r>
          </w:p>
        </w:tc>
      </w:tr>
    </w:tbl>
    <w:p w:rsidR="003E544D" w:rsidRPr="006463F0" w:rsidRDefault="003E544D" w:rsidP="001312C5">
      <w:pPr>
        <w:spacing w:after="0" w:line="240" w:lineRule="auto"/>
        <w:contextualSpacing/>
        <w:jc w:val="both"/>
        <w:rPr>
          <w:sz w:val="28"/>
          <w:szCs w:val="28"/>
          <w:lang w:val="kk-KZ"/>
        </w:rPr>
      </w:pPr>
    </w:p>
    <w:p w:rsidR="001F56E9" w:rsidRPr="006463F0" w:rsidRDefault="001F56E9" w:rsidP="001312C5">
      <w:pPr>
        <w:spacing w:after="0" w:line="240" w:lineRule="auto"/>
        <w:contextualSpacing/>
        <w:jc w:val="both"/>
        <w:rPr>
          <w:sz w:val="28"/>
          <w:szCs w:val="28"/>
          <w:lang w:val="kk-KZ"/>
        </w:rPr>
      </w:pPr>
    </w:p>
    <w:p w:rsidR="001F56E9" w:rsidRDefault="001F56E9" w:rsidP="001312C5">
      <w:pPr>
        <w:spacing w:after="0" w:line="240" w:lineRule="auto"/>
        <w:contextualSpacing/>
        <w:jc w:val="both"/>
        <w:rPr>
          <w:sz w:val="28"/>
          <w:szCs w:val="28"/>
          <w:lang w:val="kk-KZ"/>
        </w:rPr>
      </w:pPr>
    </w:p>
    <w:p w:rsidR="009773D8" w:rsidRPr="006463F0" w:rsidRDefault="009773D8" w:rsidP="001312C5">
      <w:pPr>
        <w:spacing w:after="0" w:line="240" w:lineRule="auto"/>
        <w:contextualSpacing/>
        <w:jc w:val="both"/>
        <w:rPr>
          <w:sz w:val="28"/>
          <w:szCs w:val="28"/>
          <w:lang w:val="kk-KZ"/>
        </w:rPr>
      </w:pPr>
      <w:bookmarkStart w:id="1" w:name="_GoBack"/>
      <w:bookmarkEnd w:id="1"/>
    </w:p>
    <w:tbl>
      <w:tblPr>
        <w:tblStyle w:val="a4"/>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135"/>
      </w:tblGrid>
      <w:tr w:rsidR="00DD4BE2" w:rsidRPr="006463F0" w:rsidTr="00BD7264">
        <w:tc>
          <w:tcPr>
            <w:tcW w:w="4788" w:type="dxa"/>
          </w:tcPr>
          <w:p w:rsidR="00BD7264" w:rsidRPr="006463F0" w:rsidRDefault="00BD7264" w:rsidP="001312C5">
            <w:pPr>
              <w:rPr>
                <w:lang w:val="kk-KZ"/>
              </w:rPr>
            </w:pPr>
          </w:p>
        </w:tc>
        <w:tc>
          <w:tcPr>
            <w:tcW w:w="5135" w:type="dxa"/>
          </w:tcPr>
          <w:p w:rsidR="00BD7264" w:rsidRPr="006463F0" w:rsidRDefault="00B77683" w:rsidP="001312C5">
            <w:pPr>
              <w:jc w:val="right"/>
              <w:rPr>
                <w:sz w:val="24"/>
                <w:szCs w:val="24"/>
                <w:lang w:val="kk-KZ"/>
              </w:rPr>
            </w:pPr>
            <w:r w:rsidRPr="006463F0">
              <w:rPr>
                <w:sz w:val="24"/>
                <w:szCs w:val="24"/>
                <w:lang w:val="kk-KZ"/>
              </w:rPr>
              <w:t xml:space="preserve">Конкурстық құжаттамаға </w:t>
            </w:r>
          </w:p>
          <w:p w:rsidR="00B77683" w:rsidRPr="006463F0" w:rsidRDefault="00B77683" w:rsidP="001312C5">
            <w:pPr>
              <w:jc w:val="right"/>
              <w:rPr>
                <w:sz w:val="24"/>
                <w:szCs w:val="24"/>
                <w:lang w:val="kk-KZ"/>
              </w:rPr>
            </w:pPr>
            <w:r w:rsidRPr="006463F0">
              <w:rPr>
                <w:sz w:val="24"/>
                <w:szCs w:val="24"/>
                <w:lang w:val="kk-KZ"/>
              </w:rPr>
              <w:t>1-қосымша</w:t>
            </w:r>
          </w:p>
          <w:p w:rsidR="00BD7264" w:rsidRPr="006463F0" w:rsidRDefault="00BD7264" w:rsidP="001312C5">
            <w:pPr>
              <w:jc w:val="right"/>
              <w:rPr>
                <w:sz w:val="24"/>
                <w:szCs w:val="24"/>
                <w:lang w:val="kk-KZ"/>
              </w:rPr>
            </w:pPr>
            <w:r w:rsidRPr="006463F0">
              <w:rPr>
                <w:sz w:val="24"/>
                <w:szCs w:val="24"/>
                <w:lang w:val="kk-KZ"/>
              </w:rPr>
              <w:t xml:space="preserve">   </w:t>
            </w:r>
          </w:p>
        </w:tc>
      </w:tr>
    </w:tbl>
    <w:p w:rsidR="00BD7264" w:rsidRPr="006463F0" w:rsidRDefault="00B77683" w:rsidP="001312C5">
      <w:pPr>
        <w:spacing w:line="240" w:lineRule="auto"/>
        <w:jc w:val="center"/>
        <w:rPr>
          <w:b/>
          <w:sz w:val="24"/>
          <w:szCs w:val="24"/>
          <w:lang w:val="kk-KZ"/>
        </w:rPr>
      </w:pPr>
      <w:r w:rsidRPr="006463F0">
        <w:rPr>
          <w:b/>
          <w:sz w:val="24"/>
          <w:szCs w:val="24"/>
          <w:lang w:val="kk-KZ"/>
        </w:rPr>
        <w:t>Стратегиялық әріптестікті іске асыруға арналған мемлекеттік тапсырыс бағыты бойынша жобаның тұжырымдамасы</w:t>
      </w:r>
    </w:p>
    <w:tbl>
      <w:tblPr>
        <w:tblStyle w:val="a4"/>
        <w:tblW w:w="9923" w:type="dxa"/>
        <w:tblInd w:w="-5" w:type="dxa"/>
        <w:tblLook w:val="04A0" w:firstRow="1" w:lastRow="0" w:firstColumn="1" w:lastColumn="0" w:noHBand="0" w:noVBand="1"/>
      </w:tblPr>
      <w:tblGrid>
        <w:gridCol w:w="2694"/>
        <w:gridCol w:w="7229"/>
      </w:tblGrid>
      <w:tr w:rsidR="00DD4BE2" w:rsidRPr="00A5652A" w:rsidTr="006C570B">
        <w:tc>
          <w:tcPr>
            <w:tcW w:w="2694" w:type="dxa"/>
          </w:tcPr>
          <w:p w:rsidR="005D5FB3" w:rsidRPr="006463F0" w:rsidRDefault="005D5FB3" w:rsidP="001312C5">
            <w:pPr>
              <w:pStyle w:val="a5"/>
              <w:jc w:val="both"/>
              <w:rPr>
                <w:rFonts w:ascii="Times New Roman" w:hAnsi="Times New Roman" w:cs="Times New Roman"/>
                <w:b/>
                <w:sz w:val="24"/>
                <w:lang w:val="kk-KZ"/>
              </w:rPr>
            </w:pPr>
            <w:r w:rsidRPr="006463F0">
              <w:rPr>
                <w:rFonts w:ascii="Times New Roman" w:hAnsi="Times New Roman" w:cs="Times New Roman"/>
                <w:b/>
                <w:sz w:val="24"/>
                <w:lang w:val="kk-KZ"/>
              </w:rPr>
              <w:t>Саланың атауы</w:t>
            </w:r>
          </w:p>
          <w:p w:rsidR="005D5FB3" w:rsidRPr="006463F0" w:rsidRDefault="005D5FB3" w:rsidP="001312C5">
            <w:pPr>
              <w:pStyle w:val="a5"/>
              <w:jc w:val="both"/>
              <w:rPr>
                <w:rFonts w:ascii="Times New Roman" w:hAnsi="Times New Roman" w:cs="Times New Roman"/>
                <w:b/>
                <w:sz w:val="24"/>
                <w:lang w:val="kk-KZ"/>
              </w:rPr>
            </w:pPr>
          </w:p>
        </w:tc>
        <w:tc>
          <w:tcPr>
            <w:tcW w:w="7229" w:type="dxa"/>
          </w:tcPr>
          <w:p w:rsidR="005D5FB3" w:rsidRPr="006463F0" w:rsidRDefault="00DA51B6" w:rsidP="006D319E">
            <w:pPr>
              <w:pStyle w:val="a5"/>
              <w:jc w:val="both"/>
              <w:rPr>
                <w:rFonts w:ascii="Times New Roman" w:hAnsi="Times New Roman" w:cs="Times New Roman"/>
                <w:sz w:val="24"/>
                <w:lang w:val="kk-KZ"/>
              </w:rPr>
            </w:pPr>
            <w:r w:rsidRPr="006463F0">
              <w:rPr>
                <w:rFonts w:ascii="Times New Roman" w:hAnsi="Times New Roman" w:cs="Times New Roman"/>
                <w:sz w:val="24"/>
                <w:lang w:val="kk-KZ"/>
              </w:rPr>
              <w:t>Азаматтық қоғамды дамытуға, оның</w:t>
            </w:r>
            <w:r w:rsidR="006D319E" w:rsidRPr="006463F0">
              <w:rPr>
                <w:rFonts w:ascii="Times New Roman" w:hAnsi="Times New Roman" w:cs="Times New Roman"/>
                <w:sz w:val="24"/>
                <w:lang w:val="kk-KZ"/>
              </w:rPr>
              <w:t xml:space="preserve"> ішінде үкіметтік емес ұйымдар</w:t>
            </w:r>
            <w:r w:rsidRPr="006463F0">
              <w:rPr>
                <w:rFonts w:ascii="Times New Roman" w:hAnsi="Times New Roman" w:cs="Times New Roman"/>
                <w:sz w:val="24"/>
                <w:lang w:val="kk-KZ"/>
              </w:rPr>
              <w:t xml:space="preserve"> қызметінің тиімділігін арттыруға жәрдемдесу</w:t>
            </w:r>
          </w:p>
        </w:tc>
      </w:tr>
      <w:tr w:rsidR="00DD4BE2" w:rsidRPr="00A5652A" w:rsidTr="006C570B">
        <w:tc>
          <w:tcPr>
            <w:tcW w:w="2694" w:type="dxa"/>
          </w:tcPr>
          <w:p w:rsidR="005D5FB3" w:rsidRPr="006463F0" w:rsidRDefault="005D5FB3" w:rsidP="001312C5">
            <w:pPr>
              <w:pStyle w:val="a5"/>
              <w:jc w:val="both"/>
              <w:rPr>
                <w:rFonts w:ascii="Times New Roman" w:hAnsi="Times New Roman" w:cs="Times New Roman"/>
                <w:b/>
                <w:sz w:val="24"/>
                <w:lang w:val="kk-KZ"/>
              </w:rPr>
            </w:pPr>
            <w:r w:rsidRPr="006463F0">
              <w:rPr>
                <w:rFonts w:ascii="Times New Roman" w:hAnsi="Times New Roman" w:cs="Times New Roman"/>
                <w:b/>
                <w:sz w:val="24"/>
                <w:lang w:val="kk-KZ"/>
              </w:rPr>
              <w:t>Бағыт атауы</w:t>
            </w:r>
          </w:p>
        </w:tc>
        <w:tc>
          <w:tcPr>
            <w:tcW w:w="7229" w:type="dxa"/>
          </w:tcPr>
          <w:p w:rsidR="005D5FB3" w:rsidRPr="006463F0" w:rsidRDefault="0049403A" w:rsidP="001312C5">
            <w:pPr>
              <w:pStyle w:val="a5"/>
              <w:jc w:val="both"/>
              <w:rPr>
                <w:rFonts w:ascii="Times New Roman" w:hAnsi="Times New Roman" w:cs="Times New Roman"/>
                <w:sz w:val="24"/>
                <w:lang w:val="kk-KZ"/>
              </w:rPr>
            </w:pPr>
            <w:r w:rsidRPr="006463F0">
              <w:rPr>
                <w:rFonts w:ascii="Times New Roman" w:hAnsi="Times New Roman" w:cs="Times New Roman"/>
                <w:sz w:val="24"/>
                <w:lang w:val="kk-KZ"/>
              </w:rPr>
              <w:t>«Азаматтық қоғамды дамыту орталығының қызметін ұйымдастыру («АДАЛ АЗАМАТ-БЕЛСЕНДІ ҚОҒАМ»)»</w:t>
            </w:r>
          </w:p>
        </w:tc>
      </w:tr>
      <w:tr w:rsidR="00DD4BE2" w:rsidRPr="00A5652A" w:rsidTr="006C570B">
        <w:tc>
          <w:tcPr>
            <w:tcW w:w="2694" w:type="dxa"/>
          </w:tcPr>
          <w:p w:rsidR="005D5FB3" w:rsidRPr="006463F0" w:rsidRDefault="005D5FB3" w:rsidP="001312C5">
            <w:pPr>
              <w:pStyle w:val="a5"/>
              <w:jc w:val="both"/>
              <w:rPr>
                <w:rFonts w:ascii="Times New Roman" w:hAnsi="Times New Roman" w:cs="Times New Roman"/>
                <w:b/>
                <w:sz w:val="24"/>
                <w:lang w:val="kk-KZ"/>
              </w:rPr>
            </w:pPr>
            <w:r w:rsidRPr="006463F0">
              <w:rPr>
                <w:rFonts w:ascii="Times New Roman" w:hAnsi="Times New Roman" w:cs="Times New Roman"/>
                <w:b/>
                <w:sz w:val="24"/>
                <w:lang w:val="kk-KZ"/>
              </w:rPr>
              <w:t>Стратегиялық серіктестіктің мақсаты</w:t>
            </w:r>
          </w:p>
        </w:tc>
        <w:tc>
          <w:tcPr>
            <w:tcW w:w="7229" w:type="dxa"/>
          </w:tcPr>
          <w:p w:rsidR="0052712C" w:rsidRPr="006463F0" w:rsidRDefault="009A409F" w:rsidP="0052712C">
            <w:pPr>
              <w:pStyle w:val="a6"/>
              <w:spacing w:before="0" w:beforeAutospacing="0" w:after="0" w:afterAutospacing="0"/>
              <w:jc w:val="both"/>
              <w:rPr>
                <w:lang w:val="kk-KZ"/>
              </w:rPr>
            </w:pPr>
            <w:r w:rsidRPr="006463F0">
              <w:rPr>
                <w:lang w:val="kk-KZ"/>
              </w:rPr>
              <w:t xml:space="preserve">«АДАЛ АЗАМАТ – БЕЛСЕНДІ ҚОҒАМ» Азаматтық қоғамды дамыту орталығының қызметін ұйымдастыру, оның шеңберінде </w:t>
            </w:r>
            <w:r w:rsidR="007219CC" w:rsidRPr="006463F0">
              <w:rPr>
                <w:b/>
                <w:lang w:val="kk-KZ"/>
              </w:rPr>
              <w:t>Қазақстан Республикасы ішкі саясатының негізгі қағидаттарын, құндылықтары мен бағыттарын</w:t>
            </w:r>
            <w:r w:rsidR="0052712C" w:rsidRPr="006463F0">
              <w:rPr>
                <w:lang w:val="kk-KZ"/>
              </w:rPr>
              <w:t xml:space="preserve">, сондай-ақ </w:t>
            </w:r>
            <w:r w:rsidR="00F247CF" w:rsidRPr="006463F0">
              <w:rPr>
                <w:b/>
                <w:lang w:val="kk-KZ"/>
              </w:rPr>
              <w:t xml:space="preserve"> </w:t>
            </w:r>
            <w:r w:rsidR="0052712C" w:rsidRPr="006463F0">
              <w:rPr>
                <w:b/>
                <w:lang w:val="kk-KZ"/>
              </w:rPr>
              <w:t>ел Президентінің</w:t>
            </w:r>
            <w:r w:rsidR="00F247CF" w:rsidRPr="006463F0">
              <w:rPr>
                <w:b/>
                <w:lang w:val="kk-KZ"/>
              </w:rPr>
              <w:t xml:space="preserve"> бастамаларын</w:t>
            </w:r>
            <w:r w:rsidR="007219CC" w:rsidRPr="006463F0">
              <w:rPr>
                <w:lang w:val="kk-KZ"/>
              </w:rPr>
              <w:t xml:space="preserve"> </w:t>
            </w:r>
            <w:r w:rsidR="007219CC" w:rsidRPr="006463F0">
              <w:rPr>
                <w:i/>
                <w:lang w:val="kk-KZ"/>
              </w:rPr>
              <w:t xml:space="preserve">(бұдан әрі – </w:t>
            </w:r>
            <w:r w:rsidR="0052712C" w:rsidRPr="006463F0">
              <w:rPr>
                <w:i/>
                <w:lang w:val="kk-KZ"/>
              </w:rPr>
              <w:t>Ж</w:t>
            </w:r>
            <w:r w:rsidR="00F247CF" w:rsidRPr="006463F0">
              <w:rPr>
                <w:i/>
                <w:lang w:val="kk-KZ"/>
              </w:rPr>
              <w:t>алпы</w:t>
            </w:r>
            <w:r w:rsidR="0052712C" w:rsidRPr="006463F0">
              <w:rPr>
                <w:i/>
                <w:lang w:val="kk-KZ"/>
              </w:rPr>
              <w:t>ұлттық қағидаттар</w:t>
            </w:r>
            <w:r w:rsidR="007219CC" w:rsidRPr="006463F0">
              <w:rPr>
                <w:i/>
                <w:lang w:val="kk-KZ"/>
              </w:rPr>
              <w:t>)</w:t>
            </w:r>
            <w:r w:rsidR="007219CC" w:rsidRPr="006463F0">
              <w:rPr>
                <w:lang w:val="kk-KZ"/>
              </w:rPr>
              <w:t xml:space="preserve"> </w:t>
            </w:r>
            <w:r w:rsidRPr="006463F0">
              <w:rPr>
                <w:lang w:val="kk-KZ"/>
              </w:rPr>
              <w:t xml:space="preserve">ілгерілету жөніндегі </w:t>
            </w:r>
            <w:r w:rsidR="0052712C" w:rsidRPr="006463F0">
              <w:rPr>
                <w:lang w:val="kk-KZ"/>
              </w:rPr>
              <w:t>р</w:t>
            </w:r>
            <w:r w:rsidRPr="006463F0">
              <w:rPr>
                <w:lang w:val="kk-KZ"/>
              </w:rPr>
              <w:t xml:space="preserve">еспубликалық жобалық офис  құрылатын болады, </w:t>
            </w:r>
          </w:p>
          <w:p w:rsidR="005D5FB3" w:rsidRPr="006463F0" w:rsidRDefault="006F5D39" w:rsidP="006F5D39">
            <w:pPr>
              <w:pStyle w:val="a6"/>
              <w:spacing w:before="0" w:beforeAutospacing="0" w:after="0" w:afterAutospacing="0"/>
              <w:jc w:val="both"/>
              <w:rPr>
                <w:lang w:val="kk-KZ"/>
              </w:rPr>
            </w:pPr>
            <w:r w:rsidRPr="006463F0">
              <w:rPr>
                <w:lang w:val="kk-KZ"/>
              </w:rPr>
              <w:t>Елімізде Ж</w:t>
            </w:r>
            <w:r w:rsidR="0052712C" w:rsidRPr="006463F0">
              <w:rPr>
                <w:lang w:val="kk-KZ"/>
              </w:rPr>
              <w:t xml:space="preserve">алпыұлттық қағидаттарды </w:t>
            </w:r>
            <w:r w:rsidR="0052712C" w:rsidRPr="006463F0">
              <w:rPr>
                <w:i/>
                <w:lang w:val="kk-KZ"/>
              </w:rPr>
              <w:t>(«Заң жә</w:t>
            </w:r>
            <w:r w:rsidR="009A409F" w:rsidRPr="006463F0">
              <w:rPr>
                <w:i/>
                <w:lang w:val="kk-KZ"/>
              </w:rPr>
              <w:t>н</w:t>
            </w:r>
            <w:r w:rsidR="0052712C" w:rsidRPr="006463F0">
              <w:rPr>
                <w:i/>
                <w:lang w:val="kk-KZ"/>
              </w:rPr>
              <w:t>е</w:t>
            </w:r>
            <w:r w:rsidR="009A409F" w:rsidRPr="006463F0">
              <w:rPr>
                <w:i/>
                <w:lang w:val="kk-KZ"/>
              </w:rPr>
              <w:t xml:space="preserve"> тәртіп», «Халық үніне құлақ асатын мемлекет», «Әртүрлі пікір – біртұтас ұлт», «Күшті Президент – ықпалды Парламент – есеп беретін Үкімет», «Адал азамат</w:t>
            </w:r>
            <w:r w:rsidR="00A35167" w:rsidRPr="006463F0">
              <w:rPr>
                <w:i/>
                <w:lang w:val="kk-KZ"/>
              </w:rPr>
              <w:t>»</w:t>
            </w:r>
            <w:r w:rsidR="009A409F" w:rsidRPr="006463F0">
              <w:rPr>
                <w:i/>
                <w:lang w:val="kk-KZ"/>
              </w:rPr>
              <w:t xml:space="preserve">; </w:t>
            </w:r>
            <w:r w:rsidR="00A35167" w:rsidRPr="006463F0">
              <w:rPr>
                <w:i/>
                <w:lang w:val="kk-KZ"/>
              </w:rPr>
              <w:t>«</w:t>
            </w:r>
            <w:r w:rsidR="009A409F" w:rsidRPr="006463F0">
              <w:rPr>
                <w:i/>
                <w:lang w:val="kk-KZ"/>
              </w:rPr>
              <w:t>Таза Қазақстан»)</w:t>
            </w:r>
            <w:r w:rsidR="0052712C" w:rsidRPr="006463F0">
              <w:rPr>
                <w:lang w:val="kk-KZ"/>
              </w:rPr>
              <w:t xml:space="preserve"> </w:t>
            </w:r>
            <w:r w:rsidRPr="006463F0">
              <w:rPr>
                <w:lang w:val="kk-KZ"/>
              </w:rPr>
              <w:t>ілгерілету жөніндегі</w:t>
            </w:r>
            <w:r w:rsidR="009A409F" w:rsidRPr="006463F0">
              <w:rPr>
                <w:lang w:val="kk-KZ"/>
              </w:rPr>
              <w:t xml:space="preserve"> іс-шараларды ұйымдастыру және өткізу </w:t>
            </w:r>
            <w:r w:rsidRPr="006463F0">
              <w:rPr>
                <w:lang w:val="kk-KZ"/>
              </w:rPr>
              <w:t>бойынша жүйелі жұмысты қамтамасыз ету</w:t>
            </w:r>
            <w:r w:rsidR="009A409F" w:rsidRPr="006463F0">
              <w:rPr>
                <w:lang w:val="kk-KZ"/>
              </w:rPr>
              <w:t xml:space="preserve"> мемлекеттік органдар, </w:t>
            </w:r>
            <w:r w:rsidRPr="006463F0">
              <w:rPr>
                <w:lang w:val="kk-KZ"/>
              </w:rPr>
              <w:t>ҮЕҰ</w:t>
            </w:r>
            <w:r w:rsidR="009A409F" w:rsidRPr="006463F0">
              <w:rPr>
                <w:lang w:val="kk-KZ"/>
              </w:rPr>
              <w:t>, сарап</w:t>
            </w:r>
            <w:r w:rsidRPr="006463F0">
              <w:rPr>
                <w:lang w:val="kk-KZ"/>
              </w:rPr>
              <w:t>шылық</w:t>
            </w:r>
            <w:r w:rsidR="009A409F" w:rsidRPr="006463F0">
              <w:rPr>
                <w:lang w:val="kk-KZ"/>
              </w:rPr>
              <w:t xml:space="preserve"> қоғамдастық және халықаралық әріптестермен өзара іс-қимыл арқылы құқықтық мәдениетті нығайтуға, әлеуметтік жауапкершілікті </w:t>
            </w:r>
            <w:r w:rsidRPr="006463F0">
              <w:rPr>
                <w:lang w:val="kk-KZ"/>
              </w:rPr>
              <w:t>нығайтуғ</w:t>
            </w:r>
            <w:r w:rsidR="009A409F" w:rsidRPr="006463F0">
              <w:rPr>
                <w:lang w:val="kk-KZ"/>
              </w:rPr>
              <w:t>а және азаматтық қоғамды дамытуға бағытталады.</w:t>
            </w:r>
          </w:p>
        </w:tc>
      </w:tr>
      <w:tr w:rsidR="00DD4BE2" w:rsidRPr="00BD7325" w:rsidTr="006C570B">
        <w:tc>
          <w:tcPr>
            <w:tcW w:w="2694" w:type="dxa"/>
          </w:tcPr>
          <w:p w:rsidR="005D5FB3" w:rsidRPr="006463F0" w:rsidRDefault="00E07537" w:rsidP="001312C5">
            <w:pPr>
              <w:pStyle w:val="a5"/>
              <w:jc w:val="both"/>
              <w:rPr>
                <w:rFonts w:ascii="Times New Roman" w:hAnsi="Times New Roman" w:cs="Times New Roman"/>
                <w:b/>
                <w:sz w:val="24"/>
                <w:lang w:val="kk-KZ"/>
              </w:rPr>
            </w:pPr>
            <w:r w:rsidRPr="0088658B">
              <w:rPr>
                <w:rFonts w:ascii="Times New Roman" w:hAnsi="Times New Roman" w:cs="Times New Roman"/>
                <w:b/>
                <w:sz w:val="24"/>
                <w:szCs w:val="24"/>
                <w:lang w:val="kk-KZ"/>
              </w:rPr>
              <w:t>Ағымдағы жағдайдың, орын алып отырған проблемалардың қысқаша сипаттамасы</w:t>
            </w:r>
          </w:p>
        </w:tc>
        <w:tc>
          <w:tcPr>
            <w:tcW w:w="7229" w:type="dxa"/>
          </w:tcPr>
          <w:p w:rsidR="00140DB7" w:rsidRPr="006463F0" w:rsidRDefault="00140DB7" w:rsidP="001312C5">
            <w:pPr>
              <w:pStyle w:val="a5"/>
              <w:jc w:val="both"/>
              <w:rPr>
                <w:rFonts w:ascii="Times New Roman" w:hAnsi="Times New Roman" w:cs="Times New Roman"/>
                <w:sz w:val="24"/>
                <w:lang w:val="kk-KZ"/>
              </w:rPr>
            </w:pPr>
            <w:r w:rsidRPr="006463F0">
              <w:rPr>
                <w:rFonts w:ascii="Times New Roman" w:hAnsi="Times New Roman" w:cs="Times New Roman"/>
                <w:sz w:val="24"/>
                <w:lang w:val="kk-KZ"/>
              </w:rPr>
              <w:t xml:space="preserve">Мемлекет басшысы Қасым-Жомарт Тоқаев елдің тұрақты дамуы қоғамдық бірлікті нығайтусыз, азаматтық жауапкершілік пен мемлекеттік институттарға деген сенімді арттырусыз мүмкін еместігін бірнеше рет атап өтті. </w:t>
            </w:r>
            <w:r w:rsidR="006F5D39" w:rsidRPr="006463F0">
              <w:rPr>
                <w:rFonts w:ascii="Times New Roman" w:hAnsi="Times New Roman" w:cs="Times New Roman"/>
                <w:sz w:val="24"/>
                <w:lang w:val="kk-KZ"/>
              </w:rPr>
              <w:t xml:space="preserve">ҮЕҰ-ның қатысуымен жалпыұлттық қағидаттарды іске асыру үшін </w:t>
            </w:r>
            <w:r w:rsidRPr="006463F0">
              <w:rPr>
                <w:rFonts w:ascii="Times New Roman" w:hAnsi="Times New Roman" w:cs="Times New Roman"/>
                <w:sz w:val="24"/>
                <w:lang w:val="kk-KZ"/>
              </w:rPr>
              <w:t xml:space="preserve">тек институционалдық өзгерістерге ғана емес, сонымен қатар тиісті қоғамдық мәдениетті – заңға бағыну, жауапкершілік, өзара құрмет </w:t>
            </w:r>
            <w:r w:rsidR="006F5D39" w:rsidRPr="006463F0">
              <w:rPr>
                <w:rFonts w:ascii="Times New Roman" w:hAnsi="Times New Roman" w:cs="Times New Roman"/>
                <w:sz w:val="24"/>
                <w:lang w:val="kk-KZ"/>
              </w:rPr>
              <w:t xml:space="preserve">көрсету </w:t>
            </w:r>
            <w:r w:rsidRPr="006463F0">
              <w:rPr>
                <w:rFonts w:ascii="Times New Roman" w:hAnsi="Times New Roman" w:cs="Times New Roman"/>
                <w:sz w:val="24"/>
                <w:lang w:val="kk-KZ"/>
              </w:rPr>
              <w:t xml:space="preserve">және белсенді азаматтық қатысу мәдениетін қалыптастыруға </w:t>
            </w:r>
            <w:r w:rsidR="006F5D39" w:rsidRPr="006463F0">
              <w:rPr>
                <w:rFonts w:ascii="Times New Roman" w:hAnsi="Times New Roman" w:cs="Times New Roman"/>
                <w:sz w:val="24"/>
                <w:lang w:val="kk-KZ"/>
              </w:rPr>
              <w:t xml:space="preserve">да </w:t>
            </w:r>
            <w:r w:rsidRPr="006463F0">
              <w:rPr>
                <w:rFonts w:ascii="Times New Roman" w:hAnsi="Times New Roman" w:cs="Times New Roman"/>
                <w:sz w:val="24"/>
                <w:lang w:val="kk-KZ"/>
              </w:rPr>
              <w:t>ерекше назар аударылады.</w:t>
            </w:r>
          </w:p>
          <w:p w:rsidR="00140DB7" w:rsidRPr="006463F0" w:rsidRDefault="00140DB7" w:rsidP="001312C5">
            <w:pPr>
              <w:pStyle w:val="a5"/>
              <w:jc w:val="both"/>
              <w:rPr>
                <w:rFonts w:ascii="Times New Roman" w:hAnsi="Times New Roman" w:cs="Times New Roman"/>
                <w:sz w:val="24"/>
                <w:lang w:val="kk-KZ"/>
              </w:rPr>
            </w:pPr>
            <w:r w:rsidRPr="006463F0">
              <w:rPr>
                <w:rFonts w:ascii="Times New Roman" w:hAnsi="Times New Roman" w:cs="Times New Roman"/>
                <w:sz w:val="24"/>
                <w:lang w:val="kk-KZ"/>
              </w:rPr>
              <w:t xml:space="preserve">Осы тұрғыда ҮЕҰ </w:t>
            </w:r>
            <w:r w:rsidR="006F5D39" w:rsidRPr="006463F0">
              <w:rPr>
                <w:rFonts w:ascii="Times New Roman" w:hAnsi="Times New Roman" w:cs="Times New Roman"/>
                <w:sz w:val="24"/>
                <w:lang w:val="kk-KZ"/>
              </w:rPr>
              <w:t>еліміздің</w:t>
            </w:r>
            <w:r w:rsidRPr="006463F0">
              <w:rPr>
                <w:rFonts w:ascii="Times New Roman" w:hAnsi="Times New Roman" w:cs="Times New Roman"/>
                <w:sz w:val="24"/>
                <w:lang w:val="kk-KZ"/>
              </w:rPr>
              <w:t xml:space="preserve"> базалық </w:t>
            </w:r>
            <w:r w:rsidR="006F5D39" w:rsidRPr="006463F0">
              <w:rPr>
                <w:rFonts w:ascii="Times New Roman" w:hAnsi="Times New Roman" w:cs="Times New Roman"/>
                <w:sz w:val="24"/>
                <w:lang w:val="kk-KZ"/>
              </w:rPr>
              <w:t>қағидаттарын</w:t>
            </w:r>
            <w:r w:rsidRPr="006463F0">
              <w:rPr>
                <w:rFonts w:ascii="Times New Roman" w:hAnsi="Times New Roman" w:cs="Times New Roman"/>
                <w:sz w:val="24"/>
                <w:lang w:val="kk-KZ"/>
              </w:rPr>
              <w:t xml:space="preserve"> ілгерілетуде, азаматтық бірегейлікті қалыптастыруда, қоғамдық диалогты дамытуда және әлеуметтік бірлікті нығайтуда мемлекеттің негізгі </w:t>
            </w:r>
            <w:r w:rsidR="0054361D">
              <w:rPr>
                <w:rFonts w:ascii="Times New Roman" w:hAnsi="Times New Roman" w:cs="Times New Roman"/>
                <w:sz w:val="24"/>
                <w:lang w:val="kk-KZ"/>
              </w:rPr>
              <w:t>әріп</w:t>
            </w:r>
            <w:r w:rsidR="0054361D" w:rsidRPr="006463F0">
              <w:rPr>
                <w:rFonts w:ascii="Times New Roman" w:hAnsi="Times New Roman" w:cs="Times New Roman"/>
                <w:sz w:val="24"/>
                <w:lang w:val="kk-KZ"/>
              </w:rPr>
              <w:t xml:space="preserve">тестері </w:t>
            </w:r>
            <w:r w:rsidRPr="006463F0">
              <w:rPr>
                <w:rFonts w:ascii="Times New Roman" w:hAnsi="Times New Roman" w:cs="Times New Roman"/>
                <w:sz w:val="24"/>
                <w:lang w:val="kk-KZ"/>
              </w:rPr>
              <w:t xml:space="preserve">ретінде қарастырылады. </w:t>
            </w:r>
            <w:r w:rsidR="0038369E" w:rsidRPr="006463F0">
              <w:rPr>
                <w:rFonts w:ascii="Times New Roman" w:hAnsi="Times New Roman" w:cs="Times New Roman"/>
                <w:sz w:val="24"/>
                <w:lang w:val="kk-KZ"/>
              </w:rPr>
              <w:t>Еліміздің жалпыұлттық қағидаттары</w:t>
            </w:r>
            <w:r w:rsidRPr="006463F0">
              <w:rPr>
                <w:rFonts w:ascii="Times New Roman" w:hAnsi="Times New Roman" w:cs="Times New Roman"/>
                <w:sz w:val="24"/>
                <w:lang w:val="kk-KZ"/>
              </w:rPr>
              <w:t xml:space="preserve"> азаматтық қоғам институттарын кері байланыстың маңызды тетігі, халықтың құқықтық және азаматтық мәдениетін арттырудың, сондай-ақ қоғамды ел дамуының стратегиялық мақсаттары төңірегінде топтастырудың басты құралы ретінде айқындайды.</w:t>
            </w:r>
          </w:p>
          <w:p w:rsidR="00140DB7" w:rsidRPr="006463F0" w:rsidRDefault="00140DB7" w:rsidP="001312C5">
            <w:pPr>
              <w:pStyle w:val="a5"/>
              <w:jc w:val="both"/>
              <w:rPr>
                <w:rFonts w:ascii="Times New Roman" w:hAnsi="Times New Roman" w:cs="Times New Roman"/>
                <w:sz w:val="24"/>
                <w:lang w:val="kk-KZ"/>
              </w:rPr>
            </w:pPr>
            <w:r w:rsidRPr="006463F0">
              <w:rPr>
                <w:rFonts w:ascii="Times New Roman" w:hAnsi="Times New Roman" w:cs="Times New Roman"/>
                <w:sz w:val="24"/>
                <w:lang w:val="kk-KZ"/>
              </w:rPr>
              <w:t>Соңғы жылдары ҮЕҰ қызметінің нормативтік-құқықтық және институционалдық базасы едәуір нығайтылғаны</w:t>
            </w:r>
            <w:r w:rsidR="0038369E" w:rsidRPr="006463F0">
              <w:rPr>
                <w:rFonts w:ascii="Times New Roman" w:hAnsi="Times New Roman" w:cs="Times New Roman"/>
                <w:sz w:val="24"/>
                <w:lang w:val="kk-KZ"/>
              </w:rPr>
              <w:t xml:space="preserve">н атап өткен жөн, </w:t>
            </w:r>
            <w:r w:rsidRPr="006463F0">
              <w:rPr>
                <w:rFonts w:ascii="Times New Roman" w:hAnsi="Times New Roman" w:cs="Times New Roman"/>
                <w:sz w:val="24"/>
                <w:lang w:val="kk-KZ"/>
              </w:rPr>
              <w:t>жобалық қаржыландырудың жаңа тетіктері енгізілді, ҮЕҰ-ның стратегиялық және бағдарламалық құжатта</w:t>
            </w:r>
            <w:r w:rsidR="0038369E" w:rsidRPr="006463F0">
              <w:rPr>
                <w:rFonts w:ascii="Times New Roman" w:hAnsi="Times New Roman" w:cs="Times New Roman"/>
                <w:sz w:val="24"/>
                <w:lang w:val="kk-KZ"/>
              </w:rPr>
              <w:t>малар</w:t>
            </w:r>
            <w:r w:rsidRPr="006463F0">
              <w:rPr>
                <w:rFonts w:ascii="Times New Roman" w:hAnsi="Times New Roman" w:cs="Times New Roman"/>
                <w:sz w:val="24"/>
                <w:lang w:val="kk-KZ"/>
              </w:rPr>
              <w:t xml:space="preserve">ды әзірлеу мен іске асыруға, сондай-ақ қоғамдық бақылауды жүзеге асыруға қатысу форматтары кеңейтілді. Бұл шаралар ҮЕҰ секторын ашық мемлекет, әділдік, әлеуметтік жауапкершілік және «Халық үніне құлақ асатын </w:t>
            </w:r>
            <w:r w:rsidRPr="006463F0">
              <w:rPr>
                <w:rFonts w:ascii="Times New Roman" w:hAnsi="Times New Roman" w:cs="Times New Roman"/>
                <w:sz w:val="24"/>
                <w:lang w:val="kk-KZ"/>
              </w:rPr>
              <w:lastRenderedPageBreak/>
              <w:t>мемлекет» қ</w:t>
            </w:r>
            <w:r w:rsidR="0038369E" w:rsidRPr="006463F0">
              <w:rPr>
                <w:rFonts w:ascii="Times New Roman" w:hAnsi="Times New Roman" w:cs="Times New Roman"/>
                <w:sz w:val="24"/>
                <w:lang w:val="kk-KZ"/>
              </w:rPr>
              <w:t>ұндылықтарын</w:t>
            </w:r>
            <w:r w:rsidRPr="006463F0">
              <w:rPr>
                <w:rFonts w:ascii="Times New Roman" w:hAnsi="Times New Roman" w:cs="Times New Roman"/>
                <w:sz w:val="24"/>
                <w:lang w:val="kk-KZ"/>
              </w:rPr>
              <w:t xml:space="preserve"> тиімді ілгерілете алатын толыққанды жария саясат институты ретінде айқындайды.</w:t>
            </w:r>
          </w:p>
          <w:p w:rsidR="00140DB7" w:rsidRPr="006463F0" w:rsidRDefault="00140DB7" w:rsidP="001312C5">
            <w:pPr>
              <w:pStyle w:val="a5"/>
              <w:jc w:val="both"/>
              <w:rPr>
                <w:rFonts w:ascii="Times New Roman" w:hAnsi="Times New Roman" w:cs="Times New Roman"/>
                <w:sz w:val="24"/>
                <w:lang w:val="kk-KZ"/>
              </w:rPr>
            </w:pPr>
            <w:r w:rsidRPr="006463F0">
              <w:rPr>
                <w:rFonts w:ascii="Times New Roman" w:hAnsi="Times New Roman" w:cs="Times New Roman"/>
                <w:sz w:val="24"/>
                <w:lang w:val="kk-KZ"/>
              </w:rPr>
              <w:t xml:space="preserve">Осыған байланысты </w:t>
            </w:r>
            <w:r w:rsidR="0011113A" w:rsidRPr="006463F0">
              <w:rPr>
                <w:rFonts w:ascii="Times New Roman" w:hAnsi="Times New Roman" w:cs="Times New Roman"/>
                <w:sz w:val="24"/>
                <w:lang w:val="kk-KZ"/>
              </w:rPr>
              <w:t>ҮЕҰ-ларды, соның ішінде ауылдық ҰЕҰ-ларды біріктіру арқылы</w:t>
            </w:r>
            <w:r w:rsidR="0011113A" w:rsidRPr="006463F0">
              <w:rPr>
                <w:rFonts w:ascii="Times New Roman" w:hAnsi="Times New Roman" w:cs="Times New Roman"/>
                <w:b/>
                <w:sz w:val="24"/>
                <w:lang w:val="kk-KZ"/>
              </w:rPr>
              <w:t xml:space="preserve"> </w:t>
            </w:r>
            <w:r w:rsidRPr="006463F0">
              <w:rPr>
                <w:rFonts w:ascii="Times New Roman" w:hAnsi="Times New Roman" w:cs="Times New Roman"/>
                <w:b/>
                <w:sz w:val="24"/>
                <w:lang w:val="kk-KZ"/>
              </w:rPr>
              <w:t>азаматтық сектордың</w:t>
            </w:r>
            <w:r w:rsidRPr="006463F0">
              <w:rPr>
                <w:rFonts w:ascii="Times New Roman" w:hAnsi="Times New Roman" w:cs="Times New Roman"/>
                <w:sz w:val="24"/>
                <w:lang w:val="kk-KZ"/>
              </w:rPr>
              <w:t xml:space="preserve"> </w:t>
            </w:r>
            <w:r w:rsidR="0038369E" w:rsidRPr="006463F0">
              <w:rPr>
                <w:rFonts w:ascii="Times New Roman" w:hAnsi="Times New Roman" w:cs="Times New Roman"/>
                <w:b/>
                <w:sz w:val="24"/>
                <w:lang w:val="kk-KZ"/>
              </w:rPr>
              <w:t>ілгерілетудегі</w:t>
            </w:r>
            <w:r w:rsidR="0038369E" w:rsidRPr="006463F0">
              <w:rPr>
                <w:rFonts w:ascii="Times New Roman" w:hAnsi="Times New Roman" w:cs="Times New Roman"/>
                <w:sz w:val="24"/>
                <w:lang w:val="kk-KZ"/>
              </w:rPr>
              <w:t xml:space="preserve"> </w:t>
            </w:r>
            <w:r w:rsidR="0038369E" w:rsidRPr="006463F0">
              <w:rPr>
                <w:rFonts w:ascii="Times New Roman" w:hAnsi="Times New Roman" w:cs="Times New Roman"/>
                <w:b/>
                <w:sz w:val="24"/>
                <w:lang w:val="kk-KZ"/>
              </w:rPr>
              <w:t>маңыздылығын</w:t>
            </w:r>
            <w:r w:rsidRPr="006463F0">
              <w:rPr>
                <w:rFonts w:ascii="Times New Roman" w:hAnsi="Times New Roman" w:cs="Times New Roman"/>
                <w:b/>
                <w:sz w:val="24"/>
                <w:lang w:val="kk-KZ"/>
              </w:rPr>
              <w:t xml:space="preserve"> арттыру </w:t>
            </w:r>
            <w:r w:rsidRPr="006463F0">
              <w:rPr>
                <w:rFonts w:ascii="Times New Roman" w:hAnsi="Times New Roman" w:cs="Times New Roman"/>
                <w:sz w:val="24"/>
                <w:lang w:val="kk-KZ"/>
              </w:rPr>
              <w:t>ұсынылады, олардың қызметі азаматтық қоғамды жандандыруға бағытталатын болады.</w:t>
            </w:r>
          </w:p>
          <w:p w:rsidR="00140DB7" w:rsidRPr="006463F0" w:rsidRDefault="0011113A" w:rsidP="001312C5">
            <w:pPr>
              <w:pStyle w:val="a5"/>
              <w:jc w:val="both"/>
              <w:rPr>
                <w:rFonts w:ascii="Times New Roman" w:hAnsi="Times New Roman" w:cs="Times New Roman"/>
                <w:sz w:val="24"/>
                <w:lang w:val="kk-KZ"/>
              </w:rPr>
            </w:pPr>
            <w:r w:rsidRPr="006463F0">
              <w:rPr>
                <w:rFonts w:ascii="Times New Roman" w:hAnsi="Times New Roman" w:cs="Times New Roman"/>
                <w:sz w:val="24"/>
                <w:lang w:val="kk-KZ"/>
              </w:rPr>
              <w:t xml:space="preserve">Жалпыұлттық қағидаттарды </w:t>
            </w:r>
            <w:r w:rsidR="00140DB7" w:rsidRPr="006463F0">
              <w:rPr>
                <w:rFonts w:ascii="Times New Roman" w:hAnsi="Times New Roman" w:cs="Times New Roman"/>
                <w:sz w:val="24"/>
                <w:lang w:val="kk-KZ"/>
              </w:rPr>
              <w:t xml:space="preserve">іске асырудағы азаматтық сектордың әлеуеті </w:t>
            </w:r>
            <w:r w:rsidR="00140DB7" w:rsidRPr="006463F0">
              <w:rPr>
                <w:rFonts w:ascii="Times New Roman" w:hAnsi="Times New Roman" w:cs="Times New Roman"/>
                <w:b/>
                <w:sz w:val="24"/>
                <w:lang w:val="kk-KZ"/>
              </w:rPr>
              <w:t>Қазақстан Республикасының 2030 жылға дейінгі азаматтық қоғамды дамыту тұжырымдамасында</w:t>
            </w:r>
            <w:r w:rsidR="00140DB7" w:rsidRPr="006463F0">
              <w:rPr>
                <w:rFonts w:ascii="Times New Roman" w:hAnsi="Times New Roman" w:cs="Times New Roman"/>
                <w:sz w:val="24"/>
                <w:lang w:val="kk-KZ"/>
              </w:rPr>
              <w:t xml:space="preserve"> да көрініс тапқан, онда азаматтық қоғам қоғамдық-саяси жүйені жаңғыртудың, мемлекет пен қоғам арасындағы диалогты нығайтудың, ашықтық пен есептілік қағидаттарын ілгерілетудің белсенді қатысушысы ретінде қарастырылады.</w:t>
            </w:r>
          </w:p>
          <w:p w:rsidR="00140DB7" w:rsidRPr="006463F0" w:rsidRDefault="00140DB7" w:rsidP="001312C5">
            <w:pPr>
              <w:pStyle w:val="a5"/>
              <w:jc w:val="both"/>
              <w:rPr>
                <w:rFonts w:ascii="Times New Roman" w:hAnsi="Times New Roman" w:cs="Times New Roman"/>
                <w:sz w:val="24"/>
                <w:lang w:val="kk-KZ"/>
              </w:rPr>
            </w:pPr>
            <w:r w:rsidRPr="006463F0">
              <w:rPr>
                <w:rFonts w:ascii="Times New Roman" w:hAnsi="Times New Roman" w:cs="Times New Roman"/>
                <w:sz w:val="24"/>
                <w:lang w:val="kk-KZ"/>
              </w:rPr>
              <w:t>Қазақстанда ҮЕҰ әлеуметтік қолдау мен жастар саясаты бағытынан бастап құқықтық ағарту мен экологиялық бастамаларға дейінгі 20-дан астам бағыт бойынша қызмет атқарады. Жыл сайын азаматтық белсенділікті дамытуға бағытталған 2 мыңнан астам әлеуметтік жоба іске асырылады.</w:t>
            </w:r>
          </w:p>
          <w:p w:rsidR="00140DB7" w:rsidRPr="006463F0" w:rsidRDefault="00140DB7" w:rsidP="001312C5">
            <w:pPr>
              <w:pStyle w:val="a5"/>
              <w:jc w:val="both"/>
              <w:rPr>
                <w:rFonts w:ascii="Times New Roman" w:hAnsi="Times New Roman" w:cs="Times New Roman"/>
                <w:sz w:val="24"/>
                <w:lang w:val="kk-KZ"/>
              </w:rPr>
            </w:pPr>
            <w:r w:rsidRPr="006463F0">
              <w:rPr>
                <w:rFonts w:ascii="Times New Roman" w:hAnsi="Times New Roman" w:cs="Times New Roman"/>
                <w:sz w:val="24"/>
                <w:lang w:val="kk-KZ"/>
              </w:rPr>
              <w:t xml:space="preserve">Жаһандық трансформациялар және қоғамдық-саяси жүйелердің тұрақтылығына төнетін сын-қатерлердің өсуі жағдайында </w:t>
            </w:r>
            <w:r w:rsidRPr="006463F0">
              <w:rPr>
                <w:rFonts w:ascii="Times New Roman" w:hAnsi="Times New Roman" w:cs="Times New Roman"/>
                <w:b/>
                <w:sz w:val="24"/>
                <w:lang w:val="kk-KZ"/>
              </w:rPr>
              <w:t xml:space="preserve">әділдік, ашықтық және азаматтардың қатысу қағидаттарына негізделген </w:t>
            </w:r>
            <w:r w:rsidR="0016726F">
              <w:rPr>
                <w:rFonts w:ascii="Times New Roman" w:hAnsi="Times New Roman" w:cs="Times New Roman"/>
                <w:b/>
                <w:sz w:val="24"/>
                <w:lang w:val="kk-KZ"/>
              </w:rPr>
              <w:t>ж</w:t>
            </w:r>
            <w:r w:rsidR="0016726F" w:rsidRPr="006463F0">
              <w:rPr>
                <w:rFonts w:ascii="Times New Roman" w:hAnsi="Times New Roman" w:cs="Times New Roman"/>
                <w:b/>
                <w:sz w:val="24"/>
                <w:lang w:val="kk-KZ"/>
              </w:rPr>
              <w:t xml:space="preserve">алпыұлттық </w:t>
            </w:r>
            <w:r w:rsidR="0011113A" w:rsidRPr="006463F0">
              <w:rPr>
                <w:rFonts w:ascii="Times New Roman" w:hAnsi="Times New Roman" w:cs="Times New Roman"/>
                <w:b/>
                <w:sz w:val="24"/>
                <w:lang w:val="kk-KZ"/>
              </w:rPr>
              <w:t>қағидаттарды</w:t>
            </w:r>
            <w:r w:rsidRPr="006463F0">
              <w:rPr>
                <w:rFonts w:ascii="Times New Roman" w:hAnsi="Times New Roman" w:cs="Times New Roman"/>
                <w:sz w:val="24"/>
                <w:lang w:val="kk-KZ"/>
              </w:rPr>
              <w:t xml:space="preserve"> жүйелі түрде іске асырудың маңызы арта түсуде. Бұл мақсаттарға </w:t>
            </w:r>
            <w:r w:rsidR="00967284" w:rsidRPr="006463F0">
              <w:rPr>
                <w:rFonts w:ascii="Times New Roman" w:hAnsi="Times New Roman" w:cs="Times New Roman"/>
                <w:sz w:val="24"/>
                <w:lang w:val="kk-KZ"/>
              </w:rPr>
              <w:t xml:space="preserve">елеулі сарапшылық және әлеуметтік әлеуетке ие </w:t>
            </w:r>
            <w:r w:rsidRPr="006463F0">
              <w:rPr>
                <w:rFonts w:ascii="Times New Roman" w:hAnsi="Times New Roman" w:cs="Times New Roman"/>
                <w:sz w:val="24"/>
                <w:lang w:val="kk-KZ"/>
              </w:rPr>
              <w:t>үкіметтік емес секторды белсенді</w:t>
            </w:r>
            <w:r w:rsidR="0011113A" w:rsidRPr="006463F0">
              <w:rPr>
                <w:rFonts w:ascii="Times New Roman" w:hAnsi="Times New Roman" w:cs="Times New Roman"/>
                <w:sz w:val="24"/>
                <w:lang w:val="kk-KZ"/>
              </w:rPr>
              <w:t xml:space="preserve"> түрде</w:t>
            </w:r>
            <w:r w:rsidRPr="006463F0">
              <w:rPr>
                <w:rFonts w:ascii="Times New Roman" w:hAnsi="Times New Roman" w:cs="Times New Roman"/>
                <w:sz w:val="24"/>
                <w:lang w:val="kk-KZ"/>
              </w:rPr>
              <w:t xml:space="preserve"> тартусыз қол жеткізу мүмкін емес.</w:t>
            </w:r>
          </w:p>
          <w:p w:rsidR="00140DB7" w:rsidRPr="006463F0" w:rsidRDefault="00140DB7" w:rsidP="001312C5">
            <w:pPr>
              <w:pStyle w:val="a5"/>
              <w:jc w:val="both"/>
              <w:rPr>
                <w:rFonts w:ascii="Times New Roman" w:hAnsi="Times New Roman" w:cs="Times New Roman"/>
                <w:sz w:val="24"/>
                <w:lang w:val="kk-KZ"/>
              </w:rPr>
            </w:pPr>
            <w:r w:rsidRPr="006463F0">
              <w:rPr>
                <w:rFonts w:ascii="Times New Roman" w:hAnsi="Times New Roman" w:cs="Times New Roman"/>
                <w:sz w:val="24"/>
                <w:lang w:val="kk-KZ"/>
              </w:rPr>
              <w:t xml:space="preserve">Сонымен қатар азаматтық қоғамның дамуындағы оң серпінге қарамастан, кешенді </w:t>
            </w:r>
            <w:r w:rsidR="00967284" w:rsidRPr="006463F0">
              <w:rPr>
                <w:rFonts w:ascii="Times New Roman" w:hAnsi="Times New Roman" w:cs="Times New Roman"/>
                <w:sz w:val="24"/>
                <w:lang w:val="kk-KZ"/>
              </w:rPr>
              <w:t xml:space="preserve">түрде </w:t>
            </w:r>
            <w:r w:rsidRPr="006463F0">
              <w:rPr>
                <w:rFonts w:ascii="Times New Roman" w:hAnsi="Times New Roman" w:cs="Times New Roman"/>
                <w:sz w:val="24"/>
                <w:lang w:val="kk-KZ"/>
              </w:rPr>
              <w:t>шешуді талап ететін бірқатар жүйелі мәселелер сақталуда:</w:t>
            </w:r>
          </w:p>
          <w:p w:rsidR="00140DB7" w:rsidRPr="006463F0" w:rsidRDefault="00140DB7" w:rsidP="001312C5">
            <w:pPr>
              <w:pStyle w:val="a5"/>
              <w:jc w:val="both"/>
              <w:rPr>
                <w:rFonts w:ascii="Times New Roman" w:hAnsi="Times New Roman" w:cs="Times New Roman"/>
                <w:sz w:val="24"/>
                <w:lang w:val="kk-KZ"/>
              </w:rPr>
            </w:pPr>
            <w:r w:rsidRPr="006463F0">
              <w:rPr>
                <w:rFonts w:ascii="Times New Roman" w:hAnsi="Times New Roman" w:cs="Times New Roman"/>
                <w:b/>
                <w:sz w:val="24"/>
                <w:lang w:val="kk-KZ"/>
              </w:rPr>
              <w:t>Біріншіден. ҮЕҰ секторы ішіндегі азаматтық және құқықтық құзыреттілік деңгейінің әркелкілігі.</w:t>
            </w:r>
            <w:r w:rsidRPr="006463F0">
              <w:rPr>
                <w:rFonts w:ascii="Times New Roman" w:hAnsi="Times New Roman" w:cs="Times New Roman"/>
                <w:sz w:val="24"/>
                <w:lang w:val="kk-KZ"/>
              </w:rPr>
              <w:t xml:space="preserve"> Ірі және ресурстық ұйымдардың институционалдық мүмкіндіктері тұрақты болса, өңірлік және шағын ҮЕҰ-ның едәуір бөлігі стратегиялық жоспарлау, қоғамдық қатысу, кері байланыс тетіктері салаларында білім тапшылығын сезінеді.</w:t>
            </w:r>
          </w:p>
          <w:p w:rsidR="00140DB7" w:rsidRPr="006463F0" w:rsidRDefault="00140DB7" w:rsidP="001312C5">
            <w:pPr>
              <w:pStyle w:val="a5"/>
              <w:jc w:val="both"/>
              <w:rPr>
                <w:rFonts w:ascii="Times New Roman" w:hAnsi="Times New Roman" w:cs="Times New Roman"/>
                <w:sz w:val="24"/>
                <w:lang w:val="kk-KZ"/>
              </w:rPr>
            </w:pPr>
            <w:r w:rsidRPr="006463F0">
              <w:rPr>
                <w:rFonts w:ascii="Times New Roman" w:hAnsi="Times New Roman" w:cs="Times New Roman"/>
                <w:b/>
                <w:sz w:val="24"/>
                <w:lang w:val="kk-KZ"/>
              </w:rPr>
              <w:t>Екіншіден. Институционалдық және кадрлық ресурстардың шектеулілігі</w:t>
            </w:r>
            <w:r w:rsidRPr="006463F0">
              <w:rPr>
                <w:rFonts w:ascii="Times New Roman" w:hAnsi="Times New Roman" w:cs="Times New Roman"/>
                <w:sz w:val="24"/>
                <w:lang w:val="kk-KZ"/>
              </w:rPr>
              <w:t xml:space="preserve">. Тұрақты талдамалық, құқықтық және коммуникациялық құзыреттердің болмауы олардың мемлекеттік </w:t>
            </w:r>
            <w:r w:rsidR="00967284" w:rsidRPr="006463F0">
              <w:rPr>
                <w:rFonts w:ascii="Times New Roman" w:hAnsi="Times New Roman" w:cs="Times New Roman"/>
                <w:sz w:val="24"/>
                <w:lang w:val="kk-KZ"/>
              </w:rPr>
              <w:t xml:space="preserve">және азаматтық </w:t>
            </w:r>
            <w:r w:rsidRPr="006463F0">
              <w:rPr>
                <w:rFonts w:ascii="Times New Roman" w:hAnsi="Times New Roman" w:cs="Times New Roman"/>
                <w:sz w:val="24"/>
                <w:lang w:val="kk-KZ"/>
              </w:rPr>
              <w:t xml:space="preserve">бастамаларды іске асыруға </w:t>
            </w:r>
            <w:r w:rsidR="00967284" w:rsidRPr="006463F0">
              <w:rPr>
                <w:rFonts w:ascii="Times New Roman" w:hAnsi="Times New Roman" w:cs="Times New Roman"/>
                <w:sz w:val="24"/>
                <w:lang w:val="kk-KZ"/>
              </w:rPr>
              <w:t xml:space="preserve">жүйелі түрде </w:t>
            </w:r>
            <w:r w:rsidRPr="006463F0">
              <w:rPr>
                <w:rFonts w:ascii="Times New Roman" w:hAnsi="Times New Roman" w:cs="Times New Roman"/>
                <w:sz w:val="24"/>
                <w:lang w:val="kk-KZ"/>
              </w:rPr>
              <w:t>қатысу қабілетін төмендетеді.</w:t>
            </w:r>
          </w:p>
          <w:p w:rsidR="00140DB7" w:rsidRPr="006463F0" w:rsidRDefault="00140DB7" w:rsidP="001312C5">
            <w:pPr>
              <w:pStyle w:val="a5"/>
              <w:jc w:val="both"/>
              <w:rPr>
                <w:rFonts w:ascii="Times New Roman" w:hAnsi="Times New Roman" w:cs="Times New Roman"/>
                <w:sz w:val="24"/>
                <w:lang w:val="kk-KZ"/>
              </w:rPr>
            </w:pPr>
            <w:r w:rsidRPr="006463F0">
              <w:rPr>
                <w:rFonts w:ascii="Times New Roman" w:hAnsi="Times New Roman" w:cs="Times New Roman"/>
                <w:b/>
                <w:sz w:val="24"/>
                <w:lang w:val="kk-KZ"/>
              </w:rPr>
              <w:t>Үшіншіден. Қысқа мерзімді жұмыс форматтарының басымдығы.</w:t>
            </w:r>
            <w:r w:rsidRPr="006463F0">
              <w:rPr>
                <w:rFonts w:ascii="Times New Roman" w:hAnsi="Times New Roman" w:cs="Times New Roman"/>
                <w:sz w:val="24"/>
                <w:lang w:val="kk-KZ"/>
              </w:rPr>
              <w:t xml:space="preserve"> Көп жағдайда ҮЕҰ қызметі жекелеген іс-шараларды өткізумен шектеледі, мақсатты топтарды ұзақ мерзімді сүйемелдеу және өлшенетін әлеуметтік нәтиже қамтамасыз етілмейді. </w:t>
            </w:r>
          </w:p>
          <w:p w:rsidR="00140DB7" w:rsidRPr="006463F0" w:rsidRDefault="00140DB7" w:rsidP="001312C5">
            <w:pPr>
              <w:pStyle w:val="a5"/>
              <w:jc w:val="both"/>
              <w:rPr>
                <w:rFonts w:ascii="Times New Roman" w:hAnsi="Times New Roman" w:cs="Times New Roman"/>
                <w:sz w:val="24"/>
                <w:lang w:val="kk-KZ"/>
              </w:rPr>
            </w:pPr>
            <w:r w:rsidRPr="006463F0">
              <w:rPr>
                <w:rFonts w:ascii="Times New Roman" w:hAnsi="Times New Roman" w:cs="Times New Roman"/>
                <w:b/>
                <w:sz w:val="24"/>
                <w:lang w:val="kk-KZ"/>
              </w:rPr>
              <w:t>Төртіншіден. Қоғамдық қатысу және бақылау тетіктерінің жеткіліксіз институционалдануы</w:t>
            </w:r>
            <w:r w:rsidRPr="006463F0">
              <w:rPr>
                <w:rFonts w:ascii="Times New Roman" w:hAnsi="Times New Roman" w:cs="Times New Roman"/>
                <w:sz w:val="24"/>
                <w:lang w:val="kk-KZ"/>
              </w:rPr>
              <w:t>. Формалды кері байланыс құралдарының болуына қарамастан, оларды қолдану фрагменттік сипатта қалып отыр. ҮЕҰ-ның бір бөлігі мемлекеттік шешімдерді талқылау мен мониторингке қатысу тетіктері туралы жеткілікті ақпараттандырылмаған.</w:t>
            </w:r>
          </w:p>
          <w:p w:rsidR="00140DB7" w:rsidRPr="006463F0" w:rsidRDefault="00140DB7" w:rsidP="001312C5">
            <w:pPr>
              <w:pStyle w:val="a5"/>
              <w:jc w:val="both"/>
              <w:rPr>
                <w:rFonts w:ascii="Times New Roman" w:hAnsi="Times New Roman" w:cs="Times New Roman"/>
                <w:sz w:val="24"/>
                <w:lang w:val="kk-KZ"/>
              </w:rPr>
            </w:pPr>
            <w:r w:rsidRPr="006463F0">
              <w:rPr>
                <w:rFonts w:ascii="Times New Roman" w:hAnsi="Times New Roman" w:cs="Times New Roman"/>
                <w:b/>
                <w:sz w:val="24"/>
                <w:lang w:val="kk-KZ"/>
              </w:rPr>
              <w:t xml:space="preserve">Бесіншіден. ҮЕҰ-ның </w:t>
            </w:r>
            <w:r w:rsidR="00967284" w:rsidRPr="006463F0">
              <w:rPr>
                <w:rFonts w:ascii="Times New Roman" w:hAnsi="Times New Roman" w:cs="Times New Roman"/>
                <w:b/>
                <w:sz w:val="24"/>
                <w:lang w:val="kk-KZ"/>
              </w:rPr>
              <w:t>Жалпыұлттық қағидаттарды</w:t>
            </w:r>
            <w:r w:rsidRPr="006463F0">
              <w:rPr>
                <w:rFonts w:ascii="Times New Roman" w:hAnsi="Times New Roman" w:cs="Times New Roman"/>
                <w:b/>
                <w:sz w:val="24"/>
                <w:lang w:val="kk-KZ"/>
              </w:rPr>
              <w:t xml:space="preserve"> іске асыру және ілгерілетуге қатысуының әлсіздігі.</w:t>
            </w:r>
            <w:r w:rsidRPr="006463F0">
              <w:rPr>
                <w:rFonts w:ascii="Times New Roman" w:hAnsi="Times New Roman" w:cs="Times New Roman"/>
                <w:sz w:val="24"/>
                <w:lang w:val="kk-KZ"/>
              </w:rPr>
              <w:t xml:space="preserve"> ҮЕҰ өкілдері мемлекет пен азаматтар арасындағы өзара іс-қимылдың негізгі жүргізушілері </w:t>
            </w:r>
            <w:r w:rsidRPr="006463F0">
              <w:rPr>
                <w:rFonts w:ascii="Times New Roman" w:hAnsi="Times New Roman" w:cs="Times New Roman"/>
                <w:sz w:val="24"/>
                <w:lang w:val="kk-KZ"/>
              </w:rPr>
              <w:lastRenderedPageBreak/>
              <w:t>болып табылады, осыған байланысты оларды жүйелі диалогты дамытуға белсенді тарту қажеттілігі туындайды.</w:t>
            </w:r>
          </w:p>
          <w:p w:rsidR="005D5FB3" w:rsidRPr="006463F0" w:rsidRDefault="00140DB7" w:rsidP="00F0107C">
            <w:pPr>
              <w:pStyle w:val="a5"/>
              <w:jc w:val="both"/>
              <w:rPr>
                <w:rFonts w:ascii="Times New Roman" w:hAnsi="Times New Roman" w:cs="Times New Roman"/>
                <w:sz w:val="24"/>
                <w:lang w:val="kk-KZ"/>
              </w:rPr>
            </w:pPr>
            <w:r w:rsidRPr="006463F0">
              <w:rPr>
                <w:rFonts w:ascii="Times New Roman" w:hAnsi="Times New Roman" w:cs="Times New Roman"/>
                <w:b/>
                <w:sz w:val="24"/>
                <w:lang w:val="kk-KZ"/>
              </w:rPr>
              <w:t>Алтыншыдан. ҮЕҰ-ның талдамалық және сарап</w:t>
            </w:r>
            <w:r w:rsidR="00F0107C" w:rsidRPr="006463F0">
              <w:rPr>
                <w:rFonts w:ascii="Times New Roman" w:hAnsi="Times New Roman" w:cs="Times New Roman"/>
                <w:b/>
                <w:sz w:val="24"/>
                <w:lang w:val="kk-KZ"/>
              </w:rPr>
              <w:t>шылық</w:t>
            </w:r>
            <w:r w:rsidRPr="006463F0">
              <w:rPr>
                <w:rFonts w:ascii="Times New Roman" w:hAnsi="Times New Roman" w:cs="Times New Roman"/>
                <w:b/>
                <w:sz w:val="24"/>
                <w:lang w:val="kk-KZ"/>
              </w:rPr>
              <w:t xml:space="preserve"> әлеуетін шектеулі пайдалану</w:t>
            </w:r>
            <w:r w:rsidRPr="006463F0">
              <w:rPr>
                <w:rFonts w:ascii="Times New Roman" w:hAnsi="Times New Roman" w:cs="Times New Roman"/>
                <w:sz w:val="24"/>
                <w:lang w:val="kk-KZ"/>
              </w:rPr>
              <w:t>. Үкіметтік емес ұйымдардың елеулі практикалық тәжірибесі болғанымен, олардың талдамалық мүмкіндіктері ұсынымдар әзірлеу, қоғамдық бақылау жүргізу және мемлекеттік саясат пен азаматтық қоғамды дамыту бойынша ұсыныстар қалыптастыру барысында жеткілікті деңгейде пайдаланылмай отыр.</w:t>
            </w:r>
          </w:p>
          <w:p w:rsidR="00F0107C" w:rsidRPr="006463F0" w:rsidRDefault="00F0107C" w:rsidP="00F0107C">
            <w:pPr>
              <w:pStyle w:val="a5"/>
              <w:jc w:val="both"/>
              <w:rPr>
                <w:rFonts w:ascii="Times New Roman" w:hAnsi="Times New Roman" w:cs="Times New Roman"/>
                <w:sz w:val="24"/>
                <w:lang w:val="kk-KZ"/>
              </w:rPr>
            </w:pPr>
            <w:r w:rsidRPr="006463F0">
              <w:rPr>
                <w:rFonts w:ascii="Times New Roman" w:hAnsi="Times New Roman" w:cs="Times New Roman"/>
                <w:sz w:val="24"/>
                <w:lang w:val="kk-KZ"/>
              </w:rPr>
              <w:t xml:space="preserve">Осылайша, жалпыұлттық қағидаттарды іске асыру </w:t>
            </w:r>
            <w:r w:rsidR="009A27BC" w:rsidRPr="006463F0">
              <w:rPr>
                <w:rFonts w:ascii="Times New Roman" w:hAnsi="Times New Roman" w:cs="Times New Roman"/>
                <w:sz w:val="24"/>
                <w:lang w:val="kk-KZ"/>
              </w:rPr>
              <w:t xml:space="preserve">үкіметтік емес сектордың әлеуетін жүйелі түрде нығайтуды, тұрақты әріптестікті дамыту мен </w:t>
            </w:r>
            <w:r w:rsidR="00312DC3" w:rsidRPr="006463F0">
              <w:rPr>
                <w:rFonts w:ascii="Times New Roman" w:hAnsi="Times New Roman" w:cs="Times New Roman"/>
                <w:sz w:val="24"/>
                <w:lang w:val="kk-KZ"/>
              </w:rPr>
              <w:t xml:space="preserve">әділ, жауапты және ашық қоғамның құндылықтарын ілгерілетуде ҮЕҰ-ларды </w:t>
            </w:r>
            <w:r w:rsidR="009A27BC" w:rsidRPr="006463F0">
              <w:rPr>
                <w:rFonts w:ascii="Times New Roman" w:hAnsi="Times New Roman" w:cs="Times New Roman"/>
                <w:sz w:val="24"/>
                <w:lang w:val="kk-KZ"/>
              </w:rPr>
              <w:t>тиімді тартуды қамтамасыз ететін үйлестіруші тетіктерді қалыптастыруға, сондай-ақ мемлекеттің басым міндеттерін ілгерілету үшін ҮЕҰ-лардың әлеуеті мен сарапшылығын арттыруды талап етіп отыр</w:t>
            </w:r>
            <w:r w:rsidR="00312DC3" w:rsidRPr="006463F0">
              <w:rPr>
                <w:rFonts w:ascii="Times New Roman" w:hAnsi="Times New Roman" w:cs="Times New Roman"/>
                <w:sz w:val="24"/>
                <w:lang w:val="kk-KZ"/>
              </w:rPr>
              <w:t>.</w:t>
            </w:r>
          </w:p>
        </w:tc>
      </w:tr>
      <w:tr w:rsidR="00DD4BE2" w:rsidRPr="00BD7325" w:rsidTr="006C570B">
        <w:tc>
          <w:tcPr>
            <w:tcW w:w="2694" w:type="dxa"/>
          </w:tcPr>
          <w:p w:rsidR="005D5FB3" w:rsidRPr="006463F0" w:rsidRDefault="00815B8A" w:rsidP="001312C5">
            <w:pPr>
              <w:pStyle w:val="a5"/>
              <w:jc w:val="both"/>
              <w:rPr>
                <w:rFonts w:ascii="Times New Roman" w:hAnsi="Times New Roman" w:cs="Times New Roman"/>
                <w:b/>
                <w:sz w:val="24"/>
                <w:lang w:val="kk-KZ"/>
              </w:rPr>
            </w:pPr>
            <w:r w:rsidRPr="0088658B">
              <w:rPr>
                <w:rFonts w:ascii="Times New Roman" w:hAnsi="Times New Roman" w:cs="Times New Roman"/>
                <w:b/>
                <w:sz w:val="24"/>
                <w:szCs w:val="24"/>
                <w:lang w:val="kk-KZ"/>
              </w:rPr>
              <w:lastRenderedPageBreak/>
              <w:t>Жағдайды жақсарту және проблемаларды шешу, Қазақстан Республикасындағы мемлекеттік жоспарлау жүйесінің құжаттарында айқындалған мақсаттарға қол жеткізу жолдарының сипаттамасы</w:t>
            </w:r>
          </w:p>
        </w:tc>
        <w:tc>
          <w:tcPr>
            <w:tcW w:w="7229" w:type="dxa"/>
          </w:tcPr>
          <w:p w:rsidR="00257293" w:rsidRPr="006463F0" w:rsidRDefault="00257293" w:rsidP="001312C5">
            <w:pPr>
              <w:pStyle w:val="a5"/>
              <w:jc w:val="both"/>
              <w:rPr>
                <w:rFonts w:ascii="Times New Roman" w:hAnsi="Times New Roman" w:cs="Times New Roman"/>
                <w:sz w:val="24"/>
                <w:lang w:val="kk-KZ"/>
              </w:rPr>
            </w:pPr>
            <w:r w:rsidRPr="006463F0">
              <w:rPr>
                <w:rFonts w:ascii="Times New Roman" w:hAnsi="Times New Roman" w:cs="Times New Roman"/>
                <w:b/>
                <w:sz w:val="24"/>
                <w:lang w:val="kk-KZ"/>
              </w:rPr>
              <w:t>Қазақстан Республикасының 2030 жылға дейінгі азаматтық қоғамды дамыту тұжырымдамасының екінші кезеңі (2026–2030 жылдар)</w:t>
            </w:r>
            <w:r w:rsidRPr="006463F0">
              <w:rPr>
                <w:rFonts w:ascii="Times New Roman" w:hAnsi="Times New Roman" w:cs="Times New Roman"/>
                <w:sz w:val="24"/>
                <w:lang w:val="kk-KZ"/>
              </w:rPr>
              <w:t xml:space="preserve"> азаматтарды азаматтық қоғам институттарының қызметіне белсенді тартуға, олардың стратегиялық шешімдерді әзірлеуге қатысуын кеңейтуге </w:t>
            </w:r>
            <w:r w:rsidR="009F7DBC" w:rsidRPr="006463F0">
              <w:rPr>
                <w:rFonts w:ascii="Times New Roman" w:hAnsi="Times New Roman" w:cs="Times New Roman"/>
                <w:sz w:val="24"/>
                <w:lang w:val="kk-KZ"/>
              </w:rPr>
              <w:t xml:space="preserve">және </w:t>
            </w:r>
            <w:r w:rsidRPr="006463F0">
              <w:rPr>
                <w:rFonts w:ascii="Times New Roman" w:hAnsi="Times New Roman" w:cs="Times New Roman"/>
                <w:sz w:val="24"/>
                <w:lang w:val="kk-KZ"/>
              </w:rPr>
              <w:t>мемлекеттік органдармен әріптестікті нығайтуға бағытталған.</w:t>
            </w:r>
            <w:r w:rsidR="00C50AC1" w:rsidRPr="006463F0">
              <w:rPr>
                <w:rFonts w:ascii="Times New Roman" w:hAnsi="Times New Roman" w:cs="Times New Roman"/>
                <w:sz w:val="24"/>
                <w:lang w:val="kk-KZ"/>
              </w:rPr>
              <w:t xml:space="preserve"> Осыған орай</w:t>
            </w:r>
            <w:r w:rsidRPr="006463F0">
              <w:rPr>
                <w:rFonts w:ascii="Times New Roman" w:hAnsi="Times New Roman" w:cs="Times New Roman"/>
                <w:sz w:val="24"/>
                <w:lang w:val="kk-KZ"/>
              </w:rPr>
              <w:t xml:space="preserve">, үкіметтік емес сектордың әлеуетін одан әрі нығайту үшін </w:t>
            </w:r>
            <w:r w:rsidR="009F7DBC" w:rsidRPr="006463F0">
              <w:rPr>
                <w:rFonts w:ascii="Times New Roman" w:hAnsi="Times New Roman" w:cs="Times New Roman"/>
                <w:sz w:val="24"/>
                <w:lang w:val="kk-KZ"/>
              </w:rPr>
              <w:t>аталған</w:t>
            </w:r>
            <w:r w:rsidRPr="006463F0">
              <w:rPr>
                <w:rFonts w:ascii="Times New Roman" w:hAnsi="Times New Roman" w:cs="Times New Roman"/>
                <w:sz w:val="24"/>
                <w:lang w:val="kk-KZ"/>
              </w:rPr>
              <w:t xml:space="preserve"> жұмысты жүйелеу және ауқымын кеңейту ұсынылады.</w:t>
            </w:r>
          </w:p>
          <w:p w:rsidR="00257293" w:rsidRPr="006463F0" w:rsidRDefault="00257293" w:rsidP="001312C5">
            <w:pPr>
              <w:pStyle w:val="a5"/>
              <w:jc w:val="both"/>
              <w:rPr>
                <w:rFonts w:ascii="Times New Roman" w:hAnsi="Times New Roman" w:cs="Times New Roman"/>
                <w:sz w:val="24"/>
                <w:lang w:val="kk-KZ"/>
              </w:rPr>
            </w:pPr>
            <w:r w:rsidRPr="006463F0">
              <w:rPr>
                <w:rFonts w:ascii="Times New Roman" w:hAnsi="Times New Roman" w:cs="Times New Roman"/>
                <w:sz w:val="24"/>
                <w:lang w:val="kk-KZ"/>
              </w:rPr>
              <w:t>Осыған байланысты мынадай шаралар ұсынылады:</w:t>
            </w:r>
          </w:p>
          <w:p w:rsidR="00257293" w:rsidRPr="006463F0" w:rsidRDefault="00257293" w:rsidP="001312C5">
            <w:pPr>
              <w:pStyle w:val="a5"/>
              <w:numPr>
                <w:ilvl w:val="0"/>
                <w:numId w:val="3"/>
              </w:numPr>
              <w:tabs>
                <w:tab w:val="clear" w:pos="720"/>
                <w:tab w:val="num" w:pos="360"/>
              </w:tabs>
              <w:ind w:left="34" w:firstLine="0"/>
              <w:jc w:val="both"/>
              <w:rPr>
                <w:rFonts w:ascii="Times New Roman" w:hAnsi="Times New Roman" w:cs="Times New Roman"/>
                <w:sz w:val="24"/>
                <w:lang w:val="kk-KZ"/>
              </w:rPr>
            </w:pPr>
            <w:r w:rsidRPr="006463F0">
              <w:rPr>
                <w:rFonts w:ascii="Times New Roman" w:hAnsi="Times New Roman" w:cs="Times New Roman"/>
                <w:sz w:val="24"/>
                <w:lang w:val="kk-KZ"/>
              </w:rPr>
              <w:t xml:space="preserve">ҮЕҰ-ны мемлекеттің стратегиялық маңызды міндеттерін ілгерілетудің тиімді тетігі ретінде қарастыру; </w:t>
            </w:r>
          </w:p>
          <w:p w:rsidR="00257293" w:rsidRPr="006463F0" w:rsidRDefault="00257293" w:rsidP="001312C5">
            <w:pPr>
              <w:pStyle w:val="a5"/>
              <w:numPr>
                <w:ilvl w:val="0"/>
                <w:numId w:val="3"/>
              </w:numPr>
              <w:tabs>
                <w:tab w:val="clear" w:pos="720"/>
                <w:tab w:val="num" w:pos="360"/>
              </w:tabs>
              <w:ind w:left="34" w:firstLine="0"/>
              <w:jc w:val="both"/>
              <w:rPr>
                <w:rFonts w:ascii="Times New Roman" w:hAnsi="Times New Roman" w:cs="Times New Roman"/>
                <w:sz w:val="24"/>
                <w:lang w:val="kk-KZ"/>
              </w:rPr>
            </w:pPr>
            <w:r w:rsidRPr="006463F0">
              <w:rPr>
                <w:rFonts w:ascii="Times New Roman" w:hAnsi="Times New Roman" w:cs="Times New Roman"/>
                <w:sz w:val="24"/>
                <w:lang w:val="kk-KZ"/>
              </w:rPr>
              <w:t xml:space="preserve">ҮЕҰ-ның құқықтық ағарту бағдарламаларына, заңға бағыну азаматтық мәдениетін қалыптастыруға, </w:t>
            </w:r>
            <w:r w:rsidR="001217C2" w:rsidRPr="006463F0">
              <w:rPr>
                <w:rFonts w:ascii="Times New Roman" w:hAnsi="Times New Roman" w:cs="Times New Roman"/>
                <w:sz w:val="24"/>
                <w:lang w:val="kk-KZ"/>
              </w:rPr>
              <w:t xml:space="preserve">еліміздің жалпыұлттық </w:t>
            </w:r>
            <w:r w:rsidRPr="006463F0">
              <w:rPr>
                <w:rFonts w:ascii="Times New Roman" w:hAnsi="Times New Roman" w:cs="Times New Roman"/>
                <w:sz w:val="24"/>
                <w:lang w:val="kk-KZ"/>
              </w:rPr>
              <w:t xml:space="preserve">қағидаттарын іске асыруға қатысуын жандандыру; </w:t>
            </w:r>
          </w:p>
          <w:p w:rsidR="00257293" w:rsidRPr="006463F0" w:rsidRDefault="001217C2" w:rsidP="001312C5">
            <w:pPr>
              <w:pStyle w:val="a5"/>
              <w:numPr>
                <w:ilvl w:val="0"/>
                <w:numId w:val="3"/>
              </w:numPr>
              <w:tabs>
                <w:tab w:val="clear" w:pos="720"/>
                <w:tab w:val="num" w:pos="360"/>
              </w:tabs>
              <w:ind w:left="34" w:firstLine="0"/>
              <w:jc w:val="both"/>
              <w:rPr>
                <w:rFonts w:ascii="Times New Roman" w:hAnsi="Times New Roman" w:cs="Times New Roman"/>
                <w:sz w:val="24"/>
                <w:lang w:val="kk-KZ"/>
              </w:rPr>
            </w:pPr>
            <w:r w:rsidRPr="006463F0">
              <w:rPr>
                <w:rFonts w:ascii="Times New Roman" w:hAnsi="Times New Roman" w:cs="Times New Roman"/>
                <w:sz w:val="24"/>
                <w:lang w:val="kk-KZ"/>
              </w:rPr>
              <w:t xml:space="preserve">еліміздің жалпыұлттық қағидаттарын </w:t>
            </w:r>
            <w:r w:rsidR="00257293" w:rsidRPr="006463F0">
              <w:rPr>
                <w:rFonts w:ascii="Times New Roman" w:hAnsi="Times New Roman" w:cs="Times New Roman"/>
                <w:sz w:val="24"/>
                <w:lang w:val="kk-KZ"/>
              </w:rPr>
              <w:t>іске асыру мәселелері бойынша ҮЕҰ-ның мемлекеттік органдармен тұрақты өзара іс-қимылын қамтамасыз ететін</w:t>
            </w:r>
            <w:r w:rsidRPr="006463F0">
              <w:rPr>
                <w:rFonts w:ascii="Times New Roman" w:hAnsi="Times New Roman" w:cs="Times New Roman"/>
                <w:sz w:val="24"/>
                <w:lang w:val="kk-KZ"/>
              </w:rPr>
              <w:t xml:space="preserve"> тұрақты</w:t>
            </w:r>
            <w:r w:rsidR="00257293" w:rsidRPr="006463F0">
              <w:rPr>
                <w:rFonts w:ascii="Times New Roman" w:hAnsi="Times New Roman" w:cs="Times New Roman"/>
                <w:sz w:val="24"/>
                <w:lang w:val="kk-KZ"/>
              </w:rPr>
              <w:t xml:space="preserve"> диалогтық алаңдар құру; </w:t>
            </w:r>
          </w:p>
          <w:p w:rsidR="00257293" w:rsidRPr="006463F0" w:rsidRDefault="001217C2" w:rsidP="001312C5">
            <w:pPr>
              <w:pStyle w:val="a5"/>
              <w:numPr>
                <w:ilvl w:val="0"/>
                <w:numId w:val="3"/>
              </w:numPr>
              <w:tabs>
                <w:tab w:val="clear" w:pos="720"/>
                <w:tab w:val="num" w:pos="360"/>
              </w:tabs>
              <w:ind w:left="34" w:firstLine="0"/>
              <w:jc w:val="both"/>
              <w:rPr>
                <w:rFonts w:ascii="Times New Roman" w:hAnsi="Times New Roman" w:cs="Times New Roman"/>
                <w:sz w:val="24"/>
                <w:lang w:val="kk-KZ"/>
              </w:rPr>
            </w:pPr>
            <w:r w:rsidRPr="006463F0">
              <w:rPr>
                <w:rFonts w:ascii="Times New Roman" w:hAnsi="Times New Roman" w:cs="Times New Roman"/>
                <w:sz w:val="24"/>
                <w:lang w:val="kk-KZ"/>
              </w:rPr>
              <w:t xml:space="preserve">оқыту семинарлары, сарапшылар консультациялары және әдістемелік сүйемелдеу арқылы </w:t>
            </w:r>
            <w:r w:rsidR="00257293" w:rsidRPr="006463F0">
              <w:rPr>
                <w:rFonts w:ascii="Times New Roman" w:hAnsi="Times New Roman" w:cs="Times New Roman"/>
                <w:sz w:val="24"/>
                <w:lang w:val="kk-KZ"/>
              </w:rPr>
              <w:t>ҮЕҰ қызметкерлерін құқықтық салада даярлау</w:t>
            </w:r>
            <w:r w:rsidRPr="006463F0">
              <w:rPr>
                <w:rFonts w:ascii="Times New Roman" w:hAnsi="Times New Roman" w:cs="Times New Roman"/>
                <w:sz w:val="24"/>
                <w:lang w:val="kk-KZ"/>
              </w:rPr>
              <w:t>ды</w:t>
            </w:r>
            <w:r w:rsidR="00257293" w:rsidRPr="006463F0">
              <w:rPr>
                <w:rFonts w:ascii="Times New Roman" w:hAnsi="Times New Roman" w:cs="Times New Roman"/>
                <w:sz w:val="24"/>
                <w:lang w:val="kk-KZ"/>
              </w:rPr>
              <w:t xml:space="preserve"> және олардың біліктілігін арттыруды қамтамасыз ету. </w:t>
            </w:r>
          </w:p>
          <w:p w:rsidR="00257293" w:rsidRPr="006463F0" w:rsidRDefault="00257293" w:rsidP="001312C5">
            <w:pPr>
              <w:pStyle w:val="a5"/>
              <w:jc w:val="both"/>
              <w:rPr>
                <w:rFonts w:ascii="Times New Roman" w:hAnsi="Times New Roman" w:cs="Times New Roman"/>
                <w:sz w:val="24"/>
                <w:lang w:val="kk-KZ"/>
              </w:rPr>
            </w:pPr>
            <w:r w:rsidRPr="006463F0">
              <w:rPr>
                <w:rFonts w:ascii="Times New Roman" w:hAnsi="Times New Roman" w:cs="Times New Roman"/>
                <w:sz w:val="24"/>
                <w:lang w:val="kk-KZ"/>
              </w:rPr>
              <w:t>Жүйелі тәсіл шеңберінде Азаматтық қоғамды дамыту орталығының жұмысын келесі негізгі бағыттар бойынша ұйымдастыру ұсынылады:</w:t>
            </w:r>
          </w:p>
          <w:p w:rsidR="00257293" w:rsidRPr="006463F0" w:rsidRDefault="001217C2" w:rsidP="001312C5">
            <w:pPr>
              <w:pStyle w:val="a5"/>
              <w:numPr>
                <w:ilvl w:val="0"/>
                <w:numId w:val="4"/>
              </w:numPr>
              <w:tabs>
                <w:tab w:val="clear" w:pos="720"/>
                <w:tab w:val="num" w:pos="459"/>
              </w:tabs>
              <w:ind w:left="0" w:firstLine="318"/>
              <w:jc w:val="both"/>
              <w:rPr>
                <w:rFonts w:ascii="Times New Roman" w:hAnsi="Times New Roman" w:cs="Times New Roman"/>
                <w:sz w:val="24"/>
                <w:lang w:val="kk-KZ"/>
              </w:rPr>
            </w:pPr>
            <w:r w:rsidRPr="006463F0">
              <w:rPr>
                <w:rFonts w:ascii="Times New Roman" w:hAnsi="Times New Roman" w:cs="Times New Roman"/>
                <w:sz w:val="24"/>
                <w:lang w:val="kk-KZ"/>
              </w:rPr>
              <w:t xml:space="preserve">еліміздің жалпыұлттық қағидаттарын ілгерілетуді </w:t>
            </w:r>
            <w:r w:rsidR="00257293" w:rsidRPr="006463F0">
              <w:rPr>
                <w:rFonts w:ascii="Times New Roman" w:hAnsi="Times New Roman" w:cs="Times New Roman"/>
                <w:sz w:val="24"/>
                <w:lang w:val="kk-KZ"/>
              </w:rPr>
              <w:t>іске асыру жөніндегі</w:t>
            </w:r>
            <w:r w:rsidRPr="006463F0">
              <w:rPr>
                <w:rFonts w:ascii="Times New Roman" w:hAnsi="Times New Roman" w:cs="Times New Roman"/>
                <w:sz w:val="24"/>
                <w:lang w:val="kk-KZ"/>
              </w:rPr>
              <w:t xml:space="preserve"> </w:t>
            </w:r>
            <w:r w:rsidRPr="006463F0">
              <w:rPr>
                <w:rFonts w:ascii="Times New Roman" w:hAnsi="Times New Roman" w:cs="Times New Roman"/>
                <w:b/>
                <w:sz w:val="24"/>
                <w:lang w:val="kk-KZ"/>
              </w:rPr>
              <w:t>республикалық</w:t>
            </w:r>
            <w:r w:rsidR="00257293" w:rsidRPr="006463F0">
              <w:rPr>
                <w:rFonts w:ascii="Times New Roman" w:hAnsi="Times New Roman" w:cs="Times New Roman"/>
                <w:b/>
                <w:sz w:val="24"/>
                <w:lang w:val="kk-KZ"/>
              </w:rPr>
              <w:t xml:space="preserve"> жобалық офис</w:t>
            </w:r>
            <w:r w:rsidRPr="006463F0">
              <w:rPr>
                <w:rFonts w:ascii="Times New Roman" w:hAnsi="Times New Roman" w:cs="Times New Roman"/>
                <w:b/>
                <w:sz w:val="24"/>
                <w:lang w:val="kk-KZ"/>
              </w:rPr>
              <w:t>, сондай-ақ оның өңірлік жобалық офистерін</w:t>
            </w:r>
            <w:r w:rsidR="00257293" w:rsidRPr="006463F0">
              <w:rPr>
                <w:rFonts w:ascii="Times New Roman" w:hAnsi="Times New Roman" w:cs="Times New Roman"/>
                <w:sz w:val="24"/>
                <w:lang w:val="kk-KZ"/>
              </w:rPr>
              <w:t xml:space="preserve"> құру; </w:t>
            </w:r>
          </w:p>
          <w:p w:rsidR="00257293" w:rsidRPr="006463F0" w:rsidRDefault="003258BD" w:rsidP="001312C5">
            <w:pPr>
              <w:pStyle w:val="a5"/>
              <w:numPr>
                <w:ilvl w:val="0"/>
                <w:numId w:val="4"/>
              </w:numPr>
              <w:tabs>
                <w:tab w:val="clear" w:pos="720"/>
                <w:tab w:val="num" w:pos="459"/>
              </w:tabs>
              <w:ind w:left="0" w:firstLine="318"/>
              <w:jc w:val="both"/>
              <w:rPr>
                <w:rFonts w:ascii="Times New Roman" w:hAnsi="Times New Roman" w:cs="Times New Roman"/>
                <w:sz w:val="24"/>
                <w:lang w:val="kk-KZ"/>
              </w:rPr>
            </w:pPr>
            <w:r w:rsidRPr="006463F0">
              <w:rPr>
                <w:rFonts w:ascii="Times New Roman" w:hAnsi="Times New Roman" w:cs="Times New Roman"/>
                <w:sz w:val="24"/>
                <w:lang w:val="kk-KZ"/>
              </w:rPr>
              <w:t xml:space="preserve">еліміздің жалпыұлттық қағидаттарын </w:t>
            </w:r>
            <w:r w:rsidR="00257293" w:rsidRPr="006463F0">
              <w:rPr>
                <w:rFonts w:ascii="Times New Roman" w:hAnsi="Times New Roman" w:cs="Times New Roman"/>
                <w:sz w:val="24"/>
                <w:lang w:val="kk-KZ"/>
              </w:rPr>
              <w:t xml:space="preserve">ілгерілету </w:t>
            </w:r>
            <w:r w:rsidRPr="006463F0">
              <w:rPr>
                <w:rFonts w:ascii="Times New Roman" w:hAnsi="Times New Roman" w:cs="Times New Roman"/>
                <w:sz w:val="24"/>
                <w:lang w:val="kk-KZ"/>
              </w:rPr>
              <w:t xml:space="preserve">бойынша </w:t>
            </w:r>
            <w:r w:rsidR="00257293" w:rsidRPr="006463F0">
              <w:rPr>
                <w:rFonts w:ascii="Times New Roman" w:hAnsi="Times New Roman" w:cs="Times New Roman"/>
                <w:b/>
                <w:sz w:val="24"/>
                <w:lang w:val="kk-KZ"/>
              </w:rPr>
              <w:t>ҮЕҰ</w:t>
            </w:r>
            <w:r w:rsidRPr="006463F0">
              <w:rPr>
                <w:rFonts w:ascii="Times New Roman" w:hAnsi="Times New Roman" w:cs="Times New Roman"/>
                <w:b/>
                <w:sz w:val="24"/>
                <w:lang w:val="kk-KZ"/>
              </w:rPr>
              <w:t>-ларды біріктіру</w:t>
            </w:r>
            <w:r w:rsidR="00257293" w:rsidRPr="006463F0">
              <w:rPr>
                <w:rFonts w:ascii="Times New Roman" w:hAnsi="Times New Roman" w:cs="Times New Roman"/>
                <w:sz w:val="24"/>
                <w:lang w:val="kk-KZ"/>
              </w:rPr>
              <w:t xml:space="preserve"> </w:t>
            </w:r>
            <w:r w:rsidR="00257293" w:rsidRPr="006463F0">
              <w:rPr>
                <w:rFonts w:ascii="Times New Roman" w:hAnsi="Times New Roman" w:cs="Times New Roman"/>
                <w:i/>
                <w:sz w:val="24"/>
                <w:lang w:val="kk-KZ"/>
              </w:rPr>
              <w:t>(</w:t>
            </w:r>
            <w:r w:rsidR="001B1271" w:rsidRPr="006463F0">
              <w:rPr>
                <w:rFonts w:ascii="Times New Roman" w:hAnsi="Times New Roman" w:cs="Times New Roman"/>
                <w:i/>
                <w:sz w:val="24"/>
                <w:lang w:val="kk-KZ"/>
              </w:rPr>
              <w:t xml:space="preserve">біріктіру </w:t>
            </w:r>
            <w:r w:rsidR="00257293" w:rsidRPr="006463F0">
              <w:rPr>
                <w:rFonts w:ascii="Times New Roman" w:hAnsi="Times New Roman" w:cs="Times New Roman"/>
                <w:i/>
                <w:sz w:val="24"/>
                <w:lang w:val="kk-KZ"/>
              </w:rPr>
              <w:t xml:space="preserve">қызметін </w:t>
            </w:r>
            <w:r w:rsidR="001B1271" w:rsidRPr="006463F0">
              <w:rPr>
                <w:rFonts w:ascii="Times New Roman" w:hAnsi="Times New Roman" w:cs="Times New Roman"/>
                <w:i/>
                <w:sz w:val="24"/>
                <w:lang w:val="kk-KZ"/>
              </w:rPr>
              <w:t>БАҚ-та белсенді түрде</w:t>
            </w:r>
            <w:r w:rsidR="00257293" w:rsidRPr="006463F0">
              <w:rPr>
                <w:rFonts w:ascii="Times New Roman" w:hAnsi="Times New Roman" w:cs="Times New Roman"/>
                <w:i/>
                <w:sz w:val="24"/>
                <w:lang w:val="kk-KZ"/>
              </w:rPr>
              <w:t xml:space="preserve"> жариялау);</w:t>
            </w:r>
            <w:r w:rsidR="00257293" w:rsidRPr="006463F0">
              <w:rPr>
                <w:rFonts w:ascii="Times New Roman" w:hAnsi="Times New Roman" w:cs="Times New Roman"/>
                <w:sz w:val="24"/>
                <w:lang w:val="kk-KZ"/>
              </w:rPr>
              <w:t xml:space="preserve"> </w:t>
            </w:r>
          </w:p>
          <w:p w:rsidR="00257293" w:rsidRPr="006463F0" w:rsidRDefault="003B03EF" w:rsidP="001312C5">
            <w:pPr>
              <w:pStyle w:val="a5"/>
              <w:numPr>
                <w:ilvl w:val="0"/>
                <w:numId w:val="4"/>
              </w:numPr>
              <w:tabs>
                <w:tab w:val="clear" w:pos="720"/>
                <w:tab w:val="num" w:pos="459"/>
              </w:tabs>
              <w:ind w:left="0" w:firstLine="318"/>
              <w:jc w:val="both"/>
              <w:rPr>
                <w:rFonts w:ascii="Times New Roman" w:hAnsi="Times New Roman" w:cs="Times New Roman"/>
                <w:b/>
                <w:sz w:val="24"/>
                <w:lang w:val="kk-KZ"/>
              </w:rPr>
            </w:pPr>
            <w:r w:rsidRPr="006463F0">
              <w:rPr>
                <w:rFonts w:ascii="Times New Roman" w:hAnsi="Times New Roman" w:cs="Times New Roman"/>
                <w:sz w:val="24"/>
                <w:lang w:val="kk-KZ"/>
              </w:rPr>
              <w:t xml:space="preserve">еліміздің жалпыұлттық қағидаттарын тұрғындар арасында </w:t>
            </w:r>
            <w:r w:rsidR="00257293" w:rsidRPr="006463F0">
              <w:rPr>
                <w:rFonts w:ascii="Times New Roman" w:hAnsi="Times New Roman" w:cs="Times New Roman"/>
                <w:sz w:val="24"/>
                <w:lang w:val="kk-KZ"/>
              </w:rPr>
              <w:t xml:space="preserve">түсіндіру жөніндегі </w:t>
            </w:r>
            <w:r w:rsidR="00257293" w:rsidRPr="006463F0">
              <w:rPr>
                <w:rFonts w:ascii="Times New Roman" w:hAnsi="Times New Roman" w:cs="Times New Roman"/>
                <w:b/>
                <w:sz w:val="24"/>
                <w:lang w:val="kk-KZ"/>
              </w:rPr>
              <w:t xml:space="preserve">сарапшылар пулын қалыптастыру; </w:t>
            </w:r>
          </w:p>
          <w:p w:rsidR="00257293" w:rsidRPr="006463F0" w:rsidRDefault="00257293" w:rsidP="001312C5">
            <w:pPr>
              <w:pStyle w:val="a5"/>
              <w:numPr>
                <w:ilvl w:val="0"/>
                <w:numId w:val="4"/>
              </w:numPr>
              <w:tabs>
                <w:tab w:val="clear" w:pos="720"/>
                <w:tab w:val="num" w:pos="459"/>
              </w:tabs>
              <w:ind w:left="0" w:firstLine="318"/>
              <w:jc w:val="both"/>
              <w:rPr>
                <w:rFonts w:ascii="Times New Roman" w:hAnsi="Times New Roman" w:cs="Times New Roman"/>
                <w:sz w:val="24"/>
                <w:lang w:val="kk-KZ"/>
              </w:rPr>
            </w:pPr>
            <w:r w:rsidRPr="006463F0">
              <w:rPr>
                <w:rFonts w:ascii="Times New Roman" w:hAnsi="Times New Roman" w:cs="Times New Roman"/>
                <w:sz w:val="24"/>
                <w:lang w:val="kk-KZ"/>
              </w:rPr>
              <w:t>үкіметтік емес ұйымдардың қатысуымен</w:t>
            </w:r>
            <w:r w:rsidRPr="006463F0">
              <w:rPr>
                <w:rFonts w:ascii="Times New Roman" w:hAnsi="Times New Roman" w:cs="Times New Roman"/>
                <w:b/>
                <w:sz w:val="24"/>
                <w:lang w:val="kk-KZ"/>
              </w:rPr>
              <w:t xml:space="preserve"> жүйелі диалогтық алаңдар </w:t>
            </w:r>
            <w:r w:rsidR="00444E61" w:rsidRPr="006463F0">
              <w:rPr>
                <w:rFonts w:ascii="Times New Roman" w:hAnsi="Times New Roman" w:cs="Times New Roman"/>
                <w:b/>
                <w:sz w:val="24"/>
                <w:lang w:val="kk-KZ"/>
              </w:rPr>
              <w:t>өткізу</w:t>
            </w:r>
            <w:r w:rsidRPr="006463F0">
              <w:rPr>
                <w:rFonts w:ascii="Times New Roman" w:hAnsi="Times New Roman" w:cs="Times New Roman"/>
                <w:b/>
                <w:sz w:val="24"/>
                <w:lang w:val="kk-KZ"/>
              </w:rPr>
              <w:t>;</w:t>
            </w:r>
            <w:r w:rsidRPr="006463F0">
              <w:rPr>
                <w:rFonts w:ascii="Times New Roman" w:hAnsi="Times New Roman" w:cs="Times New Roman"/>
                <w:sz w:val="24"/>
                <w:lang w:val="kk-KZ"/>
              </w:rPr>
              <w:t xml:space="preserve"> </w:t>
            </w:r>
          </w:p>
          <w:p w:rsidR="00257293" w:rsidRPr="006463F0" w:rsidRDefault="00257293" w:rsidP="001312C5">
            <w:pPr>
              <w:pStyle w:val="a5"/>
              <w:numPr>
                <w:ilvl w:val="0"/>
                <w:numId w:val="4"/>
              </w:numPr>
              <w:tabs>
                <w:tab w:val="clear" w:pos="720"/>
                <w:tab w:val="num" w:pos="459"/>
              </w:tabs>
              <w:ind w:left="0" w:firstLine="318"/>
              <w:jc w:val="both"/>
              <w:rPr>
                <w:rFonts w:ascii="Times New Roman" w:hAnsi="Times New Roman" w:cs="Times New Roman"/>
                <w:sz w:val="24"/>
                <w:lang w:val="kk-KZ"/>
              </w:rPr>
            </w:pPr>
            <w:r w:rsidRPr="006463F0">
              <w:rPr>
                <w:rFonts w:ascii="Times New Roman" w:hAnsi="Times New Roman" w:cs="Times New Roman"/>
                <w:sz w:val="24"/>
                <w:lang w:val="kk-KZ"/>
              </w:rPr>
              <w:lastRenderedPageBreak/>
              <w:t xml:space="preserve">ҮЕҰ-ның жалпыұлттық </w:t>
            </w:r>
            <w:r w:rsidR="00444E61" w:rsidRPr="006463F0">
              <w:rPr>
                <w:rFonts w:ascii="Times New Roman" w:hAnsi="Times New Roman" w:cs="Times New Roman"/>
                <w:sz w:val="24"/>
                <w:lang w:val="kk-KZ"/>
              </w:rPr>
              <w:t>қағидаттарды</w:t>
            </w:r>
            <w:r w:rsidRPr="006463F0">
              <w:rPr>
                <w:rFonts w:ascii="Times New Roman" w:hAnsi="Times New Roman" w:cs="Times New Roman"/>
                <w:sz w:val="24"/>
                <w:lang w:val="kk-KZ"/>
              </w:rPr>
              <w:t xml:space="preserve"> ілгерілетуге қосқан үлесін бағалайтын жүйелі </w:t>
            </w:r>
            <w:r w:rsidRPr="006463F0">
              <w:rPr>
                <w:rFonts w:ascii="Times New Roman" w:hAnsi="Times New Roman" w:cs="Times New Roman"/>
                <w:b/>
                <w:sz w:val="24"/>
                <w:lang w:val="kk-KZ"/>
              </w:rPr>
              <w:t>талдамалық жұмысты</w:t>
            </w:r>
            <w:r w:rsidRPr="006463F0">
              <w:rPr>
                <w:rFonts w:ascii="Times New Roman" w:hAnsi="Times New Roman" w:cs="Times New Roman"/>
                <w:sz w:val="24"/>
                <w:lang w:val="kk-KZ"/>
              </w:rPr>
              <w:t xml:space="preserve"> </w:t>
            </w:r>
            <w:r w:rsidR="00444E61" w:rsidRPr="006463F0">
              <w:rPr>
                <w:rFonts w:ascii="Times New Roman" w:hAnsi="Times New Roman" w:cs="Times New Roman"/>
                <w:sz w:val="24"/>
                <w:lang w:val="kk-KZ"/>
              </w:rPr>
              <w:t>ұйымдастыру</w:t>
            </w:r>
            <w:r w:rsidRPr="006463F0">
              <w:rPr>
                <w:rFonts w:ascii="Times New Roman" w:hAnsi="Times New Roman" w:cs="Times New Roman"/>
                <w:sz w:val="24"/>
                <w:lang w:val="kk-KZ"/>
              </w:rPr>
              <w:t xml:space="preserve">; </w:t>
            </w:r>
          </w:p>
          <w:p w:rsidR="005D5FB3" w:rsidRPr="006463F0" w:rsidRDefault="00257293" w:rsidP="00444E61">
            <w:pPr>
              <w:pStyle w:val="a5"/>
              <w:numPr>
                <w:ilvl w:val="0"/>
                <w:numId w:val="4"/>
              </w:numPr>
              <w:tabs>
                <w:tab w:val="clear" w:pos="720"/>
                <w:tab w:val="num" w:pos="459"/>
              </w:tabs>
              <w:ind w:left="0" w:firstLine="318"/>
              <w:jc w:val="both"/>
              <w:rPr>
                <w:rFonts w:ascii="Times New Roman" w:hAnsi="Times New Roman" w:cs="Times New Roman"/>
                <w:sz w:val="24"/>
                <w:lang w:val="kk-KZ"/>
              </w:rPr>
            </w:pPr>
            <w:r w:rsidRPr="006463F0">
              <w:rPr>
                <w:rFonts w:ascii="Times New Roman" w:hAnsi="Times New Roman" w:cs="Times New Roman"/>
                <w:sz w:val="24"/>
                <w:lang w:val="kk-KZ"/>
              </w:rPr>
              <w:t xml:space="preserve">оқыту іс-шаралары арқылы елдегі </w:t>
            </w:r>
            <w:r w:rsidRPr="006463F0">
              <w:rPr>
                <w:rFonts w:ascii="Times New Roman" w:hAnsi="Times New Roman" w:cs="Times New Roman"/>
                <w:b/>
                <w:sz w:val="24"/>
                <w:lang w:val="kk-KZ"/>
              </w:rPr>
              <w:t>ҮЕҰ-</w:t>
            </w:r>
            <w:r w:rsidR="00444E61" w:rsidRPr="006463F0">
              <w:rPr>
                <w:rFonts w:ascii="Times New Roman" w:hAnsi="Times New Roman" w:cs="Times New Roman"/>
                <w:b/>
                <w:sz w:val="24"/>
                <w:lang w:val="kk-KZ"/>
              </w:rPr>
              <w:t>лард</w:t>
            </w:r>
            <w:r w:rsidRPr="006463F0">
              <w:rPr>
                <w:rFonts w:ascii="Times New Roman" w:hAnsi="Times New Roman" w:cs="Times New Roman"/>
                <w:b/>
                <w:sz w:val="24"/>
                <w:lang w:val="kk-KZ"/>
              </w:rPr>
              <w:t xml:space="preserve">ың </w:t>
            </w:r>
            <w:r w:rsidR="000E3729" w:rsidRPr="006463F0">
              <w:rPr>
                <w:rFonts w:ascii="Times New Roman" w:hAnsi="Times New Roman" w:cs="Times New Roman"/>
                <w:b/>
                <w:sz w:val="24"/>
                <w:lang w:val="kk-KZ"/>
              </w:rPr>
              <w:t>біліктілі</w:t>
            </w:r>
            <w:r w:rsidR="000E3729">
              <w:rPr>
                <w:rFonts w:ascii="Times New Roman" w:hAnsi="Times New Roman" w:cs="Times New Roman"/>
                <w:b/>
                <w:sz w:val="24"/>
                <w:lang w:val="kk-KZ"/>
              </w:rPr>
              <w:t>г</w:t>
            </w:r>
            <w:r w:rsidR="000E3729" w:rsidRPr="006463F0">
              <w:rPr>
                <w:rFonts w:ascii="Times New Roman" w:hAnsi="Times New Roman" w:cs="Times New Roman"/>
                <w:b/>
                <w:sz w:val="24"/>
                <w:lang w:val="kk-KZ"/>
              </w:rPr>
              <w:t xml:space="preserve">ін </w:t>
            </w:r>
            <w:r w:rsidRPr="006463F0">
              <w:rPr>
                <w:rFonts w:ascii="Times New Roman" w:hAnsi="Times New Roman" w:cs="Times New Roman"/>
                <w:b/>
                <w:sz w:val="24"/>
                <w:lang w:val="kk-KZ"/>
              </w:rPr>
              <w:t xml:space="preserve">арттыру. </w:t>
            </w:r>
          </w:p>
        </w:tc>
      </w:tr>
      <w:tr w:rsidR="00DD4BE2" w:rsidRPr="00BD7325" w:rsidTr="006C570B">
        <w:tc>
          <w:tcPr>
            <w:tcW w:w="2694" w:type="dxa"/>
          </w:tcPr>
          <w:p w:rsidR="005D5FB3" w:rsidRPr="006463F0" w:rsidRDefault="004477B3" w:rsidP="001312C5">
            <w:pPr>
              <w:pStyle w:val="a5"/>
              <w:jc w:val="both"/>
              <w:rPr>
                <w:rFonts w:ascii="Times New Roman" w:hAnsi="Times New Roman" w:cs="Times New Roman"/>
                <w:b/>
                <w:sz w:val="24"/>
                <w:lang w:val="kk-KZ"/>
              </w:rPr>
            </w:pPr>
            <w:r w:rsidRPr="0088658B">
              <w:rPr>
                <w:rFonts w:ascii="Times New Roman" w:hAnsi="Times New Roman" w:cs="Times New Roman"/>
                <w:b/>
                <w:sz w:val="24"/>
                <w:szCs w:val="24"/>
                <w:lang w:val="kk-KZ"/>
              </w:rPr>
              <w:lastRenderedPageBreak/>
              <w:t>Әлеуетті стратегиялық әріптестерге қойылатын талаптар</w:t>
            </w:r>
          </w:p>
        </w:tc>
        <w:tc>
          <w:tcPr>
            <w:tcW w:w="7229" w:type="dxa"/>
          </w:tcPr>
          <w:p w:rsidR="004477B3" w:rsidRPr="004477B3" w:rsidRDefault="004477B3" w:rsidP="004477B3">
            <w:pPr>
              <w:jc w:val="both"/>
              <w:rPr>
                <w:rFonts w:eastAsiaTheme="minorHAnsi"/>
                <w:sz w:val="24"/>
                <w:szCs w:val="24"/>
                <w:lang w:val="kk-KZ"/>
              </w:rPr>
            </w:pPr>
            <w:r w:rsidRPr="004477B3">
              <w:rPr>
                <w:rFonts w:eastAsiaTheme="minorHAnsi"/>
                <w:sz w:val="24"/>
                <w:szCs w:val="24"/>
                <w:lang w:val="kk-KZ"/>
              </w:rPr>
              <w:t>1. Қазақстан Республикасы облыстарының жартысынан астамының аумағында өз мүшелері (қатысушылары) бар республикалық қоғамдық бірлестік немесе қауымдастық (одақ) нысанындағы заңды тұлғалар бірлестігі болып табылу;</w:t>
            </w:r>
          </w:p>
          <w:p w:rsidR="004477B3" w:rsidRPr="004477B3" w:rsidRDefault="004477B3" w:rsidP="004477B3">
            <w:pPr>
              <w:jc w:val="both"/>
              <w:rPr>
                <w:rFonts w:eastAsiaTheme="minorHAnsi"/>
                <w:sz w:val="24"/>
                <w:szCs w:val="24"/>
                <w:lang w:val="kk-KZ"/>
              </w:rPr>
            </w:pPr>
            <w:r w:rsidRPr="004477B3">
              <w:rPr>
                <w:rFonts w:eastAsiaTheme="minorHAnsi"/>
                <w:sz w:val="24"/>
                <w:szCs w:val="24"/>
                <w:lang w:val="kk-KZ"/>
              </w:rPr>
              <w:t>2. Әлеуетті стратегиялық әріптестің жарғылық мақсаттарының стратегиялық әріптестікті іске асыруға арналған мемлекеттік тапсырыстың мақсаттарына сәйкестігі;</w:t>
            </w:r>
          </w:p>
          <w:p w:rsidR="004477B3" w:rsidRPr="004477B3" w:rsidRDefault="004477B3" w:rsidP="004477B3">
            <w:pPr>
              <w:jc w:val="both"/>
              <w:rPr>
                <w:rFonts w:eastAsiaTheme="minorHAnsi"/>
                <w:sz w:val="24"/>
                <w:szCs w:val="24"/>
                <w:lang w:val="kk-KZ"/>
              </w:rPr>
            </w:pPr>
            <w:r w:rsidRPr="004477B3">
              <w:rPr>
                <w:rFonts w:eastAsiaTheme="minorHAnsi"/>
                <w:sz w:val="24"/>
                <w:szCs w:val="24"/>
                <w:lang w:val="kk-KZ"/>
              </w:rPr>
              <w:t>3. Тиісті салалардағы қызмет бағыты бойынша жобаларды іске асыруда кемінде 2 (екі) жыл тәжірибесінің болуы;</w:t>
            </w:r>
          </w:p>
          <w:p w:rsidR="004477B3" w:rsidRPr="004477B3" w:rsidRDefault="004477B3" w:rsidP="004477B3">
            <w:pPr>
              <w:jc w:val="both"/>
              <w:rPr>
                <w:rFonts w:eastAsiaTheme="minorHAnsi"/>
                <w:sz w:val="24"/>
                <w:szCs w:val="24"/>
                <w:lang w:val="kk-KZ"/>
              </w:rPr>
            </w:pPr>
            <w:r w:rsidRPr="004477B3">
              <w:rPr>
                <w:rFonts w:eastAsiaTheme="minorHAnsi"/>
                <w:sz w:val="24"/>
                <w:szCs w:val="24"/>
                <w:lang w:val="kk-KZ"/>
              </w:rPr>
              <w:t xml:space="preserve">4. Қазақстан Республикасы Мәдениет және спорт министрінің 2016 жылғы 19 ақпандағы № 51 бұйрығымен бекітілген Үкіметтік емес ұйымдарымен өз қызметі жөніндегі мәліметтерін ұсыну және олар туралы дерекқорды қалыптастыру қағидаларына </w:t>
            </w:r>
            <w:r w:rsidRPr="004477B3">
              <w:rPr>
                <w:rFonts w:eastAsiaTheme="minorHAnsi"/>
                <w:i/>
                <w:sz w:val="24"/>
                <w:szCs w:val="24"/>
                <w:lang w:val="kk-KZ"/>
              </w:rPr>
              <w:t>(Нормативтік құқықтық актілерді мемлекеттік тіркеу тізілімінде № 13355 болып тіркелген)</w:t>
            </w:r>
            <w:r w:rsidRPr="004477B3">
              <w:rPr>
                <w:rFonts w:eastAsiaTheme="minorHAnsi"/>
                <w:sz w:val="24"/>
                <w:szCs w:val="24"/>
                <w:lang w:val="kk-KZ"/>
              </w:rPr>
              <w:t xml:space="preserve"> сәйкес тәртіппен Үкіметтік емес ұйымдардың дерекқорында мәліметтердің болуы;</w:t>
            </w:r>
          </w:p>
          <w:p w:rsidR="004477B3" w:rsidRPr="004477B3" w:rsidRDefault="004477B3" w:rsidP="004477B3">
            <w:pPr>
              <w:jc w:val="both"/>
              <w:rPr>
                <w:rFonts w:eastAsiaTheme="minorHAnsi"/>
                <w:sz w:val="24"/>
                <w:szCs w:val="24"/>
                <w:lang w:val="kk-KZ"/>
              </w:rPr>
            </w:pPr>
            <w:r w:rsidRPr="004477B3">
              <w:rPr>
                <w:rFonts w:eastAsiaTheme="minorHAnsi"/>
                <w:sz w:val="24"/>
                <w:szCs w:val="24"/>
                <w:lang w:val="kk-KZ"/>
              </w:rPr>
              <w:t xml:space="preserve">5. Әлеуетті стратегиялық әріптестер өкілдерінің консультативтік-кеңесші органдардың жұмысына кемінде 1 (бір) жыл қатысуы </w:t>
            </w:r>
            <w:r w:rsidRPr="004477B3">
              <w:rPr>
                <w:rFonts w:eastAsiaTheme="minorHAnsi"/>
                <w:i/>
                <w:sz w:val="24"/>
                <w:szCs w:val="24"/>
                <w:lang w:val="kk-KZ"/>
              </w:rPr>
              <w:t>(консультативтік-кеңесші орган құрылған мемлекеттік органның анықтамасы негізінде)</w:t>
            </w:r>
            <w:r w:rsidRPr="004477B3">
              <w:rPr>
                <w:rFonts w:eastAsiaTheme="minorHAnsi"/>
                <w:sz w:val="24"/>
                <w:szCs w:val="24"/>
                <w:lang w:val="kk-KZ"/>
              </w:rPr>
              <w:t>;</w:t>
            </w:r>
          </w:p>
          <w:p w:rsidR="005D5FB3" w:rsidRPr="006463F0" w:rsidRDefault="004477B3" w:rsidP="004477B3">
            <w:pPr>
              <w:pStyle w:val="a5"/>
              <w:jc w:val="both"/>
              <w:rPr>
                <w:rFonts w:ascii="Times New Roman" w:hAnsi="Times New Roman" w:cs="Times New Roman"/>
                <w:sz w:val="24"/>
                <w:szCs w:val="24"/>
                <w:lang w:val="kk-KZ"/>
              </w:rPr>
            </w:pPr>
            <w:r w:rsidRPr="004477B3">
              <w:rPr>
                <w:rFonts w:ascii="Times New Roman" w:eastAsia="Times New Roman" w:hAnsi="Times New Roman" w:cs="Times New Roman"/>
                <w:sz w:val="24"/>
                <w:szCs w:val="24"/>
                <w:lang w:val="kk-KZ"/>
              </w:rPr>
              <w:t>6. Көрсетілетін қызметті алушылардан немесе әріптестерден әлеуетті стратегиялық әріптестердің жұмысы туралы кемінде 3 (үш) оң пікірдің болуы.</w:t>
            </w:r>
          </w:p>
        </w:tc>
      </w:tr>
      <w:tr w:rsidR="00DD4BE2" w:rsidRPr="00BD7325" w:rsidTr="006C570B">
        <w:tc>
          <w:tcPr>
            <w:tcW w:w="2694" w:type="dxa"/>
          </w:tcPr>
          <w:p w:rsidR="005D5FB3" w:rsidRPr="006463F0" w:rsidRDefault="007927D5" w:rsidP="001312C5">
            <w:pPr>
              <w:pStyle w:val="a5"/>
              <w:jc w:val="both"/>
              <w:rPr>
                <w:rFonts w:ascii="Times New Roman" w:hAnsi="Times New Roman" w:cs="Times New Roman"/>
                <w:b/>
                <w:sz w:val="24"/>
                <w:lang w:val="kk-KZ"/>
              </w:rPr>
            </w:pPr>
            <w:r w:rsidRPr="007927D5">
              <w:rPr>
                <w:rFonts w:ascii="Times New Roman" w:hAnsi="Times New Roman" w:cs="Times New Roman"/>
                <w:b/>
                <w:sz w:val="24"/>
                <w:lang w:val="kk-KZ"/>
              </w:rPr>
              <w:t>Сома (мың. теңге)</w:t>
            </w:r>
          </w:p>
        </w:tc>
        <w:tc>
          <w:tcPr>
            <w:tcW w:w="7229" w:type="dxa"/>
          </w:tcPr>
          <w:p w:rsidR="00D83BDF" w:rsidRPr="006463F0" w:rsidRDefault="00D83BDF" w:rsidP="001312C5">
            <w:pPr>
              <w:contextualSpacing/>
              <w:jc w:val="both"/>
              <w:rPr>
                <w:sz w:val="24"/>
                <w:szCs w:val="24"/>
                <w:lang w:val="kk-KZ"/>
              </w:rPr>
            </w:pPr>
            <w:r w:rsidRPr="006463F0">
              <w:rPr>
                <w:sz w:val="24"/>
                <w:szCs w:val="24"/>
                <w:lang w:val="kk-KZ"/>
              </w:rPr>
              <w:t>2026 жылға – 107</w:t>
            </w:r>
            <w:r w:rsidR="002071EF">
              <w:rPr>
                <w:sz w:val="24"/>
                <w:szCs w:val="24"/>
                <w:lang w:val="kk-KZ"/>
              </w:rPr>
              <w:t> </w:t>
            </w:r>
            <w:r w:rsidRPr="006463F0">
              <w:rPr>
                <w:sz w:val="24"/>
                <w:szCs w:val="24"/>
                <w:lang w:val="kk-KZ"/>
              </w:rPr>
              <w:t>745</w:t>
            </w:r>
            <w:r w:rsidR="002071EF">
              <w:rPr>
                <w:sz w:val="24"/>
                <w:szCs w:val="24"/>
                <w:lang w:val="kk-KZ"/>
              </w:rPr>
              <w:t xml:space="preserve"> мың</w:t>
            </w:r>
            <w:r w:rsidRPr="006463F0">
              <w:rPr>
                <w:sz w:val="24"/>
                <w:szCs w:val="24"/>
                <w:lang w:val="kk-KZ"/>
              </w:rPr>
              <w:t xml:space="preserve"> теңге (ҚҚС қоса алғанда);</w:t>
            </w:r>
            <w:r w:rsidR="002071EF">
              <w:rPr>
                <w:sz w:val="24"/>
                <w:szCs w:val="24"/>
                <w:lang w:val="kk-KZ"/>
              </w:rPr>
              <w:t xml:space="preserve"> </w:t>
            </w:r>
          </w:p>
          <w:p w:rsidR="00D83BDF" w:rsidRPr="006463F0" w:rsidRDefault="00D83BDF" w:rsidP="001312C5">
            <w:pPr>
              <w:contextualSpacing/>
              <w:jc w:val="both"/>
              <w:rPr>
                <w:sz w:val="24"/>
                <w:szCs w:val="24"/>
                <w:lang w:val="kk-KZ"/>
              </w:rPr>
            </w:pPr>
            <w:r w:rsidRPr="006463F0">
              <w:rPr>
                <w:sz w:val="24"/>
                <w:szCs w:val="24"/>
                <w:lang w:val="kk-KZ"/>
              </w:rPr>
              <w:t>2027 жылға – 107 745 </w:t>
            </w:r>
            <w:r w:rsidR="002071EF">
              <w:rPr>
                <w:sz w:val="24"/>
                <w:szCs w:val="24"/>
                <w:lang w:val="kk-KZ"/>
              </w:rPr>
              <w:t>мың</w:t>
            </w:r>
            <w:r w:rsidRPr="006463F0">
              <w:rPr>
                <w:sz w:val="24"/>
                <w:szCs w:val="24"/>
                <w:lang w:val="kk-KZ"/>
              </w:rPr>
              <w:t xml:space="preserve"> теңге (ҚҚС</w:t>
            </w:r>
            <w:r w:rsidRPr="006463F0">
              <w:rPr>
                <w:lang w:val="kk-KZ"/>
              </w:rPr>
              <w:t xml:space="preserve"> </w:t>
            </w:r>
            <w:r w:rsidRPr="006463F0">
              <w:rPr>
                <w:sz w:val="24"/>
                <w:szCs w:val="24"/>
                <w:lang w:val="kk-KZ"/>
              </w:rPr>
              <w:t>қоса алғанда);</w:t>
            </w:r>
          </w:p>
          <w:p w:rsidR="005D5FB3" w:rsidRPr="006463F0" w:rsidRDefault="00D83BDF" w:rsidP="004524B1">
            <w:pPr>
              <w:contextualSpacing/>
              <w:jc w:val="both"/>
              <w:rPr>
                <w:sz w:val="24"/>
                <w:lang w:val="kk-KZ"/>
              </w:rPr>
            </w:pPr>
            <w:r w:rsidRPr="006463F0">
              <w:rPr>
                <w:sz w:val="24"/>
                <w:szCs w:val="24"/>
                <w:lang w:val="kk-KZ"/>
              </w:rPr>
              <w:t xml:space="preserve">2028 жылға – 107 745 </w:t>
            </w:r>
            <w:r w:rsidR="002071EF">
              <w:rPr>
                <w:sz w:val="24"/>
                <w:szCs w:val="24"/>
                <w:lang w:val="kk-KZ"/>
              </w:rPr>
              <w:t>мың</w:t>
            </w:r>
            <w:r w:rsidRPr="006463F0">
              <w:rPr>
                <w:sz w:val="24"/>
                <w:szCs w:val="24"/>
                <w:lang w:val="kk-KZ"/>
              </w:rPr>
              <w:t xml:space="preserve"> теңге (ҚҚС</w:t>
            </w:r>
            <w:r w:rsidRPr="006463F0">
              <w:rPr>
                <w:lang w:val="kk-KZ"/>
              </w:rPr>
              <w:t xml:space="preserve"> </w:t>
            </w:r>
            <w:r w:rsidRPr="006463F0">
              <w:rPr>
                <w:sz w:val="24"/>
                <w:szCs w:val="24"/>
                <w:lang w:val="kk-KZ"/>
              </w:rPr>
              <w:t>қоса алғанда).</w:t>
            </w:r>
          </w:p>
        </w:tc>
      </w:tr>
      <w:tr w:rsidR="00DD4BE2" w:rsidRPr="00BD7325" w:rsidTr="006C570B">
        <w:tc>
          <w:tcPr>
            <w:tcW w:w="2694" w:type="dxa"/>
          </w:tcPr>
          <w:p w:rsidR="005D5FB3" w:rsidRPr="006463F0" w:rsidRDefault="00654F3B" w:rsidP="001312C5">
            <w:pPr>
              <w:pStyle w:val="a5"/>
              <w:jc w:val="both"/>
              <w:rPr>
                <w:rFonts w:ascii="Times New Roman" w:hAnsi="Times New Roman" w:cs="Times New Roman"/>
                <w:b/>
                <w:sz w:val="24"/>
                <w:lang w:val="kk-KZ"/>
              </w:rPr>
            </w:pPr>
            <w:r w:rsidRPr="0088658B">
              <w:rPr>
                <w:rFonts w:ascii="Times New Roman" w:hAnsi="Times New Roman" w:cs="Times New Roman"/>
                <w:b/>
                <w:sz w:val="24"/>
                <w:szCs w:val="24"/>
                <w:lang w:val="kk-KZ"/>
              </w:rPr>
              <w:t>Стратегиялық әріптестіктің мақсаттарына қол жеткізуден күтілетін нәтижелер</w:t>
            </w:r>
          </w:p>
        </w:tc>
        <w:tc>
          <w:tcPr>
            <w:tcW w:w="7229" w:type="dxa"/>
          </w:tcPr>
          <w:p w:rsidR="008B004B" w:rsidRPr="006463F0" w:rsidRDefault="008B004B" w:rsidP="001312C5">
            <w:pPr>
              <w:pStyle w:val="a5"/>
              <w:numPr>
                <w:ilvl w:val="0"/>
                <w:numId w:val="6"/>
              </w:numPr>
              <w:tabs>
                <w:tab w:val="clear" w:pos="720"/>
                <w:tab w:val="num" w:pos="459"/>
              </w:tabs>
              <w:ind w:left="34" w:firstLine="284"/>
              <w:jc w:val="both"/>
              <w:rPr>
                <w:rFonts w:ascii="Times New Roman" w:hAnsi="Times New Roman" w:cs="Times New Roman"/>
                <w:sz w:val="24"/>
                <w:lang w:val="kk-KZ"/>
              </w:rPr>
            </w:pPr>
            <w:r w:rsidRPr="006463F0">
              <w:rPr>
                <w:rFonts w:ascii="Times New Roman" w:hAnsi="Times New Roman" w:cs="Times New Roman"/>
                <w:sz w:val="24"/>
                <w:lang w:val="kk-KZ"/>
              </w:rPr>
              <w:t xml:space="preserve">Үкіметтік емес ұйымдармен және азаматтармен жұмысты үйлестіру үшін </w:t>
            </w:r>
            <w:r w:rsidR="00ED2D61" w:rsidRPr="006463F0">
              <w:rPr>
                <w:rFonts w:ascii="Times New Roman" w:hAnsi="Times New Roman" w:cs="Times New Roman"/>
                <w:b/>
                <w:sz w:val="24"/>
                <w:lang w:val="kk-KZ"/>
              </w:rPr>
              <w:t>Республикалық ж</w:t>
            </w:r>
            <w:r w:rsidRPr="006463F0">
              <w:rPr>
                <w:rFonts w:ascii="Times New Roman" w:hAnsi="Times New Roman" w:cs="Times New Roman"/>
                <w:b/>
                <w:sz w:val="24"/>
                <w:lang w:val="kk-KZ"/>
              </w:rPr>
              <w:t xml:space="preserve">обалық офисті және өңірлік </w:t>
            </w:r>
            <w:r w:rsidR="00ED2D61" w:rsidRPr="006463F0">
              <w:rPr>
                <w:rFonts w:ascii="Times New Roman" w:hAnsi="Times New Roman" w:cs="Times New Roman"/>
                <w:b/>
                <w:sz w:val="24"/>
                <w:lang w:val="kk-KZ"/>
              </w:rPr>
              <w:t xml:space="preserve">жобалық офистер </w:t>
            </w:r>
            <w:r w:rsidRPr="006463F0">
              <w:rPr>
                <w:rFonts w:ascii="Times New Roman" w:hAnsi="Times New Roman" w:cs="Times New Roman"/>
                <w:b/>
                <w:sz w:val="24"/>
                <w:lang w:val="kk-KZ"/>
              </w:rPr>
              <w:t>желісін</w:t>
            </w:r>
            <w:r w:rsidRPr="006463F0">
              <w:rPr>
                <w:rFonts w:ascii="Times New Roman" w:hAnsi="Times New Roman" w:cs="Times New Roman"/>
                <w:sz w:val="24"/>
                <w:lang w:val="kk-KZ"/>
              </w:rPr>
              <w:t xml:space="preserve"> құру және олардың қызметін қамтамасыз ету. </w:t>
            </w:r>
          </w:p>
          <w:p w:rsidR="008B004B" w:rsidRPr="006463F0" w:rsidRDefault="00F64898" w:rsidP="001312C5">
            <w:pPr>
              <w:pStyle w:val="a5"/>
              <w:numPr>
                <w:ilvl w:val="0"/>
                <w:numId w:val="6"/>
              </w:numPr>
              <w:tabs>
                <w:tab w:val="clear" w:pos="720"/>
                <w:tab w:val="num" w:pos="459"/>
              </w:tabs>
              <w:ind w:left="34" w:firstLine="284"/>
              <w:jc w:val="both"/>
              <w:rPr>
                <w:rFonts w:ascii="Times New Roman" w:hAnsi="Times New Roman" w:cs="Times New Roman"/>
                <w:sz w:val="24"/>
                <w:lang w:val="kk-KZ"/>
              </w:rPr>
            </w:pPr>
            <w:r w:rsidRPr="006463F0">
              <w:rPr>
                <w:rFonts w:ascii="Times New Roman" w:hAnsi="Times New Roman" w:cs="Times New Roman"/>
                <w:sz w:val="24"/>
                <w:lang w:val="kk-KZ"/>
              </w:rPr>
              <w:t>Еліміздің ж</w:t>
            </w:r>
            <w:r w:rsidR="00ED2D61" w:rsidRPr="006463F0">
              <w:rPr>
                <w:rFonts w:ascii="Times New Roman" w:hAnsi="Times New Roman" w:cs="Times New Roman"/>
                <w:sz w:val="24"/>
                <w:lang w:val="kk-KZ"/>
              </w:rPr>
              <w:t xml:space="preserve">алпыұлттық </w:t>
            </w:r>
            <w:r w:rsidR="008B004B" w:rsidRPr="006463F0">
              <w:rPr>
                <w:rFonts w:ascii="Times New Roman" w:hAnsi="Times New Roman" w:cs="Times New Roman"/>
                <w:sz w:val="24"/>
                <w:lang w:val="kk-KZ"/>
              </w:rPr>
              <w:t>құндылықтары</w:t>
            </w:r>
            <w:r w:rsidRPr="006463F0">
              <w:rPr>
                <w:rFonts w:ascii="Times New Roman" w:hAnsi="Times New Roman" w:cs="Times New Roman"/>
                <w:sz w:val="24"/>
                <w:lang w:val="kk-KZ"/>
              </w:rPr>
              <w:t>н</w:t>
            </w:r>
            <w:r w:rsidR="00ED2D61" w:rsidRPr="006463F0">
              <w:rPr>
                <w:rFonts w:ascii="Times New Roman" w:hAnsi="Times New Roman" w:cs="Times New Roman"/>
                <w:sz w:val="24"/>
                <w:lang w:val="kk-KZ"/>
              </w:rPr>
              <w:t xml:space="preserve"> белсенді</w:t>
            </w:r>
            <w:r w:rsidR="008B004B" w:rsidRPr="006463F0">
              <w:rPr>
                <w:rFonts w:ascii="Times New Roman" w:hAnsi="Times New Roman" w:cs="Times New Roman"/>
                <w:sz w:val="24"/>
                <w:lang w:val="kk-KZ"/>
              </w:rPr>
              <w:t xml:space="preserve"> ілгерілету үшін ҮЕҰ</w:t>
            </w:r>
            <w:r w:rsidR="00ED2D61" w:rsidRPr="006463F0">
              <w:rPr>
                <w:rFonts w:ascii="Times New Roman" w:hAnsi="Times New Roman" w:cs="Times New Roman"/>
                <w:sz w:val="24"/>
                <w:lang w:val="kk-KZ"/>
              </w:rPr>
              <w:t>-ларды біріктіру</w:t>
            </w:r>
            <w:r w:rsidR="008B004B" w:rsidRPr="006463F0">
              <w:rPr>
                <w:rFonts w:ascii="Times New Roman" w:hAnsi="Times New Roman" w:cs="Times New Roman"/>
                <w:sz w:val="24"/>
                <w:lang w:val="kk-KZ"/>
              </w:rPr>
              <w:t xml:space="preserve">. </w:t>
            </w:r>
          </w:p>
          <w:p w:rsidR="008B004B" w:rsidRPr="006463F0" w:rsidRDefault="00ED2D61" w:rsidP="001312C5">
            <w:pPr>
              <w:pStyle w:val="a5"/>
              <w:numPr>
                <w:ilvl w:val="0"/>
                <w:numId w:val="6"/>
              </w:numPr>
              <w:tabs>
                <w:tab w:val="clear" w:pos="720"/>
                <w:tab w:val="num" w:pos="459"/>
              </w:tabs>
              <w:ind w:left="34" w:firstLine="284"/>
              <w:jc w:val="both"/>
              <w:rPr>
                <w:rFonts w:ascii="Times New Roman" w:hAnsi="Times New Roman" w:cs="Times New Roman"/>
                <w:sz w:val="24"/>
                <w:lang w:val="kk-KZ"/>
              </w:rPr>
            </w:pPr>
            <w:r w:rsidRPr="006463F0">
              <w:rPr>
                <w:rFonts w:ascii="Times New Roman" w:hAnsi="Times New Roman" w:cs="Times New Roman"/>
                <w:sz w:val="24"/>
                <w:lang w:val="kk-KZ"/>
              </w:rPr>
              <w:t xml:space="preserve">Әлеуметтік желілер, подкасттар және басқа да коммуникациялық алаңдар арқылы Жалпыұлттық құндылықтарды ілгерілету бойынша </w:t>
            </w:r>
            <w:r w:rsidR="008B004B" w:rsidRPr="006463F0">
              <w:rPr>
                <w:rFonts w:ascii="Times New Roman" w:hAnsi="Times New Roman" w:cs="Times New Roman"/>
                <w:sz w:val="24"/>
                <w:lang w:val="kk-KZ"/>
              </w:rPr>
              <w:t xml:space="preserve">белсенді ақпараттық-түсіндіру жұмыстарын жүргізу. </w:t>
            </w:r>
          </w:p>
          <w:p w:rsidR="008B004B" w:rsidRPr="006463F0" w:rsidRDefault="008B004B" w:rsidP="001312C5">
            <w:pPr>
              <w:pStyle w:val="a5"/>
              <w:numPr>
                <w:ilvl w:val="0"/>
                <w:numId w:val="6"/>
              </w:numPr>
              <w:tabs>
                <w:tab w:val="clear" w:pos="720"/>
                <w:tab w:val="num" w:pos="459"/>
              </w:tabs>
              <w:ind w:left="34" w:firstLine="284"/>
              <w:jc w:val="both"/>
              <w:rPr>
                <w:rFonts w:ascii="Times New Roman" w:hAnsi="Times New Roman" w:cs="Times New Roman"/>
                <w:sz w:val="24"/>
                <w:lang w:val="kk-KZ"/>
              </w:rPr>
            </w:pPr>
            <w:r w:rsidRPr="006463F0">
              <w:rPr>
                <w:rFonts w:ascii="Times New Roman" w:hAnsi="Times New Roman" w:cs="Times New Roman"/>
                <w:sz w:val="24"/>
                <w:lang w:val="kk-KZ"/>
              </w:rPr>
              <w:t xml:space="preserve">ҮЕҰ мен азаматтардың құқықтық және кәсіби сауаттылығын арттыруға бағытталған оқыту іс-шараларын ұйымдастыру және консультациялық қолдау көрсету. </w:t>
            </w:r>
          </w:p>
          <w:p w:rsidR="008B004B" w:rsidRPr="006463F0" w:rsidRDefault="008B004B" w:rsidP="001312C5">
            <w:pPr>
              <w:pStyle w:val="a5"/>
              <w:numPr>
                <w:ilvl w:val="0"/>
                <w:numId w:val="6"/>
              </w:numPr>
              <w:tabs>
                <w:tab w:val="clear" w:pos="720"/>
                <w:tab w:val="num" w:pos="459"/>
              </w:tabs>
              <w:ind w:left="34" w:firstLine="284"/>
              <w:jc w:val="both"/>
              <w:rPr>
                <w:rFonts w:ascii="Times New Roman" w:hAnsi="Times New Roman" w:cs="Times New Roman"/>
                <w:sz w:val="24"/>
                <w:lang w:val="kk-KZ"/>
              </w:rPr>
            </w:pPr>
            <w:r w:rsidRPr="006463F0">
              <w:rPr>
                <w:rFonts w:ascii="Times New Roman" w:hAnsi="Times New Roman" w:cs="Times New Roman"/>
                <w:sz w:val="24"/>
                <w:lang w:val="kk-KZ"/>
              </w:rPr>
              <w:t>Қоғамдық маңызы бар мәселелерді талқылау және мемлекеттік органдарға арналған практикалық ұсынымдар әзірлеу үшін тұрақты жұмыс істейтін диалогтық және сарап</w:t>
            </w:r>
            <w:r w:rsidR="00ED2D61" w:rsidRPr="006463F0">
              <w:rPr>
                <w:rFonts w:ascii="Times New Roman" w:hAnsi="Times New Roman" w:cs="Times New Roman"/>
                <w:sz w:val="24"/>
                <w:lang w:val="kk-KZ"/>
              </w:rPr>
              <w:t>шыл</w:t>
            </w:r>
            <w:r w:rsidRPr="006463F0">
              <w:rPr>
                <w:rFonts w:ascii="Times New Roman" w:hAnsi="Times New Roman" w:cs="Times New Roman"/>
                <w:sz w:val="24"/>
                <w:lang w:val="kk-KZ"/>
              </w:rPr>
              <w:t xml:space="preserve">ық алаңдар құру. </w:t>
            </w:r>
          </w:p>
          <w:p w:rsidR="005D5FB3" w:rsidRPr="006463F0" w:rsidRDefault="008B004B" w:rsidP="001312C5">
            <w:pPr>
              <w:pStyle w:val="a5"/>
              <w:numPr>
                <w:ilvl w:val="0"/>
                <w:numId w:val="6"/>
              </w:numPr>
              <w:tabs>
                <w:tab w:val="clear" w:pos="720"/>
                <w:tab w:val="num" w:pos="459"/>
              </w:tabs>
              <w:ind w:left="34" w:firstLine="284"/>
              <w:jc w:val="both"/>
              <w:rPr>
                <w:rFonts w:ascii="Times New Roman" w:hAnsi="Times New Roman" w:cs="Times New Roman"/>
                <w:sz w:val="24"/>
                <w:lang w:val="kk-KZ"/>
              </w:rPr>
            </w:pPr>
            <w:r w:rsidRPr="006463F0">
              <w:rPr>
                <w:rFonts w:ascii="Times New Roman" w:hAnsi="Times New Roman" w:cs="Times New Roman"/>
                <w:sz w:val="24"/>
                <w:lang w:val="kk-KZ"/>
              </w:rPr>
              <w:t xml:space="preserve">Талдамалық материалдарды дайындау, қоғамдық бақылауды </w:t>
            </w:r>
            <w:r w:rsidR="00ED2D61" w:rsidRPr="006463F0">
              <w:rPr>
                <w:rFonts w:ascii="Times New Roman" w:hAnsi="Times New Roman" w:cs="Times New Roman"/>
                <w:sz w:val="24"/>
                <w:lang w:val="kk-KZ"/>
              </w:rPr>
              <w:t>жүргізу</w:t>
            </w:r>
            <w:r w:rsidRPr="006463F0">
              <w:rPr>
                <w:rFonts w:ascii="Times New Roman" w:hAnsi="Times New Roman" w:cs="Times New Roman"/>
                <w:sz w:val="24"/>
                <w:lang w:val="kk-KZ"/>
              </w:rPr>
              <w:t xml:space="preserve"> және азаматтық қоғамды дамыту бойынша ұсыныстар әзірлеу үшін ҮЕҰ мен сарапшылардың талдамалық әлеуетін пайдалану. </w:t>
            </w:r>
          </w:p>
        </w:tc>
      </w:tr>
      <w:tr w:rsidR="00DD4BE2" w:rsidRPr="00BD7325" w:rsidTr="006C570B">
        <w:tc>
          <w:tcPr>
            <w:tcW w:w="2694" w:type="dxa"/>
          </w:tcPr>
          <w:p w:rsidR="005D5FB3" w:rsidRPr="006463F0" w:rsidRDefault="00C9296D" w:rsidP="001312C5">
            <w:pPr>
              <w:pStyle w:val="a5"/>
              <w:jc w:val="both"/>
              <w:rPr>
                <w:rFonts w:ascii="Times New Roman" w:hAnsi="Times New Roman" w:cs="Times New Roman"/>
                <w:b/>
                <w:sz w:val="24"/>
                <w:lang w:val="kk-KZ"/>
              </w:rPr>
            </w:pPr>
            <w:r w:rsidRPr="0088658B">
              <w:rPr>
                <w:rFonts w:ascii="Times New Roman" w:hAnsi="Times New Roman" w:cs="Times New Roman"/>
                <w:b/>
                <w:sz w:val="24"/>
                <w:szCs w:val="24"/>
                <w:lang w:val="kk-KZ"/>
              </w:rPr>
              <w:lastRenderedPageBreak/>
              <w:t>Стратегиялық әріптестіктің мақсаттарына қол жеткізуден күтілетін нысаналы көрсеткіштер</w:t>
            </w:r>
          </w:p>
        </w:tc>
        <w:tc>
          <w:tcPr>
            <w:tcW w:w="7229" w:type="dxa"/>
          </w:tcPr>
          <w:p w:rsidR="001F3C0F" w:rsidRPr="006463F0" w:rsidRDefault="001F3C0F" w:rsidP="001312C5">
            <w:pPr>
              <w:pStyle w:val="a5"/>
              <w:jc w:val="both"/>
              <w:rPr>
                <w:rFonts w:ascii="Times New Roman" w:hAnsi="Times New Roman" w:cs="Times New Roman"/>
                <w:sz w:val="24"/>
                <w:szCs w:val="24"/>
                <w:lang w:val="kk-KZ"/>
              </w:rPr>
            </w:pPr>
            <w:r w:rsidRPr="006463F0">
              <w:rPr>
                <w:rFonts w:ascii="Times New Roman" w:hAnsi="Times New Roman" w:cs="Times New Roman"/>
                <w:sz w:val="24"/>
                <w:szCs w:val="24"/>
                <w:lang w:val="kk-KZ"/>
              </w:rPr>
              <w:t>Жоба шеңберінде</w:t>
            </w:r>
            <w:r w:rsidR="00ED2D61" w:rsidRPr="006463F0">
              <w:rPr>
                <w:rFonts w:ascii="Times New Roman" w:hAnsi="Times New Roman" w:cs="Times New Roman"/>
                <w:sz w:val="24"/>
                <w:szCs w:val="24"/>
                <w:lang w:val="kk-KZ"/>
              </w:rPr>
              <w:t xml:space="preserve"> </w:t>
            </w:r>
            <w:r w:rsidR="00ED2D61" w:rsidRPr="006463F0">
              <w:rPr>
                <w:rFonts w:ascii="Times New Roman" w:hAnsi="Times New Roman" w:cs="Times New Roman"/>
                <w:b/>
                <w:sz w:val="24"/>
                <w:szCs w:val="24"/>
                <w:lang w:val="kk-KZ"/>
              </w:rPr>
              <w:t xml:space="preserve">Қазақстан Республикасында </w:t>
            </w:r>
            <w:r w:rsidR="00F92559">
              <w:rPr>
                <w:rFonts w:ascii="Times New Roman" w:hAnsi="Times New Roman" w:cs="Times New Roman"/>
                <w:b/>
                <w:sz w:val="24"/>
                <w:szCs w:val="24"/>
                <w:lang w:val="kk-KZ"/>
              </w:rPr>
              <w:t>ж</w:t>
            </w:r>
            <w:r w:rsidR="00ED2D61" w:rsidRPr="006463F0">
              <w:rPr>
                <w:rFonts w:ascii="Times New Roman" w:hAnsi="Times New Roman" w:cs="Times New Roman"/>
                <w:b/>
                <w:sz w:val="24"/>
                <w:szCs w:val="24"/>
                <w:lang w:val="kk-KZ"/>
              </w:rPr>
              <w:t>алпыұлттық</w:t>
            </w:r>
            <w:r w:rsidRPr="006463F0">
              <w:rPr>
                <w:rFonts w:ascii="Times New Roman" w:hAnsi="Times New Roman" w:cs="Times New Roman"/>
                <w:b/>
                <w:sz w:val="24"/>
                <w:szCs w:val="24"/>
                <w:lang w:val="kk-KZ"/>
              </w:rPr>
              <w:t xml:space="preserve"> құндылықтар</w:t>
            </w:r>
            <w:r w:rsidR="00ED2D61" w:rsidRPr="006463F0">
              <w:rPr>
                <w:rFonts w:ascii="Times New Roman" w:hAnsi="Times New Roman" w:cs="Times New Roman"/>
                <w:b/>
                <w:sz w:val="24"/>
                <w:szCs w:val="24"/>
                <w:lang w:val="kk-KZ"/>
              </w:rPr>
              <w:t>ды</w:t>
            </w:r>
            <w:r w:rsidRPr="006463F0">
              <w:rPr>
                <w:rFonts w:ascii="Times New Roman" w:hAnsi="Times New Roman" w:cs="Times New Roman"/>
                <w:b/>
                <w:sz w:val="24"/>
                <w:szCs w:val="24"/>
                <w:lang w:val="kk-KZ"/>
              </w:rPr>
              <w:t xml:space="preserve"> ілгерілету және іске асыру жөніндегі </w:t>
            </w:r>
            <w:r w:rsidR="00ED2D61" w:rsidRPr="006463F0">
              <w:rPr>
                <w:rFonts w:ascii="Times New Roman" w:hAnsi="Times New Roman" w:cs="Times New Roman"/>
                <w:b/>
                <w:sz w:val="24"/>
                <w:szCs w:val="24"/>
                <w:lang w:val="kk-KZ"/>
              </w:rPr>
              <w:t>республикалық ж</w:t>
            </w:r>
            <w:r w:rsidRPr="006463F0">
              <w:rPr>
                <w:rFonts w:ascii="Times New Roman" w:hAnsi="Times New Roman" w:cs="Times New Roman"/>
                <w:b/>
                <w:sz w:val="24"/>
                <w:szCs w:val="24"/>
                <w:lang w:val="kk-KZ"/>
              </w:rPr>
              <w:t>обалық офис</w:t>
            </w:r>
            <w:r w:rsidRPr="006463F0">
              <w:rPr>
                <w:rFonts w:ascii="Times New Roman" w:hAnsi="Times New Roman" w:cs="Times New Roman"/>
                <w:sz w:val="24"/>
                <w:szCs w:val="24"/>
                <w:lang w:val="kk-KZ"/>
              </w:rPr>
              <w:t xml:space="preserve"> құру қажет. Жобалық офис ҮЕҰ мен азаматтарға оқыту және консультациялық қызметтер көрсетумен қатар, мемлекеттің басым міндеттерін ілгерілетуде ҮЕҰ-ның сараптамалық әлеуетін пайдаланатын болады. Жоба шеңберінде келесі жұмыстарды жүзеге асыру қажет:</w:t>
            </w:r>
          </w:p>
          <w:p w:rsidR="001F3C0F" w:rsidRPr="006463F0" w:rsidRDefault="001F3C0F" w:rsidP="001312C5">
            <w:pPr>
              <w:pStyle w:val="a5"/>
              <w:jc w:val="both"/>
              <w:rPr>
                <w:rFonts w:ascii="Times New Roman" w:hAnsi="Times New Roman" w:cs="Times New Roman"/>
                <w:b/>
                <w:sz w:val="24"/>
                <w:szCs w:val="24"/>
                <w:u w:val="single"/>
                <w:lang w:val="kk-KZ"/>
              </w:rPr>
            </w:pPr>
            <w:r w:rsidRPr="006463F0">
              <w:rPr>
                <w:rFonts w:ascii="Times New Roman" w:hAnsi="Times New Roman" w:cs="Times New Roman"/>
                <w:b/>
                <w:bCs/>
                <w:sz w:val="24"/>
                <w:szCs w:val="24"/>
                <w:u w:val="single"/>
                <w:lang w:val="kk-KZ"/>
              </w:rPr>
              <w:t xml:space="preserve">1. </w:t>
            </w:r>
            <w:r w:rsidR="00ED2D61" w:rsidRPr="006463F0">
              <w:rPr>
                <w:rFonts w:ascii="Times New Roman" w:hAnsi="Times New Roman" w:cs="Times New Roman"/>
                <w:b/>
                <w:bCs/>
                <w:sz w:val="24"/>
                <w:szCs w:val="24"/>
                <w:u w:val="single"/>
                <w:lang w:val="kk-KZ"/>
              </w:rPr>
              <w:t>Өңірл</w:t>
            </w:r>
            <w:r w:rsidR="00F64898" w:rsidRPr="006463F0">
              <w:rPr>
                <w:rFonts w:ascii="Times New Roman" w:hAnsi="Times New Roman" w:cs="Times New Roman"/>
                <w:b/>
                <w:bCs/>
                <w:sz w:val="24"/>
                <w:szCs w:val="24"/>
                <w:u w:val="single"/>
                <w:lang w:val="kk-KZ"/>
              </w:rPr>
              <w:t>ермен жұмысты</w:t>
            </w:r>
            <w:r w:rsidR="00ED2D61" w:rsidRPr="006463F0">
              <w:rPr>
                <w:rFonts w:ascii="Times New Roman" w:hAnsi="Times New Roman" w:cs="Times New Roman"/>
                <w:b/>
                <w:bCs/>
                <w:sz w:val="24"/>
                <w:szCs w:val="24"/>
                <w:u w:val="single"/>
                <w:lang w:val="kk-KZ"/>
              </w:rPr>
              <w:t xml:space="preserve"> </w:t>
            </w:r>
            <w:r w:rsidRPr="006463F0">
              <w:rPr>
                <w:rFonts w:ascii="Times New Roman" w:hAnsi="Times New Roman" w:cs="Times New Roman"/>
                <w:b/>
                <w:bCs/>
                <w:sz w:val="24"/>
                <w:szCs w:val="24"/>
                <w:u w:val="single"/>
                <w:lang w:val="kk-KZ"/>
              </w:rPr>
              <w:t>ұйымдастыру (жыл сайын):</w:t>
            </w:r>
          </w:p>
          <w:p w:rsidR="001F3C0F" w:rsidRPr="006463F0" w:rsidRDefault="005D55F2" w:rsidP="005D55F2">
            <w:pPr>
              <w:pStyle w:val="a5"/>
              <w:jc w:val="both"/>
              <w:rPr>
                <w:rFonts w:ascii="Times New Roman" w:hAnsi="Times New Roman" w:cs="Times New Roman"/>
                <w:i/>
                <w:sz w:val="24"/>
                <w:szCs w:val="24"/>
                <w:lang w:val="kk-KZ"/>
              </w:rPr>
            </w:pPr>
            <w:r w:rsidRPr="006463F0">
              <w:rPr>
                <w:rFonts w:ascii="Times New Roman" w:hAnsi="Times New Roman" w:cs="Times New Roman"/>
                <w:b/>
                <w:sz w:val="24"/>
                <w:szCs w:val="24"/>
                <w:lang w:val="kk-KZ"/>
              </w:rPr>
              <w:t xml:space="preserve">- </w:t>
            </w:r>
            <w:r w:rsidR="00F64898" w:rsidRPr="006463F0">
              <w:rPr>
                <w:rFonts w:ascii="Times New Roman" w:hAnsi="Times New Roman" w:cs="Times New Roman"/>
                <w:b/>
                <w:sz w:val="24"/>
                <w:szCs w:val="24"/>
                <w:lang w:val="kk-KZ"/>
              </w:rPr>
              <w:t xml:space="preserve">20 </w:t>
            </w:r>
            <w:r w:rsidR="001F3C0F" w:rsidRPr="006463F0">
              <w:rPr>
                <w:rFonts w:ascii="Times New Roman" w:hAnsi="Times New Roman" w:cs="Times New Roman"/>
                <w:b/>
                <w:sz w:val="24"/>
                <w:szCs w:val="24"/>
                <w:lang w:val="kk-KZ"/>
              </w:rPr>
              <w:t>өңірлік жобалық офистің</w:t>
            </w:r>
            <w:r w:rsidR="001F3C0F" w:rsidRPr="006463F0">
              <w:rPr>
                <w:rFonts w:ascii="Times New Roman" w:hAnsi="Times New Roman" w:cs="Times New Roman"/>
                <w:sz w:val="24"/>
                <w:szCs w:val="24"/>
                <w:lang w:val="kk-KZ"/>
              </w:rPr>
              <w:t xml:space="preserve"> қызметін ұйымдастыру және үйлестіру</w:t>
            </w:r>
            <w:r w:rsidR="00ED2D61" w:rsidRPr="006463F0">
              <w:rPr>
                <w:rFonts w:ascii="Times New Roman" w:hAnsi="Times New Roman" w:cs="Times New Roman"/>
                <w:sz w:val="24"/>
                <w:szCs w:val="24"/>
                <w:lang w:val="kk-KZ"/>
              </w:rPr>
              <w:t xml:space="preserve"> </w:t>
            </w:r>
            <w:r w:rsidR="00B94B8F" w:rsidRPr="006463F0">
              <w:rPr>
                <w:rFonts w:ascii="Times New Roman" w:hAnsi="Times New Roman" w:cs="Times New Roman"/>
                <w:i/>
                <w:sz w:val="24"/>
                <w:szCs w:val="24"/>
                <w:lang w:val="kk-KZ"/>
              </w:rPr>
              <w:t>(</w:t>
            </w:r>
            <w:r w:rsidR="003B2DE3" w:rsidRPr="006463F0">
              <w:rPr>
                <w:rFonts w:ascii="Times New Roman" w:hAnsi="Times New Roman" w:cs="Times New Roman"/>
                <w:i/>
                <w:sz w:val="24"/>
                <w:szCs w:val="24"/>
                <w:lang w:val="kk-KZ"/>
              </w:rPr>
              <w:t>20 өңірде өңірлік жобалық кеңсені құруға және оның жұмыс істеуіне жауапты 1 адам анықталатын болады)</w:t>
            </w:r>
            <w:r w:rsidR="001F3C0F" w:rsidRPr="006463F0">
              <w:rPr>
                <w:rFonts w:ascii="Times New Roman" w:hAnsi="Times New Roman" w:cs="Times New Roman"/>
                <w:i/>
                <w:sz w:val="24"/>
                <w:szCs w:val="24"/>
                <w:lang w:val="kk-KZ"/>
              </w:rPr>
              <w:t xml:space="preserve">; </w:t>
            </w:r>
          </w:p>
          <w:p w:rsidR="001F3C0F" w:rsidRPr="006463F0" w:rsidRDefault="005D55F2" w:rsidP="005D55F2">
            <w:pPr>
              <w:pStyle w:val="a5"/>
              <w:jc w:val="both"/>
              <w:rPr>
                <w:rFonts w:ascii="Times New Roman" w:hAnsi="Times New Roman" w:cs="Times New Roman"/>
                <w:sz w:val="24"/>
                <w:szCs w:val="24"/>
                <w:lang w:val="kk-KZ"/>
              </w:rPr>
            </w:pPr>
            <w:r w:rsidRPr="006463F0">
              <w:rPr>
                <w:rFonts w:ascii="Times New Roman" w:hAnsi="Times New Roman" w:cs="Times New Roman"/>
                <w:b/>
                <w:sz w:val="24"/>
                <w:szCs w:val="24"/>
                <w:lang w:val="kk-KZ"/>
              </w:rPr>
              <w:t xml:space="preserve">- </w:t>
            </w:r>
            <w:r w:rsidR="003E5EF1" w:rsidRPr="006463F0">
              <w:rPr>
                <w:rFonts w:ascii="Times New Roman" w:hAnsi="Times New Roman" w:cs="Times New Roman"/>
                <w:b/>
                <w:sz w:val="24"/>
                <w:szCs w:val="24"/>
                <w:lang w:val="kk-KZ"/>
              </w:rPr>
              <w:t xml:space="preserve">Жалпыұлттық қағидаттарды ілгерілету және іске асыру жөніндегі ҮЕҰ іс-шараларының </w:t>
            </w:r>
            <w:r w:rsidR="003E5EF1" w:rsidRPr="006463F0">
              <w:rPr>
                <w:rFonts w:ascii="Times New Roman" w:hAnsi="Times New Roman" w:cs="Times New Roman"/>
                <w:i/>
                <w:sz w:val="24"/>
                <w:szCs w:val="24"/>
                <w:lang w:val="kk-KZ"/>
              </w:rPr>
              <w:t xml:space="preserve">(өңірлік іс-шараларды қоса алғанда) </w:t>
            </w:r>
            <w:r w:rsidR="00781DCA" w:rsidRPr="006463F0">
              <w:rPr>
                <w:rFonts w:ascii="Times New Roman" w:hAnsi="Times New Roman" w:cs="Times New Roman"/>
                <w:b/>
                <w:sz w:val="24"/>
                <w:szCs w:val="24"/>
                <w:lang w:val="kk-KZ"/>
              </w:rPr>
              <w:t>Р</w:t>
            </w:r>
            <w:r w:rsidR="003E5EF1" w:rsidRPr="006463F0">
              <w:rPr>
                <w:rFonts w:ascii="Times New Roman" w:hAnsi="Times New Roman" w:cs="Times New Roman"/>
                <w:b/>
                <w:sz w:val="24"/>
                <w:szCs w:val="24"/>
                <w:lang w:val="kk-KZ"/>
              </w:rPr>
              <w:t>еспубликалық бірыңғай желілік кестесін</w:t>
            </w:r>
            <w:r w:rsidR="003E5EF1" w:rsidRPr="006463F0">
              <w:rPr>
                <w:rFonts w:ascii="Times New Roman" w:hAnsi="Times New Roman" w:cs="Times New Roman"/>
                <w:sz w:val="24"/>
                <w:szCs w:val="24"/>
                <w:lang w:val="kk-KZ"/>
              </w:rPr>
              <w:t xml:space="preserve"> қалыптастыру және мониторинг жүргізу, оларды іске асыру </w:t>
            </w:r>
            <w:r w:rsidR="00E7212C" w:rsidRPr="006463F0">
              <w:rPr>
                <w:rFonts w:ascii="Times New Roman" w:hAnsi="Times New Roman" w:cs="Times New Roman"/>
                <w:sz w:val="24"/>
                <w:szCs w:val="24"/>
                <w:lang w:val="kk-KZ"/>
              </w:rPr>
              <w:t>бойынша тұрақты</w:t>
            </w:r>
            <w:r w:rsidR="003E5EF1" w:rsidRPr="006463F0">
              <w:rPr>
                <w:rFonts w:ascii="Times New Roman" w:hAnsi="Times New Roman" w:cs="Times New Roman"/>
                <w:sz w:val="24"/>
                <w:szCs w:val="24"/>
                <w:lang w:val="kk-KZ"/>
              </w:rPr>
              <w:t xml:space="preserve"> (апталық) мониторинг пен есебін жүргізуді қамтамасыз ету</w:t>
            </w:r>
            <w:r w:rsidR="001F3C0F" w:rsidRPr="006463F0">
              <w:rPr>
                <w:rFonts w:ascii="Times New Roman" w:hAnsi="Times New Roman" w:cs="Times New Roman"/>
                <w:sz w:val="24"/>
                <w:szCs w:val="24"/>
                <w:lang w:val="kk-KZ"/>
              </w:rPr>
              <w:t xml:space="preserve">; </w:t>
            </w:r>
          </w:p>
          <w:p w:rsidR="001F3C0F" w:rsidRPr="006463F0" w:rsidRDefault="005D55F2" w:rsidP="005D55F2">
            <w:pPr>
              <w:pStyle w:val="a5"/>
              <w:jc w:val="both"/>
              <w:rPr>
                <w:rFonts w:ascii="Times New Roman" w:hAnsi="Times New Roman" w:cs="Times New Roman"/>
                <w:sz w:val="24"/>
                <w:szCs w:val="24"/>
                <w:lang w:val="kk-KZ"/>
              </w:rPr>
            </w:pPr>
            <w:r w:rsidRPr="006463F0">
              <w:rPr>
                <w:rFonts w:ascii="Times New Roman" w:hAnsi="Times New Roman" w:cs="Times New Roman"/>
                <w:sz w:val="24"/>
                <w:szCs w:val="24"/>
                <w:lang w:val="kk-KZ"/>
              </w:rPr>
              <w:t xml:space="preserve">- </w:t>
            </w:r>
            <w:r w:rsidR="001F3C0F" w:rsidRPr="006463F0">
              <w:rPr>
                <w:rFonts w:ascii="Times New Roman" w:hAnsi="Times New Roman" w:cs="Times New Roman"/>
                <w:sz w:val="24"/>
                <w:szCs w:val="24"/>
                <w:lang w:val="kk-KZ"/>
              </w:rPr>
              <w:t>заманауи цифрлық технологиялар (Telegram және WhatsApp арналары</w:t>
            </w:r>
            <w:r w:rsidR="002A77D4" w:rsidRPr="006463F0">
              <w:rPr>
                <w:rFonts w:ascii="Times New Roman" w:hAnsi="Times New Roman" w:cs="Times New Roman"/>
                <w:sz w:val="24"/>
                <w:szCs w:val="24"/>
                <w:lang w:val="kk-KZ"/>
              </w:rPr>
              <w:t xml:space="preserve">, бірыңғай </w:t>
            </w:r>
            <w:r w:rsidR="003E5EF1" w:rsidRPr="006463F0">
              <w:rPr>
                <w:rFonts w:ascii="Times New Roman" w:hAnsi="Times New Roman" w:cs="Times New Roman"/>
                <w:sz w:val="24"/>
                <w:szCs w:val="24"/>
                <w:lang w:val="kk-KZ"/>
              </w:rPr>
              <w:t>телефон желісі</w:t>
            </w:r>
            <w:r w:rsidR="001F3C0F" w:rsidRPr="006463F0">
              <w:rPr>
                <w:rFonts w:ascii="Times New Roman" w:hAnsi="Times New Roman" w:cs="Times New Roman"/>
                <w:sz w:val="24"/>
                <w:szCs w:val="24"/>
                <w:lang w:val="kk-KZ"/>
              </w:rPr>
              <w:t>) арқылы бірыңғай ақпараттандыру терезесін құру</w:t>
            </w:r>
            <w:r w:rsidR="00900AF1" w:rsidRPr="006463F0">
              <w:rPr>
                <w:rFonts w:ascii="Times New Roman" w:hAnsi="Times New Roman" w:cs="Times New Roman"/>
                <w:sz w:val="24"/>
                <w:szCs w:val="24"/>
                <w:lang w:val="kk-KZ"/>
              </w:rPr>
              <w:t>, заңгерді тарту арқылы еліміз бойынша онлайн консультациялық қазметтерді ұсыну</w:t>
            </w:r>
            <w:r w:rsidR="001F3C0F" w:rsidRPr="006463F0">
              <w:rPr>
                <w:rFonts w:ascii="Times New Roman" w:hAnsi="Times New Roman" w:cs="Times New Roman"/>
                <w:sz w:val="24"/>
                <w:szCs w:val="24"/>
                <w:lang w:val="kk-KZ"/>
              </w:rPr>
              <w:t xml:space="preserve">; </w:t>
            </w:r>
          </w:p>
          <w:p w:rsidR="001F3C0F" w:rsidRPr="006463F0" w:rsidRDefault="005D55F2" w:rsidP="005D55F2">
            <w:pPr>
              <w:pStyle w:val="a5"/>
              <w:jc w:val="both"/>
              <w:rPr>
                <w:rFonts w:ascii="Times New Roman" w:hAnsi="Times New Roman" w:cs="Times New Roman"/>
                <w:sz w:val="24"/>
                <w:szCs w:val="24"/>
                <w:lang w:val="kk-KZ"/>
              </w:rPr>
            </w:pPr>
            <w:r w:rsidRPr="006463F0">
              <w:rPr>
                <w:rFonts w:ascii="Times New Roman" w:hAnsi="Times New Roman" w:cs="Times New Roman"/>
                <w:sz w:val="24"/>
                <w:szCs w:val="24"/>
                <w:lang w:val="kk-KZ"/>
              </w:rPr>
              <w:t xml:space="preserve">- </w:t>
            </w:r>
            <w:r w:rsidR="001F3C0F" w:rsidRPr="006463F0">
              <w:rPr>
                <w:rFonts w:ascii="Times New Roman" w:hAnsi="Times New Roman" w:cs="Times New Roman"/>
                <w:sz w:val="24"/>
                <w:szCs w:val="24"/>
                <w:lang w:val="kk-KZ"/>
              </w:rPr>
              <w:t xml:space="preserve">үкіметтік емес </w:t>
            </w:r>
            <w:r w:rsidR="00032309" w:rsidRPr="006463F0">
              <w:rPr>
                <w:rFonts w:ascii="Times New Roman" w:hAnsi="Times New Roman" w:cs="Times New Roman"/>
                <w:sz w:val="24"/>
                <w:szCs w:val="24"/>
                <w:lang w:val="kk-KZ"/>
              </w:rPr>
              <w:t>сектордың құқықтық</w:t>
            </w:r>
            <w:r w:rsidR="003E5EF1" w:rsidRPr="006463F0">
              <w:rPr>
                <w:rFonts w:ascii="Times New Roman" w:hAnsi="Times New Roman" w:cs="Times New Roman"/>
                <w:sz w:val="24"/>
                <w:szCs w:val="24"/>
                <w:lang w:val="kk-KZ"/>
              </w:rPr>
              <w:t xml:space="preserve"> негіздері </w:t>
            </w:r>
            <w:r w:rsidR="001F3C0F" w:rsidRPr="006463F0">
              <w:rPr>
                <w:rFonts w:ascii="Times New Roman" w:hAnsi="Times New Roman" w:cs="Times New Roman"/>
                <w:sz w:val="24"/>
                <w:szCs w:val="24"/>
                <w:lang w:val="kk-KZ"/>
              </w:rPr>
              <w:t xml:space="preserve">мен азаматтардың </w:t>
            </w:r>
            <w:r w:rsidR="003E5EF1" w:rsidRPr="006463F0">
              <w:rPr>
                <w:rFonts w:ascii="Times New Roman" w:hAnsi="Times New Roman" w:cs="Times New Roman"/>
                <w:sz w:val="24"/>
                <w:szCs w:val="24"/>
                <w:lang w:val="kk-KZ"/>
              </w:rPr>
              <w:t xml:space="preserve">өзекті мәселелері </w:t>
            </w:r>
            <w:r w:rsidR="001F3C0F" w:rsidRPr="006463F0">
              <w:rPr>
                <w:rFonts w:ascii="Times New Roman" w:hAnsi="Times New Roman" w:cs="Times New Roman"/>
                <w:sz w:val="24"/>
                <w:szCs w:val="24"/>
                <w:lang w:val="kk-KZ"/>
              </w:rPr>
              <w:t xml:space="preserve">бойынша </w:t>
            </w:r>
            <w:r w:rsidR="001F3C0F" w:rsidRPr="006463F0">
              <w:rPr>
                <w:rFonts w:ascii="Times New Roman" w:hAnsi="Times New Roman" w:cs="Times New Roman"/>
                <w:b/>
                <w:sz w:val="24"/>
                <w:szCs w:val="24"/>
                <w:lang w:val="kk-KZ"/>
              </w:rPr>
              <w:t>кемінде 2000</w:t>
            </w:r>
            <w:r w:rsidR="001F3C0F" w:rsidRPr="006463F0">
              <w:rPr>
                <w:rFonts w:ascii="Times New Roman" w:hAnsi="Times New Roman" w:cs="Times New Roman"/>
                <w:sz w:val="24"/>
                <w:szCs w:val="24"/>
                <w:lang w:val="kk-KZ"/>
              </w:rPr>
              <w:t xml:space="preserve"> консультациялық қызмет көрсету; </w:t>
            </w:r>
          </w:p>
          <w:p w:rsidR="003E5EF1" w:rsidRPr="006463F0" w:rsidRDefault="005D55F2" w:rsidP="005D55F2">
            <w:pPr>
              <w:pStyle w:val="a5"/>
              <w:jc w:val="both"/>
              <w:rPr>
                <w:rFonts w:ascii="Times New Roman" w:hAnsi="Times New Roman" w:cs="Times New Roman"/>
                <w:sz w:val="24"/>
                <w:szCs w:val="24"/>
                <w:lang w:val="kk-KZ"/>
              </w:rPr>
            </w:pPr>
            <w:r w:rsidRPr="006463F0">
              <w:rPr>
                <w:rFonts w:ascii="Times New Roman" w:hAnsi="Times New Roman" w:cs="Times New Roman"/>
                <w:sz w:val="24"/>
                <w:szCs w:val="24"/>
                <w:lang w:val="kk-KZ"/>
              </w:rPr>
              <w:t xml:space="preserve">- </w:t>
            </w:r>
            <w:r w:rsidR="003E5EF1" w:rsidRPr="006463F0">
              <w:rPr>
                <w:rFonts w:ascii="Times New Roman" w:hAnsi="Times New Roman" w:cs="Times New Roman"/>
                <w:sz w:val="24"/>
                <w:szCs w:val="24"/>
                <w:lang w:val="kk-KZ"/>
              </w:rPr>
              <w:t>ҮЕҰ мен азаматтар тарапынан жиі қойылатын сұрақтар айдарын әзірлеу;</w:t>
            </w:r>
          </w:p>
          <w:p w:rsidR="006E53FC" w:rsidRPr="006463F0" w:rsidRDefault="005D55F2" w:rsidP="005D55F2">
            <w:pPr>
              <w:pStyle w:val="a5"/>
              <w:jc w:val="both"/>
              <w:rPr>
                <w:rFonts w:ascii="Times New Roman" w:hAnsi="Times New Roman" w:cs="Times New Roman"/>
                <w:sz w:val="24"/>
                <w:szCs w:val="24"/>
                <w:lang w:val="kk-KZ"/>
              </w:rPr>
            </w:pPr>
            <w:r w:rsidRPr="006463F0">
              <w:rPr>
                <w:rFonts w:ascii="Times New Roman" w:hAnsi="Times New Roman" w:cs="Times New Roman"/>
                <w:sz w:val="24"/>
                <w:szCs w:val="24"/>
                <w:lang w:val="kk-KZ"/>
              </w:rPr>
              <w:t xml:space="preserve">- </w:t>
            </w:r>
            <w:r w:rsidR="003E5EF1" w:rsidRPr="006463F0">
              <w:rPr>
                <w:rFonts w:ascii="Times New Roman" w:hAnsi="Times New Roman" w:cs="Times New Roman"/>
                <w:sz w:val="24"/>
                <w:szCs w:val="24"/>
                <w:lang w:val="kk-KZ"/>
              </w:rPr>
              <w:t xml:space="preserve">ҮЕҰ, жергілікті мемлекеттік органдардың қатысуымен оффлайн форматта </w:t>
            </w:r>
            <w:r w:rsidR="009862F4" w:rsidRPr="006463F0">
              <w:rPr>
                <w:rFonts w:ascii="Times New Roman" w:hAnsi="Times New Roman" w:cs="Times New Roman"/>
                <w:sz w:val="24"/>
                <w:szCs w:val="24"/>
                <w:lang w:val="kk-KZ"/>
              </w:rPr>
              <w:t xml:space="preserve">20 өңірде (2026 жылы) республика бойынша </w:t>
            </w:r>
            <w:r w:rsidR="009862F4" w:rsidRPr="006463F0">
              <w:rPr>
                <w:rFonts w:ascii="Times New Roman" w:hAnsi="Times New Roman" w:cs="Times New Roman"/>
                <w:b/>
                <w:sz w:val="24"/>
                <w:szCs w:val="24"/>
                <w:lang w:val="kk-KZ"/>
              </w:rPr>
              <w:t>кемінде 800 адамды</w:t>
            </w:r>
            <w:r w:rsidR="009862F4" w:rsidRPr="006463F0">
              <w:rPr>
                <w:rFonts w:ascii="Times New Roman" w:hAnsi="Times New Roman" w:cs="Times New Roman"/>
                <w:sz w:val="24"/>
                <w:szCs w:val="24"/>
                <w:lang w:val="kk-KZ"/>
              </w:rPr>
              <w:t xml:space="preserve"> қамти отырып,</w:t>
            </w:r>
            <w:r w:rsidR="003E5EF1" w:rsidRPr="006463F0">
              <w:rPr>
                <w:rFonts w:ascii="Times New Roman" w:hAnsi="Times New Roman" w:cs="Times New Roman"/>
                <w:sz w:val="24"/>
                <w:szCs w:val="24"/>
                <w:lang w:val="kk-KZ"/>
              </w:rPr>
              <w:t xml:space="preserve"> кемінде 1 оқытатын семинар ұйымдастыру және өткізу</w:t>
            </w:r>
            <w:r w:rsidR="00444C3A" w:rsidRPr="006463F0">
              <w:rPr>
                <w:rFonts w:ascii="Times New Roman" w:hAnsi="Times New Roman" w:cs="Times New Roman"/>
                <w:sz w:val="24"/>
                <w:szCs w:val="24"/>
                <w:lang w:val="kk-KZ"/>
              </w:rPr>
              <w:t xml:space="preserve">. Семинарлар ФАТФ стандарттары </w:t>
            </w:r>
            <w:r w:rsidR="006E53FC" w:rsidRPr="006463F0">
              <w:rPr>
                <w:rFonts w:ascii="Times New Roman" w:hAnsi="Times New Roman" w:cs="Times New Roman"/>
                <w:sz w:val="24"/>
                <w:szCs w:val="24"/>
                <w:lang w:val="kk-KZ"/>
              </w:rPr>
              <w:t xml:space="preserve">туралы оқыту мен білімді беру, ФАТФ ұсынымдарын орындау және жергілікті жерлерде тиісті ақпараттық-түсіндіру жұмыстарын ұйымдастыру мақсатында өткізіледі. 2027-2028 жылдарға арналған семинар тақырыптарын Тапсырыс берушімен келісу қажет. </w:t>
            </w:r>
          </w:p>
          <w:p w:rsidR="001F3C0F" w:rsidRPr="006463F0" w:rsidRDefault="006E53FC" w:rsidP="006E53FC">
            <w:pPr>
              <w:pStyle w:val="a5"/>
              <w:jc w:val="both"/>
              <w:rPr>
                <w:rFonts w:ascii="Times New Roman" w:hAnsi="Times New Roman" w:cs="Times New Roman"/>
                <w:sz w:val="24"/>
                <w:szCs w:val="24"/>
                <w:lang w:val="kk-KZ"/>
              </w:rPr>
            </w:pPr>
            <w:r w:rsidRPr="006463F0">
              <w:rPr>
                <w:rFonts w:ascii="Times New Roman" w:hAnsi="Times New Roman" w:cs="Times New Roman"/>
                <w:b/>
                <w:sz w:val="24"/>
                <w:szCs w:val="24"/>
                <w:lang w:val="kk-KZ"/>
              </w:rPr>
              <w:t xml:space="preserve">Семинарларға қойылатын талаптар: </w:t>
            </w:r>
            <w:r w:rsidR="003B2DE3" w:rsidRPr="006463F0">
              <w:rPr>
                <w:rFonts w:ascii="Times New Roman" w:hAnsi="Times New Roman" w:cs="Times New Roman"/>
                <w:sz w:val="24"/>
                <w:szCs w:val="24"/>
                <w:lang w:val="kk-KZ"/>
              </w:rPr>
              <w:t>Әрбір өңірде 1 жаттықтырушының қызметін тарт</w:t>
            </w:r>
            <w:r w:rsidRPr="006463F0">
              <w:rPr>
                <w:rFonts w:ascii="Times New Roman" w:hAnsi="Times New Roman" w:cs="Times New Roman"/>
                <w:sz w:val="24"/>
                <w:szCs w:val="24"/>
                <w:lang w:val="kk-KZ"/>
              </w:rPr>
              <w:t xml:space="preserve">у. </w:t>
            </w:r>
            <w:r w:rsidR="003B2DE3" w:rsidRPr="006463F0">
              <w:rPr>
                <w:rFonts w:ascii="Times New Roman" w:hAnsi="Times New Roman" w:cs="Times New Roman"/>
                <w:sz w:val="24"/>
                <w:szCs w:val="24"/>
                <w:lang w:val="kk-KZ"/>
              </w:rPr>
              <w:t xml:space="preserve">Әрбір өңірде оқыту іс-шараларын өткізу үшін залмен </w:t>
            </w:r>
            <w:r w:rsidR="003B2DE3" w:rsidRPr="006463F0">
              <w:rPr>
                <w:rFonts w:ascii="Times New Roman" w:hAnsi="Times New Roman" w:cs="Times New Roman"/>
                <w:i/>
                <w:sz w:val="24"/>
                <w:szCs w:val="24"/>
                <w:lang w:val="kk-KZ"/>
              </w:rPr>
              <w:t xml:space="preserve">(кемінде </w:t>
            </w:r>
            <w:r w:rsidRPr="006463F0">
              <w:rPr>
                <w:rFonts w:ascii="Times New Roman" w:hAnsi="Times New Roman" w:cs="Times New Roman"/>
                <w:i/>
                <w:sz w:val="24"/>
                <w:szCs w:val="24"/>
                <w:lang w:val="kk-KZ"/>
              </w:rPr>
              <w:t>40</w:t>
            </w:r>
            <w:r w:rsidR="003B2DE3" w:rsidRPr="006463F0">
              <w:rPr>
                <w:rFonts w:ascii="Times New Roman" w:hAnsi="Times New Roman" w:cs="Times New Roman"/>
                <w:i/>
                <w:sz w:val="24"/>
                <w:szCs w:val="24"/>
                <w:lang w:val="kk-KZ"/>
              </w:rPr>
              <w:t xml:space="preserve"> адамға арналған)</w:t>
            </w:r>
            <w:r w:rsidR="003B2DE3" w:rsidRPr="006463F0">
              <w:rPr>
                <w:rFonts w:ascii="Times New Roman" w:hAnsi="Times New Roman" w:cs="Times New Roman"/>
                <w:sz w:val="24"/>
                <w:szCs w:val="24"/>
                <w:lang w:val="kk-KZ"/>
              </w:rPr>
              <w:t xml:space="preserve">, кофе-брейкпен </w:t>
            </w:r>
            <w:r w:rsidR="003B2DE3" w:rsidRPr="006463F0">
              <w:rPr>
                <w:rFonts w:ascii="Times New Roman" w:hAnsi="Times New Roman" w:cs="Times New Roman"/>
                <w:i/>
                <w:sz w:val="24"/>
                <w:szCs w:val="24"/>
                <w:lang w:val="kk-KZ"/>
              </w:rPr>
              <w:t>(</w:t>
            </w:r>
            <w:r w:rsidRPr="006463F0">
              <w:rPr>
                <w:rFonts w:ascii="Times New Roman" w:hAnsi="Times New Roman" w:cs="Times New Roman"/>
                <w:i/>
                <w:sz w:val="24"/>
                <w:szCs w:val="24"/>
                <w:lang w:val="kk-KZ"/>
              </w:rPr>
              <w:t>40</w:t>
            </w:r>
            <w:r w:rsidR="003B2DE3" w:rsidRPr="006463F0">
              <w:rPr>
                <w:rFonts w:ascii="Times New Roman" w:hAnsi="Times New Roman" w:cs="Times New Roman"/>
                <w:i/>
                <w:sz w:val="24"/>
                <w:szCs w:val="24"/>
                <w:lang w:val="kk-KZ"/>
              </w:rPr>
              <w:t xml:space="preserve"> дамға)</w:t>
            </w:r>
            <w:r w:rsidR="003B2DE3" w:rsidRPr="006463F0">
              <w:rPr>
                <w:rFonts w:ascii="Times New Roman" w:hAnsi="Times New Roman" w:cs="Times New Roman"/>
                <w:sz w:val="24"/>
                <w:szCs w:val="24"/>
                <w:lang w:val="kk-KZ"/>
              </w:rPr>
              <w:t xml:space="preserve"> және әдістемелік құралмен </w:t>
            </w:r>
            <w:r w:rsidR="003B2DE3" w:rsidRPr="006463F0">
              <w:rPr>
                <w:rFonts w:ascii="Times New Roman" w:hAnsi="Times New Roman" w:cs="Times New Roman"/>
                <w:i/>
                <w:sz w:val="24"/>
                <w:szCs w:val="24"/>
                <w:lang w:val="kk-KZ"/>
              </w:rPr>
              <w:t>(</w:t>
            </w:r>
            <w:r w:rsidRPr="006463F0">
              <w:rPr>
                <w:rFonts w:ascii="Times New Roman" w:hAnsi="Times New Roman" w:cs="Times New Roman"/>
                <w:i/>
                <w:sz w:val="24"/>
                <w:szCs w:val="24"/>
                <w:lang w:val="kk-KZ"/>
              </w:rPr>
              <w:t>40</w:t>
            </w:r>
            <w:r w:rsidR="003B2DE3" w:rsidRPr="006463F0">
              <w:rPr>
                <w:rFonts w:ascii="Times New Roman" w:hAnsi="Times New Roman" w:cs="Times New Roman"/>
                <w:i/>
                <w:sz w:val="24"/>
                <w:szCs w:val="24"/>
                <w:lang w:val="kk-KZ"/>
              </w:rPr>
              <w:t xml:space="preserve"> адамға) (әдістемелік құрал Тапсырыс берушімен келісілуі қажет) </w:t>
            </w:r>
            <w:r w:rsidR="003B2DE3" w:rsidRPr="006463F0">
              <w:rPr>
                <w:rFonts w:ascii="Times New Roman" w:hAnsi="Times New Roman" w:cs="Times New Roman"/>
                <w:sz w:val="24"/>
                <w:szCs w:val="24"/>
                <w:lang w:val="kk-KZ"/>
              </w:rPr>
              <w:t xml:space="preserve">қамтамасыз ету қажет. </w:t>
            </w:r>
          </w:p>
          <w:p w:rsidR="006E53FC" w:rsidRPr="006463F0" w:rsidRDefault="006E53FC" w:rsidP="006E53FC">
            <w:pPr>
              <w:pStyle w:val="a5"/>
              <w:jc w:val="both"/>
              <w:rPr>
                <w:rFonts w:ascii="Times New Roman" w:hAnsi="Times New Roman" w:cs="Times New Roman"/>
                <w:sz w:val="24"/>
                <w:szCs w:val="24"/>
                <w:lang w:val="kk-KZ"/>
              </w:rPr>
            </w:pPr>
            <w:r w:rsidRPr="006463F0">
              <w:rPr>
                <w:rFonts w:ascii="Times New Roman" w:hAnsi="Times New Roman" w:cs="Times New Roman"/>
                <w:sz w:val="24"/>
                <w:szCs w:val="24"/>
                <w:lang w:val="kk-KZ"/>
              </w:rPr>
              <w:t xml:space="preserve">- білікті заңгерлерді тарта отырып, құқықтық мәселелер бойынша заңды кеңес алу үшін ай сайын  </w:t>
            </w:r>
            <w:r w:rsidRPr="006463F0">
              <w:rPr>
                <w:rFonts w:ascii="Times New Roman" w:hAnsi="Times New Roman" w:cs="Times New Roman"/>
                <w:b/>
                <w:sz w:val="24"/>
                <w:szCs w:val="24"/>
                <w:lang w:val="kk-KZ"/>
              </w:rPr>
              <w:t>Азаматтар мен ҮЕҰ-ларға арналған ашық есік күндерін</w:t>
            </w:r>
            <w:r w:rsidRPr="006463F0">
              <w:rPr>
                <w:rFonts w:ascii="Times New Roman" w:hAnsi="Times New Roman" w:cs="Times New Roman"/>
                <w:sz w:val="24"/>
                <w:szCs w:val="24"/>
                <w:lang w:val="kk-KZ"/>
              </w:rPr>
              <w:t xml:space="preserve"> өткізу.</w:t>
            </w:r>
          </w:p>
          <w:p w:rsidR="006E53FC" w:rsidRPr="006463F0" w:rsidRDefault="006E53FC" w:rsidP="006E53FC">
            <w:pPr>
              <w:pStyle w:val="a5"/>
              <w:jc w:val="both"/>
              <w:rPr>
                <w:rFonts w:ascii="Times New Roman" w:hAnsi="Times New Roman" w:cs="Times New Roman"/>
                <w:sz w:val="24"/>
                <w:szCs w:val="24"/>
                <w:lang w:val="kk-KZ"/>
              </w:rPr>
            </w:pPr>
            <w:r w:rsidRPr="006463F0">
              <w:rPr>
                <w:rFonts w:ascii="Times New Roman" w:hAnsi="Times New Roman" w:cs="Times New Roman"/>
                <w:sz w:val="24"/>
                <w:szCs w:val="24"/>
                <w:lang w:val="kk-KZ"/>
              </w:rPr>
              <w:t xml:space="preserve">  </w:t>
            </w:r>
          </w:p>
          <w:p w:rsidR="001F3C0F" w:rsidRPr="006463F0" w:rsidRDefault="001F3C0F" w:rsidP="001312C5">
            <w:pPr>
              <w:pStyle w:val="a5"/>
              <w:jc w:val="both"/>
              <w:rPr>
                <w:rFonts w:ascii="Times New Roman" w:hAnsi="Times New Roman" w:cs="Times New Roman"/>
                <w:b/>
                <w:sz w:val="24"/>
                <w:szCs w:val="24"/>
                <w:u w:val="single"/>
                <w:lang w:val="kk-KZ"/>
              </w:rPr>
            </w:pPr>
            <w:r w:rsidRPr="006463F0">
              <w:rPr>
                <w:rFonts w:ascii="Times New Roman" w:hAnsi="Times New Roman" w:cs="Times New Roman"/>
                <w:b/>
                <w:bCs/>
                <w:sz w:val="24"/>
                <w:szCs w:val="24"/>
                <w:u w:val="single"/>
                <w:lang w:val="kk-KZ"/>
              </w:rPr>
              <w:t xml:space="preserve">2. </w:t>
            </w:r>
            <w:r w:rsidR="0092781D" w:rsidRPr="006463F0">
              <w:rPr>
                <w:rFonts w:ascii="Times New Roman" w:hAnsi="Times New Roman" w:cs="Times New Roman"/>
                <w:b/>
                <w:bCs/>
                <w:sz w:val="24"/>
                <w:szCs w:val="24"/>
                <w:u w:val="single"/>
                <w:lang w:val="kk-KZ"/>
              </w:rPr>
              <w:t>С</w:t>
            </w:r>
            <w:r w:rsidRPr="006463F0">
              <w:rPr>
                <w:rFonts w:ascii="Times New Roman" w:hAnsi="Times New Roman" w:cs="Times New Roman"/>
                <w:b/>
                <w:bCs/>
                <w:sz w:val="24"/>
                <w:szCs w:val="24"/>
                <w:u w:val="single"/>
                <w:lang w:val="kk-KZ"/>
              </w:rPr>
              <w:t>арапшылы</w:t>
            </w:r>
            <w:r w:rsidR="0092781D" w:rsidRPr="006463F0">
              <w:rPr>
                <w:rFonts w:ascii="Times New Roman" w:hAnsi="Times New Roman" w:cs="Times New Roman"/>
                <w:b/>
                <w:bCs/>
                <w:sz w:val="24"/>
                <w:szCs w:val="24"/>
                <w:u w:val="single"/>
                <w:lang w:val="kk-KZ"/>
              </w:rPr>
              <w:t>қ-талдамалық жұмыспен қамтамасыз ету</w:t>
            </w:r>
            <w:r w:rsidRPr="006463F0">
              <w:rPr>
                <w:rFonts w:ascii="Times New Roman" w:hAnsi="Times New Roman" w:cs="Times New Roman"/>
                <w:b/>
                <w:bCs/>
                <w:sz w:val="24"/>
                <w:szCs w:val="24"/>
                <w:u w:val="single"/>
                <w:lang w:val="kk-KZ"/>
              </w:rPr>
              <w:t xml:space="preserve"> (жыл сайын):</w:t>
            </w:r>
          </w:p>
          <w:p w:rsidR="001F3C0F" w:rsidRPr="006463F0" w:rsidRDefault="00C34E5D" w:rsidP="00C34E5D">
            <w:pPr>
              <w:pStyle w:val="a5"/>
              <w:jc w:val="both"/>
              <w:rPr>
                <w:rFonts w:ascii="Times New Roman" w:hAnsi="Times New Roman" w:cs="Times New Roman"/>
                <w:i/>
                <w:sz w:val="24"/>
                <w:szCs w:val="24"/>
                <w:lang w:val="kk-KZ"/>
              </w:rPr>
            </w:pPr>
            <w:r w:rsidRPr="006463F0">
              <w:rPr>
                <w:rFonts w:ascii="Times New Roman" w:hAnsi="Times New Roman" w:cs="Times New Roman"/>
                <w:b/>
                <w:sz w:val="24"/>
                <w:szCs w:val="24"/>
                <w:lang w:val="kk-KZ"/>
              </w:rPr>
              <w:t xml:space="preserve">- </w:t>
            </w:r>
            <w:r w:rsidR="00532C66" w:rsidRPr="006463F0">
              <w:rPr>
                <w:rFonts w:ascii="Times New Roman" w:hAnsi="Times New Roman" w:cs="Times New Roman"/>
                <w:b/>
                <w:sz w:val="24"/>
                <w:szCs w:val="24"/>
                <w:lang w:val="kk-KZ"/>
              </w:rPr>
              <w:t>Жалпыұлттық қағидаттарды</w:t>
            </w:r>
            <w:r w:rsidR="001F3C0F" w:rsidRPr="006463F0">
              <w:rPr>
                <w:rFonts w:ascii="Times New Roman" w:hAnsi="Times New Roman" w:cs="Times New Roman"/>
                <w:b/>
                <w:sz w:val="24"/>
                <w:szCs w:val="24"/>
                <w:lang w:val="kk-KZ"/>
              </w:rPr>
              <w:t xml:space="preserve"> ілгерілет</w:t>
            </w:r>
            <w:r w:rsidR="00532C66" w:rsidRPr="006463F0">
              <w:rPr>
                <w:rFonts w:ascii="Times New Roman" w:hAnsi="Times New Roman" w:cs="Times New Roman"/>
                <w:b/>
                <w:sz w:val="24"/>
                <w:szCs w:val="24"/>
                <w:lang w:val="kk-KZ"/>
              </w:rPr>
              <w:t>у үші</w:t>
            </w:r>
            <w:r w:rsidR="001F3C0F" w:rsidRPr="006463F0">
              <w:rPr>
                <w:rFonts w:ascii="Times New Roman" w:hAnsi="Times New Roman" w:cs="Times New Roman"/>
                <w:b/>
                <w:sz w:val="24"/>
                <w:szCs w:val="24"/>
                <w:lang w:val="kk-KZ"/>
              </w:rPr>
              <w:t>н ҮЕҰ</w:t>
            </w:r>
            <w:r w:rsidR="00532C66" w:rsidRPr="006463F0">
              <w:rPr>
                <w:rFonts w:ascii="Times New Roman" w:hAnsi="Times New Roman" w:cs="Times New Roman"/>
                <w:b/>
                <w:sz w:val="24"/>
                <w:szCs w:val="24"/>
                <w:lang w:val="kk-KZ"/>
              </w:rPr>
              <w:t>-ларды біріктіру</w:t>
            </w:r>
            <w:r w:rsidR="001F3C0F" w:rsidRPr="006463F0">
              <w:rPr>
                <w:rFonts w:ascii="Times New Roman" w:hAnsi="Times New Roman" w:cs="Times New Roman"/>
                <w:sz w:val="24"/>
                <w:szCs w:val="24"/>
                <w:lang w:val="kk-KZ"/>
              </w:rPr>
              <w:t xml:space="preserve"> </w:t>
            </w:r>
            <w:r w:rsidR="001F3C0F" w:rsidRPr="006463F0">
              <w:rPr>
                <w:rFonts w:ascii="Times New Roman" w:hAnsi="Times New Roman" w:cs="Times New Roman"/>
                <w:i/>
                <w:sz w:val="24"/>
                <w:szCs w:val="24"/>
                <w:lang w:val="kk-KZ"/>
              </w:rPr>
              <w:t>(</w:t>
            </w:r>
            <w:r w:rsidR="00532C66" w:rsidRPr="006463F0">
              <w:rPr>
                <w:rFonts w:ascii="Times New Roman" w:hAnsi="Times New Roman" w:cs="Times New Roman"/>
                <w:i/>
                <w:sz w:val="24"/>
                <w:szCs w:val="24"/>
                <w:lang w:val="kk-KZ"/>
              </w:rPr>
              <w:t>ҮЕҰ</w:t>
            </w:r>
            <w:r w:rsidR="001F3C0F" w:rsidRPr="006463F0">
              <w:rPr>
                <w:rFonts w:ascii="Times New Roman" w:hAnsi="Times New Roman" w:cs="Times New Roman"/>
                <w:i/>
                <w:sz w:val="24"/>
                <w:szCs w:val="24"/>
                <w:lang w:val="kk-KZ"/>
              </w:rPr>
              <w:t xml:space="preserve"> Жобалық офис</w:t>
            </w:r>
            <w:r w:rsidR="0092781D" w:rsidRPr="006463F0">
              <w:rPr>
                <w:rFonts w:ascii="Times New Roman" w:hAnsi="Times New Roman" w:cs="Times New Roman"/>
                <w:i/>
                <w:sz w:val="24"/>
                <w:szCs w:val="24"/>
                <w:lang w:val="kk-KZ"/>
              </w:rPr>
              <w:t>тің барлық</w:t>
            </w:r>
            <w:r w:rsidR="001F3C0F" w:rsidRPr="006463F0">
              <w:rPr>
                <w:rFonts w:ascii="Times New Roman" w:hAnsi="Times New Roman" w:cs="Times New Roman"/>
                <w:i/>
                <w:sz w:val="24"/>
                <w:szCs w:val="24"/>
                <w:lang w:val="kk-KZ"/>
              </w:rPr>
              <w:t xml:space="preserve"> алаңдары мен іс-шараларына қатыса алады); </w:t>
            </w:r>
          </w:p>
          <w:p w:rsidR="001F3C0F" w:rsidRPr="006463F0" w:rsidRDefault="00C34E5D" w:rsidP="00C34E5D">
            <w:pPr>
              <w:pStyle w:val="a5"/>
              <w:jc w:val="both"/>
              <w:rPr>
                <w:rFonts w:ascii="Times New Roman" w:hAnsi="Times New Roman" w:cs="Times New Roman"/>
                <w:sz w:val="24"/>
                <w:szCs w:val="24"/>
                <w:lang w:val="kk-KZ"/>
              </w:rPr>
            </w:pPr>
            <w:r w:rsidRPr="006463F0">
              <w:rPr>
                <w:rFonts w:ascii="Times New Roman" w:hAnsi="Times New Roman" w:cs="Times New Roman"/>
                <w:sz w:val="24"/>
                <w:szCs w:val="24"/>
                <w:lang w:val="kk-KZ"/>
              </w:rPr>
              <w:t xml:space="preserve">- </w:t>
            </w:r>
            <w:r w:rsidR="00F92559">
              <w:rPr>
                <w:rFonts w:ascii="Times New Roman" w:hAnsi="Times New Roman" w:cs="Times New Roman"/>
                <w:sz w:val="24"/>
                <w:szCs w:val="24"/>
                <w:lang w:val="kk-KZ"/>
              </w:rPr>
              <w:t>ж</w:t>
            </w:r>
            <w:r w:rsidR="00532C66" w:rsidRPr="006463F0">
              <w:rPr>
                <w:rFonts w:ascii="Times New Roman" w:hAnsi="Times New Roman" w:cs="Times New Roman"/>
                <w:sz w:val="24"/>
                <w:szCs w:val="24"/>
                <w:lang w:val="kk-KZ"/>
              </w:rPr>
              <w:t xml:space="preserve">оба аясында басым міндеттер мен бастамаларды айқындау үшін </w:t>
            </w:r>
            <w:r w:rsidR="001F3C0F" w:rsidRPr="006463F0">
              <w:rPr>
                <w:rFonts w:ascii="Times New Roman" w:hAnsi="Times New Roman" w:cs="Times New Roman"/>
                <w:sz w:val="24"/>
                <w:szCs w:val="24"/>
                <w:lang w:val="kk-KZ"/>
              </w:rPr>
              <w:t>ҮЕҰ</w:t>
            </w:r>
            <w:r w:rsidR="00532C66" w:rsidRPr="006463F0">
              <w:rPr>
                <w:rFonts w:ascii="Times New Roman" w:hAnsi="Times New Roman" w:cs="Times New Roman"/>
                <w:sz w:val="24"/>
                <w:szCs w:val="24"/>
                <w:lang w:val="kk-KZ"/>
              </w:rPr>
              <w:t xml:space="preserve">-лардың бірігуінің </w:t>
            </w:r>
            <w:r w:rsidR="001F3C0F" w:rsidRPr="006463F0">
              <w:rPr>
                <w:rFonts w:ascii="Times New Roman" w:hAnsi="Times New Roman" w:cs="Times New Roman"/>
                <w:sz w:val="24"/>
                <w:szCs w:val="24"/>
                <w:lang w:val="kk-KZ"/>
              </w:rPr>
              <w:t>қатысуымен баспасөз конференциясын өткізу және</w:t>
            </w:r>
            <w:r w:rsidR="0092781D" w:rsidRPr="006463F0">
              <w:rPr>
                <w:rFonts w:ascii="Times New Roman" w:hAnsi="Times New Roman" w:cs="Times New Roman"/>
                <w:sz w:val="24"/>
                <w:szCs w:val="24"/>
                <w:lang w:val="kk-KZ"/>
              </w:rPr>
              <w:t xml:space="preserve"> оны</w:t>
            </w:r>
            <w:r w:rsidR="001F3C0F" w:rsidRPr="006463F0">
              <w:rPr>
                <w:rFonts w:ascii="Times New Roman" w:hAnsi="Times New Roman" w:cs="Times New Roman"/>
                <w:sz w:val="24"/>
                <w:szCs w:val="24"/>
                <w:lang w:val="kk-KZ"/>
              </w:rPr>
              <w:t xml:space="preserve"> кең</w:t>
            </w:r>
            <w:r w:rsidR="00532C66" w:rsidRPr="006463F0">
              <w:rPr>
                <w:rFonts w:ascii="Times New Roman" w:hAnsi="Times New Roman" w:cs="Times New Roman"/>
                <w:sz w:val="24"/>
                <w:szCs w:val="24"/>
                <w:lang w:val="kk-KZ"/>
              </w:rPr>
              <w:t>інен</w:t>
            </w:r>
            <w:r w:rsidR="001F3C0F" w:rsidRPr="006463F0">
              <w:rPr>
                <w:rFonts w:ascii="Times New Roman" w:hAnsi="Times New Roman" w:cs="Times New Roman"/>
                <w:sz w:val="24"/>
                <w:szCs w:val="24"/>
                <w:lang w:val="kk-KZ"/>
              </w:rPr>
              <w:t xml:space="preserve"> ақпараттық </w:t>
            </w:r>
            <w:r w:rsidR="00F92559">
              <w:rPr>
                <w:rFonts w:ascii="Times New Roman" w:hAnsi="Times New Roman" w:cs="Times New Roman"/>
                <w:sz w:val="24"/>
                <w:szCs w:val="24"/>
                <w:lang w:val="kk-KZ"/>
              </w:rPr>
              <w:t>қолдау</w:t>
            </w:r>
            <w:r w:rsidR="001F3C0F" w:rsidRPr="006463F0">
              <w:rPr>
                <w:rFonts w:ascii="Times New Roman" w:hAnsi="Times New Roman" w:cs="Times New Roman"/>
                <w:sz w:val="24"/>
                <w:szCs w:val="24"/>
                <w:lang w:val="kk-KZ"/>
              </w:rPr>
              <w:t xml:space="preserve">; </w:t>
            </w:r>
          </w:p>
          <w:p w:rsidR="001F3C0F" w:rsidRPr="006463F0" w:rsidRDefault="00C34E5D" w:rsidP="00C34E5D">
            <w:pPr>
              <w:pStyle w:val="a5"/>
              <w:jc w:val="both"/>
              <w:rPr>
                <w:rFonts w:ascii="Times New Roman" w:hAnsi="Times New Roman" w:cs="Times New Roman"/>
                <w:sz w:val="24"/>
                <w:szCs w:val="24"/>
                <w:lang w:val="kk-KZ"/>
              </w:rPr>
            </w:pPr>
            <w:r w:rsidRPr="006463F0">
              <w:rPr>
                <w:rFonts w:ascii="Times New Roman" w:hAnsi="Times New Roman" w:cs="Times New Roman"/>
                <w:sz w:val="24"/>
                <w:szCs w:val="24"/>
                <w:lang w:val="kk-KZ"/>
              </w:rPr>
              <w:lastRenderedPageBreak/>
              <w:t xml:space="preserve">- </w:t>
            </w:r>
            <w:r w:rsidR="00532C66" w:rsidRPr="006463F0">
              <w:rPr>
                <w:rFonts w:ascii="Times New Roman" w:hAnsi="Times New Roman" w:cs="Times New Roman"/>
                <w:sz w:val="24"/>
                <w:szCs w:val="24"/>
                <w:lang w:val="kk-KZ"/>
              </w:rPr>
              <w:t>ҮЕҰ</w:t>
            </w:r>
            <w:r w:rsidR="0092781D" w:rsidRPr="006463F0">
              <w:rPr>
                <w:rFonts w:ascii="Times New Roman" w:hAnsi="Times New Roman" w:cs="Times New Roman"/>
                <w:sz w:val="24"/>
                <w:szCs w:val="24"/>
                <w:lang w:val="kk-KZ"/>
              </w:rPr>
              <w:t>-лардың</w:t>
            </w:r>
            <w:r w:rsidR="00532C66" w:rsidRPr="006463F0">
              <w:rPr>
                <w:rFonts w:ascii="Times New Roman" w:hAnsi="Times New Roman" w:cs="Times New Roman"/>
                <w:sz w:val="24"/>
                <w:szCs w:val="24"/>
                <w:lang w:val="kk-KZ"/>
              </w:rPr>
              <w:t xml:space="preserve"> қтасуымен жалпыұлттық құндылықтарды </w:t>
            </w:r>
            <w:r w:rsidR="001F3C0F" w:rsidRPr="006463F0">
              <w:rPr>
                <w:rFonts w:ascii="Times New Roman" w:hAnsi="Times New Roman" w:cs="Times New Roman"/>
                <w:sz w:val="24"/>
                <w:szCs w:val="24"/>
                <w:lang w:val="kk-KZ"/>
              </w:rPr>
              <w:t>ілгерілету және іске асыру бойынша ақпараттық-түсіндіру жұмыстарын ұйымдастыру</w:t>
            </w:r>
            <w:r w:rsidR="00F63B1B" w:rsidRPr="006463F0">
              <w:rPr>
                <w:rFonts w:ascii="Times New Roman" w:hAnsi="Times New Roman" w:cs="Times New Roman"/>
                <w:sz w:val="24"/>
                <w:szCs w:val="24"/>
                <w:lang w:val="kk-KZ"/>
              </w:rPr>
              <w:t>:</w:t>
            </w:r>
          </w:p>
          <w:p w:rsidR="00F63B1B" w:rsidRPr="006463F0" w:rsidRDefault="00F63B1B" w:rsidP="00F63B1B">
            <w:pPr>
              <w:pStyle w:val="a5"/>
              <w:jc w:val="both"/>
              <w:rPr>
                <w:rFonts w:ascii="Times New Roman" w:hAnsi="Times New Roman" w:cs="Times New Roman"/>
                <w:i/>
                <w:sz w:val="24"/>
                <w:szCs w:val="24"/>
                <w:lang w:val="kk-KZ"/>
              </w:rPr>
            </w:pPr>
            <w:r w:rsidRPr="006463F0">
              <w:rPr>
                <w:rFonts w:ascii="Times New Roman" w:hAnsi="Times New Roman" w:cs="Times New Roman"/>
                <w:b/>
                <w:sz w:val="24"/>
                <w:szCs w:val="24"/>
                <w:lang w:val="kk-KZ"/>
              </w:rPr>
              <w:t xml:space="preserve">Кемінде 2 </w:t>
            </w:r>
            <w:r w:rsidR="008B713E" w:rsidRPr="006463F0">
              <w:rPr>
                <w:rFonts w:ascii="Times New Roman" w:hAnsi="Times New Roman" w:cs="Times New Roman"/>
                <w:b/>
                <w:sz w:val="24"/>
                <w:szCs w:val="24"/>
                <w:lang w:val="kk-KZ"/>
              </w:rPr>
              <w:t>талдау</w:t>
            </w:r>
            <w:r w:rsidRPr="006463F0">
              <w:rPr>
                <w:rFonts w:ascii="Times New Roman" w:hAnsi="Times New Roman" w:cs="Times New Roman"/>
                <w:b/>
                <w:sz w:val="24"/>
                <w:szCs w:val="24"/>
                <w:lang w:val="kk-KZ"/>
              </w:rPr>
              <w:t>шыны тарта отырып, кемінде 5 талдамалық материалды дайындау</w:t>
            </w:r>
            <w:r w:rsidRPr="006463F0">
              <w:rPr>
                <w:rFonts w:ascii="Times New Roman" w:hAnsi="Times New Roman" w:cs="Times New Roman"/>
                <w:sz w:val="24"/>
                <w:szCs w:val="24"/>
                <w:lang w:val="kk-KZ"/>
              </w:rPr>
              <w:t xml:space="preserve"> </w:t>
            </w:r>
            <w:r w:rsidRPr="006463F0">
              <w:rPr>
                <w:rFonts w:ascii="Times New Roman" w:hAnsi="Times New Roman" w:cs="Times New Roman"/>
                <w:i/>
                <w:sz w:val="24"/>
                <w:szCs w:val="24"/>
                <w:lang w:val="kk-KZ"/>
              </w:rPr>
              <w:t>(талдама Тапсырыс берушімен келісу қажет):</w:t>
            </w:r>
          </w:p>
          <w:p w:rsidR="00F63B1B" w:rsidRPr="006463F0" w:rsidRDefault="00F63B1B" w:rsidP="00F63B1B">
            <w:pPr>
              <w:pStyle w:val="a5"/>
              <w:jc w:val="both"/>
              <w:rPr>
                <w:rFonts w:ascii="Times New Roman" w:hAnsi="Times New Roman" w:cs="Times New Roman"/>
                <w:sz w:val="24"/>
                <w:szCs w:val="24"/>
                <w:lang w:val="kk-KZ"/>
              </w:rPr>
            </w:pPr>
            <w:r w:rsidRPr="006463F0">
              <w:rPr>
                <w:rFonts w:ascii="Times New Roman" w:hAnsi="Times New Roman" w:cs="Times New Roman"/>
                <w:sz w:val="24"/>
                <w:szCs w:val="24"/>
                <w:lang w:val="kk-KZ"/>
              </w:rPr>
              <w:t>1. терроризмді қаржыландыру мақсатында үкіметтік емес секторды пайдалану тәуекелдерін бағалау бойынша талдамалық баяндама</w:t>
            </w:r>
            <w:r w:rsidR="00162EDB" w:rsidRPr="006463F0">
              <w:rPr>
                <w:rFonts w:ascii="Times New Roman" w:hAnsi="Times New Roman" w:cs="Times New Roman"/>
                <w:sz w:val="24"/>
                <w:szCs w:val="24"/>
                <w:lang w:val="kk-KZ"/>
              </w:rPr>
              <w:t xml:space="preserve"> (2026)</w:t>
            </w:r>
            <w:r w:rsidRPr="006463F0">
              <w:rPr>
                <w:rFonts w:ascii="Times New Roman" w:hAnsi="Times New Roman" w:cs="Times New Roman"/>
                <w:sz w:val="24"/>
                <w:szCs w:val="24"/>
                <w:lang w:val="kk-KZ"/>
              </w:rPr>
              <w:t>;</w:t>
            </w:r>
          </w:p>
          <w:p w:rsidR="00162EDB" w:rsidRPr="006463F0" w:rsidRDefault="00162EDB" w:rsidP="00F63B1B">
            <w:pPr>
              <w:pStyle w:val="a5"/>
              <w:jc w:val="both"/>
              <w:rPr>
                <w:rFonts w:ascii="Times New Roman" w:hAnsi="Times New Roman" w:cs="Times New Roman"/>
                <w:sz w:val="24"/>
                <w:szCs w:val="24"/>
                <w:lang w:val="kk-KZ"/>
              </w:rPr>
            </w:pPr>
            <w:r w:rsidRPr="006463F0">
              <w:rPr>
                <w:rFonts w:ascii="Times New Roman" w:hAnsi="Times New Roman" w:cs="Times New Roman"/>
                <w:sz w:val="24"/>
                <w:szCs w:val="24"/>
                <w:lang w:val="kk-KZ"/>
              </w:rPr>
              <w:t>2. ҮЕӨ өкілдерімен бірлесіп, азаматтық қоғам саласындағы кәсіптік стандарттарды әзірлеуге қойылатын талаптарды әзірлеу (2026);</w:t>
            </w:r>
          </w:p>
          <w:p w:rsidR="00162EDB" w:rsidRPr="006463F0" w:rsidRDefault="00162EDB" w:rsidP="00F63B1B">
            <w:pPr>
              <w:pStyle w:val="a5"/>
              <w:jc w:val="both"/>
              <w:rPr>
                <w:rFonts w:ascii="Times New Roman" w:hAnsi="Times New Roman" w:cs="Times New Roman"/>
                <w:sz w:val="24"/>
                <w:szCs w:val="24"/>
                <w:lang w:val="kk-KZ"/>
              </w:rPr>
            </w:pPr>
            <w:r w:rsidRPr="006463F0">
              <w:rPr>
                <w:rFonts w:ascii="Times New Roman" w:hAnsi="Times New Roman" w:cs="Times New Roman"/>
                <w:sz w:val="24"/>
                <w:szCs w:val="24"/>
                <w:lang w:val="kk-KZ"/>
              </w:rPr>
              <w:t>3. ҮЕҰ өкілдерімен бірлесіп, үкіметтік емес сектордың елдің экономикалық және әлеуметтік дамуына қосқан үлесін есепке алуды бағалау бойынша ұсынымдар әзірлеу (2026</w:t>
            </w:r>
            <w:r w:rsidR="008B713E" w:rsidRPr="006463F0">
              <w:rPr>
                <w:rFonts w:ascii="Times New Roman" w:hAnsi="Times New Roman" w:cs="Times New Roman"/>
                <w:sz w:val="24"/>
                <w:szCs w:val="24"/>
                <w:lang w:val="kk-KZ"/>
              </w:rPr>
              <w:t xml:space="preserve"> жыл</w:t>
            </w:r>
            <w:r w:rsidRPr="006463F0">
              <w:rPr>
                <w:rFonts w:ascii="Times New Roman" w:hAnsi="Times New Roman" w:cs="Times New Roman"/>
                <w:sz w:val="24"/>
                <w:szCs w:val="24"/>
                <w:lang w:val="kk-KZ"/>
              </w:rPr>
              <w:t>);</w:t>
            </w:r>
          </w:p>
          <w:p w:rsidR="00162EDB" w:rsidRPr="006463F0" w:rsidRDefault="00B34806" w:rsidP="00F63B1B">
            <w:pPr>
              <w:pStyle w:val="a5"/>
              <w:jc w:val="both"/>
              <w:rPr>
                <w:rFonts w:ascii="Times New Roman" w:hAnsi="Times New Roman" w:cs="Times New Roman"/>
                <w:sz w:val="24"/>
                <w:szCs w:val="24"/>
                <w:lang w:val="kk-KZ"/>
              </w:rPr>
            </w:pPr>
            <w:r w:rsidRPr="006463F0">
              <w:rPr>
                <w:rFonts w:ascii="Times New Roman" w:hAnsi="Times New Roman" w:cs="Times New Roman"/>
                <w:sz w:val="24"/>
                <w:szCs w:val="24"/>
                <w:lang w:val="kk-KZ"/>
              </w:rPr>
              <w:t>4. ҮЕҰ-ның қызметінің бағыттары бойынша олардың қызметіне талдау жүргізу (2026);</w:t>
            </w:r>
          </w:p>
          <w:p w:rsidR="00B34806" w:rsidRPr="006463F0" w:rsidRDefault="00B34806" w:rsidP="00B34806">
            <w:pPr>
              <w:pStyle w:val="a5"/>
              <w:jc w:val="both"/>
              <w:rPr>
                <w:rFonts w:ascii="Times New Roman" w:hAnsi="Times New Roman" w:cs="Times New Roman"/>
                <w:sz w:val="24"/>
                <w:szCs w:val="24"/>
                <w:lang w:val="kk-KZ"/>
              </w:rPr>
            </w:pPr>
            <w:r w:rsidRPr="006463F0">
              <w:rPr>
                <w:rFonts w:ascii="Times New Roman" w:hAnsi="Times New Roman" w:cs="Times New Roman"/>
                <w:sz w:val="24"/>
                <w:szCs w:val="24"/>
                <w:lang w:val="kk-KZ"/>
              </w:rPr>
              <w:t>5. ҮЕҰ-мен өзара іс-қимыл жөніндегі өңірлік кеңестердің қызметіне талдау жүргізу және олардың қызметін жандандыру бойынша ұсынымдар әзірлеу (2026</w:t>
            </w:r>
            <w:r w:rsidR="008B713E" w:rsidRPr="006463F0">
              <w:rPr>
                <w:rFonts w:ascii="Times New Roman" w:hAnsi="Times New Roman" w:cs="Times New Roman"/>
                <w:sz w:val="24"/>
                <w:szCs w:val="24"/>
                <w:lang w:val="kk-KZ"/>
              </w:rPr>
              <w:t xml:space="preserve"> жыл</w:t>
            </w:r>
            <w:r w:rsidRPr="006463F0">
              <w:rPr>
                <w:rFonts w:ascii="Times New Roman" w:hAnsi="Times New Roman" w:cs="Times New Roman"/>
                <w:sz w:val="24"/>
                <w:szCs w:val="24"/>
                <w:lang w:val="kk-KZ"/>
              </w:rPr>
              <w:t>);</w:t>
            </w:r>
          </w:p>
          <w:p w:rsidR="00B34806" w:rsidRPr="006463F0" w:rsidRDefault="00B34806" w:rsidP="00B34806">
            <w:pPr>
              <w:pStyle w:val="a5"/>
              <w:jc w:val="both"/>
              <w:rPr>
                <w:rFonts w:ascii="Times New Roman" w:hAnsi="Times New Roman" w:cs="Times New Roman"/>
                <w:i/>
                <w:sz w:val="24"/>
                <w:szCs w:val="24"/>
                <w:lang w:val="kk-KZ"/>
              </w:rPr>
            </w:pPr>
            <w:r w:rsidRPr="006463F0">
              <w:rPr>
                <w:rFonts w:ascii="Times New Roman" w:hAnsi="Times New Roman" w:cs="Times New Roman"/>
                <w:i/>
                <w:sz w:val="24"/>
                <w:szCs w:val="24"/>
                <w:lang w:val="kk-KZ"/>
              </w:rPr>
              <w:t xml:space="preserve">2027-2028 жылдарға арналған талдамалық баяндама тақырыптарын Тапсырыс берушімен келісу қажет. </w:t>
            </w:r>
          </w:p>
          <w:p w:rsidR="00F63B1B" w:rsidRPr="006463F0" w:rsidRDefault="00B34806" w:rsidP="00B34806">
            <w:pPr>
              <w:pStyle w:val="a5"/>
              <w:jc w:val="both"/>
              <w:rPr>
                <w:rFonts w:ascii="Times New Roman" w:hAnsi="Times New Roman" w:cs="Times New Roman"/>
                <w:sz w:val="24"/>
                <w:szCs w:val="24"/>
                <w:lang w:val="kk-KZ"/>
              </w:rPr>
            </w:pPr>
            <w:r w:rsidRPr="006463F0">
              <w:rPr>
                <w:rFonts w:ascii="Times New Roman" w:hAnsi="Times New Roman" w:cs="Times New Roman"/>
                <w:sz w:val="24"/>
                <w:szCs w:val="24"/>
                <w:lang w:val="kk-KZ"/>
              </w:rPr>
              <w:t xml:space="preserve">- </w:t>
            </w:r>
            <w:r w:rsidRPr="006463F0">
              <w:rPr>
                <w:rFonts w:ascii="Times New Roman" w:hAnsi="Times New Roman" w:cs="Times New Roman"/>
                <w:b/>
                <w:sz w:val="24"/>
                <w:szCs w:val="24"/>
                <w:lang w:val="kk-KZ"/>
              </w:rPr>
              <w:t>қоғамдық мониторинг және бақылау жұмысын ұйымдастыру үшін кемінде 5 сарапшыны</w:t>
            </w:r>
            <w:r w:rsidRPr="006463F0">
              <w:rPr>
                <w:rFonts w:ascii="Times New Roman" w:hAnsi="Times New Roman" w:cs="Times New Roman"/>
                <w:sz w:val="24"/>
                <w:szCs w:val="24"/>
                <w:lang w:val="kk-KZ"/>
              </w:rPr>
              <w:t xml:space="preserve"> тарту:</w:t>
            </w:r>
          </w:p>
          <w:p w:rsidR="001F3C0F" w:rsidRPr="006463F0" w:rsidRDefault="00B34806" w:rsidP="00B34806">
            <w:pPr>
              <w:pStyle w:val="a5"/>
              <w:jc w:val="both"/>
              <w:rPr>
                <w:rFonts w:ascii="Times New Roman" w:hAnsi="Times New Roman" w:cs="Times New Roman"/>
                <w:sz w:val="24"/>
                <w:szCs w:val="24"/>
                <w:lang w:val="kk-KZ"/>
              </w:rPr>
            </w:pPr>
            <w:r w:rsidRPr="006463F0">
              <w:rPr>
                <w:rFonts w:ascii="Times New Roman" w:hAnsi="Times New Roman" w:cs="Times New Roman"/>
                <w:sz w:val="24"/>
                <w:szCs w:val="24"/>
                <w:lang w:val="kk-KZ"/>
              </w:rPr>
              <w:t xml:space="preserve">1. ҮЕҰ жобаларын өзектендіру және оларға мониторинг жүргізу </w:t>
            </w:r>
            <w:r w:rsidR="00532C66" w:rsidRPr="006463F0">
              <w:rPr>
                <w:rFonts w:ascii="Times New Roman" w:hAnsi="Times New Roman" w:cs="Times New Roman"/>
                <w:i/>
                <w:sz w:val="24"/>
                <w:szCs w:val="24"/>
                <w:lang w:val="kk-KZ"/>
              </w:rPr>
              <w:t>(20 өңірдің мемлекеттік әлеуметтік тапсырысы шеңберінде)</w:t>
            </w:r>
            <w:r w:rsidR="00532C66" w:rsidRPr="006463F0">
              <w:rPr>
                <w:rFonts w:ascii="Times New Roman" w:hAnsi="Times New Roman" w:cs="Times New Roman"/>
                <w:sz w:val="24"/>
                <w:szCs w:val="24"/>
                <w:lang w:val="kk-KZ"/>
              </w:rPr>
              <w:t xml:space="preserve"> </w:t>
            </w:r>
            <w:r w:rsidR="001F3C0F" w:rsidRPr="006463F0">
              <w:rPr>
                <w:rFonts w:ascii="Times New Roman" w:hAnsi="Times New Roman" w:cs="Times New Roman"/>
                <w:sz w:val="24"/>
                <w:szCs w:val="24"/>
                <w:lang w:val="kk-KZ"/>
              </w:rPr>
              <w:t>және</w:t>
            </w:r>
            <w:r w:rsidRPr="006463F0">
              <w:rPr>
                <w:rFonts w:ascii="Times New Roman" w:hAnsi="Times New Roman" w:cs="Times New Roman"/>
                <w:sz w:val="24"/>
                <w:szCs w:val="24"/>
                <w:lang w:val="kk-KZ"/>
              </w:rPr>
              <w:t xml:space="preserve"> әлеуметтік жобаларды қалыптастыру кезінде 20 өңір үшін </w:t>
            </w:r>
            <w:r w:rsidR="001F3C0F" w:rsidRPr="006463F0">
              <w:rPr>
                <w:rFonts w:ascii="Times New Roman" w:hAnsi="Times New Roman" w:cs="Times New Roman"/>
                <w:sz w:val="24"/>
                <w:szCs w:val="24"/>
                <w:lang w:val="kk-KZ"/>
              </w:rPr>
              <w:t xml:space="preserve">жаңа идеяларды әзірлеу мен сынақтан өткізу мақсатында сараптамалық кеңес құру. </w:t>
            </w:r>
            <w:r w:rsidRPr="006463F0">
              <w:rPr>
                <w:rFonts w:ascii="Times New Roman" w:hAnsi="Times New Roman" w:cs="Times New Roman"/>
                <w:sz w:val="24"/>
                <w:szCs w:val="24"/>
                <w:lang w:val="kk-KZ"/>
              </w:rPr>
              <w:t>Қоғамдық мониторинг қорытындысы бойынша талдамалық материал әзірлеу.</w:t>
            </w:r>
          </w:p>
          <w:p w:rsidR="00775E76" w:rsidRPr="006463F0" w:rsidRDefault="00B34806" w:rsidP="00B34806">
            <w:pPr>
              <w:pStyle w:val="a5"/>
              <w:jc w:val="both"/>
              <w:rPr>
                <w:rFonts w:ascii="Times New Roman" w:hAnsi="Times New Roman" w:cs="Times New Roman"/>
                <w:sz w:val="24"/>
                <w:szCs w:val="24"/>
                <w:lang w:val="kk-KZ"/>
              </w:rPr>
            </w:pPr>
            <w:r w:rsidRPr="006463F0">
              <w:rPr>
                <w:rFonts w:ascii="Times New Roman" w:hAnsi="Times New Roman" w:cs="Times New Roman"/>
                <w:sz w:val="24"/>
                <w:szCs w:val="24"/>
                <w:lang w:val="kk-KZ"/>
              </w:rPr>
              <w:t xml:space="preserve">Әрбір өңірде салауатты өмір салты, есірткіге тәуелділіктің, сыбайлас жемқорлықтың алдын алу, дін, спорт салаларындағы </w:t>
            </w:r>
            <w:r w:rsidR="00775E76" w:rsidRPr="006463F0">
              <w:rPr>
                <w:rFonts w:ascii="Times New Roman" w:hAnsi="Times New Roman" w:cs="Times New Roman"/>
                <w:sz w:val="24"/>
                <w:szCs w:val="24"/>
                <w:lang w:val="kk-KZ"/>
              </w:rPr>
              <w:t xml:space="preserve">кемінде 10 іс-шараға мониторинг жүргізу </w:t>
            </w:r>
            <w:r w:rsidR="00775E76" w:rsidRPr="006463F0">
              <w:rPr>
                <w:rFonts w:ascii="Times New Roman" w:hAnsi="Times New Roman" w:cs="Times New Roman"/>
                <w:i/>
                <w:sz w:val="24"/>
                <w:szCs w:val="24"/>
                <w:lang w:val="kk-KZ"/>
              </w:rPr>
              <w:t>(мониторинг жүргізілетін жобаларды Тапсырыс берушімен келісу қажет).</w:t>
            </w:r>
          </w:p>
          <w:p w:rsidR="00983056" w:rsidRPr="006463F0" w:rsidRDefault="008B713E" w:rsidP="00983056">
            <w:pPr>
              <w:pStyle w:val="a5"/>
              <w:jc w:val="both"/>
              <w:rPr>
                <w:rFonts w:ascii="Times New Roman" w:hAnsi="Times New Roman" w:cs="Times New Roman"/>
                <w:sz w:val="24"/>
                <w:szCs w:val="24"/>
                <w:lang w:val="kk-KZ"/>
              </w:rPr>
            </w:pPr>
            <w:r w:rsidRPr="006463F0">
              <w:rPr>
                <w:rFonts w:ascii="Times New Roman" w:hAnsi="Times New Roman" w:cs="Times New Roman"/>
                <w:sz w:val="24"/>
                <w:szCs w:val="24"/>
                <w:lang w:val="kk-KZ"/>
              </w:rPr>
              <w:t>Сондай-ақ о</w:t>
            </w:r>
            <w:r w:rsidR="00775E76" w:rsidRPr="006463F0">
              <w:rPr>
                <w:rFonts w:ascii="Times New Roman" w:hAnsi="Times New Roman" w:cs="Times New Roman"/>
                <w:sz w:val="24"/>
                <w:szCs w:val="24"/>
                <w:lang w:val="kk-KZ"/>
              </w:rPr>
              <w:t>блыстар мен аудандар бөлінісіндегі жергілікті атқарушы органдардың әлеуметтік жобаларының өнім берушілеріне талдау және мониторинг жүргізу</w:t>
            </w:r>
            <w:r w:rsidRPr="006463F0">
              <w:rPr>
                <w:rFonts w:ascii="Times New Roman" w:hAnsi="Times New Roman" w:cs="Times New Roman"/>
                <w:sz w:val="24"/>
                <w:szCs w:val="24"/>
                <w:lang w:val="kk-KZ"/>
              </w:rPr>
              <w:t xml:space="preserve"> қажет</w:t>
            </w:r>
            <w:r w:rsidR="00775E76" w:rsidRPr="006463F0">
              <w:rPr>
                <w:rFonts w:ascii="Times New Roman" w:hAnsi="Times New Roman" w:cs="Times New Roman"/>
                <w:sz w:val="24"/>
                <w:szCs w:val="24"/>
                <w:lang w:val="kk-KZ"/>
              </w:rPr>
              <w:t>.</w:t>
            </w:r>
          </w:p>
          <w:p w:rsidR="00983056" w:rsidRPr="006463F0" w:rsidRDefault="00983056" w:rsidP="00983056">
            <w:pPr>
              <w:pStyle w:val="a5"/>
              <w:jc w:val="both"/>
              <w:rPr>
                <w:rFonts w:ascii="Times New Roman" w:hAnsi="Times New Roman" w:cs="Times New Roman"/>
                <w:b/>
                <w:sz w:val="24"/>
                <w:szCs w:val="24"/>
                <w:lang w:val="kk-KZ"/>
              </w:rPr>
            </w:pPr>
            <w:r w:rsidRPr="006463F0">
              <w:rPr>
                <w:rFonts w:ascii="Times New Roman" w:hAnsi="Times New Roman" w:cs="Times New Roman"/>
                <w:sz w:val="24"/>
                <w:szCs w:val="24"/>
                <w:lang w:val="kk-KZ"/>
              </w:rPr>
              <w:t xml:space="preserve">2. қоғамдық мониторинг жүргізу үшін топ құру және әлеуметтік сезімтал салаларда </w:t>
            </w:r>
            <w:r w:rsidRPr="006463F0">
              <w:rPr>
                <w:rFonts w:ascii="Times New Roman" w:hAnsi="Times New Roman" w:cs="Times New Roman"/>
                <w:i/>
                <w:sz w:val="24"/>
                <w:szCs w:val="24"/>
                <w:lang w:val="kk-KZ"/>
              </w:rPr>
              <w:t>(медицина, білім беру, мемлекеттік қызметтер және т.б.)</w:t>
            </w:r>
            <w:r w:rsidRPr="006463F0">
              <w:rPr>
                <w:rFonts w:ascii="Times New Roman" w:hAnsi="Times New Roman" w:cs="Times New Roman"/>
                <w:sz w:val="24"/>
                <w:szCs w:val="24"/>
                <w:lang w:val="kk-KZ"/>
              </w:rPr>
              <w:t xml:space="preserve"> кемінде 10 іс-шара өткізу. Қоғамдық бақылау қорытындысы бойынша талдамалық материал дайындау;</w:t>
            </w:r>
            <w:r w:rsidRPr="006463F0">
              <w:rPr>
                <w:rFonts w:ascii="Times New Roman" w:hAnsi="Times New Roman" w:cs="Times New Roman"/>
                <w:b/>
                <w:sz w:val="24"/>
                <w:szCs w:val="24"/>
                <w:lang w:val="kk-KZ"/>
              </w:rPr>
              <w:t xml:space="preserve"> </w:t>
            </w:r>
          </w:p>
          <w:p w:rsidR="00B34806" w:rsidRPr="006463F0" w:rsidRDefault="005F2F5A" w:rsidP="00B34806">
            <w:pPr>
              <w:pStyle w:val="a5"/>
              <w:jc w:val="both"/>
              <w:rPr>
                <w:rFonts w:ascii="Times New Roman" w:hAnsi="Times New Roman" w:cs="Times New Roman"/>
                <w:sz w:val="24"/>
                <w:szCs w:val="24"/>
                <w:lang w:val="kk-KZ"/>
              </w:rPr>
            </w:pPr>
            <w:r w:rsidRPr="006463F0">
              <w:rPr>
                <w:rFonts w:ascii="Times New Roman" w:hAnsi="Times New Roman" w:cs="Times New Roman"/>
                <w:i/>
                <w:sz w:val="24"/>
                <w:szCs w:val="24"/>
                <w:lang w:val="kk-KZ"/>
              </w:rPr>
              <w:t>2027-2028 жылдарға арналған қ</w:t>
            </w:r>
            <w:r w:rsidR="00983056" w:rsidRPr="006463F0">
              <w:rPr>
                <w:rFonts w:ascii="Times New Roman" w:hAnsi="Times New Roman" w:cs="Times New Roman"/>
                <w:i/>
                <w:sz w:val="24"/>
                <w:szCs w:val="24"/>
                <w:lang w:val="kk-KZ"/>
              </w:rPr>
              <w:t xml:space="preserve">оғамдық мониторинг жүргізуге арналған саланы Тапсырыс берушімен келісу қажет. </w:t>
            </w:r>
            <w:r w:rsidR="00775E76" w:rsidRPr="006463F0">
              <w:rPr>
                <w:rFonts w:ascii="Times New Roman" w:hAnsi="Times New Roman" w:cs="Times New Roman"/>
                <w:sz w:val="24"/>
                <w:szCs w:val="24"/>
                <w:lang w:val="kk-KZ"/>
              </w:rPr>
              <w:t xml:space="preserve"> </w:t>
            </w:r>
            <w:r w:rsidR="00B34806" w:rsidRPr="006463F0">
              <w:rPr>
                <w:rFonts w:ascii="Times New Roman" w:hAnsi="Times New Roman" w:cs="Times New Roman"/>
                <w:sz w:val="24"/>
                <w:szCs w:val="24"/>
                <w:lang w:val="kk-KZ"/>
              </w:rPr>
              <w:t xml:space="preserve">  </w:t>
            </w:r>
          </w:p>
          <w:p w:rsidR="001F3C0F" w:rsidRPr="006463F0" w:rsidRDefault="001F3C0F" w:rsidP="001312C5">
            <w:pPr>
              <w:pStyle w:val="a5"/>
              <w:jc w:val="both"/>
              <w:rPr>
                <w:rFonts w:ascii="Times New Roman" w:hAnsi="Times New Roman" w:cs="Times New Roman"/>
                <w:b/>
                <w:sz w:val="24"/>
                <w:szCs w:val="24"/>
                <w:u w:val="single"/>
                <w:lang w:val="kk-KZ"/>
              </w:rPr>
            </w:pPr>
            <w:r w:rsidRPr="006463F0">
              <w:rPr>
                <w:rFonts w:ascii="Times New Roman" w:hAnsi="Times New Roman" w:cs="Times New Roman"/>
                <w:b/>
                <w:bCs/>
                <w:sz w:val="24"/>
                <w:szCs w:val="24"/>
                <w:lang w:val="kk-KZ"/>
              </w:rPr>
              <w:t>3</w:t>
            </w:r>
            <w:r w:rsidRPr="006463F0">
              <w:rPr>
                <w:rFonts w:ascii="Times New Roman" w:hAnsi="Times New Roman" w:cs="Times New Roman"/>
                <w:b/>
                <w:bCs/>
                <w:sz w:val="24"/>
                <w:szCs w:val="24"/>
                <w:u w:val="single"/>
                <w:lang w:val="kk-KZ"/>
              </w:rPr>
              <w:t xml:space="preserve">. </w:t>
            </w:r>
            <w:r w:rsidR="005F2F5A" w:rsidRPr="006463F0">
              <w:rPr>
                <w:rFonts w:ascii="Times New Roman" w:hAnsi="Times New Roman" w:cs="Times New Roman"/>
                <w:b/>
                <w:bCs/>
                <w:sz w:val="24"/>
                <w:szCs w:val="24"/>
                <w:u w:val="single"/>
                <w:lang w:val="kk-KZ"/>
              </w:rPr>
              <w:t>ҮЕҰ-мен</w:t>
            </w:r>
            <w:r w:rsidRPr="006463F0">
              <w:rPr>
                <w:rFonts w:ascii="Times New Roman" w:hAnsi="Times New Roman" w:cs="Times New Roman"/>
                <w:b/>
                <w:bCs/>
                <w:sz w:val="24"/>
                <w:szCs w:val="24"/>
                <w:u w:val="single"/>
                <w:lang w:val="kk-KZ"/>
              </w:rPr>
              <w:t xml:space="preserve"> жұмыс</w:t>
            </w:r>
            <w:r w:rsidR="00FD4A4E" w:rsidRPr="006463F0">
              <w:rPr>
                <w:rFonts w:ascii="Times New Roman" w:hAnsi="Times New Roman" w:cs="Times New Roman"/>
                <w:b/>
                <w:bCs/>
                <w:sz w:val="24"/>
                <w:szCs w:val="24"/>
                <w:u w:val="single"/>
                <w:lang w:val="kk-KZ"/>
              </w:rPr>
              <w:t xml:space="preserve"> </w:t>
            </w:r>
            <w:r w:rsidRPr="006463F0">
              <w:rPr>
                <w:rFonts w:ascii="Times New Roman" w:hAnsi="Times New Roman" w:cs="Times New Roman"/>
                <w:b/>
                <w:bCs/>
                <w:sz w:val="24"/>
                <w:szCs w:val="24"/>
                <w:u w:val="single"/>
                <w:lang w:val="kk-KZ"/>
              </w:rPr>
              <w:t>(жыл сайын</w:t>
            </w:r>
            <w:r w:rsidR="00FD4A4E" w:rsidRPr="006463F0">
              <w:rPr>
                <w:rFonts w:ascii="Times New Roman" w:hAnsi="Times New Roman" w:cs="Times New Roman"/>
                <w:b/>
                <w:bCs/>
                <w:sz w:val="24"/>
                <w:szCs w:val="24"/>
                <w:u w:val="single"/>
                <w:lang w:val="kk-KZ"/>
              </w:rPr>
              <w:t>)</w:t>
            </w:r>
            <w:r w:rsidRPr="006463F0">
              <w:rPr>
                <w:rFonts w:ascii="Times New Roman" w:hAnsi="Times New Roman" w:cs="Times New Roman"/>
                <w:b/>
                <w:bCs/>
                <w:sz w:val="24"/>
                <w:szCs w:val="24"/>
                <w:u w:val="single"/>
                <w:lang w:val="kk-KZ"/>
              </w:rPr>
              <w:t>:</w:t>
            </w:r>
          </w:p>
          <w:p w:rsidR="001F3C0F" w:rsidRPr="006463F0" w:rsidRDefault="00DF2828" w:rsidP="00DF2828">
            <w:pPr>
              <w:pStyle w:val="a5"/>
              <w:jc w:val="both"/>
              <w:rPr>
                <w:rFonts w:ascii="Times New Roman" w:hAnsi="Times New Roman" w:cs="Times New Roman"/>
                <w:sz w:val="24"/>
                <w:szCs w:val="24"/>
                <w:lang w:val="kk-KZ"/>
              </w:rPr>
            </w:pPr>
            <w:r w:rsidRPr="006463F0">
              <w:rPr>
                <w:rFonts w:ascii="Times New Roman" w:hAnsi="Times New Roman" w:cs="Times New Roman"/>
                <w:sz w:val="24"/>
                <w:szCs w:val="24"/>
                <w:lang w:val="kk-KZ"/>
              </w:rPr>
              <w:t xml:space="preserve">- </w:t>
            </w:r>
            <w:r w:rsidR="00C20DEB" w:rsidRPr="006463F0">
              <w:rPr>
                <w:rFonts w:ascii="Times New Roman" w:hAnsi="Times New Roman" w:cs="Times New Roman"/>
                <w:sz w:val="24"/>
                <w:szCs w:val="24"/>
                <w:lang w:val="kk-KZ"/>
              </w:rPr>
              <w:t xml:space="preserve">Еліміздің жалпыұлттық қағидаттарын </w:t>
            </w:r>
            <w:r w:rsidR="001F3C0F" w:rsidRPr="006463F0">
              <w:rPr>
                <w:rFonts w:ascii="Times New Roman" w:hAnsi="Times New Roman" w:cs="Times New Roman"/>
                <w:sz w:val="24"/>
                <w:szCs w:val="24"/>
                <w:lang w:val="kk-KZ"/>
              </w:rPr>
              <w:t xml:space="preserve">ілгерілету бойынша жетекші сарапшылардың қатысуымен </w:t>
            </w:r>
            <w:r w:rsidR="00C20DEB" w:rsidRPr="006463F0">
              <w:rPr>
                <w:rFonts w:ascii="Times New Roman" w:hAnsi="Times New Roman" w:cs="Times New Roman"/>
                <w:b/>
                <w:sz w:val="24"/>
                <w:szCs w:val="24"/>
                <w:lang w:val="kk-KZ"/>
              </w:rPr>
              <w:t>«Ұстаным» ұ</w:t>
            </w:r>
            <w:r w:rsidR="001F3C0F" w:rsidRPr="006463F0">
              <w:rPr>
                <w:rFonts w:ascii="Times New Roman" w:hAnsi="Times New Roman" w:cs="Times New Roman"/>
                <w:b/>
                <w:sz w:val="24"/>
                <w:szCs w:val="24"/>
                <w:lang w:val="kk-KZ"/>
              </w:rPr>
              <w:t>лттық пікірталас клубын</w:t>
            </w:r>
            <w:r w:rsidR="001F3C0F" w:rsidRPr="006463F0">
              <w:rPr>
                <w:rFonts w:ascii="Times New Roman" w:hAnsi="Times New Roman" w:cs="Times New Roman"/>
                <w:sz w:val="24"/>
                <w:szCs w:val="24"/>
                <w:lang w:val="kk-KZ"/>
              </w:rPr>
              <w:t xml:space="preserve"> құру</w:t>
            </w:r>
            <w:r w:rsidR="00C20DEB" w:rsidRPr="006463F0">
              <w:rPr>
                <w:rFonts w:ascii="Times New Roman" w:hAnsi="Times New Roman" w:cs="Times New Roman"/>
                <w:sz w:val="24"/>
                <w:szCs w:val="24"/>
                <w:lang w:val="kk-KZ"/>
              </w:rPr>
              <w:t xml:space="preserve"> </w:t>
            </w:r>
            <w:r w:rsidR="007220CD" w:rsidRPr="006463F0">
              <w:rPr>
                <w:rFonts w:ascii="Times New Roman" w:hAnsi="Times New Roman" w:cs="Times New Roman"/>
                <w:i/>
                <w:sz w:val="24"/>
                <w:szCs w:val="24"/>
                <w:lang w:val="kk-KZ"/>
              </w:rPr>
              <w:t>(</w:t>
            </w:r>
            <w:r w:rsidR="00C20DEB" w:rsidRPr="006463F0">
              <w:rPr>
                <w:rFonts w:ascii="Times New Roman" w:hAnsi="Times New Roman" w:cs="Times New Roman"/>
                <w:i/>
                <w:sz w:val="24"/>
                <w:szCs w:val="24"/>
                <w:lang w:val="kk-KZ"/>
              </w:rPr>
              <w:t>7 отырыс өткізу үшін залды жалға алуды қам</w:t>
            </w:r>
            <w:r w:rsidR="007220CD" w:rsidRPr="006463F0">
              <w:rPr>
                <w:rFonts w:ascii="Times New Roman" w:hAnsi="Times New Roman" w:cs="Times New Roman"/>
                <w:i/>
                <w:sz w:val="24"/>
                <w:szCs w:val="24"/>
                <w:lang w:val="kk-KZ"/>
              </w:rPr>
              <w:t>т</w:t>
            </w:r>
            <w:r w:rsidR="00C20DEB" w:rsidRPr="006463F0">
              <w:rPr>
                <w:rFonts w:ascii="Times New Roman" w:hAnsi="Times New Roman" w:cs="Times New Roman"/>
                <w:i/>
                <w:sz w:val="24"/>
                <w:szCs w:val="24"/>
                <w:lang w:val="kk-KZ"/>
              </w:rPr>
              <w:t xml:space="preserve">амасыз ету, </w:t>
            </w:r>
            <w:r w:rsidR="007220CD" w:rsidRPr="006463F0">
              <w:rPr>
                <w:rFonts w:ascii="Times New Roman" w:hAnsi="Times New Roman" w:cs="Times New Roman"/>
                <w:i/>
                <w:sz w:val="24"/>
                <w:szCs w:val="24"/>
                <w:lang w:val="kk-KZ"/>
              </w:rPr>
              <w:t xml:space="preserve">Тапсырыс берушімен келісу арқылы </w:t>
            </w:r>
            <w:r w:rsidR="00C20DEB" w:rsidRPr="006463F0">
              <w:rPr>
                <w:rFonts w:ascii="Times New Roman" w:hAnsi="Times New Roman" w:cs="Times New Roman"/>
                <w:i/>
                <w:sz w:val="24"/>
                <w:szCs w:val="24"/>
                <w:lang w:val="kk-KZ"/>
              </w:rPr>
              <w:t>әрбір отырысқа сарапшылар мен модераторды тарту)</w:t>
            </w:r>
            <w:r w:rsidR="00882322" w:rsidRPr="006463F0">
              <w:rPr>
                <w:rFonts w:ascii="Times New Roman" w:hAnsi="Times New Roman" w:cs="Times New Roman"/>
                <w:i/>
                <w:sz w:val="24"/>
                <w:szCs w:val="24"/>
                <w:lang w:val="kk-KZ"/>
              </w:rPr>
              <w:t xml:space="preserve">. </w:t>
            </w:r>
            <w:r w:rsidR="00882322" w:rsidRPr="006463F0">
              <w:rPr>
                <w:rFonts w:ascii="Times New Roman" w:hAnsi="Times New Roman" w:cs="Times New Roman"/>
                <w:sz w:val="24"/>
                <w:szCs w:val="24"/>
                <w:lang w:val="kk-KZ"/>
              </w:rPr>
              <w:t>Отырыстар тақырыптарын Тапсырыс берушімен келісу қажет</w:t>
            </w:r>
            <w:r w:rsidR="001F3C0F" w:rsidRPr="006463F0">
              <w:rPr>
                <w:rFonts w:ascii="Times New Roman" w:hAnsi="Times New Roman" w:cs="Times New Roman"/>
                <w:i/>
                <w:sz w:val="24"/>
                <w:szCs w:val="24"/>
                <w:lang w:val="kk-KZ"/>
              </w:rPr>
              <w:t>;</w:t>
            </w:r>
            <w:r w:rsidR="001F3C0F" w:rsidRPr="006463F0">
              <w:rPr>
                <w:rFonts w:ascii="Times New Roman" w:hAnsi="Times New Roman" w:cs="Times New Roman"/>
                <w:sz w:val="24"/>
                <w:szCs w:val="24"/>
                <w:lang w:val="kk-KZ"/>
              </w:rPr>
              <w:t xml:space="preserve"> </w:t>
            </w:r>
          </w:p>
          <w:p w:rsidR="00882322" w:rsidRPr="006463F0" w:rsidRDefault="00DF2828" w:rsidP="00DF2828">
            <w:pPr>
              <w:pStyle w:val="a5"/>
              <w:jc w:val="both"/>
              <w:rPr>
                <w:rFonts w:ascii="Times New Roman" w:hAnsi="Times New Roman" w:cs="Times New Roman"/>
                <w:i/>
                <w:sz w:val="24"/>
                <w:szCs w:val="24"/>
                <w:lang w:val="kk-KZ"/>
              </w:rPr>
            </w:pPr>
            <w:r w:rsidRPr="006463F0">
              <w:rPr>
                <w:rFonts w:ascii="Times New Roman" w:hAnsi="Times New Roman" w:cs="Times New Roman"/>
                <w:b/>
                <w:sz w:val="24"/>
                <w:szCs w:val="24"/>
                <w:lang w:val="kk-KZ"/>
              </w:rPr>
              <w:t xml:space="preserve">- </w:t>
            </w:r>
            <w:r w:rsidR="00882322" w:rsidRPr="006463F0">
              <w:rPr>
                <w:rFonts w:ascii="Times New Roman" w:hAnsi="Times New Roman" w:cs="Times New Roman"/>
                <w:b/>
                <w:sz w:val="24"/>
                <w:szCs w:val="24"/>
                <w:lang w:val="kk-KZ"/>
              </w:rPr>
              <w:t xml:space="preserve">2026 жылы </w:t>
            </w:r>
            <w:r w:rsidR="001F3C0F" w:rsidRPr="006463F0">
              <w:rPr>
                <w:rFonts w:ascii="Times New Roman" w:hAnsi="Times New Roman" w:cs="Times New Roman"/>
                <w:b/>
                <w:sz w:val="24"/>
                <w:szCs w:val="24"/>
                <w:lang w:val="kk-KZ"/>
              </w:rPr>
              <w:t xml:space="preserve">әлеуметтік маңызы бар кемінде </w:t>
            </w:r>
            <w:r w:rsidR="00C20DEB" w:rsidRPr="006463F0">
              <w:rPr>
                <w:rFonts w:ascii="Times New Roman" w:hAnsi="Times New Roman" w:cs="Times New Roman"/>
                <w:b/>
                <w:sz w:val="24"/>
                <w:szCs w:val="24"/>
                <w:lang w:val="kk-KZ"/>
              </w:rPr>
              <w:t>7</w:t>
            </w:r>
            <w:r w:rsidR="001F3C0F" w:rsidRPr="006463F0">
              <w:rPr>
                <w:rFonts w:ascii="Times New Roman" w:hAnsi="Times New Roman" w:cs="Times New Roman"/>
                <w:b/>
                <w:sz w:val="24"/>
                <w:szCs w:val="24"/>
                <w:lang w:val="kk-KZ"/>
              </w:rPr>
              <w:t xml:space="preserve"> мәселе мен бастаманы</w:t>
            </w:r>
            <w:r w:rsidR="001F3C0F" w:rsidRPr="006463F0">
              <w:rPr>
                <w:rFonts w:ascii="Times New Roman" w:hAnsi="Times New Roman" w:cs="Times New Roman"/>
                <w:sz w:val="24"/>
                <w:szCs w:val="24"/>
                <w:lang w:val="kk-KZ"/>
              </w:rPr>
              <w:t xml:space="preserve"> </w:t>
            </w:r>
            <w:r w:rsidR="001F3C0F" w:rsidRPr="006463F0">
              <w:rPr>
                <w:rFonts w:ascii="Times New Roman" w:hAnsi="Times New Roman" w:cs="Times New Roman"/>
                <w:b/>
                <w:sz w:val="24"/>
                <w:szCs w:val="24"/>
                <w:lang w:val="kk-KZ"/>
              </w:rPr>
              <w:t>(айына кемінде 1 рет)</w:t>
            </w:r>
            <w:r w:rsidR="001F3C0F" w:rsidRPr="006463F0">
              <w:rPr>
                <w:rFonts w:ascii="Times New Roman" w:hAnsi="Times New Roman" w:cs="Times New Roman"/>
                <w:sz w:val="24"/>
                <w:szCs w:val="24"/>
                <w:lang w:val="kk-KZ"/>
              </w:rPr>
              <w:t xml:space="preserve"> қарау</w:t>
            </w:r>
            <w:r w:rsidR="00D94242" w:rsidRPr="006463F0">
              <w:rPr>
                <w:rFonts w:ascii="Times New Roman" w:hAnsi="Times New Roman" w:cs="Times New Roman"/>
                <w:sz w:val="24"/>
                <w:szCs w:val="24"/>
                <w:lang w:val="kk-KZ"/>
              </w:rPr>
              <w:t>,</w:t>
            </w:r>
            <w:r w:rsidR="001F3C0F" w:rsidRPr="006463F0">
              <w:rPr>
                <w:rFonts w:ascii="Times New Roman" w:hAnsi="Times New Roman" w:cs="Times New Roman"/>
                <w:sz w:val="24"/>
                <w:szCs w:val="24"/>
                <w:lang w:val="kk-KZ"/>
              </w:rPr>
              <w:t xml:space="preserve"> олар</w:t>
            </w:r>
            <w:r w:rsidR="00D94242" w:rsidRPr="006463F0">
              <w:rPr>
                <w:rFonts w:ascii="Times New Roman" w:hAnsi="Times New Roman" w:cs="Times New Roman"/>
                <w:sz w:val="24"/>
                <w:szCs w:val="24"/>
                <w:lang w:val="kk-KZ"/>
              </w:rPr>
              <w:t xml:space="preserve">ды шешу және іске асыру </w:t>
            </w:r>
            <w:r w:rsidR="001F3C0F" w:rsidRPr="006463F0">
              <w:rPr>
                <w:rFonts w:ascii="Times New Roman" w:hAnsi="Times New Roman" w:cs="Times New Roman"/>
                <w:sz w:val="24"/>
                <w:szCs w:val="24"/>
                <w:lang w:val="kk-KZ"/>
              </w:rPr>
              <w:t>бойынша нақты ұсынымдар әзірлеу</w:t>
            </w:r>
            <w:r w:rsidR="00882322" w:rsidRPr="006463F0">
              <w:rPr>
                <w:rFonts w:ascii="Times New Roman" w:hAnsi="Times New Roman" w:cs="Times New Roman"/>
                <w:sz w:val="24"/>
                <w:szCs w:val="24"/>
                <w:lang w:val="kk-KZ"/>
              </w:rPr>
              <w:t xml:space="preserve"> (</w:t>
            </w:r>
            <w:r w:rsidR="00882322" w:rsidRPr="006463F0">
              <w:rPr>
                <w:rFonts w:ascii="Times New Roman" w:hAnsi="Times New Roman" w:cs="Times New Roman"/>
                <w:i/>
                <w:sz w:val="24"/>
                <w:szCs w:val="24"/>
                <w:lang w:val="kk-KZ"/>
              </w:rPr>
              <w:t xml:space="preserve">2027-2028 жылдары </w:t>
            </w:r>
            <w:r w:rsidR="00882322" w:rsidRPr="006463F0">
              <w:rPr>
                <w:rFonts w:ascii="Times New Roman" w:hAnsi="Times New Roman" w:cs="Times New Roman"/>
                <w:i/>
                <w:sz w:val="24"/>
                <w:szCs w:val="24"/>
                <w:lang w:val="kk-KZ"/>
              </w:rPr>
              <w:lastRenderedPageBreak/>
              <w:t>әлеуметтік маңызы бар кемінде 12 мәселе мен бастаманы қарау қажет)</w:t>
            </w:r>
            <w:r w:rsidR="001F3C0F" w:rsidRPr="006463F0">
              <w:rPr>
                <w:rFonts w:ascii="Times New Roman" w:hAnsi="Times New Roman" w:cs="Times New Roman"/>
                <w:i/>
                <w:sz w:val="24"/>
                <w:szCs w:val="24"/>
                <w:lang w:val="kk-KZ"/>
              </w:rPr>
              <w:t xml:space="preserve">; </w:t>
            </w:r>
          </w:p>
          <w:p w:rsidR="00882322" w:rsidRPr="006463F0" w:rsidRDefault="00DF2828" w:rsidP="00DF2828">
            <w:pPr>
              <w:pStyle w:val="a5"/>
              <w:jc w:val="both"/>
              <w:rPr>
                <w:rFonts w:ascii="Times New Roman" w:hAnsi="Times New Roman" w:cs="Times New Roman"/>
                <w:i/>
                <w:sz w:val="24"/>
                <w:szCs w:val="24"/>
                <w:lang w:val="kk-KZ"/>
              </w:rPr>
            </w:pPr>
            <w:r w:rsidRPr="006463F0">
              <w:rPr>
                <w:rFonts w:ascii="Times New Roman" w:hAnsi="Times New Roman" w:cs="Times New Roman"/>
                <w:sz w:val="24"/>
                <w:szCs w:val="24"/>
                <w:lang w:val="kk-KZ"/>
              </w:rPr>
              <w:t xml:space="preserve">- </w:t>
            </w:r>
            <w:r w:rsidR="002404BB" w:rsidRPr="006463F0">
              <w:rPr>
                <w:rFonts w:ascii="Times New Roman" w:hAnsi="Times New Roman" w:cs="Times New Roman"/>
                <w:sz w:val="24"/>
                <w:szCs w:val="24"/>
                <w:lang w:val="kk-KZ"/>
              </w:rPr>
              <w:t>«Ұстаным» пікірталас клубының</w:t>
            </w:r>
            <w:r w:rsidR="00882322" w:rsidRPr="006463F0">
              <w:rPr>
                <w:rFonts w:ascii="Times New Roman" w:hAnsi="Times New Roman" w:cs="Times New Roman"/>
                <w:sz w:val="24"/>
                <w:szCs w:val="24"/>
                <w:lang w:val="kk-KZ"/>
              </w:rPr>
              <w:t xml:space="preserve"> әрбір</w:t>
            </w:r>
            <w:r w:rsidR="002404BB" w:rsidRPr="006463F0">
              <w:rPr>
                <w:rFonts w:ascii="Times New Roman" w:hAnsi="Times New Roman" w:cs="Times New Roman"/>
                <w:sz w:val="24"/>
                <w:szCs w:val="24"/>
                <w:lang w:val="kk-KZ"/>
              </w:rPr>
              <w:t xml:space="preserve"> отырыстары</w:t>
            </w:r>
            <w:r w:rsidR="00882322" w:rsidRPr="006463F0">
              <w:rPr>
                <w:rFonts w:ascii="Times New Roman" w:hAnsi="Times New Roman" w:cs="Times New Roman"/>
                <w:sz w:val="24"/>
                <w:szCs w:val="24"/>
                <w:lang w:val="kk-KZ"/>
              </w:rPr>
              <w:t xml:space="preserve"> бойынша </w:t>
            </w:r>
            <w:r w:rsidR="00882322" w:rsidRPr="006463F0">
              <w:rPr>
                <w:rFonts w:ascii="Times New Roman" w:hAnsi="Times New Roman" w:cs="Times New Roman"/>
                <w:b/>
                <w:sz w:val="24"/>
                <w:szCs w:val="24"/>
                <w:lang w:val="kk-KZ"/>
              </w:rPr>
              <w:t>кемінде 7 ұсыным әзірлеу</w:t>
            </w:r>
            <w:r w:rsidR="00882322" w:rsidRPr="006463F0">
              <w:rPr>
                <w:rFonts w:ascii="Times New Roman" w:hAnsi="Times New Roman" w:cs="Times New Roman"/>
                <w:sz w:val="24"/>
                <w:szCs w:val="24"/>
                <w:lang w:val="kk-KZ"/>
              </w:rPr>
              <w:t xml:space="preserve"> және әзірленген ұсынымдарды уәкілетті мемлекеттік органдарға жолдау;</w:t>
            </w:r>
          </w:p>
          <w:p w:rsidR="00A35011" w:rsidRPr="006463F0" w:rsidRDefault="00DF2828" w:rsidP="00DF2828">
            <w:pPr>
              <w:pStyle w:val="a5"/>
              <w:jc w:val="both"/>
              <w:rPr>
                <w:rFonts w:ascii="Times New Roman" w:hAnsi="Times New Roman" w:cs="Times New Roman"/>
                <w:i/>
                <w:sz w:val="24"/>
                <w:szCs w:val="24"/>
                <w:lang w:val="kk-KZ"/>
              </w:rPr>
            </w:pPr>
            <w:r w:rsidRPr="006463F0">
              <w:rPr>
                <w:rFonts w:ascii="Times New Roman" w:hAnsi="Times New Roman" w:cs="Times New Roman"/>
                <w:sz w:val="24"/>
                <w:szCs w:val="24"/>
                <w:lang w:val="kk-KZ"/>
              </w:rPr>
              <w:t xml:space="preserve">- </w:t>
            </w:r>
            <w:r w:rsidR="00882322" w:rsidRPr="006463F0">
              <w:rPr>
                <w:rFonts w:ascii="Times New Roman" w:hAnsi="Times New Roman" w:cs="Times New Roman"/>
                <w:sz w:val="24"/>
                <w:szCs w:val="24"/>
                <w:lang w:val="kk-KZ"/>
              </w:rPr>
              <w:t>«Ұстаным» пікірталас клубының</w:t>
            </w:r>
            <w:r w:rsidR="002404BB" w:rsidRPr="006463F0">
              <w:rPr>
                <w:rFonts w:ascii="Times New Roman" w:hAnsi="Times New Roman" w:cs="Times New Roman"/>
                <w:sz w:val="24"/>
                <w:szCs w:val="24"/>
                <w:lang w:val="kk-KZ"/>
              </w:rPr>
              <w:t xml:space="preserve"> YouTube платформасында онлайн-трансляциялауды қамтамасыз ету</w:t>
            </w:r>
            <w:r w:rsidR="00882322" w:rsidRPr="006463F0">
              <w:rPr>
                <w:rFonts w:ascii="Times New Roman" w:hAnsi="Times New Roman" w:cs="Times New Roman"/>
                <w:sz w:val="24"/>
                <w:szCs w:val="24"/>
                <w:lang w:val="kk-KZ"/>
              </w:rPr>
              <w:t>;</w:t>
            </w:r>
          </w:p>
          <w:p w:rsidR="009533D8" w:rsidRPr="006463F0" w:rsidRDefault="00DF2828" w:rsidP="00DF2828">
            <w:pPr>
              <w:pStyle w:val="a5"/>
              <w:jc w:val="both"/>
              <w:rPr>
                <w:rFonts w:ascii="Times New Roman" w:hAnsi="Times New Roman" w:cs="Times New Roman"/>
                <w:sz w:val="24"/>
                <w:lang w:val="kk-KZ"/>
              </w:rPr>
            </w:pPr>
            <w:r w:rsidRPr="006463F0">
              <w:rPr>
                <w:rFonts w:ascii="Times New Roman" w:hAnsi="Times New Roman" w:cs="Times New Roman"/>
                <w:sz w:val="24"/>
                <w:lang w:val="kk-KZ"/>
              </w:rPr>
              <w:t xml:space="preserve">- </w:t>
            </w:r>
            <w:r w:rsidR="00882322" w:rsidRPr="006463F0">
              <w:rPr>
                <w:rFonts w:ascii="Times New Roman" w:hAnsi="Times New Roman" w:cs="Times New Roman"/>
                <w:sz w:val="24"/>
                <w:lang w:val="kk-KZ"/>
              </w:rPr>
              <w:t>жалпыұлттық қағидаттар</w:t>
            </w:r>
            <w:r w:rsidR="009533D8" w:rsidRPr="006463F0">
              <w:rPr>
                <w:rFonts w:ascii="Times New Roman" w:hAnsi="Times New Roman" w:cs="Times New Roman"/>
                <w:sz w:val="24"/>
                <w:lang w:val="kk-KZ"/>
              </w:rPr>
              <w:t>ды</w:t>
            </w:r>
            <w:r w:rsidR="00882322" w:rsidRPr="006463F0">
              <w:rPr>
                <w:rFonts w:ascii="Times New Roman" w:hAnsi="Times New Roman" w:cs="Times New Roman"/>
                <w:sz w:val="24"/>
                <w:lang w:val="kk-KZ"/>
              </w:rPr>
              <w:t xml:space="preserve"> </w:t>
            </w:r>
            <w:r w:rsidR="009533D8" w:rsidRPr="006463F0">
              <w:rPr>
                <w:rFonts w:ascii="Times New Roman" w:hAnsi="Times New Roman" w:cs="Times New Roman"/>
                <w:sz w:val="24"/>
                <w:lang w:val="kk-KZ"/>
              </w:rPr>
              <w:t>ілгерілету бойынша</w:t>
            </w:r>
            <w:r w:rsidR="00882322" w:rsidRPr="006463F0">
              <w:rPr>
                <w:rFonts w:ascii="Times New Roman" w:hAnsi="Times New Roman" w:cs="Times New Roman"/>
                <w:sz w:val="24"/>
                <w:lang w:val="kk-KZ"/>
              </w:rPr>
              <w:t xml:space="preserve"> </w:t>
            </w:r>
            <w:r w:rsidR="009533D8" w:rsidRPr="006463F0">
              <w:rPr>
                <w:rFonts w:ascii="Times New Roman" w:hAnsi="Times New Roman" w:cs="Times New Roman"/>
                <w:sz w:val="24"/>
                <w:lang w:val="kk-KZ"/>
              </w:rPr>
              <w:t xml:space="preserve">кемінде </w:t>
            </w:r>
            <w:r w:rsidR="009533D8" w:rsidRPr="006463F0">
              <w:rPr>
                <w:rFonts w:ascii="Times New Roman" w:hAnsi="Times New Roman" w:cs="Times New Roman"/>
                <w:b/>
                <w:sz w:val="24"/>
                <w:lang w:val="kk-KZ"/>
              </w:rPr>
              <w:t>20</w:t>
            </w:r>
            <w:r w:rsidR="009533D8" w:rsidRPr="006463F0">
              <w:rPr>
                <w:rFonts w:ascii="Times New Roman" w:hAnsi="Times New Roman" w:cs="Times New Roman"/>
                <w:sz w:val="24"/>
                <w:lang w:val="kk-KZ"/>
              </w:rPr>
              <w:t xml:space="preserve"> </w:t>
            </w:r>
            <w:r w:rsidR="00882322" w:rsidRPr="006463F0">
              <w:rPr>
                <w:rFonts w:ascii="Times New Roman" w:hAnsi="Times New Roman" w:cs="Times New Roman"/>
                <w:b/>
                <w:sz w:val="24"/>
                <w:lang w:val="kk-KZ"/>
              </w:rPr>
              <w:t>сарапшы</w:t>
            </w:r>
            <w:r w:rsidR="009533D8" w:rsidRPr="006463F0">
              <w:rPr>
                <w:rFonts w:ascii="Times New Roman" w:hAnsi="Times New Roman" w:cs="Times New Roman"/>
                <w:b/>
                <w:sz w:val="24"/>
                <w:lang w:val="kk-KZ"/>
              </w:rPr>
              <w:t>дан тұратын</w:t>
            </w:r>
            <w:r w:rsidR="009533D8" w:rsidRPr="006463F0">
              <w:rPr>
                <w:rFonts w:ascii="Times New Roman" w:hAnsi="Times New Roman" w:cs="Times New Roman"/>
                <w:sz w:val="24"/>
                <w:lang w:val="kk-KZ"/>
              </w:rPr>
              <w:t xml:space="preserve"> сарапшылар</w:t>
            </w:r>
            <w:r w:rsidR="00882322" w:rsidRPr="006463F0">
              <w:rPr>
                <w:rFonts w:ascii="Times New Roman" w:hAnsi="Times New Roman" w:cs="Times New Roman"/>
                <w:sz w:val="24"/>
                <w:lang w:val="kk-KZ"/>
              </w:rPr>
              <w:t xml:space="preserve"> пулын қалыптастыру</w:t>
            </w:r>
            <w:r w:rsidR="009533D8" w:rsidRPr="006463F0">
              <w:rPr>
                <w:rFonts w:ascii="Times New Roman" w:hAnsi="Times New Roman" w:cs="Times New Roman"/>
                <w:sz w:val="24"/>
                <w:lang w:val="kk-KZ"/>
              </w:rPr>
              <w:t xml:space="preserve"> және сарапшылармен жұмысты ұйымдастыру (сарапшыларды Тапсырыс берушімен келісу қажет). Сарапшылардың әлеуметтік желілерде </w:t>
            </w:r>
            <w:r w:rsidR="009533D8" w:rsidRPr="006463F0">
              <w:rPr>
                <w:rFonts w:ascii="Times New Roman" w:hAnsi="Times New Roman" w:cs="Times New Roman"/>
                <w:b/>
                <w:sz w:val="24"/>
                <w:lang w:val="kk-KZ"/>
              </w:rPr>
              <w:t xml:space="preserve">кемінде </w:t>
            </w:r>
            <w:r w:rsidR="00C64C40">
              <w:rPr>
                <w:rFonts w:ascii="Times New Roman" w:hAnsi="Times New Roman" w:cs="Times New Roman"/>
                <w:b/>
                <w:sz w:val="24"/>
                <w:lang w:val="kk-KZ"/>
              </w:rPr>
              <w:t>2</w:t>
            </w:r>
            <w:r w:rsidR="009533D8" w:rsidRPr="006463F0">
              <w:rPr>
                <w:rFonts w:ascii="Times New Roman" w:hAnsi="Times New Roman" w:cs="Times New Roman"/>
                <w:b/>
                <w:sz w:val="24"/>
                <w:lang w:val="kk-KZ"/>
              </w:rPr>
              <w:t>000</w:t>
            </w:r>
            <w:r w:rsidR="009533D8" w:rsidRPr="006463F0">
              <w:rPr>
                <w:rFonts w:ascii="Times New Roman" w:hAnsi="Times New Roman" w:cs="Times New Roman"/>
                <w:sz w:val="24"/>
                <w:lang w:val="kk-KZ"/>
              </w:rPr>
              <w:t xml:space="preserve"> жазылушысы бола отырып, өздері белсенді болулары қажет</w:t>
            </w:r>
            <w:r w:rsidR="00882322" w:rsidRPr="006463F0">
              <w:rPr>
                <w:rFonts w:ascii="Times New Roman" w:hAnsi="Times New Roman" w:cs="Times New Roman"/>
                <w:sz w:val="24"/>
                <w:lang w:val="kk-KZ"/>
              </w:rPr>
              <w:t>;</w:t>
            </w:r>
          </w:p>
          <w:p w:rsidR="00083A6E" w:rsidRPr="006463F0" w:rsidRDefault="00DF2828" w:rsidP="00DF2828">
            <w:pPr>
              <w:pStyle w:val="a5"/>
              <w:jc w:val="both"/>
              <w:rPr>
                <w:rFonts w:ascii="Times New Roman" w:hAnsi="Times New Roman" w:cs="Times New Roman"/>
                <w:sz w:val="24"/>
                <w:lang w:val="kk-KZ"/>
              </w:rPr>
            </w:pPr>
            <w:r w:rsidRPr="006463F0">
              <w:rPr>
                <w:rFonts w:ascii="Times New Roman" w:hAnsi="Times New Roman" w:cs="Times New Roman"/>
                <w:sz w:val="24"/>
                <w:lang w:val="kk-KZ"/>
              </w:rPr>
              <w:t xml:space="preserve">- </w:t>
            </w:r>
            <w:r w:rsidR="00083A6E" w:rsidRPr="006463F0">
              <w:rPr>
                <w:rFonts w:ascii="Times New Roman" w:hAnsi="Times New Roman" w:cs="Times New Roman"/>
                <w:sz w:val="24"/>
                <w:lang w:val="kk-KZ"/>
              </w:rPr>
              <w:t>сарапшылар пулымен байланысты жұмысты ұйымдастыру әлеуметтік желілерде жарияланымдар, посттар жариялауды, онлайн-трансляцияларды, сұхбат алуды ұйымдастыру арқылы жүзеге асырылады;</w:t>
            </w:r>
          </w:p>
          <w:p w:rsidR="00814E6F" w:rsidRPr="006463F0" w:rsidRDefault="00DF2828" w:rsidP="00814E6F">
            <w:pPr>
              <w:pStyle w:val="a5"/>
              <w:ind w:left="34"/>
              <w:jc w:val="both"/>
              <w:rPr>
                <w:rFonts w:ascii="Times New Roman" w:hAnsi="Times New Roman" w:cs="Times New Roman"/>
                <w:sz w:val="24"/>
                <w:szCs w:val="24"/>
                <w:lang w:val="kk-KZ"/>
              </w:rPr>
            </w:pPr>
            <w:r w:rsidRPr="006463F0">
              <w:rPr>
                <w:rFonts w:ascii="Times New Roman" w:hAnsi="Times New Roman" w:cs="Times New Roman"/>
                <w:sz w:val="24"/>
                <w:szCs w:val="24"/>
                <w:lang w:val="kk-KZ"/>
              </w:rPr>
              <w:t xml:space="preserve">- </w:t>
            </w:r>
            <w:r w:rsidR="00660826" w:rsidRPr="006463F0">
              <w:rPr>
                <w:rFonts w:ascii="Times New Roman" w:hAnsi="Times New Roman" w:cs="Times New Roman"/>
                <w:sz w:val="24"/>
                <w:szCs w:val="24"/>
                <w:lang w:val="kk-KZ"/>
              </w:rPr>
              <w:t xml:space="preserve">Жалпыұлттық құндылықтарды ілгерілету жөніндегі </w:t>
            </w:r>
            <w:r w:rsidR="001F3C0F" w:rsidRPr="006463F0">
              <w:rPr>
                <w:rFonts w:ascii="Times New Roman" w:hAnsi="Times New Roman" w:cs="Times New Roman"/>
                <w:sz w:val="24"/>
                <w:szCs w:val="24"/>
                <w:lang w:val="kk-KZ"/>
              </w:rPr>
              <w:t>ҮЕҰ</w:t>
            </w:r>
            <w:r w:rsidR="00BB42F4" w:rsidRPr="006463F0">
              <w:rPr>
                <w:rFonts w:ascii="Times New Roman" w:hAnsi="Times New Roman" w:cs="Times New Roman"/>
                <w:sz w:val="24"/>
                <w:szCs w:val="24"/>
                <w:lang w:val="kk-KZ"/>
              </w:rPr>
              <w:t>, мемлекеттік органдар, БАҚ өкілдерінің</w:t>
            </w:r>
            <w:r w:rsidR="001F3C0F" w:rsidRPr="006463F0">
              <w:rPr>
                <w:rFonts w:ascii="Times New Roman" w:hAnsi="Times New Roman" w:cs="Times New Roman"/>
                <w:sz w:val="24"/>
                <w:szCs w:val="24"/>
                <w:lang w:val="kk-KZ"/>
              </w:rPr>
              <w:t xml:space="preserve"> қатысуымен </w:t>
            </w:r>
            <w:r w:rsidR="001F3C0F" w:rsidRPr="006463F0">
              <w:rPr>
                <w:rFonts w:ascii="Times New Roman" w:hAnsi="Times New Roman" w:cs="Times New Roman"/>
                <w:b/>
                <w:sz w:val="24"/>
                <w:szCs w:val="24"/>
                <w:lang w:val="kk-KZ"/>
              </w:rPr>
              <w:t>кемінде 1 республикалық диалогтық алаң</w:t>
            </w:r>
            <w:r w:rsidR="001F3C0F" w:rsidRPr="006463F0">
              <w:rPr>
                <w:rFonts w:ascii="Times New Roman" w:hAnsi="Times New Roman" w:cs="Times New Roman"/>
                <w:sz w:val="24"/>
                <w:szCs w:val="24"/>
                <w:lang w:val="kk-KZ"/>
              </w:rPr>
              <w:t xml:space="preserve"> ұйымдастыру және</w:t>
            </w:r>
            <w:r w:rsidR="00083A6E" w:rsidRPr="006463F0">
              <w:rPr>
                <w:rFonts w:ascii="Times New Roman" w:hAnsi="Times New Roman" w:cs="Times New Roman"/>
                <w:sz w:val="24"/>
                <w:szCs w:val="24"/>
                <w:lang w:val="kk-KZ"/>
              </w:rPr>
              <w:t xml:space="preserve"> өткізу</w:t>
            </w:r>
            <w:r w:rsidR="009E69A7" w:rsidRPr="006463F0">
              <w:rPr>
                <w:rFonts w:ascii="Times New Roman" w:hAnsi="Times New Roman" w:cs="Times New Roman"/>
                <w:sz w:val="24"/>
                <w:szCs w:val="24"/>
                <w:lang w:val="kk-KZ"/>
              </w:rPr>
              <w:t xml:space="preserve">. Диалогтық алаңның тақырыбы мен контентін </w:t>
            </w:r>
            <w:r w:rsidR="001F3C0F" w:rsidRPr="006463F0">
              <w:rPr>
                <w:rFonts w:ascii="Times New Roman" w:hAnsi="Times New Roman" w:cs="Times New Roman"/>
                <w:sz w:val="24"/>
                <w:szCs w:val="24"/>
                <w:lang w:val="kk-KZ"/>
              </w:rPr>
              <w:t>Тапсырыс берушімен келісу</w:t>
            </w:r>
            <w:r w:rsidR="009E69A7" w:rsidRPr="006463F0">
              <w:rPr>
                <w:rFonts w:ascii="Times New Roman" w:hAnsi="Times New Roman" w:cs="Times New Roman"/>
                <w:sz w:val="24"/>
                <w:szCs w:val="24"/>
                <w:lang w:val="kk-KZ"/>
              </w:rPr>
              <w:t xml:space="preserve"> қажет. Диалогтық алаңды ұйымдастыру шеңберінде кемінде 40 өңірлік ҮЕҰ-ның, 60 республикалық ҮЕҰ-ның, сондай-ақ диалогтық алаң тақырыбы бойынша кемінде </w:t>
            </w:r>
            <w:r w:rsidR="00083A6E" w:rsidRPr="006463F0">
              <w:rPr>
                <w:rFonts w:ascii="Times New Roman" w:hAnsi="Times New Roman" w:cs="Times New Roman"/>
                <w:sz w:val="24"/>
                <w:szCs w:val="24"/>
                <w:lang w:val="kk-KZ"/>
              </w:rPr>
              <w:t>6</w:t>
            </w:r>
            <w:r w:rsidR="009E69A7" w:rsidRPr="006463F0">
              <w:rPr>
                <w:rFonts w:ascii="Times New Roman" w:hAnsi="Times New Roman" w:cs="Times New Roman"/>
                <w:sz w:val="24"/>
                <w:szCs w:val="24"/>
                <w:lang w:val="kk-KZ"/>
              </w:rPr>
              <w:t xml:space="preserve"> сарапшының қатысуын қамтамасыз ету қажет. Отырыс</w:t>
            </w:r>
            <w:r w:rsidR="00083A6E" w:rsidRPr="006463F0">
              <w:rPr>
                <w:rFonts w:ascii="Times New Roman" w:hAnsi="Times New Roman" w:cs="Times New Roman"/>
                <w:sz w:val="24"/>
                <w:szCs w:val="24"/>
                <w:lang w:val="kk-KZ"/>
              </w:rPr>
              <w:t>тар</w:t>
            </w:r>
            <w:r w:rsidR="009E69A7" w:rsidRPr="006463F0">
              <w:rPr>
                <w:rFonts w:ascii="Times New Roman" w:hAnsi="Times New Roman" w:cs="Times New Roman"/>
                <w:sz w:val="24"/>
                <w:szCs w:val="24"/>
                <w:lang w:val="kk-KZ"/>
              </w:rPr>
              <w:t xml:space="preserve"> барысында қатысушыларды кемінде 100 дана сумен (0,5</w:t>
            </w:r>
            <w:r w:rsidR="00863B57" w:rsidRPr="006463F0">
              <w:rPr>
                <w:rFonts w:ascii="Times New Roman" w:hAnsi="Times New Roman" w:cs="Times New Roman"/>
                <w:sz w:val="24"/>
                <w:szCs w:val="24"/>
                <w:lang w:val="kk-KZ"/>
              </w:rPr>
              <w:t xml:space="preserve"> </w:t>
            </w:r>
            <w:r w:rsidR="009E69A7" w:rsidRPr="006463F0">
              <w:rPr>
                <w:rFonts w:ascii="Times New Roman" w:hAnsi="Times New Roman" w:cs="Times New Roman"/>
                <w:sz w:val="24"/>
                <w:szCs w:val="24"/>
                <w:lang w:val="kk-KZ"/>
              </w:rPr>
              <w:t xml:space="preserve">л.) қамтамасыз ету қажет. </w:t>
            </w:r>
          </w:p>
          <w:p w:rsidR="00F83230" w:rsidRPr="006463F0" w:rsidRDefault="00814E6F" w:rsidP="00F83230">
            <w:pPr>
              <w:pStyle w:val="a5"/>
              <w:ind w:left="34"/>
              <w:jc w:val="both"/>
              <w:rPr>
                <w:rFonts w:ascii="Times New Roman" w:hAnsi="Times New Roman" w:cs="Times New Roman"/>
                <w:i/>
                <w:sz w:val="24"/>
                <w:szCs w:val="24"/>
                <w:lang w:val="kk-KZ"/>
              </w:rPr>
            </w:pPr>
            <w:r w:rsidRPr="006463F0">
              <w:rPr>
                <w:rFonts w:ascii="Times New Roman" w:hAnsi="Times New Roman" w:cs="Times New Roman"/>
                <w:i/>
                <w:sz w:val="24"/>
                <w:szCs w:val="24"/>
                <w:lang w:val="kk-KZ"/>
              </w:rPr>
              <w:t xml:space="preserve">Диалогтық алаңдардың 2027-2028 жылдарға арналған тақырыптарын Тапсырыс берушімен келісу қажет. </w:t>
            </w:r>
          </w:p>
          <w:p w:rsidR="00BE09E4" w:rsidRPr="006463F0" w:rsidRDefault="00F83230" w:rsidP="00F83230">
            <w:pPr>
              <w:pStyle w:val="a5"/>
              <w:ind w:left="34"/>
              <w:jc w:val="both"/>
              <w:rPr>
                <w:rFonts w:ascii="Times New Roman" w:hAnsi="Times New Roman" w:cs="Times New Roman"/>
                <w:sz w:val="24"/>
                <w:szCs w:val="24"/>
                <w:lang w:val="kk-KZ"/>
              </w:rPr>
            </w:pPr>
            <w:r w:rsidRPr="006463F0">
              <w:rPr>
                <w:rFonts w:ascii="Times New Roman" w:hAnsi="Times New Roman" w:cs="Times New Roman"/>
                <w:b/>
                <w:sz w:val="24"/>
                <w:szCs w:val="24"/>
                <w:lang w:val="kk-KZ"/>
              </w:rPr>
              <w:t xml:space="preserve">- </w:t>
            </w:r>
            <w:r w:rsidR="001F3C0F" w:rsidRPr="006463F0">
              <w:rPr>
                <w:rFonts w:ascii="Times New Roman" w:hAnsi="Times New Roman" w:cs="Times New Roman"/>
                <w:b/>
                <w:sz w:val="24"/>
                <w:szCs w:val="24"/>
                <w:lang w:val="kk-KZ"/>
              </w:rPr>
              <w:t xml:space="preserve">«Заң </w:t>
            </w:r>
            <w:r w:rsidR="009E69A7" w:rsidRPr="006463F0">
              <w:rPr>
                <w:rFonts w:ascii="Times New Roman" w:hAnsi="Times New Roman" w:cs="Times New Roman"/>
                <w:b/>
                <w:sz w:val="24"/>
                <w:szCs w:val="24"/>
                <w:lang w:val="kk-KZ"/>
              </w:rPr>
              <w:t>және</w:t>
            </w:r>
            <w:r w:rsidR="001F3C0F" w:rsidRPr="006463F0">
              <w:rPr>
                <w:rFonts w:ascii="Times New Roman" w:hAnsi="Times New Roman" w:cs="Times New Roman"/>
                <w:b/>
                <w:sz w:val="24"/>
                <w:szCs w:val="24"/>
                <w:lang w:val="kk-KZ"/>
              </w:rPr>
              <w:t xml:space="preserve"> тәртіп» идеологиясын ілгерілету бойынша ҮЕҰ арасында республикалық конкурс</w:t>
            </w:r>
            <w:r w:rsidR="001F3C0F" w:rsidRPr="006463F0">
              <w:rPr>
                <w:rFonts w:ascii="Times New Roman" w:hAnsi="Times New Roman" w:cs="Times New Roman"/>
                <w:sz w:val="24"/>
                <w:szCs w:val="24"/>
                <w:lang w:val="kk-KZ"/>
              </w:rPr>
              <w:t xml:space="preserve"> ұйымдастыру</w:t>
            </w:r>
            <w:r w:rsidR="009E69A7" w:rsidRPr="006463F0">
              <w:rPr>
                <w:rFonts w:ascii="Times New Roman" w:hAnsi="Times New Roman" w:cs="Times New Roman"/>
                <w:sz w:val="24"/>
                <w:szCs w:val="24"/>
                <w:lang w:val="kk-KZ"/>
              </w:rPr>
              <w:t xml:space="preserve"> </w:t>
            </w:r>
            <w:r w:rsidR="009E69A7" w:rsidRPr="006463F0">
              <w:rPr>
                <w:rFonts w:ascii="Times New Roman" w:hAnsi="Times New Roman" w:cs="Times New Roman"/>
                <w:i/>
                <w:sz w:val="24"/>
                <w:szCs w:val="24"/>
                <w:lang w:val="kk-KZ"/>
              </w:rPr>
              <w:t>(барлық қажетті рәсімдерді</w:t>
            </w:r>
            <w:r w:rsidR="00814E6F" w:rsidRPr="006463F0">
              <w:rPr>
                <w:rFonts w:ascii="Times New Roman" w:hAnsi="Times New Roman" w:cs="Times New Roman"/>
                <w:i/>
                <w:sz w:val="24"/>
                <w:szCs w:val="24"/>
                <w:lang w:val="kk-KZ"/>
              </w:rPr>
              <w:t xml:space="preserve"> өткізу, қағидаларын, конкурстық құжаттамаларын әзірлеу, конкурстық комиссия құру, конкурстық комиссияның қатысуымен конкурстың қорытындысын шығару).</w:t>
            </w:r>
            <w:r w:rsidR="00814E6F" w:rsidRPr="006463F0">
              <w:rPr>
                <w:rFonts w:ascii="Times New Roman" w:hAnsi="Times New Roman" w:cs="Times New Roman"/>
                <w:sz w:val="24"/>
                <w:szCs w:val="24"/>
                <w:lang w:val="kk-KZ"/>
              </w:rPr>
              <w:t xml:space="preserve"> </w:t>
            </w:r>
          </w:p>
          <w:p w:rsidR="00851C7C" w:rsidRPr="006463F0" w:rsidRDefault="00F83230" w:rsidP="00F83230">
            <w:pPr>
              <w:jc w:val="both"/>
              <w:rPr>
                <w:b/>
                <w:color w:val="000000"/>
                <w:sz w:val="24"/>
                <w:szCs w:val="24"/>
                <w:lang w:val="kk-KZ"/>
              </w:rPr>
            </w:pPr>
            <w:r w:rsidRPr="006463F0">
              <w:rPr>
                <w:b/>
                <w:color w:val="000000"/>
                <w:sz w:val="24"/>
                <w:szCs w:val="24"/>
                <w:lang w:val="kk-KZ"/>
              </w:rPr>
              <w:t xml:space="preserve">4. </w:t>
            </w:r>
            <w:r w:rsidR="00851C7C" w:rsidRPr="006463F0">
              <w:rPr>
                <w:b/>
                <w:color w:val="000000"/>
                <w:sz w:val="24"/>
                <w:szCs w:val="24"/>
                <w:lang w:val="kk-KZ"/>
              </w:rPr>
              <w:t>ҮЕҰ-лардың халықаралық алаңдарға қатысуын қамтамасыз ету (жыл сайын):</w:t>
            </w:r>
          </w:p>
          <w:p w:rsidR="00851C7C" w:rsidRPr="006463F0" w:rsidRDefault="00F83230" w:rsidP="00F83230">
            <w:pPr>
              <w:jc w:val="both"/>
              <w:rPr>
                <w:color w:val="000000"/>
                <w:sz w:val="24"/>
                <w:szCs w:val="24"/>
                <w:lang w:val="kk-KZ"/>
              </w:rPr>
            </w:pPr>
            <w:r w:rsidRPr="006463F0">
              <w:rPr>
                <w:color w:val="000000"/>
                <w:sz w:val="24"/>
                <w:szCs w:val="24"/>
                <w:lang w:val="kk-KZ"/>
              </w:rPr>
              <w:t xml:space="preserve">- </w:t>
            </w:r>
            <w:r w:rsidR="00851C7C" w:rsidRPr="006463F0">
              <w:rPr>
                <w:color w:val="000000"/>
                <w:sz w:val="24"/>
                <w:szCs w:val="24"/>
                <w:lang w:val="kk-KZ"/>
              </w:rPr>
              <w:t xml:space="preserve">2026 жылы Варшава қаласында өтетін конференцияға </w:t>
            </w:r>
            <w:r w:rsidRPr="006463F0">
              <w:rPr>
                <w:color w:val="000000"/>
                <w:sz w:val="24"/>
                <w:szCs w:val="24"/>
                <w:lang w:val="kk-KZ"/>
              </w:rPr>
              <w:t>қ</w:t>
            </w:r>
            <w:r w:rsidR="00851C7C" w:rsidRPr="006463F0">
              <w:rPr>
                <w:color w:val="000000"/>
                <w:sz w:val="24"/>
                <w:szCs w:val="24"/>
                <w:lang w:val="kk-KZ"/>
              </w:rPr>
              <w:t>азақстан</w:t>
            </w:r>
            <w:r w:rsidRPr="006463F0">
              <w:rPr>
                <w:color w:val="000000"/>
                <w:sz w:val="24"/>
                <w:szCs w:val="24"/>
                <w:lang w:val="kk-KZ"/>
              </w:rPr>
              <w:t>дық</w:t>
            </w:r>
            <w:r w:rsidR="00851C7C" w:rsidRPr="006463F0">
              <w:rPr>
                <w:color w:val="000000"/>
                <w:sz w:val="24"/>
                <w:szCs w:val="24"/>
                <w:lang w:val="kk-KZ"/>
              </w:rPr>
              <w:t xml:space="preserve"> 7 ҮЕҰ-ның қатысуын қамтамасыз ету</w:t>
            </w:r>
            <w:r w:rsidR="00851C7C" w:rsidRPr="006463F0">
              <w:rPr>
                <w:i/>
                <w:color w:val="000000"/>
                <w:sz w:val="24"/>
                <w:szCs w:val="24"/>
                <w:lang w:val="kk-KZ"/>
              </w:rPr>
              <w:t xml:space="preserve"> (жол ақысы, тұру шығындары және тәуліктік төлемдер);</w:t>
            </w:r>
          </w:p>
          <w:p w:rsidR="00851C7C" w:rsidRPr="006463F0" w:rsidRDefault="00851C7C" w:rsidP="00F83230">
            <w:pPr>
              <w:pStyle w:val="a6"/>
              <w:spacing w:before="0" w:beforeAutospacing="0" w:after="0" w:afterAutospacing="0"/>
              <w:jc w:val="both"/>
              <w:rPr>
                <w:i/>
                <w:color w:val="000000"/>
                <w:lang w:val="kk-KZ"/>
              </w:rPr>
            </w:pPr>
            <w:r w:rsidRPr="006463F0">
              <w:rPr>
                <w:i/>
                <w:color w:val="000000"/>
                <w:lang w:val="kk-KZ"/>
              </w:rPr>
              <w:t>2027</w:t>
            </w:r>
            <w:r w:rsidR="00F83230" w:rsidRPr="006463F0">
              <w:rPr>
                <w:i/>
                <w:color w:val="000000"/>
                <w:lang w:val="kk-KZ"/>
              </w:rPr>
              <w:t>-</w:t>
            </w:r>
            <w:r w:rsidRPr="006463F0">
              <w:rPr>
                <w:i/>
                <w:color w:val="000000"/>
                <w:lang w:val="kk-KZ"/>
              </w:rPr>
              <w:t>2028 жылдарға арналған халықаралық сапарлар</w:t>
            </w:r>
            <w:r w:rsidR="00F83230" w:rsidRPr="006463F0">
              <w:rPr>
                <w:i/>
                <w:color w:val="000000"/>
                <w:lang w:val="kk-KZ"/>
              </w:rPr>
              <w:t>ды</w:t>
            </w:r>
            <w:r w:rsidRPr="006463F0">
              <w:rPr>
                <w:i/>
                <w:color w:val="000000"/>
                <w:lang w:val="kk-KZ"/>
              </w:rPr>
              <w:t xml:space="preserve"> Тапсырыс берушімен келісу қажет.</w:t>
            </w:r>
          </w:p>
          <w:p w:rsidR="00F83230" w:rsidRPr="006463F0" w:rsidRDefault="00F83230" w:rsidP="00F83230">
            <w:pPr>
              <w:pStyle w:val="a6"/>
              <w:spacing w:before="0" w:beforeAutospacing="0" w:after="0" w:afterAutospacing="0"/>
              <w:jc w:val="both"/>
              <w:rPr>
                <w:rFonts w:eastAsiaTheme="minorHAnsi"/>
                <w:i/>
                <w:color w:val="000000"/>
                <w:lang w:val="kk-KZ"/>
              </w:rPr>
            </w:pPr>
          </w:p>
          <w:p w:rsidR="00F83230" w:rsidRPr="006463F0" w:rsidRDefault="00F83230" w:rsidP="00F83230">
            <w:pPr>
              <w:jc w:val="both"/>
              <w:rPr>
                <w:b/>
                <w:color w:val="000000"/>
                <w:sz w:val="24"/>
                <w:szCs w:val="24"/>
                <w:u w:val="single"/>
                <w:lang w:val="kk-KZ"/>
              </w:rPr>
            </w:pPr>
            <w:r w:rsidRPr="006463F0">
              <w:rPr>
                <w:b/>
                <w:color w:val="000000"/>
                <w:sz w:val="24"/>
                <w:szCs w:val="24"/>
                <w:lang w:val="kk-KZ"/>
              </w:rPr>
              <w:t xml:space="preserve">5. </w:t>
            </w:r>
            <w:r w:rsidR="00851C7C" w:rsidRPr="006463F0">
              <w:rPr>
                <w:b/>
                <w:color w:val="000000"/>
                <w:sz w:val="24"/>
                <w:szCs w:val="24"/>
                <w:u w:val="single"/>
                <w:lang w:val="kk-KZ"/>
              </w:rPr>
              <w:t>Бұқаралық ақпарат құралдарында ақпараттық-түсіндіру жұмыстарын ұйымдастыру (жыл сайын) кемінде 60 000 адамды қамтумен:</w:t>
            </w:r>
          </w:p>
          <w:p w:rsidR="00F83230" w:rsidRPr="006463F0" w:rsidRDefault="00F83230" w:rsidP="00F83230">
            <w:pPr>
              <w:jc w:val="both"/>
              <w:rPr>
                <w:color w:val="000000"/>
                <w:sz w:val="24"/>
                <w:szCs w:val="24"/>
                <w:lang w:val="kk-KZ"/>
              </w:rPr>
            </w:pPr>
            <w:r w:rsidRPr="006463F0">
              <w:rPr>
                <w:color w:val="000000"/>
                <w:sz w:val="24"/>
                <w:szCs w:val="24"/>
                <w:lang w:val="kk-KZ"/>
              </w:rPr>
              <w:t xml:space="preserve">- </w:t>
            </w:r>
            <w:r w:rsidR="00851C7C" w:rsidRPr="006463F0">
              <w:rPr>
                <w:color w:val="000000"/>
                <w:sz w:val="24"/>
                <w:szCs w:val="24"/>
                <w:lang w:val="kk-KZ"/>
              </w:rPr>
              <w:t xml:space="preserve">Қазақстан Республикасының Жалпыұлттық қағидаттарын ілгерілету және іске асыру </w:t>
            </w:r>
            <w:r w:rsidRPr="006463F0">
              <w:rPr>
                <w:color w:val="000000"/>
                <w:sz w:val="24"/>
                <w:szCs w:val="24"/>
                <w:lang w:val="kk-KZ"/>
              </w:rPr>
              <w:t>жөніндегі</w:t>
            </w:r>
            <w:r w:rsidR="00851C7C" w:rsidRPr="006463F0">
              <w:rPr>
                <w:color w:val="000000"/>
                <w:sz w:val="24"/>
                <w:szCs w:val="24"/>
                <w:lang w:val="kk-KZ"/>
              </w:rPr>
              <w:t xml:space="preserve"> </w:t>
            </w:r>
            <w:r w:rsidRPr="006463F0">
              <w:rPr>
                <w:color w:val="000000"/>
                <w:sz w:val="24"/>
                <w:szCs w:val="24"/>
                <w:lang w:val="kk-KZ"/>
              </w:rPr>
              <w:t>ж</w:t>
            </w:r>
            <w:r w:rsidR="00851C7C" w:rsidRPr="006463F0">
              <w:rPr>
                <w:color w:val="000000"/>
                <w:sz w:val="24"/>
                <w:szCs w:val="24"/>
                <w:lang w:val="kk-KZ"/>
              </w:rPr>
              <w:t>обалық кеңсенің қызметін БАҚ-та белсенді жариялау;</w:t>
            </w:r>
          </w:p>
          <w:p w:rsidR="00851C7C" w:rsidRPr="006463F0" w:rsidRDefault="00F83230" w:rsidP="00F83230">
            <w:pPr>
              <w:jc w:val="both"/>
              <w:rPr>
                <w:i/>
                <w:color w:val="000000"/>
                <w:sz w:val="24"/>
                <w:szCs w:val="24"/>
                <w:lang w:val="kk-KZ"/>
              </w:rPr>
            </w:pPr>
            <w:r w:rsidRPr="006463F0">
              <w:rPr>
                <w:color w:val="000000"/>
                <w:sz w:val="24"/>
                <w:szCs w:val="24"/>
                <w:lang w:val="kk-KZ"/>
              </w:rPr>
              <w:t xml:space="preserve">- </w:t>
            </w:r>
            <w:r w:rsidR="00851C7C" w:rsidRPr="006463F0">
              <w:rPr>
                <w:color w:val="000000"/>
                <w:sz w:val="24"/>
                <w:szCs w:val="24"/>
                <w:lang w:val="kk-KZ"/>
              </w:rPr>
              <w:t xml:space="preserve">Жобалық кеңсе қызметі аясында өткізілетін іс-шараларды жариялау жұмысын ұйымдастыру </w:t>
            </w:r>
            <w:r w:rsidR="00851C7C" w:rsidRPr="006463F0">
              <w:rPr>
                <w:i/>
                <w:color w:val="000000"/>
                <w:sz w:val="24"/>
                <w:szCs w:val="24"/>
                <w:lang w:val="kk-KZ"/>
              </w:rPr>
              <w:t>(SMM маманын тарта отырып)</w:t>
            </w:r>
            <w:r w:rsidRPr="006463F0">
              <w:rPr>
                <w:i/>
                <w:color w:val="000000"/>
                <w:sz w:val="24"/>
                <w:szCs w:val="24"/>
                <w:lang w:val="kk-KZ"/>
              </w:rPr>
              <w:t>;</w:t>
            </w:r>
          </w:p>
          <w:p w:rsidR="00F83230" w:rsidRPr="006463F0" w:rsidRDefault="00F83230" w:rsidP="00F83230">
            <w:pPr>
              <w:jc w:val="both"/>
              <w:rPr>
                <w:sz w:val="24"/>
                <w:szCs w:val="24"/>
                <w:lang w:val="kk-KZ"/>
              </w:rPr>
            </w:pPr>
            <w:r w:rsidRPr="006463F0">
              <w:rPr>
                <w:sz w:val="24"/>
                <w:szCs w:val="24"/>
                <w:lang w:val="kk-KZ"/>
              </w:rPr>
              <w:t>-</w:t>
            </w:r>
            <w:r w:rsidR="007B282C" w:rsidRPr="006463F0">
              <w:rPr>
                <w:sz w:val="24"/>
                <w:szCs w:val="24"/>
                <w:lang w:val="kk-KZ"/>
              </w:rPr>
              <w:t xml:space="preserve"> Жобалық кеңсенің әлеуметтік желідегі парақшасын құру, </w:t>
            </w:r>
            <w:r w:rsidR="007B282C" w:rsidRPr="006463F0">
              <w:rPr>
                <w:b/>
                <w:sz w:val="24"/>
                <w:szCs w:val="24"/>
                <w:lang w:val="kk-KZ"/>
              </w:rPr>
              <w:t>кемінде 3000 жазылушымен</w:t>
            </w:r>
            <w:r w:rsidR="007B282C" w:rsidRPr="006463F0">
              <w:rPr>
                <w:sz w:val="24"/>
                <w:szCs w:val="24"/>
                <w:lang w:val="kk-KZ"/>
              </w:rPr>
              <w:t xml:space="preserve"> қамтамасыз ету;</w:t>
            </w:r>
          </w:p>
          <w:p w:rsidR="00F83230" w:rsidRPr="006463F0" w:rsidRDefault="00F83230" w:rsidP="00F83230">
            <w:pPr>
              <w:jc w:val="both"/>
              <w:rPr>
                <w:sz w:val="24"/>
                <w:szCs w:val="24"/>
                <w:lang w:val="kk-KZ"/>
              </w:rPr>
            </w:pPr>
            <w:r w:rsidRPr="006463F0">
              <w:rPr>
                <w:sz w:val="24"/>
                <w:szCs w:val="24"/>
                <w:lang w:val="kk-KZ"/>
              </w:rPr>
              <w:lastRenderedPageBreak/>
              <w:t xml:space="preserve">- </w:t>
            </w:r>
            <w:r w:rsidR="007B282C" w:rsidRPr="006463F0">
              <w:rPr>
                <w:sz w:val="24"/>
                <w:szCs w:val="24"/>
                <w:lang w:val="kk-KZ"/>
              </w:rPr>
              <w:t xml:space="preserve">Жобалық кеңсенің әлеуметтік желілерінде айына </w:t>
            </w:r>
            <w:r w:rsidR="007B282C" w:rsidRPr="006463F0">
              <w:rPr>
                <w:b/>
                <w:sz w:val="24"/>
                <w:szCs w:val="24"/>
                <w:lang w:val="kk-KZ"/>
              </w:rPr>
              <w:t>кемінде 15 пост</w:t>
            </w:r>
            <w:r w:rsidR="007B282C" w:rsidRPr="006463F0">
              <w:rPr>
                <w:sz w:val="24"/>
                <w:szCs w:val="24"/>
                <w:lang w:val="kk-KZ"/>
              </w:rPr>
              <w:t xml:space="preserve"> жариялау;</w:t>
            </w:r>
          </w:p>
          <w:p w:rsidR="00F83230" w:rsidRPr="006463F0" w:rsidRDefault="007B282C" w:rsidP="00F83230">
            <w:pPr>
              <w:jc w:val="both"/>
              <w:rPr>
                <w:b/>
                <w:sz w:val="24"/>
                <w:szCs w:val="24"/>
                <w:lang w:val="kk-KZ"/>
              </w:rPr>
            </w:pPr>
            <w:r w:rsidRPr="006463F0">
              <w:rPr>
                <w:sz w:val="24"/>
                <w:szCs w:val="24"/>
                <w:lang w:val="kk-KZ"/>
              </w:rPr>
              <w:t xml:space="preserve">Республикалық БАҚ-та (жазылушылар саны кемінде </w:t>
            </w:r>
            <w:r w:rsidR="00896AF4">
              <w:rPr>
                <w:sz w:val="24"/>
                <w:szCs w:val="24"/>
                <w:lang w:val="kk-KZ"/>
              </w:rPr>
              <w:t>300 мың</w:t>
            </w:r>
            <w:r w:rsidRPr="006463F0">
              <w:rPr>
                <w:sz w:val="24"/>
                <w:szCs w:val="24"/>
                <w:lang w:val="kk-KZ"/>
              </w:rPr>
              <w:t xml:space="preserve">) </w:t>
            </w:r>
            <w:r w:rsidRPr="006463F0">
              <w:rPr>
                <w:b/>
                <w:sz w:val="24"/>
                <w:szCs w:val="24"/>
                <w:lang w:val="kk-KZ"/>
              </w:rPr>
              <w:t>кемінде 10 материал жариялау;</w:t>
            </w:r>
          </w:p>
          <w:p w:rsidR="00F83230" w:rsidRPr="006463F0" w:rsidRDefault="00F83230" w:rsidP="00F83230">
            <w:pPr>
              <w:jc w:val="both"/>
              <w:rPr>
                <w:sz w:val="24"/>
                <w:szCs w:val="24"/>
                <w:lang w:val="kk-KZ"/>
              </w:rPr>
            </w:pPr>
            <w:r w:rsidRPr="006463F0">
              <w:rPr>
                <w:b/>
                <w:sz w:val="24"/>
                <w:szCs w:val="24"/>
                <w:lang w:val="kk-KZ"/>
              </w:rPr>
              <w:t xml:space="preserve">- </w:t>
            </w:r>
            <w:r w:rsidR="007B282C" w:rsidRPr="006463F0">
              <w:rPr>
                <w:sz w:val="24"/>
                <w:szCs w:val="24"/>
                <w:lang w:val="kk-KZ"/>
              </w:rPr>
              <w:t xml:space="preserve">ҮЕҰ өкілдерінің қатысуымен онлайн-трансляциясы бар </w:t>
            </w:r>
            <w:r w:rsidR="007B282C" w:rsidRPr="006463F0">
              <w:rPr>
                <w:b/>
                <w:sz w:val="24"/>
                <w:szCs w:val="24"/>
                <w:lang w:val="kk-KZ"/>
              </w:rPr>
              <w:t>кемінде 10 подкастты</w:t>
            </w:r>
            <w:r w:rsidR="007B282C" w:rsidRPr="006463F0">
              <w:rPr>
                <w:sz w:val="24"/>
                <w:szCs w:val="24"/>
                <w:lang w:val="kk-KZ"/>
              </w:rPr>
              <w:t xml:space="preserve"> ұйымдастыру және өткізу (сценарий әзірлеу, контент дайындау, жазу, монтаж жасау). Подкасттарды YouTube платформасында жариялау және әр подкастқа </w:t>
            </w:r>
            <w:r w:rsidR="007B282C" w:rsidRPr="006463F0">
              <w:rPr>
                <w:b/>
                <w:sz w:val="24"/>
                <w:szCs w:val="24"/>
                <w:lang w:val="kk-KZ"/>
              </w:rPr>
              <w:t>кемінде 1000 қаралым</w:t>
            </w:r>
            <w:r w:rsidR="007B282C" w:rsidRPr="006463F0">
              <w:rPr>
                <w:sz w:val="24"/>
                <w:szCs w:val="24"/>
                <w:lang w:val="kk-KZ"/>
              </w:rPr>
              <w:t xml:space="preserve"> қамтамасыз ету;</w:t>
            </w:r>
          </w:p>
          <w:p w:rsidR="007B282C" w:rsidRPr="006463F0" w:rsidRDefault="00F83230" w:rsidP="00F83230">
            <w:pPr>
              <w:jc w:val="both"/>
              <w:rPr>
                <w:sz w:val="24"/>
                <w:szCs w:val="24"/>
                <w:lang w:val="kk-KZ"/>
              </w:rPr>
            </w:pPr>
            <w:r w:rsidRPr="006463F0">
              <w:rPr>
                <w:sz w:val="24"/>
                <w:szCs w:val="24"/>
                <w:lang w:val="kk-KZ"/>
              </w:rPr>
              <w:t xml:space="preserve">- </w:t>
            </w:r>
            <w:r w:rsidR="007B282C" w:rsidRPr="006463F0">
              <w:rPr>
                <w:sz w:val="24"/>
                <w:szCs w:val="24"/>
                <w:lang w:val="kk-KZ"/>
              </w:rPr>
              <w:t>Әлеуметтік желілерде reels (подкасттан үзінділер) орналастыру.</w:t>
            </w:r>
          </w:p>
          <w:p w:rsidR="007B282C" w:rsidRPr="006463F0" w:rsidRDefault="007B282C" w:rsidP="00F83230">
            <w:pPr>
              <w:jc w:val="both"/>
              <w:rPr>
                <w:color w:val="000000"/>
                <w:sz w:val="20"/>
                <w:szCs w:val="20"/>
                <w:highlight w:val="yellow"/>
                <w:lang w:val="kk-KZ"/>
              </w:rPr>
            </w:pPr>
          </w:p>
          <w:p w:rsidR="00F83230" w:rsidRPr="006463F0" w:rsidRDefault="00433362" w:rsidP="00F83230">
            <w:pPr>
              <w:pStyle w:val="a6"/>
              <w:spacing w:before="0" w:beforeAutospacing="0" w:after="0" w:afterAutospacing="0"/>
              <w:jc w:val="both"/>
              <w:rPr>
                <w:b/>
                <w:color w:val="000000"/>
                <w:lang w:val="kk-KZ"/>
              </w:rPr>
            </w:pPr>
            <w:r w:rsidRPr="006463F0">
              <w:rPr>
                <w:b/>
                <w:color w:val="000000"/>
                <w:lang w:val="kk-KZ"/>
              </w:rPr>
              <w:t>Жобалық кеңсе қызметінің қосымша тиімділік көрсеткіштері (KPI):</w:t>
            </w:r>
          </w:p>
          <w:p w:rsidR="00F83230" w:rsidRPr="006463F0" w:rsidRDefault="00F83230" w:rsidP="00F83230">
            <w:pPr>
              <w:pStyle w:val="a6"/>
              <w:spacing w:before="0" w:beforeAutospacing="0" w:after="0" w:afterAutospacing="0"/>
              <w:jc w:val="both"/>
              <w:rPr>
                <w:color w:val="000000"/>
                <w:lang w:val="kk-KZ"/>
              </w:rPr>
            </w:pPr>
            <w:r w:rsidRPr="006463F0">
              <w:rPr>
                <w:color w:val="000000"/>
                <w:lang w:val="kk-KZ"/>
              </w:rPr>
              <w:t>- ҮЕҰ</w:t>
            </w:r>
            <w:r w:rsidR="00433362" w:rsidRPr="006463F0">
              <w:rPr>
                <w:color w:val="000000"/>
                <w:lang w:val="kk-KZ"/>
              </w:rPr>
              <w:t xml:space="preserve"> мен азаматтық бастамалардың қамтылуы мен тартылуын қамтамасыз ету – кемінде 60 000 адамды қамту;</w:t>
            </w:r>
          </w:p>
          <w:p w:rsidR="00F83230" w:rsidRPr="006463F0" w:rsidRDefault="00F83230" w:rsidP="00F83230">
            <w:pPr>
              <w:pStyle w:val="a6"/>
              <w:spacing w:before="0" w:beforeAutospacing="0" w:after="0" w:afterAutospacing="0"/>
              <w:jc w:val="both"/>
              <w:rPr>
                <w:color w:val="000000"/>
                <w:lang w:val="kk-KZ"/>
              </w:rPr>
            </w:pPr>
            <w:r w:rsidRPr="006463F0">
              <w:rPr>
                <w:color w:val="000000"/>
                <w:lang w:val="kk-KZ"/>
              </w:rPr>
              <w:t>- і</w:t>
            </w:r>
            <w:r w:rsidR="00433362" w:rsidRPr="006463F0">
              <w:rPr>
                <w:color w:val="000000"/>
                <w:lang w:val="kk-KZ"/>
              </w:rPr>
              <w:t xml:space="preserve">ске асырылатын іс-шаралардың жалпыұлттық қағидаттарға сәйкестігін қамтамасыз ете отырып, сапалы өткізілуі – әрбір іс-шараның қорытындысы бойынша сауалнама жүргізу және азаматтардың қанағаттану деңгейін </w:t>
            </w:r>
            <w:r w:rsidRPr="006463F0">
              <w:rPr>
                <w:b/>
                <w:color w:val="000000"/>
                <w:lang w:val="kk-KZ"/>
              </w:rPr>
              <w:t xml:space="preserve">(қатысушылардың кемінде 70%-ы) </w:t>
            </w:r>
            <w:r w:rsidR="00433362" w:rsidRPr="006463F0">
              <w:rPr>
                <w:color w:val="000000"/>
                <w:lang w:val="kk-KZ"/>
              </w:rPr>
              <w:t>анықтау</w:t>
            </w:r>
            <w:r w:rsidRPr="006463F0">
              <w:rPr>
                <w:color w:val="000000"/>
                <w:lang w:val="kk-KZ"/>
              </w:rPr>
              <w:t>;</w:t>
            </w:r>
          </w:p>
          <w:p w:rsidR="00433362" w:rsidRPr="006463F0" w:rsidRDefault="00F83230" w:rsidP="00F83230">
            <w:pPr>
              <w:pStyle w:val="a6"/>
              <w:spacing w:before="0" w:beforeAutospacing="0" w:after="0" w:afterAutospacing="0"/>
              <w:jc w:val="both"/>
              <w:rPr>
                <w:color w:val="000000"/>
                <w:lang w:val="kk-KZ"/>
              </w:rPr>
            </w:pPr>
            <w:r w:rsidRPr="006463F0">
              <w:rPr>
                <w:color w:val="000000"/>
                <w:lang w:val="kk-KZ"/>
              </w:rPr>
              <w:t>- м</w:t>
            </w:r>
            <w:r w:rsidR="00433362" w:rsidRPr="006463F0">
              <w:rPr>
                <w:color w:val="000000"/>
                <w:lang w:val="kk-KZ"/>
              </w:rPr>
              <w:t>ониторинг нәтижелері және іске асырылған ұсынымдардың үлесі – жоба аясында әзірленген ұсынымдарға мониторинг жүргізу және атқарылған жұмыстардың қорытындысын әлеуметтік желілерде жариялау;</w:t>
            </w:r>
          </w:p>
          <w:p w:rsidR="00433362" w:rsidRPr="006463F0" w:rsidRDefault="00A72251" w:rsidP="00A72251">
            <w:pPr>
              <w:jc w:val="both"/>
              <w:rPr>
                <w:color w:val="000000"/>
                <w:lang w:val="kk-KZ"/>
              </w:rPr>
            </w:pPr>
            <w:r w:rsidRPr="006463F0">
              <w:rPr>
                <w:color w:val="000000"/>
                <w:lang w:val="kk-KZ"/>
              </w:rPr>
              <w:t xml:space="preserve">- </w:t>
            </w:r>
            <w:r w:rsidR="00433362" w:rsidRPr="006463F0">
              <w:rPr>
                <w:color w:val="000000"/>
                <w:lang w:val="kk-KZ"/>
              </w:rPr>
              <w:t>Өңірлердің тартылу деңгейі және үздік тәжірибелерді тарату – жалпыұлттық қағидаттарды іске асыру бойынша ҮЕҰ-лардың кемінде 10 үздік тәжірибесін әлеуметтік желілерде және БАҚ-та жариялауды қамтамасыз ету.</w:t>
            </w:r>
          </w:p>
          <w:p w:rsidR="002018B9" w:rsidRPr="006463F0" w:rsidRDefault="002018B9" w:rsidP="00A72251">
            <w:pPr>
              <w:jc w:val="both"/>
              <w:rPr>
                <w:color w:val="000000"/>
                <w:lang w:val="kk-KZ"/>
              </w:rPr>
            </w:pPr>
          </w:p>
          <w:p w:rsidR="00433362" w:rsidRPr="006463F0" w:rsidRDefault="00433362" w:rsidP="00F83230">
            <w:pPr>
              <w:pStyle w:val="a6"/>
              <w:spacing w:before="0" w:beforeAutospacing="0" w:after="0" w:afterAutospacing="0"/>
              <w:jc w:val="both"/>
              <w:rPr>
                <w:b/>
                <w:color w:val="000000"/>
                <w:lang w:val="kk-KZ"/>
              </w:rPr>
            </w:pPr>
            <w:r w:rsidRPr="006463F0">
              <w:rPr>
                <w:b/>
                <w:color w:val="000000"/>
                <w:lang w:val="kk-KZ"/>
              </w:rPr>
              <w:t>Жобалық кеңсе қызметкерлеріне қойылатын талаптар:</w:t>
            </w:r>
          </w:p>
          <w:p w:rsidR="00433362" w:rsidRPr="006463F0" w:rsidRDefault="00433362" w:rsidP="00F83230">
            <w:pPr>
              <w:pStyle w:val="a6"/>
              <w:spacing w:before="0" w:beforeAutospacing="0" w:after="0" w:afterAutospacing="0"/>
              <w:jc w:val="both"/>
              <w:rPr>
                <w:b/>
                <w:color w:val="000000"/>
                <w:lang w:val="kk-KZ" w:eastAsia="en-US"/>
              </w:rPr>
            </w:pPr>
            <w:r w:rsidRPr="006463F0">
              <w:rPr>
                <w:b/>
                <w:color w:val="000000"/>
                <w:lang w:val="kk-KZ"/>
              </w:rPr>
              <w:t>Республикалық жобалық кеңсе қызметі аясында келесі мамандарды тарту қажет:</w:t>
            </w:r>
          </w:p>
          <w:p w:rsidR="00433362" w:rsidRPr="006463F0" w:rsidRDefault="004338DB" w:rsidP="004338DB">
            <w:pPr>
              <w:jc w:val="both"/>
              <w:rPr>
                <w:color w:val="000000"/>
                <w:lang w:val="kk-KZ"/>
              </w:rPr>
            </w:pPr>
            <w:r w:rsidRPr="006463F0">
              <w:rPr>
                <w:color w:val="000000"/>
                <w:lang w:val="kk-KZ"/>
              </w:rPr>
              <w:t xml:space="preserve">- </w:t>
            </w:r>
            <w:r w:rsidR="00433362" w:rsidRPr="006463F0">
              <w:rPr>
                <w:color w:val="000000"/>
                <w:lang w:val="kk-KZ"/>
              </w:rPr>
              <w:t>1 жоба жетекшісі – жобаларды басқару саласында кемінде 5 жыл жұмыс тәжірибесінің болуы;</w:t>
            </w:r>
          </w:p>
          <w:p w:rsidR="00433362" w:rsidRPr="006463F0" w:rsidRDefault="004338DB" w:rsidP="004338DB">
            <w:pPr>
              <w:jc w:val="both"/>
              <w:rPr>
                <w:color w:val="000000"/>
                <w:lang w:val="kk-KZ"/>
              </w:rPr>
            </w:pPr>
            <w:r w:rsidRPr="006463F0">
              <w:rPr>
                <w:color w:val="000000"/>
                <w:lang w:val="kk-KZ"/>
              </w:rPr>
              <w:t xml:space="preserve">- </w:t>
            </w:r>
            <w:r w:rsidR="00433362" w:rsidRPr="006463F0">
              <w:rPr>
                <w:color w:val="000000"/>
                <w:lang w:val="kk-KZ"/>
              </w:rPr>
              <w:t>1 жоба үйлестірушісі – жобаларды үйлестіру саласында кемінде 3 жыл жұмыс тәжірибесінің болуы;</w:t>
            </w:r>
          </w:p>
          <w:p w:rsidR="00433362" w:rsidRPr="006463F0" w:rsidRDefault="004338DB" w:rsidP="004338DB">
            <w:pPr>
              <w:jc w:val="both"/>
              <w:rPr>
                <w:color w:val="000000"/>
                <w:lang w:val="kk-KZ"/>
              </w:rPr>
            </w:pPr>
            <w:r w:rsidRPr="006463F0">
              <w:rPr>
                <w:color w:val="000000"/>
                <w:lang w:val="kk-KZ"/>
              </w:rPr>
              <w:t xml:space="preserve">- </w:t>
            </w:r>
            <w:r w:rsidR="00433362" w:rsidRPr="006463F0">
              <w:rPr>
                <w:color w:val="000000"/>
                <w:lang w:val="kk-KZ"/>
              </w:rPr>
              <w:t>4 жоба менеджері – жобаларды басқару саласында кемінде 1 жыл жұмыс тәжірибесінің болуы;</w:t>
            </w:r>
          </w:p>
          <w:p w:rsidR="00433362" w:rsidRPr="006463F0" w:rsidRDefault="004338DB" w:rsidP="004338DB">
            <w:pPr>
              <w:jc w:val="both"/>
              <w:rPr>
                <w:color w:val="000000"/>
                <w:lang w:val="kk-KZ"/>
              </w:rPr>
            </w:pPr>
            <w:r w:rsidRPr="006463F0">
              <w:rPr>
                <w:color w:val="000000"/>
                <w:lang w:val="kk-KZ"/>
              </w:rPr>
              <w:t xml:space="preserve">- </w:t>
            </w:r>
            <w:r w:rsidR="00433362" w:rsidRPr="006463F0">
              <w:rPr>
                <w:color w:val="000000"/>
                <w:lang w:val="kk-KZ"/>
              </w:rPr>
              <w:t>1 заңгер – жоғары заң білімі және кемінде 2 жыл заң көмегін көрсету тәжірибесінің болуы;</w:t>
            </w:r>
          </w:p>
          <w:p w:rsidR="00433362" w:rsidRPr="006463F0" w:rsidRDefault="004338DB" w:rsidP="004338DB">
            <w:pPr>
              <w:jc w:val="both"/>
              <w:rPr>
                <w:color w:val="000000"/>
                <w:lang w:val="kk-KZ"/>
              </w:rPr>
            </w:pPr>
            <w:r w:rsidRPr="006463F0">
              <w:rPr>
                <w:color w:val="000000"/>
                <w:lang w:val="kk-KZ"/>
              </w:rPr>
              <w:t xml:space="preserve">- </w:t>
            </w:r>
            <w:r w:rsidR="00433362" w:rsidRPr="006463F0">
              <w:rPr>
                <w:color w:val="000000"/>
                <w:lang w:val="kk-KZ"/>
              </w:rPr>
              <w:t>1 бухгалтер – бухгалтерлік қызмет көрсету саласында кемінде 2 жыл жұмыс тәжірибесінің болуы;</w:t>
            </w:r>
          </w:p>
          <w:p w:rsidR="00433362" w:rsidRPr="006463F0" w:rsidRDefault="004338DB" w:rsidP="004338DB">
            <w:pPr>
              <w:jc w:val="both"/>
              <w:rPr>
                <w:color w:val="000000"/>
                <w:lang w:val="kk-KZ"/>
              </w:rPr>
            </w:pPr>
            <w:r w:rsidRPr="006463F0">
              <w:rPr>
                <w:color w:val="000000"/>
                <w:lang w:val="kk-KZ"/>
              </w:rPr>
              <w:t xml:space="preserve">- </w:t>
            </w:r>
            <w:r w:rsidR="00433362" w:rsidRPr="006463F0">
              <w:rPr>
                <w:color w:val="000000"/>
                <w:lang w:val="kk-KZ"/>
              </w:rPr>
              <w:t>1 SMM маманы – БАҚ-та жобаларды ілгерілету бойынша кемінде 2 жыл жұмыс тәжірибесінің болуы;</w:t>
            </w:r>
          </w:p>
          <w:p w:rsidR="001F3C0F" w:rsidRPr="006463F0" w:rsidRDefault="004338DB" w:rsidP="00EE35BD">
            <w:pPr>
              <w:jc w:val="both"/>
              <w:rPr>
                <w:color w:val="000000"/>
                <w:lang w:val="kk-KZ"/>
              </w:rPr>
            </w:pPr>
            <w:r w:rsidRPr="006463F0">
              <w:rPr>
                <w:color w:val="000000"/>
                <w:lang w:val="kk-KZ"/>
              </w:rPr>
              <w:t xml:space="preserve">- </w:t>
            </w:r>
            <w:r w:rsidR="00433362" w:rsidRPr="006463F0">
              <w:rPr>
                <w:color w:val="000000"/>
                <w:lang w:val="kk-KZ"/>
              </w:rPr>
              <w:t>1 дизайнер – дизайнер ретінде кемінде 1 жыл жұмыс тәжірибесінің болуы.</w:t>
            </w:r>
          </w:p>
          <w:p w:rsidR="001F3C0F" w:rsidRPr="006463F0" w:rsidRDefault="001F3C0F" w:rsidP="001312C5">
            <w:pPr>
              <w:pStyle w:val="a5"/>
              <w:jc w:val="both"/>
              <w:rPr>
                <w:rFonts w:ascii="Times New Roman" w:hAnsi="Times New Roman" w:cs="Times New Roman"/>
                <w:b/>
                <w:sz w:val="24"/>
                <w:lang w:val="kk-KZ"/>
              </w:rPr>
            </w:pPr>
          </w:p>
          <w:p w:rsidR="005D5FB3" w:rsidRPr="006463F0" w:rsidRDefault="005D5FB3" w:rsidP="001312C5">
            <w:pPr>
              <w:pStyle w:val="a5"/>
              <w:jc w:val="both"/>
              <w:rPr>
                <w:rFonts w:ascii="Times New Roman" w:hAnsi="Times New Roman" w:cs="Times New Roman"/>
                <w:b/>
                <w:i/>
                <w:sz w:val="24"/>
                <w:lang w:val="kk-KZ"/>
              </w:rPr>
            </w:pPr>
            <w:r w:rsidRPr="006463F0">
              <w:rPr>
                <w:rFonts w:ascii="Times New Roman" w:hAnsi="Times New Roman" w:cs="Times New Roman"/>
                <w:b/>
                <w:i/>
                <w:sz w:val="24"/>
                <w:lang w:val="kk-KZ"/>
              </w:rPr>
              <w:t>Ескерт</w:t>
            </w:r>
            <w:r w:rsidR="006D7DF5" w:rsidRPr="006463F0">
              <w:rPr>
                <w:rFonts w:ascii="Times New Roman" w:hAnsi="Times New Roman" w:cs="Times New Roman"/>
                <w:b/>
                <w:i/>
                <w:sz w:val="24"/>
                <w:lang w:val="kk-KZ"/>
              </w:rPr>
              <w:t>пе</w:t>
            </w:r>
            <w:r w:rsidRPr="006463F0">
              <w:rPr>
                <w:rFonts w:ascii="Times New Roman" w:hAnsi="Times New Roman" w:cs="Times New Roman"/>
                <w:b/>
                <w:i/>
                <w:sz w:val="24"/>
                <w:lang w:val="kk-KZ"/>
              </w:rPr>
              <w:t>:</w:t>
            </w:r>
          </w:p>
          <w:p w:rsidR="005D5FB3" w:rsidRPr="006463F0" w:rsidRDefault="005D5FB3" w:rsidP="001312C5">
            <w:pPr>
              <w:pStyle w:val="a5"/>
              <w:jc w:val="both"/>
              <w:rPr>
                <w:rFonts w:ascii="Times New Roman" w:hAnsi="Times New Roman" w:cs="Times New Roman"/>
                <w:i/>
                <w:sz w:val="24"/>
                <w:lang w:val="kk-KZ"/>
              </w:rPr>
            </w:pPr>
            <w:r w:rsidRPr="006463F0">
              <w:rPr>
                <w:rFonts w:ascii="Times New Roman" w:hAnsi="Times New Roman" w:cs="Times New Roman"/>
                <w:i/>
                <w:sz w:val="24"/>
                <w:lang w:val="kk-KZ"/>
              </w:rPr>
              <w:t xml:space="preserve">Күтілетін нәтижелерге және стратегиялық әріптестік мақсаттарына қол жеткізудің нысаналы көрсеткіштеріне сапалы қол жеткізу мақсатында әлеуетті стратегиялық әріптес </w:t>
            </w:r>
            <w:r w:rsidR="007024E5" w:rsidRPr="006463F0">
              <w:rPr>
                <w:rFonts w:ascii="Times New Roman" w:hAnsi="Times New Roman" w:cs="Times New Roman"/>
                <w:i/>
                <w:sz w:val="24"/>
                <w:lang w:val="kk-KZ"/>
              </w:rPr>
              <w:t xml:space="preserve">оны жеңімпаз деп анықтаған және онымен </w:t>
            </w:r>
            <w:r w:rsidR="00187318" w:rsidRPr="006463F0">
              <w:rPr>
                <w:rFonts w:ascii="Times New Roman" w:hAnsi="Times New Roman" w:cs="Times New Roman"/>
                <w:i/>
                <w:sz w:val="24"/>
                <w:lang w:val="kk-KZ"/>
              </w:rPr>
              <w:t xml:space="preserve">стратегиялық әріптестікті іске асыруға арналған мемлекеттік тапсырысты орындау </w:t>
            </w:r>
            <w:r w:rsidR="007024E5" w:rsidRPr="006463F0">
              <w:rPr>
                <w:rFonts w:ascii="Times New Roman" w:hAnsi="Times New Roman" w:cs="Times New Roman"/>
                <w:i/>
                <w:sz w:val="24"/>
                <w:lang w:val="kk-KZ"/>
              </w:rPr>
              <w:t xml:space="preserve">туралы шарт жасасқан жағдайда </w:t>
            </w:r>
            <w:r w:rsidRPr="006463F0">
              <w:rPr>
                <w:rFonts w:ascii="Times New Roman" w:hAnsi="Times New Roman" w:cs="Times New Roman"/>
                <w:i/>
                <w:sz w:val="24"/>
                <w:lang w:val="kk-KZ"/>
              </w:rPr>
              <w:t>Тапсырыс берушімен жоспарланған іс-</w:t>
            </w:r>
            <w:r w:rsidRPr="006463F0">
              <w:rPr>
                <w:rFonts w:ascii="Times New Roman" w:hAnsi="Times New Roman" w:cs="Times New Roman"/>
                <w:i/>
                <w:sz w:val="24"/>
                <w:lang w:val="kk-KZ"/>
              </w:rPr>
              <w:lastRenderedPageBreak/>
              <w:t>шаралар шеңберінде материалдарды, тұжырымдамаларды, ережелерді, полиграфиялық өнімдерді келісуі қажет.</w:t>
            </w:r>
          </w:p>
          <w:p w:rsidR="007024E5" w:rsidRPr="006463F0" w:rsidRDefault="007024E5" w:rsidP="001312C5">
            <w:pPr>
              <w:pStyle w:val="a5"/>
              <w:jc w:val="both"/>
              <w:rPr>
                <w:rFonts w:ascii="Times New Roman" w:hAnsi="Times New Roman" w:cs="Times New Roman"/>
                <w:i/>
                <w:sz w:val="24"/>
                <w:lang w:val="kk-KZ"/>
              </w:rPr>
            </w:pPr>
          </w:p>
        </w:tc>
      </w:tr>
    </w:tbl>
    <w:p w:rsidR="00541A41" w:rsidRPr="006463F0" w:rsidRDefault="00541A41" w:rsidP="001312C5">
      <w:pPr>
        <w:spacing w:after="0" w:line="240" w:lineRule="auto"/>
        <w:contextualSpacing/>
        <w:jc w:val="both"/>
        <w:rPr>
          <w:sz w:val="28"/>
          <w:szCs w:val="28"/>
          <w:lang w:val="kk-KZ"/>
        </w:rPr>
      </w:pPr>
    </w:p>
    <w:tbl>
      <w:tblPr>
        <w:tblStyle w:val="1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4F228E" w:rsidRPr="004F228E" w:rsidTr="0094332D">
        <w:tc>
          <w:tcPr>
            <w:tcW w:w="5135" w:type="dxa"/>
          </w:tcPr>
          <w:p w:rsidR="002706E9" w:rsidRDefault="002706E9" w:rsidP="004F228E">
            <w:pPr>
              <w:jc w:val="right"/>
              <w:rPr>
                <w:sz w:val="24"/>
                <w:szCs w:val="24"/>
                <w:lang w:val="kk-KZ"/>
              </w:rPr>
            </w:pPr>
            <w:bookmarkStart w:id="2" w:name="_Hlk194597238"/>
          </w:p>
          <w:p w:rsidR="002706E9" w:rsidRDefault="002706E9" w:rsidP="004F228E">
            <w:pPr>
              <w:jc w:val="right"/>
              <w:rPr>
                <w:sz w:val="24"/>
                <w:szCs w:val="24"/>
                <w:lang w:val="kk-KZ"/>
              </w:rPr>
            </w:pPr>
          </w:p>
          <w:p w:rsidR="002706E9" w:rsidRDefault="002706E9" w:rsidP="004F228E">
            <w:pPr>
              <w:jc w:val="right"/>
              <w:rPr>
                <w:sz w:val="24"/>
                <w:szCs w:val="24"/>
                <w:lang w:val="kk-KZ"/>
              </w:rPr>
            </w:pPr>
          </w:p>
          <w:p w:rsidR="002706E9" w:rsidRDefault="002706E9" w:rsidP="004F228E">
            <w:pPr>
              <w:jc w:val="right"/>
              <w:rPr>
                <w:sz w:val="24"/>
                <w:szCs w:val="24"/>
                <w:lang w:val="kk-KZ"/>
              </w:rPr>
            </w:pPr>
          </w:p>
          <w:p w:rsidR="002706E9" w:rsidRDefault="002706E9" w:rsidP="004F228E">
            <w:pPr>
              <w:jc w:val="right"/>
              <w:rPr>
                <w:sz w:val="24"/>
                <w:szCs w:val="24"/>
                <w:lang w:val="kk-KZ"/>
              </w:rPr>
            </w:pPr>
          </w:p>
          <w:p w:rsidR="002706E9" w:rsidRDefault="002706E9" w:rsidP="004F228E">
            <w:pPr>
              <w:jc w:val="right"/>
              <w:rPr>
                <w:sz w:val="24"/>
                <w:szCs w:val="24"/>
                <w:lang w:val="kk-KZ"/>
              </w:rPr>
            </w:pPr>
          </w:p>
          <w:p w:rsidR="002706E9" w:rsidRDefault="002706E9" w:rsidP="004F228E">
            <w:pPr>
              <w:jc w:val="right"/>
              <w:rPr>
                <w:sz w:val="24"/>
                <w:szCs w:val="24"/>
                <w:lang w:val="kk-KZ"/>
              </w:rPr>
            </w:pPr>
          </w:p>
          <w:p w:rsidR="002706E9" w:rsidRDefault="002706E9" w:rsidP="004F228E">
            <w:pPr>
              <w:jc w:val="right"/>
              <w:rPr>
                <w:sz w:val="24"/>
                <w:szCs w:val="24"/>
                <w:lang w:val="kk-KZ"/>
              </w:rPr>
            </w:pPr>
          </w:p>
          <w:p w:rsidR="002706E9" w:rsidRDefault="002706E9" w:rsidP="004F228E">
            <w:pPr>
              <w:jc w:val="right"/>
              <w:rPr>
                <w:sz w:val="24"/>
                <w:szCs w:val="24"/>
                <w:lang w:val="kk-KZ"/>
              </w:rPr>
            </w:pPr>
          </w:p>
          <w:p w:rsidR="002706E9" w:rsidRDefault="002706E9" w:rsidP="004F228E">
            <w:pPr>
              <w:jc w:val="right"/>
              <w:rPr>
                <w:sz w:val="24"/>
                <w:szCs w:val="24"/>
                <w:lang w:val="kk-KZ"/>
              </w:rPr>
            </w:pPr>
          </w:p>
          <w:p w:rsidR="002706E9" w:rsidRDefault="002706E9" w:rsidP="004F228E">
            <w:pPr>
              <w:jc w:val="right"/>
              <w:rPr>
                <w:sz w:val="24"/>
                <w:szCs w:val="24"/>
                <w:lang w:val="kk-KZ"/>
              </w:rPr>
            </w:pPr>
          </w:p>
          <w:p w:rsidR="002706E9" w:rsidRDefault="002706E9" w:rsidP="004F228E">
            <w:pPr>
              <w:jc w:val="right"/>
              <w:rPr>
                <w:sz w:val="24"/>
                <w:szCs w:val="24"/>
                <w:lang w:val="kk-KZ"/>
              </w:rPr>
            </w:pPr>
          </w:p>
          <w:p w:rsidR="002706E9" w:rsidRDefault="002706E9" w:rsidP="004F228E">
            <w:pPr>
              <w:jc w:val="right"/>
              <w:rPr>
                <w:sz w:val="24"/>
                <w:szCs w:val="24"/>
                <w:lang w:val="kk-KZ"/>
              </w:rPr>
            </w:pPr>
          </w:p>
          <w:p w:rsidR="002706E9" w:rsidRDefault="002706E9" w:rsidP="004F228E">
            <w:pPr>
              <w:jc w:val="right"/>
              <w:rPr>
                <w:sz w:val="24"/>
                <w:szCs w:val="24"/>
                <w:lang w:val="kk-KZ"/>
              </w:rPr>
            </w:pPr>
          </w:p>
          <w:p w:rsidR="002706E9" w:rsidRDefault="002706E9" w:rsidP="004F228E">
            <w:pPr>
              <w:jc w:val="right"/>
              <w:rPr>
                <w:sz w:val="24"/>
                <w:szCs w:val="24"/>
                <w:lang w:val="kk-KZ"/>
              </w:rPr>
            </w:pPr>
          </w:p>
          <w:p w:rsidR="002706E9" w:rsidRDefault="002706E9" w:rsidP="004F228E">
            <w:pPr>
              <w:jc w:val="right"/>
              <w:rPr>
                <w:sz w:val="24"/>
                <w:szCs w:val="24"/>
                <w:lang w:val="kk-KZ"/>
              </w:rPr>
            </w:pPr>
          </w:p>
          <w:p w:rsidR="002706E9" w:rsidRDefault="002706E9" w:rsidP="004F228E">
            <w:pPr>
              <w:jc w:val="right"/>
              <w:rPr>
                <w:sz w:val="24"/>
                <w:szCs w:val="24"/>
                <w:lang w:val="kk-KZ"/>
              </w:rPr>
            </w:pPr>
          </w:p>
          <w:p w:rsidR="002706E9" w:rsidRDefault="002706E9" w:rsidP="004F228E">
            <w:pPr>
              <w:jc w:val="right"/>
              <w:rPr>
                <w:sz w:val="24"/>
                <w:szCs w:val="24"/>
                <w:lang w:val="kk-KZ"/>
              </w:rPr>
            </w:pPr>
          </w:p>
          <w:p w:rsidR="002706E9" w:rsidRDefault="002706E9" w:rsidP="004F228E">
            <w:pPr>
              <w:jc w:val="right"/>
              <w:rPr>
                <w:sz w:val="24"/>
                <w:szCs w:val="24"/>
                <w:lang w:val="kk-KZ"/>
              </w:rPr>
            </w:pPr>
          </w:p>
          <w:p w:rsidR="002706E9" w:rsidRDefault="002706E9" w:rsidP="004F228E">
            <w:pPr>
              <w:jc w:val="right"/>
              <w:rPr>
                <w:sz w:val="24"/>
                <w:szCs w:val="24"/>
                <w:lang w:val="kk-KZ"/>
              </w:rPr>
            </w:pPr>
          </w:p>
          <w:p w:rsidR="002706E9" w:rsidRDefault="002706E9" w:rsidP="004F228E">
            <w:pPr>
              <w:jc w:val="right"/>
              <w:rPr>
                <w:sz w:val="24"/>
                <w:szCs w:val="24"/>
                <w:lang w:val="kk-KZ"/>
              </w:rPr>
            </w:pPr>
          </w:p>
          <w:p w:rsidR="002706E9" w:rsidRDefault="002706E9" w:rsidP="004F228E">
            <w:pPr>
              <w:jc w:val="right"/>
              <w:rPr>
                <w:sz w:val="24"/>
                <w:szCs w:val="24"/>
                <w:lang w:val="kk-KZ"/>
              </w:rPr>
            </w:pPr>
          </w:p>
          <w:p w:rsidR="002706E9" w:rsidRDefault="002706E9" w:rsidP="004F228E">
            <w:pPr>
              <w:jc w:val="right"/>
              <w:rPr>
                <w:sz w:val="24"/>
                <w:szCs w:val="24"/>
                <w:lang w:val="kk-KZ"/>
              </w:rPr>
            </w:pPr>
          </w:p>
          <w:p w:rsidR="002706E9" w:rsidRDefault="002706E9" w:rsidP="004F228E">
            <w:pPr>
              <w:jc w:val="right"/>
              <w:rPr>
                <w:sz w:val="24"/>
                <w:szCs w:val="24"/>
                <w:lang w:val="kk-KZ"/>
              </w:rPr>
            </w:pPr>
          </w:p>
          <w:p w:rsidR="002706E9" w:rsidRDefault="002706E9" w:rsidP="004F228E">
            <w:pPr>
              <w:jc w:val="right"/>
              <w:rPr>
                <w:sz w:val="24"/>
                <w:szCs w:val="24"/>
                <w:lang w:val="kk-KZ"/>
              </w:rPr>
            </w:pPr>
          </w:p>
          <w:p w:rsidR="002706E9" w:rsidRDefault="002706E9" w:rsidP="004F228E">
            <w:pPr>
              <w:jc w:val="right"/>
              <w:rPr>
                <w:sz w:val="24"/>
                <w:szCs w:val="24"/>
                <w:lang w:val="kk-KZ"/>
              </w:rPr>
            </w:pPr>
          </w:p>
          <w:p w:rsidR="002706E9" w:rsidRDefault="002706E9" w:rsidP="004F228E">
            <w:pPr>
              <w:jc w:val="right"/>
              <w:rPr>
                <w:sz w:val="24"/>
                <w:szCs w:val="24"/>
                <w:lang w:val="kk-KZ"/>
              </w:rPr>
            </w:pPr>
          </w:p>
          <w:p w:rsidR="002706E9" w:rsidRDefault="002706E9" w:rsidP="004F228E">
            <w:pPr>
              <w:jc w:val="right"/>
              <w:rPr>
                <w:sz w:val="24"/>
                <w:szCs w:val="24"/>
                <w:lang w:val="kk-KZ"/>
              </w:rPr>
            </w:pPr>
          </w:p>
          <w:p w:rsidR="002706E9" w:rsidRDefault="002706E9" w:rsidP="004F228E">
            <w:pPr>
              <w:jc w:val="right"/>
              <w:rPr>
                <w:sz w:val="24"/>
                <w:szCs w:val="24"/>
                <w:lang w:val="kk-KZ"/>
              </w:rPr>
            </w:pPr>
          </w:p>
          <w:p w:rsidR="002706E9" w:rsidRDefault="002706E9" w:rsidP="004F228E">
            <w:pPr>
              <w:jc w:val="right"/>
              <w:rPr>
                <w:sz w:val="24"/>
                <w:szCs w:val="24"/>
                <w:lang w:val="kk-KZ"/>
              </w:rPr>
            </w:pPr>
          </w:p>
          <w:p w:rsidR="002706E9" w:rsidRDefault="002706E9" w:rsidP="004F228E">
            <w:pPr>
              <w:jc w:val="right"/>
              <w:rPr>
                <w:sz w:val="24"/>
                <w:szCs w:val="24"/>
                <w:lang w:val="kk-KZ"/>
              </w:rPr>
            </w:pPr>
          </w:p>
          <w:p w:rsidR="002706E9" w:rsidRDefault="002706E9" w:rsidP="004F228E">
            <w:pPr>
              <w:jc w:val="right"/>
              <w:rPr>
                <w:sz w:val="24"/>
                <w:szCs w:val="24"/>
                <w:lang w:val="kk-KZ"/>
              </w:rPr>
            </w:pPr>
          </w:p>
          <w:p w:rsidR="002706E9" w:rsidRDefault="002706E9" w:rsidP="004F228E">
            <w:pPr>
              <w:jc w:val="right"/>
              <w:rPr>
                <w:sz w:val="24"/>
                <w:szCs w:val="24"/>
                <w:lang w:val="kk-KZ"/>
              </w:rPr>
            </w:pPr>
          </w:p>
          <w:p w:rsidR="002706E9" w:rsidRDefault="002706E9" w:rsidP="004F228E">
            <w:pPr>
              <w:jc w:val="right"/>
              <w:rPr>
                <w:sz w:val="24"/>
                <w:szCs w:val="24"/>
                <w:lang w:val="kk-KZ"/>
              </w:rPr>
            </w:pPr>
          </w:p>
          <w:p w:rsidR="002706E9" w:rsidRDefault="002706E9" w:rsidP="004F228E">
            <w:pPr>
              <w:jc w:val="right"/>
              <w:rPr>
                <w:sz w:val="24"/>
                <w:szCs w:val="24"/>
                <w:lang w:val="kk-KZ"/>
              </w:rPr>
            </w:pPr>
          </w:p>
          <w:p w:rsidR="002706E9" w:rsidRDefault="002706E9" w:rsidP="004F228E">
            <w:pPr>
              <w:jc w:val="right"/>
              <w:rPr>
                <w:sz w:val="24"/>
                <w:szCs w:val="24"/>
                <w:lang w:val="kk-KZ"/>
              </w:rPr>
            </w:pPr>
          </w:p>
          <w:p w:rsidR="002706E9" w:rsidRDefault="002706E9" w:rsidP="004F228E">
            <w:pPr>
              <w:jc w:val="right"/>
              <w:rPr>
                <w:sz w:val="24"/>
                <w:szCs w:val="24"/>
                <w:lang w:val="kk-KZ"/>
              </w:rPr>
            </w:pPr>
          </w:p>
          <w:p w:rsidR="002706E9" w:rsidRDefault="002706E9" w:rsidP="004F228E">
            <w:pPr>
              <w:jc w:val="right"/>
              <w:rPr>
                <w:sz w:val="24"/>
                <w:szCs w:val="24"/>
                <w:lang w:val="kk-KZ"/>
              </w:rPr>
            </w:pPr>
          </w:p>
          <w:p w:rsidR="002706E9" w:rsidRDefault="002706E9" w:rsidP="004F228E">
            <w:pPr>
              <w:jc w:val="right"/>
              <w:rPr>
                <w:sz w:val="24"/>
                <w:szCs w:val="24"/>
                <w:lang w:val="kk-KZ"/>
              </w:rPr>
            </w:pPr>
          </w:p>
          <w:p w:rsidR="002706E9" w:rsidRDefault="002706E9" w:rsidP="004F228E">
            <w:pPr>
              <w:jc w:val="right"/>
              <w:rPr>
                <w:sz w:val="24"/>
                <w:szCs w:val="24"/>
                <w:lang w:val="kk-KZ"/>
              </w:rPr>
            </w:pPr>
          </w:p>
          <w:p w:rsidR="002706E9" w:rsidRDefault="002706E9" w:rsidP="004F228E">
            <w:pPr>
              <w:jc w:val="right"/>
              <w:rPr>
                <w:sz w:val="24"/>
                <w:szCs w:val="24"/>
                <w:lang w:val="kk-KZ"/>
              </w:rPr>
            </w:pPr>
          </w:p>
          <w:p w:rsidR="002706E9" w:rsidRDefault="002706E9" w:rsidP="004F228E">
            <w:pPr>
              <w:jc w:val="right"/>
              <w:rPr>
                <w:sz w:val="24"/>
                <w:szCs w:val="24"/>
                <w:lang w:val="kk-KZ"/>
              </w:rPr>
            </w:pPr>
          </w:p>
          <w:p w:rsidR="002706E9" w:rsidRDefault="002706E9" w:rsidP="004F228E">
            <w:pPr>
              <w:jc w:val="right"/>
              <w:rPr>
                <w:sz w:val="24"/>
                <w:szCs w:val="24"/>
                <w:lang w:val="kk-KZ"/>
              </w:rPr>
            </w:pPr>
          </w:p>
          <w:p w:rsidR="008371ED" w:rsidRDefault="008371ED" w:rsidP="004F228E">
            <w:pPr>
              <w:jc w:val="right"/>
              <w:rPr>
                <w:sz w:val="24"/>
                <w:szCs w:val="24"/>
                <w:lang w:val="kk-KZ"/>
              </w:rPr>
            </w:pPr>
          </w:p>
          <w:p w:rsidR="008371ED" w:rsidRDefault="008371ED" w:rsidP="004F228E">
            <w:pPr>
              <w:jc w:val="right"/>
              <w:rPr>
                <w:sz w:val="24"/>
                <w:szCs w:val="24"/>
                <w:lang w:val="kk-KZ"/>
              </w:rPr>
            </w:pPr>
          </w:p>
          <w:p w:rsidR="002706E9" w:rsidRDefault="002706E9" w:rsidP="004F228E">
            <w:pPr>
              <w:jc w:val="right"/>
              <w:rPr>
                <w:sz w:val="24"/>
                <w:szCs w:val="24"/>
                <w:lang w:val="kk-KZ"/>
              </w:rPr>
            </w:pPr>
          </w:p>
          <w:p w:rsidR="002706E9" w:rsidRDefault="002706E9" w:rsidP="004F228E">
            <w:pPr>
              <w:jc w:val="right"/>
              <w:rPr>
                <w:sz w:val="24"/>
                <w:szCs w:val="24"/>
                <w:lang w:val="kk-KZ"/>
              </w:rPr>
            </w:pPr>
          </w:p>
          <w:p w:rsidR="004F228E" w:rsidRPr="004F228E" w:rsidRDefault="004F228E" w:rsidP="004F228E">
            <w:pPr>
              <w:jc w:val="right"/>
              <w:rPr>
                <w:sz w:val="24"/>
                <w:szCs w:val="24"/>
                <w:lang w:val="kk-KZ"/>
              </w:rPr>
            </w:pPr>
            <w:r w:rsidRPr="004F228E">
              <w:rPr>
                <w:sz w:val="24"/>
                <w:szCs w:val="24"/>
                <w:lang w:val="kk-KZ"/>
              </w:rPr>
              <w:lastRenderedPageBreak/>
              <w:t xml:space="preserve">Конкурстық құжаттамаға </w:t>
            </w:r>
          </w:p>
          <w:p w:rsidR="004F228E" w:rsidRPr="004F228E" w:rsidRDefault="004F228E" w:rsidP="004F228E">
            <w:pPr>
              <w:jc w:val="right"/>
              <w:rPr>
                <w:sz w:val="24"/>
                <w:szCs w:val="24"/>
                <w:lang w:val="kk-KZ"/>
              </w:rPr>
            </w:pPr>
            <w:r w:rsidRPr="004F228E">
              <w:rPr>
                <w:sz w:val="24"/>
                <w:szCs w:val="24"/>
                <w:lang w:val="kk-KZ"/>
              </w:rPr>
              <w:t>2-қосымша</w:t>
            </w:r>
          </w:p>
          <w:p w:rsidR="004F228E" w:rsidRPr="004F228E" w:rsidRDefault="004F228E" w:rsidP="004F228E">
            <w:pPr>
              <w:jc w:val="right"/>
              <w:rPr>
                <w:sz w:val="24"/>
                <w:szCs w:val="24"/>
                <w:lang w:val="kk-KZ"/>
              </w:rPr>
            </w:pPr>
            <w:r w:rsidRPr="004F228E">
              <w:rPr>
                <w:sz w:val="24"/>
                <w:szCs w:val="24"/>
                <w:lang w:val="kk-KZ"/>
              </w:rPr>
              <w:t xml:space="preserve">   </w:t>
            </w:r>
          </w:p>
        </w:tc>
      </w:tr>
      <w:bookmarkEnd w:id="2"/>
    </w:tbl>
    <w:p w:rsidR="004F228E" w:rsidRPr="004F228E" w:rsidRDefault="004F228E" w:rsidP="004F228E">
      <w:pPr>
        <w:spacing w:after="0" w:line="240" w:lineRule="auto"/>
        <w:jc w:val="center"/>
        <w:rPr>
          <w:b/>
          <w:lang w:val="kk-KZ"/>
        </w:rPr>
      </w:pPr>
    </w:p>
    <w:p w:rsidR="004F228E" w:rsidRPr="004F228E" w:rsidRDefault="004F228E" w:rsidP="004F228E">
      <w:pPr>
        <w:spacing w:after="0" w:line="240" w:lineRule="auto"/>
        <w:jc w:val="center"/>
        <w:rPr>
          <w:b/>
          <w:sz w:val="24"/>
          <w:szCs w:val="24"/>
          <w:lang w:val="kk-KZ"/>
        </w:rPr>
      </w:pPr>
      <w:bookmarkStart w:id="3" w:name="z213"/>
      <w:r w:rsidRPr="004F228E">
        <w:rPr>
          <w:b/>
          <w:sz w:val="24"/>
          <w:szCs w:val="24"/>
          <w:lang w:val="kk-KZ"/>
        </w:rPr>
        <w:t>Стратегиялық әріптестікті іске асыруға арналған мемлекеттік тапсырысты орындау</w:t>
      </w:r>
      <w:r w:rsidR="00C67C83">
        <w:rPr>
          <w:b/>
          <w:sz w:val="24"/>
          <w:szCs w:val="24"/>
          <w:lang w:val="kk-KZ"/>
        </w:rPr>
        <w:t xml:space="preserve">ға арналған </w:t>
      </w:r>
      <w:r w:rsidRPr="004F228E">
        <w:rPr>
          <w:b/>
          <w:sz w:val="24"/>
          <w:szCs w:val="24"/>
          <w:lang w:val="kk-KZ"/>
        </w:rPr>
        <w:t>шарт</w:t>
      </w:r>
      <w:r w:rsidR="00B64244">
        <w:rPr>
          <w:b/>
          <w:sz w:val="24"/>
          <w:szCs w:val="24"/>
          <w:lang w:val="kk-KZ"/>
        </w:rPr>
        <w:t xml:space="preserve"> жобасы</w:t>
      </w:r>
    </w:p>
    <w:p w:rsidR="004F228E" w:rsidRPr="004F228E" w:rsidRDefault="004F228E" w:rsidP="004F228E">
      <w:pPr>
        <w:spacing w:after="0" w:line="240" w:lineRule="auto"/>
        <w:jc w:val="center"/>
        <w:rPr>
          <w:b/>
          <w:sz w:val="24"/>
          <w:szCs w:val="24"/>
          <w:lang w:val="kk-KZ"/>
        </w:rPr>
      </w:pPr>
    </w:p>
    <w:bookmarkEnd w:id="3"/>
    <w:p w:rsidR="004F228E" w:rsidRPr="004F228E" w:rsidRDefault="004F228E" w:rsidP="004F228E">
      <w:pPr>
        <w:spacing w:after="0" w:line="240" w:lineRule="auto"/>
        <w:jc w:val="both"/>
        <w:rPr>
          <w:sz w:val="24"/>
          <w:szCs w:val="24"/>
          <w:lang w:val="kk-KZ" w:eastAsia="ru-RU"/>
        </w:rPr>
      </w:pPr>
      <w:r w:rsidRPr="004F228E">
        <w:rPr>
          <w:sz w:val="24"/>
          <w:szCs w:val="24"/>
          <w:lang w:val="kk-KZ" w:eastAsia="ru-RU"/>
        </w:rPr>
        <w:t xml:space="preserve">  &lt;Тапсырыс берушінің толық атауы&gt;, бұдан әрі «тапсырыс беруші» деп аталатын, оның атынан&lt;тапсырыс берушінің лауазымы&gt;&lt;тапсырыс берушінің Т.А.Ә.&gt;, бір тараптан &lt;тапсырыс берушінің негіздемесі&gt; негізінде әрекет ететін және &lt;өнім берушінің толық атауы&gt;, бұдан әрі «өнім беруші» деп аталатын, оның атынан &lt;тапсырыс берушінің лауазымы &gt;&lt;өнім берушінің Т.А.Ә.&gt; екінші тараптан бұдан әрі бірлесіп «Тараптар» деп аталып,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 Заңының 6-5-бабы </w:t>
      </w:r>
      <w:hyperlink r:id="rId8" w:anchor="z176" w:history="1">
        <w:r w:rsidRPr="004F228E">
          <w:rPr>
            <w:sz w:val="24"/>
            <w:szCs w:val="24"/>
            <w:lang w:val="kk-KZ" w:eastAsia="ru-RU"/>
          </w:rPr>
          <w:t>4-тармағының</w:t>
        </w:r>
      </w:hyperlink>
      <w:r w:rsidRPr="004F228E">
        <w:rPr>
          <w:sz w:val="24"/>
          <w:szCs w:val="24"/>
          <w:lang w:val="kk-KZ" w:eastAsia="ru-RU"/>
        </w:rPr>
        <w:t xml:space="preserve"> және конкурстық комиссияның &lt;қорытындылар күні&gt; жылғы № &lt;нөмір&gt; хаттамасы негізінде стратегиялық әріптестікті іске асыруға арналған мемлекеттік тапсырысты орындауға осы шартты (бұдан әрі – Шарт) жасасты және төмендегілер туралы келісімге келді:</w:t>
      </w:r>
    </w:p>
    <w:p w:rsidR="004F228E" w:rsidRPr="004F228E" w:rsidRDefault="004F228E" w:rsidP="004F228E">
      <w:pPr>
        <w:spacing w:after="0" w:line="240" w:lineRule="auto"/>
        <w:jc w:val="both"/>
        <w:outlineLvl w:val="2"/>
        <w:rPr>
          <w:b/>
          <w:bCs/>
          <w:sz w:val="24"/>
          <w:szCs w:val="24"/>
          <w:lang w:val="kk-KZ" w:eastAsia="ru-RU"/>
        </w:rPr>
      </w:pPr>
      <w:r w:rsidRPr="004F228E">
        <w:rPr>
          <w:b/>
          <w:bCs/>
          <w:sz w:val="24"/>
          <w:szCs w:val="24"/>
          <w:lang w:val="kk-KZ" w:eastAsia="ru-RU"/>
        </w:rPr>
        <w:t>1. Шарттың нысанасы</w:t>
      </w:r>
    </w:p>
    <w:p w:rsidR="004F228E" w:rsidRPr="004F228E" w:rsidRDefault="004F228E" w:rsidP="004F228E">
      <w:pPr>
        <w:spacing w:after="0" w:line="240" w:lineRule="auto"/>
        <w:jc w:val="both"/>
        <w:rPr>
          <w:sz w:val="24"/>
          <w:szCs w:val="24"/>
          <w:lang w:val="kk-KZ" w:eastAsia="ru-RU"/>
        </w:rPr>
      </w:pPr>
      <w:r w:rsidRPr="004F228E">
        <w:rPr>
          <w:sz w:val="24"/>
          <w:szCs w:val="24"/>
          <w:lang w:val="kk-KZ" w:eastAsia="ru-RU"/>
        </w:rPr>
        <w:t xml:space="preserve">      1.1. Өнім беруші осы Шартқа оның ажырамас бөлігі болып табылатын </w:t>
      </w:r>
      <w:hyperlink r:id="rId9" w:anchor="z117" w:history="1">
        <w:r w:rsidRPr="004F228E">
          <w:rPr>
            <w:sz w:val="24"/>
            <w:szCs w:val="24"/>
            <w:lang w:val="kk-KZ" w:eastAsia="ru-RU"/>
          </w:rPr>
          <w:t>1</w:t>
        </w:r>
      </w:hyperlink>
      <w:r w:rsidRPr="004F228E">
        <w:rPr>
          <w:sz w:val="24"/>
          <w:szCs w:val="24"/>
          <w:lang w:val="kk-KZ" w:eastAsia="ru-RU"/>
        </w:rPr>
        <w:t xml:space="preserve"> және </w:t>
      </w:r>
      <w:hyperlink r:id="rId10" w:anchor="z119" w:history="1">
        <w:r w:rsidRPr="004F228E">
          <w:rPr>
            <w:sz w:val="24"/>
            <w:szCs w:val="24"/>
            <w:lang w:val="kk-KZ" w:eastAsia="ru-RU"/>
          </w:rPr>
          <w:t>2-қосымшаларда</w:t>
        </w:r>
      </w:hyperlink>
      <w:r w:rsidRPr="004F228E">
        <w:rPr>
          <w:sz w:val="24"/>
          <w:szCs w:val="24"/>
          <w:lang w:val="kk-KZ" w:eastAsia="ru-RU"/>
        </w:rPr>
        <w:t xml:space="preserve"> көрсетілген жағдайларға, талаптарға сәйкес қызмет көрсетуге міндеттенеді, ал тапсырыс беруші өнім беруші осы Шарт бойынша өз міндеттемелерін тиісінше орындаған жағдайда көрсетілген қызметті (терді) қабылдауға және оны (оларды) осы Шарттың талаптарында төлеуге міндеттенеді:</w:t>
      </w:r>
    </w:p>
    <w:p w:rsidR="004F228E" w:rsidRPr="004F228E" w:rsidRDefault="004F228E" w:rsidP="004F228E">
      <w:pPr>
        <w:spacing w:after="0" w:line="240" w:lineRule="auto"/>
        <w:jc w:val="both"/>
        <w:rPr>
          <w:sz w:val="24"/>
          <w:szCs w:val="24"/>
          <w:lang w:val="kk-KZ" w:eastAsia="ru-RU"/>
        </w:rPr>
      </w:pPr>
      <w:r w:rsidRPr="004F228E">
        <w:rPr>
          <w:sz w:val="24"/>
          <w:szCs w:val="24"/>
          <w:lang w:val="kk-KZ" w:eastAsia="ru-RU"/>
        </w:rPr>
        <w:t>      &lt;ерекшелік коды&gt; ерекшелігі бойынша – &lt;1</w:t>
      </w:r>
      <w:r w:rsidR="00B64244">
        <w:rPr>
          <w:sz w:val="24"/>
          <w:szCs w:val="24"/>
          <w:lang w:val="kk-KZ" w:eastAsia="ru-RU"/>
        </w:rPr>
        <w:t xml:space="preserve"> </w:t>
      </w:r>
      <w:r w:rsidRPr="004F228E">
        <w:rPr>
          <w:sz w:val="24"/>
          <w:szCs w:val="24"/>
          <w:lang w:val="kk-KZ" w:eastAsia="ru-RU"/>
        </w:rPr>
        <w:t xml:space="preserve">ерекшелік бойынша Шарт нысанасының қысқаша сипаттамасы&gt; </w:t>
      </w:r>
    </w:p>
    <w:p w:rsidR="004F228E" w:rsidRPr="004F228E" w:rsidRDefault="004F228E" w:rsidP="004F228E">
      <w:pPr>
        <w:spacing w:after="0" w:line="240" w:lineRule="auto"/>
        <w:jc w:val="both"/>
        <w:rPr>
          <w:sz w:val="24"/>
          <w:szCs w:val="24"/>
          <w:lang w:val="kk-KZ" w:eastAsia="ru-RU"/>
        </w:rPr>
      </w:pPr>
      <w:r w:rsidRPr="004F228E">
        <w:rPr>
          <w:sz w:val="24"/>
          <w:szCs w:val="24"/>
          <w:lang w:val="kk-KZ" w:eastAsia="ru-RU"/>
        </w:rPr>
        <w:t>      …</w:t>
      </w:r>
    </w:p>
    <w:p w:rsidR="004F228E" w:rsidRPr="004F228E" w:rsidRDefault="004F228E" w:rsidP="004F228E">
      <w:pPr>
        <w:spacing w:after="0" w:line="240" w:lineRule="auto"/>
        <w:jc w:val="both"/>
        <w:rPr>
          <w:sz w:val="24"/>
          <w:szCs w:val="24"/>
          <w:lang w:val="kk-KZ" w:eastAsia="ru-RU"/>
        </w:rPr>
      </w:pPr>
      <w:r w:rsidRPr="004F228E">
        <w:rPr>
          <w:sz w:val="24"/>
          <w:szCs w:val="24"/>
          <w:lang w:val="kk-KZ" w:eastAsia="ru-RU"/>
        </w:rPr>
        <w:t>      &lt;ерекшелік коды &gt; ерекшелігі бойынша – &lt;№ 1</w:t>
      </w:r>
      <w:r w:rsidR="00B64244">
        <w:rPr>
          <w:sz w:val="24"/>
          <w:szCs w:val="24"/>
          <w:lang w:val="kk-KZ" w:eastAsia="ru-RU"/>
        </w:rPr>
        <w:t xml:space="preserve"> </w:t>
      </w:r>
      <w:r w:rsidRPr="004F228E">
        <w:rPr>
          <w:sz w:val="24"/>
          <w:szCs w:val="24"/>
          <w:lang w:val="kk-KZ" w:eastAsia="ru-RU"/>
        </w:rPr>
        <w:t>ерекшелік бойынша Шарт нысанасының қысқаша сипаттамасы&gt;</w:t>
      </w:r>
    </w:p>
    <w:p w:rsidR="004F228E" w:rsidRPr="004F228E" w:rsidRDefault="004F228E" w:rsidP="004F228E">
      <w:pPr>
        <w:spacing w:after="0" w:line="240" w:lineRule="auto"/>
        <w:jc w:val="both"/>
        <w:rPr>
          <w:sz w:val="24"/>
          <w:szCs w:val="24"/>
          <w:lang w:val="kk-KZ" w:eastAsia="ru-RU"/>
        </w:rPr>
      </w:pPr>
      <w:r w:rsidRPr="004F228E">
        <w:rPr>
          <w:sz w:val="24"/>
          <w:szCs w:val="24"/>
          <w:lang w:val="kk-KZ" w:eastAsia="ru-RU"/>
        </w:rPr>
        <w:t>      1.2. Төменде тізбеленген құжаттар мен оларда айтылған жағдайлар осы Шартты құрады және оның ажырамас бөлігі болып саналады, атап айтқанда:</w:t>
      </w:r>
    </w:p>
    <w:p w:rsidR="004F228E" w:rsidRPr="004F228E" w:rsidRDefault="004F228E" w:rsidP="004F228E">
      <w:pPr>
        <w:spacing w:after="0" w:line="240" w:lineRule="auto"/>
        <w:jc w:val="both"/>
        <w:rPr>
          <w:sz w:val="24"/>
          <w:szCs w:val="24"/>
          <w:lang w:val="kk-KZ" w:eastAsia="ru-RU"/>
        </w:rPr>
      </w:pPr>
      <w:r w:rsidRPr="004F228E">
        <w:rPr>
          <w:sz w:val="24"/>
          <w:szCs w:val="24"/>
          <w:lang w:val="kk-KZ" w:eastAsia="ru-RU"/>
        </w:rPr>
        <w:t>      1) осы Шарт;</w:t>
      </w:r>
    </w:p>
    <w:p w:rsidR="004F228E" w:rsidRPr="004F228E" w:rsidRDefault="004F228E" w:rsidP="004F228E">
      <w:pPr>
        <w:spacing w:after="0" w:line="240" w:lineRule="auto"/>
        <w:jc w:val="both"/>
        <w:rPr>
          <w:sz w:val="24"/>
          <w:szCs w:val="24"/>
          <w:lang w:val="kk-KZ" w:eastAsia="ru-RU"/>
        </w:rPr>
      </w:pPr>
      <w:r w:rsidRPr="004F228E">
        <w:rPr>
          <w:sz w:val="24"/>
          <w:szCs w:val="24"/>
          <w:lang w:val="kk-KZ" w:eastAsia="ru-RU"/>
        </w:rPr>
        <w:t>      2) осы Шартқа 1-қосымша (Стратегиялық әріптестікті іске асыруға арналған мемлекеттік тапсырысты жүзеге асыру қағидаларына 1-қосымшаға сәйкес тапсырыс беруші әзірлеген жоба тұжырымдамасы);</w:t>
      </w:r>
    </w:p>
    <w:p w:rsidR="004F228E" w:rsidRPr="004F228E" w:rsidRDefault="004F228E" w:rsidP="004F228E">
      <w:pPr>
        <w:spacing w:after="0" w:line="240" w:lineRule="auto"/>
        <w:jc w:val="both"/>
        <w:rPr>
          <w:sz w:val="24"/>
          <w:szCs w:val="24"/>
          <w:lang w:val="kk-KZ" w:eastAsia="ru-RU"/>
        </w:rPr>
      </w:pPr>
      <w:r w:rsidRPr="004F228E">
        <w:rPr>
          <w:sz w:val="24"/>
          <w:szCs w:val="24"/>
          <w:lang w:val="kk-KZ" w:eastAsia="ru-RU"/>
        </w:rPr>
        <w:t>      3) осы Шартқа 2-қосымша (өнім беруші өз өтінімдерін бағалау үшін конкурсқа қатысуға ұсынған жоба).</w:t>
      </w:r>
    </w:p>
    <w:p w:rsidR="004F228E" w:rsidRPr="004F228E" w:rsidRDefault="004F228E" w:rsidP="004F228E">
      <w:pPr>
        <w:spacing w:after="0" w:line="240" w:lineRule="auto"/>
        <w:jc w:val="both"/>
        <w:outlineLvl w:val="2"/>
        <w:rPr>
          <w:b/>
          <w:bCs/>
          <w:sz w:val="24"/>
          <w:szCs w:val="24"/>
          <w:lang w:val="kk-KZ" w:eastAsia="ru-RU"/>
        </w:rPr>
      </w:pPr>
      <w:r w:rsidRPr="004F228E">
        <w:rPr>
          <w:b/>
          <w:bCs/>
          <w:sz w:val="24"/>
          <w:szCs w:val="24"/>
          <w:lang w:val="kk-KZ" w:eastAsia="ru-RU"/>
        </w:rPr>
        <w:t>2. Шарттың сомасы және ақы төлеу жағдайлары</w:t>
      </w:r>
    </w:p>
    <w:p w:rsidR="004F228E" w:rsidRPr="004F228E" w:rsidRDefault="004F228E" w:rsidP="004F228E">
      <w:pPr>
        <w:spacing w:after="0" w:line="240" w:lineRule="auto"/>
        <w:jc w:val="both"/>
        <w:rPr>
          <w:sz w:val="24"/>
          <w:szCs w:val="24"/>
          <w:lang w:val="kk-KZ" w:eastAsia="ru-RU"/>
        </w:rPr>
      </w:pPr>
      <w:r w:rsidRPr="004F228E">
        <w:rPr>
          <w:sz w:val="24"/>
          <w:szCs w:val="24"/>
          <w:lang w:val="kk-KZ" w:eastAsia="ru-RU"/>
        </w:rPr>
        <w:t>      2.1. Шарттың жалпы сомасы &lt;шарт сомасы&gt; (&lt;сома жазумен&gt;) теңге және қызмет көрсетуге байланысты барлық шығыстарды, сондай-ақ Қазақстан Республикасының заңнамасында көзделген барлық салықтар мен алымдарды, &lt;оның ішінде ҚҚС &lt;ҚҚС сомасы&gt; теңге&gt; /&lt; ҚҚС есепке алмағанда&gt; (бұдан әрі – Шарт сомасы) қамтиды.</w:t>
      </w:r>
    </w:p>
    <w:p w:rsidR="004F228E" w:rsidRPr="004F228E" w:rsidRDefault="004F228E" w:rsidP="004F228E">
      <w:pPr>
        <w:spacing w:after="0" w:line="240" w:lineRule="auto"/>
        <w:jc w:val="both"/>
        <w:rPr>
          <w:sz w:val="24"/>
          <w:szCs w:val="24"/>
          <w:lang w:val="kk-KZ" w:eastAsia="ru-RU"/>
        </w:rPr>
      </w:pPr>
      <w:r w:rsidRPr="004F228E">
        <w:rPr>
          <w:sz w:val="24"/>
          <w:szCs w:val="24"/>
          <w:lang w:val="kk-KZ" w:eastAsia="ru-RU"/>
        </w:rPr>
        <w:t>      2.2. Аумақтық қазынашылық органында Шарт бюджеттік бағдарлама бойынша &lt;Бағдарламаның коды және атауы&gt; бюджеттік бағдарламасы, &lt;Код және кіші бағдарламаның атауы&gt; кіші бағдарламасы, ерекшелік &lt;код және ерекшеліктің атауы&gt; - &lt;ерекшелік бойынша сома&gt; (&lt;ерекшелік бойынша сома жазумен&gt;) теңге, &lt;оның ішінде ҚҚС&gt; &lt; ҚҚС сомасы &gt; теңге/ &lt; ҚҚС есепке алмағанда&gt; &lt;____&gt; жылға тіркелуге жатады.</w:t>
      </w:r>
    </w:p>
    <w:p w:rsidR="004F228E" w:rsidRPr="004F228E" w:rsidRDefault="004F228E" w:rsidP="004F228E">
      <w:pPr>
        <w:spacing w:after="0" w:line="240" w:lineRule="auto"/>
        <w:jc w:val="both"/>
        <w:rPr>
          <w:sz w:val="24"/>
          <w:szCs w:val="24"/>
          <w:lang w:val="kk-KZ" w:eastAsia="ru-RU"/>
        </w:rPr>
      </w:pPr>
      <w:r w:rsidRPr="004F228E">
        <w:rPr>
          <w:sz w:val="24"/>
          <w:szCs w:val="24"/>
          <w:lang w:val="kk-KZ" w:eastAsia="ru-RU"/>
        </w:rPr>
        <w:t>      2.3. Тапсырыс беруші Шарт күшіне енгеннен кейін _______ мөлшерінде аванстық төлем жүргізіп, Шарт сомасынан _______алдын ала төлемді жүзеге асырады.</w:t>
      </w:r>
    </w:p>
    <w:p w:rsidR="004F228E" w:rsidRPr="004F228E" w:rsidRDefault="004F228E" w:rsidP="004F228E">
      <w:pPr>
        <w:spacing w:after="0" w:line="240" w:lineRule="auto"/>
        <w:jc w:val="both"/>
        <w:rPr>
          <w:sz w:val="24"/>
          <w:szCs w:val="24"/>
          <w:lang w:val="kk-KZ" w:eastAsia="ru-RU"/>
        </w:rPr>
      </w:pPr>
      <w:r w:rsidRPr="004F228E">
        <w:rPr>
          <w:sz w:val="24"/>
          <w:szCs w:val="24"/>
          <w:lang w:val="kk-KZ" w:eastAsia="ru-RU"/>
        </w:rPr>
        <w:t xml:space="preserve">      Қалған соманы тапсырыс беруші бұрын төленген авансты пропорционалды ұстап қалуды ескере отырып, көрсетілген қызметтер актісіне тараптар қол қойған күннен бастап күнтізбелік </w:t>
      </w:r>
      <w:r w:rsidRPr="004F228E">
        <w:rPr>
          <w:sz w:val="24"/>
          <w:szCs w:val="24"/>
          <w:lang w:val="kk-KZ" w:eastAsia="ru-RU"/>
        </w:rPr>
        <w:lastRenderedPageBreak/>
        <w:t>30 (отыз) күннен кешіктірмей өнім берушінің есеп шотына ақша қаражатын аудару жолымен төлейді.</w:t>
      </w:r>
    </w:p>
    <w:p w:rsidR="004F228E" w:rsidRPr="004F228E" w:rsidRDefault="004F228E" w:rsidP="004F228E">
      <w:pPr>
        <w:spacing w:after="0" w:line="240" w:lineRule="auto"/>
        <w:jc w:val="both"/>
        <w:rPr>
          <w:sz w:val="24"/>
          <w:szCs w:val="24"/>
          <w:lang w:val="kk-KZ" w:eastAsia="ru-RU"/>
        </w:rPr>
      </w:pPr>
      <w:r w:rsidRPr="004F228E">
        <w:rPr>
          <w:sz w:val="24"/>
          <w:szCs w:val="24"/>
          <w:lang w:val="kk-KZ" w:eastAsia="ru-RU"/>
        </w:rPr>
        <w:t>      Көрсетілген қызметтер үшін төлемді тапсырыс беруші тараптардың көрсетілген қызметтер актісіне қол қойған күнінен бастап күнтізбелік 30 (отыз) күннен кешіктірмей &lt;ақы төлеу жағдайы&gt; өнім берушінің есеп шотына ақша қаражатын аудару жолымен жүргізеді.</w:t>
      </w:r>
    </w:p>
    <w:p w:rsidR="004F228E" w:rsidRPr="004F228E" w:rsidRDefault="004F228E" w:rsidP="004F228E">
      <w:pPr>
        <w:spacing w:after="0" w:line="240" w:lineRule="auto"/>
        <w:jc w:val="both"/>
        <w:rPr>
          <w:sz w:val="24"/>
          <w:szCs w:val="24"/>
          <w:lang w:val="kk-KZ" w:eastAsia="ru-RU"/>
        </w:rPr>
      </w:pPr>
      <w:r w:rsidRPr="004F228E">
        <w:rPr>
          <w:sz w:val="24"/>
          <w:szCs w:val="24"/>
          <w:lang w:val="kk-KZ" w:eastAsia="ru-RU"/>
        </w:rPr>
        <w:t>      2.4. Ақы төлеу алдындағы қажетті құжаттар:</w:t>
      </w:r>
    </w:p>
    <w:p w:rsidR="004F228E" w:rsidRPr="004F228E" w:rsidRDefault="004F228E" w:rsidP="004F228E">
      <w:pPr>
        <w:spacing w:after="0" w:line="240" w:lineRule="auto"/>
        <w:jc w:val="both"/>
        <w:rPr>
          <w:sz w:val="24"/>
          <w:szCs w:val="24"/>
          <w:lang w:val="kk-KZ" w:eastAsia="ru-RU"/>
        </w:rPr>
      </w:pPr>
      <w:r w:rsidRPr="004F228E">
        <w:rPr>
          <w:sz w:val="24"/>
          <w:szCs w:val="24"/>
          <w:lang w:val="kk-KZ" w:eastAsia="ru-RU"/>
        </w:rPr>
        <w:t>      1) аумақтық қазынашылық органында тіркелген қол қойылған Шарт;</w:t>
      </w:r>
    </w:p>
    <w:p w:rsidR="004F228E" w:rsidRPr="004F228E" w:rsidRDefault="004F228E" w:rsidP="004F228E">
      <w:pPr>
        <w:spacing w:after="0" w:line="240" w:lineRule="auto"/>
        <w:jc w:val="both"/>
        <w:rPr>
          <w:sz w:val="24"/>
          <w:szCs w:val="24"/>
          <w:lang w:val="kk-KZ" w:eastAsia="ru-RU"/>
        </w:rPr>
      </w:pPr>
      <w:r w:rsidRPr="004F228E">
        <w:rPr>
          <w:sz w:val="24"/>
          <w:szCs w:val="24"/>
          <w:lang w:val="kk-KZ" w:eastAsia="ru-RU"/>
        </w:rPr>
        <w:t>      2) көрсетілген қызметтер актісі (актілері);</w:t>
      </w:r>
    </w:p>
    <w:p w:rsidR="004F228E" w:rsidRPr="004F228E" w:rsidRDefault="004F228E" w:rsidP="004F228E">
      <w:pPr>
        <w:spacing w:after="0" w:line="240" w:lineRule="auto"/>
        <w:jc w:val="both"/>
        <w:rPr>
          <w:sz w:val="24"/>
          <w:szCs w:val="24"/>
          <w:lang w:val="kk-KZ" w:eastAsia="ru-RU"/>
        </w:rPr>
      </w:pPr>
      <w:r w:rsidRPr="004F228E">
        <w:rPr>
          <w:sz w:val="24"/>
          <w:szCs w:val="24"/>
          <w:lang w:val="kk-KZ" w:eastAsia="ru-RU"/>
        </w:rPr>
        <w:t>      3) өнім беруші тапсырыс берушіге ұсынған көрсетілген қызметтердің жалпы сомасын сипаттайтын, көрсететін электрондық шот-фактура.</w:t>
      </w:r>
    </w:p>
    <w:p w:rsidR="004F228E" w:rsidRPr="004F228E" w:rsidRDefault="004F228E" w:rsidP="004F228E">
      <w:pPr>
        <w:spacing w:after="0" w:line="240" w:lineRule="auto"/>
        <w:jc w:val="both"/>
        <w:outlineLvl w:val="2"/>
        <w:rPr>
          <w:b/>
          <w:bCs/>
          <w:sz w:val="24"/>
          <w:szCs w:val="24"/>
          <w:lang w:val="kk-KZ" w:eastAsia="ru-RU"/>
        </w:rPr>
      </w:pPr>
      <w:r w:rsidRPr="004F228E">
        <w:rPr>
          <w:b/>
          <w:bCs/>
          <w:sz w:val="24"/>
          <w:szCs w:val="24"/>
          <w:lang w:val="kk-KZ" w:eastAsia="ru-RU"/>
        </w:rPr>
        <w:t>3. Тараптардың міндеттемелері</w:t>
      </w:r>
    </w:p>
    <w:p w:rsidR="004F228E" w:rsidRPr="004F228E" w:rsidRDefault="004F228E" w:rsidP="004F228E">
      <w:pPr>
        <w:spacing w:after="0" w:line="240" w:lineRule="auto"/>
        <w:jc w:val="both"/>
        <w:rPr>
          <w:sz w:val="24"/>
          <w:szCs w:val="24"/>
          <w:lang w:val="kk-KZ" w:eastAsia="ru-RU"/>
        </w:rPr>
      </w:pPr>
      <w:r w:rsidRPr="004F228E">
        <w:rPr>
          <w:sz w:val="24"/>
          <w:szCs w:val="24"/>
          <w:lang w:val="kk-KZ" w:eastAsia="ru-RU"/>
        </w:rPr>
        <w:t>      3.1. Өнім беруші:</w:t>
      </w:r>
    </w:p>
    <w:p w:rsidR="004F228E" w:rsidRPr="004F228E" w:rsidRDefault="004F228E" w:rsidP="004F228E">
      <w:pPr>
        <w:spacing w:after="0" w:line="240" w:lineRule="auto"/>
        <w:jc w:val="both"/>
        <w:rPr>
          <w:sz w:val="24"/>
          <w:szCs w:val="24"/>
          <w:lang w:val="kk-KZ" w:eastAsia="ru-RU"/>
        </w:rPr>
      </w:pPr>
      <w:r w:rsidRPr="004F228E">
        <w:rPr>
          <w:sz w:val="24"/>
          <w:szCs w:val="24"/>
          <w:lang w:val="kk-KZ" w:eastAsia="ru-RU"/>
        </w:rPr>
        <w:t>      1) Шарт бойынша өзіне алған міндеттемелердің толық және тиісінше орындалуын қамтамасыз етуге;</w:t>
      </w:r>
    </w:p>
    <w:p w:rsidR="004F228E" w:rsidRPr="004F228E" w:rsidRDefault="004F228E" w:rsidP="004F228E">
      <w:pPr>
        <w:spacing w:after="0" w:line="240" w:lineRule="auto"/>
        <w:jc w:val="both"/>
        <w:rPr>
          <w:sz w:val="24"/>
          <w:szCs w:val="24"/>
          <w:lang w:val="kk-KZ" w:eastAsia="ru-RU"/>
        </w:rPr>
      </w:pPr>
      <w:r w:rsidRPr="004F228E">
        <w:rPr>
          <w:sz w:val="24"/>
          <w:szCs w:val="24"/>
          <w:lang w:val="kk-KZ" w:eastAsia="ru-RU"/>
        </w:rPr>
        <w:t>      2) Шарт бойынша өз міндеттемелерін орындаған кезде көрсетілетін қызметтердің Шарттың ажырамас бөлігі болып табылатын осы Шартқа қосымшаларда көрсетілген талаптарға сәйкестігін қамтамасыз етуге;</w:t>
      </w:r>
    </w:p>
    <w:p w:rsidR="004F228E" w:rsidRPr="004F228E" w:rsidRDefault="004F228E" w:rsidP="004F228E">
      <w:pPr>
        <w:spacing w:after="0" w:line="240" w:lineRule="auto"/>
        <w:jc w:val="both"/>
        <w:rPr>
          <w:sz w:val="24"/>
          <w:szCs w:val="24"/>
          <w:lang w:val="kk-KZ" w:eastAsia="ru-RU"/>
        </w:rPr>
      </w:pPr>
      <w:r w:rsidRPr="004F228E">
        <w:rPr>
          <w:sz w:val="24"/>
          <w:szCs w:val="24"/>
          <w:lang w:val="kk-KZ" w:eastAsia="ru-RU"/>
        </w:rPr>
        <w:t>      3) Шарт талаптарын орындау үшін өнім беруші тартқан персоналды қоспағанда, тапсырыс берушінің алдын ала жазбаша келісімінсіз тапсырыс беруші немесе оның атынан басқа адамдар ұсынған техникалық құжаттаманың мазмұнын ашпауға. Көрсетілген ақпарат бұл персоналға құпия түрде және міндеттемелерді орындау үшін қаншалықты қажет болса, сондай шамада берілуге тиіс;</w:t>
      </w:r>
    </w:p>
    <w:p w:rsidR="004F228E" w:rsidRPr="004F228E" w:rsidRDefault="004F228E" w:rsidP="004F228E">
      <w:pPr>
        <w:spacing w:after="0" w:line="240" w:lineRule="auto"/>
        <w:jc w:val="both"/>
        <w:rPr>
          <w:sz w:val="24"/>
          <w:szCs w:val="24"/>
          <w:lang w:val="kk-KZ" w:eastAsia="ru-RU"/>
        </w:rPr>
      </w:pPr>
      <w:r w:rsidRPr="004F228E">
        <w:rPr>
          <w:sz w:val="24"/>
          <w:szCs w:val="24"/>
          <w:lang w:val="kk-KZ" w:eastAsia="ru-RU"/>
        </w:rPr>
        <w:t>      3.2. Өнім беруші тапсырыс берушіден Шарт бойынша көрсетілген қызметтер үшін ақы төлеуді талап етуге құқылы.</w:t>
      </w:r>
    </w:p>
    <w:p w:rsidR="004F228E" w:rsidRPr="004F228E" w:rsidRDefault="004F228E" w:rsidP="004F228E">
      <w:pPr>
        <w:spacing w:after="0" w:line="240" w:lineRule="auto"/>
        <w:jc w:val="both"/>
        <w:rPr>
          <w:sz w:val="24"/>
          <w:szCs w:val="24"/>
          <w:lang w:val="kk-KZ" w:eastAsia="ru-RU"/>
        </w:rPr>
      </w:pPr>
      <w:r w:rsidRPr="004F228E">
        <w:rPr>
          <w:sz w:val="24"/>
          <w:szCs w:val="24"/>
          <w:lang w:val="kk-KZ" w:eastAsia="ru-RU"/>
        </w:rPr>
        <w:t>      3.3. Тапсырыс беруші:</w:t>
      </w:r>
    </w:p>
    <w:p w:rsidR="004F228E" w:rsidRPr="004F228E" w:rsidRDefault="004F228E" w:rsidP="004F228E">
      <w:pPr>
        <w:spacing w:after="0" w:line="240" w:lineRule="auto"/>
        <w:jc w:val="both"/>
        <w:rPr>
          <w:sz w:val="24"/>
          <w:szCs w:val="24"/>
          <w:lang w:val="kk-KZ" w:eastAsia="ru-RU"/>
        </w:rPr>
      </w:pPr>
      <w:r w:rsidRPr="004F228E">
        <w:rPr>
          <w:sz w:val="24"/>
          <w:szCs w:val="24"/>
          <w:lang w:val="kk-KZ" w:eastAsia="ru-RU"/>
        </w:rPr>
        <w:t>      1) көрсетілген қызметтердің сәйкессіздігі анықталатын болса, өнім берушіні дереу жазбаша хабардар етуге;</w:t>
      </w:r>
    </w:p>
    <w:p w:rsidR="004F228E" w:rsidRPr="004F228E" w:rsidRDefault="004F228E" w:rsidP="004F228E">
      <w:pPr>
        <w:spacing w:after="0" w:line="240" w:lineRule="auto"/>
        <w:jc w:val="both"/>
        <w:rPr>
          <w:sz w:val="24"/>
          <w:szCs w:val="24"/>
          <w:lang w:val="kk-KZ" w:eastAsia="ru-RU"/>
        </w:rPr>
      </w:pPr>
      <w:r w:rsidRPr="004F228E">
        <w:rPr>
          <w:sz w:val="24"/>
          <w:szCs w:val="24"/>
          <w:lang w:val="kk-KZ" w:eastAsia="ru-RU"/>
        </w:rPr>
        <w:t>      2) көрсетілген қызметтерді қабылдаған кезде көрсетілген қызметтер актісіне қол қоюға не оны қабылдамаудың дәлелді негіздемелерін көрсете отырып, қабылдаудан бас тартуға міндеттенеді.</w:t>
      </w:r>
    </w:p>
    <w:p w:rsidR="004F228E" w:rsidRPr="004F228E" w:rsidRDefault="004F228E" w:rsidP="004F228E">
      <w:pPr>
        <w:spacing w:after="0" w:line="240" w:lineRule="auto"/>
        <w:jc w:val="both"/>
        <w:rPr>
          <w:sz w:val="24"/>
          <w:szCs w:val="24"/>
          <w:lang w:val="kk-KZ" w:eastAsia="ru-RU"/>
        </w:rPr>
      </w:pPr>
      <w:r w:rsidRPr="004F228E">
        <w:rPr>
          <w:sz w:val="24"/>
          <w:szCs w:val="24"/>
          <w:lang w:val="kk-KZ" w:eastAsia="ru-RU"/>
        </w:rPr>
        <w:t>      3.4. Тапсырыс беруші көрсетілген қызметтердің сапасын тексеруге құқылы.</w:t>
      </w:r>
    </w:p>
    <w:p w:rsidR="004F228E" w:rsidRPr="004F228E" w:rsidRDefault="004F228E" w:rsidP="004F228E">
      <w:pPr>
        <w:spacing w:after="0" w:line="240" w:lineRule="auto"/>
        <w:jc w:val="both"/>
        <w:outlineLvl w:val="2"/>
        <w:rPr>
          <w:b/>
          <w:bCs/>
          <w:sz w:val="24"/>
          <w:szCs w:val="24"/>
          <w:lang w:val="kk-KZ" w:eastAsia="ru-RU"/>
        </w:rPr>
      </w:pPr>
      <w:r w:rsidRPr="004F228E">
        <w:rPr>
          <w:b/>
          <w:bCs/>
          <w:sz w:val="24"/>
          <w:szCs w:val="24"/>
          <w:lang w:val="kk-KZ" w:eastAsia="ru-RU"/>
        </w:rPr>
        <w:t>4. Қызметтер көрсету</w:t>
      </w:r>
    </w:p>
    <w:p w:rsidR="004F228E" w:rsidRPr="004F228E" w:rsidRDefault="004F228E" w:rsidP="004F228E">
      <w:pPr>
        <w:spacing w:after="0" w:line="240" w:lineRule="auto"/>
        <w:jc w:val="both"/>
        <w:rPr>
          <w:sz w:val="24"/>
          <w:szCs w:val="24"/>
          <w:lang w:val="kk-KZ" w:eastAsia="ru-RU"/>
        </w:rPr>
      </w:pPr>
      <w:r w:rsidRPr="004F228E">
        <w:rPr>
          <w:sz w:val="24"/>
          <w:szCs w:val="24"/>
          <w:lang w:val="kk-KZ" w:eastAsia="ru-RU"/>
        </w:rPr>
        <w:t>      4.1. Өнім берушінің қызметтер көрсетуі Шарттың ажырамас бөлігі болып табылатын шартқа 1-қосымшада көрсетілген мерзімдерде жүзеге асырылады.</w:t>
      </w:r>
    </w:p>
    <w:p w:rsidR="004F228E" w:rsidRPr="004F228E" w:rsidRDefault="004F228E" w:rsidP="004F228E">
      <w:pPr>
        <w:spacing w:after="0" w:line="240" w:lineRule="auto"/>
        <w:jc w:val="both"/>
        <w:rPr>
          <w:sz w:val="24"/>
          <w:szCs w:val="24"/>
          <w:lang w:val="kk-KZ" w:eastAsia="ru-RU"/>
        </w:rPr>
      </w:pPr>
      <w:r w:rsidRPr="004F228E">
        <w:rPr>
          <w:sz w:val="24"/>
          <w:szCs w:val="24"/>
          <w:lang w:val="kk-KZ" w:eastAsia="ru-RU"/>
        </w:rPr>
        <w:t>      4.2. Өнім беруші тапсырыс берушіге көрсетілетін қызметтерді осы Шартқа 1-қосымшада көрсетілген талаптарға дәл сәйкестікте толық тапсырған жағдайда қызмет көрсетілген болып саналады.</w:t>
      </w:r>
    </w:p>
    <w:p w:rsidR="004F228E" w:rsidRPr="004F228E" w:rsidRDefault="004F228E" w:rsidP="004F228E">
      <w:pPr>
        <w:spacing w:after="0" w:line="240" w:lineRule="auto"/>
        <w:jc w:val="both"/>
        <w:outlineLvl w:val="2"/>
        <w:rPr>
          <w:b/>
          <w:bCs/>
          <w:sz w:val="24"/>
          <w:szCs w:val="24"/>
          <w:lang w:val="kk-KZ" w:eastAsia="ru-RU"/>
        </w:rPr>
      </w:pPr>
      <w:r w:rsidRPr="004F228E">
        <w:rPr>
          <w:b/>
          <w:bCs/>
          <w:sz w:val="24"/>
          <w:szCs w:val="24"/>
          <w:lang w:val="kk-KZ" w:eastAsia="ru-RU"/>
        </w:rPr>
        <w:t>5. Тараптардың жауаптылығы</w:t>
      </w:r>
    </w:p>
    <w:p w:rsidR="004F228E" w:rsidRPr="004F228E" w:rsidRDefault="004F228E" w:rsidP="004F228E">
      <w:pPr>
        <w:spacing w:after="0" w:line="240" w:lineRule="auto"/>
        <w:jc w:val="both"/>
        <w:rPr>
          <w:sz w:val="24"/>
          <w:szCs w:val="24"/>
          <w:lang w:val="kk-KZ" w:eastAsia="ru-RU"/>
        </w:rPr>
      </w:pPr>
      <w:r w:rsidRPr="004F228E">
        <w:rPr>
          <w:sz w:val="24"/>
          <w:szCs w:val="24"/>
          <w:lang w:val="kk-KZ" w:eastAsia="ru-RU"/>
        </w:rPr>
        <w:t>      5.1. Тараптар осы Шарттың шеңберінде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p w:rsidR="004F228E" w:rsidRPr="004F228E" w:rsidRDefault="004F228E" w:rsidP="004F228E">
      <w:pPr>
        <w:spacing w:after="0" w:line="240" w:lineRule="auto"/>
        <w:jc w:val="both"/>
        <w:rPr>
          <w:sz w:val="24"/>
          <w:szCs w:val="24"/>
          <w:lang w:val="kk-KZ" w:eastAsia="ru-RU"/>
        </w:rPr>
      </w:pPr>
      <w:r w:rsidRPr="004F228E">
        <w:rPr>
          <w:sz w:val="24"/>
          <w:szCs w:val="24"/>
          <w:lang w:val="kk-KZ" w:eastAsia="ru-RU"/>
        </w:rPr>
        <w:t>      5.2. Секвестрді және (немесе) тиісті бюджеттердің қолма-қол ақшаны бақылау шотында ақша жетіспеген жағдайларды қоспағанда, егер тапсырыс беруші өнім берушіге тиесілі қаражатты Шартта көрсетілген мерзімдерде төлемесе, онда тапсырыс беруші кідіртілген төлемдер бойынша өнім берушіге мерзімі өткен әрбір күн үшін тиесілі соманың 0,1 % (нөл бүтін оннан бір пайыз) мөлшерінде тұрақсыздық айыбын (өсімпұл) төлейді. Бұл ретте тұрақсыздық айыбының (өсімпұл) жалпы сомасы Шарттың жалпы сомасының 10 %-ынан аспауға тиіс.</w:t>
      </w:r>
    </w:p>
    <w:p w:rsidR="004F228E" w:rsidRPr="004F228E" w:rsidRDefault="004F228E" w:rsidP="004F228E">
      <w:pPr>
        <w:spacing w:after="0" w:line="240" w:lineRule="auto"/>
        <w:jc w:val="both"/>
        <w:rPr>
          <w:sz w:val="24"/>
          <w:szCs w:val="24"/>
          <w:lang w:val="kk-KZ" w:eastAsia="ru-RU"/>
        </w:rPr>
      </w:pPr>
      <w:r w:rsidRPr="004F228E">
        <w:rPr>
          <w:sz w:val="24"/>
          <w:szCs w:val="24"/>
          <w:lang w:val="kk-KZ" w:eastAsia="ru-RU"/>
        </w:rPr>
        <w:t xml:space="preserve">      5.3. Қызметтер көрсету мерзімдері өтіп кеткен жағдайда өнім беруші міндеттемелерін толық орындамаса, тапсырыс беруші одан мерзімі өткен әрбір күн үшін Шарттың жалпы сомасының 0,1 %-ы (нөл бүтін оннан бір пайыз) мөлшерінде тұрақсыздық айыбын (айыппұл, өсімпұл) ұстап қалады (өндіріп алады) не міндеттемелерін тиісінше орындамаса (ішінара </w:t>
      </w:r>
      <w:r w:rsidRPr="004F228E">
        <w:rPr>
          <w:sz w:val="24"/>
          <w:szCs w:val="24"/>
          <w:lang w:val="kk-KZ" w:eastAsia="ru-RU"/>
        </w:rPr>
        <w:lastRenderedPageBreak/>
        <w:t>орындамаса), мерзімі өткен әрбір күн үшін орындалмаған міндеттемелер сомасының 0,1 %-ы (нөл бүтін оннан бір пайыз) мөлшерінде тұрақсыздық айыбын (айыппұл, өсімпұл) ұстап қалады (өндіріп алады). Бұл ретте тұрақсыздық айыбының (айыппұл, өсімпұл) жалпы сомасы Шарттың жалпы сомасының 10 %-ынан (он пайыз) аспауға тиіс.</w:t>
      </w:r>
    </w:p>
    <w:p w:rsidR="004F228E" w:rsidRPr="004F228E" w:rsidRDefault="004F228E" w:rsidP="004F228E">
      <w:pPr>
        <w:spacing w:after="0" w:line="240" w:lineRule="auto"/>
        <w:jc w:val="both"/>
        <w:rPr>
          <w:sz w:val="24"/>
          <w:szCs w:val="24"/>
          <w:lang w:val="kk-KZ" w:eastAsia="ru-RU"/>
        </w:rPr>
      </w:pPr>
      <w:r w:rsidRPr="004F228E">
        <w:rPr>
          <w:sz w:val="24"/>
          <w:szCs w:val="24"/>
          <w:lang w:val="kk-KZ" w:eastAsia="ru-RU"/>
        </w:rPr>
        <w:t>      5.4. Өнім беруші қызметтер көрсетуден бас тартқан жағдайда немесе қызметтер көрсету мерзімін Шарт бойынша қызметтер көрсету мерзімі аяқталған күннен бастап бір айдан асатын мерзімге өткізіп алса, бірақ Шарттың қолданылу мерзімі аяқталмаса, тапсырыс беруші өнім берушіден мерзімі өткізіп алған әрбір күн үшін Шарттың жалпы сомасының 0,1 %-ы (нөл бүтін оннан бір пайыз) мөлшерінде тұрақсыздық айыбының (айыппұл, өсімпұл) сомасын өндіріп алып, осы Шартты бір жақты тәртіппен бұзуға құқылы.</w:t>
      </w:r>
    </w:p>
    <w:p w:rsidR="004F228E" w:rsidRPr="004F228E" w:rsidRDefault="004F228E" w:rsidP="004F228E">
      <w:pPr>
        <w:spacing w:after="0" w:line="240" w:lineRule="auto"/>
        <w:jc w:val="both"/>
        <w:rPr>
          <w:sz w:val="24"/>
          <w:szCs w:val="24"/>
          <w:lang w:val="kk-KZ" w:eastAsia="ru-RU"/>
        </w:rPr>
      </w:pPr>
      <w:r w:rsidRPr="004F228E">
        <w:rPr>
          <w:sz w:val="24"/>
          <w:szCs w:val="24"/>
          <w:lang w:val="kk-KZ" w:eastAsia="ru-RU"/>
        </w:rPr>
        <w:t>      5.5. Тұрақсыздық айыбын (айыппұл, өсімпұл) төлеу тараптарды осы Шартта көзделген міндеттемелерді орындаудан босатпайды.</w:t>
      </w:r>
    </w:p>
    <w:p w:rsidR="004F228E" w:rsidRPr="004F228E" w:rsidRDefault="004F228E" w:rsidP="004F228E">
      <w:pPr>
        <w:spacing w:after="0" w:line="240" w:lineRule="auto"/>
        <w:jc w:val="both"/>
        <w:rPr>
          <w:sz w:val="24"/>
          <w:szCs w:val="24"/>
          <w:lang w:val="kk-KZ" w:eastAsia="ru-RU"/>
        </w:rPr>
      </w:pPr>
      <w:r w:rsidRPr="004F228E">
        <w:rPr>
          <w:sz w:val="24"/>
          <w:szCs w:val="24"/>
          <w:lang w:val="kk-KZ" w:eastAsia="ru-RU"/>
        </w:rPr>
        <w:t xml:space="preserve">      5.6. Егер кез келген өзгеріс өнім берушіге Шарт бойынша қызметтер көрсету үшін қажетті құнның немесе мерзімдердің азаюына әкелетін болса, Шарт сомасы, немесе қызметтер көрсету кестесі, немесе екеуі де тиісінше түзетіледі, ал Шартқа тиісті түзетулер енгізіледі. Өнім берушінің түзету жүргізу жөніндегі барлық </w:t>
      </w:r>
      <w:r w:rsidR="00B64244" w:rsidRPr="004F228E">
        <w:rPr>
          <w:sz w:val="24"/>
          <w:szCs w:val="24"/>
          <w:lang w:val="kk-KZ" w:eastAsia="ru-RU"/>
        </w:rPr>
        <w:t>сұра</w:t>
      </w:r>
      <w:r w:rsidR="00B64244">
        <w:rPr>
          <w:sz w:val="24"/>
          <w:szCs w:val="24"/>
          <w:lang w:val="kk-KZ" w:eastAsia="ru-RU"/>
        </w:rPr>
        <w:t>у салуы</w:t>
      </w:r>
      <w:r w:rsidR="00B64244" w:rsidRPr="004F228E">
        <w:rPr>
          <w:sz w:val="24"/>
          <w:szCs w:val="24"/>
          <w:lang w:val="kk-KZ" w:eastAsia="ru-RU"/>
        </w:rPr>
        <w:t xml:space="preserve"> </w:t>
      </w:r>
      <w:r w:rsidRPr="004F228E">
        <w:rPr>
          <w:sz w:val="24"/>
          <w:szCs w:val="24"/>
          <w:lang w:val="kk-KZ" w:eastAsia="ru-RU"/>
        </w:rPr>
        <w:t>өнім беруші тапсырыс берушіден өзгерістер туралы өкім алған күннен бастап 30 (отыз) күн ішінде ұсынылуға тиіс.</w:t>
      </w:r>
    </w:p>
    <w:p w:rsidR="004F228E" w:rsidRPr="004F228E" w:rsidRDefault="004F228E" w:rsidP="004F228E">
      <w:pPr>
        <w:spacing w:after="0" w:line="240" w:lineRule="auto"/>
        <w:jc w:val="both"/>
        <w:rPr>
          <w:sz w:val="24"/>
          <w:szCs w:val="24"/>
          <w:lang w:val="kk-KZ" w:eastAsia="ru-RU"/>
        </w:rPr>
      </w:pPr>
      <w:r w:rsidRPr="004F228E">
        <w:rPr>
          <w:sz w:val="24"/>
          <w:szCs w:val="24"/>
          <w:lang w:val="kk-KZ" w:eastAsia="ru-RU"/>
        </w:rPr>
        <w:t>      5.7. Өнім беруші осы Шарт бойынша өз міндеттемелерін толығымен де, ішінара да біреуге бермеуге тиіс.</w:t>
      </w:r>
    </w:p>
    <w:p w:rsidR="004F228E" w:rsidRPr="004F228E" w:rsidRDefault="004F228E" w:rsidP="004F228E">
      <w:pPr>
        <w:spacing w:after="0" w:line="240" w:lineRule="auto"/>
        <w:jc w:val="both"/>
        <w:outlineLvl w:val="2"/>
        <w:rPr>
          <w:b/>
          <w:bCs/>
          <w:sz w:val="24"/>
          <w:szCs w:val="24"/>
          <w:lang w:val="kk-KZ" w:eastAsia="ru-RU"/>
        </w:rPr>
      </w:pPr>
      <w:r w:rsidRPr="004F228E">
        <w:rPr>
          <w:b/>
          <w:bCs/>
          <w:sz w:val="24"/>
          <w:szCs w:val="24"/>
          <w:lang w:val="kk-KZ" w:eastAsia="ru-RU"/>
        </w:rPr>
        <w:t>6. Шарттың қолданылу мерзімі және оны бұзу жағдайлары</w:t>
      </w:r>
    </w:p>
    <w:p w:rsidR="004F228E" w:rsidRPr="004F228E" w:rsidRDefault="004F228E" w:rsidP="004F228E">
      <w:pPr>
        <w:spacing w:after="0" w:line="240" w:lineRule="auto"/>
        <w:jc w:val="both"/>
        <w:rPr>
          <w:sz w:val="24"/>
          <w:szCs w:val="24"/>
          <w:lang w:val="kk-KZ" w:eastAsia="ru-RU"/>
        </w:rPr>
      </w:pPr>
      <w:r w:rsidRPr="004F228E">
        <w:rPr>
          <w:sz w:val="24"/>
          <w:szCs w:val="24"/>
          <w:lang w:val="kk-KZ" w:eastAsia="ru-RU"/>
        </w:rPr>
        <w:t>      6.1. Шарт &lt;тапсырыс беруші оны Қазақстан Республикасы Қаржы министрлігінің аумақтық қазынашылық бөлімшесінде тірке</w:t>
      </w:r>
      <w:r w:rsidR="00B64244">
        <w:rPr>
          <w:sz w:val="24"/>
          <w:szCs w:val="24"/>
          <w:lang w:val="kk-KZ" w:eastAsia="ru-RU"/>
        </w:rPr>
        <w:t>л</w:t>
      </w:r>
      <w:r w:rsidRPr="004F228E">
        <w:rPr>
          <w:sz w:val="24"/>
          <w:szCs w:val="24"/>
          <w:lang w:val="kk-KZ" w:eastAsia="ru-RU"/>
        </w:rPr>
        <w:t>геннен кейін/қол қойылған күннен бастап&gt; күшіне енеді және &lt;____&gt; дейін қолданылады.</w:t>
      </w:r>
    </w:p>
    <w:p w:rsidR="004F228E" w:rsidRPr="004F228E" w:rsidRDefault="004F228E" w:rsidP="004F228E">
      <w:pPr>
        <w:spacing w:after="0" w:line="240" w:lineRule="auto"/>
        <w:jc w:val="both"/>
        <w:rPr>
          <w:sz w:val="24"/>
          <w:szCs w:val="24"/>
          <w:lang w:val="kk-KZ" w:eastAsia="ru-RU"/>
        </w:rPr>
      </w:pPr>
      <w:r w:rsidRPr="004F228E">
        <w:rPr>
          <w:sz w:val="24"/>
          <w:szCs w:val="24"/>
          <w:lang w:val="kk-KZ" w:eastAsia="ru-RU"/>
        </w:rPr>
        <w:t>      6.2. Өнім берушінің кінәсінен Шартта белгіленген нысаналы көрсеткіштерге қол жеткізілмеген және (немесе) өнім беруші өз міндеттемелерін жүйелі түрде орындамаған жағдайларда Шарт кез келген кезеңде бұзылуы мүмкін. Осы тармақтың мақсаттары үшін міндеттемелерді жүйелі түрде орындамау деп күнтізбелік бір жыл ішінде Шартта көзделген міндеттемелерді орындамаудың екі жағдайы түсініледі.</w:t>
      </w:r>
    </w:p>
    <w:p w:rsidR="004F228E" w:rsidRPr="004F228E" w:rsidRDefault="004F228E" w:rsidP="004F228E">
      <w:pPr>
        <w:spacing w:after="0" w:line="240" w:lineRule="auto"/>
        <w:jc w:val="both"/>
        <w:rPr>
          <w:sz w:val="24"/>
          <w:szCs w:val="24"/>
          <w:lang w:val="kk-KZ" w:eastAsia="ru-RU"/>
        </w:rPr>
      </w:pPr>
      <w:r w:rsidRPr="004F228E">
        <w:rPr>
          <w:sz w:val="24"/>
          <w:szCs w:val="24"/>
          <w:lang w:val="kk-KZ" w:eastAsia="ru-RU"/>
        </w:rPr>
        <w:t>      6.3. Шарт тараптардың келісуі бойынша оны одан әрі орындау орынсыз болған жағдайда бұзылуы мүмкін.</w:t>
      </w:r>
    </w:p>
    <w:p w:rsidR="004F228E" w:rsidRPr="004F228E" w:rsidRDefault="004F228E" w:rsidP="004F228E">
      <w:pPr>
        <w:spacing w:after="0" w:line="240" w:lineRule="auto"/>
        <w:jc w:val="both"/>
        <w:outlineLvl w:val="2"/>
        <w:rPr>
          <w:b/>
          <w:bCs/>
          <w:sz w:val="24"/>
          <w:szCs w:val="24"/>
          <w:lang w:val="kk-KZ" w:eastAsia="ru-RU"/>
        </w:rPr>
      </w:pPr>
      <w:r w:rsidRPr="004F228E">
        <w:rPr>
          <w:b/>
          <w:bCs/>
          <w:sz w:val="24"/>
          <w:szCs w:val="24"/>
          <w:lang w:val="kk-KZ" w:eastAsia="ru-RU"/>
        </w:rPr>
        <w:t>7. Хабарлама</w:t>
      </w:r>
    </w:p>
    <w:p w:rsidR="004F228E" w:rsidRPr="004F228E" w:rsidRDefault="004F228E" w:rsidP="004F228E">
      <w:pPr>
        <w:spacing w:after="0" w:line="240" w:lineRule="auto"/>
        <w:jc w:val="both"/>
        <w:rPr>
          <w:sz w:val="24"/>
          <w:szCs w:val="24"/>
          <w:lang w:val="kk-KZ" w:eastAsia="ru-RU"/>
        </w:rPr>
      </w:pPr>
      <w:r w:rsidRPr="004F228E">
        <w:rPr>
          <w:sz w:val="24"/>
          <w:szCs w:val="24"/>
          <w:lang w:val="kk-KZ" w:eastAsia="ru-RU"/>
        </w:rPr>
        <w:t>      7.1. Шартқа сәйкес бір тарап екінші тарапқа жіберетін кез келген хабарлама ақы төленген тапсырыс хатпен немесе телеграф, телекс, факс не телефакс арқылы жіберіледі.</w:t>
      </w:r>
    </w:p>
    <w:p w:rsidR="004F228E" w:rsidRPr="004F228E" w:rsidRDefault="004F228E" w:rsidP="004F228E">
      <w:pPr>
        <w:spacing w:after="0" w:line="240" w:lineRule="auto"/>
        <w:jc w:val="both"/>
        <w:rPr>
          <w:sz w:val="24"/>
          <w:szCs w:val="24"/>
          <w:lang w:val="kk-KZ" w:eastAsia="ru-RU"/>
        </w:rPr>
      </w:pPr>
      <w:r w:rsidRPr="004F228E">
        <w:rPr>
          <w:sz w:val="24"/>
          <w:szCs w:val="24"/>
          <w:lang w:val="kk-KZ" w:eastAsia="ru-RU"/>
        </w:rPr>
        <w:t>      7.2. Хабарлама жеткізілгеннен кейін немесе күшіне енуі көрсетілген күні (егер хабарламада көрсетілсе) осы күндердің қайсысы кешірек болатынына қарай күшіне енеді.</w:t>
      </w:r>
    </w:p>
    <w:p w:rsidR="004F228E" w:rsidRPr="004F228E" w:rsidRDefault="004F228E" w:rsidP="004F228E">
      <w:pPr>
        <w:spacing w:after="0" w:line="240" w:lineRule="auto"/>
        <w:jc w:val="both"/>
        <w:outlineLvl w:val="2"/>
        <w:rPr>
          <w:b/>
          <w:bCs/>
          <w:sz w:val="24"/>
          <w:szCs w:val="24"/>
          <w:lang w:val="kk-KZ" w:eastAsia="ru-RU"/>
        </w:rPr>
      </w:pPr>
      <w:r w:rsidRPr="004F228E">
        <w:rPr>
          <w:b/>
          <w:bCs/>
          <w:sz w:val="24"/>
          <w:szCs w:val="24"/>
          <w:lang w:val="kk-KZ" w:eastAsia="ru-RU"/>
        </w:rPr>
        <w:t>8. Форс-мажор</w:t>
      </w:r>
    </w:p>
    <w:p w:rsidR="004F228E" w:rsidRPr="004F228E" w:rsidRDefault="004F228E" w:rsidP="004F228E">
      <w:pPr>
        <w:spacing w:after="0" w:line="240" w:lineRule="auto"/>
        <w:jc w:val="both"/>
        <w:rPr>
          <w:sz w:val="24"/>
          <w:szCs w:val="24"/>
          <w:lang w:val="kk-KZ" w:eastAsia="ru-RU"/>
        </w:rPr>
      </w:pPr>
      <w:r w:rsidRPr="004F228E">
        <w:rPr>
          <w:sz w:val="24"/>
          <w:szCs w:val="24"/>
          <w:lang w:val="kk-KZ" w:eastAsia="ru-RU"/>
        </w:rPr>
        <w:t>      8.1. Егер Шарт талаптарының орындалмауы форс-мажорлық мән-жайлардың нәтижесі болып табылса, тараптар ол үшін жауапты болмайды.</w:t>
      </w:r>
    </w:p>
    <w:p w:rsidR="004F228E" w:rsidRPr="004F228E" w:rsidRDefault="004F228E" w:rsidP="004F228E">
      <w:pPr>
        <w:spacing w:after="0" w:line="240" w:lineRule="auto"/>
        <w:jc w:val="both"/>
        <w:rPr>
          <w:sz w:val="24"/>
          <w:szCs w:val="24"/>
          <w:lang w:val="kk-KZ" w:eastAsia="ru-RU"/>
        </w:rPr>
      </w:pPr>
      <w:r w:rsidRPr="004F228E">
        <w:rPr>
          <w:sz w:val="24"/>
          <w:szCs w:val="24"/>
          <w:lang w:val="kk-KZ" w:eastAsia="ru-RU"/>
        </w:rPr>
        <w:t>      8.2. Шарттың мақсаттары үшін «форс-мажор» тараптардың бақылауына бағынбайтын және күтпеген сипаттағы оқиғаны білдіреді. Мұндай оқиғалар соғыс қимылдарын, табиғи немесе дүлей апаттарды және басқаларды қамтуы мүмкін, бірақ бұл толық тізім емес.</w:t>
      </w:r>
    </w:p>
    <w:p w:rsidR="004F228E" w:rsidRPr="004F228E" w:rsidRDefault="004F228E" w:rsidP="004F228E">
      <w:pPr>
        <w:spacing w:after="0" w:line="240" w:lineRule="auto"/>
        <w:jc w:val="both"/>
        <w:rPr>
          <w:sz w:val="24"/>
          <w:szCs w:val="24"/>
          <w:lang w:val="kk-KZ" w:eastAsia="ru-RU"/>
        </w:rPr>
      </w:pPr>
      <w:r w:rsidRPr="004F228E">
        <w:rPr>
          <w:sz w:val="24"/>
          <w:szCs w:val="24"/>
          <w:lang w:val="kk-KZ" w:eastAsia="ru-RU"/>
        </w:rPr>
        <w:t>      8.3. Форс-мажорлық мән-жайлар туындаған кезде өнім беруші тапсырыс берушіге осындай мән-жайлар және олардың себептері туралы дереу жазбаша хабарлама жіберуге тиіс. Егер тапсырыс берушіден өзге жазбаша нұсқаулықтар келіп түспесе, өнім беруші Шарт бойынша өз міндеттемелерін қаншалықты орынды болса, орындауды жалғастырады және Шартты орындаудың форс-мажорлық мән-жайларға тәуелді болмайтын баламалы тәсілдерін іздестіреді.</w:t>
      </w:r>
    </w:p>
    <w:p w:rsidR="004F228E" w:rsidRPr="004F228E" w:rsidRDefault="004F228E" w:rsidP="004F228E">
      <w:pPr>
        <w:spacing w:after="0" w:line="240" w:lineRule="auto"/>
        <w:jc w:val="both"/>
        <w:outlineLvl w:val="2"/>
        <w:rPr>
          <w:b/>
          <w:bCs/>
          <w:sz w:val="24"/>
          <w:szCs w:val="24"/>
          <w:lang w:val="kk-KZ" w:eastAsia="ru-RU"/>
        </w:rPr>
      </w:pPr>
      <w:r w:rsidRPr="004F228E">
        <w:rPr>
          <w:b/>
          <w:bCs/>
          <w:sz w:val="24"/>
          <w:szCs w:val="24"/>
          <w:lang w:val="kk-KZ" w:eastAsia="ru-RU"/>
        </w:rPr>
        <w:t>9. Даулы мәселелерді шешу</w:t>
      </w:r>
    </w:p>
    <w:p w:rsidR="004F228E" w:rsidRPr="004F228E" w:rsidRDefault="004F228E" w:rsidP="004F228E">
      <w:pPr>
        <w:spacing w:after="0" w:line="240" w:lineRule="auto"/>
        <w:jc w:val="both"/>
        <w:rPr>
          <w:sz w:val="24"/>
          <w:szCs w:val="24"/>
          <w:lang w:val="kk-KZ" w:eastAsia="ru-RU"/>
        </w:rPr>
      </w:pPr>
      <w:r w:rsidRPr="004F228E">
        <w:rPr>
          <w:sz w:val="24"/>
          <w:szCs w:val="24"/>
          <w:lang w:val="kk-KZ" w:eastAsia="ru-RU"/>
        </w:rPr>
        <w:t xml:space="preserve">      9.1. Тапсырыс беруші мен өнім беруші тікелей келіссөздер процесінде олардың арасында Шарт бойынша немесе оған байланысты туындайтын барлық келіспеушіліктерді немесе дауларды шешуге бар күшін салуы тиіс. </w:t>
      </w:r>
    </w:p>
    <w:p w:rsidR="004F228E" w:rsidRPr="004F228E" w:rsidRDefault="004F228E" w:rsidP="004F228E">
      <w:pPr>
        <w:spacing w:after="0" w:line="240" w:lineRule="auto"/>
        <w:jc w:val="both"/>
        <w:rPr>
          <w:sz w:val="24"/>
          <w:szCs w:val="24"/>
          <w:lang w:val="kk-KZ" w:eastAsia="ru-RU"/>
        </w:rPr>
      </w:pPr>
      <w:r w:rsidRPr="004F228E">
        <w:rPr>
          <w:sz w:val="24"/>
          <w:szCs w:val="24"/>
          <w:lang w:val="kk-KZ" w:eastAsia="ru-RU"/>
        </w:rPr>
        <w:lastRenderedPageBreak/>
        <w:t>      9.2. Егер осындай келіссөздерден кейін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rsidR="004F228E" w:rsidRPr="004F228E" w:rsidRDefault="004F228E" w:rsidP="004F228E">
      <w:pPr>
        <w:spacing w:after="0" w:line="240" w:lineRule="auto"/>
        <w:jc w:val="both"/>
        <w:outlineLvl w:val="2"/>
        <w:rPr>
          <w:b/>
          <w:bCs/>
          <w:sz w:val="24"/>
          <w:szCs w:val="24"/>
          <w:lang w:val="kk-KZ" w:eastAsia="ru-RU"/>
        </w:rPr>
      </w:pPr>
      <w:r w:rsidRPr="004F228E">
        <w:rPr>
          <w:b/>
          <w:bCs/>
          <w:sz w:val="24"/>
          <w:szCs w:val="24"/>
          <w:lang w:val="kk-KZ" w:eastAsia="ru-RU"/>
        </w:rPr>
        <w:t>10. Өзге жағдайлар</w:t>
      </w:r>
    </w:p>
    <w:p w:rsidR="004F228E" w:rsidRPr="004F228E" w:rsidRDefault="004F228E" w:rsidP="004F228E">
      <w:pPr>
        <w:spacing w:after="0" w:line="240" w:lineRule="auto"/>
        <w:jc w:val="both"/>
        <w:rPr>
          <w:sz w:val="24"/>
          <w:szCs w:val="24"/>
          <w:lang w:val="kk-KZ" w:eastAsia="ru-RU"/>
        </w:rPr>
      </w:pPr>
      <w:r w:rsidRPr="004F228E">
        <w:rPr>
          <w:sz w:val="24"/>
          <w:szCs w:val="24"/>
          <w:lang w:val="kk-KZ" w:eastAsia="ru-RU"/>
        </w:rPr>
        <w:t>      10.1. Салықтар және бюджетке төленетін басқа да міндетті төлемдер Қазақстан Республикасының салық және кеден заңнамасына сәйкес төленуге тиіс.</w:t>
      </w:r>
    </w:p>
    <w:p w:rsidR="004F228E" w:rsidRPr="004F228E" w:rsidRDefault="004F228E" w:rsidP="004F228E">
      <w:pPr>
        <w:spacing w:after="0" w:line="240" w:lineRule="auto"/>
        <w:jc w:val="both"/>
        <w:rPr>
          <w:sz w:val="24"/>
          <w:szCs w:val="24"/>
          <w:lang w:val="kk-KZ" w:eastAsia="ru-RU"/>
        </w:rPr>
      </w:pPr>
      <w:r w:rsidRPr="004F228E">
        <w:rPr>
          <w:sz w:val="24"/>
          <w:szCs w:val="24"/>
          <w:lang w:val="kk-KZ" w:eastAsia="ru-RU"/>
        </w:rPr>
        <w:t>      10.2. Шартқа кез келген өзгерістер мен толықтырулар Шарт жасасқандай нысанда жасалады.</w:t>
      </w:r>
    </w:p>
    <w:p w:rsidR="004F228E" w:rsidRPr="004F228E" w:rsidRDefault="004F228E" w:rsidP="004F228E">
      <w:pPr>
        <w:spacing w:after="0" w:line="240" w:lineRule="auto"/>
        <w:jc w:val="both"/>
        <w:rPr>
          <w:sz w:val="24"/>
          <w:szCs w:val="24"/>
          <w:lang w:val="kk-KZ" w:eastAsia="ru-RU"/>
        </w:rPr>
      </w:pPr>
      <w:r w:rsidRPr="004F228E">
        <w:rPr>
          <w:sz w:val="24"/>
          <w:szCs w:val="24"/>
          <w:lang w:val="kk-KZ" w:eastAsia="ru-RU"/>
        </w:rPr>
        <w:t>      10.3. Шарт бірдей заңды күші бар мемлекеттік және орыс тілдерінде жасалды.</w:t>
      </w:r>
    </w:p>
    <w:p w:rsidR="004F228E" w:rsidRPr="004F228E" w:rsidRDefault="004F228E" w:rsidP="004F228E">
      <w:pPr>
        <w:spacing w:after="0" w:line="240" w:lineRule="auto"/>
        <w:jc w:val="both"/>
        <w:rPr>
          <w:sz w:val="24"/>
          <w:szCs w:val="24"/>
          <w:lang w:val="kk-KZ" w:eastAsia="ru-RU"/>
        </w:rPr>
      </w:pPr>
      <w:r w:rsidRPr="004F228E">
        <w:rPr>
          <w:sz w:val="24"/>
          <w:szCs w:val="24"/>
          <w:lang w:val="kk-KZ" w:eastAsia="ru-RU"/>
        </w:rPr>
        <w:t>      10.4. Шартта реттелмеген бөлікте тараптар Қазақстан Республикасының заңнамасын басшылыққа алады.</w:t>
      </w:r>
    </w:p>
    <w:p w:rsidR="004F228E" w:rsidRPr="004F228E" w:rsidRDefault="004F228E" w:rsidP="004F228E">
      <w:pPr>
        <w:spacing w:after="0" w:line="240" w:lineRule="auto"/>
        <w:jc w:val="both"/>
        <w:outlineLvl w:val="2"/>
        <w:rPr>
          <w:b/>
          <w:bCs/>
          <w:sz w:val="24"/>
          <w:szCs w:val="24"/>
          <w:lang w:val="kk-KZ" w:eastAsia="ru-RU"/>
        </w:rPr>
      </w:pPr>
      <w:r w:rsidRPr="004F228E">
        <w:rPr>
          <w:b/>
          <w:bCs/>
          <w:sz w:val="24"/>
          <w:szCs w:val="24"/>
          <w:lang w:val="kk-KZ" w:eastAsia="ru-RU"/>
        </w:rPr>
        <w:t>11. Тараптардың деректемелері</w:t>
      </w:r>
    </w:p>
    <w:tbl>
      <w:tblPr>
        <w:tblW w:w="9637" w:type="dxa"/>
        <w:tblCellSpacing w:w="15" w:type="dxa"/>
        <w:tblCellMar>
          <w:top w:w="15" w:type="dxa"/>
          <w:left w:w="15" w:type="dxa"/>
          <w:bottom w:w="15" w:type="dxa"/>
          <w:right w:w="15" w:type="dxa"/>
        </w:tblCellMar>
        <w:tblLook w:val="04A0" w:firstRow="1" w:lastRow="0" w:firstColumn="1" w:lastColumn="0" w:noHBand="0" w:noVBand="1"/>
      </w:tblPr>
      <w:tblGrid>
        <w:gridCol w:w="3969"/>
        <w:gridCol w:w="1701"/>
        <w:gridCol w:w="3967"/>
      </w:tblGrid>
      <w:tr w:rsidR="004F228E" w:rsidRPr="00BD7325" w:rsidTr="0094332D">
        <w:trPr>
          <w:tblCellSpacing w:w="15" w:type="dxa"/>
        </w:trPr>
        <w:tc>
          <w:tcPr>
            <w:tcW w:w="3924" w:type="dxa"/>
            <w:vAlign w:val="center"/>
            <w:hideMark/>
          </w:tcPr>
          <w:p w:rsidR="004F228E" w:rsidRPr="004F228E" w:rsidRDefault="004F228E" w:rsidP="004F228E">
            <w:pPr>
              <w:spacing w:before="100" w:beforeAutospacing="1" w:after="100" w:afterAutospacing="1" w:line="240" w:lineRule="auto"/>
              <w:jc w:val="both"/>
              <w:rPr>
                <w:sz w:val="24"/>
                <w:szCs w:val="24"/>
                <w:lang w:val="kk-KZ" w:eastAsia="ru-RU"/>
              </w:rPr>
            </w:pPr>
            <w:r w:rsidRPr="004F228E">
              <w:rPr>
                <w:sz w:val="24"/>
                <w:szCs w:val="24"/>
                <w:lang w:val="kk-KZ" w:eastAsia="ru-RU"/>
              </w:rPr>
              <w:t>Тапсырыс беруші</w:t>
            </w:r>
            <w:r w:rsidRPr="004F228E">
              <w:rPr>
                <w:sz w:val="24"/>
                <w:szCs w:val="24"/>
                <w:lang w:val="kk-KZ" w:eastAsia="ru-RU"/>
              </w:rPr>
              <w:br/>
              <w:t>&lt;толық атауы&gt;</w:t>
            </w:r>
            <w:r w:rsidRPr="004F228E">
              <w:rPr>
                <w:sz w:val="24"/>
                <w:szCs w:val="24"/>
                <w:lang w:val="kk-KZ" w:eastAsia="ru-RU"/>
              </w:rPr>
              <w:br/>
              <w:t>&lt; толық заңды мекенжайы&gt;</w:t>
            </w:r>
            <w:r w:rsidRPr="004F228E">
              <w:rPr>
                <w:sz w:val="24"/>
                <w:szCs w:val="24"/>
                <w:lang w:val="kk-KZ" w:eastAsia="ru-RU"/>
              </w:rPr>
              <w:br/>
              <w:t>БСН &lt; БСН&gt; БСК &lt;БСК</w:t>
            </w:r>
            <w:r w:rsidRPr="004F228E">
              <w:rPr>
                <w:sz w:val="24"/>
                <w:szCs w:val="24"/>
                <w:lang w:val="kk-KZ" w:eastAsia="ru-RU"/>
              </w:rPr>
              <w:br/>
              <w:t>ЖСК&lt;ЖСК</w:t>
            </w:r>
            <w:r w:rsidRPr="004F228E">
              <w:rPr>
                <w:sz w:val="24"/>
                <w:szCs w:val="24"/>
                <w:lang w:val="kk-KZ" w:eastAsia="ru-RU"/>
              </w:rPr>
              <w:br/>
              <w:t>&lt;Банктің атауы&gt; тел.: &lt;телефоны&gt;</w:t>
            </w:r>
            <w:r w:rsidRPr="004F228E">
              <w:rPr>
                <w:sz w:val="24"/>
                <w:szCs w:val="24"/>
                <w:lang w:val="kk-KZ" w:eastAsia="ru-RU"/>
              </w:rPr>
              <w:br/>
              <w:t>&lt; лауазымы&gt;&lt; &lt;Т.А.Ә.&gt;</w:t>
            </w:r>
          </w:p>
        </w:tc>
        <w:tc>
          <w:tcPr>
            <w:tcW w:w="1671" w:type="dxa"/>
          </w:tcPr>
          <w:p w:rsidR="004F228E" w:rsidRPr="004F228E" w:rsidRDefault="004F228E" w:rsidP="004F228E">
            <w:pPr>
              <w:spacing w:before="100" w:beforeAutospacing="1" w:after="100" w:afterAutospacing="1" w:line="240" w:lineRule="auto"/>
              <w:jc w:val="both"/>
              <w:rPr>
                <w:sz w:val="24"/>
                <w:szCs w:val="24"/>
                <w:lang w:val="kk-KZ" w:eastAsia="ru-RU"/>
              </w:rPr>
            </w:pPr>
          </w:p>
        </w:tc>
        <w:tc>
          <w:tcPr>
            <w:tcW w:w="3922" w:type="dxa"/>
            <w:vAlign w:val="center"/>
            <w:hideMark/>
          </w:tcPr>
          <w:p w:rsidR="004F228E" w:rsidRPr="004F228E" w:rsidRDefault="004F228E" w:rsidP="004F228E">
            <w:pPr>
              <w:spacing w:before="100" w:beforeAutospacing="1" w:after="100" w:afterAutospacing="1" w:line="240" w:lineRule="auto"/>
              <w:jc w:val="both"/>
              <w:rPr>
                <w:sz w:val="24"/>
                <w:szCs w:val="24"/>
                <w:lang w:val="kk-KZ" w:eastAsia="ru-RU"/>
              </w:rPr>
            </w:pPr>
            <w:r w:rsidRPr="004F228E">
              <w:rPr>
                <w:sz w:val="24"/>
                <w:szCs w:val="24"/>
                <w:lang w:val="kk-KZ" w:eastAsia="ru-RU"/>
              </w:rPr>
              <w:t>Өнім беруші</w:t>
            </w:r>
            <w:r w:rsidRPr="004F228E">
              <w:rPr>
                <w:sz w:val="24"/>
                <w:szCs w:val="24"/>
                <w:lang w:val="kk-KZ" w:eastAsia="ru-RU"/>
              </w:rPr>
              <w:br/>
              <w:t>&lt;толық атауы&gt;</w:t>
            </w:r>
            <w:r w:rsidRPr="004F228E">
              <w:rPr>
                <w:sz w:val="24"/>
                <w:szCs w:val="24"/>
                <w:lang w:val="kk-KZ" w:eastAsia="ru-RU"/>
              </w:rPr>
              <w:br/>
              <w:t>&lt; толық заңды мекенжайы&gt;</w:t>
            </w:r>
            <w:r w:rsidRPr="004F228E">
              <w:rPr>
                <w:sz w:val="24"/>
                <w:szCs w:val="24"/>
                <w:lang w:val="kk-KZ" w:eastAsia="ru-RU"/>
              </w:rPr>
              <w:br/>
              <w:t>БСН/ЖСН/ТЕН &lt;БСН/ЖСН/ТЕН</w:t>
            </w:r>
            <w:r w:rsidRPr="004F228E">
              <w:rPr>
                <w:sz w:val="24"/>
                <w:szCs w:val="24"/>
                <w:lang w:val="kk-KZ" w:eastAsia="ru-RU"/>
              </w:rPr>
              <w:br/>
              <w:t>БСК&lt; БСК&gt;ЖСК&lt; ЖСК&gt;</w:t>
            </w:r>
            <w:r w:rsidRPr="004F228E">
              <w:rPr>
                <w:sz w:val="24"/>
                <w:szCs w:val="24"/>
                <w:lang w:val="kk-KZ" w:eastAsia="ru-RU"/>
              </w:rPr>
              <w:br/>
              <w:t>&lt;Банктің атауы&gt; тел.: &lt; телефоны&gt;</w:t>
            </w:r>
            <w:r w:rsidRPr="004F228E">
              <w:rPr>
                <w:sz w:val="24"/>
                <w:szCs w:val="24"/>
                <w:lang w:val="kk-KZ" w:eastAsia="ru-RU"/>
              </w:rPr>
              <w:br/>
              <w:t>&lt; лауазымы&gt; &lt; Т.А.Ә.&gt;</w:t>
            </w:r>
          </w:p>
        </w:tc>
      </w:tr>
    </w:tbl>
    <w:p w:rsidR="004F228E" w:rsidRPr="004F228E" w:rsidRDefault="004F228E" w:rsidP="004F228E">
      <w:pPr>
        <w:spacing w:after="0" w:line="240" w:lineRule="auto"/>
        <w:contextualSpacing/>
        <w:jc w:val="both"/>
        <w:rPr>
          <w:sz w:val="24"/>
          <w:szCs w:val="24"/>
          <w:lang w:val="kk-KZ"/>
        </w:rPr>
      </w:pPr>
    </w:p>
    <w:p w:rsidR="004F228E" w:rsidRPr="004F228E" w:rsidRDefault="004F228E" w:rsidP="004F228E">
      <w:pPr>
        <w:spacing w:after="0" w:line="240" w:lineRule="auto"/>
        <w:contextualSpacing/>
        <w:jc w:val="both"/>
        <w:rPr>
          <w:sz w:val="24"/>
          <w:szCs w:val="24"/>
          <w:lang w:val="kk-KZ"/>
        </w:rPr>
      </w:pPr>
    </w:p>
    <w:p w:rsidR="004F228E" w:rsidRPr="004F228E" w:rsidRDefault="004F228E" w:rsidP="004F228E">
      <w:pPr>
        <w:spacing w:after="0" w:line="240" w:lineRule="auto"/>
        <w:contextualSpacing/>
        <w:jc w:val="both"/>
        <w:rPr>
          <w:sz w:val="24"/>
          <w:szCs w:val="24"/>
          <w:lang w:val="kk-KZ"/>
        </w:rPr>
      </w:pPr>
    </w:p>
    <w:p w:rsidR="004F228E" w:rsidRPr="004F228E" w:rsidRDefault="004F228E" w:rsidP="004F228E">
      <w:pPr>
        <w:spacing w:after="0" w:line="240" w:lineRule="auto"/>
        <w:contextualSpacing/>
        <w:jc w:val="both"/>
        <w:rPr>
          <w:sz w:val="28"/>
          <w:szCs w:val="28"/>
          <w:lang w:val="kk-KZ"/>
        </w:rPr>
      </w:pPr>
    </w:p>
    <w:p w:rsidR="004F228E" w:rsidRPr="004F228E" w:rsidRDefault="004F228E" w:rsidP="004F228E">
      <w:pPr>
        <w:spacing w:after="0" w:line="240" w:lineRule="auto"/>
        <w:contextualSpacing/>
        <w:jc w:val="both"/>
        <w:rPr>
          <w:sz w:val="28"/>
          <w:szCs w:val="28"/>
          <w:lang w:val="kk-KZ"/>
        </w:rPr>
      </w:pPr>
    </w:p>
    <w:p w:rsidR="004F228E" w:rsidRPr="004F228E" w:rsidRDefault="004F228E" w:rsidP="004F228E">
      <w:pPr>
        <w:spacing w:after="0" w:line="240" w:lineRule="auto"/>
        <w:contextualSpacing/>
        <w:jc w:val="both"/>
        <w:rPr>
          <w:sz w:val="28"/>
          <w:szCs w:val="28"/>
          <w:lang w:val="kk-KZ"/>
        </w:rPr>
      </w:pPr>
    </w:p>
    <w:p w:rsidR="004F228E" w:rsidRPr="004F228E" w:rsidRDefault="004F228E" w:rsidP="004F228E">
      <w:pPr>
        <w:spacing w:after="0" w:line="240" w:lineRule="auto"/>
        <w:contextualSpacing/>
        <w:jc w:val="both"/>
        <w:rPr>
          <w:sz w:val="28"/>
          <w:szCs w:val="28"/>
          <w:lang w:val="kk-KZ"/>
        </w:rPr>
      </w:pPr>
    </w:p>
    <w:p w:rsidR="004F228E" w:rsidRPr="004F228E" w:rsidRDefault="004F228E" w:rsidP="004F228E">
      <w:pPr>
        <w:spacing w:after="0" w:line="240" w:lineRule="auto"/>
        <w:contextualSpacing/>
        <w:jc w:val="both"/>
        <w:rPr>
          <w:sz w:val="28"/>
          <w:szCs w:val="28"/>
          <w:lang w:val="kk-KZ"/>
        </w:rPr>
      </w:pPr>
    </w:p>
    <w:p w:rsidR="004F228E" w:rsidRPr="004F228E" w:rsidRDefault="004F228E" w:rsidP="004F228E">
      <w:pPr>
        <w:spacing w:after="0" w:line="240" w:lineRule="auto"/>
        <w:contextualSpacing/>
        <w:jc w:val="both"/>
        <w:rPr>
          <w:sz w:val="28"/>
          <w:szCs w:val="28"/>
          <w:lang w:val="kk-KZ"/>
        </w:rPr>
      </w:pPr>
    </w:p>
    <w:p w:rsidR="004F228E" w:rsidRPr="004F228E" w:rsidRDefault="004F228E" w:rsidP="004F228E">
      <w:pPr>
        <w:spacing w:after="0" w:line="240" w:lineRule="auto"/>
        <w:contextualSpacing/>
        <w:jc w:val="both"/>
        <w:rPr>
          <w:sz w:val="28"/>
          <w:szCs w:val="28"/>
          <w:lang w:val="kk-KZ"/>
        </w:rPr>
      </w:pPr>
    </w:p>
    <w:p w:rsidR="004F228E" w:rsidRPr="004F228E" w:rsidRDefault="004F228E" w:rsidP="004F228E">
      <w:pPr>
        <w:spacing w:after="0" w:line="240" w:lineRule="auto"/>
        <w:contextualSpacing/>
        <w:jc w:val="both"/>
        <w:rPr>
          <w:sz w:val="28"/>
          <w:szCs w:val="28"/>
          <w:lang w:val="kk-KZ"/>
        </w:rPr>
      </w:pPr>
    </w:p>
    <w:p w:rsidR="004F228E" w:rsidRPr="004F228E" w:rsidRDefault="004F228E" w:rsidP="004F228E">
      <w:pPr>
        <w:spacing w:after="0" w:line="240" w:lineRule="auto"/>
        <w:contextualSpacing/>
        <w:jc w:val="both"/>
        <w:rPr>
          <w:sz w:val="28"/>
          <w:szCs w:val="28"/>
          <w:lang w:val="kk-KZ"/>
        </w:rPr>
      </w:pPr>
    </w:p>
    <w:p w:rsidR="004F228E" w:rsidRPr="004F228E" w:rsidRDefault="004F228E" w:rsidP="004F228E">
      <w:pPr>
        <w:spacing w:after="0" w:line="240" w:lineRule="auto"/>
        <w:contextualSpacing/>
        <w:jc w:val="both"/>
        <w:rPr>
          <w:sz w:val="28"/>
          <w:szCs w:val="28"/>
          <w:lang w:val="kk-KZ"/>
        </w:rPr>
      </w:pPr>
    </w:p>
    <w:p w:rsidR="004F228E" w:rsidRPr="004F228E" w:rsidRDefault="004F228E" w:rsidP="004F228E">
      <w:pPr>
        <w:spacing w:after="0" w:line="240" w:lineRule="auto"/>
        <w:contextualSpacing/>
        <w:jc w:val="both"/>
        <w:rPr>
          <w:sz w:val="28"/>
          <w:szCs w:val="28"/>
          <w:lang w:val="kk-KZ"/>
        </w:rPr>
      </w:pPr>
    </w:p>
    <w:p w:rsidR="004F228E" w:rsidRPr="004F228E" w:rsidRDefault="004F228E" w:rsidP="004F228E">
      <w:pPr>
        <w:spacing w:after="0" w:line="240" w:lineRule="auto"/>
        <w:contextualSpacing/>
        <w:jc w:val="both"/>
        <w:rPr>
          <w:sz w:val="28"/>
          <w:szCs w:val="28"/>
          <w:lang w:val="kk-KZ"/>
        </w:rPr>
      </w:pPr>
    </w:p>
    <w:p w:rsidR="004F228E" w:rsidRPr="004F228E" w:rsidRDefault="004F228E" w:rsidP="004F228E">
      <w:pPr>
        <w:spacing w:after="0" w:line="240" w:lineRule="auto"/>
        <w:contextualSpacing/>
        <w:jc w:val="both"/>
        <w:rPr>
          <w:sz w:val="28"/>
          <w:szCs w:val="28"/>
          <w:lang w:val="kk-KZ"/>
        </w:rPr>
      </w:pPr>
    </w:p>
    <w:p w:rsidR="004F228E" w:rsidRPr="004F228E" w:rsidRDefault="004F228E" w:rsidP="004F228E">
      <w:pPr>
        <w:spacing w:after="0" w:line="240" w:lineRule="auto"/>
        <w:contextualSpacing/>
        <w:jc w:val="both"/>
        <w:rPr>
          <w:sz w:val="28"/>
          <w:szCs w:val="28"/>
          <w:lang w:val="kk-KZ"/>
        </w:rPr>
      </w:pPr>
    </w:p>
    <w:p w:rsidR="004F228E" w:rsidRPr="004F228E" w:rsidRDefault="004F228E" w:rsidP="004F228E">
      <w:pPr>
        <w:spacing w:after="0" w:line="240" w:lineRule="auto"/>
        <w:contextualSpacing/>
        <w:jc w:val="both"/>
        <w:rPr>
          <w:sz w:val="28"/>
          <w:szCs w:val="28"/>
          <w:lang w:val="kk-KZ"/>
        </w:rPr>
      </w:pPr>
    </w:p>
    <w:p w:rsidR="004F228E" w:rsidRPr="004F228E" w:rsidRDefault="004F228E" w:rsidP="004F228E">
      <w:pPr>
        <w:spacing w:after="0" w:line="240" w:lineRule="auto"/>
        <w:contextualSpacing/>
        <w:jc w:val="both"/>
        <w:rPr>
          <w:sz w:val="28"/>
          <w:szCs w:val="28"/>
          <w:lang w:val="kk-KZ"/>
        </w:rPr>
      </w:pPr>
    </w:p>
    <w:p w:rsidR="004F228E" w:rsidRPr="004F228E" w:rsidRDefault="004F228E" w:rsidP="004F228E">
      <w:pPr>
        <w:spacing w:after="0" w:line="240" w:lineRule="auto"/>
        <w:contextualSpacing/>
        <w:jc w:val="both"/>
        <w:rPr>
          <w:sz w:val="28"/>
          <w:szCs w:val="28"/>
          <w:lang w:val="kk-KZ"/>
        </w:rPr>
      </w:pPr>
    </w:p>
    <w:p w:rsidR="004F228E" w:rsidRPr="004F228E" w:rsidRDefault="004F228E" w:rsidP="004F228E">
      <w:pPr>
        <w:spacing w:after="0" w:line="240" w:lineRule="auto"/>
        <w:contextualSpacing/>
        <w:jc w:val="both"/>
        <w:rPr>
          <w:sz w:val="28"/>
          <w:szCs w:val="28"/>
          <w:lang w:val="kk-KZ"/>
        </w:rPr>
      </w:pPr>
    </w:p>
    <w:p w:rsidR="004F228E" w:rsidRPr="004F228E" w:rsidRDefault="004F228E" w:rsidP="004F228E">
      <w:pPr>
        <w:spacing w:after="0" w:line="240" w:lineRule="auto"/>
        <w:contextualSpacing/>
        <w:jc w:val="both"/>
        <w:rPr>
          <w:sz w:val="28"/>
          <w:szCs w:val="28"/>
          <w:lang w:val="kk-KZ"/>
        </w:rPr>
      </w:pPr>
    </w:p>
    <w:p w:rsidR="004F228E" w:rsidRPr="004F228E" w:rsidRDefault="004F228E" w:rsidP="004F228E">
      <w:pPr>
        <w:spacing w:after="0" w:line="240" w:lineRule="auto"/>
        <w:contextualSpacing/>
        <w:jc w:val="both"/>
        <w:rPr>
          <w:sz w:val="28"/>
          <w:szCs w:val="28"/>
          <w:lang w:val="kk-KZ"/>
        </w:rPr>
      </w:pPr>
    </w:p>
    <w:p w:rsidR="004F228E" w:rsidRPr="004F228E" w:rsidRDefault="004F228E" w:rsidP="004F228E">
      <w:pPr>
        <w:spacing w:after="0" w:line="240" w:lineRule="auto"/>
        <w:contextualSpacing/>
        <w:jc w:val="both"/>
        <w:rPr>
          <w:sz w:val="28"/>
          <w:szCs w:val="28"/>
          <w:lang w:val="kk-KZ"/>
        </w:rPr>
      </w:pPr>
    </w:p>
    <w:p w:rsidR="004F228E" w:rsidRPr="004F228E" w:rsidRDefault="004F228E" w:rsidP="004F228E">
      <w:pPr>
        <w:spacing w:after="0" w:line="240" w:lineRule="auto"/>
        <w:contextualSpacing/>
        <w:jc w:val="both"/>
        <w:rPr>
          <w:sz w:val="28"/>
          <w:szCs w:val="28"/>
          <w:lang w:val="kk-KZ"/>
        </w:rPr>
      </w:pPr>
    </w:p>
    <w:p w:rsidR="004F228E" w:rsidRPr="004F228E" w:rsidRDefault="004F228E" w:rsidP="004F228E">
      <w:pPr>
        <w:spacing w:after="0" w:line="240" w:lineRule="auto"/>
        <w:contextualSpacing/>
        <w:jc w:val="both"/>
        <w:rPr>
          <w:sz w:val="28"/>
          <w:szCs w:val="28"/>
          <w:lang w:val="kk-KZ"/>
        </w:rPr>
      </w:pPr>
    </w:p>
    <w:p w:rsidR="004F228E" w:rsidRDefault="004F228E" w:rsidP="004F228E">
      <w:pPr>
        <w:spacing w:after="0" w:line="240" w:lineRule="auto"/>
        <w:contextualSpacing/>
        <w:jc w:val="both"/>
        <w:rPr>
          <w:sz w:val="28"/>
          <w:szCs w:val="28"/>
          <w:lang w:val="kk-KZ"/>
        </w:rPr>
      </w:pPr>
    </w:p>
    <w:p w:rsidR="00853236" w:rsidRPr="004F228E" w:rsidRDefault="00853236" w:rsidP="004F228E">
      <w:pPr>
        <w:spacing w:after="0" w:line="240" w:lineRule="auto"/>
        <w:contextualSpacing/>
        <w:jc w:val="both"/>
        <w:rPr>
          <w:sz w:val="28"/>
          <w:szCs w:val="28"/>
          <w:lang w:val="kk-KZ"/>
        </w:rPr>
      </w:pPr>
    </w:p>
    <w:tbl>
      <w:tblPr>
        <w:tblStyle w:val="1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4F228E" w:rsidRPr="004F228E" w:rsidTr="0094332D">
        <w:tc>
          <w:tcPr>
            <w:tcW w:w="5135" w:type="dxa"/>
          </w:tcPr>
          <w:p w:rsidR="004F228E" w:rsidRPr="004F228E" w:rsidRDefault="004F228E" w:rsidP="004F228E">
            <w:pPr>
              <w:jc w:val="right"/>
              <w:rPr>
                <w:sz w:val="24"/>
                <w:szCs w:val="24"/>
                <w:lang w:val="kk-KZ"/>
              </w:rPr>
            </w:pPr>
            <w:r w:rsidRPr="004F228E">
              <w:rPr>
                <w:sz w:val="24"/>
                <w:szCs w:val="24"/>
                <w:lang w:val="kk-KZ"/>
              </w:rPr>
              <w:lastRenderedPageBreak/>
              <w:t xml:space="preserve">Конкурстық құжаттамаға </w:t>
            </w:r>
          </w:p>
          <w:p w:rsidR="004F228E" w:rsidRPr="004F228E" w:rsidRDefault="004F228E" w:rsidP="004F228E">
            <w:pPr>
              <w:jc w:val="right"/>
              <w:rPr>
                <w:sz w:val="24"/>
                <w:szCs w:val="24"/>
                <w:lang w:val="kk-KZ"/>
              </w:rPr>
            </w:pPr>
            <w:r w:rsidRPr="004F228E">
              <w:rPr>
                <w:sz w:val="24"/>
                <w:szCs w:val="24"/>
                <w:lang w:val="kk-KZ"/>
              </w:rPr>
              <w:t>3-қосымша</w:t>
            </w:r>
          </w:p>
          <w:p w:rsidR="004F228E" w:rsidRPr="004F228E" w:rsidRDefault="004F228E" w:rsidP="004F228E">
            <w:pPr>
              <w:jc w:val="right"/>
              <w:rPr>
                <w:sz w:val="24"/>
                <w:szCs w:val="24"/>
                <w:lang w:val="kk-KZ"/>
              </w:rPr>
            </w:pPr>
            <w:r w:rsidRPr="004F228E">
              <w:rPr>
                <w:sz w:val="24"/>
                <w:szCs w:val="24"/>
                <w:lang w:val="kk-KZ"/>
              </w:rPr>
              <w:t xml:space="preserve">   </w:t>
            </w:r>
          </w:p>
        </w:tc>
      </w:tr>
    </w:tbl>
    <w:p w:rsidR="004F228E" w:rsidRPr="004F228E" w:rsidRDefault="004F228E" w:rsidP="004F228E">
      <w:pPr>
        <w:spacing w:after="0" w:line="240" w:lineRule="auto"/>
        <w:contextualSpacing/>
        <w:jc w:val="both"/>
        <w:rPr>
          <w:sz w:val="28"/>
          <w:szCs w:val="28"/>
          <w:lang w:val="kk-KZ"/>
        </w:rPr>
      </w:pPr>
    </w:p>
    <w:tbl>
      <w:tblPr>
        <w:tblW w:w="0" w:type="auto"/>
        <w:tblCellSpacing w:w="0" w:type="auto"/>
        <w:tblLook w:val="04A0" w:firstRow="1" w:lastRow="0" w:firstColumn="1" w:lastColumn="0" w:noHBand="0" w:noVBand="1"/>
      </w:tblPr>
      <w:tblGrid>
        <w:gridCol w:w="5573"/>
        <w:gridCol w:w="4064"/>
      </w:tblGrid>
      <w:tr w:rsidR="004F228E" w:rsidRPr="004F228E" w:rsidTr="0094332D">
        <w:trPr>
          <w:trHeight w:val="30"/>
          <w:tblCellSpacing w:w="0" w:type="auto"/>
        </w:trPr>
        <w:tc>
          <w:tcPr>
            <w:tcW w:w="5573" w:type="dxa"/>
            <w:tcMar>
              <w:top w:w="15" w:type="dxa"/>
              <w:left w:w="15" w:type="dxa"/>
              <w:bottom w:w="15" w:type="dxa"/>
              <w:right w:w="15" w:type="dxa"/>
            </w:tcMar>
            <w:vAlign w:val="center"/>
          </w:tcPr>
          <w:p w:rsidR="004F228E" w:rsidRPr="004F228E" w:rsidRDefault="004F228E" w:rsidP="00853236">
            <w:pPr>
              <w:spacing w:after="0"/>
              <w:jc w:val="center"/>
              <w:rPr>
                <w:lang w:val="kk-KZ"/>
              </w:rPr>
            </w:pPr>
          </w:p>
        </w:tc>
        <w:tc>
          <w:tcPr>
            <w:tcW w:w="4064" w:type="dxa"/>
            <w:tcMar>
              <w:top w:w="15" w:type="dxa"/>
              <w:left w:w="15" w:type="dxa"/>
              <w:bottom w:w="15" w:type="dxa"/>
              <w:right w:w="15" w:type="dxa"/>
            </w:tcMar>
            <w:vAlign w:val="center"/>
          </w:tcPr>
          <w:p w:rsidR="004F228E" w:rsidRPr="004F228E" w:rsidRDefault="004F228E" w:rsidP="00853236">
            <w:pPr>
              <w:spacing w:after="0"/>
              <w:jc w:val="center"/>
              <w:rPr>
                <w:lang w:val="kk-KZ"/>
              </w:rPr>
            </w:pPr>
            <w:r w:rsidRPr="004F228E">
              <w:rPr>
                <w:sz w:val="20"/>
                <w:lang w:val="kk-KZ"/>
              </w:rPr>
              <w:t>Нысан</w:t>
            </w:r>
          </w:p>
        </w:tc>
      </w:tr>
      <w:tr w:rsidR="004F228E" w:rsidRPr="00BD7325" w:rsidTr="0094332D">
        <w:trPr>
          <w:trHeight w:val="30"/>
          <w:tblCellSpacing w:w="0" w:type="auto"/>
        </w:trPr>
        <w:tc>
          <w:tcPr>
            <w:tcW w:w="5573" w:type="dxa"/>
            <w:tcMar>
              <w:top w:w="15" w:type="dxa"/>
              <w:left w:w="15" w:type="dxa"/>
              <w:bottom w:w="15" w:type="dxa"/>
              <w:right w:w="15" w:type="dxa"/>
            </w:tcMar>
            <w:vAlign w:val="center"/>
          </w:tcPr>
          <w:p w:rsidR="004F228E" w:rsidRPr="004F228E" w:rsidRDefault="004F228E" w:rsidP="00853236">
            <w:pPr>
              <w:spacing w:after="0"/>
              <w:jc w:val="center"/>
              <w:rPr>
                <w:lang w:val="kk-KZ"/>
              </w:rPr>
            </w:pPr>
          </w:p>
        </w:tc>
        <w:tc>
          <w:tcPr>
            <w:tcW w:w="4064" w:type="dxa"/>
            <w:tcMar>
              <w:top w:w="15" w:type="dxa"/>
              <w:left w:w="15" w:type="dxa"/>
              <w:bottom w:w="15" w:type="dxa"/>
              <w:right w:w="15" w:type="dxa"/>
            </w:tcMar>
            <w:vAlign w:val="center"/>
          </w:tcPr>
          <w:p w:rsidR="004F228E" w:rsidRPr="004F228E" w:rsidRDefault="004F228E" w:rsidP="00853236">
            <w:pPr>
              <w:spacing w:after="0"/>
              <w:jc w:val="center"/>
              <w:rPr>
                <w:sz w:val="20"/>
                <w:lang w:val="kk-KZ"/>
              </w:rPr>
            </w:pPr>
            <w:r w:rsidRPr="004F228E">
              <w:rPr>
                <w:sz w:val="20"/>
                <w:lang w:val="kk-KZ"/>
              </w:rPr>
              <w:t>Кімге:______________________</w:t>
            </w:r>
          </w:p>
          <w:p w:rsidR="004F228E" w:rsidRPr="004F228E" w:rsidRDefault="004F228E" w:rsidP="00853236">
            <w:pPr>
              <w:spacing w:after="0"/>
              <w:jc w:val="center"/>
              <w:rPr>
                <w:sz w:val="20"/>
                <w:lang w:val="kk-KZ"/>
              </w:rPr>
            </w:pPr>
            <w:r w:rsidRPr="004F228E">
              <w:rPr>
                <w:sz w:val="20"/>
                <w:lang w:val="kk-KZ"/>
              </w:rPr>
              <w:t>(тапсырыс берушінің атауы)</w:t>
            </w:r>
          </w:p>
          <w:p w:rsidR="004F228E" w:rsidRPr="004F228E" w:rsidRDefault="004F228E" w:rsidP="00853236">
            <w:pPr>
              <w:spacing w:after="0"/>
              <w:jc w:val="center"/>
              <w:rPr>
                <w:sz w:val="20"/>
                <w:lang w:val="kk-KZ"/>
              </w:rPr>
            </w:pPr>
            <w:r w:rsidRPr="004F228E">
              <w:rPr>
                <w:sz w:val="20"/>
                <w:lang w:val="kk-KZ"/>
              </w:rPr>
              <w:t>Кімнен: ____________________</w:t>
            </w:r>
          </w:p>
          <w:p w:rsidR="004F228E" w:rsidRPr="004F228E" w:rsidRDefault="004F228E" w:rsidP="00853236">
            <w:pPr>
              <w:spacing w:after="0"/>
              <w:jc w:val="center"/>
              <w:rPr>
                <w:sz w:val="20"/>
                <w:lang w:val="kk-KZ"/>
              </w:rPr>
            </w:pPr>
            <w:r w:rsidRPr="004F228E">
              <w:rPr>
                <w:sz w:val="20"/>
                <w:lang w:val="kk-KZ"/>
              </w:rPr>
              <w:t>(әлеуетті стратегиялық</w:t>
            </w:r>
          </w:p>
          <w:p w:rsidR="004F228E" w:rsidRPr="004F228E" w:rsidRDefault="004F228E" w:rsidP="00853236">
            <w:pPr>
              <w:spacing w:after="0"/>
              <w:jc w:val="center"/>
              <w:rPr>
                <w:sz w:val="20"/>
                <w:lang w:val="kk-KZ"/>
              </w:rPr>
            </w:pPr>
            <w:r w:rsidRPr="004F228E">
              <w:rPr>
                <w:sz w:val="20"/>
                <w:lang w:val="kk-KZ"/>
              </w:rPr>
              <w:t>әріптестің толық атауын</w:t>
            </w:r>
          </w:p>
          <w:p w:rsidR="004F228E" w:rsidRPr="004F228E" w:rsidRDefault="004F228E" w:rsidP="00853236">
            <w:pPr>
              <w:spacing w:after="0"/>
              <w:jc w:val="center"/>
              <w:rPr>
                <w:lang w:val="kk-KZ"/>
              </w:rPr>
            </w:pPr>
            <w:r w:rsidRPr="004F228E">
              <w:rPr>
                <w:sz w:val="20"/>
                <w:lang w:val="kk-KZ"/>
              </w:rPr>
              <w:t>көрсету)</w:t>
            </w:r>
          </w:p>
        </w:tc>
      </w:tr>
    </w:tbl>
    <w:p w:rsidR="004F228E" w:rsidRPr="004F228E" w:rsidRDefault="004F228E" w:rsidP="00853236">
      <w:pPr>
        <w:spacing w:before="100" w:beforeAutospacing="1" w:after="100" w:afterAutospacing="1" w:line="240" w:lineRule="auto"/>
        <w:jc w:val="center"/>
        <w:outlineLvl w:val="2"/>
        <w:rPr>
          <w:b/>
          <w:bCs/>
          <w:sz w:val="24"/>
          <w:szCs w:val="27"/>
          <w:lang w:val="kk-KZ" w:eastAsia="ru-RU"/>
        </w:rPr>
      </w:pPr>
      <w:bookmarkStart w:id="4" w:name="z170"/>
      <w:r w:rsidRPr="004F228E">
        <w:rPr>
          <w:b/>
          <w:bCs/>
          <w:sz w:val="24"/>
          <w:szCs w:val="27"/>
          <w:lang w:val="kk-KZ" w:eastAsia="ru-RU"/>
        </w:rPr>
        <w:t>Стратегиялық әріптестікті іске асыруға арналған мемлекеттік тапсырыс беруге арналған конкурсқа қатысуға арыз*</w:t>
      </w:r>
      <w:bookmarkEnd w:id="4"/>
    </w:p>
    <w:p w:rsidR="004F228E" w:rsidRPr="004F228E" w:rsidRDefault="00A37F63" w:rsidP="004F228E">
      <w:pPr>
        <w:spacing w:after="0"/>
        <w:rPr>
          <w:sz w:val="24"/>
          <w:szCs w:val="24"/>
          <w:lang w:val="kk-KZ"/>
        </w:rPr>
      </w:pPr>
      <w:bookmarkStart w:id="5" w:name="z176"/>
      <w:r>
        <w:rPr>
          <w:sz w:val="24"/>
          <w:szCs w:val="24"/>
          <w:lang w:val="kk-KZ"/>
        </w:rPr>
        <w:t xml:space="preserve">      </w:t>
      </w:r>
      <w:r w:rsidR="004F228E" w:rsidRPr="004F228E">
        <w:rPr>
          <w:sz w:val="24"/>
          <w:szCs w:val="24"/>
          <w:lang w:val="kk-KZ"/>
        </w:rPr>
        <w:t>Осы арызбен ______________________________________________________________</w:t>
      </w:r>
    </w:p>
    <w:p w:rsidR="004F228E" w:rsidRPr="004F228E" w:rsidRDefault="004F228E" w:rsidP="004F228E">
      <w:pPr>
        <w:spacing w:after="0"/>
        <w:rPr>
          <w:sz w:val="24"/>
          <w:szCs w:val="24"/>
          <w:lang w:val="kk-KZ"/>
        </w:rPr>
      </w:pPr>
      <w:r w:rsidRPr="004F228E">
        <w:rPr>
          <w:sz w:val="24"/>
          <w:szCs w:val="24"/>
          <w:lang w:val="kk-KZ"/>
        </w:rPr>
        <w:t>      (әлеуетті стратегиялық әріптестің толық атауын көрсету)</w:t>
      </w:r>
    </w:p>
    <w:p w:rsidR="009F6687" w:rsidRPr="009F6687" w:rsidRDefault="004F228E" w:rsidP="009F6687">
      <w:pPr>
        <w:spacing w:after="0"/>
        <w:rPr>
          <w:sz w:val="24"/>
          <w:szCs w:val="24"/>
          <w:lang w:val="kk-KZ"/>
        </w:rPr>
      </w:pPr>
      <w:r w:rsidRPr="004F228E">
        <w:rPr>
          <w:sz w:val="24"/>
          <w:szCs w:val="24"/>
          <w:lang w:val="kk-KZ"/>
        </w:rPr>
        <w:t xml:space="preserve">      (бұдан әрі – арыз иесі) </w:t>
      </w:r>
      <w:r w:rsidR="009F6687" w:rsidRPr="004F228E">
        <w:rPr>
          <w:sz w:val="24"/>
          <w:szCs w:val="24"/>
          <w:lang w:val="kk-KZ"/>
        </w:rPr>
        <w:t>«_________________________________________»</w:t>
      </w:r>
      <w:r w:rsidR="009F6687">
        <w:rPr>
          <w:sz w:val="24"/>
          <w:szCs w:val="24"/>
          <w:lang w:val="kk-KZ"/>
        </w:rPr>
        <w:t xml:space="preserve"> </w:t>
      </w:r>
      <w:r w:rsidRPr="004F228E">
        <w:rPr>
          <w:sz w:val="24"/>
          <w:szCs w:val="24"/>
          <w:lang w:val="kk-KZ"/>
        </w:rPr>
        <w:t>бағыт</w:t>
      </w:r>
      <w:r w:rsidR="009F6687">
        <w:rPr>
          <w:sz w:val="24"/>
          <w:szCs w:val="24"/>
          <w:lang w:val="kk-KZ"/>
        </w:rPr>
        <w:t>ы</w:t>
      </w:r>
      <w:r w:rsidRPr="004F228E">
        <w:rPr>
          <w:sz w:val="24"/>
          <w:szCs w:val="24"/>
          <w:lang w:val="kk-KZ"/>
        </w:rPr>
        <w:t xml:space="preserve"> бойынша стратегиялық әріптестікті іске асыруға</w:t>
      </w:r>
      <w:r w:rsidR="009F6687">
        <w:rPr>
          <w:sz w:val="24"/>
          <w:szCs w:val="24"/>
          <w:lang w:val="kk-KZ"/>
        </w:rPr>
        <w:t xml:space="preserve"> арналған</w:t>
      </w:r>
      <w:r w:rsidRPr="004F228E">
        <w:rPr>
          <w:sz w:val="24"/>
          <w:szCs w:val="24"/>
          <w:lang w:val="kk-KZ"/>
        </w:rPr>
        <w:t xml:space="preserve"> мемлекеттік тапсырыс беруге арналған конкурсқа (бұдан әрі – конкурс) қатысуға ниет</w:t>
      </w:r>
      <w:r w:rsidR="009F6687">
        <w:rPr>
          <w:sz w:val="24"/>
          <w:szCs w:val="24"/>
          <w:lang w:val="kk-KZ"/>
        </w:rPr>
        <w:t xml:space="preserve"> </w:t>
      </w:r>
      <w:r w:rsidRPr="004F228E">
        <w:rPr>
          <w:sz w:val="24"/>
          <w:szCs w:val="24"/>
          <w:lang w:val="kk-KZ"/>
        </w:rPr>
        <w:t>білдіреді</w:t>
      </w:r>
      <w:r w:rsidR="009F6687">
        <w:rPr>
          <w:sz w:val="24"/>
          <w:szCs w:val="24"/>
          <w:lang w:val="kk-KZ"/>
        </w:rPr>
        <w:t xml:space="preserve"> және </w:t>
      </w:r>
      <w:r w:rsidR="009F6687" w:rsidRPr="009F6687">
        <w:rPr>
          <w:sz w:val="24"/>
          <w:szCs w:val="24"/>
          <w:lang w:val="kk-KZ"/>
        </w:rPr>
        <w:t>       конкурс шарттарына сәйкес жобаны іске асыруға келісім бер</w:t>
      </w:r>
      <w:r w:rsidR="009F6687">
        <w:rPr>
          <w:sz w:val="24"/>
          <w:szCs w:val="24"/>
          <w:lang w:val="kk-KZ"/>
        </w:rPr>
        <w:t>еді</w:t>
      </w:r>
      <w:r w:rsidR="009F6687" w:rsidRPr="009F6687">
        <w:rPr>
          <w:sz w:val="24"/>
          <w:szCs w:val="24"/>
          <w:lang w:val="kk-KZ"/>
        </w:rPr>
        <w:t>.</w:t>
      </w:r>
    </w:p>
    <w:p w:rsidR="004F228E" w:rsidRPr="004F228E" w:rsidRDefault="004F228E" w:rsidP="004F228E">
      <w:pPr>
        <w:spacing w:after="0"/>
        <w:rPr>
          <w:sz w:val="24"/>
          <w:szCs w:val="24"/>
          <w:lang w:val="kk-KZ"/>
        </w:rPr>
      </w:pPr>
    </w:p>
    <w:p w:rsidR="004F228E" w:rsidRPr="004F228E" w:rsidRDefault="004F228E" w:rsidP="004F228E">
      <w:pPr>
        <w:spacing w:after="0"/>
        <w:rPr>
          <w:sz w:val="24"/>
          <w:szCs w:val="24"/>
          <w:lang w:val="kk-KZ"/>
        </w:rPr>
      </w:pPr>
      <w:r w:rsidRPr="004F228E">
        <w:rPr>
          <w:sz w:val="24"/>
          <w:szCs w:val="24"/>
          <w:lang w:val="kk-KZ"/>
        </w:rPr>
        <w:t>      ___________________________</w:t>
      </w:r>
      <w:r w:rsidR="009F6687" w:rsidRPr="004D4360">
        <w:rPr>
          <w:sz w:val="24"/>
          <w:szCs w:val="24"/>
          <w:lang w:val="kk-KZ"/>
        </w:rPr>
        <w:t xml:space="preserve"> _____ ________________</w:t>
      </w:r>
    </w:p>
    <w:p w:rsidR="004F228E" w:rsidRPr="004F228E" w:rsidRDefault="004F228E" w:rsidP="004F228E">
      <w:pPr>
        <w:spacing w:after="0"/>
        <w:rPr>
          <w:sz w:val="24"/>
          <w:szCs w:val="24"/>
          <w:lang w:val="kk-KZ"/>
        </w:rPr>
      </w:pPr>
      <w:r w:rsidRPr="004F228E">
        <w:rPr>
          <w:sz w:val="24"/>
          <w:szCs w:val="24"/>
          <w:lang w:val="kk-KZ"/>
        </w:rPr>
        <w:t>      (ұйым басшысының лауазымы) (қолы) (қолдың толық жазылуы)</w:t>
      </w:r>
    </w:p>
    <w:p w:rsidR="004F228E" w:rsidRPr="004F228E" w:rsidRDefault="004F228E" w:rsidP="004F228E">
      <w:pPr>
        <w:spacing w:after="0"/>
        <w:rPr>
          <w:sz w:val="24"/>
          <w:szCs w:val="24"/>
          <w:lang w:val="kk-KZ"/>
        </w:rPr>
      </w:pPr>
      <w:r w:rsidRPr="004F228E">
        <w:rPr>
          <w:sz w:val="24"/>
          <w:szCs w:val="24"/>
          <w:lang w:val="kk-KZ"/>
        </w:rPr>
        <w:t>      Толтыру күні: 20___жылғы «____» ______________________</w:t>
      </w:r>
    </w:p>
    <w:p w:rsidR="004F228E" w:rsidRPr="004F228E" w:rsidRDefault="004F228E" w:rsidP="004F228E">
      <w:pPr>
        <w:spacing w:after="0"/>
        <w:rPr>
          <w:sz w:val="24"/>
          <w:szCs w:val="24"/>
          <w:lang w:val="kk-KZ"/>
        </w:rPr>
      </w:pPr>
      <w:r w:rsidRPr="004F228E">
        <w:rPr>
          <w:sz w:val="24"/>
          <w:szCs w:val="24"/>
          <w:lang w:val="kk-KZ"/>
        </w:rPr>
        <w:t>      ____________________________________________________</w:t>
      </w:r>
    </w:p>
    <w:p w:rsidR="004F228E" w:rsidRPr="004F228E" w:rsidRDefault="004F228E" w:rsidP="004F228E">
      <w:pPr>
        <w:spacing w:after="0"/>
        <w:rPr>
          <w:sz w:val="24"/>
          <w:szCs w:val="24"/>
          <w:lang w:val="kk-KZ"/>
        </w:rPr>
      </w:pPr>
      <w:r w:rsidRPr="004F228E">
        <w:rPr>
          <w:sz w:val="24"/>
          <w:szCs w:val="24"/>
          <w:lang w:val="kk-KZ"/>
        </w:rPr>
        <w:t>      * Арыз иесінің фирмалық бланкісінде толтырылады.</w:t>
      </w:r>
    </w:p>
    <w:p w:rsidR="004F228E" w:rsidRPr="004F228E" w:rsidRDefault="004F228E" w:rsidP="004F228E">
      <w:pPr>
        <w:spacing w:after="0"/>
        <w:rPr>
          <w:b/>
          <w:lang w:val="kk-KZ"/>
        </w:rPr>
      </w:pPr>
      <w:r w:rsidRPr="004F228E">
        <w:rPr>
          <w:b/>
          <w:lang w:val="kk-KZ"/>
        </w:rPr>
        <w:t xml:space="preserve"> </w:t>
      </w:r>
    </w:p>
    <w:p w:rsidR="004F228E" w:rsidRPr="004F228E" w:rsidRDefault="004F228E" w:rsidP="004F228E">
      <w:pPr>
        <w:spacing w:after="0"/>
        <w:rPr>
          <w:b/>
          <w:lang w:val="kk-KZ"/>
        </w:rPr>
      </w:pPr>
    </w:p>
    <w:p w:rsidR="004F228E" w:rsidRPr="004F228E" w:rsidRDefault="004F228E" w:rsidP="004F228E">
      <w:pPr>
        <w:spacing w:after="0"/>
        <w:rPr>
          <w:b/>
          <w:lang w:val="kk-KZ"/>
        </w:rPr>
      </w:pPr>
    </w:p>
    <w:p w:rsidR="004F228E" w:rsidRPr="004F228E" w:rsidRDefault="004F228E" w:rsidP="004F228E">
      <w:pPr>
        <w:spacing w:after="0"/>
        <w:rPr>
          <w:b/>
          <w:lang w:val="kk-KZ"/>
        </w:rPr>
      </w:pPr>
    </w:p>
    <w:p w:rsidR="004F228E" w:rsidRPr="004F228E" w:rsidRDefault="004F228E" w:rsidP="004F228E">
      <w:pPr>
        <w:spacing w:after="0"/>
        <w:rPr>
          <w:b/>
          <w:lang w:val="kk-KZ"/>
        </w:rPr>
      </w:pPr>
    </w:p>
    <w:p w:rsidR="004F228E" w:rsidRPr="004F228E" w:rsidRDefault="004F228E" w:rsidP="004F228E">
      <w:pPr>
        <w:spacing w:after="0"/>
        <w:rPr>
          <w:b/>
          <w:lang w:val="kk-KZ"/>
        </w:rPr>
      </w:pPr>
    </w:p>
    <w:p w:rsidR="004F228E" w:rsidRPr="004F228E" w:rsidRDefault="004F228E" w:rsidP="004F228E">
      <w:pPr>
        <w:spacing w:after="0"/>
        <w:rPr>
          <w:b/>
          <w:lang w:val="kk-KZ"/>
        </w:rPr>
      </w:pPr>
    </w:p>
    <w:p w:rsidR="004F228E" w:rsidRPr="004F228E" w:rsidRDefault="004F228E" w:rsidP="004F228E">
      <w:pPr>
        <w:spacing w:after="0"/>
        <w:rPr>
          <w:b/>
          <w:lang w:val="kk-KZ"/>
        </w:rPr>
      </w:pPr>
    </w:p>
    <w:p w:rsidR="004F228E" w:rsidRPr="004F228E" w:rsidRDefault="004F228E" w:rsidP="004F228E">
      <w:pPr>
        <w:spacing w:after="0"/>
        <w:rPr>
          <w:b/>
          <w:lang w:val="kk-KZ"/>
        </w:rPr>
      </w:pPr>
    </w:p>
    <w:p w:rsidR="004F228E" w:rsidRPr="004F228E" w:rsidRDefault="004F228E" w:rsidP="004F228E">
      <w:pPr>
        <w:spacing w:after="0"/>
        <w:rPr>
          <w:b/>
          <w:lang w:val="kk-KZ"/>
        </w:rPr>
      </w:pPr>
    </w:p>
    <w:p w:rsidR="004F228E" w:rsidRPr="004F228E" w:rsidRDefault="004F228E" w:rsidP="004F228E">
      <w:pPr>
        <w:spacing w:after="0"/>
        <w:rPr>
          <w:b/>
          <w:lang w:val="kk-KZ"/>
        </w:rPr>
      </w:pPr>
    </w:p>
    <w:p w:rsidR="004F228E" w:rsidRPr="004F228E" w:rsidRDefault="004F228E" w:rsidP="004F228E">
      <w:pPr>
        <w:spacing w:after="0"/>
        <w:rPr>
          <w:b/>
          <w:lang w:val="kk-KZ"/>
        </w:rPr>
      </w:pPr>
    </w:p>
    <w:p w:rsidR="004F228E" w:rsidRPr="004F228E" w:rsidRDefault="004F228E" w:rsidP="004F228E">
      <w:pPr>
        <w:spacing w:after="0"/>
        <w:rPr>
          <w:b/>
          <w:lang w:val="kk-KZ"/>
        </w:rPr>
      </w:pPr>
    </w:p>
    <w:p w:rsidR="004F228E" w:rsidRPr="004F228E" w:rsidRDefault="004F228E" w:rsidP="004F228E">
      <w:pPr>
        <w:spacing w:after="0"/>
        <w:rPr>
          <w:b/>
          <w:lang w:val="kk-KZ"/>
        </w:rPr>
      </w:pPr>
    </w:p>
    <w:p w:rsidR="004F228E" w:rsidRPr="004F228E" w:rsidRDefault="004F228E" w:rsidP="004F228E">
      <w:pPr>
        <w:spacing w:after="0"/>
        <w:rPr>
          <w:b/>
          <w:lang w:val="kk-KZ"/>
        </w:rPr>
      </w:pPr>
    </w:p>
    <w:p w:rsidR="004F228E" w:rsidRPr="004F228E" w:rsidRDefault="004F228E" w:rsidP="004F228E">
      <w:pPr>
        <w:spacing w:after="0"/>
        <w:rPr>
          <w:b/>
          <w:lang w:val="kk-KZ"/>
        </w:rPr>
      </w:pPr>
    </w:p>
    <w:p w:rsidR="004F228E" w:rsidRPr="004F228E" w:rsidRDefault="004F228E" w:rsidP="004F228E">
      <w:pPr>
        <w:spacing w:after="0"/>
        <w:rPr>
          <w:b/>
          <w:lang w:val="kk-KZ"/>
        </w:rPr>
      </w:pPr>
    </w:p>
    <w:p w:rsidR="004F228E" w:rsidRPr="004F228E" w:rsidRDefault="004F228E" w:rsidP="004F228E">
      <w:pPr>
        <w:spacing w:after="0"/>
        <w:rPr>
          <w:b/>
          <w:lang w:val="kk-KZ"/>
        </w:rPr>
      </w:pPr>
    </w:p>
    <w:p w:rsidR="004F228E" w:rsidRPr="004F228E" w:rsidRDefault="004F228E" w:rsidP="004F228E">
      <w:pPr>
        <w:spacing w:after="0"/>
        <w:rPr>
          <w:b/>
          <w:lang w:val="kk-KZ"/>
        </w:rPr>
      </w:pPr>
    </w:p>
    <w:p w:rsidR="004F228E" w:rsidRPr="004F228E" w:rsidRDefault="004F228E" w:rsidP="004F228E">
      <w:pPr>
        <w:spacing w:after="0"/>
        <w:rPr>
          <w:b/>
          <w:lang w:val="kk-KZ"/>
        </w:rPr>
      </w:pPr>
    </w:p>
    <w:p w:rsidR="004F228E" w:rsidRPr="004F228E" w:rsidRDefault="004F228E" w:rsidP="004F228E">
      <w:pPr>
        <w:spacing w:after="0"/>
        <w:rPr>
          <w:b/>
          <w:lang w:val="kk-KZ"/>
        </w:rPr>
      </w:pPr>
    </w:p>
    <w:p w:rsidR="004F228E" w:rsidRPr="004F228E" w:rsidRDefault="004F228E" w:rsidP="004F228E">
      <w:pPr>
        <w:spacing w:after="0" w:line="240" w:lineRule="auto"/>
        <w:jc w:val="right"/>
        <w:rPr>
          <w:sz w:val="24"/>
          <w:szCs w:val="24"/>
          <w:lang w:val="kk-KZ"/>
        </w:rPr>
      </w:pPr>
      <w:r w:rsidRPr="004F228E">
        <w:rPr>
          <w:sz w:val="24"/>
          <w:szCs w:val="24"/>
          <w:lang w:val="kk-KZ"/>
        </w:rPr>
        <w:lastRenderedPageBreak/>
        <w:t xml:space="preserve">Конкурстық құжаттамаға </w:t>
      </w:r>
    </w:p>
    <w:p w:rsidR="004F228E" w:rsidRPr="004F228E" w:rsidRDefault="004F228E" w:rsidP="004F228E">
      <w:pPr>
        <w:jc w:val="right"/>
        <w:rPr>
          <w:sz w:val="24"/>
          <w:szCs w:val="24"/>
          <w:lang w:val="kk-KZ"/>
        </w:rPr>
      </w:pPr>
      <w:r w:rsidRPr="004F228E">
        <w:rPr>
          <w:sz w:val="24"/>
          <w:szCs w:val="24"/>
          <w:lang w:val="kk-KZ"/>
        </w:rPr>
        <w:t>4-қосымша</w:t>
      </w:r>
    </w:p>
    <w:p w:rsidR="004F228E" w:rsidRPr="004F228E" w:rsidRDefault="004F228E" w:rsidP="004F228E">
      <w:pPr>
        <w:spacing w:after="0"/>
        <w:rPr>
          <w:b/>
          <w:lang w:val="kk-KZ"/>
        </w:rPr>
      </w:pPr>
    </w:p>
    <w:p w:rsidR="004F228E" w:rsidRPr="004F228E" w:rsidRDefault="004F228E" w:rsidP="004F228E">
      <w:pPr>
        <w:spacing w:after="0"/>
        <w:rPr>
          <w:b/>
          <w:lang w:val="kk-KZ"/>
        </w:rPr>
      </w:pPr>
      <w:r w:rsidRPr="004F228E">
        <w:rPr>
          <w:b/>
          <w:lang w:val="kk-KZ"/>
        </w:rPr>
        <w:t xml:space="preserve">                                                                                                                                                    Нысан</w:t>
      </w:r>
    </w:p>
    <w:p w:rsidR="004F228E" w:rsidRPr="004F228E" w:rsidRDefault="004F228E" w:rsidP="004F228E">
      <w:pPr>
        <w:spacing w:after="0"/>
        <w:jc w:val="center"/>
        <w:rPr>
          <w:b/>
          <w:lang w:val="kk-KZ"/>
        </w:rPr>
      </w:pPr>
      <w:r w:rsidRPr="004F228E">
        <w:rPr>
          <w:b/>
          <w:lang w:val="kk-KZ"/>
        </w:rPr>
        <w:t>Әлеуетті стратегиялық әріптестің сауалнамасы</w:t>
      </w:r>
    </w:p>
    <w:p w:rsidR="004F228E" w:rsidRPr="004F228E" w:rsidRDefault="004F228E" w:rsidP="004F228E">
      <w:pPr>
        <w:spacing w:after="0"/>
        <w:jc w:val="center"/>
        <w:rPr>
          <w:lang w:val="kk-KZ"/>
        </w:rPr>
      </w:pPr>
    </w:p>
    <w:tbl>
      <w:tblPr>
        <w:tblW w:w="9648" w:type="dxa"/>
        <w:tblCellSpacing w:w="0" w:type="auto"/>
        <w:tblInd w:w="103"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793"/>
        <w:gridCol w:w="1270"/>
        <w:gridCol w:w="3523"/>
        <w:gridCol w:w="62"/>
      </w:tblGrid>
      <w:tr w:rsidR="004F228E" w:rsidRPr="004F228E" w:rsidTr="0094332D">
        <w:trPr>
          <w:gridAfter w:val="1"/>
          <w:wAfter w:w="62" w:type="dxa"/>
          <w:trHeight w:val="36"/>
          <w:tblCellSpacing w:w="0" w:type="auto"/>
        </w:trPr>
        <w:tc>
          <w:tcPr>
            <w:tcW w:w="4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
          <w:p w:rsidR="004F228E" w:rsidRPr="004F228E" w:rsidRDefault="004F228E" w:rsidP="004F228E">
            <w:pPr>
              <w:spacing w:after="20"/>
              <w:ind w:left="20"/>
              <w:jc w:val="both"/>
              <w:rPr>
                <w:sz w:val="24"/>
                <w:szCs w:val="24"/>
                <w:lang w:val="kk-KZ"/>
              </w:rPr>
            </w:pPr>
            <w:r w:rsidRPr="004F228E">
              <w:rPr>
                <w:sz w:val="24"/>
                <w:szCs w:val="24"/>
                <w:lang w:val="kk-KZ"/>
              </w:rPr>
              <w:t>1. БСН</w:t>
            </w:r>
          </w:p>
        </w:tc>
        <w:tc>
          <w:tcPr>
            <w:tcW w:w="4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228E" w:rsidRPr="004F228E" w:rsidRDefault="004F228E" w:rsidP="004F228E">
            <w:pPr>
              <w:spacing w:after="20"/>
              <w:ind w:left="20"/>
              <w:jc w:val="both"/>
              <w:rPr>
                <w:sz w:val="24"/>
                <w:szCs w:val="24"/>
                <w:lang w:val="kk-KZ"/>
              </w:rPr>
            </w:pPr>
          </w:p>
        </w:tc>
      </w:tr>
      <w:tr w:rsidR="004F228E" w:rsidRPr="004F228E" w:rsidTr="0094332D">
        <w:trPr>
          <w:gridAfter w:val="1"/>
          <w:wAfter w:w="62" w:type="dxa"/>
          <w:trHeight w:val="36"/>
          <w:tblCellSpacing w:w="0" w:type="auto"/>
        </w:trPr>
        <w:tc>
          <w:tcPr>
            <w:tcW w:w="4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228E" w:rsidRPr="004F228E" w:rsidRDefault="004F228E" w:rsidP="004F228E">
            <w:pPr>
              <w:spacing w:after="20"/>
              <w:ind w:left="20"/>
              <w:jc w:val="both"/>
              <w:rPr>
                <w:sz w:val="24"/>
                <w:szCs w:val="24"/>
                <w:lang w:val="kk-KZ"/>
              </w:rPr>
            </w:pPr>
            <w:r w:rsidRPr="004F228E">
              <w:rPr>
                <w:sz w:val="24"/>
                <w:szCs w:val="24"/>
                <w:lang w:val="kk-KZ"/>
              </w:rPr>
              <w:t>2. Ұйымның толық атауы және ұйымның тіркелген күні</w:t>
            </w:r>
          </w:p>
        </w:tc>
        <w:tc>
          <w:tcPr>
            <w:tcW w:w="4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228E" w:rsidRPr="004F228E" w:rsidRDefault="004F228E" w:rsidP="004F228E">
            <w:pPr>
              <w:spacing w:after="20"/>
              <w:ind w:left="20"/>
              <w:jc w:val="both"/>
              <w:rPr>
                <w:sz w:val="24"/>
                <w:szCs w:val="24"/>
                <w:lang w:val="kk-KZ"/>
              </w:rPr>
            </w:pPr>
          </w:p>
        </w:tc>
      </w:tr>
      <w:tr w:rsidR="004F228E" w:rsidRPr="004F228E" w:rsidTr="0094332D">
        <w:trPr>
          <w:gridAfter w:val="1"/>
          <w:wAfter w:w="62" w:type="dxa"/>
          <w:trHeight w:val="36"/>
          <w:tblCellSpacing w:w="0" w:type="auto"/>
        </w:trPr>
        <w:tc>
          <w:tcPr>
            <w:tcW w:w="4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228E" w:rsidRPr="004F228E" w:rsidRDefault="004F228E" w:rsidP="004F228E">
            <w:pPr>
              <w:spacing w:after="20"/>
              <w:ind w:left="20"/>
              <w:jc w:val="both"/>
              <w:rPr>
                <w:sz w:val="24"/>
                <w:szCs w:val="24"/>
                <w:lang w:val="kk-KZ"/>
              </w:rPr>
            </w:pPr>
            <w:r w:rsidRPr="004F228E">
              <w:rPr>
                <w:sz w:val="24"/>
                <w:szCs w:val="24"/>
                <w:lang w:val="kk-KZ"/>
              </w:rPr>
              <w:t>3. Ұйымның заңды мекенжайы</w:t>
            </w:r>
          </w:p>
        </w:tc>
        <w:tc>
          <w:tcPr>
            <w:tcW w:w="4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228E" w:rsidRPr="004F228E" w:rsidRDefault="004F228E" w:rsidP="004F228E">
            <w:pPr>
              <w:spacing w:after="20"/>
              <w:ind w:left="20"/>
              <w:jc w:val="both"/>
              <w:rPr>
                <w:sz w:val="24"/>
                <w:szCs w:val="24"/>
                <w:lang w:val="kk-KZ"/>
              </w:rPr>
            </w:pPr>
          </w:p>
        </w:tc>
      </w:tr>
      <w:tr w:rsidR="004F228E" w:rsidRPr="004F228E" w:rsidTr="0094332D">
        <w:trPr>
          <w:gridAfter w:val="1"/>
          <w:wAfter w:w="62" w:type="dxa"/>
          <w:trHeight w:val="36"/>
          <w:tblCellSpacing w:w="0" w:type="auto"/>
        </w:trPr>
        <w:tc>
          <w:tcPr>
            <w:tcW w:w="4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228E" w:rsidRPr="004F228E" w:rsidRDefault="004F228E" w:rsidP="004F228E">
            <w:pPr>
              <w:spacing w:after="20"/>
              <w:ind w:left="20"/>
              <w:jc w:val="both"/>
              <w:rPr>
                <w:sz w:val="24"/>
                <w:szCs w:val="24"/>
                <w:lang w:val="kk-KZ"/>
              </w:rPr>
            </w:pPr>
            <w:r w:rsidRPr="004F228E">
              <w:rPr>
                <w:sz w:val="24"/>
                <w:szCs w:val="24"/>
                <w:lang w:val="kk-KZ"/>
              </w:rPr>
              <w:t>4. Ұйымның байланыс телефоны</w:t>
            </w:r>
          </w:p>
        </w:tc>
        <w:tc>
          <w:tcPr>
            <w:tcW w:w="4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228E" w:rsidRPr="004F228E" w:rsidRDefault="004F228E" w:rsidP="004F228E">
            <w:pPr>
              <w:spacing w:after="20"/>
              <w:ind w:left="20"/>
              <w:jc w:val="both"/>
              <w:rPr>
                <w:sz w:val="24"/>
                <w:szCs w:val="24"/>
                <w:lang w:val="kk-KZ"/>
              </w:rPr>
            </w:pPr>
          </w:p>
        </w:tc>
      </w:tr>
      <w:tr w:rsidR="004F228E" w:rsidRPr="004F228E" w:rsidTr="0094332D">
        <w:trPr>
          <w:gridAfter w:val="1"/>
          <w:wAfter w:w="62" w:type="dxa"/>
          <w:trHeight w:val="36"/>
          <w:tblCellSpacing w:w="0" w:type="auto"/>
        </w:trPr>
        <w:tc>
          <w:tcPr>
            <w:tcW w:w="4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228E" w:rsidRPr="004F228E" w:rsidRDefault="004F228E" w:rsidP="004F228E">
            <w:pPr>
              <w:spacing w:after="20"/>
              <w:ind w:left="20"/>
              <w:jc w:val="both"/>
              <w:rPr>
                <w:sz w:val="24"/>
                <w:szCs w:val="24"/>
                <w:lang w:val="kk-KZ"/>
              </w:rPr>
            </w:pPr>
            <w:r w:rsidRPr="004F228E">
              <w:rPr>
                <w:sz w:val="24"/>
                <w:szCs w:val="24"/>
                <w:lang w:val="kk-KZ"/>
              </w:rPr>
              <w:t>5. Әлеуметтік желілердегі веб-сайт, парақшалар (топтар, аккаунттар)</w:t>
            </w:r>
          </w:p>
        </w:tc>
        <w:tc>
          <w:tcPr>
            <w:tcW w:w="4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228E" w:rsidRPr="004F228E" w:rsidRDefault="004F228E" w:rsidP="004F228E">
            <w:pPr>
              <w:spacing w:after="20"/>
              <w:ind w:left="20"/>
              <w:jc w:val="both"/>
              <w:rPr>
                <w:sz w:val="24"/>
                <w:szCs w:val="24"/>
                <w:lang w:val="kk-KZ"/>
              </w:rPr>
            </w:pPr>
          </w:p>
        </w:tc>
      </w:tr>
      <w:tr w:rsidR="004F228E" w:rsidRPr="004F228E" w:rsidTr="0094332D">
        <w:trPr>
          <w:gridAfter w:val="1"/>
          <w:wAfter w:w="62" w:type="dxa"/>
          <w:trHeight w:val="36"/>
          <w:tblCellSpacing w:w="0" w:type="auto"/>
        </w:trPr>
        <w:tc>
          <w:tcPr>
            <w:tcW w:w="4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228E" w:rsidRPr="004F228E" w:rsidRDefault="004F228E" w:rsidP="004F228E">
            <w:pPr>
              <w:spacing w:after="20"/>
              <w:ind w:left="20"/>
              <w:jc w:val="both"/>
              <w:rPr>
                <w:sz w:val="24"/>
                <w:szCs w:val="24"/>
                <w:lang w:val="kk-KZ"/>
              </w:rPr>
            </w:pPr>
            <w:r w:rsidRPr="004F228E">
              <w:rPr>
                <w:sz w:val="24"/>
                <w:szCs w:val="24"/>
                <w:lang w:val="kk-KZ"/>
              </w:rPr>
              <w:t>6. Консультативтік-кеңесші органдардың жұмысына қатысуға қатысты ақпарат</w:t>
            </w:r>
          </w:p>
        </w:tc>
        <w:tc>
          <w:tcPr>
            <w:tcW w:w="4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228E" w:rsidRPr="004F228E" w:rsidRDefault="004F228E" w:rsidP="004F228E">
            <w:pPr>
              <w:spacing w:after="20"/>
              <w:ind w:left="20"/>
              <w:jc w:val="both"/>
              <w:rPr>
                <w:sz w:val="24"/>
                <w:szCs w:val="24"/>
                <w:lang w:val="kk-KZ"/>
              </w:rPr>
            </w:pPr>
          </w:p>
        </w:tc>
      </w:tr>
      <w:tr w:rsidR="004F228E" w:rsidRPr="004F228E" w:rsidTr="0094332D">
        <w:trPr>
          <w:gridAfter w:val="1"/>
          <w:wAfter w:w="62" w:type="dxa"/>
          <w:trHeight w:val="36"/>
          <w:tblCellSpacing w:w="0" w:type="auto"/>
        </w:trPr>
        <w:tc>
          <w:tcPr>
            <w:tcW w:w="4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228E" w:rsidRPr="004F228E" w:rsidRDefault="004F228E" w:rsidP="004F228E">
            <w:pPr>
              <w:spacing w:after="20"/>
              <w:ind w:left="20"/>
              <w:jc w:val="both"/>
              <w:rPr>
                <w:sz w:val="24"/>
                <w:szCs w:val="24"/>
                <w:lang w:val="kk-KZ"/>
              </w:rPr>
            </w:pPr>
            <w:r w:rsidRPr="004F228E">
              <w:rPr>
                <w:sz w:val="24"/>
                <w:szCs w:val="24"/>
                <w:lang w:val="kk-KZ"/>
              </w:rPr>
              <w:t xml:space="preserve">7. </w:t>
            </w:r>
            <w:r w:rsidR="00F6045D">
              <w:rPr>
                <w:sz w:val="24"/>
                <w:szCs w:val="24"/>
                <w:lang w:val="kk-KZ"/>
              </w:rPr>
              <w:t>Н</w:t>
            </w:r>
            <w:r w:rsidR="00F6045D" w:rsidRPr="004F228E">
              <w:rPr>
                <w:sz w:val="24"/>
                <w:szCs w:val="24"/>
                <w:lang w:val="kk-KZ"/>
              </w:rPr>
              <w:t xml:space="preserve">егізгі </w:t>
            </w:r>
            <w:r w:rsidR="00F6045D">
              <w:rPr>
                <w:sz w:val="24"/>
                <w:szCs w:val="24"/>
                <w:lang w:val="kk-KZ"/>
              </w:rPr>
              <w:t>і</w:t>
            </w:r>
            <w:r w:rsidR="00F6045D" w:rsidRPr="004F228E">
              <w:rPr>
                <w:sz w:val="24"/>
                <w:szCs w:val="24"/>
                <w:lang w:val="kk-KZ"/>
              </w:rPr>
              <w:t xml:space="preserve">ске </w:t>
            </w:r>
            <w:r w:rsidRPr="004F228E">
              <w:rPr>
                <w:sz w:val="24"/>
                <w:szCs w:val="24"/>
                <w:lang w:val="kk-KZ"/>
              </w:rPr>
              <w:t>асырылған жобалар мен бағдарламалар *</w:t>
            </w:r>
            <w:r w:rsidRPr="004F228E">
              <w:rPr>
                <w:sz w:val="24"/>
                <w:szCs w:val="24"/>
                <w:lang w:val="kk-KZ"/>
              </w:rPr>
              <w:br/>
              <w:t>Ескертпе.</w:t>
            </w:r>
            <w:r w:rsidRPr="004F228E">
              <w:rPr>
                <w:sz w:val="24"/>
                <w:szCs w:val="24"/>
                <w:lang w:val="kk-KZ"/>
              </w:rPr>
              <w:br/>
              <w:t xml:space="preserve">* </w:t>
            </w:r>
            <w:r w:rsidRPr="004F228E">
              <w:rPr>
                <w:sz w:val="24"/>
                <w:szCs w:val="24"/>
                <w:lang w:val="kk-KZ"/>
              </w:rPr>
              <w:br/>
              <w:t>Жобалардың іске асырылуын және арыз иесінің жұмыс тәжірибесін растайтын құжаттар көрсетілген қызметтердің тиісті шарттары мен актілері болып табылады</w:t>
            </w:r>
          </w:p>
        </w:tc>
        <w:tc>
          <w:tcPr>
            <w:tcW w:w="4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457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28"/>
              <w:gridCol w:w="709"/>
              <w:gridCol w:w="850"/>
              <w:gridCol w:w="709"/>
              <w:gridCol w:w="745"/>
              <w:gridCol w:w="745"/>
              <w:gridCol w:w="487"/>
            </w:tblGrid>
            <w:tr w:rsidR="004F228E" w:rsidRPr="004F228E" w:rsidTr="00856AED">
              <w:trPr>
                <w:tblCellSpacing w:w="15" w:type="dxa"/>
              </w:trPr>
              <w:tc>
                <w:tcPr>
                  <w:tcW w:w="283" w:type="dxa"/>
                  <w:vMerge w:val="restart"/>
                  <w:vAlign w:val="center"/>
                  <w:hideMark/>
                </w:tcPr>
                <w:p w:rsidR="004F228E" w:rsidRPr="004F228E" w:rsidRDefault="004F228E" w:rsidP="004F228E">
                  <w:pPr>
                    <w:spacing w:before="100" w:beforeAutospacing="1" w:after="100" w:afterAutospacing="1" w:line="240" w:lineRule="auto"/>
                    <w:rPr>
                      <w:sz w:val="24"/>
                      <w:szCs w:val="24"/>
                      <w:lang w:val="kk-KZ" w:eastAsia="ru-RU"/>
                    </w:rPr>
                  </w:pPr>
                  <w:r w:rsidRPr="004F228E">
                    <w:rPr>
                      <w:sz w:val="24"/>
                      <w:szCs w:val="24"/>
                      <w:lang w:val="kk-KZ" w:eastAsia="ru-RU"/>
                    </w:rPr>
                    <w:t>№</w:t>
                  </w:r>
                </w:p>
              </w:tc>
              <w:tc>
                <w:tcPr>
                  <w:tcW w:w="679" w:type="dxa"/>
                  <w:vMerge w:val="restart"/>
                  <w:vAlign w:val="center"/>
                  <w:hideMark/>
                </w:tcPr>
                <w:p w:rsidR="004F228E" w:rsidRPr="004F228E" w:rsidRDefault="004F228E" w:rsidP="004F228E">
                  <w:pPr>
                    <w:spacing w:before="100" w:beforeAutospacing="1" w:after="100" w:afterAutospacing="1" w:line="240" w:lineRule="auto"/>
                    <w:rPr>
                      <w:sz w:val="24"/>
                      <w:szCs w:val="24"/>
                      <w:lang w:val="kk-KZ" w:eastAsia="ru-RU"/>
                    </w:rPr>
                  </w:pPr>
                  <w:r w:rsidRPr="004F228E">
                    <w:rPr>
                      <w:sz w:val="24"/>
                      <w:szCs w:val="24"/>
                      <w:lang w:val="kk-KZ" w:eastAsia="ru-RU"/>
                    </w:rPr>
                    <w:t>Әлеуметтік жобаның атауы</w:t>
                  </w:r>
                </w:p>
              </w:tc>
              <w:tc>
                <w:tcPr>
                  <w:tcW w:w="820" w:type="dxa"/>
                  <w:vMerge w:val="restart"/>
                  <w:vAlign w:val="center"/>
                  <w:hideMark/>
                </w:tcPr>
                <w:p w:rsidR="004F228E" w:rsidRPr="004F228E" w:rsidRDefault="004F228E" w:rsidP="004F228E">
                  <w:pPr>
                    <w:spacing w:before="100" w:beforeAutospacing="1" w:after="100" w:afterAutospacing="1" w:line="240" w:lineRule="auto"/>
                    <w:rPr>
                      <w:sz w:val="24"/>
                      <w:szCs w:val="24"/>
                      <w:lang w:val="kk-KZ" w:eastAsia="ru-RU"/>
                    </w:rPr>
                  </w:pPr>
                  <w:r w:rsidRPr="004F228E">
                    <w:rPr>
                      <w:sz w:val="24"/>
                      <w:szCs w:val="24"/>
                      <w:lang w:val="kk-KZ" w:eastAsia="ru-RU"/>
                    </w:rPr>
                    <w:t>Қаржыландыру көлемі (мың теңге.)</w:t>
                  </w:r>
                </w:p>
              </w:tc>
              <w:tc>
                <w:tcPr>
                  <w:tcW w:w="679" w:type="dxa"/>
                  <w:vMerge w:val="restart"/>
                  <w:vAlign w:val="center"/>
                  <w:hideMark/>
                </w:tcPr>
                <w:p w:rsidR="004F228E" w:rsidRPr="004F228E" w:rsidRDefault="004F228E" w:rsidP="004F228E">
                  <w:pPr>
                    <w:spacing w:before="100" w:beforeAutospacing="1" w:after="100" w:afterAutospacing="1" w:line="240" w:lineRule="auto"/>
                    <w:rPr>
                      <w:sz w:val="24"/>
                      <w:szCs w:val="24"/>
                      <w:lang w:val="kk-KZ" w:eastAsia="ru-RU"/>
                    </w:rPr>
                  </w:pPr>
                  <w:r w:rsidRPr="004F228E">
                    <w:rPr>
                      <w:sz w:val="24"/>
                      <w:szCs w:val="24"/>
                      <w:lang w:val="kk-KZ" w:eastAsia="ru-RU"/>
                    </w:rPr>
                    <w:t>Қаржыландыру көзі / Тапсырыс беруші</w:t>
                  </w:r>
                </w:p>
              </w:tc>
              <w:tc>
                <w:tcPr>
                  <w:tcW w:w="1460" w:type="dxa"/>
                  <w:gridSpan w:val="2"/>
                  <w:vAlign w:val="center"/>
                  <w:hideMark/>
                </w:tcPr>
                <w:p w:rsidR="004F228E" w:rsidRPr="004F228E" w:rsidRDefault="004F228E" w:rsidP="004F228E">
                  <w:pPr>
                    <w:spacing w:before="100" w:beforeAutospacing="1" w:after="100" w:afterAutospacing="1" w:line="240" w:lineRule="auto"/>
                    <w:ind w:hanging="100"/>
                    <w:rPr>
                      <w:sz w:val="24"/>
                      <w:szCs w:val="24"/>
                      <w:lang w:val="kk-KZ" w:eastAsia="ru-RU"/>
                    </w:rPr>
                  </w:pPr>
                  <w:r w:rsidRPr="004F228E">
                    <w:rPr>
                      <w:sz w:val="24"/>
                      <w:szCs w:val="24"/>
                      <w:lang w:val="kk-KZ" w:eastAsia="ru-RU"/>
                    </w:rPr>
                    <w:t>Орындау кезеңі</w:t>
                  </w:r>
                </w:p>
              </w:tc>
              <w:tc>
                <w:tcPr>
                  <w:tcW w:w="442" w:type="dxa"/>
                  <w:vAlign w:val="center"/>
                  <w:hideMark/>
                </w:tcPr>
                <w:p w:rsidR="004F228E" w:rsidRPr="004F228E" w:rsidRDefault="004F228E" w:rsidP="004F228E">
                  <w:pPr>
                    <w:spacing w:before="100" w:beforeAutospacing="1" w:after="100" w:afterAutospacing="1" w:line="240" w:lineRule="auto"/>
                    <w:rPr>
                      <w:sz w:val="24"/>
                      <w:szCs w:val="24"/>
                      <w:lang w:val="kk-KZ" w:eastAsia="ru-RU"/>
                    </w:rPr>
                  </w:pPr>
                  <w:r w:rsidRPr="004F228E">
                    <w:rPr>
                      <w:sz w:val="24"/>
                      <w:szCs w:val="24"/>
                      <w:lang w:val="kk-KZ" w:eastAsia="ru-RU"/>
                    </w:rPr>
                    <w:t>Негізгі нәтижелері</w:t>
                  </w:r>
                </w:p>
              </w:tc>
            </w:tr>
            <w:tr w:rsidR="004F228E" w:rsidRPr="004F228E" w:rsidTr="00856AED">
              <w:trPr>
                <w:tblCellSpacing w:w="15" w:type="dxa"/>
              </w:trPr>
              <w:tc>
                <w:tcPr>
                  <w:tcW w:w="283" w:type="dxa"/>
                  <w:vMerge/>
                  <w:vAlign w:val="center"/>
                  <w:hideMark/>
                </w:tcPr>
                <w:p w:rsidR="004F228E" w:rsidRPr="004F228E" w:rsidRDefault="004F228E" w:rsidP="004F228E">
                  <w:pPr>
                    <w:spacing w:after="0" w:line="240" w:lineRule="auto"/>
                    <w:rPr>
                      <w:sz w:val="24"/>
                      <w:szCs w:val="24"/>
                      <w:lang w:val="kk-KZ" w:eastAsia="ru-RU"/>
                    </w:rPr>
                  </w:pPr>
                </w:p>
              </w:tc>
              <w:tc>
                <w:tcPr>
                  <w:tcW w:w="679" w:type="dxa"/>
                  <w:vMerge/>
                  <w:vAlign w:val="center"/>
                  <w:hideMark/>
                </w:tcPr>
                <w:p w:rsidR="004F228E" w:rsidRPr="004F228E" w:rsidRDefault="004F228E" w:rsidP="004F228E">
                  <w:pPr>
                    <w:spacing w:after="0" w:line="240" w:lineRule="auto"/>
                    <w:rPr>
                      <w:sz w:val="24"/>
                      <w:szCs w:val="24"/>
                      <w:lang w:val="kk-KZ" w:eastAsia="ru-RU"/>
                    </w:rPr>
                  </w:pPr>
                </w:p>
              </w:tc>
              <w:tc>
                <w:tcPr>
                  <w:tcW w:w="820" w:type="dxa"/>
                  <w:vMerge/>
                  <w:vAlign w:val="center"/>
                  <w:hideMark/>
                </w:tcPr>
                <w:p w:rsidR="004F228E" w:rsidRPr="004F228E" w:rsidRDefault="004F228E" w:rsidP="004F228E">
                  <w:pPr>
                    <w:spacing w:after="0" w:line="240" w:lineRule="auto"/>
                    <w:rPr>
                      <w:sz w:val="24"/>
                      <w:szCs w:val="24"/>
                      <w:lang w:val="kk-KZ" w:eastAsia="ru-RU"/>
                    </w:rPr>
                  </w:pPr>
                </w:p>
              </w:tc>
              <w:tc>
                <w:tcPr>
                  <w:tcW w:w="679" w:type="dxa"/>
                  <w:vMerge/>
                  <w:vAlign w:val="center"/>
                  <w:hideMark/>
                </w:tcPr>
                <w:p w:rsidR="004F228E" w:rsidRPr="004F228E" w:rsidRDefault="004F228E" w:rsidP="004F228E">
                  <w:pPr>
                    <w:spacing w:after="0" w:line="240" w:lineRule="auto"/>
                    <w:rPr>
                      <w:sz w:val="24"/>
                      <w:szCs w:val="24"/>
                      <w:lang w:val="kk-KZ" w:eastAsia="ru-RU"/>
                    </w:rPr>
                  </w:pPr>
                </w:p>
              </w:tc>
              <w:tc>
                <w:tcPr>
                  <w:tcW w:w="715" w:type="dxa"/>
                  <w:vAlign w:val="center"/>
                  <w:hideMark/>
                </w:tcPr>
                <w:p w:rsidR="004F228E" w:rsidRPr="004F228E" w:rsidRDefault="004F228E" w:rsidP="004F228E">
                  <w:pPr>
                    <w:spacing w:before="100" w:beforeAutospacing="1" w:after="100" w:afterAutospacing="1" w:line="240" w:lineRule="auto"/>
                    <w:rPr>
                      <w:sz w:val="24"/>
                      <w:szCs w:val="24"/>
                      <w:lang w:val="kk-KZ" w:eastAsia="ru-RU"/>
                    </w:rPr>
                  </w:pPr>
                  <w:r w:rsidRPr="004F228E">
                    <w:rPr>
                      <w:sz w:val="24"/>
                      <w:szCs w:val="24"/>
                      <w:lang w:val="kk-KZ" w:eastAsia="ru-RU"/>
                    </w:rPr>
                    <w:t>Басталуы</w:t>
                  </w:r>
                </w:p>
              </w:tc>
              <w:tc>
                <w:tcPr>
                  <w:tcW w:w="715" w:type="dxa"/>
                  <w:vAlign w:val="center"/>
                  <w:hideMark/>
                </w:tcPr>
                <w:p w:rsidR="004F228E" w:rsidRPr="004F228E" w:rsidRDefault="004F228E" w:rsidP="004F228E">
                  <w:pPr>
                    <w:spacing w:before="100" w:beforeAutospacing="1" w:after="100" w:afterAutospacing="1" w:line="240" w:lineRule="auto"/>
                    <w:rPr>
                      <w:sz w:val="24"/>
                      <w:szCs w:val="24"/>
                      <w:lang w:val="kk-KZ" w:eastAsia="ru-RU"/>
                    </w:rPr>
                  </w:pPr>
                  <w:r w:rsidRPr="004F228E">
                    <w:rPr>
                      <w:sz w:val="24"/>
                      <w:szCs w:val="24"/>
                      <w:lang w:val="kk-KZ" w:eastAsia="ru-RU"/>
                    </w:rPr>
                    <w:t>Аяқталуы</w:t>
                  </w:r>
                </w:p>
              </w:tc>
              <w:tc>
                <w:tcPr>
                  <w:tcW w:w="442" w:type="dxa"/>
                  <w:vAlign w:val="center"/>
                  <w:hideMark/>
                </w:tcPr>
                <w:p w:rsidR="004F228E" w:rsidRPr="004F228E" w:rsidRDefault="004F228E" w:rsidP="004F228E">
                  <w:pPr>
                    <w:spacing w:after="0" w:line="240" w:lineRule="auto"/>
                    <w:rPr>
                      <w:sz w:val="24"/>
                      <w:szCs w:val="24"/>
                      <w:lang w:val="kk-KZ" w:eastAsia="ru-RU"/>
                    </w:rPr>
                  </w:pPr>
                </w:p>
              </w:tc>
            </w:tr>
            <w:tr w:rsidR="004F228E" w:rsidRPr="004F228E" w:rsidTr="00856AED">
              <w:trPr>
                <w:tblCellSpacing w:w="15" w:type="dxa"/>
              </w:trPr>
              <w:tc>
                <w:tcPr>
                  <w:tcW w:w="283" w:type="dxa"/>
                  <w:vAlign w:val="center"/>
                  <w:hideMark/>
                </w:tcPr>
                <w:p w:rsidR="004F228E" w:rsidRPr="004F228E" w:rsidRDefault="004F228E" w:rsidP="004F228E">
                  <w:pPr>
                    <w:spacing w:before="100" w:beforeAutospacing="1" w:after="100" w:afterAutospacing="1" w:line="240" w:lineRule="auto"/>
                    <w:rPr>
                      <w:sz w:val="24"/>
                      <w:szCs w:val="24"/>
                      <w:lang w:val="kk-KZ" w:eastAsia="ru-RU"/>
                    </w:rPr>
                  </w:pPr>
                  <w:r w:rsidRPr="004F228E">
                    <w:rPr>
                      <w:sz w:val="24"/>
                      <w:szCs w:val="24"/>
                      <w:lang w:val="kk-KZ" w:eastAsia="ru-RU"/>
                    </w:rPr>
                    <w:t>1</w:t>
                  </w:r>
                </w:p>
              </w:tc>
              <w:tc>
                <w:tcPr>
                  <w:tcW w:w="679" w:type="dxa"/>
                  <w:vAlign w:val="center"/>
                  <w:hideMark/>
                </w:tcPr>
                <w:p w:rsidR="004F228E" w:rsidRPr="004F228E" w:rsidRDefault="004F228E" w:rsidP="004F228E">
                  <w:pPr>
                    <w:spacing w:after="0" w:line="240" w:lineRule="auto"/>
                    <w:rPr>
                      <w:sz w:val="24"/>
                      <w:szCs w:val="24"/>
                      <w:lang w:val="kk-KZ" w:eastAsia="ru-RU"/>
                    </w:rPr>
                  </w:pPr>
                </w:p>
              </w:tc>
              <w:tc>
                <w:tcPr>
                  <w:tcW w:w="820" w:type="dxa"/>
                  <w:vAlign w:val="center"/>
                  <w:hideMark/>
                </w:tcPr>
                <w:p w:rsidR="004F228E" w:rsidRPr="004F228E" w:rsidRDefault="004F228E" w:rsidP="004F228E">
                  <w:pPr>
                    <w:spacing w:after="0" w:line="240" w:lineRule="auto"/>
                    <w:rPr>
                      <w:sz w:val="24"/>
                      <w:szCs w:val="24"/>
                      <w:lang w:val="kk-KZ" w:eastAsia="ru-RU"/>
                    </w:rPr>
                  </w:pPr>
                </w:p>
              </w:tc>
              <w:tc>
                <w:tcPr>
                  <w:tcW w:w="679" w:type="dxa"/>
                  <w:vAlign w:val="center"/>
                  <w:hideMark/>
                </w:tcPr>
                <w:p w:rsidR="004F228E" w:rsidRPr="004F228E" w:rsidRDefault="004F228E" w:rsidP="004F228E">
                  <w:pPr>
                    <w:spacing w:after="0" w:line="240" w:lineRule="auto"/>
                    <w:rPr>
                      <w:sz w:val="24"/>
                      <w:szCs w:val="24"/>
                      <w:lang w:val="kk-KZ" w:eastAsia="ru-RU"/>
                    </w:rPr>
                  </w:pPr>
                </w:p>
              </w:tc>
              <w:tc>
                <w:tcPr>
                  <w:tcW w:w="715" w:type="dxa"/>
                  <w:vAlign w:val="center"/>
                  <w:hideMark/>
                </w:tcPr>
                <w:p w:rsidR="004F228E" w:rsidRPr="004F228E" w:rsidRDefault="004F228E" w:rsidP="004F228E">
                  <w:pPr>
                    <w:spacing w:after="0" w:line="240" w:lineRule="auto"/>
                    <w:rPr>
                      <w:sz w:val="24"/>
                      <w:szCs w:val="24"/>
                      <w:lang w:val="kk-KZ" w:eastAsia="ru-RU"/>
                    </w:rPr>
                  </w:pPr>
                </w:p>
              </w:tc>
              <w:tc>
                <w:tcPr>
                  <w:tcW w:w="715" w:type="dxa"/>
                  <w:vAlign w:val="center"/>
                  <w:hideMark/>
                </w:tcPr>
                <w:p w:rsidR="004F228E" w:rsidRPr="004F228E" w:rsidRDefault="004F228E" w:rsidP="004F228E">
                  <w:pPr>
                    <w:spacing w:after="0" w:line="240" w:lineRule="auto"/>
                    <w:rPr>
                      <w:sz w:val="24"/>
                      <w:szCs w:val="24"/>
                      <w:lang w:val="kk-KZ" w:eastAsia="ru-RU"/>
                    </w:rPr>
                  </w:pPr>
                </w:p>
              </w:tc>
              <w:tc>
                <w:tcPr>
                  <w:tcW w:w="442" w:type="dxa"/>
                  <w:vAlign w:val="center"/>
                  <w:hideMark/>
                </w:tcPr>
                <w:p w:rsidR="004F228E" w:rsidRPr="004F228E" w:rsidRDefault="004F228E" w:rsidP="004F228E">
                  <w:pPr>
                    <w:spacing w:after="0" w:line="240" w:lineRule="auto"/>
                    <w:rPr>
                      <w:sz w:val="24"/>
                      <w:szCs w:val="24"/>
                      <w:lang w:val="kk-KZ" w:eastAsia="ru-RU"/>
                    </w:rPr>
                  </w:pPr>
                </w:p>
              </w:tc>
            </w:tr>
          </w:tbl>
          <w:p w:rsidR="004F228E" w:rsidRPr="004F228E" w:rsidRDefault="004F228E" w:rsidP="004F228E">
            <w:pPr>
              <w:spacing w:after="20"/>
              <w:ind w:left="20"/>
              <w:jc w:val="both"/>
              <w:rPr>
                <w:sz w:val="24"/>
                <w:szCs w:val="24"/>
                <w:lang w:val="kk-KZ"/>
              </w:rPr>
            </w:pPr>
          </w:p>
        </w:tc>
      </w:tr>
      <w:tr w:rsidR="004F228E" w:rsidRPr="004F228E" w:rsidTr="0094332D">
        <w:tblPrEx>
          <w:tblBorders>
            <w:top w:val="none" w:sz="0" w:space="0" w:color="auto"/>
            <w:left w:val="none" w:sz="0" w:space="0" w:color="auto"/>
            <w:bottom w:val="none" w:sz="0" w:space="0" w:color="auto"/>
            <w:right w:val="none" w:sz="0" w:space="0" w:color="auto"/>
          </w:tblBorders>
        </w:tblPrEx>
        <w:trPr>
          <w:trHeight w:val="36"/>
          <w:tblCellSpacing w:w="0" w:type="auto"/>
        </w:trPr>
        <w:tc>
          <w:tcPr>
            <w:tcW w:w="6063" w:type="dxa"/>
            <w:gridSpan w:val="2"/>
            <w:tcMar>
              <w:top w:w="15" w:type="dxa"/>
              <w:left w:w="15" w:type="dxa"/>
              <w:bottom w:w="15" w:type="dxa"/>
              <w:right w:w="15" w:type="dxa"/>
            </w:tcMar>
            <w:vAlign w:val="center"/>
          </w:tcPr>
          <w:p w:rsidR="004F228E" w:rsidRPr="004F228E" w:rsidRDefault="004F228E" w:rsidP="004F228E">
            <w:pPr>
              <w:spacing w:after="0"/>
              <w:jc w:val="center"/>
              <w:rPr>
                <w:lang w:val="kk-KZ"/>
              </w:rPr>
            </w:pPr>
            <w:r w:rsidRPr="004F228E">
              <w:rPr>
                <w:sz w:val="20"/>
                <w:lang w:val="kk-KZ"/>
              </w:rPr>
              <w:t> </w:t>
            </w:r>
          </w:p>
        </w:tc>
        <w:tc>
          <w:tcPr>
            <w:tcW w:w="3585" w:type="dxa"/>
            <w:gridSpan w:val="2"/>
            <w:tcMar>
              <w:top w:w="15" w:type="dxa"/>
              <w:left w:w="15" w:type="dxa"/>
              <w:bottom w:w="15" w:type="dxa"/>
              <w:right w:w="15" w:type="dxa"/>
            </w:tcMar>
            <w:vAlign w:val="center"/>
          </w:tcPr>
          <w:p w:rsidR="004F228E" w:rsidRPr="004F228E" w:rsidRDefault="004F228E" w:rsidP="004F228E">
            <w:pPr>
              <w:spacing w:after="0"/>
              <w:jc w:val="center"/>
              <w:rPr>
                <w:lang w:val="kk-KZ"/>
              </w:rPr>
            </w:pPr>
          </w:p>
        </w:tc>
      </w:tr>
    </w:tbl>
    <w:p w:rsidR="004F228E" w:rsidRPr="004F228E" w:rsidRDefault="004F228E" w:rsidP="004F228E">
      <w:pPr>
        <w:spacing w:after="0"/>
        <w:rPr>
          <w:b/>
          <w:lang w:val="kk-KZ"/>
        </w:rPr>
      </w:pPr>
      <w:bookmarkStart w:id="6" w:name="z182"/>
    </w:p>
    <w:p w:rsidR="004F228E" w:rsidRPr="004F228E" w:rsidRDefault="004F228E" w:rsidP="004F228E">
      <w:pPr>
        <w:spacing w:after="0"/>
        <w:rPr>
          <w:b/>
          <w:lang w:val="kk-KZ"/>
        </w:rPr>
      </w:pPr>
    </w:p>
    <w:p w:rsidR="004F228E" w:rsidRPr="004F228E" w:rsidRDefault="004F228E" w:rsidP="004F228E">
      <w:pPr>
        <w:spacing w:after="0"/>
        <w:rPr>
          <w:b/>
          <w:lang w:val="kk-KZ"/>
        </w:rPr>
      </w:pPr>
    </w:p>
    <w:p w:rsidR="004F228E" w:rsidRPr="004F228E" w:rsidRDefault="004F228E" w:rsidP="004F228E">
      <w:pPr>
        <w:spacing w:after="0"/>
        <w:rPr>
          <w:b/>
          <w:lang w:val="kk-KZ"/>
        </w:rPr>
      </w:pPr>
    </w:p>
    <w:p w:rsidR="004F228E" w:rsidRPr="004F228E" w:rsidRDefault="004F228E" w:rsidP="004F228E">
      <w:pPr>
        <w:spacing w:after="0"/>
        <w:rPr>
          <w:b/>
          <w:lang w:val="kk-KZ"/>
        </w:rPr>
      </w:pPr>
    </w:p>
    <w:p w:rsidR="004F228E" w:rsidRPr="004F228E" w:rsidRDefault="004F228E" w:rsidP="004F228E">
      <w:pPr>
        <w:spacing w:after="0"/>
        <w:rPr>
          <w:b/>
          <w:lang w:val="kk-KZ"/>
        </w:rPr>
      </w:pPr>
    </w:p>
    <w:p w:rsidR="004F228E" w:rsidRPr="004F228E" w:rsidRDefault="004F228E" w:rsidP="004F228E">
      <w:pPr>
        <w:spacing w:after="0"/>
        <w:rPr>
          <w:b/>
          <w:lang w:val="kk-KZ"/>
        </w:rPr>
      </w:pPr>
    </w:p>
    <w:p w:rsidR="004F228E" w:rsidRPr="004F228E" w:rsidRDefault="004F228E" w:rsidP="004F228E">
      <w:pPr>
        <w:spacing w:after="0"/>
        <w:rPr>
          <w:b/>
          <w:lang w:val="kk-KZ"/>
        </w:rPr>
      </w:pPr>
    </w:p>
    <w:p w:rsidR="004F228E" w:rsidRPr="004F228E" w:rsidRDefault="004F228E" w:rsidP="004F228E">
      <w:pPr>
        <w:spacing w:after="0"/>
        <w:rPr>
          <w:b/>
          <w:lang w:val="kk-KZ"/>
        </w:rPr>
      </w:pPr>
    </w:p>
    <w:p w:rsidR="004F228E" w:rsidRPr="004F228E" w:rsidRDefault="004F228E" w:rsidP="004F228E">
      <w:pPr>
        <w:spacing w:after="0"/>
        <w:rPr>
          <w:b/>
          <w:lang w:val="kk-KZ"/>
        </w:rPr>
      </w:pPr>
    </w:p>
    <w:p w:rsidR="004F228E" w:rsidRPr="004F228E" w:rsidRDefault="004F228E" w:rsidP="004F228E">
      <w:pPr>
        <w:spacing w:after="0"/>
        <w:rPr>
          <w:b/>
          <w:lang w:val="kk-KZ"/>
        </w:rPr>
      </w:pPr>
    </w:p>
    <w:p w:rsidR="004F228E" w:rsidRDefault="004F228E" w:rsidP="004F228E">
      <w:pPr>
        <w:spacing w:after="0"/>
        <w:rPr>
          <w:b/>
          <w:lang w:val="kk-KZ"/>
        </w:rPr>
      </w:pPr>
    </w:p>
    <w:p w:rsidR="002706E9" w:rsidRPr="004F228E" w:rsidRDefault="002706E9" w:rsidP="004F228E">
      <w:pPr>
        <w:spacing w:after="0"/>
        <w:rPr>
          <w:b/>
          <w:lang w:val="kk-KZ"/>
        </w:rPr>
      </w:pPr>
    </w:p>
    <w:p w:rsidR="004F228E" w:rsidRPr="004F228E" w:rsidRDefault="004F228E" w:rsidP="004F228E">
      <w:pPr>
        <w:spacing w:after="0"/>
        <w:rPr>
          <w:b/>
          <w:lang w:val="kk-KZ"/>
        </w:rPr>
      </w:pPr>
    </w:p>
    <w:p w:rsidR="004F228E" w:rsidRPr="004F228E" w:rsidRDefault="004F228E" w:rsidP="004F228E">
      <w:pPr>
        <w:spacing w:after="0"/>
        <w:rPr>
          <w:b/>
          <w:lang w:val="kk-KZ"/>
        </w:rPr>
      </w:pPr>
    </w:p>
    <w:p w:rsidR="004F228E" w:rsidRPr="004F228E" w:rsidRDefault="004F228E" w:rsidP="004F228E">
      <w:pPr>
        <w:spacing w:after="0"/>
        <w:rPr>
          <w:b/>
          <w:lang w:val="kk-KZ"/>
        </w:rPr>
      </w:pPr>
    </w:p>
    <w:p w:rsidR="004F228E" w:rsidRPr="004F228E" w:rsidRDefault="004F228E" w:rsidP="004F228E">
      <w:pPr>
        <w:spacing w:after="0"/>
        <w:rPr>
          <w:b/>
          <w:lang w:val="kk-KZ"/>
        </w:rPr>
      </w:pPr>
    </w:p>
    <w:p w:rsidR="004F228E" w:rsidRPr="004F228E" w:rsidRDefault="004F228E" w:rsidP="004F228E">
      <w:pPr>
        <w:spacing w:after="0"/>
        <w:rPr>
          <w:b/>
          <w:lang w:val="kk-KZ"/>
        </w:rPr>
      </w:pPr>
    </w:p>
    <w:p w:rsidR="004F228E" w:rsidRPr="004F228E" w:rsidRDefault="004F228E" w:rsidP="004F228E">
      <w:pPr>
        <w:spacing w:after="0"/>
        <w:rPr>
          <w:b/>
          <w:lang w:val="kk-KZ"/>
        </w:rPr>
      </w:pPr>
    </w:p>
    <w:p w:rsidR="004F228E" w:rsidRPr="004F228E" w:rsidRDefault="004F228E" w:rsidP="004F228E">
      <w:pPr>
        <w:spacing w:after="0"/>
        <w:rPr>
          <w:b/>
          <w:lang w:val="kk-KZ"/>
        </w:rPr>
      </w:pPr>
    </w:p>
    <w:p w:rsidR="004F228E" w:rsidRPr="004F228E" w:rsidRDefault="004F228E" w:rsidP="004F228E">
      <w:pPr>
        <w:spacing w:after="0" w:line="240" w:lineRule="auto"/>
        <w:jc w:val="right"/>
        <w:rPr>
          <w:sz w:val="24"/>
          <w:szCs w:val="24"/>
          <w:lang w:val="kk-KZ"/>
        </w:rPr>
      </w:pPr>
      <w:r w:rsidRPr="004F228E">
        <w:rPr>
          <w:sz w:val="24"/>
          <w:szCs w:val="24"/>
          <w:lang w:val="kk-KZ"/>
        </w:rPr>
        <w:lastRenderedPageBreak/>
        <w:t xml:space="preserve">Конкурстық құжаттамаға </w:t>
      </w:r>
    </w:p>
    <w:p w:rsidR="004F228E" w:rsidRPr="004F228E" w:rsidRDefault="004F228E" w:rsidP="004F228E">
      <w:pPr>
        <w:jc w:val="right"/>
        <w:rPr>
          <w:sz w:val="24"/>
          <w:szCs w:val="24"/>
          <w:lang w:val="kk-KZ"/>
        </w:rPr>
      </w:pPr>
      <w:r w:rsidRPr="004F228E">
        <w:rPr>
          <w:sz w:val="24"/>
          <w:szCs w:val="24"/>
          <w:lang w:val="kk-KZ"/>
        </w:rPr>
        <w:t>5-қосымша</w:t>
      </w:r>
    </w:p>
    <w:p w:rsidR="004F228E" w:rsidRPr="004F228E" w:rsidRDefault="004F228E" w:rsidP="004F228E">
      <w:pPr>
        <w:spacing w:after="0"/>
        <w:rPr>
          <w:b/>
          <w:lang w:val="kk-KZ"/>
        </w:rPr>
      </w:pPr>
    </w:p>
    <w:p w:rsidR="004F228E" w:rsidRPr="004F228E" w:rsidRDefault="004F228E" w:rsidP="004F228E">
      <w:pPr>
        <w:spacing w:after="0"/>
        <w:jc w:val="center"/>
        <w:rPr>
          <w:b/>
          <w:bCs/>
          <w:sz w:val="24"/>
          <w:szCs w:val="24"/>
          <w:lang w:val="kk-KZ"/>
        </w:rPr>
      </w:pPr>
      <w:r w:rsidRPr="004F228E">
        <w:rPr>
          <w:b/>
          <w:bCs/>
          <w:sz w:val="24"/>
          <w:szCs w:val="24"/>
          <w:lang w:val="kk-KZ"/>
        </w:rPr>
        <w:t>Әлеуетті стратегиялық әріптестің жобасы</w:t>
      </w:r>
    </w:p>
    <w:p w:rsidR="004F228E" w:rsidRPr="004F228E" w:rsidRDefault="004F228E" w:rsidP="004F228E">
      <w:pPr>
        <w:spacing w:after="0"/>
        <w:jc w:val="center"/>
        <w:rPr>
          <w:b/>
          <w:bCs/>
          <w:sz w:val="24"/>
          <w:szCs w:val="24"/>
          <w:lang w:val="kk-KZ"/>
        </w:rPr>
      </w:pPr>
    </w:p>
    <w:tbl>
      <w:tblPr>
        <w:tblStyle w:val="11"/>
        <w:tblW w:w="0" w:type="auto"/>
        <w:tblLook w:val="04A0" w:firstRow="1" w:lastRow="0" w:firstColumn="1" w:lastColumn="0" w:noHBand="0" w:noVBand="1"/>
      </w:tblPr>
      <w:tblGrid>
        <w:gridCol w:w="406"/>
        <w:gridCol w:w="918"/>
        <w:gridCol w:w="1147"/>
        <w:gridCol w:w="676"/>
        <w:gridCol w:w="986"/>
        <w:gridCol w:w="539"/>
        <w:gridCol w:w="216"/>
        <w:gridCol w:w="334"/>
        <w:gridCol w:w="1182"/>
        <w:gridCol w:w="1129"/>
        <w:gridCol w:w="2094"/>
      </w:tblGrid>
      <w:tr w:rsidR="004F228E" w:rsidRPr="00BD7325" w:rsidTr="0094332D">
        <w:trPr>
          <w:trHeight w:val="255"/>
        </w:trPr>
        <w:tc>
          <w:tcPr>
            <w:tcW w:w="4957" w:type="dxa"/>
            <w:gridSpan w:val="7"/>
            <w:hideMark/>
          </w:tcPr>
          <w:p w:rsidR="004F228E" w:rsidRPr="004F228E" w:rsidRDefault="004F228E" w:rsidP="004F228E">
            <w:pPr>
              <w:jc w:val="both"/>
              <w:rPr>
                <w:bCs/>
                <w:sz w:val="24"/>
                <w:szCs w:val="24"/>
                <w:lang w:val="kk-KZ"/>
              </w:rPr>
            </w:pPr>
            <w:r w:rsidRPr="004F228E">
              <w:rPr>
                <w:bCs/>
                <w:sz w:val="24"/>
                <w:szCs w:val="24"/>
                <w:lang w:val="kk-KZ"/>
              </w:rPr>
              <w:t>1. Стратегиялық әріптестікті іске асыруға арналған мемлекеттік тапсырыстың бағыты</w:t>
            </w:r>
          </w:p>
        </w:tc>
        <w:tc>
          <w:tcPr>
            <w:tcW w:w="4670" w:type="dxa"/>
            <w:gridSpan w:val="4"/>
            <w:hideMark/>
          </w:tcPr>
          <w:p w:rsidR="004F228E" w:rsidRPr="004F228E" w:rsidRDefault="004F228E" w:rsidP="004F228E">
            <w:pPr>
              <w:jc w:val="center"/>
              <w:rPr>
                <w:bCs/>
                <w:sz w:val="24"/>
                <w:szCs w:val="24"/>
                <w:lang w:val="kk-KZ"/>
              </w:rPr>
            </w:pPr>
          </w:p>
        </w:tc>
      </w:tr>
      <w:tr w:rsidR="004F228E" w:rsidRPr="00BD7325" w:rsidTr="0094332D">
        <w:trPr>
          <w:trHeight w:val="510"/>
        </w:trPr>
        <w:tc>
          <w:tcPr>
            <w:tcW w:w="4957" w:type="dxa"/>
            <w:gridSpan w:val="7"/>
            <w:hideMark/>
          </w:tcPr>
          <w:p w:rsidR="004F228E" w:rsidRPr="004F228E" w:rsidRDefault="004F228E" w:rsidP="004F228E">
            <w:pPr>
              <w:jc w:val="both"/>
              <w:rPr>
                <w:bCs/>
                <w:sz w:val="24"/>
                <w:szCs w:val="24"/>
                <w:lang w:val="kk-KZ"/>
              </w:rPr>
            </w:pPr>
            <w:r w:rsidRPr="004F228E">
              <w:rPr>
                <w:bCs/>
                <w:sz w:val="24"/>
                <w:szCs w:val="24"/>
                <w:lang w:val="kk-KZ"/>
              </w:rPr>
              <w:t>2. Жағдайды жақсарту және проблемаларды шешу жолдарын сипаттау, стратегиялық әріптестікті іске асыруға арналған мемлекеттік тапсырысты</w:t>
            </w:r>
            <w:r w:rsidR="00F6045D">
              <w:rPr>
                <w:bCs/>
                <w:sz w:val="24"/>
                <w:szCs w:val="24"/>
                <w:lang w:val="kk-KZ"/>
              </w:rPr>
              <w:t>ң</w:t>
            </w:r>
            <w:r w:rsidRPr="004F228E">
              <w:rPr>
                <w:bCs/>
                <w:sz w:val="24"/>
                <w:szCs w:val="24"/>
                <w:lang w:val="kk-KZ"/>
              </w:rPr>
              <w:t xml:space="preserve"> мақсаттарына қол жеткізу</w:t>
            </w:r>
          </w:p>
        </w:tc>
        <w:tc>
          <w:tcPr>
            <w:tcW w:w="4670" w:type="dxa"/>
            <w:gridSpan w:val="4"/>
            <w:hideMark/>
          </w:tcPr>
          <w:p w:rsidR="004F228E" w:rsidRPr="004F228E" w:rsidRDefault="004F228E" w:rsidP="004F228E">
            <w:pPr>
              <w:jc w:val="center"/>
              <w:rPr>
                <w:bCs/>
                <w:sz w:val="24"/>
                <w:szCs w:val="24"/>
                <w:lang w:val="kk-KZ"/>
              </w:rPr>
            </w:pPr>
          </w:p>
        </w:tc>
      </w:tr>
      <w:tr w:rsidR="004F228E" w:rsidRPr="004F228E" w:rsidTr="0094332D">
        <w:trPr>
          <w:trHeight w:val="300"/>
        </w:trPr>
        <w:tc>
          <w:tcPr>
            <w:tcW w:w="4957" w:type="dxa"/>
            <w:gridSpan w:val="7"/>
            <w:hideMark/>
          </w:tcPr>
          <w:p w:rsidR="004F228E" w:rsidRPr="004F228E" w:rsidRDefault="004F228E" w:rsidP="004F228E">
            <w:pPr>
              <w:jc w:val="both"/>
              <w:rPr>
                <w:bCs/>
                <w:sz w:val="24"/>
                <w:szCs w:val="24"/>
                <w:lang w:val="kk-KZ"/>
              </w:rPr>
            </w:pPr>
            <w:r w:rsidRPr="004F228E">
              <w:rPr>
                <w:bCs/>
                <w:sz w:val="24"/>
                <w:szCs w:val="24"/>
                <w:lang w:val="kk-KZ"/>
              </w:rPr>
              <w:t>3. Жобаның мақсаты</w:t>
            </w:r>
          </w:p>
        </w:tc>
        <w:tc>
          <w:tcPr>
            <w:tcW w:w="4670" w:type="dxa"/>
            <w:gridSpan w:val="4"/>
            <w:hideMark/>
          </w:tcPr>
          <w:p w:rsidR="004F228E" w:rsidRPr="004F228E" w:rsidRDefault="004F228E" w:rsidP="004F228E">
            <w:pPr>
              <w:jc w:val="center"/>
              <w:rPr>
                <w:bCs/>
                <w:sz w:val="24"/>
                <w:szCs w:val="24"/>
                <w:lang w:val="kk-KZ"/>
              </w:rPr>
            </w:pPr>
          </w:p>
        </w:tc>
      </w:tr>
      <w:tr w:rsidR="004F228E" w:rsidRPr="004F228E" w:rsidTr="0094332D">
        <w:trPr>
          <w:trHeight w:val="300"/>
        </w:trPr>
        <w:tc>
          <w:tcPr>
            <w:tcW w:w="4957" w:type="dxa"/>
            <w:gridSpan w:val="7"/>
            <w:hideMark/>
          </w:tcPr>
          <w:p w:rsidR="004F228E" w:rsidRPr="004F228E" w:rsidRDefault="004F228E" w:rsidP="004F228E">
            <w:pPr>
              <w:jc w:val="both"/>
              <w:rPr>
                <w:bCs/>
                <w:sz w:val="24"/>
                <w:szCs w:val="24"/>
                <w:lang w:val="kk-KZ"/>
              </w:rPr>
            </w:pPr>
            <w:r w:rsidRPr="004F228E">
              <w:rPr>
                <w:bCs/>
                <w:sz w:val="24"/>
                <w:szCs w:val="24"/>
                <w:lang w:val="kk-KZ"/>
              </w:rPr>
              <w:t>4. Жобаның міндеттері</w:t>
            </w:r>
          </w:p>
        </w:tc>
        <w:tc>
          <w:tcPr>
            <w:tcW w:w="4670" w:type="dxa"/>
            <w:gridSpan w:val="4"/>
            <w:hideMark/>
          </w:tcPr>
          <w:p w:rsidR="004F228E" w:rsidRPr="004F228E" w:rsidRDefault="004F228E" w:rsidP="004F228E">
            <w:pPr>
              <w:jc w:val="center"/>
              <w:rPr>
                <w:bCs/>
                <w:sz w:val="24"/>
                <w:szCs w:val="24"/>
                <w:lang w:val="kk-KZ"/>
              </w:rPr>
            </w:pPr>
          </w:p>
        </w:tc>
      </w:tr>
      <w:tr w:rsidR="004F228E" w:rsidRPr="004F228E" w:rsidTr="0094332D">
        <w:trPr>
          <w:trHeight w:val="510"/>
        </w:trPr>
        <w:tc>
          <w:tcPr>
            <w:tcW w:w="4957" w:type="dxa"/>
            <w:gridSpan w:val="7"/>
            <w:hideMark/>
          </w:tcPr>
          <w:p w:rsidR="004F228E" w:rsidRPr="004F228E" w:rsidRDefault="004F228E" w:rsidP="004F228E">
            <w:pPr>
              <w:jc w:val="both"/>
              <w:rPr>
                <w:bCs/>
                <w:sz w:val="24"/>
                <w:szCs w:val="24"/>
                <w:lang w:val="kk-KZ"/>
              </w:rPr>
            </w:pPr>
            <w:r w:rsidRPr="004F228E">
              <w:rPr>
                <w:bCs/>
                <w:sz w:val="24"/>
                <w:szCs w:val="24"/>
                <w:lang w:val="kk-KZ"/>
              </w:rPr>
              <w:t>5. Жобаның сипаттамасы: іске асыру тетіктері (әдістері) (сұрақтарға жауап беру қажет: белгіленген мақсаттарға қалайша қол жеткізіледі, қойылған міндеттер қалай орындалады, олардың шешімін кім жүзеге асырады, бұл ретте қандай ресурстар тартылады)</w:t>
            </w:r>
          </w:p>
        </w:tc>
        <w:tc>
          <w:tcPr>
            <w:tcW w:w="4670" w:type="dxa"/>
            <w:gridSpan w:val="4"/>
            <w:hideMark/>
          </w:tcPr>
          <w:p w:rsidR="004F228E" w:rsidRPr="004F228E" w:rsidRDefault="004F228E" w:rsidP="004F228E">
            <w:pPr>
              <w:jc w:val="center"/>
              <w:rPr>
                <w:bCs/>
                <w:sz w:val="24"/>
                <w:szCs w:val="24"/>
                <w:lang w:val="kk-KZ"/>
              </w:rPr>
            </w:pPr>
          </w:p>
        </w:tc>
      </w:tr>
      <w:tr w:rsidR="004F228E" w:rsidRPr="004F228E" w:rsidTr="0094332D">
        <w:trPr>
          <w:trHeight w:val="300"/>
        </w:trPr>
        <w:tc>
          <w:tcPr>
            <w:tcW w:w="4957" w:type="dxa"/>
            <w:gridSpan w:val="7"/>
            <w:hideMark/>
          </w:tcPr>
          <w:p w:rsidR="004F228E" w:rsidRPr="004F228E" w:rsidRDefault="004F228E" w:rsidP="004F228E">
            <w:pPr>
              <w:jc w:val="both"/>
              <w:rPr>
                <w:bCs/>
                <w:sz w:val="24"/>
                <w:szCs w:val="24"/>
                <w:lang w:val="kk-KZ"/>
              </w:rPr>
            </w:pPr>
            <w:r w:rsidRPr="004F228E">
              <w:rPr>
                <w:bCs/>
                <w:sz w:val="24"/>
                <w:szCs w:val="24"/>
                <w:lang w:val="kk-KZ"/>
              </w:rPr>
              <w:t>6. Жобаны іске асыру аумағы</w:t>
            </w:r>
          </w:p>
        </w:tc>
        <w:tc>
          <w:tcPr>
            <w:tcW w:w="4670" w:type="dxa"/>
            <w:gridSpan w:val="4"/>
            <w:hideMark/>
          </w:tcPr>
          <w:p w:rsidR="004F228E" w:rsidRPr="004F228E" w:rsidRDefault="004F228E" w:rsidP="004F228E">
            <w:pPr>
              <w:jc w:val="center"/>
              <w:rPr>
                <w:bCs/>
                <w:sz w:val="24"/>
                <w:szCs w:val="24"/>
                <w:lang w:val="kk-KZ"/>
              </w:rPr>
            </w:pPr>
          </w:p>
        </w:tc>
      </w:tr>
      <w:tr w:rsidR="004F228E" w:rsidRPr="004F228E" w:rsidTr="0094332D">
        <w:trPr>
          <w:trHeight w:val="300"/>
        </w:trPr>
        <w:tc>
          <w:tcPr>
            <w:tcW w:w="4957" w:type="dxa"/>
            <w:gridSpan w:val="7"/>
            <w:hideMark/>
          </w:tcPr>
          <w:p w:rsidR="004F228E" w:rsidRPr="004F228E" w:rsidRDefault="004F228E" w:rsidP="004F228E">
            <w:pPr>
              <w:jc w:val="both"/>
              <w:rPr>
                <w:bCs/>
                <w:sz w:val="24"/>
                <w:szCs w:val="24"/>
                <w:lang w:val="kk-KZ"/>
              </w:rPr>
            </w:pPr>
            <w:r w:rsidRPr="004F228E">
              <w:rPr>
                <w:bCs/>
                <w:sz w:val="24"/>
                <w:szCs w:val="24"/>
                <w:lang w:val="kk-KZ"/>
              </w:rPr>
              <w:t>7. Жобаны іске асырудың басталу және аяқталу күні</w:t>
            </w:r>
          </w:p>
        </w:tc>
        <w:tc>
          <w:tcPr>
            <w:tcW w:w="4670" w:type="dxa"/>
            <w:gridSpan w:val="4"/>
            <w:hideMark/>
          </w:tcPr>
          <w:p w:rsidR="004F228E" w:rsidRPr="004F228E" w:rsidRDefault="004F228E" w:rsidP="004F228E">
            <w:pPr>
              <w:jc w:val="center"/>
              <w:rPr>
                <w:bCs/>
                <w:sz w:val="24"/>
                <w:szCs w:val="24"/>
                <w:lang w:val="kk-KZ"/>
              </w:rPr>
            </w:pPr>
          </w:p>
        </w:tc>
      </w:tr>
      <w:tr w:rsidR="004F228E" w:rsidRPr="004F228E" w:rsidTr="0094332D">
        <w:trPr>
          <w:trHeight w:val="300"/>
        </w:trPr>
        <w:tc>
          <w:tcPr>
            <w:tcW w:w="4957" w:type="dxa"/>
            <w:gridSpan w:val="7"/>
            <w:hideMark/>
          </w:tcPr>
          <w:p w:rsidR="004F228E" w:rsidRPr="004F228E" w:rsidRDefault="004F228E" w:rsidP="004F228E">
            <w:pPr>
              <w:jc w:val="both"/>
              <w:rPr>
                <w:bCs/>
                <w:sz w:val="24"/>
                <w:szCs w:val="24"/>
                <w:lang w:val="kk-KZ"/>
              </w:rPr>
            </w:pPr>
            <w:r w:rsidRPr="004F228E">
              <w:rPr>
                <w:bCs/>
                <w:sz w:val="24"/>
                <w:szCs w:val="24"/>
                <w:lang w:val="kk-KZ"/>
              </w:rPr>
              <w:t>8. Жобаның нысаналы топтары</w:t>
            </w:r>
          </w:p>
        </w:tc>
        <w:tc>
          <w:tcPr>
            <w:tcW w:w="4670" w:type="dxa"/>
            <w:gridSpan w:val="4"/>
            <w:hideMark/>
          </w:tcPr>
          <w:p w:rsidR="004F228E" w:rsidRPr="004F228E" w:rsidRDefault="004F228E" w:rsidP="004F228E">
            <w:pPr>
              <w:jc w:val="center"/>
              <w:rPr>
                <w:bCs/>
                <w:sz w:val="24"/>
                <w:szCs w:val="24"/>
                <w:lang w:val="kk-KZ"/>
              </w:rPr>
            </w:pPr>
          </w:p>
        </w:tc>
      </w:tr>
      <w:tr w:rsidR="004F228E" w:rsidRPr="004F228E" w:rsidTr="0094332D">
        <w:trPr>
          <w:trHeight w:val="300"/>
        </w:trPr>
        <w:tc>
          <w:tcPr>
            <w:tcW w:w="4957" w:type="dxa"/>
            <w:gridSpan w:val="7"/>
            <w:hideMark/>
          </w:tcPr>
          <w:p w:rsidR="004F228E" w:rsidRPr="004F228E" w:rsidRDefault="004F228E" w:rsidP="004F228E">
            <w:pPr>
              <w:jc w:val="both"/>
              <w:rPr>
                <w:bCs/>
                <w:sz w:val="24"/>
                <w:szCs w:val="24"/>
                <w:lang w:val="kk-KZ"/>
              </w:rPr>
            </w:pPr>
            <w:r w:rsidRPr="004F228E">
              <w:rPr>
                <w:bCs/>
                <w:sz w:val="24"/>
                <w:szCs w:val="24"/>
                <w:lang w:val="kk-KZ"/>
              </w:rPr>
              <w:t>9. Нысаналы индикаторларды орындауға бағытталған жобаның нәтижелері</w:t>
            </w:r>
          </w:p>
        </w:tc>
        <w:tc>
          <w:tcPr>
            <w:tcW w:w="4670" w:type="dxa"/>
            <w:gridSpan w:val="4"/>
            <w:hideMark/>
          </w:tcPr>
          <w:p w:rsidR="004F228E" w:rsidRPr="004F228E" w:rsidRDefault="004F228E" w:rsidP="004F228E">
            <w:pPr>
              <w:jc w:val="center"/>
              <w:rPr>
                <w:bCs/>
                <w:sz w:val="24"/>
                <w:szCs w:val="24"/>
                <w:lang w:val="kk-KZ"/>
              </w:rPr>
            </w:pPr>
          </w:p>
        </w:tc>
      </w:tr>
      <w:tr w:rsidR="004F228E" w:rsidRPr="004F228E" w:rsidTr="0094332D">
        <w:trPr>
          <w:trHeight w:val="300"/>
        </w:trPr>
        <w:tc>
          <w:tcPr>
            <w:tcW w:w="4957" w:type="dxa"/>
            <w:gridSpan w:val="7"/>
            <w:hideMark/>
          </w:tcPr>
          <w:p w:rsidR="004F228E" w:rsidRPr="004F228E" w:rsidRDefault="004F228E" w:rsidP="004F228E">
            <w:pPr>
              <w:jc w:val="both"/>
              <w:rPr>
                <w:bCs/>
                <w:sz w:val="24"/>
                <w:szCs w:val="24"/>
                <w:lang w:val="kk-KZ"/>
              </w:rPr>
            </w:pPr>
            <w:r w:rsidRPr="004F228E">
              <w:rPr>
                <w:bCs/>
                <w:sz w:val="24"/>
                <w:szCs w:val="24"/>
                <w:lang w:val="kk-KZ"/>
              </w:rPr>
              <w:t>Сандық нәтижелер</w:t>
            </w:r>
          </w:p>
        </w:tc>
        <w:tc>
          <w:tcPr>
            <w:tcW w:w="4670" w:type="dxa"/>
            <w:gridSpan w:val="4"/>
            <w:hideMark/>
          </w:tcPr>
          <w:p w:rsidR="004F228E" w:rsidRPr="004F228E" w:rsidRDefault="004F228E" w:rsidP="004F228E">
            <w:pPr>
              <w:jc w:val="center"/>
              <w:rPr>
                <w:bCs/>
                <w:sz w:val="24"/>
                <w:szCs w:val="24"/>
                <w:lang w:val="kk-KZ"/>
              </w:rPr>
            </w:pPr>
          </w:p>
        </w:tc>
      </w:tr>
      <w:tr w:rsidR="004F228E" w:rsidRPr="004F228E" w:rsidTr="0094332D">
        <w:trPr>
          <w:trHeight w:val="300"/>
        </w:trPr>
        <w:tc>
          <w:tcPr>
            <w:tcW w:w="4957" w:type="dxa"/>
            <w:gridSpan w:val="7"/>
            <w:hideMark/>
          </w:tcPr>
          <w:p w:rsidR="004F228E" w:rsidRPr="004F228E" w:rsidRDefault="004F228E" w:rsidP="004F228E">
            <w:pPr>
              <w:jc w:val="both"/>
              <w:rPr>
                <w:bCs/>
                <w:sz w:val="24"/>
                <w:szCs w:val="24"/>
                <w:lang w:val="kk-KZ"/>
              </w:rPr>
            </w:pPr>
            <w:r w:rsidRPr="004F228E">
              <w:rPr>
                <w:bCs/>
                <w:sz w:val="24"/>
                <w:szCs w:val="24"/>
                <w:lang w:val="kk-KZ"/>
              </w:rPr>
              <w:t>Сапалық нәтижелер және оларды өлшеу тәсілдері</w:t>
            </w:r>
          </w:p>
        </w:tc>
        <w:tc>
          <w:tcPr>
            <w:tcW w:w="4670" w:type="dxa"/>
            <w:gridSpan w:val="4"/>
            <w:hideMark/>
          </w:tcPr>
          <w:p w:rsidR="004F228E" w:rsidRPr="004F228E" w:rsidRDefault="004F228E" w:rsidP="004F228E">
            <w:pPr>
              <w:jc w:val="center"/>
              <w:rPr>
                <w:bCs/>
                <w:sz w:val="24"/>
                <w:szCs w:val="24"/>
                <w:lang w:val="kk-KZ"/>
              </w:rPr>
            </w:pPr>
          </w:p>
        </w:tc>
      </w:tr>
      <w:tr w:rsidR="004F228E" w:rsidRPr="004F228E" w:rsidTr="0094332D">
        <w:trPr>
          <w:trHeight w:val="300"/>
        </w:trPr>
        <w:tc>
          <w:tcPr>
            <w:tcW w:w="4957" w:type="dxa"/>
            <w:gridSpan w:val="7"/>
            <w:hideMark/>
          </w:tcPr>
          <w:p w:rsidR="004F228E" w:rsidRPr="004F228E" w:rsidRDefault="004F228E" w:rsidP="004F228E">
            <w:pPr>
              <w:jc w:val="both"/>
              <w:rPr>
                <w:bCs/>
                <w:sz w:val="24"/>
                <w:szCs w:val="24"/>
                <w:lang w:val="kk-KZ"/>
              </w:rPr>
            </w:pPr>
            <w:r w:rsidRPr="004F228E">
              <w:rPr>
                <w:bCs/>
                <w:sz w:val="24"/>
                <w:szCs w:val="24"/>
                <w:lang w:val="kk-KZ"/>
              </w:rPr>
              <w:t>10. Жоба әріптестері*</w:t>
            </w:r>
          </w:p>
        </w:tc>
        <w:tc>
          <w:tcPr>
            <w:tcW w:w="1431" w:type="dxa"/>
            <w:gridSpan w:val="2"/>
            <w:vMerge w:val="restart"/>
            <w:hideMark/>
          </w:tcPr>
          <w:p w:rsidR="004F228E" w:rsidRPr="004F228E" w:rsidRDefault="004F228E" w:rsidP="004F228E">
            <w:pPr>
              <w:jc w:val="center"/>
              <w:rPr>
                <w:bCs/>
                <w:sz w:val="24"/>
                <w:szCs w:val="24"/>
                <w:lang w:val="kk-KZ"/>
              </w:rPr>
            </w:pPr>
            <w:r w:rsidRPr="004F228E">
              <w:rPr>
                <w:bCs/>
                <w:sz w:val="24"/>
                <w:szCs w:val="24"/>
                <w:lang w:val="kk-KZ"/>
              </w:rPr>
              <w:t>Әріптес</w:t>
            </w:r>
          </w:p>
        </w:tc>
        <w:tc>
          <w:tcPr>
            <w:tcW w:w="3239" w:type="dxa"/>
            <w:gridSpan w:val="2"/>
            <w:vMerge w:val="restart"/>
            <w:hideMark/>
          </w:tcPr>
          <w:p w:rsidR="004F228E" w:rsidRPr="004F228E" w:rsidRDefault="004F228E" w:rsidP="004F228E">
            <w:pPr>
              <w:jc w:val="center"/>
              <w:rPr>
                <w:bCs/>
                <w:sz w:val="24"/>
                <w:szCs w:val="24"/>
                <w:lang w:val="kk-KZ"/>
              </w:rPr>
            </w:pPr>
            <w:r w:rsidRPr="004F228E">
              <w:rPr>
                <w:bCs/>
                <w:sz w:val="24"/>
                <w:szCs w:val="24"/>
                <w:lang w:val="kk-KZ"/>
              </w:rPr>
              <w:t>Қолдау түрі</w:t>
            </w:r>
          </w:p>
        </w:tc>
      </w:tr>
      <w:tr w:rsidR="004F228E" w:rsidRPr="004F228E" w:rsidTr="0094332D">
        <w:trPr>
          <w:trHeight w:val="300"/>
        </w:trPr>
        <w:tc>
          <w:tcPr>
            <w:tcW w:w="4957" w:type="dxa"/>
            <w:gridSpan w:val="7"/>
            <w:hideMark/>
          </w:tcPr>
          <w:p w:rsidR="004F228E" w:rsidRPr="004F228E" w:rsidRDefault="004F228E" w:rsidP="004F228E">
            <w:pPr>
              <w:jc w:val="both"/>
              <w:rPr>
                <w:bCs/>
                <w:sz w:val="24"/>
                <w:szCs w:val="24"/>
                <w:lang w:val="kk-KZ"/>
              </w:rPr>
            </w:pPr>
            <w:r w:rsidRPr="004F228E">
              <w:rPr>
                <w:bCs/>
                <w:sz w:val="24"/>
                <w:szCs w:val="24"/>
                <w:lang w:val="kk-KZ"/>
              </w:rPr>
              <w:t>* әріптестердің хаттарымен расталады</w:t>
            </w:r>
          </w:p>
        </w:tc>
        <w:tc>
          <w:tcPr>
            <w:tcW w:w="1431" w:type="dxa"/>
            <w:gridSpan w:val="2"/>
            <w:vMerge/>
            <w:hideMark/>
          </w:tcPr>
          <w:p w:rsidR="004F228E" w:rsidRPr="004F228E" w:rsidRDefault="004F228E" w:rsidP="004F228E">
            <w:pPr>
              <w:jc w:val="center"/>
              <w:rPr>
                <w:bCs/>
                <w:sz w:val="24"/>
                <w:szCs w:val="24"/>
                <w:lang w:val="kk-KZ"/>
              </w:rPr>
            </w:pPr>
          </w:p>
        </w:tc>
        <w:tc>
          <w:tcPr>
            <w:tcW w:w="3239" w:type="dxa"/>
            <w:gridSpan w:val="2"/>
            <w:vMerge/>
            <w:hideMark/>
          </w:tcPr>
          <w:p w:rsidR="004F228E" w:rsidRPr="004F228E" w:rsidRDefault="004F228E" w:rsidP="004F228E">
            <w:pPr>
              <w:jc w:val="center"/>
              <w:rPr>
                <w:bCs/>
                <w:sz w:val="24"/>
                <w:szCs w:val="24"/>
                <w:lang w:val="kk-KZ"/>
              </w:rPr>
            </w:pPr>
          </w:p>
        </w:tc>
      </w:tr>
      <w:tr w:rsidR="004F228E" w:rsidRPr="004F228E" w:rsidTr="0094332D">
        <w:trPr>
          <w:trHeight w:val="510"/>
        </w:trPr>
        <w:tc>
          <w:tcPr>
            <w:tcW w:w="4957" w:type="dxa"/>
            <w:gridSpan w:val="7"/>
            <w:hideMark/>
          </w:tcPr>
          <w:p w:rsidR="004F228E" w:rsidRPr="004F228E" w:rsidRDefault="004F228E" w:rsidP="004F228E">
            <w:pPr>
              <w:jc w:val="both"/>
              <w:rPr>
                <w:bCs/>
                <w:sz w:val="24"/>
                <w:szCs w:val="24"/>
                <w:lang w:val="kk-KZ"/>
              </w:rPr>
            </w:pPr>
            <w:r w:rsidRPr="004F228E">
              <w:rPr>
                <w:bCs/>
                <w:sz w:val="24"/>
                <w:szCs w:val="24"/>
                <w:lang w:val="kk-KZ"/>
              </w:rPr>
              <w:t>Жобаның барлық әріптестері тізімделеді, олардың жобаға қатысуы сипатталады (мысалы, мемлекеттік органдар, үкіметтік емес ұйымдар, бизнес-сектор өкілдері, бұқаралық ақпарат құралдары, халықаралық ұйымдар және басқалар), сондай-ақ қолдау түрлері (ақпараттық, консультациялық және басқалар)</w:t>
            </w:r>
          </w:p>
        </w:tc>
        <w:tc>
          <w:tcPr>
            <w:tcW w:w="1431" w:type="dxa"/>
            <w:gridSpan w:val="2"/>
            <w:vMerge/>
            <w:hideMark/>
          </w:tcPr>
          <w:p w:rsidR="004F228E" w:rsidRPr="004F228E" w:rsidRDefault="004F228E" w:rsidP="004F228E">
            <w:pPr>
              <w:jc w:val="center"/>
              <w:rPr>
                <w:bCs/>
                <w:sz w:val="24"/>
                <w:szCs w:val="24"/>
                <w:lang w:val="kk-KZ"/>
              </w:rPr>
            </w:pPr>
          </w:p>
        </w:tc>
        <w:tc>
          <w:tcPr>
            <w:tcW w:w="3239" w:type="dxa"/>
            <w:gridSpan w:val="2"/>
            <w:vMerge/>
            <w:hideMark/>
          </w:tcPr>
          <w:p w:rsidR="004F228E" w:rsidRPr="004F228E" w:rsidRDefault="004F228E" w:rsidP="004F228E">
            <w:pPr>
              <w:jc w:val="center"/>
              <w:rPr>
                <w:bCs/>
                <w:sz w:val="24"/>
                <w:szCs w:val="24"/>
                <w:lang w:val="kk-KZ"/>
              </w:rPr>
            </w:pPr>
          </w:p>
        </w:tc>
      </w:tr>
      <w:tr w:rsidR="004F228E" w:rsidRPr="004F228E" w:rsidTr="0094332D">
        <w:trPr>
          <w:trHeight w:val="300"/>
        </w:trPr>
        <w:tc>
          <w:tcPr>
            <w:tcW w:w="4957" w:type="dxa"/>
            <w:gridSpan w:val="7"/>
            <w:hideMark/>
          </w:tcPr>
          <w:p w:rsidR="004F228E" w:rsidRPr="004F228E" w:rsidRDefault="004F228E" w:rsidP="004F228E">
            <w:pPr>
              <w:jc w:val="both"/>
              <w:rPr>
                <w:bCs/>
                <w:sz w:val="24"/>
                <w:szCs w:val="24"/>
                <w:lang w:val="kk-KZ"/>
              </w:rPr>
            </w:pPr>
            <w:r w:rsidRPr="004F228E">
              <w:rPr>
                <w:bCs/>
                <w:sz w:val="24"/>
                <w:szCs w:val="24"/>
                <w:lang w:val="kk-KZ"/>
              </w:rPr>
              <w:t xml:space="preserve">11. Әлеуметтік жобаны ақпараттық </w:t>
            </w:r>
            <w:r w:rsidR="00B026BC">
              <w:rPr>
                <w:bCs/>
                <w:sz w:val="24"/>
                <w:szCs w:val="24"/>
                <w:lang w:val="kk-KZ"/>
              </w:rPr>
              <w:t>қолдау</w:t>
            </w:r>
            <w:r w:rsidR="00B026BC" w:rsidRPr="004F228E">
              <w:rPr>
                <w:bCs/>
                <w:sz w:val="24"/>
                <w:szCs w:val="24"/>
                <w:lang w:val="kk-KZ"/>
              </w:rPr>
              <w:t xml:space="preserve"> </w:t>
            </w:r>
            <w:r w:rsidRPr="004F228E">
              <w:rPr>
                <w:bCs/>
                <w:sz w:val="24"/>
                <w:szCs w:val="24"/>
                <w:lang w:val="kk-KZ"/>
              </w:rPr>
              <w:t>қалай ұйымдастырылады</w:t>
            </w:r>
          </w:p>
        </w:tc>
        <w:tc>
          <w:tcPr>
            <w:tcW w:w="4670" w:type="dxa"/>
            <w:gridSpan w:val="4"/>
            <w:hideMark/>
          </w:tcPr>
          <w:p w:rsidR="004F228E" w:rsidRPr="004F228E" w:rsidRDefault="004F228E" w:rsidP="004F228E">
            <w:pPr>
              <w:jc w:val="center"/>
              <w:rPr>
                <w:bCs/>
                <w:sz w:val="24"/>
                <w:szCs w:val="24"/>
                <w:lang w:val="kk-KZ"/>
              </w:rPr>
            </w:pPr>
          </w:p>
        </w:tc>
      </w:tr>
      <w:tr w:rsidR="004F228E" w:rsidRPr="004F228E" w:rsidTr="0094332D">
        <w:trPr>
          <w:trHeight w:val="300"/>
        </w:trPr>
        <w:tc>
          <w:tcPr>
            <w:tcW w:w="9627" w:type="dxa"/>
            <w:gridSpan w:val="11"/>
            <w:hideMark/>
          </w:tcPr>
          <w:p w:rsidR="004F228E" w:rsidRPr="004F228E" w:rsidRDefault="004F228E" w:rsidP="004F228E">
            <w:pPr>
              <w:jc w:val="center"/>
              <w:rPr>
                <w:bCs/>
                <w:sz w:val="24"/>
                <w:szCs w:val="24"/>
                <w:lang w:val="kk-KZ"/>
              </w:rPr>
            </w:pPr>
            <w:r w:rsidRPr="004F228E">
              <w:rPr>
                <w:bCs/>
                <w:sz w:val="24"/>
                <w:szCs w:val="24"/>
                <w:lang w:val="kk-KZ"/>
              </w:rPr>
              <w:t>Іс-шаралардың егжей-тегжейлі жоспары</w:t>
            </w:r>
          </w:p>
        </w:tc>
      </w:tr>
      <w:tr w:rsidR="004F228E" w:rsidRPr="004F228E" w:rsidTr="0094332D">
        <w:trPr>
          <w:trHeight w:val="300"/>
        </w:trPr>
        <w:tc>
          <w:tcPr>
            <w:tcW w:w="1326" w:type="dxa"/>
            <w:gridSpan w:val="2"/>
            <w:hideMark/>
          </w:tcPr>
          <w:p w:rsidR="004F228E" w:rsidRPr="004F228E" w:rsidRDefault="004F228E" w:rsidP="004F228E">
            <w:pPr>
              <w:jc w:val="center"/>
              <w:rPr>
                <w:bCs/>
                <w:sz w:val="24"/>
                <w:szCs w:val="24"/>
                <w:lang w:val="kk-KZ"/>
              </w:rPr>
            </w:pPr>
            <w:r w:rsidRPr="004F228E">
              <w:rPr>
                <w:bCs/>
                <w:sz w:val="24"/>
                <w:szCs w:val="24"/>
                <w:lang w:val="kk-KZ"/>
              </w:rPr>
              <w:t>№</w:t>
            </w:r>
          </w:p>
        </w:tc>
        <w:tc>
          <w:tcPr>
            <w:tcW w:w="1152" w:type="dxa"/>
            <w:vMerge w:val="restart"/>
            <w:hideMark/>
          </w:tcPr>
          <w:p w:rsidR="004F228E" w:rsidRPr="004F228E" w:rsidRDefault="004F228E" w:rsidP="004F228E">
            <w:pPr>
              <w:jc w:val="center"/>
              <w:rPr>
                <w:bCs/>
                <w:sz w:val="24"/>
                <w:szCs w:val="24"/>
                <w:lang w:val="kk-KZ"/>
              </w:rPr>
            </w:pPr>
            <w:r w:rsidRPr="004F228E">
              <w:rPr>
                <w:bCs/>
                <w:sz w:val="24"/>
                <w:szCs w:val="24"/>
                <w:lang w:val="kk-KZ"/>
              </w:rPr>
              <w:t>Шешілетін міндет</w:t>
            </w:r>
          </w:p>
        </w:tc>
        <w:tc>
          <w:tcPr>
            <w:tcW w:w="2372" w:type="dxa"/>
            <w:gridSpan w:val="3"/>
            <w:vMerge w:val="restart"/>
            <w:hideMark/>
          </w:tcPr>
          <w:p w:rsidR="004F228E" w:rsidRPr="004F228E" w:rsidRDefault="004F228E" w:rsidP="004F228E">
            <w:pPr>
              <w:jc w:val="center"/>
              <w:rPr>
                <w:bCs/>
                <w:sz w:val="24"/>
                <w:szCs w:val="24"/>
                <w:lang w:val="kk-KZ"/>
              </w:rPr>
            </w:pPr>
            <w:r w:rsidRPr="004F228E">
              <w:rPr>
                <w:bCs/>
                <w:sz w:val="24"/>
                <w:szCs w:val="24"/>
                <w:lang w:val="kk-KZ"/>
              </w:rPr>
              <w:t>Іс-шара, оның мазмұны, өткізу орны</w:t>
            </w:r>
          </w:p>
        </w:tc>
        <w:tc>
          <w:tcPr>
            <w:tcW w:w="1538" w:type="dxa"/>
            <w:gridSpan w:val="3"/>
            <w:vMerge w:val="restart"/>
            <w:hideMark/>
          </w:tcPr>
          <w:p w:rsidR="004F228E" w:rsidRPr="004F228E" w:rsidRDefault="004F228E" w:rsidP="004F228E">
            <w:pPr>
              <w:jc w:val="center"/>
              <w:rPr>
                <w:bCs/>
                <w:sz w:val="24"/>
                <w:szCs w:val="24"/>
                <w:lang w:val="kk-KZ"/>
              </w:rPr>
            </w:pPr>
            <w:r w:rsidRPr="004F228E">
              <w:rPr>
                <w:bCs/>
                <w:sz w:val="24"/>
                <w:szCs w:val="24"/>
                <w:lang w:val="kk-KZ"/>
              </w:rPr>
              <w:t>Басталу мерзімі</w:t>
            </w:r>
          </w:p>
        </w:tc>
        <w:tc>
          <w:tcPr>
            <w:tcW w:w="1134" w:type="dxa"/>
            <w:vMerge w:val="restart"/>
            <w:hideMark/>
          </w:tcPr>
          <w:p w:rsidR="004F228E" w:rsidRPr="004F228E" w:rsidRDefault="004F228E" w:rsidP="004F228E">
            <w:pPr>
              <w:jc w:val="center"/>
              <w:rPr>
                <w:bCs/>
                <w:sz w:val="24"/>
                <w:szCs w:val="24"/>
                <w:lang w:val="kk-KZ"/>
              </w:rPr>
            </w:pPr>
            <w:r w:rsidRPr="004F228E">
              <w:rPr>
                <w:bCs/>
                <w:sz w:val="24"/>
                <w:szCs w:val="24"/>
                <w:lang w:val="kk-KZ"/>
              </w:rPr>
              <w:t>Аяқталу мерзімі</w:t>
            </w:r>
          </w:p>
        </w:tc>
        <w:tc>
          <w:tcPr>
            <w:tcW w:w="2105" w:type="dxa"/>
            <w:vMerge w:val="restart"/>
            <w:hideMark/>
          </w:tcPr>
          <w:p w:rsidR="004F228E" w:rsidRPr="004F228E" w:rsidRDefault="004F228E" w:rsidP="004F228E">
            <w:pPr>
              <w:jc w:val="center"/>
              <w:rPr>
                <w:bCs/>
                <w:sz w:val="24"/>
                <w:szCs w:val="24"/>
                <w:lang w:val="kk-KZ"/>
              </w:rPr>
            </w:pPr>
            <w:r w:rsidRPr="004F228E">
              <w:rPr>
                <w:bCs/>
                <w:sz w:val="24"/>
                <w:szCs w:val="24"/>
                <w:lang w:val="kk-KZ"/>
              </w:rPr>
              <w:t>Күтілетін нәтиже</w:t>
            </w:r>
          </w:p>
        </w:tc>
      </w:tr>
      <w:tr w:rsidR="004F228E" w:rsidRPr="004F228E" w:rsidTr="0094332D">
        <w:trPr>
          <w:trHeight w:val="300"/>
        </w:trPr>
        <w:tc>
          <w:tcPr>
            <w:tcW w:w="1326" w:type="dxa"/>
            <w:gridSpan w:val="2"/>
            <w:hideMark/>
          </w:tcPr>
          <w:p w:rsidR="004F228E" w:rsidRPr="004F228E" w:rsidRDefault="004F228E" w:rsidP="004F228E">
            <w:pPr>
              <w:jc w:val="center"/>
              <w:rPr>
                <w:bCs/>
                <w:sz w:val="24"/>
                <w:szCs w:val="24"/>
                <w:lang w:val="kk-KZ"/>
              </w:rPr>
            </w:pPr>
            <w:r w:rsidRPr="004F228E">
              <w:rPr>
                <w:bCs/>
                <w:sz w:val="24"/>
                <w:szCs w:val="24"/>
                <w:lang w:val="kk-KZ"/>
              </w:rPr>
              <w:t>р\с</w:t>
            </w:r>
          </w:p>
        </w:tc>
        <w:tc>
          <w:tcPr>
            <w:tcW w:w="1152" w:type="dxa"/>
            <w:vMerge/>
            <w:hideMark/>
          </w:tcPr>
          <w:p w:rsidR="004F228E" w:rsidRPr="004F228E" w:rsidRDefault="004F228E" w:rsidP="004F228E">
            <w:pPr>
              <w:jc w:val="center"/>
              <w:rPr>
                <w:bCs/>
                <w:sz w:val="24"/>
                <w:szCs w:val="24"/>
                <w:lang w:val="kk-KZ"/>
              </w:rPr>
            </w:pPr>
          </w:p>
        </w:tc>
        <w:tc>
          <w:tcPr>
            <w:tcW w:w="2372" w:type="dxa"/>
            <w:gridSpan w:val="3"/>
            <w:vMerge/>
            <w:hideMark/>
          </w:tcPr>
          <w:p w:rsidR="004F228E" w:rsidRPr="004F228E" w:rsidRDefault="004F228E" w:rsidP="004F228E">
            <w:pPr>
              <w:jc w:val="center"/>
              <w:rPr>
                <w:bCs/>
                <w:sz w:val="24"/>
                <w:szCs w:val="24"/>
                <w:lang w:val="kk-KZ"/>
              </w:rPr>
            </w:pPr>
          </w:p>
        </w:tc>
        <w:tc>
          <w:tcPr>
            <w:tcW w:w="1538" w:type="dxa"/>
            <w:gridSpan w:val="3"/>
            <w:vMerge/>
            <w:hideMark/>
          </w:tcPr>
          <w:p w:rsidR="004F228E" w:rsidRPr="004F228E" w:rsidRDefault="004F228E" w:rsidP="004F228E">
            <w:pPr>
              <w:jc w:val="center"/>
              <w:rPr>
                <w:bCs/>
                <w:sz w:val="24"/>
                <w:szCs w:val="24"/>
                <w:lang w:val="kk-KZ"/>
              </w:rPr>
            </w:pPr>
          </w:p>
        </w:tc>
        <w:tc>
          <w:tcPr>
            <w:tcW w:w="1134" w:type="dxa"/>
            <w:vMerge/>
            <w:hideMark/>
          </w:tcPr>
          <w:p w:rsidR="004F228E" w:rsidRPr="004F228E" w:rsidRDefault="004F228E" w:rsidP="004F228E">
            <w:pPr>
              <w:jc w:val="center"/>
              <w:rPr>
                <w:bCs/>
                <w:sz w:val="24"/>
                <w:szCs w:val="24"/>
                <w:lang w:val="kk-KZ"/>
              </w:rPr>
            </w:pPr>
          </w:p>
        </w:tc>
        <w:tc>
          <w:tcPr>
            <w:tcW w:w="2105" w:type="dxa"/>
            <w:vMerge/>
            <w:hideMark/>
          </w:tcPr>
          <w:p w:rsidR="004F228E" w:rsidRPr="004F228E" w:rsidRDefault="004F228E" w:rsidP="004F228E">
            <w:pPr>
              <w:jc w:val="center"/>
              <w:rPr>
                <w:bCs/>
                <w:sz w:val="24"/>
                <w:szCs w:val="24"/>
                <w:lang w:val="kk-KZ"/>
              </w:rPr>
            </w:pPr>
          </w:p>
        </w:tc>
      </w:tr>
      <w:tr w:rsidR="004F228E" w:rsidRPr="004F228E" w:rsidTr="0094332D">
        <w:trPr>
          <w:trHeight w:val="300"/>
        </w:trPr>
        <w:tc>
          <w:tcPr>
            <w:tcW w:w="1326" w:type="dxa"/>
            <w:gridSpan w:val="2"/>
            <w:hideMark/>
          </w:tcPr>
          <w:p w:rsidR="004F228E" w:rsidRPr="004F228E" w:rsidRDefault="004F228E" w:rsidP="004F228E">
            <w:pPr>
              <w:jc w:val="center"/>
              <w:rPr>
                <w:bCs/>
                <w:sz w:val="24"/>
                <w:szCs w:val="24"/>
                <w:lang w:val="kk-KZ"/>
              </w:rPr>
            </w:pPr>
          </w:p>
        </w:tc>
        <w:tc>
          <w:tcPr>
            <w:tcW w:w="1152" w:type="dxa"/>
            <w:hideMark/>
          </w:tcPr>
          <w:p w:rsidR="004F228E" w:rsidRPr="004F228E" w:rsidRDefault="004F228E" w:rsidP="004F228E">
            <w:pPr>
              <w:jc w:val="center"/>
              <w:rPr>
                <w:bCs/>
                <w:sz w:val="24"/>
                <w:szCs w:val="24"/>
                <w:lang w:val="kk-KZ"/>
              </w:rPr>
            </w:pPr>
          </w:p>
        </w:tc>
        <w:tc>
          <w:tcPr>
            <w:tcW w:w="2372" w:type="dxa"/>
            <w:gridSpan w:val="3"/>
            <w:hideMark/>
          </w:tcPr>
          <w:p w:rsidR="004F228E" w:rsidRPr="004F228E" w:rsidRDefault="004F228E" w:rsidP="004F228E">
            <w:pPr>
              <w:jc w:val="center"/>
              <w:rPr>
                <w:bCs/>
                <w:sz w:val="24"/>
                <w:szCs w:val="24"/>
                <w:lang w:val="kk-KZ"/>
              </w:rPr>
            </w:pPr>
          </w:p>
        </w:tc>
        <w:tc>
          <w:tcPr>
            <w:tcW w:w="1538" w:type="dxa"/>
            <w:gridSpan w:val="3"/>
            <w:hideMark/>
          </w:tcPr>
          <w:p w:rsidR="004F228E" w:rsidRPr="004F228E" w:rsidRDefault="004F228E" w:rsidP="004F228E">
            <w:pPr>
              <w:jc w:val="center"/>
              <w:rPr>
                <w:bCs/>
                <w:sz w:val="24"/>
                <w:szCs w:val="24"/>
                <w:lang w:val="kk-KZ"/>
              </w:rPr>
            </w:pPr>
          </w:p>
        </w:tc>
        <w:tc>
          <w:tcPr>
            <w:tcW w:w="3239" w:type="dxa"/>
            <w:gridSpan w:val="2"/>
            <w:hideMark/>
          </w:tcPr>
          <w:p w:rsidR="004F228E" w:rsidRPr="004F228E" w:rsidRDefault="004F228E" w:rsidP="004F228E">
            <w:pPr>
              <w:jc w:val="center"/>
              <w:rPr>
                <w:bCs/>
                <w:sz w:val="24"/>
                <w:szCs w:val="24"/>
                <w:lang w:val="kk-KZ"/>
              </w:rPr>
            </w:pPr>
          </w:p>
        </w:tc>
      </w:tr>
      <w:tr w:rsidR="004F228E" w:rsidRPr="004F228E" w:rsidTr="0094332D">
        <w:trPr>
          <w:trHeight w:val="300"/>
        </w:trPr>
        <w:tc>
          <w:tcPr>
            <w:tcW w:w="9627" w:type="dxa"/>
            <w:gridSpan w:val="11"/>
            <w:hideMark/>
          </w:tcPr>
          <w:p w:rsidR="004F228E" w:rsidRPr="004F228E" w:rsidRDefault="004F228E" w:rsidP="004F228E">
            <w:pPr>
              <w:jc w:val="center"/>
              <w:rPr>
                <w:bCs/>
                <w:sz w:val="24"/>
                <w:szCs w:val="24"/>
                <w:lang w:val="kk-KZ"/>
              </w:rPr>
            </w:pPr>
            <w:r w:rsidRPr="004F228E">
              <w:rPr>
                <w:bCs/>
                <w:sz w:val="24"/>
                <w:szCs w:val="24"/>
                <w:lang w:val="kk-KZ"/>
              </w:rPr>
              <w:t>Жобалау командасының құрамы (ұсынылған жобаны іске асыруға тартылатын жұмыскерлер/мамандар)</w:t>
            </w:r>
          </w:p>
        </w:tc>
      </w:tr>
      <w:tr w:rsidR="004F228E" w:rsidRPr="004F228E" w:rsidTr="0094332D">
        <w:trPr>
          <w:trHeight w:val="300"/>
        </w:trPr>
        <w:tc>
          <w:tcPr>
            <w:tcW w:w="1326" w:type="dxa"/>
            <w:gridSpan w:val="2"/>
            <w:vMerge w:val="restart"/>
            <w:hideMark/>
          </w:tcPr>
          <w:p w:rsidR="004F228E" w:rsidRPr="004F228E" w:rsidRDefault="004F228E" w:rsidP="004F228E">
            <w:pPr>
              <w:jc w:val="center"/>
              <w:rPr>
                <w:bCs/>
                <w:sz w:val="24"/>
                <w:szCs w:val="24"/>
                <w:lang w:val="kk-KZ"/>
              </w:rPr>
            </w:pPr>
            <w:r w:rsidRPr="004F228E">
              <w:rPr>
                <w:bCs/>
                <w:sz w:val="24"/>
                <w:szCs w:val="24"/>
                <w:lang w:val="kk-KZ"/>
              </w:rPr>
              <w:lastRenderedPageBreak/>
              <w:t>Жобалау командасы мүшесінің тегі, аты, әкесінің аты (болған жағдайда)</w:t>
            </w:r>
          </w:p>
        </w:tc>
        <w:tc>
          <w:tcPr>
            <w:tcW w:w="1152" w:type="dxa"/>
            <w:vMerge w:val="restart"/>
            <w:hideMark/>
          </w:tcPr>
          <w:p w:rsidR="004F228E" w:rsidRPr="004F228E" w:rsidRDefault="004F228E" w:rsidP="004F228E">
            <w:pPr>
              <w:jc w:val="center"/>
              <w:rPr>
                <w:bCs/>
                <w:sz w:val="24"/>
                <w:szCs w:val="24"/>
                <w:lang w:val="kk-KZ"/>
              </w:rPr>
            </w:pPr>
            <w:r w:rsidRPr="004F228E">
              <w:rPr>
                <w:bCs/>
                <w:sz w:val="24"/>
                <w:szCs w:val="24"/>
                <w:lang w:val="kk-KZ"/>
              </w:rPr>
              <w:t>Лауазымы</w:t>
            </w:r>
          </w:p>
        </w:tc>
        <w:tc>
          <w:tcPr>
            <w:tcW w:w="2372" w:type="dxa"/>
            <w:gridSpan w:val="3"/>
            <w:vMerge w:val="restart"/>
            <w:hideMark/>
          </w:tcPr>
          <w:p w:rsidR="004F228E" w:rsidRPr="004F228E" w:rsidRDefault="004F228E" w:rsidP="004F228E">
            <w:pPr>
              <w:jc w:val="center"/>
              <w:rPr>
                <w:bCs/>
                <w:sz w:val="24"/>
                <w:szCs w:val="24"/>
                <w:lang w:val="kk-KZ"/>
              </w:rPr>
            </w:pPr>
            <w:r w:rsidRPr="004F228E">
              <w:rPr>
                <w:bCs/>
                <w:sz w:val="24"/>
                <w:szCs w:val="24"/>
                <w:lang w:val="kk-KZ"/>
              </w:rPr>
              <w:t>Жобалардың атауын және оларды іске асырудағы рөлін көрсете отырып, жобаның міндеттеріне сәйкес келетін жұмыс тәжірибесі</w:t>
            </w:r>
          </w:p>
        </w:tc>
        <w:tc>
          <w:tcPr>
            <w:tcW w:w="1538" w:type="dxa"/>
            <w:gridSpan w:val="3"/>
            <w:vMerge w:val="restart"/>
            <w:hideMark/>
          </w:tcPr>
          <w:p w:rsidR="004F228E" w:rsidRPr="004F228E" w:rsidRDefault="004F228E" w:rsidP="004F228E">
            <w:pPr>
              <w:jc w:val="center"/>
              <w:rPr>
                <w:bCs/>
                <w:sz w:val="24"/>
                <w:szCs w:val="24"/>
                <w:lang w:val="kk-KZ"/>
              </w:rPr>
            </w:pPr>
            <w:r w:rsidRPr="004F228E">
              <w:rPr>
                <w:bCs/>
                <w:sz w:val="24"/>
                <w:szCs w:val="24"/>
                <w:lang w:val="kk-KZ"/>
              </w:rPr>
              <w:t>Жұмыскердің еңбек өтілі (жылдар санын көрсету)</w:t>
            </w:r>
          </w:p>
        </w:tc>
        <w:tc>
          <w:tcPr>
            <w:tcW w:w="3239" w:type="dxa"/>
            <w:gridSpan w:val="2"/>
            <w:hideMark/>
          </w:tcPr>
          <w:p w:rsidR="004F228E" w:rsidRPr="004F228E" w:rsidRDefault="004F228E" w:rsidP="004F228E">
            <w:pPr>
              <w:jc w:val="center"/>
              <w:rPr>
                <w:bCs/>
                <w:sz w:val="24"/>
                <w:szCs w:val="24"/>
                <w:lang w:val="kk-KZ"/>
              </w:rPr>
            </w:pPr>
            <w:r w:rsidRPr="004F228E">
              <w:rPr>
                <w:bCs/>
                <w:sz w:val="24"/>
                <w:szCs w:val="24"/>
                <w:lang w:val="kk-KZ"/>
              </w:rPr>
              <w:t>Жобадағы міндеттер,</w:t>
            </w:r>
          </w:p>
        </w:tc>
      </w:tr>
      <w:tr w:rsidR="004F228E" w:rsidRPr="004F228E" w:rsidTr="0094332D">
        <w:trPr>
          <w:trHeight w:val="300"/>
        </w:trPr>
        <w:tc>
          <w:tcPr>
            <w:tcW w:w="1326" w:type="dxa"/>
            <w:gridSpan w:val="2"/>
            <w:vMerge/>
            <w:hideMark/>
          </w:tcPr>
          <w:p w:rsidR="004F228E" w:rsidRPr="004F228E" w:rsidRDefault="004F228E" w:rsidP="004F228E">
            <w:pPr>
              <w:jc w:val="center"/>
              <w:rPr>
                <w:bCs/>
                <w:sz w:val="24"/>
                <w:szCs w:val="24"/>
                <w:lang w:val="kk-KZ"/>
              </w:rPr>
            </w:pPr>
          </w:p>
        </w:tc>
        <w:tc>
          <w:tcPr>
            <w:tcW w:w="1152" w:type="dxa"/>
            <w:vMerge/>
            <w:hideMark/>
          </w:tcPr>
          <w:p w:rsidR="004F228E" w:rsidRPr="004F228E" w:rsidRDefault="004F228E" w:rsidP="004F228E">
            <w:pPr>
              <w:jc w:val="center"/>
              <w:rPr>
                <w:bCs/>
                <w:sz w:val="24"/>
                <w:szCs w:val="24"/>
                <w:lang w:val="kk-KZ"/>
              </w:rPr>
            </w:pPr>
          </w:p>
        </w:tc>
        <w:tc>
          <w:tcPr>
            <w:tcW w:w="2372" w:type="dxa"/>
            <w:gridSpan w:val="3"/>
            <w:vMerge/>
            <w:hideMark/>
          </w:tcPr>
          <w:p w:rsidR="004F228E" w:rsidRPr="004F228E" w:rsidRDefault="004F228E" w:rsidP="004F228E">
            <w:pPr>
              <w:jc w:val="center"/>
              <w:rPr>
                <w:bCs/>
                <w:sz w:val="24"/>
                <w:szCs w:val="24"/>
                <w:lang w:val="kk-KZ"/>
              </w:rPr>
            </w:pPr>
          </w:p>
        </w:tc>
        <w:tc>
          <w:tcPr>
            <w:tcW w:w="1538" w:type="dxa"/>
            <w:gridSpan w:val="3"/>
            <w:vMerge/>
            <w:hideMark/>
          </w:tcPr>
          <w:p w:rsidR="004F228E" w:rsidRPr="004F228E" w:rsidRDefault="004F228E" w:rsidP="004F228E">
            <w:pPr>
              <w:jc w:val="center"/>
              <w:rPr>
                <w:bCs/>
                <w:sz w:val="24"/>
                <w:szCs w:val="24"/>
                <w:lang w:val="kk-KZ"/>
              </w:rPr>
            </w:pPr>
          </w:p>
        </w:tc>
        <w:tc>
          <w:tcPr>
            <w:tcW w:w="3239" w:type="dxa"/>
            <w:gridSpan w:val="2"/>
            <w:hideMark/>
          </w:tcPr>
          <w:p w:rsidR="004F228E" w:rsidRPr="004F228E" w:rsidRDefault="004F228E" w:rsidP="004F228E">
            <w:pPr>
              <w:jc w:val="center"/>
              <w:rPr>
                <w:bCs/>
                <w:sz w:val="24"/>
                <w:szCs w:val="24"/>
                <w:lang w:val="kk-KZ"/>
              </w:rPr>
            </w:pPr>
            <w:r w:rsidRPr="004F228E">
              <w:rPr>
                <w:bCs/>
                <w:sz w:val="24"/>
                <w:szCs w:val="24"/>
                <w:lang w:val="kk-KZ"/>
              </w:rPr>
              <w:t>жауаптылық</w:t>
            </w:r>
          </w:p>
        </w:tc>
      </w:tr>
      <w:tr w:rsidR="004F228E" w:rsidRPr="004F228E" w:rsidTr="0094332D">
        <w:trPr>
          <w:trHeight w:val="300"/>
        </w:trPr>
        <w:tc>
          <w:tcPr>
            <w:tcW w:w="1326" w:type="dxa"/>
            <w:gridSpan w:val="2"/>
            <w:hideMark/>
          </w:tcPr>
          <w:p w:rsidR="004F228E" w:rsidRPr="004F228E" w:rsidRDefault="004F228E" w:rsidP="004F228E">
            <w:pPr>
              <w:jc w:val="center"/>
              <w:rPr>
                <w:bCs/>
                <w:sz w:val="24"/>
                <w:szCs w:val="24"/>
                <w:lang w:val="kk-KZ"/>
              </w:rPr>
            </w:pPr>
          </w:p>
        </w:tc>
        <w:tc>
          <w:tcPr>
            <w:tcW w:w="1152" w:type="dxa"/>
            <w:hideMark/>
          </w:tcPr>
          <w:p w:rsidR="004F228E" w:rsidRPr="004F228E" w:rsidRDefault="004F228E" w:rsidP="004F228E">
            <w:pPr>
              <w:jc w:val="center"/>
              <w:rPr>
                <w:bCs/>
                <w:sz w:val="24"/>
                <w:szCs w:val="24"/>
                <w:lang w:val="kk-KZ"/>
              </w:rPr>
            </w:pPr>
          </w:p>
        </w:tc>
        <w:tc>
          <w:tcPr>
            <w:tcW w:w="2372" w:type="dxa"/>
            <w:gridSpan w:val="3"/>
            <w:hideMark/>
          </w:tcPr>
          <w:p w:rsidR="004F228E" w:rsidRPr="004F228E" w:rsidRDefault="004F228E" w:rsidP="004F228E">
            <w:pPr>
              <w:jc w:val="center"/>
              <w:rPr>
                <w:bCs/>
                <w:sz w:val="24"/>
                <w:szCs w:val="24"/>
                <w:lang w:val="kk-KZ"/>
              </w:rPr>
            </w:pPr>
          </w:p>
        </w:tc>
        <w:tc>
          <w:tcPr>
            <w:tcW w:w="1538" w:type="dxa"/>
            <w:gridSpan w:val="3"/>
            <w:hideMark/>
          </w:tcPr>
          <w:p w:rsidR="004F228E" w:rsidRPr="004F228E" w:rsidRDefault="004F228E" w:rsidP="004F228E">
            <w:pPr>
              <w:jc w:val="center"/>
              <w:rPr>
                <w:bCs/>
                <w:sz w:val="24"/>
                <w:szCs w:val="24"/>
                <w:lang w:val="kk-KZ"/>
              </w:rPr>
            </w:pPr>
          </w:p>
        </w:tc>
        <w:tc>
          <w:tcPr>
            <w:tcW w:w="3239" w:type="dxa"/>
            <w:gridSpan w:val="2"/>
            <w:hideMark/>
          </w:tcPr>
          <w:p w:rsidR="004F228E" w:rsidRPr="004F228E" w:rsidRDefault="004F228E" w:rsidP="004F228E">
            <w:pPr>
              <w:jc w:val="center"/>
              <w:rPr>
                <w:bCs/>
                <w:sz w:val="24"/>
                <w:szCs w:val="24"/>
                <w:lang w:val="kk-KZ"/>
              </w:rPr>
            </w:pPr>
          </w:p>
        </w:tc>
      </w:tr>
      <w:tr w:rsidR="004F228E" w:rsidRPr="004F228E" w:rsidTr="0094332D">
        <w:trPr>
          <w:trHeight w:val="300"/>
        </w:trPr>
        <w:tc>
          <w:tcPr>
            <w:tcW w:w="9627" w:type="dxa"/>
            <w:gridSpan w:val="11"/>
            <w:hideMark/>
          </w:tcPr>
          <w:p w:rsidR="004F228E" w:rsidRPr="004F228E" w:rsidRDefault="00B026BC" w:rsidP="004F228E">
            <w:pPr>
              <w:jc w:val="center"/>
              <w:rPr>
                <w:bCs/>
                <w:sz w:val="24"/>
                <w:szCs w:val="24"/>
                <w:lang w:val="kk-KZ"/>
              </w:rPr>
            </w:pPr>
            <w:r>
              <w:rPr>
                <w:bCs/>
                <w:sz w:val="24"/>
                <w:szCs w:val="24"/>
                <w:lang w:val="kk-KZ"/>
              </w:rPr>
              <w:t>Әлеуметтік ж</w:t>
            </w:r>
            <w:r w:rsidR="004F228E" w:rsidRPr="004F228E">
              <w:rPr>
                <w:bCs/>
                <w:sz w:val="24"/>
                <w:szCs w:val="24"/>
                <w:lang w:val="kk-KZ"/>
              </w:rPr>
              <w:t>оба шығыстарының сметасы</w:t>
            </w:r>
          </w:p>
        </w:tc>
      </w:tr>
      <w:tr w:rsidR="004F228E" w:rsidRPr="004F228E" w:rsidTr="0094332D">
        <w:trPr>
          <w:trHeight w:val="300"/>
        </w:trPr>
        <w:tc>
          <w:tcPr>
            <w:tcW w:w="405" w:type="dxa"/>
            <w:vMerge w:val="restart"/>
            <w:hideMark/>
          </w:tcPr>
          <w:p w:rsidR="004F228E" w:rsidRPr="004F228E" w:rsidRDefault="004F228E" w:rsidP="004F228E">
            <w:pPr>
              <w:jc w:val="center"/>
              <w:rPr>
                <w:bCs/>
                <w:sz w:val="24"/>
                <w:szCs w:val="24"/>
                <w:lang w:val="kk-KZ"/>
              </w:rPr>
            </w:pPr>
            <w:r w:rsidRPr="004F228E">
              <w:rPr>
                <w:bCs/>
                <w:sz w:val="24"/>
                <w:szCs w:val="24"/>
                <w:lang w:val="kk-KZ"/>
              </w:rPr>
              <w:t>№</w:t>
            </w:r>
          </w:p>
        </w:tc>
        <w:tc>
          <w:tcPr>
            <w:tcW w:w="921" w:type="dxa"/>
            <w:vMerge w:val="restart"/>
            <w:hideMark/>
          </w:tcPr>
          <w:p w:rsidR="004F228E" w:rsidRPr="004F228E" w:rsidRDefault="004F228E" w:rsidP="004F228E">
            <w:pPr>
              <w:jc w:val="center"/>
              <w:rPr>
                <w:bCs/>
                <w:sz w:val="24"/>
                <w:szCs w:val="24"/>
                <w:lang w:val="kk-KZ"/>
              </w:rPr>
            </w:pPr>
            <w:r w:rsidRPr="004F228E">
              <w:rPr>
                <w:bCs/>
                <w:sz w:val="24"/>
                <w:szCs w:val="24"/>
                <w:lang w:val="kk-KZ"/>
              </w:rPr>
              <w:t>Шығыс баптары</w:t>
            </w:r>
          </w:p>
        </w:tc>
        <w:tc>
          <w:tcPr>
            <w:tcW w:w="1152" w:type="dxa"/>
            <w:vMerge w:val="restart"/>
            <w:hideMark/>
          </w:tcPr>
          <w:p w:rsidR="004F228E" w:rsidRPr="004F228E" w:rsidRDefault="004F228E" w:rsidP="004F228E">
            <w:pPr>
              <w:jc w:val="center"/>
              <w:rPr>
                <w:bCs/>
                <w:sz w:val="24"/>
                <w:szCs w:val="24"/>
                <w:lang w:val="kk-KZ"/>
              </w:rPr>
            </w:pPr>
            <w:r w:rsidRPr="004F228E">
              <w:rPr>
                <w:bCs/>
                <w:sz w:val="24"/>
                <w:szCs w:val="24"/>
                <w:lang w:val="kk-KZ"/>
              </w:rPr>
              <w:t>Өлшем бірлігі</w:t>
            </w:r>
          </w:p>
        </w:tc>
        <w:tc>
          <w:tcPr>
            <w:tcW w:w="679" w:type="dxa"/>
            <w:vMerge w:val="restart"/>
            <w:hideMark/>
          </w:tcPr>
          <w:p w:rsidR="004F228E" w:rsidRPr="004F228E" w:rsidRDefault="004F228E" w:rsidP="004F228E">
            <w:pPr>
              <w:jc w:val="center"/>
              <w:rPr>
                <w:bCs/>
                <w:sz w:val="24"/>
                <w:szCs w:val="24"/>
                <w:lang w:val="kk-KZ"/>
              </w:rPr>
            </w:pPr>
            <w:r w:rsidRPr="004F228E">
              <w:rPr>
                <w:bCs/>
                <w:sz w:val="24"/>
                <w:szCs w:val="24"/>
                <w:lang w:val="kk-KZ"/>
              </w:rPr>
              <w:t>Саны</w:t>
            </w:r>
          </w:p>
        </w:tc>
        <w:tc>
          <w:tcPr>
            <w:tcW w:w="1027" w:type="dxa"/>
            <w:vMerge w:val="restart"/>
            <w:hideMark/>
          </w:tcPr>
          <w:p w:rsidR="004F228E" w:rsidRPr="004F228E" w:rsidRDefault="004F228E" w:rsidP="004F228E">
            <w:pPr>
              <w:jc w:val="center"/>
              <w:rPr>
                <w:bCs/>
                <w:sz w:val="24"/>
                <w:szCs w:val="24"/>
                <w:lang w:val="kk-KZ"/>
              </w:rPr>
            </w:pPr>
            <w:r w:rsidRPr="004F228E">
              <w:rPr>
                <w:bCs/>
                <w:sz w:val="24"/>
                <w:szCs w:val="24"/>
                <w:lang w:val="kk-KZ"/>
              </w:rPr>
              <w:t>Құны, теңгемен</w:t>
            </w:r>
          </w:p>
        </w:tc>
        <w:tc>
          <w:tcPr>
            <w:tcW w:w="1056" w:type="dxa"/>
            <w:gridSpan w:val="3"/>
            <w:vMerge w:val="restart"/>
            <w:hideMark/>
          </w:tcPr>
          <w:p w:rsidR="004F228E" w:rsidRPr="004F228E" w:rsidRDefault="004F228E" w:rsidP="004F228E">
            <w:pPr>
              <w:jc w:val="center"/>
              <w:rPr>
                <w:bCs/>
                <w:sz w:val="24"/>
                <w:szCs w:val="24"/>
                <w:lang w:val="kk-KZ"/>
              </w:rPr>
            </w:pPr>
            <w:r w:rsidRPr="004F228E">
              <w:rPr>
                <w:bCs/>
                <w:sz w:val="24"/>
                <w:szCs w:val="24"/>
                <w:lang w:val="kk-KZ"/>
              </w:rPr>
              <w:t>Барлығы, теңгемен</w:t>
            </w:r>
          </w:p>
        </w:tc>
        <w:tc>
          <w:tcPr>
            <w:tcW w:w="2282" w:type="dxa"/>
            <w:gridSpan w:val="2"/>
            <w:hideMark/>
          </w:tcPr>
          <w:p w:rsidR="004F228E" w:rsidRPr="004F228E" w:rsidRDefault="004F228E" w:rsidP="004F228E">
            <w:pPr>
              <w:jc w:val="center"/>
              <w:rPr>
                <w:bCs/>
                <w:sz w:val="24"/>
                <w:szCs w:val="24"/>
                <w:lang w:val="kk-KZ"/>
              </w:rPr>
            </w:pPr>
            <w:r w:rsidRPr="004F228E">
              <w:rPr>
                <w:bCs/>
                <w:sz w:val="24"/>
                <w:szCs w:val="24"/>
                <w:lang w:val="kk-KZ"/>
              </w:rPr>
              <w:t>Қаржыландыру көздері</w:t>
            </w:r>
          </w:p>
        </w:tc>
        <w:tc>
          <w:tcPr>
            <w:tcW w:w="2105" w:type="dxa"/>
            <w:vMerge w:val="restart"/>
            <w:hideMark/>
          </w:tcPr>
          <w:p w:rsidR="004F228E" w:rsidRPr="004F228E" w:rsidRDefault="004F228E" w:rsidP="004F228E">
            <w:pPr>
              <w:jc w:val="center"/>
              <w:rPr>
                <w:bCs/>
                <w:sz w:val="24"/>
                <w:szCs w:val="24"/>
                <w:lang w:val="kk-KZ"/>
              </w:rPr>
            </w:pPr>
            <w:r w:rsidRPr="004F228E">
              <w:rPr>
                <w:bCs/>
                <w:sz w:val="24"/>
                <w:szCs w:val="24"/>
                <w:lang w:val="kk-KZ"/>
              </w:rPr>
              <w:t>Негіздеме/түсініктеме</w:t>
            </w:r>
          </w:p>
        </w:tc>
      </w:tr>
      <w:tr w:rsidR="004F228E" w:rsidRPr="004F228E" w:rsidTr="0094332D">
        <w:trPr>
          <w:trHeight w:val="300"/>
        </w:trPr>
        <w:tc>
          <w:tcPr>
            <w:tcW w:w="405" w:type="dxa"/>
            <w:vMerge/>
            <w:hideMark/>
          </w:tcPr>
          <w:p w:rsidR="004F228E" w:rsidRPr="004F228E" w:rsidRDefault="004F228E" w:rsidP="004F228E">
            <w:pPr>
              <w:jc w:val="center"/>
              <w:rPr>
                <w:bCs/>
                <w:sz w:val="24"/>
                <w:szCs w:val="24"/>
                <w:lang w:val="kk-KZ"/>
              </w:rPr>
            </w:pPr>
          </w:p>
        </w:tc>
        <w:tc>
          <w:tcPr>
            <w:tcW w:w="921" w:type="dxa"/>
            <w:vMerge/>
            <w:hideMark/>
          </w:tcPr>
          <w:p w:rsidR="004F228E" w:rsidRPr="004F228E" w:rsidRDefault="004F228E" w:rsidP="004F228E">
            <w:pPr>
              <w:jc w:val="center"/>
              <w:rPr>
                <w:bCs/>
                <w:sz w:val="24"/>
                <w:szCs w:val="24"/>
                <w:lang w:val="kk-KZ"/>
              </w:rPr>
            </w:pPr>
          </w:p>
        </w:tc>
        <w:tc>
          <w:tcPr>
            <w:tcW w:w="1152" w:type="dxa"/>
            <w:vMerge/>
            <w:hideMark/>
          </w:tcPr>
          <w:p w:rsidR="004F228E" w:rsidRPr="004F228E" w:rsidRDefault="004F228E" w:rsidP="004F228E">
            <w:pPr>
              <w:jc w:val="center"/>
              <w:rPr>
                <w:bCs/>
                <w:sz w:val="24"/>
                <w:szCs w:val="24"/>
                <w:lang w:val="kk-KZ"/>
              </w:rPr>
            </w:pPr>
          </w:p>
        </w:tc>
        <w:tc>
          <w:tcPr>
            <w:tcW w:w="679" w:type="dxa"/>
            <w:vMerge/>
            <w:hideMark/>
          </w:tcPr>
          <w:p w:rsidR="004F228E" w:rsidRPr="004F228E" w:rsidRDefault="004F228E" w:rsidP="004F228E">
            <w:pPr>
              <w:jc w:val="center"/>
              <w:rPr>
                <w:bCs/>
                <w:sz w:val="24"/>
                <w:szCs w:val="24"/>
                <w:lang w:val="kk-KZ"/>
              </w:rPr>
            </w:pPr>
          </w:p>
        </w:tc>
        <w:tc>
          <w:tcPr>
            <w:tcW w:w="1027" w:type="dxa"/>
            <w:vMerge/>
            <w:hideMark/>
          </w:tcPr>
          <w:p w:rsidR="004F228E" w:rsidRPr="004F228E" w:rsidRDefault="004F228E" w:rsidP="004F228E">
            <w:pPr>
              <w:jc w:val="center"/>
              <w:rPr>
                <w:bCs/>
                <w:sz w:val="24"/>
                <w:szCs w:val="24"/>
                <w:lang w:val="kk-KZ"/>
              </w:rPr>
            </w:pPr>
          </w:p>
        </w:tc>
        <w:tc>
          <w:tcPr>
            <w:tcW w:w="1056" w:type="dxa"/>
            <w:gridSpan w:val="3"/>
            <w:vMerge/>
            <w:hideMark/>
          </w:tcPr>
          <w:p w:rsidR="004F228E" w:rsidRPr="004F228E" w:rsidRDefault="004F228E" w:rsidP="004F228E">
            <w:pPr>
              <w:jc w:val="center"/>
              <w:rPr>
                <w:bCs/>
                <w:sz w:val="24"/>
                <w:szCs w:val="24"/>
                <w:lang w:val="kk-KZ"/>
              </w:rPr>
            </w:pPr>
          </w:p>
        </w:tc>
        <w:tc>
          <w:tcPr>
            <w:tcW w:w="1148" w:type="dxa"/>
            <w:hideMark/>
          </w:tcPr>
          <w:p w:rsidR="004F228E" w:rsidRPr="004F228E" w:rsidRDefault="004F228E" w:rsidP="004F228E">
            <w:pPr>
              <w:jc w:val="center"/>
              <w:rPr>
                <w:bCs/>
                <w:sz w:val="24"/>
                <w:szCs w:val="24"/>
                <w:lang w:val="kk-KZ"/>
              </w:rPr>
            </w:pPr>
            <w:r w:rsidRPr="004F228E">
              <w:rPr>
                <w:bCs/>
                <w:sz w:val="24"/>
                <w:szCs w:val="24"/>
                <w:lang w:val="kk-KZ"/>
              </w:rPr>
              <w:t>Арыз иесі (өз салымы)</w:t>
            </w:r>
          </w:p>
        </w:tc>
        <w:tc>
          <w:tcPr>
            <w:tcW w:w="1134" w:type="dxa"/>
            <w:hideMark/>
          </w:tcPr>
          <w:p w:rsidR="004F228E" w:rsidRPr="004F228E" w:rsidRDefault="004F228E" w:rsidP="004F228E">
            <w:pPr>
              <w:jc w:val="center"/>
              <w:rPr>
                <w:bCs/>
                <w:sz w:val="24"/>
                <w:szCs w:val="24"/>
                <w:lang w:val="kk-KZ"/>
              </w:rPr>
            </w:pPr>
            <w:r w:rsidRPr="004F228E">
              <w:rPr>
                <w:bCs/>
                <w:sz w:val="24"/>
                <w:szCs w:val="24"/>
                <w:lang w:val="kk-KZ"/>
              </w:rPr>
              <w:t>Бюджеттік қаражат</w:t>
            </w:r>
          </w:p>
        </w:tc>
        <w:tc>
          <w:tcPr>
            <w:tcW w:w="2105" w:type="dxa"/>
            <w:vMerge/>
            <w:hideMark/>
          </w:tcPr>
          <w:p w:rsidR="004F228E" w:rsidRPr="004F228E" w:rsidRDefault="004F228E" w:rsidP="004F228E">
            <w:pPr>
              <w:jc w:val="center"/>
              <w:rPr>
                <w:bCs/>
                <w:sz w:val="24"/>
                <w:szCs w:val="24"/>
                <w:lang w:val="kk-KZ"/>
              </w:rPr>
            </w:pPr>
          </w:p>
        </w:tc>
      </w:tr>
    </w:tbl>
    <w:p w:rsidR="004F228E" w:rsidRPr="004F228E" w:rsidRDefault="004F228E" w:rsidP="004F228E">
      <w:pPr>
        <w:spacing w:after="0"/>
        <w:jc w:val="center"/>
        <w:rPr>
          <w:b/>
          <w:bCs/>
          <w:sz w:val="24"/>
          <w:szCs w:val="24"/>
          <w:lang w:val="kk-KZ"/>
        </w:rPr>
      </w:pPr>
    </w:p>
    <w:p w:rsidR="004F228E" w:rsidRPr="004F228E" w:rsidRDefault="004F228E" w:rsidP="004F228E">
      <w:pPr>
        <w:spacing w:after="0"/>
        <w:jc w:val="center"/>
        <w:rPr>
          <w:sz w:val="24"/>
          <w:szCs w:val="24"/>
          <w:lang w:val="kk-KZ"/>
        </w:rPr>
      </w:pPr>
    </w:p>
    <w:bookmarkEnd w:id="6"/>
    <w:p w:rsidR="004F228E" w:rsidRPr="004F228E" w:rsidRDefault="004F228E" w:rsidP="004F228E">
      <w:pPr>
        <w:spacing w:after="0" w:line="240" w:lineRule="auto"/>
        <w:contextualSpacing/>
        <w:jc w:val="both"/>
        <w:rPr>
          <w:sz w:val="24"/>
          <w:szCs w:val="24"/>
          <w:lang w:val="kk-KZ"/>
        </w:rPr>
      </w:pPr>
    </w:p>
    <w:p w:rsidR="004F228E" w:rsidRPr="004F228E" w:rsidRDefault="004F228E" w:rsidP="004F228E">
      <w:pPr>
        <w:spacing w:after="0" w:line="240" w:lineRule="auto"/>
        <w:contextualSpacing/>
        <w:jc w:val="both"/>
        <w:rPr>
          <w:sz w:val="24"/>
          <w:szCs w:val="24"/>
          <w:lang w:val="kk-KZ"/>
        </w:rPr>
      </w:pPr>
    </w:p>
    <w:p w:rsidR="004F228E" w:rsidRPr="004F228E" w:rsidRDefault="004F228E" w:rsidP="004F228E">
      <w:pPr>
        <w:spacing w:after="0" w:line="240" w:lineRule="auto"/>
        <w:contextualSpacing/>
        <w:jc w:val="both"/>
        <w:rPr>
          <w:sz w:val="28"/>
          <w:szCs w:val="28"/>
          <w:lang w:val="kk-KZ"/>
        </w:rPr>
      </w:pPr>
    </w:p>
    <w:p w:rsidR="004F228E" w:rsidRPr="004F228E" w:rsidRDefault="004F228E" w:rsidP="004F228E">
      <w:pPr>
        <w:spacing w:after="0" w:line="240" w:lineRule="auto"/>
        <w:contextualSpacing/>
        <w:jc w:val="both"/>
        <w:rPr>
          <w:sz w:val="28"/>
          <w:szCs w:val="28"/>
          <w:lang w:val="kk-KZ"/>
        </w:rPr>
      </w:pPr>
    </w:p>
    <w:p w:rsidR="00BD7264" w:rsidRPr="006463F0" w:rsidRDefault="00BD7264" w:rsidP="004F228E">
      <w:pPr>
        <w:spacing w:after="0" w:line="240" w:lineRule="auto"/>
        <w:contextualSpacing/>
        <w:jc w:val="both"/>
        <w:rPr>
          <w:sz w:val="24"/>
          <w:szCs w:val="24"/>
          <w:lang w:val="kk-KZ"/>
        </w:rPr>
      </w:pPr>
    </w:p>
    <w:sectPr w:rsidR="00BD7264" w:rsidRPr="006463F0" w:rsidSect="0095732F">
      <w:headerReference w:type="default" r:id="rId11"/>
      <w:pgSz w:w="11906" w:h="16838"/>
      <w:pgMar w:top="993" w:right="851"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4FA6" w:rsidRDefault="00954FA6" w:rsidP="00596080">
      <w:pPr>
        <w:spacing w:after="0" w:line="240" w:lineRule="auto"/>
      </w:pPr>
      <w:r>
        <w:separator/>
      </w:r>
    </w:p>
  </w:endnote>
  <w:endnote w:type="continuationSeparator" w:id="0">
    <w:p w:rsidR="00954FA6" w:rsidRDefault="00954FA6" w:rsidP="00596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4FA6" w:rsidRDefault="00954FA6" w:rsidP="00596080">
      <w:pPr>
        <w:spacing w:after="0" w:line="240" w:lineRule="auto"/>
      </w:pPr>
      <w:r>
        <w:separator/>
      </w:r>
    </w:p>
  </w:footnote>
  <w:footnote w:type="continuationSeparator" w:id="0">
    <w:p w:rsidR="00954FA6" w:rsidRDefault="00954FA6" w:rsidP="005960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8409116"/>
      <w:docPartObj>
        <w:docPartGallery w:val="Page Numbers (Top of Page)"/>
        <w:docPartUnique/>
      </w:docPartObj>
    </w:sdtPr>
    <w:sdtEndPr/>
    <w:sdtContent>
      <w:p w:rsidR="00F83230" w:rsidRDefault="00F83230">
        <w:pPr>
          <w:pStyle w:val="a7"/>
          <w:jc w:val="center"/>
        </w:pPr>
        <w:r>
          <w:fldChar w:fldCharType="begin"/>
        </w:r>
        <w:r>
          <w:instrText>PAGE   \* MERGEFORMAT</w:instrText>
        </w:r>
        <w:r>
          <w:fldChar w:fldCharType="separate"/>
        </w:r>
        <w:r w:rsidRPr="0038369E">
          <w:rPr>
            <w:noProof/>
            <w:lang w:val="ru-RU"/>
          </w:rPr>
          <w:t>18</w:t>
        </w:r>
        <w:r>
          <w:fldChar w:fldCharType="end"/>
        </w:r>
      </w:p>
    </w:sdtContent>
  </w:sdt>
  <w:p w:rsidR="00F83230" w:rsidRDefault="00F83230">
    <w:pPr>
      <w:pStyle w:val="a7"/>
    </w:pPr>
  </w:p>
  <w:p w:rsidR="003D52A9" w:rsidRDefault="00954FA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A42A5"/>
    <w:multiLevelType w:val="multilevel"/>
    <w:tmpl w:val="09229F0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0445F9"/>
    <w:multiLevelType w:val="multilevel"/>
    <w:tmpl w:val="2C0E7A20"/>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8622F"/>
    <w:multiLevelType w:val="multilevel"/>
    <w:tmpl w:val="F6FA7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D70F95"/>
    <w:multiLevelType w:val="multilevel"/>
    <w:tmpl w:val="27343906"/>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76537"/>
    <w:multiLevelType w:val="hybridMultilevel"/>
    <w:tmpl w:val="C0C82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363AB8"/>
    <w:multiLevelType w:val="multilevel"/>
    <w:tmpl w:val="08F04B5E"/>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F22833"/>
    <w:multiLevelType w:val="hybridMultilevel"/>
    <w:tmpl w:val="A80AFFB4"/>
    <w:lvl w:ilvl="0" w:tplc="44DE672A">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C3A622B"/>
    <w:multiLevelType w:val="multilevel"/>
    <w:tmpl w:val="AA7A9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86454B"/>
    <w:multiLevelType w:val="multilevel"/>
    <w:tmpl w:val="D7F8D5D8"/>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5A6A78"/>
    <w:multiLevelType w:val="multilevel"/>
    <w:tmpl w:val="748A7330"/>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590D97"/>
    <w:multiLevelType w:val="multilevel"/>
    <w:tmpl w:val="1BC8467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37A6E4D"/>
    <w:multiLevelType w:val="multilevel"/>
    <w:tmpl w:val="7FF67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561215"/>
    <w:multiLevelType w:val="multilevel"/>
    <w:tmpl w:val="1D1AC884"/>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1139B1"/>
    <w:multiLevelType w:val="multilevel"/>
    <w:tmpl w:val="EC923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D765D5"/>
    <w:multiLevelType w:val="multilevel"/>
    <w:tmpl w:val="DFCAD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FC73F9"/>
    <w:multiLevelType w:val="multilevel"/>
    <w:tmpl w:val="C8D2AC6A"/>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2F6764"/>
    <w:multiLevelType w:val="multilevel"/>
    <w:tmpl w:val="80560362"/>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A71A55"/>
    <w:multiLevelType w:val="multilevel"/>
    <w:tmpl w:val="402A1E1C"/>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9"/>
  </w:num>
  <w:num w:numId="4">
    <w:abstractNumId w:val="12"/>
  </w:num>
  <w:num w:numId="5">
    <w:abstractNumId w:val="3"/>
  </w:num>
  <w:num w:numId="6">
    <w:abstractNumId w:val="2"/>
  </w:num>
  <w:num w:numId="7">
    <w:abstractNumId w:val="5"/>
  </w:num>
  <w:num w:numId="8">
    <w:abstractNumId w:val="1"/>
  </w:num>
  <w:num w:numId="9">
    <w:abstractNumId w:val="15"/>
  </w:num>
  <w:num w:numId="10">
    <w:abstractNumId w:val="17"/>
  </w:num>
  <w:num w:numId="11">
    <w:abstractNumId w:val="16"/>
  </w:num>
  <w:num w:numId="12">
    <w:abstractNumId w:val="8"/>
  </w:num>
  <w:num w:numId="13">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A6C"/>
    <w:rsid w:val="000052AD"/>
    <w:rsid w:val="00025ACA"/>
    <w:rsid w:val="00032309"/>
    <w:rsid w:val="00037C18"/>
    <w:rsid w:val="00063B9C"/>
    <w:rsid w:val="00077F6B"/>
    <w:rsid w:val="00083A6E"/>
    <w:rsid w:val="00090BA4"/>
    <w:rsid w:val="00091BD5"/>
    <w:rsid w:val="00095C68"/>
    <w:rsid w:val="000A2A5B"/>
    <w:rsid w:val="000A5ED8"/>
    <w:rsid w:val="000B028D"/>
    <w:rsid w:val="000C487B"/>
    <w:rsid w:val="000C619F"/>
    <w:rsid w:val="000C7E6B"/>
    <w:rsid w:val="000D0673"/>
    <w:rsid w:val="000D0E86"/>
    <w:rsid w:val="000E3729"/>
    <w:rsid w:val="000E72EB"/>
    <w:rsid w:val="000F1C30"/>
    <w:rsid w:val="000F3599"/>
    <w:rsid w:val="0011113A"/>
    <w:rsid w:val="001217C2"/>
    <w:rsid w:val="001312C5"/>
    <w:rsid w:val="00137588"/>
    <w:rsid w:val="00140DB7"/>
    <w:rsid w:val="00143922"/>
    <w:rsid w:val="00146BB7"/>
    <w:rsid w:val="00146FB9"/>
    <w:rsid w:val="00150903"/>
    <w:rsid w:val="00162EDB"/>
    <w:rsid w:val="0016726F"/>
    <w:rsid w:val="00187318"/>
    <w:rsid w:val="0019602E"/>
    <w:rsid w:val="001A49CF"/>
    <w:rsid w:val="001B1271"/>
    <w:rsid w:val="001B70B5"/>
    <w:rsid w:val="001C2A69"/>
    <w:rsid w:val="001D00E8"/>
    <w:rsid w:val="001D3E43"/>
    <w:rsid w:val="001E0115"/>
    <w:rsid w:val="001E52F9"/>
    <w:rsid w:val="001E55CE"/>
    <w:rsid w:val="001F0A8D"/>
    <w:rsid w:val="001F3C0F"/>
    <w:rsid w:val="001F517B"/>
    <w:rsid w:val="001F56E9"/>
    <w:rsid w:val="002018B9"/>
    <w:rsid w:val="00204AC0"/>
    <w:rsid w:val="002071EF"/>
    <w:rsid w:val="00212BDE"/>
    <w:rsid w:val="00216D69"/>
    <w:rsid w:val="002263E6"/>
    <w:rsid w:val="00231F5D"/>
    <w:rsid w:val="002404BB"/>
    <w:rsid w:val="00244AA5"/>
    <w:rsid w:val="0025419B"/>
    <w:rsid w:val="00255E79"/>
    <w:rsid w:val="00257293"/>
    <w:rsid w:val="002575CD"/>
    <w:rsid w:val="00266DE2"/>
    <w:rsid w:val="00267301"/>
    <w:rsid w:val="00267BB9"/>
    <w:rsid w:val="002706E9"/>
    <w:rsid w:val="00285030"/>
    <w:rsid w:val="002A77D4"/>
    <w:rsid w:val="002D01EA"/>
    <w:rsid w:val="002D03EF"/>
    <w:rsid w:val="002D3B87"/>
    <w:rsid w:val="002E1356"/>
    <w:rsid w:val="002E57CF"/>
    <w:rsid w:val="002E7E5B"/>
    <w:rsid w:val="002F1FA6"/>
    <w:rsid w:val="002F4101"/>
    <w:rsid w:val="0031293B"/>
    <w:rsid w:val="00312DC3"/>
    <w:rsid w:val="003135DB"/>
    <w:rsid w:val="003170A8"/>
    <w:rsid w:val="003258BD"/>
    <w:rsid w:val="00342440"/>
    <w:rsid w:val="0034603C"/>
    <w:rsid w:val="00370A3B"/>
    <w:rsid w:val="003762D3"/>
    <w:rsid w:val="0038369E"/>
    <w:rsid w:val="003926D7"/>
    <w:rsid w:val="00395CAC"/>
    <w:rsid w:val="003B03EF"/>
    <w:rsid w:val="003B2DE3"/>
    <w:rsid w:val="003B695A"/>
    <w:rsid w:val="003B6BA3"/>
    <w:rsid w:val="003D069C"/>
    <w:rsid w:val="003E04CB"/>
    <w:rsid w:val="003E4F33"/>
    <w:rsid w:val="003E544D"/>
    <w:rsid w:val="003E5EF1"/>
    <w:rsid w:val="00413A1F"/>
    <w:rsid w:val="004255D3"/>
    <w:rsid w:val="00431CAE"/>
    <w:rsid w:val="00433362"/>
    <w:rsid w:val="004338DB"/>
    <w:rsid w:val="00434099"/>
    <w:rsid w:val="004438A1"/>
    <w:rsid w:val="00444C3A"/>
    <w:rsid w:val="00444E61"/>
    <w:rsid w:val="004457FC"/>
    <w:rsid w:val="004477B3"/>
    <w:rsid w:val="004524B1"/>
    <w:rsid w:val="004536A6"/>
    <w:rsid w:val="00454037"/>
    <w:rsid w:val="00481488"/>
    <w:rsid w:val="0049403A"/>
    <w:rsid w:val="004A2E1A"/>
    <w:rsid w:val="004B3809"/>
    <w:rsid w:val="004C20FD"/>
    <w:rsid w:val="004D208B"/>
    <w:rsid w:val="004D34B3"/>
    <w:rsid w:val="004D4360"/>
    <w:rsid w:val="004D62C0"/>
    <w:rsid w:val="004F228E"/>
    <w:rsid w:val="00507B7A"/>
    <w:rsid w:val="00513331"/>
    <w:rsid w:val="005206DE"/>
    <w:rsid w:val="0052712C"/>
    <w:rsid w:val="005317CE"/>
    <w:rsid w:val="00532C66"/>
    <w:rsid w:val="00541A41"/>
    <w:rsid w:val="0054361D"/>
    <w:rsid w:val="00554080"/>
    <w:rsid w:val="005831E5"/>
    <w:rsid w:val="00586E9F"/>
    <w:rsid w:val="00594E35"/>
    <w:rsid w:val="00596080"/>
    <w:rsid w:val="005B11BC"/>
    <w:rsid w:val="005C169F"/>
    <w:rsid w:val="005D4B05"/>
    <w:rsid w:val="005D55F2"/>
    <w:rsid w:val="005D5FB3"/>
    <w:rsid w:val="005D7683"/>
    <w:rsid w:val="005E0E1B"/>
    <w:rsid w:val="005E778F"/>
    <w:rsid w:val="005F1B6E"/>
    <w:rsid w:val="005F2F5A"/>
    <w:rsid w:val="005F382A"/>
    <w:rsid w:val="005F4341"/>
    <w:rsid w:val="0062289E"/>
    <w:rsid w:val="00623520"/>
    <w:rsid w:val="006243A2"/>
    <w:rsid w:val="00626F31"/>
    <w:rsid w:val="006315E4"/>
    <w:rsid w:val="006374F0"/>
    <w:rsid w:val="00642E0F"/>
    <w:rsid w:val="00644A44"/>
    <w:rsid w:val="006463F0"/>
    <w:rsid w:val="00654F3B"/>
    <w:rsid w:val="00660826"/>
    <w:rsid w:val="00663C00"/>
    <w:rsid w:val="00671406"/>
    <w:rsid w:val="00673ABC"/>
    <w:rsid w:val="00686E0D"/>
    <w:rsid w:val="00696A4E"/>
    <w:rsid w:val="006C570B"/>
    <w:rsid w:val="006C7FCB"/>
    <w:rsid w:val="006D319E"/>
    <w:rsid w:val="006D3FD5"/>
    <w:rsid w:val="006D4B23"/>
    <w:rsid w:val="006D7DF5"/>
    <w:rsid w:val="006E0897"/>
    <w:rsid w:val="006E53FC"/>
    <w:rsid w:val="006E7F10"/>
    <w:rsid w:val="006F5D39"/>
    <w:rsid w:val="007024E5"/>
    <w:rsid w:val="00702888"/>
    <w:rsid w:val="007219CC"/>
    <w:rsid w:val="007220CD"/>
    <w:rsid w:val="0072310D"/>
    <w:rsid w:val="00773236"/>
    <w:rsid w:val="00775E76"/>
    <w:rsid w:val="00781DCA"/>
    <w:rsid w:val="00783184"/>
    <w:rsid w:val="007927D5"/>
    <w:rsid w:val="007944E0"/>
    <w:rsid w:val="007B282C"/>
    <w:rsid w:val="007C0AEF"/>
    <w:rsid w:val="007E151B"/>
    <w:rsid w:val="007F2ABD"/>
    <w:rsid w:val="007F3786"/>
    <w:rsid w:val="00814E6F"/>
    <w:rsid w:val="00815B8A"/>
    <w:rsid w:val="00826D45"/>
    <w:rsid w:val="008371ED"/>
    <w:rsid w:val="008405AA"/>
    <w:rsid w:val="00851C7C"/>
    <w:rsid w:val="00853236"/>
    <w:rsid w:val="00856AED"/>
    <w:rsid w:val="008575A0"/>
    <w:rsid w:val="00857A3C"/>
    <w:rsid w:val="00861439"/>
    <w:rsid w:val="00863B57"/>
    <w:rsid w:val="00875998"/>
    <w:rsid w:val="00882322"/>
    <w:rsid w:val="00896AF4"/>
    <w:rsid w:val="008A3C76"/>
    <w:rsid w:val="008A4746"/>
    <w:rsid w:val="008B004B"/>
    <w:rsid w:val="008B32E9"/>
    <w:rsid w:val="008B3514"/>
    <w:rsid w:val="008B713E"/>
    <w:rsid w:val="008C46A4"/>
    <w:rsid w:val="008F2164"/>
    <w:rsid w:val="008F4548"/>
    <w:rsid w:val="00900AF1"/>
    <w:rsid w:val="00904DBE"/>
    <w:rsid w:val="00906327"/>
    <w:rsid w:val="00917646"/>
    <w:rsid w:val="0092781D"/>
    <w:rsid w:val="00941BA6"/>
    <w:rsid w:val="00944B40"/>
    <w:rsid w:val="009527C8"/>
    <w:rsid w:val="009530C8"/>
    <w:rsid w:val="009533D8"/>
    <w:rsid w:val="00954FA6"/>
    <w:rsid w:val="0095732F"/>
    <w:rsid w:val="00960F15"/>
    <w:rsid w:val="009655A9"/>
    <w:rsid w:val="00967284"/>
    <w:rsid w:val="009773D8"/>
    <w:rsid w:val="00982527"/>
    <w:rsid w:val="00983056"/>
    <w:rsid w:val="00984166"/>
    <w:rsid w:val="009862F4"/>
    <w:rsid w:val="00991FB0"/>
    <w:rsid w:val="00995E5B"/>
    <w:rsid w:val="00996188"/>
    <w:rsid w:val="00997848"/>
    <w:rsid w:val="009A27BC"/>
    <w:rsid w:val="009A409F"/>
    <w:rsid w:val="009A4CFC"/>
    <w:rsid w:val="009A68BF"/>
    <w:rsid w:val="009B5EFC"/>
    <w:rsid w:val="009B6945"/>
    <w:rsid w:val="009C3F13"/>
    <w:rsid w:val="009E164D"/>
    <w:rsid w:val="009E5AC2"/>
    <w:rsid w:val="009E69A7"/>
    <w:rsid w:val="009F6687"/>
    <w:rsid w:val="009F7DBC"/>
    <w:rsid w:val="00A03C3A"/>
    <w:rsid w:val="00A2624B"/>
    <w:rsid w:val="00A35011"/>
    <w:rsid w:val="00A35167"/>
    <w:rsid w:val="00A37F63"/>
    <w:rsid w:val="00A46A21"/>
    <w:rsid w:val="00A56146"/>
    <w:rsid w:val="00A5652A"/>
    <w:rsid w:val="00A56ED6"/>
    <w:rsid w:val="00A72251"/>
    <w:rsid w:val="00AB2558"/>
    <w:rsid w:val="00AD3BEB"/>
    <w:rsid w:val="00AD4671"/>
    <w:rsid w:val="00AE4D1C"/>
    <w:rsid w:val="00AE5F41"/>
    <w:rsid w:val="00AF2CB5"/>
    <w:rsid w:val="00B026BC"/>
    <w:rsid w:val="00B133CE"/>
    <w:rsid w:val="00B1588D"/>
    <w:rsid w:val="00B21C51"/>
    <w:rsid w:val="00B34806"/>
    <w:rsid w:val="00B3692C"/>
    <w:rsid w:val="00B37C15"/>
    <w:rsid w:val="00B40E20"/>
    <w:rsid w:val="00B621DB"/>
    <w:rsid w:val="00B62CB6"/>
    <w:rsid w:val="00B63A58"/>
    <w:rsid w:val="00B64244"/>
    <w:rsid w:val="00B643C9"/>
    <w:rsid w:val="00B67E65"/>
    <w:rsid w:val="00B77683"/>
    <w:rsid w:val="00B8075F"/>
    <w:rsid w:val="00B84746"/>
    <w:rsid w:val="00B94B8F"/>
    <w:rsid w:val="00BA2198"/>
    <w:rsid w:val="00BB42F4"/>
    <w:rsid w:val="00BC0441"/>
    <w:rsid w:val="00BC757F"/>
    <w:rsid w:val="00BC7B55"/>
    <w:rsid w:val="00BD14E4"/>
    <w:rsid w:val="00BD7264"/>
    <w:rsid w:val="00BD7325"/>
    <w:rsid w:val="00BE09E4"/>
    <w:rsid w:val="00C20DEB"/>
    <w:rsid w:val="00C26548"/>
    <w:rsid w:val="00C31642"/>
    <w:rsid w:val="00C34E5D"/>
    <w:rsid w:val="00C458B7"/>
    <w:rsid w:val="00C50AC1"/>
    <w:rsid w:val="00C54CA8"/>
    <w:rsid w:val="00C64C40"/>
    <w:rsid w:val="00C67C83"/>
    <w:rsid w:val="00C74520"/>
    <w:rsid w:val="00C90A17"/>
    <w:rsid w:val="00C9296D"/>
    <w:rsid w:val="00C93E0F"/>
    <w:rsid w:val="00C93E1E"/>
    <w:rsid w:val="00CA457A"/>
    <w:rsid w:val="00CC7B6B"/>
    <w:rsid w:val="00CD3316"/>
    <w:rsid w:val="00CD350C"/>
    <w:rsid w:val="00CD4AB8"/>
    <w:rsid w:val="00CE618F"/>
    <w:rsid w:val="00D024AE"/>
    <w:rsid w:val="00D34450"/>
    <w:rsid w:val="00D50E51"/>
    <w:rsid w:val="00D72169"/>
    <w:rsid w:val="00D730E0"/>
    <w:rsid w:val="00D83BDF"/>
    <w:rsid w:val="00D85846"/>
    <w:rsid w:val="00D94242"/>
    <w:rsid w:val="00D97674"/>
    <w:rsid w:val="00DA51B6"/>
    <w:rsid w:val="00DB20A4"/>
    <w:rsid w:val="00DC25B7"/>
    <w:rsid w:val="00DD4BE2"/>
    <w:rsid w:val="00DF1568"/>
    <w:rsid w:val="00DF2828"/>
    <w:rsid w:val="00DF564F"/>
    <w:rsid w:val="00E07537"/>
    <w:rsid w:val="00E13DAB"/>
    <w:rsid w:val="00E2027E"/>
    <w:rsid w:val="00E21E59"/>
    <w:rsid w:val="00E23711"/>
    <w:rsid w:val="00E31A19"/>
    <w:rsid w:val="00E328A4"/>
    <w:rsid w:val="00E4161B"/>
    <w:rsid w:val="00E555A2"/>
    <w:rsid w:val="00E66FE5"/>
    <w:rsid w:val="00E7212C"/>
    <w:rsid w:val="00E731F8"/>
    <w:rsid w:val="00E834F4"/>
    <w:rsid w:val="00E85B6C"/>
    <w:rsid w:val="00EA58D7"/>
    <w:rsid w:val="00EC15BC"/>
    <w:rsid w:val="00ED2D61"/>
    <w:rsid w:val="00ED6A6C"/>
    <w:rsid w:val="00ED703A"/>
    <w:rsid w:val="00EE13E8"/>
    <w:rsid w:val="00EE35BD"/>
    <w:rsid w:val="00F0107C"/>
    <w:rsid w:val="00F109FE"/>
    <w:rsid w:val="00F114AF"/>
    <w:rsid w:val="00F247CF"/>
    <w:rsid w:val="00F3314F"/>
    <w:rsid w:val="00F4313F"/>
    <w:rsid w:val="00F45426"/>
    <w:rsid w:val="00F4645C"/>
    <w:rsid w:val="00F5246B"/>
    <w:rsid w:val="00F568A2"/>
    <w:rsid w:val="00F57F25"/>
    <w:rsid w:val="00F6045D"/>
    <w:rsid w:val="00F60C98"/>
    <w:rsid w:val="00F63B1B"/>
    <w:rsid w:val="00F64898"/>
    <w:rsid w:val="00F83230"/>
    <w:rsid w:val="00F92559"/>
    <w:rsid w:val="00F94ED2"/>
    <w:rsid w:val="00F968FF"/>
    <w:rsid w:val="00F97383"/>
    <w:rsid w:val="00FB0ABA"/>
    <w:rsid w:val="00FD28E9"/>
    <w:rsid w:val="00FD2FB9"/>
    <w:rsid w:val="00FD4A4E"/>
    <w:rsid w:val="00FD5D88"/>
    <w:rsid w:val="00FE5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CE494"/>
  <w15:docId w15:val="{7BFAF45E-7EB1-4C02-915D-5B459EF8D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83BDF"/>
    <w:rPr>
      <w:rFonts w:ascii="Times New Roman" w:eastAsia="Times New Roman" w:hAnsi="Times New Roman" w:cs="Times New Roman"/>
      <w:lang w:val="en-US"/>
    </w:rPr>
  </w:style>
  <w:style w:type="paragraph" w:styleId="1">
    <w:name w:val="heading 1"/>
    <w:basedOn w:val="a"/>
    <w:link w:val="10"/>
    <w:uiPriority w:val="9"/>
    <w:qFormat/>
    <w:rsid w:val="00AE5F41"/>
    <w:pPr>
      <w:spacing w:before="100" w:beforeAutospacing="1" w:after="100" w:afterAutospacing="1" w:line="240" w:lineRule="auto"/>
      <w:outlineLvl w:val="0"/>
    </w:pPr>
    <w:rPr>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6ED6"/>
    <w:pPr>
      <w:widowControl w:val="0"/>
      <w:autoSpaceDE w:val="0"/>
      <w:autoSpaceDN w:val="0"/>
      <w:spacing w:after="0" w:line="240" w:lineRule="auto"/>
    </w:pPr>
  </w:style>
  <w:style w:type="table" w:styleId="a4">
    <w:name w:val="Table Grid"/>
    <w:basedOn w:val="a1"/>
    <w:uiPriority w:val="39"/>
    <w:rsid w:val="00BD7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BD7264"/>
    <w:pPr>
      <w:spacing w:after="0" w:line="240" w:lineRule="auto"/>
    </w:pPr>
  </w:style>
  <w:style w:type="paragraph" w:styleId="a6">
    <w:name w:val="Normal (Web)"/>
    <w:basedOn w:val="a"/>
    <w:uiPriority w:val="99"/>
    <w:unhideWhenUsed/>
    <w:rsid w:val="002D3B87"/>
    <w:pPr>
      <w:spacing w:before="100" w:beforeAutospacing="1" w:after="100" w:afterAutospacing="1" w:line="240" w:lineRule="auto"/>
    </w:pPr>
    <w:rPr>
      <w:sz w:val="24"/>
      <w:szCs w:val="24"/>
      <w:lang w:val="ru-RU" w:eastAsia="ru-RU"/>
    </w:rPr>
  </w:style>
  <w:style w:type="paragraph" w:styleId="a7">
    <w:name w:val="header"/>
    <w:basedOn w:val="a"/>
    <w:link w:val="a8"/>
    <w:uiPriority w:val="99"/>
    <w:unhideWhenUsed/>
    <w:rsid w:val="0059608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96080"/>
    <w:rPr>
      <w:rFonts w:ascii="Times New Roman" w:eastAsia="Times New Roman" w:hAnsi="Times New Roman" w:cs="Times New Roman"/>
      <w:lang w:val="en-US"/>
    </w:rPr>
  </w:style>
  <w:style w:type="paragraph" w:styleId="a9">
    <w:name w:val="footer"/>
    <w:basedOn w:val="a"/>
    <w:link w:val="aa"/>
    <w:uiPriority w:val="99"/>
    <w:unhideWhenUsed/>
    <w:rsid w:val="0059608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96080"/>
    <w:rPr>
      <w:rFonts w:ascii="Times New Roman" w:eastAsia="Times New Roman" w:hAnsi="Times New Roman" w:cs="Times New Roman"/>
      <w:lang w:val="en-US"/>
    </w:rPr>
  </w:style>
  <w:style w:type="character" w:styleId="ab">
    <w:name w:val="Hyperlink"/>
    <w:basedOn w:val="a0"/>
    <w:uiPriority w:val="99"/>
    <w:unhideWhenUsed/>
    <w:rsid w:val="000D0673"/>
    <w:rPr>
      <w:color w:val="0000FF" w:themeColor="hyperlink"/>
      <w:u w:val="single"/>
    </w:rPr>
  </w:style>
  <w:style w:type="character" w:customStyle="1" w:styleId="10">
    <w:name w:val="Заголовок 1 Знак"/>
    <w:basedOn w:val="a0"/>
    <w:link w:val="1"/>
    <w:uiPriority w:val="9"/>
    <w:rsid w:val="00AE5F41"/>
    <w:rPr>
      <w:rFonts w:ascii="Times New Roman" w:eastAsia="Times New Roman" w:hAnsi="Times New Roman" w:cs="Times New Roman"/>
      <w:b/>
      <w:bCs/>
      <w:kern w:val="36"/>
      <w:sz w:val="48"/>
      <w:szCs w:val="48"/>
      <w:lang w:eastAsia="ru-RU"/>
    </w:rPr>
  </w:style>
  <w:style w:type="table" w:customStyle="1" w:styleId="11">
    <w:name w:val="Сетка таблицы1"/>
    <w:basedOn w:val="a1"/>
    <w:next w:val="a4"/>
    <w:uiPriority w:val="39"/>
    <w:rsid w:val="004F2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9F668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9F6687"/>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544306">
      <w:bodyDiv w:val="1"/>
      <w:marLeft w:val="0"/>
      <w:marRight w:val="0"/>
      <w:marTop w:val="0"/>
      <w:marBottom w:val="0"/>
      <w:divBdr>
        <w:top w:val="none" w:sz="0" w:space="0" w:color="auto"/>
        <w:left w:val="none" w:sz="0" w:space="0" w:color="auto"/>
        <w:bottom w:val="none" w:sz="0" w:space="0" w:color="auto"/>
        <w:right w:val="none" w:sz="0" w:space="0" w:color="auto"/>
      </w:divBdr>
    </w:div>
    <w:div w:id="368993939">
      <w:bodyDiv w:val="1"/>
      <w:marLeft w:val="0"/>
      <w:marRight w:val="0"/>
      <w:marTop w:val="0"/>
      <w:marBottom w:val="0"/>
      <w:divBdr>
        <w:top w:val="none" w:sz="0" w:space="0" w:color="auto"/>
        <w:left w:val="none" w:sz="0" w:space="0" w:color="auto"/>
        <w:bottom w:val="none" w:sz="0" w:space="0" w:color="auto"/>
        <w:right w:val="none" w:sz="0" w:space="0" w:color="auto"/>
      </w:divBdr>
    </w:div>
    <w:div w:id="383217439">
      <w:bodyDiv w:val="1"/>
      <w:marLeft w:val="0"/>
      <w:marRight w:val="0"/>
      <w:marTop w:val="0"/>
      <w:marBottom w:val="0"/>
      <w:divBdr>
        <w:top w:val="none" w:sz="0" w:space="0" w:color="auto"/>
        <w:left w:val="none" w:sz="0" w:space="0" w:color="auto"/>
        <w:bottom w:val="none" w:sz="0" w:space="0" w:color="auto"/>
        <w:right w:val="none" w:sz="0" w:space="0" w:color="auto"/>
      </w:divBdr>
    </w:div>
    <w:div w:id="544027356">
      <w:bodyDiv w:val="1"/>
      <w:marLeft w:val="0"/>
      <w:marRight w:val="0"/>
      <w:marTop w:val="0"/>
      <w:marBottom w:val="0"/>
      <w:divBdr>
        <w:top w:val="none" w:sz="0" w:space="0" w:color="auto"/>
        <w:left w:val="none" w:sz="0" w:space="0" w:color="auto"/>
        <w:bottom w:val="none" w:sz="0" w:space="0" w:color="auto"/>
        <w:right w:val="none" w:sz="0" w:space="0" w:color="auto"/>
      </w:divBdr>
    </w:div>
    <w:div w:id="553200728">
      <w:bodyDiv w:val="1"/>
      <w:marLeft w:val="0"/>
      <w:marRight w:val="0"/>
      <w:marTop w:val="0"/>
      <w:marBottom w:val="0"/>
      <w:divBdr>
        <w:top w:val="none" w:sz="0" w:space="0" w:color="auto"/>
        <w:left w:val="none" w:sz="0" w:space="0" w:color="auto"/>
        <w:bottom w:val="none" w:sz="0" w:space="0" w:color="auto"/>
        <w:right w:val="none" w:sz="0" w:space="0" w:color="auto"/>
      </w:divBdr>
    </w:div>
    <w:div w:id="576016571">
      <w:bodyDiv w:val="1"/>
      <w:marLeft w:val="0"/>
      <w:marRight w:val="0"/>
      <w:marTop w:val="0"/>
      <w:marBottom w:val="0"/>
      <w:divBdr>
        <w:top w:val="none" w:sz="0" w:space="0" w:color="auto"/>
        <w:left w:val="none" w:sz="0" w:space="0" w:color="auto"/>
        <w:bottom w:val="none" w:sz="0" w:space="0" w:color="auto"/>
        <w:right w:val="none" w:sz="0" w:space="0" w:color="auto"/>
      </w:divBdr>
    </w:div>
    <w:div w:id="588151899">
      <w:bodyDiv w:val="1"/>
      <w:marLeft w:val="0"/>
      <w:marRight w:val="0"/>
      <w:marTop w:val="0"/>
      <w:marBottom w:val="0"/>
      <w:divBdr>
        <w:top w:val="none" w:sz="0" w:space="0" w:color="auto"/>
        <w:left w:val="none" w:sz="0" w:space="0" w:color="auto"/>
        <w:bottom w:val="none" w:sz="0" w:space="0" w:color="auto"/>
        <w:right w:val="none" w:sz="0" w:space="0" w:color="auto"/>
      </w:divBdr>
    </w:div>
    <w:div w:id="690424540">
      <w:bodyDiv w:val="1"/>
      <w:marLeft w:val="0"/>
      <w:marRight w:val="0"/>
      <w:marTop w:val="0"/>
      <w:marBottom w:val="0"/>
      <w:divBdr>
        <w:top w:val="none" w:sz="0" w:space="0" w:color="auto"/>
        <w:left w:val="none" w:sz="0" w:space="0" w:color="auto"/>
        <w:bottom w:val="none" w:sz="0" w:space="0" w:color="auto"/>
        <w:right w:val="none" w:sz="0" w:space="0" w:color="auto"/>
      </w:divBdr>
    </w:div>
    <w:div w:id="772480640">
      <w:bodyDiv w:val="1"/>
      <w:marLeft w:val="0"/>
      <w:marRight w:val="0"/>
      <w:marTop w:val="0"/>
      <w:marBottom w:val="0"/>
      <w:divBdr>
        <w:top w:val="none" w:sz="0" w:space="0" w:color="auto"/>
        <w:left w:val="none" w:sz="0" w:space="0" w:color="auto"/>
        <w:bottom w:val="none" w:sz="0" w:space="0" w:color="auto"/>
        <w:right w:val="none" w:sz="0" w:space="0" w:color="auto"/>
      </w:divBdr>
      <w:divsChild>
        <w:div w:id="1152334510">
          <w:marLeft w:val="0"/>
          <w:marRight w:val="0"/>
          <w:marTop w:val="0"/>
          <w:marBottom w:val="0"/>
          <w:divBdr>
            <w:top w:val="none" w:sz="0" w:space="0" w:color="auto"/>
            <w:left w:val="none" w:sz="0" w:space="0" w:color="auto"/>
            <w:bottom w:val="none" w:sz="0" w:space="0" w:color="auto"/>
            <w:right w:val="none" w:sz="0" w:space="0" w:color="auto"/>
          </w:divBdr>
          <w:divsChild>
            <w:div w:id="1184200404">
              <w:marLeft w:val="0"/>
              <w:marRight w:val="0"/>
              <w:marTop w:val="0"/>
              <w:marBottom w:val="0"/>
              <w:divBdr>
                <w:top w:val="none" w:sz="0" w:space="0" w:color="auto"/>
                <w:left w:val="none" w:sz="0" w:space="0" w:color="auto"/>
                <w:bottom w:val="none" w:sz="0" w:space="0" w:color="auto"/>
                <w:right w:val="none" w:sz="0" w:space="0" w:color="auto"/>
              </w:divBdr>
              <w:divsChild>
                <w:div w:id="1290817840">
                  <w:marLeft w:val="0"/>
                  <w:marRight w:val="0"/>
                  <w:marTop w:val="0"/>
                  <w:marBottom w:val="0"/>
                  <w:divBdr>
                    <w:top w:val="none" w:sz="0" w:space="0" w:color="auto"/>
                    <w:left w:val="none" w:sz="0" w:space="0" w:color="auto"/>
                    <w:bottom w:val="none" w:sz="0" w:space="0" w:color="auto"/>
                    <w:right w:val="none" w:sz="0" w:space="0" w:color="auto"/>
                  </w:divBdr>
                  <w:divsChild>
                    <w:div w:id="2073041857">
                      <w:marLeft w:val="0"/>
                      <w:marRight w:val="0"/>
                      <w:marTop w:val="0"/>
                      <w:marBottom w:val="0"/>
                      <w:divBdr>
                        <w:top w:val="none" w:sz="0" w:space="0" w:color="auto"/>
                        <w:left w:val="none" w:sz="0" w:space="0" w:color="auto"/>
                        <w:bottom w:val="none" w:sz="0" w:space="0" w:color="auto"/>
                        <w:right w:val="none" w:sz="0" w:space="0" w:color="auto"/>
                      </w:divBdr>
                      <w:divsChild>
                        <w:div w:id="1890191504">
                          <w:marLeft w:val="0"/>
                          <w:marRight w:val="0"/>
                          <w:marTop w:val="0"/>
                          <w:marBottom w:val="0"/>
                          <w:divBdr>
                            <w:top w:val="none" w:sz="0" w:space="0" w:color="auto"/>
                            <w:left w:val="none" w:sz="0" w:space="0" w:color="auto"/>
                            <w:bottom w:val="none" w:sz="0" w:space="0" w:color="auto"/>
                            <w:right w:val="none" w:sz="0" w:space="0" w:color="auto"/>
                          </w:divBdr>
                          <w:divsChild>
                            <w:div w:id="169183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309636">
      <w:bodyDiv w:val="1"/>
      <w:marLeft w:val="0"/>
      <w:marRight w:val="0"/>
      <w:marTop w:val="0"/>
      <w:marBottom w:val="0"/>
      <w:divBdr>
        <w:top w:val="none" w:sz="0" w:space="0" w:color="auto"/>
        <w:left w:val="none" w:sz="0" w:space="0" w:color="auto"/>
        <w:bottom w:val="none" w:sz="0" w:space="0" w:color="auto"/>
        <w:right w:val="none" w:sz="0" w:space="0" w:color="auto"/>
      </w:divBdr>
      <w:divsChild>
        <w:div w:id="518273429">
          <w:marLeft w:val="0"/>
          <w:marRight w:val="0"/>
          <w:marTop w:val="0"/>
          <w:marBottom w:val="0"/>
          <w:divBdr>
            <w:top w:val="none" w:sz="0" w:space="0" w:color="auto"/>
            <w:left w:val="none" w:sz="0" w:space="0" w:color="auto"/>
            <w:bottom w:val="none" w:sz="0" w:space="0" w:color="auto"/>
            <w:right w:val="none" w:sz="0" w:space="0" w:color="auto"/>
          </w:divBdr>
        </w:div>
      </w:divsChild>
    </w:div>
    <w:div w:id="894895455">
      <w:bodyDiv w:val="1"/>
      <w:marLeft w:val="0"/>
      <w:marRight w:val="0"/>
      <w:marTop w:val="0"/>
      <w:marBottom w:val="0"/>
      <w:divBdr>
        <w:top w:val="none" w:sz="0" w:space="0" w:color="auto"/>
        <w:left w:val="none" w:sz="0" w:space="0" w:color="auto"/>
        <w:bottom w:val="none" w:sz="0" w:space="0" w:color="auto"/>
        <w:right w:val="none" w:sz="0" w:space="0" w:color="auto"/>
      </w:divBdr>
    </w:div>
    <w:div w:id="1073620438">
      <w:bodyDiv w:val="1"/>
      <w:marLeft w:val="0"/>
      <w:marRight w:val="0"/>
      <w:marTop w:val="0"/>
      <w:marBottom w:val="0"/>
      <w:divBdr>
        <w:top w:val="none" w:sz="0" w:space="0" w:color="auto"/>
        <w:left w:val="none" w:sz="0" w:space="0" w:color="auto"/>
        <w:bottom w:val="none" w:sz="0" w:space="0" w:color="auto"/>
        <w:right w:val="none" w:sz="0" w:space="0" w:color="auto"/>
      </w:divBdr>
    </w:div>
    <w:div w:id="1247181137">
      <w:bodyDiv w:val="1"/>
      <w:marLeft w:val="0"/>
      <w:marRight w:val="0"/>
      <w:marTop w:val="0"/>
      <w:marBottom w:val="0"/>
      <w:divBdr>
        <w:top w:val="none" w:sz="0" w:space="0" w:color="auto"/>
        <w:left w:val="none" w:sz="0" w:space="0" w:color="auto"/>
        <w:bottom w:val="none" w:sz="0" w:space="0" w:color="auto"/>
        <w:right w:val="none" w:sz="0" w:space="0" w:color="auto"/>
      </w:divBdr>
    </w:div>
    <w:div w:id="1274632846">
      <w:bodyDiv w:val="1"/>
      <w:marLeft w:val="0"/>
      <w:marRight w:val="0"/>
      <w:marTop w:val="0"/>
      <w:marBottom w:val="0"/>
      <w:divBdr>
        <w:top w:val="none" w:sz="0" w:space="0" w:color="auto"/>
        <w:left w:val="none" w:sz="0" w:space="0" w:color="auto"/>
        <w:bottom w:val="none" w:sz="0" w:space="0" w:color="auto"/>
        <w:right w:val="none" w:sz="0" w:space="0" w:color="auto"/>
      </w:divBdr>
    </w:div>
    <w:div w:id="1300038797">
      <w:bodyDiv w:val="1"/>
      <w:marLeft w:val="0"/>
      <w:marRight w:val="0"/>
      <w:marTop w:val="0"/>
      <w:marBottom w:val="0"/>
      <w:divBdr>
        <w:top w:val="none" w:sz="0" w:space="0" w:color="auto"/>
        <w:left w:val="none" w:sz="0" w:space="0" w:color="auto"/>
        <w:bottom w:val="none" w:sz="0" w:space="0" w:color="auto"/>
        <w:right w:val="none" w:sz="0" w:space="0" w:color="auto"/>
      </w:divBdr>
    </w:div>
    <w:div w:id="1311133905">
      <w:bodyDiv w:val="1"/>
      <w:marLeft w:val="0"/>
      <w:marRight w:val="0"/>
      <w:marTop w:val="0"/>
      <w:marBottom w:val="0"/>
      <w:divBdr>
        <w:top w:val="none" w:sz="0" w:space="0" w:color="auto"/>
        <w:left w:val="none" w:sz="0" w:space="0" w:color="auto"/>
        <w:bottom w:val="none" w:sz="0" w:space="0" w:color="auto"/>
        <w:right w:val="none" w:sz="0" w:space="0" w:color="auto"/>
      </w:divBdr>
    </w:div>
    <w:div w:id="1356422199">
      <w:bodyDiv w:val="1"/>
      <w:marLeft w:val="0"/>
      <w:marRight w:val="0"/>
      <w:marTop w:val="0"/>
      <w:marBottom w:val="0"/>
      <w:divBdr>
        <w:top w:val="none" w:sz="0" w:space="0" w:color="auto"/>
        <w:left w:val="none" w:sz="0" w:space="0" w:color="auto"/>
        <w:bottom w:val="none" w:sz="0" w:space="0" w:color="auto"/>
        <w:right w:val="none" w:sz="0" w:space="0" w:color="auto"/>
      </w:divBdr>
    </w:div>
    <w:div w:id="1419906522">
      <w:bodyDiv w:val="1"/>
      <w:marLeft w:val="0"/>
      <w:marRight w:val="0"/>
      <w:marTop w:val="0"/>
      <w:marBottom w:val="0"/>
      <w:divBdr>
        <w:top w:val="none" w:sz="0" w:space="0" w:color="auto"/>
        <w:left w:val="none" w:sz="0" w:space="0" w:color="auto"/>
        <w:bottom w:val="none" w:sz="0" w:space="0" w:color="auto"/>
        <w:right w:val="none" w:sz="0" w:space="0" w:color="auto"/>
      </w:divBdr>
    </w:div>
    <w:div w:id="1447578114">
      <w:bodyDiv w:val="1"/>
      <w:marLeft w:val="0"/>
      <w:marRight w:val="0"/>
      <w:marTop w:val="0"/>
      <w:marBottom w:val="0"/>
      <w:divBdr>
        <w:top w:val="none" w:sz="0" w:space="0" w:color="auto"/>
        <w:left w:val="none" w:sz="0" w:space="0" w:color="auto"/>
        <w:bottom w:val="none" w:sz="0" w:space="0" w:color="auto"/>
        <w:right w:val="none" w:sz="0" w:space="0" w:color="auto"/>
      </w:divBdr>
    </w:div>
    <w:div w:id="1481535959">
      <w:bodyDiv w:val="1"/>
      <w:marLeft w:val="0"/>
      <w:marRight w:val="0"/>
      <w:marTop w:val="0"/>
      <w:marBottom w:val="0"/>
      <w:divBdr>
        <w:top w:val="none" w:sz="0" w:space="0" w:color="auto"/>
        <w:left w:val="none" w:sz="0" w:space="0" w:color="auto"/>
        <w:bottom w:val="none" w:sz="0" w:space="0" w:color="auto"/>
        <w:right w:val="none" w:sz="0" w:space="0" w:color="auto"/>
      </w:divBdr>
    </w:div>
    <w:div w:id="1569608124">
      <w:bodyDiv w:val="1"/>
      <w:marLeft w:val="0"/>
      <w:marRight w:val="0"/>
      <w:marTop w:val="0"/>
      <w:marBottom w:val="0"/>
      <w:divBdr>
        <w:top w:val="none" w:sz="0" w:space="0" w:color="auto"/>
        <w:left w:val="none" w:sz="0" w:space="0" w:color="auto"/>
        <w:bottom w:val="none" w:sz="0" w:space="0" w:color="auto"/>
        <w:right w:val="none" w:sz="0" w:space="0" w:color="auto"/>
      </w:divBdr>
    </w:div>
    <w:div w:id="1813936802">
      <w:bodyDiv w:val="1"/>
      <w:marLeft w:val="0"/>
      <w:marRight w:val="0"/>
      <w:marTop w:val="0"/>
      <w:marBottom w:val="0"/>
      <w:divBdr>
        <w:top w:val="none" w:sz="0" w:space="0" w:color="auto"/>
        <w:left w:val="none" w:sz="0" w:space="0" w:color="auto"/>
        <w:bottom w:val="none" w:sz="0" w:space="0" w:color="auto"/>
        <w:right w:val="none" w:sz="0" w:space="0" w:color="auto"/>
      </w:divBdr>
      <w:divsChild>
        <w:div w:id="352918779">
          <w:marLeft w:val="0"/>
          <w:marRight w:val="0"/>
          <w:marTop w:val="0"/>
          <w:marBottom w:val="0"/>
          <w:divBdr>
            <w:top w:val="none" w:sz="0" w:space="0" w:color="auto"/>
            <w:left w:val="none" w:sz="0" w:space="0" w:color="auto"/>
            <w:bottom w:val="none" w:sz="0" w:space="0" w:color="auto"/>
            <w:right w:val="none" w:sz="0" w:space="0" w:color="auto"/>
          </w:divBdr>
        </w:div>
      </w:divsChild>
    </w:div>
    <w:div w:id="1947302187">
      <w:bodyDiv w:val="1"/>
      <w:marLeft w:val="0"/>
      <w:marRight w:val="0"/>
      <w:marTop w:val="0"/>
      <w:marBottom w:val="0"/>
      <w:divBdr>
        <w:top w:val="none" w:sz="0" w:space="0" w:color="auto"/>
        <w:left w:val="none" w:sz="0" w:space="0" w:color="auto"/>
        <w:bottom w:val="none" w:sz="0" w:space="0" w:color="auto"/>
        <w:right w:val="none" w:sz="0" w:space="0" w:color="auto"/>
      </w:divBdr>
    </w:div>
    <w:div w:id="2036467730">
      <w:bodyDiv w:val="1"/>
      <w:marLeft w:val="0"/>
      <w:marRight w:val="0"/>
      <w:marTop w:val="0"/>
      <w:marBottom w:val="0"/>
      <w:divBdr>
        <w:top w:val="none" w:sz="0" w:space="0" w:color="auto"/>
        <w:left w:val="none" w:sz="0" w:space="0" w:color="auto"/>
        <w:bottom w:val="none" w:sz="0" w:space="0" w:color="auto"/>
        <w:right w:val="none" w:sz="0" w:space="0" w:color="auto"/>
      </w:divBdr>
    </w:div>
    <w:div w:id="212692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0.61.42.188/kaz/docs/Z050000036_"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10.61.42.188/kaz/docs/V2300032852" TargetMode="External"/><Relationship Id="rId4" Type="http://schemas.openxmlformats.org/officeDocument/2006/relationships/settings" Target="settings.xml"/><Relationship Id="rId9" Type="http://schemas.openxmlformats.org/officeDocument/2006/relationships/hyperlink" Target="http://10.61.42.188/kaz/docs/V23000328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07E4A-B0EF-4DEF-9CA2-EA9514DF8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18</Pages>
  <Words>5849</Words>
  <Characters>33341</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s.ramazan</dc:creator>
  <cp:lastModifiedBy>Мадина Курманбаева</cp:lastModifiedBy>
  <cp:revision>26</cp:revision>
  <cp:lastPrinted>2026-04-21T14:16:00Z</cp:lastPrinted>
  <dcterms:created xsi:type="dcterms:W3CDTF">2026-04-21T11:24:00Z</dcterms:created>
  <dcterms:modified xsi:type="dcterms:W3CDTF">2026-04-22T12:45:00Z</dcterms:modified>
</cp:coreProperties>
</file>