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b/>
          <w:color w:val="000000"/>
          <w:sz w:val="28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 утверждении Правил проведения мониторинга информационного пространства по выявлению противоправного контента, в том числе в сети Интернет, с принятием мер по его блокировке</w:t>
      </w:r>
    </w:p>
    <w:p>
      <w:pPr>
        <w:spacing w:after="0" w:line="240" w:lineRule="auto"/>
        <w:jc w:val="both"/>
        <w:rPr>
          <w:color w:val="000000"/>
          <w:sz w:val="28"/>
          <w:lang w:val="ru-RU"/>
        </w:rPr>
      </w:pPr>
    </w:p>
    <w:p>
      <w:pPr>
        <w:spacing w:after="0" w:line="240" w:lineRule="auto"/>
        <w:jc w:val="both"/>
        <w:rPr>
          <w:color w:val="000000"/>
          <w:sz w:val="28"/>
          <w:lang w:val="ru-RU"/>
        </w:rPr>
      </w:pPr>
    </w:p>
    <w:p>
      <w:pPr>
        <w:spacing w:after="0" w:line="240" w:lineRule="auto"/>
        <w:jc w:val="both"/>
        <w:rPr>
          <w:lang w:val="ru-RU"/>
        </w:rPr>
      </w:pPr>
      <w:bookmarkStart w:id="0" w:name="z4"/>
      <w:r>
        <w:rPr>
          <w:color w:val="000000"/>
          <w:sz w:val="28"/>
          <w:lang w:val="ru-RU"/>
        </w:rPr>
        <w:tab/>
        <w:t xml:space="preserve">В соответствии с подпунктом 15) статьи 16 Закона Республики Казахстан «О профилактике правонарушений» </w:t>
      </w:r>
      <w:r>
        <w:rPr>
          <w:b/>
          <w:color w:val="000000"/>
          <w:sz w:val="28"/>
          <w:lang w:val="ru-RU"/>
        </w:rPr>
        <w:t>ПРИКАЗЫВАЮ</w:t>
      </w:r>
      <w:r>
        <w:rPr>
          <w:color w:val="000000"/>
          <w:sz w:val="28"/>
          <w:lang w:val="ru-RU"/>
        </w:rPr>
        <w:t>:</w:t>
      </w:r>
      <w:bookmarkStart w:id="1" w:name="z5"/>
      <w:bookmarkEnd w:id="0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1. Утвердить прилагаем</w:t>
      </w:r>
      <w:bookmarkStart w:id="2" w:name="z6"/>
      <w:bookmarkEnd w:id="1"/>
      <w:r>
        <w:rPr>
          <w:color w:val="000000"/>
          <w:sz w:val="28"/>
          <w:lang w:val="ru-RU"/>
        </w:rPr>
        <w:t xml:space="preserve">ые Правила проведения мониторинга информационного пространства по выявлению противоправного контента, в том числе в сети Интернет, с принятием мер по его блокировке.    </w:t>
      </w:r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2. Департаменту превенции и аналитических разработок Агентства Республики Казахстан по финансовому мониторингу в установленном законодательством порядке обеспечить:</w:t>
      </w:r>
      <w:bookmarkStart w:id="3" w:name="z7"/>
      <w:bookmarkEnd w:id="2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1) государственную регистрацию настоящего приказа в Министерстве юстиции Республики Казахстан;</w:t>
      </w:r>
      <w:bookmarkStart w:id="4" w:name="z8"/>
      <w:bookmarkEnd w:id="3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2) размещение настоящего приказа на интернет-ресурсе Агентства Республики Казахстан по финансовому мониторингу после его официального опубликования. </w:t>
      </w:r>
      <w:bookmarkStart w:id="5" w:name="z9"/>
      <w:bookmarkEnd w:id="4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  <w:bookmarkStart w:id="6" w:name="z10"/>
      <w:bookmarkEnd w:id="5"/>
    </w:p>
    <w:p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pStyle w:val="a3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ФИО</w:t>
      </w:r>
    </w:p>
    <w:p>
      <w:pPr>
        <w:spacing w:after="0" w:line="240" w:lineRule="auto"/>
        <w:ind w:firstLine="708"/>
        <w:rPr>
          <w:b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  <w:bookmarkStart w:id="7" w:name="z14"/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</w:t>
      </w: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b/>
          <w:color w:val="000000"/>
          <w:sz w:val="40"/>
          <w:lang w:val="ru-RU"/>
        </w:rPr>
      </w:pPr>
      <w:r>
        <w:rPr>
          <w:color w:val="000000"/>
          <w:sz w:val="28"/>
          <w:lang w:val="ru-RU"/>
        </w:rPr>
        <w:t xml:space="preserve"> Приложение к приказу</w:t>
      </w: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Правила проведения мониторинга информационного пространства по выявлению противоправного контента, в том числе в сети Интернет, </w:t>
      </w:r>
      <w:r>
        <w:rPr>
          <w:b/>
          <w:color w:val="000000"/>
          <w:sz w:val="28"/>
          <w:lang w:val="ru-RU"/>
        </w:rPr>
        <w:br/>
        <w:t>с принятием мер по его блокировке</w:t>
      </w:r>
    </w:p>
    <w:p>
      <w:pPr>
        <w:spacing w:after="0" w:line="240" w:lineRule="auto"/>
        <w:jc w:val="center"/>
        <w:rPr>
          <w:sz w:val="28"/>
          <w:lang w:val="ru-RU"/>
        </w:rPr>
      </w:pPr>
    </w:p>
    <w:p>
      <w:pPr>
        <w:spacing w:after="0" w:line="24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Глава 1. Общие положения</w:t>
      </w:r>
    </w:p>
    <w:p>
      <w:pPr>
        <w:spacing w:after="0" w:line="240" w:lineRule="auto"/>
        <w:jc w:val="both"/>
        <w:rPr>
          <w:b/>
          <w:sz w:val="28"/>
          <w:lang w:val="ru-RU"/>
        </w:rPr>
      </w:pPr>
      <w:bookmarkStart w:id="8" w:name="z15"/>
      <w:bookmarkEnd w:id="7"/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1. Настоящие Правила проведения мониторинга информационного пространства по выявлению противоправного контента, в том числе в сети Интернет, с принятием мер по его блокировке (далее – Правила) разработаны в соответствии с подпунктом 15) статьи 16 Закона Республики Казахстан «О профилактике правонарушений» (далее – Закон) </w:t>
      </w:r>
      <w:bookmarkStart w:id="9" w:name="z16"/>
      <w:bookmarkEnd w:id="8"/>
      <w:r>
        <w:rPr>
          <w:sz w:val="28"/>
          <w:szCs w:val="28"/>
          <w:lang w:val="ru-RU"/>
        </w:rPr>
        <w:t xml:space="preserve">определяют порядок проведения мониторинга информационного пространства в пределах компетенции уполномоченного органа в целях выявления противоправного контента и принятия мер по его ограничению доступа (блокировке). </w:t>
      </w:r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2. В настоящих Правилах используется следующее понятие:</w:t>
      </w:r>
      <w:bookmarkStart w:id="10" w:name="z17"/>
      <w:bookmarkEnd w:id="9"/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bookmarkStart w:id="11" w:name="z19"/>
      <w:bookmarkEnd w:id="10"/>
      <w:r>
        <w:rPr>
          <w:color w:val="000000"/>
          <w:sz w:val="28"/>
          <w:lang w:val="ru-RU"/>
        </w:rPr>
        <w:t>1) уполномоченный орган по финансовому мониторингу – государственный орган, осуществляющий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</w:t>
      </w:r>
      <w:bookmarkStart w:id="12" w:name="z21"/>
      <w:bookmarkEnd w:id="11"/>
      <w:r>
        <w:rPr>
          <w:color w:val="000000"/>
          <w:sz w:val="28"/>
          <w:lang w:val="ru-RU"/>
        </w:rPr>
        <w:t xml:space="preserve">. </w:t>
      </w:r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2) уполномоченный орган в области масс-медиа – центральный исполнительный орган, осуществляющий государственное регулирование в области масс-медиа; </w:t>
      </w:r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3)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z30"/>
      <w:bookmarkEnd w:id="12"/>
    </w:p>
    <w:p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Глава 2. Порядок осуществления мониторинга</w:t>
      </w:r>
    </w:p>
    <w:p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bookmarkEnd w:id="13"/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 Мониторинг информационного пространства осуществляется в пределах компетенции уполномоченного органа по финансовому мониторингу, установленной законодательством Республики Казахстан. 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Мониторинг проводится путем анализа информации, размещенной в открытых источниках, включая: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интернет-ресурсы;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социальные сети;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мессенджеры;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средства массовой информации;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иные информационно-коммуникационные платформы.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Мониторинг осуществляется с соблюдением требований Закона Республики Казахстан «О персональных данных и их защите». 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>
      <w:pPr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</w:p>
    <w:p>
      <w:pPr>
        <w:spacing w:after="0" w:line="240" w:lineRule="auto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>Глава 3. Принятие мер по ограничению доступа к противоправному контенту</w:t>
      </w:r>
    </w:p>
    <w:p>
      <w:pPr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</w:p>
    <w:p>
      <w:pPr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</w:t>
      </w:r>
      <w:r>
        <w:rPr>
          <w:rFonts w:eastAsia="Calibri"/>
          <w:sz w:val="28"/>
          <w:szCs w:val="28"/>
          <w:lang w:val="ru-RU"/>
        </w:rPr>
        <w:tab/>
        <w:t xml:space="preserve">6. В случае установления факта размещения противоправного контента уполномоченный орган </w:t>
      </w:r>
      <w:r>
        <w:rPr>
          <w:color w:val="000000"/>
          <w:sz w:val="28"/>
          <w:lang w:val="ru-RU"/>
        </w:rPr>
        <w:t xml:space="preserve">по финансовому мониторингу </w:t>
      </w:r>
      <w:r>
        <w:rPr>
          <w:rFonts w:eastAsia="Calibri"/>
          <w:sz w:val="28"/>
          <w:szCs w:val="28"/>
          <w:lang w:val="ru-RU"/>
        </w:rPr>
        <w:t xml:space="preserve">в пределах своей компетенции: </w:t>
      </w: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1) при наличии признаков уголовного правонарушения принимает меры, предусмотренные уголовно-процессуальным законодательством Республики Казахстан;</w:t>
      </w: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2) при отсутствии признаков уголовного правонарушения направляет материалы в уполномоченные органы для привлечения к административной ответственности; </w:t>
      </w: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3) при выявлении в сетях телекоммуникаций материалов, запрещенных или иным образом ограниченных к распространению вступившими в законную силу судебными актами или законами Республики Казахстан, направляет в уполномоченный орган в области масс-медиа уведомление через информационную систему </w:t>
      </w:r>
      <w:bookmarkStart w:id="14" w:name="_GoBack"/>
      <w:bookmarkEnd w:id="14"/>
      <w:r>
        <w:rPr>
          <w:rFonts w:eastAsia="Calibri"/>
          <w:sz w:val="28"/>
          <w:szCs w:val="28"/>
          <w:lang w:val="ru-RU"/>
        </w:rPr>
        <w:t xml:space="preserve">для принятия мер по их дальнейшей блокировке.  </w:t>
      </w: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При направлении уведомления уполномоченный орган по финансовому мониторингу обеспечивает заполнение требуемых в информационной системе данных в полном объеме: законность и обоснованность, сведений вносимых информационную систему, скриншоты выявленных материалов, подтверждающих их противоправность. </w:t>
      </w: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</w:p>
    <w:p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val="ru-RU"/>
        </w:rPr>
      </w:pPr>
    </w:p>
    <w:p>
      <w:pPr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</w:p>
    <w:sectPr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1744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  <w:lang w:val="ru-RU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479"/>
    <w:multiLevelType w:val="hybridMultilevel"/>
    <w:tmpl w:val="F8C6854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90A"/>
    <w:multiLevelType w:val="hybridMultilevel"/>
    <w:tmpl w:val="C0B681A2"/>
    <w:lvl w:ilvl="0" w:tplc="20000011">
      <w:start w:val="1"/>
      <w:numFmt w:val="decimal"/>
      <w:lvlText w:val="%1)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973C5A"/>
    <w:multiLevelType w:val="hybridMultilevel"/>
    <w:tmpl w:val="FA8A3396"/>
    <w:lvl w:ilvl="0" w:tplc="20000011">
      <w:start w:val="1"/>
      <w:numFmt w:val="decimal"/>
      <w:lvlText w:val="%1)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C85158"/>
    <w:multiLevelType w:val="hybridMultilevel"/>
    <w:tmpl w:val="AA0401F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2BB"/>
    <w:multiLevelType w:val="hybridMultilevel"/>
    <w:tmpl w:val="D474E720"/>
    <w:lvl w:ilvl="0" w:tplc="20000011">
      <w:start w:val="1"/>
      <w:numFmt w:val="decimal"/>
      <w:lvlText w:val="%1)"/>
      <w:lvlJc w:val="left"/>
      <w:pPr>
        <w:ind w:left="1362" w:hanging="360"/>
      </w:pPr>
    </w:lvl>
    <w:lvl w:ilvl="1" w:tplc="20000019" w:tentative="1">
      <w:start w:val="1"/>
      <w:numFmt w:val="lowerLetter"/>
      <w:lvlText w:val="%2."/>
      <w:lvlJc w:val="left"/>
      <w:pPr>
        <w:ind w:left="2082" w:hanging="360"/>
      </w:pPr>
    </w:lvl>
    <w:lvl w:ilvl="2" w:tplc="2000001B" w:tentative="1">
      <w:start w:val="1"/>
      <w:numFmt w:val="lowerRoman"/>
      <w:lvlText w:val="%3."/>
      <w:lvlJc w:val="right"/>
      <w:pPr>
        <w:ind w:left="2802" w:hanging="180"/>
      </w:pPr>
    </w:lvl>
    <w:lvl w:ilvl="3" w:tplc="2000000F" w:tentative="1">
      <w:start w:val="1"/>
      <w:numFmt w:val="decimal"/>
      <w:lvlText w:val="%4."/>
      <w:lvlJc w:val="left"/>
      <w:pPr>
        <w:ind w:left="3522" w:hanging="360"/>
      </w:pPr>
    </w:lvl>
    <w:lvl w:ilvl="4" w:tplc="20000019" w:tentative="1">
      <w:start w:val="1"/>
      <w:numFmt w:val="lowerLetter"/>
      <w:lvlText w:val="%5."/>
      <w:lvlJc w:val="left"/>
      <w:pPr>
        <w:ind w:left="4242" w:hanging="360"/>
      </w:pPr>
    </w:lvl>
    <w:lvl w:ilvl="5" w:tplc="2000001B" w:tentative="1">
      <w:start w:val="1"/>
      <w:numFmt w:val="lowerRoman"/>
      <w:lvlText w:val="%6."/>
      <w:lvlJc w:val="right"/>
      <w:pPr>
        <w:ind w:left="4962" w:hanging="180"/>
      </w:pPr>
    </w:lvl>
    <w:lvl w:ilvl="6" w:tplc="2000000F" w:tentative="1">
      <w:start w:val="1"/>
      <w:numFmt w:val="decimal"/>
      <w:lvlText w:val="%7."/>
      <w:lvlJc w:val="left"/>
      <w:pPr>
        <w:ind w:left="5682" w:hanging="360"/>
      </w:pPr>
    </w:lvl>
    <w:lvl w:ilvl="7" w:tplc="20000019" w:tentative="1">
      <w:start w:val="1"/>
      <w:numFmt w:val="lowerLetter"/>
      <w:lvlText w:val="%8."/>
      <w:lvlJc w:val="left"/>
      <w:pPr>
        <w:ind w:left="6402" w:hanging="360"/>
      </w:pPr>
    </w:lvl>
    <w:lvl w:ilvl="8" w:tplc="2000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5C0B4A36"/>
    <w:multiLevelType w:val="hybridMultilevel"/>
    <w:tmpl w:val="78F85B30"/>
    <w:lvl w:ilvl="0" w:tplc="20000011">
      <w:start w:val="1"/>
      <w:numFmt w:val="decimal"/>
      <w:lvlText w:val="%1)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0FC9-9180-4719-A29C-538B9DF1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F4F5-AAAA-4000-B34C-A9FA45CF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Жумажанов</dc:creator>
  <cp:keywords/>
  <dc:description/>
  <cp:lastModifiedBy>Данияр Жумажанов</cp:lastModifiedBy>
  <cp:revision>4</cp:revision>
  <cp:lastPrinted>2026-02-23T07:26:00Z</cp:lastPrinted>
  <dcterms:created xsi:type="dcterms:W3CDTF">2026-02-23T06:40:00Z</dcterms:created>
  <dcterms:modified xsi:type="dcterms:W3CDTF">2026-02-23T07:26:00Z</dcterms:modified>
</cp:coreProperties>
</file>