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b/>
          <w:color w:val="000000"/>
          <w:sz w:val="28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Об утверждении Правил ведения ведомственного профилактического учета, осуществляемого уполномоченным органом по финансовому мониторингу </w:t>
      </w:r>
    </w:p>
    <w:p>
      <w:pPr>
        <w:spacing w:after="0" w:line="240" w:lineRule="auto"/>
        <w:jc w:val="both"/>
        <w:rPr>
          <w:color w:val="000000"/>
          <w:sz w:val="28"/>
          <w:lang w:val="ru-RU"/>
        </w:rPr>
      </w:pPr>
    </w:p>
    <w:p>
      <w:pPr>
        <w:spacing w:after="0" w:line="240" w:lineRule="auto"/>
        <w:jc w:val="both"/>
        <w:rPr>
          <w:color w:val="000000"/>
          <w:sz w:val="28"/>
          <w:lang w:val="ru-RU"/>
        </w:rPr>
      </w:pPr>
    </w:p>
    <w:p>
      <w:pPr>
        <w:spacing w:after="0" w:line="240" w:lineRule="auto"/>
        <w:jc w:val="both"/>
        <w:rPr>
          <w:lang w:val="ru-RU"/>
        </w:rPr>
      </w:pPr>
      <w:bookmarkStart w:id="0" w:name="z4"/>
      <w:r>
        <w:rPr>
          <w:color w:val="000000"/>
          <w:sz w:val="28"/>
          <w:lang w:val="ru-RU"/>
        </w:rPr>
        <w:tab/>
        <w:t xml:space="preserve">В соответствии с пунктом 13 статьи 59 Закона Республики Казахстан «О профилактике правонарушений» </w:t>
      </w:r>
      <w:r>
        <w:rPr>
          <w:b/>
          <w:color w:val="000000"/>
          <w:sz w:val="28"/>
          <w:lang w:val="ru-RU"/>
        </w:rPr>
        <w:t>ПРИКАЗЫВАЮ</w:t>
      </w:r>
      <w:r>
        <w:rPr>
          <w:color w:val="000000"/>
          <w:sz w:val="28"/>
          <w:lang w:val="ru-RU"/>
        </w:rPr>
        <w:t>:</w:t>
      </w:r>
      <w:bookmarkStart w:id="1" w:name="z5"/>
      <w:bookmarkEnd w:id="0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1. Утвердить прилагаем</w:t>
      </w:r>
      <w:bookmarkStart w:id="2" w:name="z6"/>
      <w:bookmarkEnd w:id="1"/>
      <w:r>
        <w:rPr>
          <w:color w:val="000000"/>
          <w:sz w:val="28"/>
          <w:lang w:val="ru-RU"/>
        </w:rPr>
        <w:t xml:space="preserve">ые Правила ведения ведомственного профилактического учета, осуществляемого уполномоченным органом по финансовому мониторингу.   </w:t>
      </w:r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2. Департаменту превенции и аналитических разработок Агентства Республики Казахстан по финансовому мониторингу в установленном законодательством порядке обеспечить:</w:t>
      </w:r>
      <w:bookmarkStart w:id="3" w:name="z7"/>
      <w:bookmarkEnd w:id="2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1) государственную регистрацию настоящего приказа в Министерстве юстиции Республики Казахстан;</w:t>
      </w:r>
      <w:bookmarkStart w:id="4" w:name="z8"/>
      <w:bookmarkEnd w:id="3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2) размещение настоящего приказа на </w:t>
      </w:r>
      <w:proofErr w:type="spellStart"/>
      <w:r>
        <w:rPr>
          <w:color w:val="000000"/>
          <w:sz w:val="28"/>
          <w:lang w:val="ru-RU"/>
        </w:rPr>
        <w:t>интернет-ресурсе</w:t>
      </w:r>
      <w:proofErr w:type="spellEnd"/>
      <w:r>
        <w:rPr>
          <w:color w:val="000000"/>
          <w:sz w:val="28"/>
          <w:lang w:val="ru-RU"/>
        </w:rPr>
        <w:t xml:space="preserve"> Агентства Республики Казахстан по финансовому мониторингу после его официального опубликования. </w:t>
      </w:r>
      <w:bookmarkStart w:id="5" w:name="z9"/>
      <w:bookmarkEnd w:id="4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>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  <w:bookmarkStart w:id="6" w:name="z10"/>
      <w:bookmarkEnd w:id="5"/>
    </w:p>
    <w:p>
      <w:pPr>
        <w:spacing w:after="0" w:line="240" w:lineRule="auto"/>
        <w:ind w:firstLine="708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4. </w:t>
      </w:r>
      <w:bookmarkEnd w:id="6"/>
      <w:r>
        <w:rPr>
          <w:rFonts w:eastAsiaTheme="minorHAnsi"/>
          <w:sz w:val="28"/>
          <w:szCs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ФИО</w:t>
      </w:r>
    </w:p>
    <w:p>
      <w:pPr>
        <w:spacing w:after="0" w:line="240" w:lineRule="auto"/>
        <w:ind w:firstLine="708"/>
        <w:rPr>
          <w:b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  <w:bookmarkStart w:id="7" w:name="z14"/>
      <w:r>
        <w:rPr>
          <w:color w:val="000000"/>
          <w:sz w:val="28"/>
          <w:lang w:val="ru-RU"/>
        </w:rPr>
        <w:t xml:space="preserve"> </w:t>
      </w: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color w:val="000000"/>
          <w:sz w:val="28"/>
          <w:lang w:val="ru-RU"/>
        </w:rPr>
      </w:pPr>
    </w:p>
    <w:p>
      <w:pPr>
        <w:spacing w:after="0" w:line="240" w:lineRule="auto"/>
        <w:ind w:left="7080"/>
        <w:jc w:val="center"/>
        <w:rPr>
          <w:b/>
          <w:color w:val="000000"/>
          <w:sz w:val="40"/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 Приложение к приказу</w:t>
      </w: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Правила ведения ведомственного профилактического учета, осуществляемого уполномоченным органом по финансовому мониторингу </w:t>
      </w:r>
    </w:p>
    <w:p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>
      <w:pPr>
        <w:spacing w:after="0" w:line="240" w:lineRule="auto"/>
        <w:jc w:val="both"/>
        <w:rPr>
          <w:sz w:val="28"/>
          <w:lang w:val="ru-RU"/>
        </w:rPr>
      </w:pPr>
    </w:p>
    <w:p>
      <w:pPr>
        <w:spacing w:after="0" w:line="24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Глава 1. Общие положения</w:t>
      </w:r>
    </w:p>
    <w:p>
      <w:pPr>
        <w:spacing w:after="0" w:line="240" w:lineRule="auto"/>
        <w:jc w:val="center"/>
        <w:rPr>
          <w:b/>
          <w:sz w:val="28"/>
          <w:lang w:val="ru-RU"/>
        </w:rPr>
      </w:pPr>
    </w:p>
    <w:p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8" w:name="z15"/>
      <w:bookmarkEnd w:id="7"/>
      <w:r>
        <w:rPr>
          <w:color w:val="000000"/>
          <w:sz w:val="28"/>
          <w:lang w:val="ru-RU"/>
        </w:rPr>
        <w:t xml:space="preserve">       </w:t>
      </w:r>
      <w:r>
        <w:rPr>
          <w:color w:val="000000"/>
          <w:sz w:val="28"/>
          <w:lang w:val="ru-RU"/>
        </w:rPr>
        <w:tab/>
        <w:t>1. Настоящие Правила ведения ведомственного профилактического учета, осуществляемого уполномоченным органом по финансовому мониторингу (далее – Правила) разработаны в соответствии с пунктом 13 статьи 59 Закона Республики Казахстан «О профилактике правонарушений» (далее – Закон) и определяют порядок постановки и исключения из профилактического учета, осуществляемого уполномоченным органом по финансовому мониторингу для принятия мер по профилактике экономических (финансовых) правонарушений.</w:t>
      </w:r>
      <w:bookmarkStart w:id="9" w:name="z16"/>
      <w:bookmarkEnd w:id="8"/>
      <w:r>
        <w:rPr>
          <w:color w:val="000000"/>
          <w:sz w:val="28"/>
          <w:lang w:val="ru-RU"/>
        </w:rPr>
        <w:t xml:space="preserve">    </w:t>
      </w:r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2. В настоящих Правилах используются следующие понятия:</w:t>
      </w:r>
      <w:bookmarkStart w:id="10" w:name="z17"/>
      <w:bookmarkEnd w:id="9"/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bookmarkStart w:id="11" w:name="z19"/>
      <w:bookmarkEnd w:id="10"/>
      <w:r>
        <w:rPr>
          <w:color w:val="000000"/>
          <w:sz w:val="28"/>
          <w:lang w:val="ru-RU"/>
        </w:rPr>
        <w:t>1) уполномоченный орган по финансовому мониторингу (далее – уполномоченный орган) – государственный орган, осуществляющий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  <w:bookmarkStart w:id="12" w:name="z21"/>
      <w:bookmarkEnd w:id="11"/>
      <w:r>
        <w:rPr>
          <w:color w:val="000000"/>
          <w:sz w:val="28"/>
          <w:lang w:val="ru-RU"/>
        </w:rPr>
        <w:t xml:space="preserve"> </w:t>
      </w:r>
    </w:p>
    <w:p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2) лицо, склонное к совершению правонарушений, – физическое лицо, состоящее на профилактическом учете, которое в силу опасности своего антиобщественного поведения находится в состоянии риска возможного совершения правонарушения либо совершило правонарушение;</w:t>
      </w:r>
    </w:p>
    <w:p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3) </w:t>
      </w:r>
      <w:r>
        <w:rPr>
          <w:sz w:val="28"/>
          <w:szCs w:val="28"/>
          <w:lang w:val="ru-RU"/>
        </w:rPr>
        <w:t>меры по профилактике</w:t>
      </w:r>
      <w:r>
        <w:rPr>
          <w:color w:val="000000"/>
          <w:sz w:val="28"/>
          <w:lang w:val="ru-RU"/>
        </w:rPr>
        <w:t xml:space="preserve"> экономических (финансовых) </w:t>
      </w:r>
      <w:r>
        <w:rPr>
          <w:sz w:val="28"/>
          <w:szCs w:val="28"/>
          <w:lang w:val="ru-RU"/>
        </w:rPr>
        <w:t>правонарушений – общие, индивидуальные и специальные меры по профилактике правонарушений.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z30"/>
      <w:bookmarkEnd w:id="12"/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Глава 2. Порядок ведения профилактического учета, осуществляемого уполномоченным органом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 На профилактический учет уполномоченного органа ставятся лица, совершившие экономические правонарушения</w:t>
      </w:r>
      <w:bookmarkEnd w:id="13"/>
      <w:r>
        <w:rPr>
          <w:rFonts w:eastAsia="Calibri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 отношении которых применено наказание, не связанное с изоляцией от общества, или иные меры уголовно-правового воздействия.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Дополнительно на профилактический учет уполномоченного органа ставятся лица, в отношении которых вынесено официальное предостережение, в соответствии со статьей 51 Закона. 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lang w:val="ru-RU"/>
        </w:rPr>
        <w:lastRenderedPageBreak/>
        <w:t xml:space="preserve">4. </w:t>
      </w: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В отношении лиц, указанных в пункте 3 настоящих Правил, заводятся профилактические дела. 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Лицу (законному представителю) при постановке на профилактический учет разъясняются его права и обязанности, а также ответственность, установленная законами Республики Казахстан.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6. Профилактический учет ведется ответственным структурным подразделением уполномоченного органа с учетом специфики осуществляемой деятельности.  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Постановка на профилактический учет утверждается руководителем структурного подразделения уполномоченного органа. 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7. Сведения профилактического учета являются служебной информацией и используются исключительно </w:t>
      </w:r>
      <w:r>
        <w:rPr>
          <w:sz w:val="28"/>
          <w:szCs w:val="28"/>
          <w:lang w:val="ru-RU"/>
        </w:rPr>
        <w:t>в пределах решения задач по профилактике правонарушений</w:t>
      </w: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lang w:val="ru-RU"/>
        </w:rPr>
        <w:t>8. Профилактический учет может быть продлен с учетом индивидуальных особенностей лица, склонного к совершению правонарушения, характера и степени его антиобщественного поведения, опасности совершенного им деяния (действия или бездействия), пока не будет исключена вероятность совершения правонарушения.</w:t>
      </w:r>
    </w:p>
    <w:p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Постановка на профилактический учет может быть обжалована заинтересованными лицами в порядке, установленном законами Республики Казахстан.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10. Для выполнения задач профилактики правонарушений уполномоченный орган применяет общие, индивидуальные меры, а также меры по </w:t>
      </w:r>
      <w:proofErr w:type="spellStart"/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виктимологической</w:t>
      </w:r>
      <w:proofErr w:type="spellEnd"/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 профилактике правонарушений. 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В отношении лиц, состоящих </w:t>
      </w:r>
      <w:proofErr w:type="gramStart"/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на профилактическом учете</w:t>
      </w:r>
      <w:proofErr w:type="gramEnd"/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 принимаются индивидуальные меры по профилактике экономических (финансовых) правонарушений предусмотренные подпунктами 1), 2) пункта 3 статьи 48, статьями 50, 51 Закона и меры по </w:t>
      </w:r>
      <w:proofErr w:type="spellStart"/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виктимологической</w:t>
      </w:r>
      <w:proofErr w:type="spellEnd"/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 профилактике правонарушений предусмотренные подпунктами 1), 2), 3), 5), 7), 9), 11) статьи 71 Закона </w:t>
      </w:r>
      <w:r>
        <w:rPr>
          <w:sz w:val="28"/>
          <w:szCs w:val="28"/>
          <w:lang w:val="ru-RU"/>
        </w:rPr>
        <w:t>в течение действия профилактического учета за лицом, склонным к совершению правонарушений</w:t>
      </w: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. </w:t>
      </w:r>
      <w:bookmarkStart w:id="14" w:name="_GoBack"/>
      <w:bookmarkEnd w:id="14"/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11. Профилактический учет прекращается: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1) досрочно, если будет установлено, что лицо, склонное к совершению правонарушения, встало на путь исправления, положительно характеризуется по месту жительства или трудовой деятельности;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2) по истечении срока мер по индивидуальной профилактике правонарушений, если не имеется оснований для его продления;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3) в связи с осуждением лица, склонного к совершению правонарушения, к лишению свободы;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 xml:space="preserve">4) на основании судебного акта;  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5) в связи со смертью.</w:t>
      </w:r>
    </w:p>
    <w:p>
      <w:pPr>
        <w:spacing w:after="0" w:line="240" w:lineRule="auto"/>
        <w:ind w:firstLine="708"/>
        <w:jc w:val="both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</w:p>
    <w:p>
      <w:pPr>
        <w:spacing w:after="0" w:line="240" w:lineRule="auto"/>
        <w:ind w:firstLine="708"/>
        <w:jc w:val="center"/>
        <w:rPr>
          <w:bCs/>
          <w:spacing w:val="1"/>
          <w:sz w:val="28"/>
          <w:szCs w:val="28"/>
          <w:bdr w:val="none" w:sz="0" w:space="0" w:color="auto" w:frame="1"/>
          <w:lang w:val="ru-RU"/>
        </w:rPr>
      </w:pPr>
      <w:r>
        <w:rPr>
          <w:bCs/>
          <w:spacing w:val="1"/>
          <w:sz w:val="28"/>
          <w:szCs w:val="28"/>
          <w:bdr w:val="none" w:sz="0" w:space="0" w:color="auto" w:frame="1"/>
          <w:lang w:val="ru-RU"/>
        </w:rPr>
        <w:t>________________</w:t>
      </w:r>
    </w:p>
    <w:sectPr>
      <w:headerReference w:type="default" r:id="rId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1744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0FC9-9180-4719-A29C-538B9DF1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Жумажанов</dc:creator>
  <cp:keywords/>
  <dc:description/>
  <cp:lastModifiedBy>Данияр Жумажанов</cp:lastModifiedBy>
  <cp:revision>11</cp:revision>
  <cp:lastPrinted>2026-02-03T13:01:00Z</cp:lastPrinted>
  <dcterms:created xsi:type="dcterms:W3CDTF">2026-02-03T13:32:00Z</dcterms:created>
  <dcterms:modified xsi:type="dcterms:W3CDTF">2026-02-05T15:32:00Z</dcterms:modified>
</cp:coreProperties>
</file>