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14BD" w:rsidRDefault="00FA14BD" w:rsidP="00FA14BD">
      <w:pPr>
        <w:spacing w:after="280" w:line="240" w:lineRule="auto"/>
        <w:ind w:left="10206"/>
        <w:jc w:val="both"/>
        <w:rPr>
          <w:rFonts w:ascii="Times New Roman" w:eastAsia="Times New Roman" w:hAnsi="Times New Roman" w:cs="Times New Roman"/>
          <w:b/>
          <w:bCs/>
        </w:rPr>
      </w:pPr>
      <w:r w:rsidRPr="00FA14BD">
        <w:rPr>
          <w:rFonts w:ascii="Times New Roman" w:eastAsia="Times New Roman" w:hAnsi="Times New Roman" w:cs="Times New Roman"/>
          <w:b/>
          <w:bCs/>
          <w:lang w:val="kk-KZ"/>
        </w:rPr>
        <w:t xml:space="preserve">Маңғыстау облысының жастар саясаты мәселелері жөніндегі басқармасы басшысының </w:t>
      </w:r>
      <w:r w:rsidR="0094482B">
        <w:rPr>
          <w:rFonts w:ascii="Times New Roman" w:eastAsia="Times New Roman" w:hAnsi="Times New Roman" w:cs="Times New Roman"/>
          <w:b/>
          <w:bCs/>
          <w:lang w:val="kk-KZ"/>
        </w:rPr>
        <w:t>2026 жылғы «16</w:t>
      </w:r>
      <w:r>
        <w:rPr>
          <w:rFonts w:ascii="Times New Roman" w:eastAsia="Times New Roman" w:hAnsi="Times New Roman" w:cs="Times New Roman"/>
          <w:b/>
          <w:bCs/>
          <w:lang w:val="kk-KZ"/>
        </w:rPr>
        <w:t xml:space="preserve">» </w:t>
      </w:r>
      <w:r w:rsidR="0094482B">
        <w:rPr>
          <w:rFonts w:ascii="Times New Roman" w:eastAsia="Times New Roman" w:hAnsi="Times New Roman" w:cs="Times New Roman"/>
          <w:b/>
          <w:bCs/>
          <w:lang w:val="kk-KZ"/>
        </w:rPr>
        <w:t xml:space="preserve">наурыздағы </w:t>
      </w:r>
      <w:r w:rsidR="00D4003C" w:rsidRPr="00D4003C">
        <w:rPr>
          <w:rFonts w:ascii="Times New Roman" w:eastAsia="Times New Roman" w:hAnsi="Times New Roman" w:cs="Times New Roman"/>
          <w:b/>
          <w:bCs/>
          <w:lang w:val="kk-KZ"/>
        </w:rPr>
        <w:t>№02-03/24</w:t>
      </w:r>
      <w:r w:rsidRPr="00FA14BD">
        <w:rPr>
          <w:rFonts w:ascii="Times New Roman" w:eastAsia="Times New Roman" w:hAnsi="Times New Roman" w:cs="Times New Roman"/>
          <w:b/>
          <w:bCs/>
          <w:lang w:val="kk-KZ"/>
        </w:rPr>
        <w:t xml:space="preserve"> бұйрығымен бекітілген</w:t>
      </w:r>
    </w:p>
    <w:p w:rsidR="008B0802" w:rsidRDefault="009B39FC">
      <w:pPr>
        <w:spacing w:after="280" w:line="240" w:lineRule="auto"/>
        <w:jc w:val="center"/>
        <w:rPr>
          <w:rFonts w:ascii="Times New Roman" w:eastAsia="Times New Roman" w:hAnsi="Times New Roman" w:cs="Times New Roman"/>
          <w:b/>
          <w:bCs/>
        </w:rPr>
      </w:pPr>
      <w:r>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p>
    <w:tbl>
      <w:tblPr>
        <w:tblStyle w:val="ae"/>
        <w:tblW w:w="16431"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1620"/>
        <w:gridCol w:w="1215"/>
        <w:gridCol w:w="3960"/>
        <w:gridCol w:w="1980"/>
        <w:gridCol w:w="1065"/>
        <w:gridCol w:w="1275"/>
        <w:gridCol w:w="3411"/>
        <w:gridCol w:w="1410"/>
      </w:tblGrid>
      <w:tr w:rsidR="008B0802" w:rsidTr="00EE62C5">
        <w:trPr>
          <w:cantSplit/>
          <w:trHeight w:val="3195"/>
        </w:trPr>
        <w:tc>
          <w:tcPr>
            <w:tcW w:w="495" w:type="dxa"/>
            <w:shd w:val="clear" w:color="auto" w:fill="DBE5F1" w:themeFill="accent1" w:themeFillTint="33"/>
            <w:textDirection w:val="btLr"/>
          </w:tcPr>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620"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Заңның 5-бабының 1-тармағына сәйкес мемлекеттік грант саласы</w:t>
            </w:r>
          </w:p>
        </w:tc>
        <w:tc>
          <w:tcPr>
            <w:tcW w:w="1215"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960"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lang w:val="ru-RU"/>
              </w:rPr>
            </w:pPr>
            <w:r>
              <w:rPr>
                <w:rFonts w:ascii="Times New Roman" w:eastAsia="Times New Roman" w:hAnsi="Times New Roman" w:cs="Times New Roman"/>
                <w:b/>
                <w:bCs/>
                <w:lang w:val="ru-RU"/>
              </w:rPr>
              <w:t xml:space="preserve"> </w:t>
            </w: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D22DA2" w:rsidRDefault="00D22DA2" w:rsidP="00D22DA2">
            <w:pPr>
              <w:ind w:left="113" w:right="113"/>
              <w:jc w:val="center"/>
              <w:rPr>
                <w:rFonts w:ascii="Times New Roman" w:eastAsia="Times New Roman" w:hAnsi="Times New Roman" w:cs="Times New Roman"/>
                <w:b/>
                <w:bCs/>
                <w:lang w:val="ru-RU"/>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980"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rPr>
            </w:pPr>
            <w:r>
              <w:rPr>
                <w:rFonts w:ascii="Times New Roman" w:eastAsia="Times New Roman" w:hAnsi="Times New Roman" w:cs="Times New Roman"/>
                <w:b/>
                <w:bCs/>
              </w:rPr>
              <w:t>Қаржыландыру көлемі (мың теңге)</w:t>
            </w:r>
          </w:p>
        </w:tc>
        <w:tc>
          <w:tcPr>
            <w:tcW w:w="1065"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w:t>
            </w: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w:t>
            </w:r>
          </w:p>
        </w:tc>
        <w:tc>
          <w:tcPr>
            <w:tcW w:w="1275"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 аумағы</w:t>
            </w:r>
          </w:p>
        </w:tc>
        <w:tc>
          <w:tcPr>
            <w:tcW w:w="3411" w:type="dxa"/>
            <w:shd w:val="clear" w:color="auto" w:fill="DBE5F1" w:themeFill="accent1" w:themeFillTint="33"/>
            <w:textDirection w:val="btLr"/>
          </w:tcPr>
          <w:p w:rsidR="00D22DA2" w:rsidRDefault="00D22DA2" w:rsidP="00D22DA2">
            <w:pPr>
              <w:ind w:left="113" w:right="113"/>
              <w:jc w:val="center"/>
              <w:rPr>
                <w:rFonts w:ascii="Times New Roman" w:eastAsia="Times New Roman" w:hAnsi="Times New Roman" w:cs="Times New Roman"/>
                <w:b/>
                <w:bCs/>
              </w:rPr>
            </w:pPr>
          </w:p>
          <w:p w:rsidR="00D22DA2" w:rsidRDefault="00D22DA2" w:rsidP="00D22DA2">
            <w:pPr>
              <w:ind w:left="113" w:right="113"/>
              <w:jc w:val="center"/>
              <w:rPr>
                <w:rFonts w:ascii="Times New Roman" w:eastAsia="Times New Roman" w:hAnsi="Times New Roman" w:cs="Times New Roman"/>
                <w:b/>
                <w:bCs/>
              </w:rPr>
            </w:pPr>
          </w:p>
          <w:p w:rsidR="00D22DA2" w:rsidRDefault="00D22DA2" w:rsidP="00D22DA2">
            <w:pPr>
              <w:ind w:left="113" w:right="113"/>
              <w:jc w:val="center"/>
              <w:rPr>
                <w:rFonts w:ascii="Times New Roman" w:eastAsia="Times New Roman" w:hAnsi="Times New Roman" w:cs="Times New Roman"/>
                <w:b/>
                <w:bCs/>
              </w:rPr>
            </w:pPr>
          </w:p>
          <w:p w:rsidR="008B0802" w:rsidRDefault="009B39FC" w:rsidP="00D22DA2">
            <w:pPr>
              <w:ind w:left="113" w:right="113"/>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 және күтілетін нәтижелер</w:t>
            </w:r>
          </w:p>
        </w:tc>
        <w:tc>
          <w:tcPr>
            <w:tcW w:w="1410" w:type="dxa"/>
            <w:shd w:val="clear" w:color="auto" w:fill="DBE5F1" w:themeFill="accent1" w:themeFillTint="33"/>
            <w:textDirection w:val="btLr"/>
          </w:tcPr>
          <w:p w:rsidR="00D22DA2" w:rsidRPr="00D22DA2" w:rsidRDefault="00D22DA2" w:rsidP="00D22DA2">
            <w:pPr>
              <w:ind w:left="113" w:right="113"/>
              <w:jc w:val="center"/>
              <w:rPr>
                <w:rFonts w:ascii="Times New Roman" w:eastAsia="Times New Roman" w:hAnsi="Times New Roman" w:cs="Times New Roman"/>
                <w:b/>
                <w:bCs/>
              </w:rPr>
            </w:pPr>
            <w:r w:rsidRPr="00D22DA2">
              <w:rPr>
                <w:rFonts w:ascii="Times New Roman" w:eastAsia="Times New Roman" w:hAnsi="Times New Roman" w:cs="Times New Roman"/>
                <w:b/>
                <w:bCs/>
              </w:rPr>
              <w:t>Материалдық-техникалық базаға қойылатын талаптар</w:t>
            </w:r>
          </w:p>
          <w:p w:rsidR="008B0802" w:rsidRDefault="00D22DA2" w:rsidP="00D22DA2">
            <w:pPr>
              <w:ind w:left="113" w:right="113"/>
              <w:jc w:val="center"/>
              <w:rPr>
                <w:rFonts w:ascii="Times New Roman" w:eastAsia="Times New Roman" w:hAnsi="Times New Roman" w:cs="Times New Roman"/>
                <w:b/>
                <w:bCs/>
              </w:rPr>
            </w:pPr>
            <w:r w:rsidRPr="00D22DA2">
              <w:rPr>
                <w:rFonts w:ascii="Times New Roman" w:eastAsia="Times New Roman" w:hAnsi="Times New Roman" w:cs="Times New Roman"/>
                <w:b/>
                <w:bCs/>
              </w:rPr>
              <w:t>(ұзақ мерзімді гранттарды іске асыру кезінде ғана белгіленеді)</w:t>
            </w:r>
          </w:p>
        </w:tc>
      </w:tr>
      <w:tr w:rsidR="008B0802" w:rsidTr="00EE62C5">
        <w:trPr>
          <w:trHeight w:val="369"/>
        </w:trPr>
        <w:tc>
          <w:tcPr>
            <w:tcW w:w="16431" w:type="dxa"/>
            <w:gridSpan w:val="9"/>
            <w:shd w:val="clear" w:color="auto" w:fill="DBE5F1" w:themeFill="accent1" w:themeFillTint="33"/>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t>Маңғыстау облысының жастар саясаты мәселелері жөніндегі басқармасы</w:t>
            </w:r>
          </w:p>
        </w:tc>
      </w:tr>
      <w:tr w:rsidR="008B0802" w:rsidTr="00EE62C5">
        <w:trPr>
          <w:trHeight w:val="1210"/>
        </w:trPr>
        <w:tc>
          <w:tcPr>
            <w:tcW w:w="495" w:type="dxa"/>
          </w:tcPr>
          <w:p w:rsidR="008B0802" w:rsidRDefault="0094482B">
            <w:pPr>
              <w:jc w:val="center"/>
              <w:rPr>
                <w:rFonts w:ascii="Times New Roman" w:eastAsia="Times New Roman" w:hAnsi="Times New Roman" w:cs="Times New Roman"/>
              </w:rPr>
            </w:pPr>
            <w:r>
              <w:rPr>
                <w:rFonts w:ascii="Times New Roman" w:eastAsia="Times New Roman" w:hAnsi="Times New Roman" w:cs="Times New Roman"/>
              </w:rPr>
              <w:t>1</w:t>
            </w:r>
          </w:p>
        </w:tc>
        <w:tc>
          <w:tcPr>
            <w:tcW w:w="1620"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Жастар саясаты мен балалар бастамаларын қолдау</w:t>
            </w:r>
          </w:p>
        </w:tc>
        <w:tc>
          <w:tcPr>
            <w:tcW w:w="1215" w:type="dxa"/>
          </w:tcPr>
          <w:p w:rsidR="008B0802" w:rsidRDefault="009B39FC">
            <w:pPr>
              <w:jc w:val="both"/>
              <w:rPr>
                <w:rFonts w:ascii="Times New Roman" w:eastAsia="Times New Roman" w:hAnsi="Times New Roman" w:cs="Times New Roman"/>
              </w:rPr>
            </w:pPr>
            <w:r>
              <w:rPr>
                <w:rFonts w:ascii="Times New Roman" w:eastAsia="Times New Roman" w:hAnsi="Times New Roman" w:cs="Times New Roman"/>
              </w:rPr>
              <w:t xml:space="preserve">Маңғыстау жастарының IT-құзыреттілігін дамыту </w:t>
            </w:r>
          </w:p>
        </w:tc>
        <w:tc>
          <w:tcPr>
            <w:tcW w:w="3960" w:type="dxa"/>
          </w:tcPr>
          <w:p w:rsidR="008B0802" w:rsidRDefault="009B39FC">
            <w:pPr>
              <w:tabs>
                <w:tab w:val="left" w:pos="396"/>
              </w:tabs>
              <w:jc w:val="both"/>
              <w:rPr>
                <w:rFonts w:ascii="Times New Roman" w:eastAsia="Times New Roman" w:hAnsi="Times New Roman" w:cs="Times New Roman"/>
              </w:rPr>
            </w:pPr>
            <w:r>
              <w:rPr>
                <w:rFonts w:ascii="Times New Roman" w:eastAsia="Times New Roman" w:hAnsi="Times New Roman" w:cs="Times New Roman"/>
              </w:rPr>
              <w:t xml:space="preserve">Қазіргі таңда Маңғыстау облысының жастары үшін цифрлық сауаттылықты арттыру, жаңа технологияларды меңгеру және IT саласындағы мүмкіндіктерге қол жеткізу өзекті мәселелердің бірі болып табылады. Жастардың мемлекеттік қолдау шаралары, білім алу, жұмысқа орналасу және әлеуметтік инфрақұрылымдарға қолжетімділігіне қатысты ақпараттардың шашыраңқылығы олардың әлеуетін толық пайдалануға кедергі келтіреді. Сонымен қатар, өңірде IT саласына қызығушылық </w:t>
            </w:r>
            <w:r>
              <w:rPr>
                <w:rFonts w:ascii="Times New Roman" w:eastAsia="Times New Roman" w:hAnsi="Times New Roman" w:cs="Times New Roman"/>
              </w:rPr>
              <w:lastRenderedPageBreak/>
              <w:t>танытатын жастарға арналған білім беру және тәжірибелік алаңдардың жеткіліксіздігі байқалады. Бұл мәселені шешу мақсатында жастарға  арналған мобильді қосымша әзірленіп, оның көмегімен аймақ жастарына білім алу, жұмыспен қамту, әлеуметтік қолдау және цифрлық ресурстарға қол жеткізу мүмкіндіктері ұсынылады. Сонымен қатар, IT-хаб алаңында хакатон, вебинарлар, менторлық кездесулер ұйымдастырылып, жастардың IT және цифрлық технологиялар саласындағы білімі мен тәжірибесін арттыру қажеттілігі бар. Өңірлік техно-кездесулер мен инновациялық шешімдер байқауы арқылы жастарға өз идеяларын ұсыну және оларды жүзеге асыру мүмкіндігі берілуі қажет.</w:t>
            </w:r>
          </w:p>
          <w:p w:rsidR="008B0802" w:rsidRDefault="008B0802">
            <w:pPr>
              <w:tabs>
                <w:tab w:val="left" w:pos="396"/>
              </w:tabs>
              <w:jc w:val="both"/>
              <w:rPr>
                <w:rFonts w:ascii="Times New Roman" w:eastAsia="Times New Roman" w:hAnsi="Times New Roman" w:cs="Times New Roman"/>
              </w:rPr>
            </w:pPr>
          </w:p>
        </w:tc>
        <w:tc>
          <w:tcPr>
            <w:tcW w:w="1980" w:type="dxa"/>
          </w:tcPr>
          <w:p w:rsidR="008B0802" w:rsidRDefault="009B39FC">
            <w:pPr>
              <w:jc w:val="center"/>
              <w:rPr>
                <w:rFonts w:ascii="Times New Roman" w:eastAsia="Times New Roman" w:hAnsi="Times New Roman" w:cs="Times New Roman"/>
                <w:b/>
                <w:bCs/>
              </w:rPr>
            </w:pPr>
            <w:r>
              <w:rPr>
                <w:rFonts w:ascii="Times New Roman" w:eastAsia="Times New Roman" w:hAnsi="Times New Roman" w:cs="Times New Roman"/>
                <w:b/>
                <w:bCs/>
              </w:rPr>
              <w:lastRenderedPageBreak/>
              <w:t>8 000 000</w:t>
            </w:r>
          </w:p>
        </w:tc>
        <w:tc>
          <w:tcPr>
            <w:tcW w:w="1065" w:type="dxa"/>
          </w:tcPr>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Қысқа мерзімді</w:t>
            </w:r>
          </w:p>
          <w:p w:rsidR="008B0802" w:rsidRDefault="009B39FC">
            <w:pPr>
              <w:jc w:val="center"/>
              <w:rPr>
                <w:rFonts w:ascii="Times New Roman" w:eastAsia="Times New Roman" w:hAnsi="Times New Roman" w:cs="Times New Roman"/>
              </w:rPr>
            </w:pPr>
            <w:r>
              <w:rPr>
                <w:rFonts w:ascii="Times New Roman" w:eastAsia="Times New Roman" w:hAnsi="Times New Roman" w:cs="Times New Roman"/>
              </w:rPr>
              <w:t>1 грант, 2026 жыл</w:t>
            </w:r>
          </w:p>
        </w:tc>
        <w:tc>
          <w:tcPr>
            <w:tcW w:w="1275" w:type="dxa"/>
          </w:tcPr>
          <w:p w:rsidR="008B0802" w:rsidRDefault="009B39FC">
            <w:pPr>
              <w:jc w:val="both"/>
              <w:rPr>
                <w:rFonts w:ascii="Times New Roman" w:eastAsia="Times New Roman" w:hAnsi="Times New Roman" w:cs="Times New Roman"/>
                <w:b/>
                <w:bCs/>
              </w:rPr>
            </w:pPr>
            <w:r>
              <w:rPr>
                <w:rFonts w:ascii="Times New Roman" w:eastAsia="Times New Roman" w:hAnsi="Times New Roman" w:cs="Times New Roman"/>
              </w:rPr>
              <w:t>Маңғыстау облысы</w:t>
            </w:r>
          </w:p>
        </w:tc>
        <w:tc>
          <w:tcPr>
            <w:tcW w:w="3411" w:type="dxa"/>
          </w:tcPr>
          <w:p w:rsidR="008B0802" w:rsidRDefault="009B39FC">
            <w:pPr>
              <w:spacing w:before="240" w:after="240" w:line="276" w:lineRule="auto"/>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w:t>
            </w:r>
          </w:p>
          <w:p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1. «Mangystau </w:t>
            </w:r>
            <w:r w:rsidR="006A2D7F">
              <w:rPr>
                <w:rFonts w:ascii="Times New Roman" w:eastAsia="Times New Roman" w:hAnsi="Times New Roman" w:cs="Times New Roman"/>
                <w:lang w:val="kk-KZ"/>
              </w:rPr>
              <w:t>zhastary</w:t>
            </w:r>
            <w:r>
              <w:rPr>
                <w:rFonts w:ascii="Times New Roman" w:eastAsia="Times New Roman" w:hAnsi="Times New Roman" w:cs="Times New Roman"/>
              </w:rPr>
              <w:t>» мобильді қосымшасындағы курстар арқылы кемінде 1000 жасты тікелей қамту;</w:t>
            </w:r>
          </w:p>
          <w:p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sz w:val="14"/>
                <w:szCs w:val="14"/>
              </w:rPr>
              <w:t xml:space="preserve"> </w:t>
            </w:r>
            <w:r>
              <w:rPr>
                <w:rFonts w:ascii="Times New Roman" w:eastAsia="Times New Roman" w:hAnsi="Times New Roman" w:cs="Times New Roman"/>
              </w:rPr>
              <w:t>Жобаға (курс</w:t>
            </w:r>
            <w:r w:rsidR="00951916">
              <w:rPr>
                <w:rFonts w:ascii="Times New Roman" w:eastAsia="Times New Roman" w:hAnsi="Times New Roman" w:cs="Times New Roman"/>
              </w:rPr>
              <w:t xml:space="preserve">қа) қатысқан жастардың кемінде </w:t>
            </w:r>
            <w:r w:rsidR="00951916" w:rsidRPr="00951916">
              <w:rPr>
                <w:rFonts w:ascii="Times New Roman" w:eastAsia="Times New Roman" w:hAnsi="Times New Roman" w:cs="Times New Roman"/>
              </w:rPr>
              <w:t>7</w:t>
            </w:r>
            <w:r>
              <w:rPr>
                <w:rFonts w:ascii="Times New Roman" w:eastAsia="Times New Roman" w:hAnsi="Times New Roman" w:cs="Times New Roman"/>
              </w:rPr>
              <w:t xml:space="preserve">5%-ының цифрлық сауаттылығы мен IT </w:t>
            </w:r>
            <w:r>
              <w:rPr>
                <w:rFonts w:ascii="Times New Roman" w:eastAsia="Times New Roman" w:hAnsi="Times New Roman" w:cs="Times New Roman"/>
              </w:rPr>
              <w:lastRenderedPageBreak/>
              <w:t>дағдылары деңгейі артады (сауалнама нәтижелері бойынша);</w:t>
            </w:r>
          </w:p>
          <w:p w:rsidR="008B0802" w:rsidRDefault="009B39FC">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3.Жобаның ақпараттық қамтылуы кемінде 15 000 қаралымды құрайды.</w:t>
            </w:r>
          </w:p>
          <w:p w:rsidR="008B0802" w:rsidRDefault="009B39FC">
            <w:pPr>
              <w:spacing w:before="240" w:after="240" w:line="276" w:lineRule="auto"/>
              <w:jc w:val="both"/>
              <w:rPr>
                <w:rFonts w:ascii="Times New Roman" w:eastAsia="Times New Roman" w:hAnsi="Times New Roman" w:cs="Times New Roman"/>
                <w:b/>
                <w:bCs/>
              </w:rPr>
            </w:pPr>
            <w:r>
              <w:rPr>
                <w:rFonts w:ascii="Times New Roman" w:eastAsia="Times New Roman" w:hAnsi="Times New Roman" w:cs="Times New Roman"/>
              </w:rPr>
              <w:t xml:space="preserve"> </w:t>
            </w:r>
            <w:r>
              <w:rPr>
                <w:rFonts w:ascii="Times New Roman" w:eastAsia="Times New Roman" w:hAnsi="Times New Roman" w:cs="Times New Roman"/>
                <w:b/>
                <w:bCs/>
              </w:rPr>
              <w:t>Күтілетін нәтижелер:</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1</w:t>
            </w:r>
            <w:r w:rsidRPr="005A09DB">
              <w:rPr>
                <w:rFonts w:ascii="Times New Roman" w:eastAsia="Times New Roman" w:hAnsi="Times New Roman" w:cs="Times New Roman"/>
              </w:rPr>
              <w:t>.</w:t>
            </w:r>
            <w:r w:rsidR="009B39FC">
              <w:rPr>
                <w:rFonts w:ascii="Times New Roman" w:eastAsia="Times New Roman" w:hAnsi="Times New Roman" w:cs="Times New Roman"/>
                <w:sz w:val="14"/>
                <w:szCs w:val="14"/>
              </w:rPr>
              <w:t xml:space="preserve"> </w:t>
            </w:r>
            <w:r w:rsidR="009B39FC">
              <w:rPr>
                <w:rFonts w:ascii="Times New Roman" w:eastAsia="Times New Roman" w:hAnsi="Times New Roman" w:cs="Times New Roman"/>
              </w:rPr>
              <w:t xml:space="preserve">«Mangystau </w:t>
            </w:r>
            <w:r w:rsidR="006A2D7F">
              <w:rPr>
                <w:rFonts w:ascii="Times New Roman" w:eastAsia="Times New Roman" w:hAnsi="Times New Roman" w:cs="Times New Roman"/>
                <w:lang w:val="kk-KZ"/>
              </w:rPr>
              <w:t>zhastary</w:t>
            </w:r>
            <w:r w:rsidR="009B39FC">
              <w:rPr>
                <w:rFonts w:ascii="Times New Roman" w:eastAsia="Times New Roman" w:hAnsi="Times New Roman" w:cs="Times New Roman"/>
              </w:rPr>
              <w:t>» мобильді қосымшасын жаңартылып, жаңа функцияларын әзірлеу;</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2</w:t>
            </w:r>
            <w:r w:rsidRPr="005A09DB">
              <w:rPr>
                <w:rFonts w:ascii="Times New Roman" w:eastAsia="Times New Roman" w:hAnsi="Times New Roman" w:cs="Times New Roman"/>
              </w:rPr>
              <w:t>.</w:t>
            </w:r>
            <w:r w:rsidR="009B39FC">
              <w:rPr>
                <w:rFonts w:ascii="Times New Roman" w:eastAsia="Times New Roman" w:hAnsi="Times New Roman" w:cs="Times New Roman"/>
                <w:sz w:val="14"/>
                <w:szCs w:val="14"/>
              </w:rPr>
              <w:t xml:space="preserve"> </w:t>
            </w:r>
            <w:r w:rsidR="009B39FC">
              <w:rPr>
                <w:rFonts w:ascii="Times New Roman" w:eastAsia="Times New Roman" w:hAnsi="Times New Roman" w:cs="Times New Roman"/>
              </w:rPr>
              <w:t>Аймақ жастарына арналған жасанды интеллектті пайдалану бойынша кемінде 2 шеберлік сағат ұйымдастыру;</w:t>
            </w:r>
          </w:p>
          <w:p w:rsidR="008B0802" w:rsidRPr="00F936E9" w:rsidRDefault="005A09DB">
            <w:pPr>
              <w:spacing w:before="240" w:after="240" w:line="276" w:lineRule="auto"/>
              <w:jc w:val="both"/>
              <w:rPr>
                <w:rFonts w:ascii="Times New Roman" w:eastAsia="Times New Roman" w:hAnsi="Times New Roman" w:cs="Times New Roman"/>
                <w:lang w:val="kk-KZ"/>
              </w:rPr>
            </w:pPr>
            <w:r>
              <w:rPr>
                <w:rFonts w:ascii="Times New Roman" w:eastAsia="Times New Roman" w:hAnsi="Times New Roman" w:cs="Times New Roman"/>
              </w:rPr>
              <w:t>3.</w:t>
            </w:r>
            <w:r w:rsidR="00F936E9">
              <w:t xml:space="preserve"> </w:t>
            </w:r>
            <w:r w:rsidR="00F936E9" w:rsidRPr="00F936E9">
              <w:rPr>
                <w:rFonts w:ascii="Times New Roman" w:eastAsia="Times New Roman" w:hAnsi="Times New Roman" w:cs="Times New Roman"/>
              </w:rPr>
              <w:t xml:space="preserve">«Mangystau zhastary» мобильді қосымшасына тұрақты техникалық </w:t>
            </w:r>
            <w:r w:rsidR="00F936E9">
              <w:rPr>
                <w:rFonts w:ascii="Times New Roman" w:eastAsia="Times New Roman" w:hAnsi="Times New Roman" w:cs="Times New Roman"/>
              </w:rPr>
              <w:t>қолдау көрсетуді қамтамасыз ету</w:t>
            </w:r>
            <w:r w:rsidR="00F936E9">
              <w:rPr>
                <w:rFonts w:ascii="Times New Roman" w:eastAsia="Times New Roman" w:hAnsi="Times New Roman" w:cs="Times New Roman"/>
                <w:lang w:val="kk-KZ"/>
              </w:rPr>
              <w:t>;</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4</w:t>
            </w:r>
            <w:r w:rsidRPr="005A09DB">
              <w:rPr>
                <w:rFonts w:ascii="Times New Roman" w:eastAsia="Times New Roman" w:hAnsi="Times New Roman" w:cs="Times New Roman"/>
              </w:rPr>
              <w:t>.</w:t>
            </w:r>
            <w:r w:rsidR="009B39FC">
              <w:rPr>
                <w:rFonts w:ascii="Times New Roman" w:eastAsia="Times New Roman" w:hAnsi="Times New Roman" w:cs="Times New Roman"/>
              </w:rPr>
              <w:t>Жасанды интеллект және IT саласы сарапшыларының қатысуымен кемінде 5 подкаст жазылып, әлеуметтік желілерде жариялау;</w:t>
            </w:r>
          </w:p>
          <w:p w:rsidR="008B0802" w:rsidRDefault="005A09DB">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5</w:t>
            </w:r>
            <w:r w:rsidRPr="005A09DB">
              <w:rPr>
                <w:rFonts w:ascii="Times New Roman" w:eastAsia="Times New Roman" w:hAnsi="Times New Roman" w:cs="Times New Roman"/>
              </w:rPr>
              <w:t>.</w:t>
            </w:r>
            <w:r w:rsidR="009B39FC">
              <w:rPr>
                <w:rFonts w:ascii="Times New Roman" w:eastAsia="Times New Roman" w:hAnsi="Times New Roman" w:cs="Times New Roman"/>
              </w:rPr>
              <w:t xml:space="preserve">Әлеуметтік желілерде жарияланған 5 подкасттың </w:t>
            </w:r>
            <w:r w:rsidR="009B39FC">
              <w:rPr>
                <w:rFonts w:ascii="Times New Roman" w:eastAsia="Times New Roman" w:hAnsi="Times New Roman" w:cs="Times New Roman"/>
              </w:rPr>
              <w:lastRenderedPageBreak/>
              <w:t>ақпараттық қамтуы - кемінде 10 000 қаралым.</w:t>
            </w:r>
          </w:p>
        </w:tc>
        <w:tc>
          <w:tcPr>
            <w:tcW w:w="1410" w:type="dxa"/>
          </w:tcPr>
          <w:p w:rsidR="008B0802" w:rsidRDefault="008B0802">
            <w:pPr>
              <w:jc w:val="both"/>
              <w:rPr>
                <w:rFonts w:ascii="Times New Roman" w:eastAsia="Times New Roman" w:hAnsi="Times New Roman" w:cs="Times New Roman"/>
                <w:b/>
                <w:bCs/>
              </w:rPr>
            </w:pPr>
          </w:p>
        </w:tc>
      </w:tr>
      <w:tr w:rsidR="008B0802" w:rsidTr="00EE62C5">
        <w:trPr>
          <w:trHeight w:val="422"/>
        </w:trPr>
        <w:tc>
          <w:tcPr>
            <w:tcW w:w="7290" w:type="dxa"/>
            <w:gridSpan w:val="4"/>
            <w:vAlign w:val="center"/>
          </w:tcPr>
          <w:p w:rsidR="008B0802" w:rsidRDefault="009B39FC">
            <w:pPr>
              <w:tabs>
                <w:tab w:val="left" w:pos="396"/>
              </w:tabs>
              <w:jc w:val="center"/>
              <w:rPr>
                <w:rFonts w:ascii="Times New Roman" w:eastAsia="Times New Roman" w:hAnsi="Times New Roman" w:cs="Times New Roman"/>
                <w:b/>
                <w:bCs/>
              </w:rPr>
            </w:pPr>
            <w:r>
              <w:rPr>
                <w:rFonts w:ascii="Times New Roman" w:eastAsia="Times New Roman" w:hAnsi="Times New Roman" w:cs="Times New Roman"/>
                <w:b/>
                <w:bCs/>
              </w:rPr>
              <w:lastRenderedPageBreak/>
              <w:t>БАРЛЫҒЫ</w:t>
            </w:r>
          </w:p>
        </w:tc>
        <w:tc>
          <w:tcPr>
            <w:tcW w:w="1980" w:type="dxa"/>
            <w:vAlign w:val="center"/>
          </w:tcPr>
          <w:p w:rsidR="008B0802" w:rsidRDefault="0094482B">
            <w:pPr>
              <w:jc w:val="center"/>
              <w:rPr>
                <w:rFonts w:ascii="Times New Roman" w:eastAsia="Times New Roman" w:hAnsi="Times New Roman" w:cs="Times New Roman"/>
                <w:b/>
                <w:bCs/>
              </w:rPr>
            </w:pPr>
            <w:r>
              <w:rPr>
                <w:rFonts w:ascii="Times New Roman" w:eastAsia="Times New Roman" w:hAnsi="Times New Roman" w:cs="Times New Roman"/>
                <w:b/>
                <w:bCs/>
              </w:rPr>
              <w:t>8</w:t>
            </w:r>
            <w:r w:rsidR="009B39FC">
              <w:rPr>
                <w:rFonts w:ascii="Times New Roman" w:eastAsia="Times New Roman" w:hAnsi="Times New Roman" w:cs="Times New Roman"/>
                <w:b/>
                <w:bCs/>
              </w:rPr>
              <w:t> 000 000</w:t>
            </w:r>
          </w:p>
        </w:tc>
        <w:tc>
          <w:tcPr>
            <w:tcW w:w="1065" w:type="dxa"/>
            <w:vAlign w:val="center"/>
          </w:tcPr>
          <w:p w:rsidR="008B0802" w:rsidRDefault="008B0802">
            <w:pPr>
              <w:jc w:val="center"/>
              <w:rPr>
                <w:rFonts w:ascii="Times New Roman" w:eastAsia="Times New Roman" w:hAnsi="Times New Roman" w:cs="Times New Roman"/>
              </w:rPr>
            </w:pPr>
          </w:p>
        </w:tc>
        <w:tc>
          <w:tcPr>
            <w:tcW w:w="1275" w:type="dxa"/>
          </w:tcPr>
          <w:p w:rsidR="008B0802" w:rsidRDefault="008B0802">
            <w:pPr>
              <w:jc w:val="center"/>
              <w:rPr>
                <w:rFonts w:ascii="Times New Roman" w:eastAsia="Times New Roman" w:hAnsi="Times New Roman" w:cs="Times New Roman"/>
                <w:b/>
                <w:bCs/>
              </w:rPr>
            </w:pPr>
          </w:p>
        </w:tc>
        <w:tc>
          <w:tcPr>
            <w:tcW w:w="3411" w:type="dxa"/>
            <w:vAlign w:val="center"/>
          </w:tcPr>
          <w:p w:rsidR="008B0802" w:rsidRDefault="008B0802">
            <w:pPr>
              <w:jc w:val="center"/>
              <w:rPr>
                <w:rFonts w:ascii="Times New Roman" w:eastAsia="Times New Roman" w:hAnsi="Times New Roman" w:cs="Times New Roman"/>
                <w:b/>
                <w:bCs/>
              </w:rPr>
            </w:pPr>
            <w:bookmarkStart w:id="0" w:name="_heading=h.yx6vsyjdhvi7" w:colFirst="0" w:colLast="0"/>
            <w:bookmarkStart w:id="1" w:name="_GoBack"/>
            <w:bookmarkEnd w:id="0"/>
            <w:bookmarkEnd w:id="1"/>
          </w:p>
        </w:tc>
        <w:tc>
          <w:tcPr>
            <w:tcW w:w="1410" w:type="dxa"/>
          </w:tcPr>
          <w:p w:rsidR="008B0802" w:rsidRDefault="008B0802">
            <w:pPr>
              <w:jc w:val="center"/>
              <w:rPr>
                <w:rFonts w:ascii="Times New Roman" w:eastAsia="Times New Roman" w:hAnsi="Times New Roman" w:cs="Times New Roman"/>
                <w:b/>
                <w:bCs/>
              </w:rPr>
            </w:pPr>
          </w:p>
        </w:tc>
      </w:tr>
    </w:tbl>
    <w:p w:rsidR="008B0802" w:rsidRDefault="008B0802">
      <w:pPr>
        <w:rPr>
          <w:rFonts w:ascii="Times New Roman" w:eastAsia="Times New Roman" w:hAnsi="Times New Roman" w:cs="Times New Roman"/>
          <w:b/>
          <w:bCs/>
        </w:rPr>
      </w:pPr>
    </w:p>
    <w:sectPr w:rsidR="008B0802">
      <w:headerReference w:type="default" r:id="rId8"/>
      <w:pgSz w:w="16838" w:h="11906" w:orient="landscape"/>
      <w:pgMar w:top="850" w:right="1134" w:bottom="1560" w:left="1134"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58F" w:rsidRDefault="009E058F">
      <w:pPr>
        <w:spacing w:after="0" w:line="240" w:lineRule="auto"/>
      </w:pPr>
      <w:r>
        <w:separator/>
      </w:r>
    </w:p>
  </w:endnote>
  <w:endnote w:type="continuationSeparator" w:id="0">
    <w:p w:rsidR="009E058F" w:rsidRDefault="009E0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D29A030A-6621-4057-965D-3EDA09A71472}"/>
    <w:embedBold r:id="rId2" w:fontKey="{FD31537F-B47F-40D1-A0B9-D3E87D7FBA49}"/>
  </w:font>
  <w:font w:name="Georgia">
    <w:panose1 w:val="02040502050405020303"/>
    <w:charset w:val="CC"/>
    <w:family w:val="roman"/>
    <w:pitch w:val="variable"/>
    <w:sig w:usb0="00000287" w:usb1="00000000" w:usb2="00000000" w:usb3="00000000" w:csb0="0000009F" w:csb1="00000000"/>
    <w:embedItalic r:id="rId3" w:fontKey="{054839AE-F0D7-4EC0-9EDF-FC2AB806866F}"/>
  </w:font>
  <w:font w:name="Segoe UI">
    <w:panose1 w:val="020B0502040204020203"/>
    <w:charset w:val="CC"/>
    <w:family w:val="swiss"/>
    <w:pitch w:val="variable"/>
    <w:sig w:usb0="E4002EFF" w:usb1="C000E47F" w:usb2="00000009" w:usb3="00000000" w:csb0="000001FF" w:csb1="00000000"/>
    <w:embedRegular r:id="rId4" w:fontKey="{89D97C0A-356C-4834-9F3E-27E9335C1D35}"/>
  </w:font>
  <w:font w:name="Cambria">
    <w:panose1 w:val="02040503050406030204"/>
    <w:charset w:val="CC"/>
    <w:family w:val="roman"/>
    <w:pitch w:val="variable"/>
    <w:sig w:usb0="E00006FF" w:usb1="420024FF" w:usb2="02000000" w:usb3="00000000" w:csb0="0000019F" w:csb1="00000000"/>
    <w:embedRegular r:id="rId5" w:fontKey="{9E9EEC42-6B1C-4344-A0E2-9AC2E865BFF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58F" w:rsidRDefault="009E058F">
      <w:pPr>
        <w:spacing w:after="0" w:line="240" w:lineRule="auto"/>
      </w:pPr>
      <w:r>
        <w:separator/>
      </w:r>
    </w:p>
  </w:footnote>
  <w:footnote w:type="continuationSeparator" w:id="0">
    <w:p w:rsidR="009E058F" w:rsidRDefault="009E05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802" w:rsidRDefault="008B080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23B9"/>
    <w:multiLevelType w:val="multilevel"/>
    <w:tmpl w:val="5950D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9C39D6"/>
    <w:multiLevelType w:val="multilevel"/>
    <w:tmpl w:val="2BF27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922E71"/>
    <w:multiLevelType w:val="multilevel"/>
    <w:tmpl w:val="BA780A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36A4B07"/>
    <w:multiLevelType w:val="multilevel"/>
    <w:tmpl w:val="36C827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AF4340"/>
    <w:multiLevelType w:val="multilevel"/>
    <w:tmpl w:val="636812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A6037A"/>
    <w:multiLevelType w:val="multilevel"/>
    <w:tmpl w:val="FEACB26E"/>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8E1EB3"/>
    <w:multiLevelType w:val="multilevel"/>
    <w:tmpl w:val="C2C6BD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26851C8"/>
    <w:multiLevelType w:val="multilevel"/>
    <w:tmpl w:val="66B47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70F3D2E"/>
    <w:multiLevelType w:val="multilevel"/>
    <w:tmpl w:val="76CE25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1975B8"/>
    <w:multiLevelType w:val="multilevel"/>
    <w:tmpl w:val="E3B2D4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582F9D"/>
    <w:multiLevelType w:val="multilevel"/>
    <w:tmpl w:val="9F7CCEC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ED71A2"/>
    <w:multiLevelType w:val="multilevel"/>
    <w:tmpl w:val="57A017F8"/>
    <w:lvl w:ilvl="0">
      <w:start w:val="1"/>
      <w:numFmt w:val="decimal"/>
      <w:lvlText w:val="%1)"/>
      <w:lvlJc w:val="left"/>
      <w:pPr>
        <w:ind w:left="657"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2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7"/>
  </w:num>
  <w:num w:numId="3">
    <w:abstractNumId w:val="5"/>
  </w:num>
  <w:num w:numId="4">
    <w:abstractNumId w:val="9"/>
  </w:num>
  <w:num w:numId="5">
    <w:abstractNumId w:val="6"/>
  </w:num>
  <w:num w:numId="6">
    <w:abstractNumId w:val="3"/>
  </w:num>
  <w:num w:numId="7">
    <w:abstractNumId w:val="2"/>
  </w:num>
  <w:num w:numId="8">
    <w:abstractNumId w:val="8"/>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02"/>
    <w:rsid w:val="00061889"/>
    <w:rsid w:val="001C384A"/>
    <w:rsid w:val="002A5841"/>
    <w:rsid w:val="002E6149"/>
    <w:rsid w:val="004045CF"/>
    <w:rsid w:val="00414E63"/>
    <w:rsid w:val="00453BBD"/>
    <w:rsid w:val="005A09DB"/>
    <w:rsid w:val="006A2D7F"/>
    <w:rsid w:val="007E2220"/>
    <w:rsid w:val="008B0802"/>
    <w:rsid w:val="0094482B"/>
    <w:rsid w:val="00951916"/>
    <w:rsid w:val="009B39FC"/>
    <w:rsid w:val="009E058F"/>
    <w:rsid w:val="00C50511"/>
    <w:rsid w:val="00CC7A9B"/>
    <w:rsid w:val="00D22DA2"/>
    <w:rsid w:val="00D4003C"/>
    <w:rsid w:val="00EA2426"/>
    <w:rsid w:val="00EE62C5"/>
    <w:rsid w:val="00F346CF"/>
    <w:rsid w:val="00F936E9"/>
    <w:rsid w:val="00FA14BD"/>
    <w:rsid w:val="00FF4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034D9D-78EA-4B17-81E4-FDBC8739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kk"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spacing w:line="240" w:lineRule="auto"/>
      <w:outlineLvl w:val="2"/>
    </w:pPr>
    <w:rPr>
      <w:rFonts w:ascii="Times New Roman" w:eastAsia="Times New Roman" w:hAnsi="Times New Roman" w:cs="Times New Roman"/>
      <w:b/>
      <w:bCs/>
      <w:sz w:val="27"/>
      <w:szCs w:val="27"/>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paragraph" w:styleId="a5">
    <w:name w:val="No Spacing"/>
    <w:uiPriority w:val="1"/>
    <w:qFormat/>
    <w:rsid w:val="00085EDB"/>
    <w:pPr>
      <w:spacing w:after="0" w:line="240" w:lineRule="auto"/>
    </w:pPr>
  </w:style>
  <w:style w:type="paragraph" w:styleId="a6">
    <w:name w:val="List Paragraph"/>
    <w:aliases w:val="маркированный,Абзац списка1,Абзац списка11,References,List Paragraph (numbered (a)),Bullets,NUMBERED PARAGRAPH,List Paragraph 1,List_Paragraph,Multilevel para_II,Akapit z listą BS,IBL List Paragraph,List Paragraph nowy"/>
    <w:link w:val="a7"/>
    <w:uiPriority w:val="34"/>
    <w:qFormat/>
    <w:rsid w:val="00891EC7"/>
    <w:pPr>
      <w:ind w:left="720"/>
      <w:contextualSpacing/>
    </w:pPr>
    <w:rPr>
      <w:rFonts w:eastAsia="Times New Roman" w:cs="Times New Roman"/>
      <w:lang w:val="ru-RU"/>
    </w:rPr>
  </w:style>
  <w:style w:type="character" w:customStyle="1" w:styleId="a7">
    <w:name w:val="Абзац списка Знак"/>
    <w:aliases w:val="маркированный Знак,Абзац списка1 Знак,Абзац списка11 Знак,References Знак,List Paragraph (numbered (a)) Знак,Bullets Знак,NUMBERED PARAGRAPH Знак,List Paragraph 1 Знак,List_Paragraph Знак,Multilevel para_II Знак,Akapit z listą BS Знак"/>
    <w:link w:val="a6"/>
    <w:uiPriority w:val="34"/>
    <w:locked/>
    <w:rsid w:val="00891EC7"/>
    <w:rPr>
      <w:rFonts w:eastAsia="Times New Roman" w:cs="Times New Roman"/>
      <w:lang w:val="ru-RU"/>
    </w:rPr>
  </w:style>
  <w:style w:type="paragraph" w:styleId="a8">
    <w:name w:val="header"/>
    <w:link w:val="a9"/>
    <w:uiPriority w:val="99"/>
    <w:unhideWhenUsed/>
    <w:rsid w:val="009602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9602E4"/>
  </w:style>
  <w:style w:type="paragraph" w:styleId="aa">
    <w:name w:val="footer"/>
    <w:link w:val="ab"/>
    <w:uiPriority w:val="99"/>
    <w:unhideWhenUsed/>
    <w:rsid w:val="009602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602E4"/>
  </w:style>
  <w:style w:type="paragraph" w:styleId="ac">
    <w:name w:val="Normal (Web)"/>
    <w:uiPriority w:val="99"/>
    <w:semiHidden/>
    <w:unhideWhenUsed/>
    <w:rsid w:val="00415C01"/>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paragraph" w:styleId="af">
    <w:name w:val="Balloon Text"/>
    <w:basedOn w:val="a"/>
    <w:link w:val="af0"/>
    <w:uiPriority w:val="99"/>
    <w:semiHidden/>
    <w:unhideWhenUsed/>
    <w:rsid w:val="00061889"/>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0618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LadA2k3iZPgHqhKAbv58NLBJ0g==">CgMxLjAyDmgueXg2dnN5amRodmk3OAByITFRdjhLWG5fNm5WcUxGX3M5MnBZS0VscmF1Yi1EMHpaZQ==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Pages>
  <Words>419</Words>
  <Characters>2394</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Учетная запись Майкрософт</cp:lastModifiedBy>
  <cp:revision>18</cp:revision>
  <cp:lastPrinted>2026-01-28T04:50:00Z</cp:lastPrinted>
  <dcterms:created xsi:type="dcterms:W3CDTF">2025-04-14T11:49:00Z</dcterms:created>
  <dcterms:modified xsi:type="dcterms:W3CDTF">2026-03-16T13:58:00Z</dcterms:modified>
</cp:coreProperties>
</file>