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907"/>
        <w:gridCol w:w="4070"/>
        <w:gridCol w:w="4770"/>
      </w:tblGrid>
      <w:tr w:rsidR="00005419" w:rsidRPr="001570C0" w14:paraId="2F287698" w14:textId="77777777" w:rsidTr="00005419">
        <w:trPr>
          <w:trHeight w:val="983"/>
        </w:trPr>
        <w:tc>
          <w:tcPr>
            <w:tcW w:w="9747" w:type="dxa"/>
            <w:gridSpan w:val="3"/>
            <w:vAlign w:val="center"/>
          </w:tcPr>
          <w:p w14:paraId="025F02B8" w14:textId="77777777" w:rsidR="00005419" w:rsidRPr="00005419" w:rsidRDefault="00005419" w:rsidP="00005419">
            <w:pPr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005419">
              <w:rPr>
                <w:rFonts w:ascii="Times New Roman" w:hAnsi="Times New Roman" w:cs="Times New Roman"/>
                <w:b/>
                <w:sz w:val="28"/>
                <w:lang w:val="ru-RU"/>
              </w:rPr>
              <w:t>ФОРМА</w:t>
            </w:r>
          </w:p>
          <w:p w14:paraId="053DCE85" w14:textId="1442B48D" w:rsidR="00005419" w:rsidRPr="00005419" w:rsidRDefault="00005419" w:rsidP="00005419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lang w:val="ru-RU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размещения проекта НПА на Портале «Открытые НПА»</w:t>
            </w:r>
          </w:p>
        </w:tc>
      </w:tr>
      <w:tr w:rsidR="00660438" w:rsidRPr="00BD68A6" w14:paraId="455B0E5A" w14:textId="77777777" w:rsidTr="00005419">
        <w:tc>
          <w:tcPr>
            <w:tcW w:w="907" w:type="dxa"/>
            <w:vAlign w:val="center"/>
          </w:tcPr>
          <w:p w14:paraId="42007936" w14:textId="77777777" w:rsidR="00660438" w:rsidRPr="00E61AD2" w:rsidRDefault="00660438" w:rsidP="00005419">
            <w:pPr>
              <w:pStyle w:val="a4"/>
              <w:numPr>
                <w:ilvl w:val="0"/>
                <w:numId w:val="1"/>
              </w:numPr>
              <w:ind w:left="142" w:firstLine="208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4070" w:type="dxa"/>
          </w:tcPr>
          <w:p w14:paraId="264BA7DE" w14:textId="77777777" w:rsidR="002C0FEC" w:rsidRDefault="00660438" w:rsidP="00A871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54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проекта НПА </w:t>
            </w:r>
          </w:p>
          <w:p w14:paraId="2736D17A" w14:textId="5484BA6E" w:rsidR="00660438" w:rsidRPr="00005419" w:rsidRDefault="00660438" w:rsidP="00A871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5419">
              <w:rPr>
                <w:rFonts w:ascii="Times New Roman" w:hAnsi="Times New Roman" w:cs="Times New Roman"/>
                <w:i/>
                <w:szCs w:val="24"/>
                <w:lang w:val="ru-RU"/>
              </w:rPr>
              <w:t>(</w:t>
            </w:r>
            <w:proofErr w:type="gramStart"/>
            <w:r w:rsidRPr="00005419">
              <w:rPr>
                <w:rFonts w:ascii="Times New Roman" w:hAnsi="Times New Roman" w:cs="Times New Roman"/>
                <w:i/>
                <w:szCs w:val="24"/>
                <w:lang w:val="ru-RU"/>
              </w:rPr>
              <w:t>с</w:t>
            </w:r>
            <w:proofErr w:type="gramEnd"/>
            <w:r w:rsidRPr="00005419">
              <w:rPr>
                <w:rFonts w:ascii="Times New Roman" w:hAnsi="Times New Roman" w:cs="Times New Roman"/>
                <w:i/>
                <w:szCs w:val="24"/>
                <w:lang w:val="ru-RU"/>
              </w:rPr>
              <w:t xml:space="preserve"> указанием вид</w:t>
            </w:r>
            <w:r w:rsidR="002C0FEC">
              <w:rPr>
                <w:rFonts w:ascii="Times New Roman" w:hAnsi="Times New Roman" w:cs="Times New Roman"/>
                <w:i/>
                <w:szCs w:val="24"/>
                <w:lang w:val="ru-RU"/>
              </w:rPr>
              <w:t>а</w:t>
            </w:r>
            <w:r w:rsidRPr="00005419">
              <w:rPr>
                <w:rFonts w:ascii="Times New Roman" w:hAnsi="Times New Roman" w:cs="Times New Roman"/>
                <w:i/>
                <w:szCs w:val="24"/>
                <w:lang w:val="ru-RU"/>
              </w:rPr>
              <w:t xml:space="preserve"> НПА)</w:t>
            </w:r>
          </w:p>
        </w:tc>
        <w:tc>
          <w:tcPr>
            <w:tcW w:w="4770" w:type="dxa"/>
          </w:tcPr>
          <w:p w14:paraId="7D0F0C62" w14:textId="6742741E" w:rsidR="00660438" w:rsidRPr="00055D8E" w:rsidRDefault="00BD68A6" w:rsidP="00BD68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8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 некоторых вопросах вв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оза сахара-сырца тростникового </w:t>
            </w:r>
            <w:r w:rsidRPr="00BD68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территорию Республики Казахстан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660438" w:rsidRPr="00B22A31" w14:paraId="76D1BEB3" w14:textId="77777777" w:rsidTr="00005419">
        <w:tc>
          <w:tcPr>
            <w:tcW w:w="907" w:type="dxa"/>
            <w:vAlign w:val="center"/>
          </w:tcPr>
          <w:p w14:paraId="51426B2F" w14:textId="77777777" w:rsidR="00660438" w:rsidRPr="00E61AD2" w:rsidRDefault="00660438" w:rsidP="0000541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4070" w:type="dxa"/>
          </w:tcPr>
          <w:p w14:paraId="7C16D7C4" w14:textId="70585E5D" w:rsidR="00660438" w:rsidRPr="00005419" w:rsidRDefault="00660438" w:rsidP="00A871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54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Государственный орган</w:t>
            </w:r>
            <w:r w:rsidR="000054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054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разработчик</w:t>
            </w:r>
          </w:p>
        </w:tc>
        <w:tc>
          <w:tcPr>
            <w:tcW w:w="4770" w:type="dxa"/>
          </w:tcPr>
          <w:p w14:paraId="13607769" w14:textId="61C0BD93" w:rsidR="00660438" w:rsidRPr="00E61AD2" w:rsidRDefault="00E61AD2" w:rsidP="00B22A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Министерство сельского хозяйства РК</w:t>
            </w:r>
          </w:p>
        </w:tc>
      </w:tr>
      <w:tr w:rsidR="00660438" w:rsidRPr="001570C0" w14:paraId="5574DE2D" w14:textId="77777777" w:rsidTr="00005419">
        <w:tc>
          <w:tcPr>
            <w:tcW w:w="907" w:type="dxa"/>
            <w:vAlign w:val="center"/>
          </w:tcPr>
          <w:p w14:paraId="678DC4C6" w14:textId="77777777" w:rsidR="00660438" w:rsidRPr="00A934BA" w:rsidRDefault="00660438" w:rsidP="0000541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4070" w:type="dxa"/>
          </w:tcPr>
          <w:p w14:paraId="44C2C190" w14:textId="6DF756CF" w:rsidR="00660438" w:rsidRPr="00005419" w:rsidRDefault="00660438" w:rsidP="00A871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54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Основания для разработки проекта НПА </w:t>
            </w:r>
            <w:r w:rsidRPr="00005419">
              <w:rPr>
                <w:rFonts w:ascii="Times New Roman" w:hAnsi="Times New Roman" w:cs="Times New Roman"/>
                <w:i/>
                <w:szCs w:val="24"/>
                <w:lang w:val="ru-RU"/>
              </w:rPr>
              <w:t xml:space="preserve">(со </w:t>
            </w:r>
            <w:r w:rsidR="0024114C" w:rsidRPr="0024114C">
              <w:rPr>
                <w:rFonts w:ascii="Times New Roman" w:hAnsi="Times New Roman" w:cs="Times New Roman"/>
                <w:i/>
                <w:szCs w:val="24"/>
                <w:lang w:val="ru-RU"/>
              </w:rPr>
              <w:t>ссылк</w:t>
            </w:r>
            <w:r w:rsidR="0024114C">
              <w:rPr>
                <w:rFonts w:ascii="Times New Roman" w:hAnsi="Times New Roman" w:cs="Times New Roman"/>
                <w:i/>
                <w:szCs w:val="24"/>
                <w:lang w:val="ru-RU"/>
              </w:rPr>
              <w:t>ой</w:t>
            </w:r>
            <w:r w:rsidR="0024114C" w:rsidRPr="0024114C">
              <w:rPr>
                <w:rFonts w:ascii="Times New Roman" w:hAnsi="Times New Roman" w:cs="Times New Roman"/>
                <w:i/>
                <w:szCs w:val="24"/>
                <w:lang w:val="ru-RU"/>
              </w:rPr>
              <w:t xml:space="preserve"> на соответствующий </w:t>
            </w:r>
            <w:r w:rsidR="002C0FEC">
              <w:rPr>
                <w:rFonts w:ascii="Times New Roman" w:hAnsi="Times New Roman" w:cs="Times New Roman"/>
                <w:i/>
                <w:szCs w:val="24"/>
                <w:lang w:val="ru-RU"/>
              </w:rPr>
              <w:t>НПА</w:t>
            </w:r>
            <w:r w:rsidR="0024114C" w:rsidRPr="0024114C">
              <w:rPr>
                <w:rFonts w:ascii="Times New Roman" w:hAnsi="Times New Roman" w:cs="Times New Roman"/>
                <w:i/>
                <w:szCs w:val="24"/>
                <w:lang w:val="ru-RU"/>
              </w:rPr>
              <w:t xml:space="preserve"> </w:t>
            </w:r>
            <w:r w:rsidR="00F04A08">
              <w:rPr>
                <w:rFonts w:ascii="Times New Roman" w:hAnsi="Times New Roman" w:cs="Times New Roman"/>
                <w:i/>
                <w:szCs w:val="24"/>
                <w:lang w:val="ru-RU"/>
              </w:rPr>
              <w:t xml:space="preserve">или </w:t>
            </w:r>
            <w:r w:rsidR="0024114C" w:rsidRPr="0024114C">
              <w:rPr>
                <w:rFonts w:ascii="Times New Roman" w:hAnsi="Times New Roman" w:cs="Times New Roman"/>
                <w:i/>
                <w:szCs w:val="24"/>
                <w:lang w:val="ru-RU"/>
              </w:rPr>
              <w:t>поручени</w:t>
            </w:r>
            <w:r w:rsidR="00F04A08">
              <w:rPr>
                <w:rFonts w:ascii="Times New Roman" w:hAnsi="Times New Roman" w:cs="Times New Roman"/>
                <w:i/>
                <w:szCs w:val="24"/>
                <w:lang w:val="ru-RU"/>
              </w:rPr>
              <w:t>е</w:t>
            </w:r>
            <w:r w:rsidR="0024114C" w:rsidRPr="0024114C">
              <w:rPr>
                <w:rFonts w:ascii="Times New Roman" w:hAnsi="Times New Roman" w:cs="Times New Roman"/>
                <w:i/>
                <w:szCs w:val="24"/>
                <w:lang w:val="ru-RU"/>
              </w:rPr>
              <w:t xml:space="preserve"> (при наличии)</w:t>
            </w:r>
            <w:r w:rsidRPr="00005419">
              <w:rPr>
                <w:rFonts w:ascii="Times New Roman" w:hAnsi="Times New Roman" w:cs="Times New Roman"/>
                <w:i/>
                <w:szCs w:val="24"/>
                <w:lang w:val="ru-RU"/>
              </w:rPr>
              <w:t>)</w:t>
            </w:r>
          </w:p>
        </w:tc>
        <w:tc>
          <w:tcPr>
            <w:tcW w:w="4770" w:type="dxa"/>
          </w:tcPr>
          <w:p w14:paraId="7E887EC9" w14:textId="3C83B837" w:rsidR="00660438" w:rsidRPr="00E61AD2" w:rsidRDefault="00BD68A6" w:rsidP="001570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</w:t>
            </w:r>
            <w:r w:rsidRPr="00BD68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подпунктом 7.1.</w:t>
            </w:r>
            <w:r w:rsidR="001570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83</w:t>
            </w:r>
            <w:r w:rsidRPr="00BD68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пункта 7 Решения Комиссии Таможенного союза от 27 ноября 2009 года № 130 «О едином таможенно-тарифном регулировании Евразийского экономического союза»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60438" w:rsidRPr="001570C0" w14:paraId="1CDA9CC1" w14:textId="77777777" w:rsidTr="00005419">
        <w:tc>
          <w:tcPr>
            <w:tcW w:w="907" w:type="dxa"/>
            <w:vAlign w:val="center"/>
          </w:tcPr>
          <w:p w14:paraId="7F7C599B" w14:textId="77777777" w:rsidR="00660438" w:rsidRPr="00E61AD2" w:rsidRDefault="00660438" w:rsidP="0000541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4070" w:type="dxa"/>
          </w:tcPr>
          <w:p w14:paraId="608699C6" w14:textId="7DEE9AF0" w:rsidR="00660438" w:rsidRPr="00005419" w:rsidRDefault="004D23AD" w:rsidP="00A871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54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Краткое </w:t>
            </w:r>
            <w:r w:rsidR="00EC5EF7" w:rsidRPr="000054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 проекта НПА</w:t>
            </w:r>
            <w:r w:rsidR="00A87118" w:rsidRPr="000054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описание основных положений</w:t>
            </w:r>
          </w:p>
        </w:tc>
        <w:tc>
          <w:tcPr>
            <w:tcW w:w="4770" w:type="dxa"/>
          </w:tcPr>
          <w:p w14:paraId="445616B3" w14:textId="1F4388CA" w:rsidR="00BD68A6" w:rsidRPr="00BD68A6" w:rsidRDefault="00BD68A6" w:rsidP="00BD68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68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Настоящие Правила подтверждения целевого назначения товаров (далее – Правила) разработаны в соответствии с пунктом 3 статьи 16 Закона Республики Казахстан «О регулировании торговой деятельности» и подпунктом 7.1.</w:t>
            </w:r>
            <w:r w:rsidR="001570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83</w:t>
            </w:r>
            <w:bookmarkStart w:id="0" w:name="_GoBack"/>
            <w:bookmarkEnd w:id="0"/>
            <w:r w:rsidRPr="00BD68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пункта 7 Решения Комиссии Таможенного союза от 27 ноября 2009 года № 130 «О едином таможенно-тарифном регулировании Евразийского экономического союза» (далее – Решение) и определяют порядок подтверждения целевого назначения товаров.</w:t>
            </w:r>
          </w:p>
          <w:p w14:paraId="26C6348C" w14:textId="05BED077" w:rsidR="00F21F37" w:rsidRPr="00F21F37" w:rsidRDefault="00BD68A6" w:rsidP="00BD68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68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Уполномоченный орган в области развития агропромышленного комплекса (далее – уполномоченный орган) осуществляет подтверждение целевого назначения ввозимого сахара-сырца тростникового (код Товарной номенклатуры внешнеэкономической деятельности Евразийского экономического союза: субпозиции 1701 13; 1701 14), предназначенного для промышленной переработки в Республике Казахстан,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D68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размере не б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олее 100 000 (сто тысяч) тонн. </w:t>
            </w:r>
          </w:p>
        </w:tc>
      </w:tr>
      <w:tr w:rsidR="00005419" w:rsidRPr="001570C0" w14:paraId="4F43466A" w14:textId="77777777" w:rsidTr="00005419">
        <w:tc>
          <w:tcPr>
            <w:tcW w:w="907" w:type="dxa"/>
            <w:vAlign w:val="center"/>
          </w:tcPr>
          <w:p w14:paraId="19B7A236" w14:textId="77777777" w:rsidR="00005419" w:rsidRPr="00E61AD2" w:rsidRDefault="00005419" w:rsidP="0000541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4070" w:type="dxa"/>
          </w:tcPr>
          <w:p w14:paraId="34D6B461" w14:textId="11D2958E" w:rsidR="00005419" w:rsidRPr="00005419" w:rsidRDefault="00005419" w:rsidP="00A871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54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Конкретные цели и сроки ожидаемых результатов</w:t>
            </w:r>
          </w:p>
        </w:tc>
        <w:tc>
          <w:tcPr>
            <w:tcW w:w="4770" w:type="dxa"/>
          </w:tcPr>
          <w:p w14:paraId="2BD2C102" w14:textId="2E69D9B6" w:rsidR="00005419" w:rsidRPr="00BD68A6" w:rsidRDefault="00BD68A6" w:rsidP="00055D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68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целях бесперебойного обеспечения производителей сахара сырьем для последующего насыщения внутреннего рынка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60438" w:rsidRPr="001570C0" w14:paraId="3EBB5133" w14:textId="77777777" w:rsidTr="00005419">
        <w:tc>
          <w:tcPr>
            <w:tcW w:w="907" w:type="dxa"/>
            <w:vAlign w:val="center"/>
          </w:tcPr>
          <w:p w14:paraId="09BC4CF1" w14:textId="77777777" w:rsidR="00660438" w:rsidRPr="00E61AD2" w:rsidRDefault="00660438" w:rsidP="0000541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4070" w:type="dxa"/>
          </w:tcPr>
          <w:p w14:paraId="17E06F34" w14:textId="3082FAF5" w:rsidR="00660438" w:rsidRPr="00005419" w:rsidRDefault="00005419" w:rsidP="00A871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A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Предполагаемые социально-экономические, правовые и (или) иные последствия в случае принятия проекта</w:t>
            </w:r>
            <w:r w:rsidRPr="000054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НПА</w:t>
            </w:r>
          </w:p>
        </w:tc>
        <w:tc>
          <w:tcPr>
            <w:tcW w:w="4770" w:type="dxa"/>
          </w:tcPr>
          <w:p w14:paraId="1816D378" w14:textId="3D8B5A8A" w:rsidR="00660438" w:rsidRPr="00E61AD2" w:rsidRDefault="00E61AD2" w:rsidP="000C11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1A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Принятие проекта не повлечет отрицательных социально-экономических и правовых последствий. </w:t>
            </w:r>
          </w:p>
        </w:tc>
      </w:tr>
    </w:tbl>
    <w:p w14:paraId="47D88753" w14:textId="77777777" w:rsidR="00FF30D2" w:rsidRPr="00055D8E" w:rsidRDefault="00FF30D2">
      <w:pPr>
        <w:rPr>
          <w:rFonts w:ascii="Times New Roman" w:hAnsi="Times New Roman" w:cs="Times New Roman"/>
          <w:sz w:val="28"/>
          <w:lang w:val="ru-RU"/>
        </w:rPr>
      </w:pPr>
    </w:p>
    <w:sectPr w:rsidR="00FF30D2" w:rsidRPr="00055D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0559A6"/>
    <w:multiLevelType w:val="hybridMultilevel"/>
    <w:tmpl w:val="1ABAAE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312"/>
    <w:rsid w:val="00005419"/>
    <w:rsid w:val="00055D8E"/>
    <w:rsid w:val="000B2D4F"/>
    <w:rsid w:val="000C117C"/>
    <w:rsid w:val="001570C0"/>
    <w:rsid w:val="00157B09"/>
    <w:rsid w:val="00166F77"/>
    <w:rsid w:val="001E53C0"/>
    <w:rsid w:val="0024114C"/>
    <w:rsid w:val="00251F5B"/>
    <w:rsid w:val="002C0FEC"/>
    <w:rsid w:val="004D23AD"/>
    <w:rsid w:val="00660438"/>
    <w:rsid w:val="006D76D5"/>
    <w:rsid w:val="00755015"/>
    <w:rsid w:val="0096662B"/>
    <w:rsid w:val="00A87118"/>
    <w:rsid w:val="00A934BA"/>
    <w:rsid w:val="00B22A31"/>
    <w:rsid w:val="00BD68A6"/>
    <w:rsid w:val="00BE5A9E"/>
    <w:rsid w:val="00C921D1"/>
    <w:rsid w:val="00CB3312"/>
    <w:rsid w:val="00CC60C7"/>
    <w:rsid w:val="00CE4A81"/>
    <w:rsid w:val="00E61AD2"/>
    <w:rsid w:val="00EC5EF7"/>
    <w:rsid w:val="00F04A08"/>
    <w:rsid w:val="00F21F37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F0057"/>
  <w15:chartTrackingRefBased/>
  <w15:docId w15:val="{274834DF-638A-43DA-BD14-1C1641771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0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0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Шарипбай Диас Бакытулы</dc:creator>
  <cp:keywords/>
  <dc:description/>
  <cp:lastModifiedBy>Сулейменова Асель Николаевна</cp:lastModifiedBy>
  <cp:revision>15</cp:revision>
  <dcterms:created xsi:type="dcterms:W3CDTF">2025-03-27T05:10:00Z</dcterms:created>
  <dcterms:modified xsi:type="dcterms:W3CDTF">2026-02-27T12:33:00Z</dcterms:modified>
</cp:coreProperties>
</file>