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45" w:type="dxa"/>
        <w:tblInd w:w="-176" w:type="dxa"/>
        <w:tblLayout w:type="fixed"/>
        <w:tblLook w:val="01E0" w:firstRow="1" w:lastRow="1" w:firstColumn="1" w:lastColumn="1" w:noHBand="0" w:noVBand="0"/>
      </w:tblPr>
      <w:tblGrid>
        <w:gridCol w:w="4396"/>
        <w:gridCol w:w="1559"/>
        <w:gridCol w:w="450"/>
        <w:gridCol w:w="3960"/>
        <w:gridCol w:w="180"/>
      </w:tblGrid>
      <w:tr w:rsidR="00A82DC3" w:rsidRPr="00ED0D16" w14:paraId="7097D177" w14:textId="77777777" w:rsidTr="00C1648C">
        <w:trPr>
          <w:trHeight w:val="1611"/>
        </w:trPr>
        <w:tc>
          <w:tcPr>
            <w:tcW w:w="4396" w:type="dxa"/>
          </w:tcPr>
          <w:p w14:paraId="4ADF1CE7" w14:textId="77777777" w:rsidR="00A82DC3" w:rsidRPr="00ED0D16" w:rsidRDefault="00A82DC3" w:rsidP="00C11917">
            <w:pPr>
              <w:spacing w:after="0" w:line="240" w:lineRule="auto"/>
              <w:jc w:val="center"/>
              <w:rPr>
                <w:b/>
                <w:sz w:val="20"/>
                <w:szCs w:val="20"/>
                <w:lang w:val="ru-RU" w:eastAsia="ru-RU"/>
              </w:rPr>
            </w:pPr>
            <w:bookmarkStart w:id="0" w:name="_Hlk194338777"/>
          </w:p>
          <w:p w14:paraId="6C64B537" w14:textId="77777777" w:rsidR="00A82DC3" w:rsidRPr="00ED0D16" w:rsidRDefault="00A82DC3" w:rsidP="00C11917">
            <w:pPr>
              <w:spacing w:after="0" w:line="240" w:lineRule="auto"/>
              <w:jc w:val="center"/>
              <w:rPr>
                <w:b/>
                <w:sz w:val="20"/>
                <w:szCs w:val="20"/>
                <w:lang w:val="kk-KZ" w:eastAsia="ru-RU"/>
              </w:rPr>
            </w:pPr>
            <w:r w:rsidRPr="00ED0D16">
              <w:rPr>
                <w:b/>
                <w:sz w:val="20"/>
                <w:szCs w:val="20"/>
                <w:lang w:val="kk-KZ" w:eastAsia="ru-RU"/>
              </w:rPr>
              <w:t>«ҚАЗАҚСТАН РЕСПУБЛИКАСЫНЫҢ</w:t>
            </w:r>
          </w:p>
          <w:p w14:paraId="6E88DD03" w14:textId="77777777" w:rsidR="00A82DC3" w:rsidRPr="00ED0D16" w:rsidRDefault="00A82DC3" w:rsidP="00C11917">
            <w:pPr>
              <w:spacing w:after="0" w:line="240" w:lineRule="auto"/>
              <w:jc w:val="center"/>
              <w:rPr>
                <w:b/>
                <w:sz w:val="20"/>
                <w:szCs w:val="20"/>
                <w:lang w:val="kk-KZ" w:eastAsia="ru-RU"/>
              </w:rPr>
            </w:pPr>
            <w:r w:rsidRPr="00ED0D16">
              <w:rPr>
                <w:b/>
                <w:sz w:val="20"/>
                <w:szCs w:val="20"/>
                <w:lang w:val="kk-KZ" w:eastAsia="ru-RU"/>
              </w:rPr>
              <w:t>ҚАРЖЫ НАРЫҒЫН РЕТТЕУ ЖӘНЕ ДАМЫТУ АГЕНТТІГІ»</w:t>
            </w:r>
          </w:p>
          <w:p w14:paraId="1393BACC" w14:textId="77777777" w:rsidR="00A82DC3" w:rsidRPr="00ED0D16" w:rsidRDefault="00A82DC3" w:rsidP="00C11917">
            <w:pPr>
              <w:spacing w:after="0" w:line="240" w:lineRule="auto"/>
              <w:jc w:val="center"/>
              <w:rPr>
                <w:sz w:val="20"/>
                <w:szCs w:val="20"/>
                <w:lang w:val="kk-KZ" w:eastAsia="ru-RU"/>
              </w:rPr>
            </w:pPr>
          </w:p>
          <w:p w14:paraId="2571DD95" w14:textId="77777777" w:rsidR="00A82DC3" w:rsidRPr="00ED0D16" w:rsidRDefault="00A82DC3" w:rsidP="00C11917">
            <w:pPr>
              <w:spacing w:after="0" w:line="240" w:lineRule="auto"/>
              <w:jc w:val="center"/>
              <w:rPr>
                <w:sz w:val="20"/>
                <w:szCs w:val="20"/>
                <w:lang w:val="kk-KZ" w:eastAsia="ru-RU"/>
              </w:rPr>
            </w:pPr>
            <w:r w:rsidRPr="00ED0D16">
              <w:rPr>
                <w:sz w:val="20"/>
                <w:szCs w:val="20"/>
                <w:lang w:val="kk-KZ" w:eastAsia="ru-RU"/>
              </w:rPr>
              <w:t>РЕСПУБЛИКАЛЫҚ МЕМЛЕКЕТТІК МЕКЕМЕСІ</w:t>
            </w:r>
          </w:p>
          <w:p w14:paraId="1C4E5CD2" w14:textId="77777777" w:rsidR="00A82DC3" w:rsidRPr="00ED0D16" w:rsidRDefault="00A82DC3" w:rsidP="00C11917">
            <w:pPr>
              <w:spacing w:after="0" w:line="240" w:lineRule="auto"/>
              <w:jc w:val="center"/>
              <w:rPr>
                <w:sz w:val="20"/>
                <w:szCs w:val="20"/>
                <w:lang w:val="kk-KZ" w:eastAsia="ru-RU"/>
              </w:rPr>
            </w:pPr>
          </w:p>
          <w:p w14:paraId="054BA6E7" w14:textId="77777777" w:rsidR="00A82DC3" w:rsidRPr="00ED0D16" w:rsidRDefault="00A82DC3" w:rsidP="00C11917">
            <w:pPr>
              <w:spacing w:after="0" w:line="240" w:lineRule="auto"/>
              <w:jc w:val="center"/>
              <w:rPr>
                <w:b/>
                <w:sz w:val="20"/>
                <w:szCs w:val="20"/>
                <w:lang w:val="kk-KZ" w:eastAsia="ru-RU"/>
              </w:rPr>
            </w:pPr>
          </w:p>
        </w:tc>
        <w:tc>
          <w:tcPr>
            <w:tcW w:w="1559" w:type="dxa"/>
            <w:hideMark/>
          </w:tcPr>
          <w:p w14:paraId="424EB1C0" w14:textId="77777777" w:rsidR="00A82DC3" w:rsidRPr="00ED0D16" w:rsidRDefault="00A82DC3" w:rsidP="00C11917">
            <w:pPr>
              <w:spacing w:after="0" w:line="240" w:lineRule="auto"/>
              <w:ind w:hanging="108"/>
              <w:jc w:val="both"/>
              <w:rPr>
                <w:sz w:val="20"/>
                <w:szCs w:val="20"/>
                <w:lang w:eastAsia="ru-RU"/>
              </w:rPr>
            </w:pPr>
            <w:r w:rsidRPr="00ED0D16">
              <w:rPr>
                <w:noProof/>
                <w:sz w:val="20"/>
                <w:szCs w:val="20"/>
                <w:lang w:val="ru-RU" w:eastAsia="ru-RU"/>
              </w:rPr>
              <w:drawing>
                <wp:inline distT="0" distB="0" distL="0" distR="0" wp14:anchorId="4C24F97F" wp14:editId="4184484A">
                  <wp:extent cx="962025" cy="10287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1028700"/>
                          </a:xfrm>
                          <a:prstGeom prst="rect">
                            <a:avLst/>
                          </a:prstGeom>
                          <a:noFill/>
                          <a:ln>
                            <a:noFill/>
                          </a:ln>
                        </pic:spPr>
                      </pic:pic>
                    </a:graphicData>
                  </a:graphic>
                </wp:inline>
              </w:drawing>
            </w:r>
          </w:p>
        </w:tc>
        <w:tc>
          <w:tcPr>
            <w:tcW w:w="4590" w:type="dxa"/>
            <w:gridSpan w:val="3"/>
          </w:tcPr>
          <w:p w14:paraId="6005F7AD" w14:textId="77777777" w:rsidR="00A82DC3" w:rsidRPr="00ED0D16" w:rsidRDefault="00A82DC3" w:rsidP="00C11917">
            <w:pPr>
              <w:spacing w:after="0" w:line="240" w:lineRule="auto"/>
              <w:jc w:val="center"/>
              <w:rPr>
                <w:b/>
                <w:sz w:val="20"/>
                <w:szCs w:val="20"/>
                <w:lang w:val="ru-RU" w:eastAsia="ru-RU"/>
              </w:rPr>
            </w:pPr>
          </w:p>
          <w:p w14:paraId="5FFB9B63" w14:textId="77777777" w:rsidR="00A82DC3" w:rsidRPr="00ED0D16" w:rsidRDefault="00A82DC3" w:rsidP="00C11917">
            <w:pPr>
              <w:spacing w:after="0" w:line="240" w:lineRule="auto"/>
              <w:jc w:val="center"/>
              <w:rPr>
                <w:sz w:val="20"/>
                <w:szCs w:val="20"/>
                <w:lang w:val="kk-KZ" w:eastAsia="ru-RU"/>
              </w:rPr>
            </w:pPr>
            <w:r w:rsidRPr="00ED0D16">
              <w:rPr>
                <w:sz w:val="20"/>
                <w:szCs w:val="20"/>
                <w:lang w:val="kk-KZ" w:eastAsia="ru-RU"/>
              </w:rPr>
              <w:t>РЕСПУБЛИКАНСКОЕ ГОСУДАРСТВЕННОЕ УЧРЕЖДЕНИЕ</w:t>
            </w:r>
          </w:p>
          <w:p w14:paraId="52850240" w14:textId="77777777" w:rsidR="00A82DC3" w:rsidRPr="00ED0D16" w:rsidRDefault="00A82DC3" w:rsidP="00C11917">
            <w:pPr>
              <w:spacing w:after="0" w:line="240" w:lineRule="auto"/>
              <w:jc w:val="center"/>
              <w:rPr>
                <w:b/>
                <w:sz w:val="20"/>
                <w:szCs w:val="20"/>
                <w:lang w:val="ru-RU" w:eastAsia="ru-RU"/>
              </w:rPr>
            </w:pPr>
          </w:p>
          <w:p w14:paraId="53B4308F" w14:textId="77777777" w:rsidR="00A82DC3" w:rsidRPr="00ED0D16" w:rsidRDefault="00A82DC3" w:rsidP="00C11917">
            <w:pPr>
              <w:spacing w:after="0" w:line="240" w:lineRule="auto"/>
              <w:ind w:left="-132"/>
              <w:jc w:val="center"/>
              <w:rPr>
                <w:b/>
                <w:sz w:val="20"/>
                <w:szCs w:val="20"/>
                <w:lang w:val="ru-RU" w:eastAsia="ru-RU"/>
              </w:rPr>
            </w:pPr>
            <w:r w:rsidRPr="00ED0D16">
              <w:rPr>
                <w:b/>
                <w:sz w:val="20"/>
                <w:szCs w:val="20"/>
                <w:lang w:val="ru-RU" w:eastAsia="ru-RU"/>
              </w:rPr>
              <w:t>«АГЕНТСТВО РЕСПУБЛИКИ</w:t>
            </w:r>
          </w:p>
          <w:p w14:paraId="42B7B996" w14:textId="77777777" w:rsidR="00A82DC3" w:rsidRPr="00ED0D16" w:rsidRDefault="00A82DC3" w:rsidP="00C11917">
            <w:pPr>
              <w:spacing w:after="0" w:line="240" w:lineRule="auto"/>
              <w:ind w:left="-132"/>
              <w:jc w:val="center"/>
              <w:rPr>
                <w:b/>
                <w:iCs/>
                <w:sz w:val="20"/>
                <w:szCs w:val="20"/>
                <w:lang w:val="ru-RU" w:eastAsia="ru-RU"/>
              </w:rPr>
            </w:pPr>
            <w:r w:rsidRPr="00ED0D16">
              <w:rPr>
                <w:b/>
                <w:sz w:val="20"/>
                <w:szCs w:val="20"/>
                <w:lang w:val="ru-RU" w:eastAsia="ru-RU"/>
              </w:rPr>
              <w:t>КАЗАХСТАН</w:t>
            </w:r>
            <w:r w:rsidRPr="00ED0D16">
              <w:rPr>
                <w:iCs/>
                <w:sz w:val="20"/>
                <w:szCs w:val="20"/>
                <w:lang w:val="ru-RU" w:eastAsia="ru-RU"/>
              </w:rPr>
              <w:t xml:space="preserve"> </w:t>
            </w:r>
            <w:r w:rsidRPr="00ED0D16">
              <w:rPr>
                <w:b/>
                <w:iCs/>
                <w:sz w:val="20"/>
                <w:szCs w:val="20"/>
                <w:lang w:val="ru-RU" w:eastAsia="ru-RU"/>
              </w:rPr>
              <w:t>ПО РЕГУЛИРОВАНИЮ</w:t>
            </w:r>
          </w:p>
          <w:p w14:paraId="1D578EF4" w14:textId="77777777" w:rsidR="00A82DC3" w:rsidRPr="00ED0D16" w:rsidRDefault="00A82DC3" w:rsidP="00C11917">
            <w:pPr>
              <w:spacing w:after="0" w:line="240" w:lineRule="auto"/>
              <w:ind w:left="-132"/>
              <w:jc w:val="center"/>
              <w:rPr>
                <w:b/>
                <w:sz w:val="20"/>
                <w:szCs w:val="20"/>
                <w:lang w:val="kk-KZ" w:eastAsia="ru-RU"/>
              </w:rPr>
            </w:pPr>
            <w:r w:rsidRPr="00ED0D16">
              <w:rPr>
                <w:b/>
                <w:iCs/>
                <w:sz w:val="20"/>
                <w:szCs w:val="20"/>
                <w:lang w:val="ru-RU" w:eastAsia="ru-RU"/>
              </w:rPr>
              <w:t>И РАЗВИТИЮ ФИНАНСОВОГО РЫНКА</w:t>
            </w:r>
            <w:r w:rsidRPr="00ED0D16">
              <w:rPr>
                <w:b/>
                <w:sz w:val="20"/>
                <w:szCs w:val="20"/>
                <w:lang w:val="ru-RU" w:eastAsia="ru-RU"/>
              </w:rPr>
              <w:t>»</w:t>
            </w:r>
          </w:p>
          <w:p w14:paraId="4313E9DA" w14:textId="77777777" w:rsidR="00A82DC3" w:rsidRPr="00ED0D16" w:rsidRDefault="00A82DC3" w:rsidP="00C11917">
            <w:pPr>
              <w:spacing w:after="0" w:line="240" w:lineRule="auto"/>
              <w:jc w:val="center"/>
              <w:rPr>
                <w:b/>
                <w:sz w:val="20"/>
                <w:szCs w:val="20"/>
                <w:lang w:val="ru-RU" w:eastAsia="ru-RU"/>
              </w:rPr>
            </w:pPr>
          </w:p>
          <w:p w14:paraId="6DFF2769" w14:textId="77777777" w:rsidR="00A82DC3" w:rsidRPr="00ED0D16" w:rsidRDefault="00A82DC3" w:rsidP="00C11917">
            <w:pPr>
              <w:spacing w:after="0" w:line="240" w:lineRule="auto"/>
              <w:jc w:val="center"/>
              <w:rPr>
                <w:b/>
                <w:sz w:val="20"/>
                <w:szCs w:val="20"/>
                <w:lang w:val="ru-RU" w:eastAsia="ru-RU"/>
              </w:rPr>
            </w:pPr>
          </w:p>
        </w:tc>
      </w:tr>
      <w:tr w:rsidR="00A82DC3" w:rsidRPr="00ED0D16" w14:paraId="03B70DFA" w14:textId="77777777" w:rsidTr="00C1648C">
        <w:trPr>
          <w:gridAfter w:val="1"/>
          <w:wAfter w:w="180" w:type="dxa"/>
          <w:trHeight w:val="691"/>
        </w:trPr>
        <w:tc>
          <w:tcPr>
            <w:tcW w:w="4396" w:type="dxa"/>
            <w:hideMark/>
          </w:tcPr>
          <w:p w14:paraId="0B4BB8D8" w14:textId="77777777" w:rsidR="00A82DC3" w:rsidRPr="00ED0D16" w:rsidRDefault="00A82DC3" w:rsidP="00C11917">
            <w:pPr>
              <w:spacing w:after="0" w:line="240" w:lineRule="auto"/>
              <w:jc w:val="center"/>
              <w:rPr>
                <w:b/>
                <w:sz w:val="20"/>
                <w:szCs w:val="20"/>
                <w:lang w:eastAsia="ru-RU"/>
              </w:rPr>
            </w:pPr>
            <w:r w:rsidRPr="00ED0D16">
              <w:rPr>
                <w:b/>
                <w:sz w:val="20"/>
                <w:szCs w:val="20"/>
                <w:lang w:val="ru-RU" w:eastAsia="ru-RU"/>
              </w:rPr>
              <w:t>_</w:t>
            </w:r>
            <w:proofErr w:type="gramStart"/>
            <w:r w:rsidRPr="00ED0D16">
              <w:rPr>
                <w:b/>
                <w:sz w:val="20"/>
                <w:szCs w:val="20"/>
                <w:lang w:val="ru-RU" w:eastAsia="ru-RU"/>
              </w:rPr>
              <w:t>_._</w:t>
            </w:r>
            <w:proofErr w:type="gramEnd"/>
            <w:r w:rsidRPr="00ED0D16">
              <w:rPr>
                <w:b/>
                <w:sz w:val="20"/>
                <w:szCs w:val="20"/>
                <w:lang w:val="ru-RU" w:eastAsia="ru-RU"/>
              </w:rPr>
              <w:t>__202</w:t>
            </w:r>
            <w:r w:rsidR="0037312B" w:rsidRPr="00ED0D16">
              <w:rPr>
                <w:b/>
                <w:sz w:val="20"/>
                <w:szCs w:val="20"/>
                <w:lang w:eastAsia="ru-RU"/>
              </w:rPr>
              <w:t>6</w:t>
            </w:r>
            <w:r w:rsidRPr="00ED0D16">
              <w:rPr>
                <w:b/>
                <w:sz w:val="20"/>
                <w:szCs w:val="20"/>
                <w:lang w:val="ru-RU" w:eastAsia="ru-RU"/>
              </w:rPr>
              <w:t xml:space="preserve"> года</w:t>
            </w:r>
          </w:p>
          <w:p w14:paraId="72FEFE9F" w14:textId="77777777" w:rsidR="00661B45" w:rsidRPr="00ED0D16" w:rsidRDefault="00661B45" w:rsidP="00C11917">
            <w:pPr>
              <w:spacing w:after="0" w:line="240" w:lineRule="auto"/>
              <w:jc w:val="center"/>
              <w:rPr>
                <w:sz w:val="20"/>
                <w:szCs w:val="20"/>
                <w:lang w:val="ru-RU" w:eastAsia="ru-RU"/>
              </w:rPr>
            </w:pPr>
          </w:p>
          <w:p w14:paraId="3B7B16E5" w14:textId="77777777" w:rsidR="00A82DC3" w:rsidRPr="00ED0D16" w:rsidRDefault="00A82DC3" w:rsidP="00C11917">
            <w:pPr>
              <w:spacing w:after="0" w:line="240" w:lineRule="auto"/>
              <w:jc w:val="center"/>
              <w:rPr>
                <w:b/>
                <w:sz w:val="20"/>
                <w:szCs w:val="20"/>
                <w:lang w:val="kk-KZ" w:eastAsia="ru-RU"/>
              </w:rPr>
            </w:pPr>
            <w:r w:rsidRPr="00ED0D16">
              <w:rPr>
                <w:sz w:val="20"/>
                <w:szCs w:val="20"/>
                <w:lang w:val="ru-RU" w:eastAsia="ru-RU"/>
              </w:rPr>
              <w:t xml:space="preserve">Алматы </w:t>
            </w:r>
            <w:r w:rsidRPr="00ED0D16">
              <w:rPr>
                <w:sz w:val="20"/>
                <w:szCs w:val="20"/>
                <w:lang w:val="kk-KZ" w:eastAsia="ru-RU"/>
              </w:rPr>
              <w:t>қаласы</w:t>
            </w:r>
          </w:p>
        </w:tc>
        <w:tc>
          <w:tcPr>
            <w:tcW w:w="2009" w:type="dxa"/>
            <w:gridSpan w:val="2"/>
          </w:tcPr>
          <w:p w14:paraId="7C2A0FDA" w14:textId="77777777" w:rsidR="00A82DC3" w:rsidRPr="00ED0D16" w:rsidRDefault="00A82DC3" w:rsidP="00C11917">
            <w:pPr>
              <w:spacing w:after="0" w:line="240" w:lineRule="auto"/>
              <w:ind w:left="158"/>
              <w:rPr>
                <w:sz w:val="20"/>
                <w:szCs w:val="20"/>
                <w:lang w:val="kk-KZ" w:eastAsia="ru-RU"/>
              </w:rPr>
            </w:pPr>
          </w:p>
        </w:tc>
        <w:tc>
          <w:tcPr>
            <w:tcW w:w="3960" w:type="dxa"/>
          </w:tcPr>
          <w:p w14:paraId="74AF1507" w14:textId="77777777" w:rsidR="00A82DC3" w:rsidRPr="00ED0D16" w:rsidRDefault="00A82DC3" w:rsidP="00C11917">
            <w:pPr>
              <w:spacing w:after="0" w:line="240" w:lineRule="auto"/>
              <w:jc w:val="center"/>
              <w:rPr>
                <w:b/>
                <w:sz w:val="20"/>
                <w:szCs w:val="20"/>
                <w:lang w:eastAsia="ru-RU"/>
              </w:rPr>
            </w:pPr>
            <w:r w:rsidRPr="00ED0D16">
              <w:rPr>
                <w:b/>
                <w:sz w:val="20"/>
                <w:szCs w:val="20"/>
                <w:lang w:val="ru-RU" w:eastAsia="ru-RU"/>
              </w:rPr>
              <w:t>№</w:t>
            </w:r>
            <w:r w:rsidRPr="00ED0D16">
              <w:rPr>
                <w:b/>
                <w:sz w:val="20"/>
                <w:szCs w:val="20"/>
                <w:lang w:eastAsia="ru-RU"/>
              </w:rPr>
              <w:t xml:space="preserve"> </w:t>
            </w:r>
          </w:p>
          <w:p w14:paraId="7BC6B10A" w14:textId="77777777" w:rsidR="00A82DC3" w:rsidRPr="00ED0D16" w:rsidRDefault="00A82DC3" w:rsidP="00C11917">
            <w:pPr>
              <w:spacing w:after="0" w:line="240" w:lineRule="auto"/>
              <w:jc w:val="center"/>
              <w:rPr>
                <w:sz w:val="20"/>
                <w:szCs w:val="20"/>
                <w:lang w:eastAsia="ru-RU"/>
              </w:rPr>
            </w:pPr>
          </w:p>
          <w:p w14:paraId="1082C472" w14:textId="77777777" w:rsidR="00A82DC3" w:rsidRPr="00ED0D16" w:rsidRDefault="00A82DC3" w:rsidP="00C11917">
            <w:pPr>
              <w:spacing w:after="0" w:line="240" w:lineRule="auto"/>
              <w:jc w:val="center"/>
              <w:rPr>
                <w:b/>
                <w:sz w:val="20"/>
                <w:szCs w:val="20"/>
                <w:lang w:val="ru-RU" w:eastAsia="ru-RU"/>
              </w:rPr>
            </w:pPr>
            <w:r w:rsidRPr="00ED0D16">
              <w:rPr>
                <w:sz w:val="20"/>
                <w:szCs w:val="20"/>
                <w:lang w:eastAsia="ru-RU"/>
              </w:rPr>
              <w:t xml:space="preserve">   </w:t>
            </w:r>
            <w:r w:rsidRPr="00ED0D16">
              <w:rPr>
                <w:sz w:val="20"/>
                <w:szCs w:val="20"/>
                <w:lang w:val="ru-RU" w:eastAsia="ru-RU"/>
              </w:rPr>
              <w:t xml:space="preserve">город Алматы </w:t>
            </w:r>
          </w:p>
        </w:tc>
      </w:tr>
      <w:tr w:rsidR="00A82DC3" w:rsidRPr="00ED0D16" w14:paraId="1E3850F9" w14:textId="77777777" w:rsidTr="00C1648C">
        <w:trPr>
          <w:gridAfter w:val="1"/>
          <w:wAfter w:w="180" w:type="dxa"/>
          <w:trHeight w:val="964"/>
        </w:trPr>
        <w:tc>
          <w:tcPr>
            <w:tcW w:w="4396" w:type="dxa"/>
          </w:tcPr>
          <w:p w14:paraId="209FEB04" w14:textId="77777777" w:rsidR="00A82DC3" w:rsidRPr="00ED0D16" w:rsidRDefault="00A82DC3" w:rsidP="00C11917">
            <w:pPr>
              <w:spacing w:after="0" w:line="240" w:lineRule="auto"/>
              <w:jc w:val="center"/>
              <w:rPr>
                <w:b/>
                <w:sz w:val="28"/>
                <w:szCs w:val="28"/>
                <w:lang w:val="kk-KZ" w:eastAsia="ru-RU"/>
              </w:rPr>
            </w:pPr>
          </w:p>
        </w:tc>
        <w:tc>
          <w:tcPr>
            <w:tcW w:w="2009" w:type="dxa"/>
            <w:gridSpan w:val="2"/>
          </w:tcPr>
          <w:p w14:paraId="3207BEF6" w14:textId="77777777" w:rsidR="00A82DC3" w:rsidRPr="00ED0D16" w:rsidRDefault="00A82DC3" w:rsidP="00C11917">
            <w:pPr>
              <w:spacing w:after="0" w:line="240" w:lineRule="auto"/>
              <w:ind w:left="158"/>
              <w:rPr>
                <w:sz w:val="28"/>
                <w:szCs w:val="28"/>
                <w:lang w:val="kk-KZ" w:eastAsia="ru-RU"/>
              </w:rPr>
            </w:pPr>
          </w:p>
        </w:tc>
        <w:tc>
          <w:tcPr>
            <w:tcW w:w="3960" w:type="dxa"/>
          </w:tcPr>
          <w:p w14:paraId="6E35BA48" w14:textId="77777777" w:rsidR="00A82DC3" w:rsidRPr="00ED0D16" w:rsidRDefault="00A82DC3" w:rsidP="00C11917">
            <w:pPr>
              <w:spacing w:after="0" w:line="240" w:lineRule="auto"/>
              <w:jc w:val="center"/>
              <w:rPr>
                <w:b/>
                <w:sz w:val="28"/>
                <w:szCs w:val="28"/>
                <w:lang w:val="ru-RU" w:eastAsia="ru-RU"/>
              </w:rPr>
            </w:pPr>
          </w:p>
        </w:tc>
        <w:bookmarkEnd w:id="0"/>
      </w:tr>
    </w:tbl>
    <w:p w14:paraId="671CFD99" w14:textId="20830B01" w:rsidR="001F5BBB" w:rsidRDefault="000F4828" w:rsidP="00C11917">
      <w:pPr>
        <w:overflowPunct w:val="0"/>
        <w:autoSpaceDE w:val="0"/>
        <w:autoSpaceDN w:val="0"/>
        <w:adjustRightInd w:val="0"/>
        <w:spacing w:after="0" w:line="240" w:lineRule="auto"/>
        <w:jc w:val="center"/>
        <w:rPr>
          <w:b/>
          <w:bCs/>
          <w:color w:val="000000"/>
          <w:sz w:val="28"/>
          <w:szCs w:val="28"/>
          <w:lang w:val="ru-RU" w:eastAsia="ru-RU"/>
        </w:rPr>
      </w:pPr>
      <w:bookmarkStart w:id="1" w:name="_Hlk97910770"/>
      <w:r w:rsidRPr="008505DB">
        <w:rPr>
          <w:b/>
          <w:bCs/>
          <w:color w:val="000000"/>
          <w:sz w:val="28"/>
          <w:szCs w:val="28"/>
          <w:lang w:val="ru-RU" w:eastAsia="ru-RU"/>
        </w:rPr>
        <w:t>Об утверждении перечня (видов) имущества, которое может выступать базовым активом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а также порядка учета и хранения базового актива по таким цифровым финансовым активам, и требований к организациям, которые вправе выступать в качестве организации по хранению базового актива цифровых финансовых активов в отношении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w:t>
      </w:r>
    </w:p>
    <w:p w14:paraId="5E49ED11" w14:textId="77777777" w:rsidR="000F4828" w:rsidRPr="00ED0D16" w:rsidRDefault="000F4828" w:rsidP="00C11917">
      <w:pPr>
        <w:overflowPunct w:val="0"/>
        <w:autoSpaceDE w:val="0"/>
        <w:autoSpaceDN w:val="0"/>
        <w:adjustRightInd w:val="0"/>
        <w:spacing w:after="0" w:line="240" w:lineRule="auto"/>
        <w:jc w:val="center"/>
        <w:rPr>
          <w:sz w:val="28"/>
          <w:szCs w:val="28"/>
          <w:lang w:val="ru-RU" w:eastAsia="ru-RU"/>
        </w:rPr>
      </w:pPr>
    </w:p>
    <w:bookmarkEnd w:id="1"/>
    <w:p w14:paraId="5E39B49E" w14:textId="096926BC" w:rsidR="005023AA" w:rsidRPr="00ED0D16" w:rsidRDefault="005023AA" w:rsidP="00C11917">
      <w:pPr>
        <w:spacing w:after="0" w:line="240" w:lineRule="auto"/>
        <w:ind w:firstLine="709"/>
        <w:jc w:val="both"/>
        <w:rPr>
          <w:sz w:val="28"/>
          <w:szCs w:val="28"/>
          <w:lang w:val="ru-RU"/>
        </w:rPr>
      </w:pPr>
      <w:r w:rsidRPr="00ED0D16">
        <w:rPr>
          <w:sz w:val="28"/>
          <w:szCs w:val="28"/>
          <w:lang w:val="ru-RU"/>
        </w:rPr>
        <w:t xml:space="preserve">В соответствии с </w:t>
      </w:r>
      <w:r w:rsidR="009F0EE7" w:rsidRPr="00ED0D16">
        <w:rPr>
          <w:sz w:val="28"/>
          <w:szCs w:val="28"/>
          <w:lang w:val="ru-RU"/>
        </w:rPr>
        <w:t>подпункт</w:t>
      </w:r>
      <w:r w:rsidR="005C1DF0">
        <w:rPr>
          <w:sz w:val="28"/>
          <w:szCs w:val="28"/>
          <w:lang w:val="ru-RU"/>
        </w:rPr>
        <w:t xml:space="preserve">ами 5) и </w:t>
      </w:r>
      <w:r w:rsidR="00411893" w:rsidRPr="00ED0D16">
        <w:rPr>
          <w:sz w:val="28"/>
          <w:szCs w:val="28"/>
          <w:lang w:val="ru-RU"/>
        </w:rPr>
        <w:t>6</w:t>
      </w:r>
      <w:r w:rsidR="009F0EE7" w:rsidRPr="00ED0D16">
        <w:rPr>
          <w:sz w:val="28"/>
          <w:szCs w:val="28"/>
          <w:lang w:val="ru-RU"/>
        </w:rPr>
        <w:t xml:space="preserve">) пункта </w:t>
      </w:r>
      <w:r w:rsidR="00411893" w:rsidRPr="00ED0D16">
        <w:rPr>
          <w:sz w:val="28"/>
          <w:szCs w:val="28"/>
          <w:lang w:val="ru-RU"/>
        </w:rPr>
        <w:t xml:space="preserve">2 </w:t>
      </w:r>
      <w:r w:rsidR="009F0EE7" w:rsidRPr="00ED0D16">
        <w:rPr>
          <w:sz w:val="28"/>
          <w:szCs w:val="28"/>
          <w:lang w:val="ru-RU"/>
        </w:rPr>
        <w:t xml:space="preserve">статьи </w:t>
      </w:r>
      <w:r w:rsidR="00411893" w:rsidRPr="00ED0D16">
        <w:rPr>
          <w:sz w:val="28"/>
          <w:szCs w:val="28"/>
          <w:lang w:val="ru-RU"/>
        </w:rPr>
        <w:t>4</w:t>
      </w:r>
      <w:r w:rsidR="00F8059D" w:rsidRPr="00ED0D16">
        <w:rPr>
          <w:sz w:val="28"/>
          <w:szCs w:val="28"/>
          <w:lang w:val="ru-RU"/>
        </w:rPr>
        <w:t xml:space="preserve"> и част</w:t>
      </w:r>
      <w:r w:rsidR="00640B5B" w:rsidRPr="00ED0D16">
        <w:rPr>
          <w:sz w:val="28"/>
          <w:szCs w:val="28"/>
          <w:lang w:val="ru-RU"/>
        </w:rPr>
        <w:t>ью</w:t>
      </w:r>
      <w:r w:rsidR="00F8059D" w:rsidRPr="00ED0D16">
        <w:rPr>
          <w:sz w:val="28"/>
          <w:szCs w:val="28"/>
          <w:lang w:val="ru-RU"/>
        </w:rPr>
        <w:t xml:space="preserve"> третьей пункта 4 статьи 6 </w:t>
      </w:r>
      <w:r w:rsidRPr="00ED0D16">
        <w:rPr>
          <w:sz w:val="28"/>
          <w:szCs w:val="28"/>
          <w:lang w:val="ru-RU"/>
        </w:rPr>
        <w:t>Закона Республики Казахстан «О цифровых активах в Республики Казахстан»</w:t>
      </w:r>
      <w:r w:rsidR="00C96C56" w:rsidRPr="00ED0D16">
        <w:rPr>
          <w:sz w:val="28"/>
          <w:szCs w:val="28"/>
          <w:lang w:val="ru-RU"/>
        </w:rPr>
        <w:t xml:space="preserve"> </w:t>
      </w:r>
      <w:r w:rsidRPr="00ED0D16">
        <w:rPr>
          <w:sz w:val="28"/>
          <w:szCs w:val="28"/>
          <w:lang w:val="ru-RU"/>
        </w:rPr>
        <w:t xml:space="preserve">(далее – Закон) Правление </w:t>
      </w:r>
      <w:r w:rsidR="00BD3AE9" w:rsidRPr="00ED0D16">
        <w:rPr>
          <w:sz w:val="28"/>
          <w:szCs w:val="28"/>
          <w:lang w:val="ru-RU"/>
        </w:rPr>
        <w:t xml:space="preserve">Агентства Республики Казахстан по регулированию и развитию финансового рынка </w:t>
      </w:r>
      <w:r w:rsidRPr="00ED0D16">
        <w:rPr>
          <w:b/>
          <w:sz w:val="28"/>
          <w:szCs w:val="28"/>
          <w:lang w:val="ru-RU"/>
        </w:rPr>
        <w:t>ПОСТАНОВЛЯЕТ:</w:t>
      </w:r>
    </w:p>
    <w:p w14:paraId="66D2E9A9" w14:textId="7181A18C" w:rsidR="00D4088D" w:rsidRPr="00ED0D16" w:rsidRDefault="00B46162" w:rsidP="00B46162">
      <w:pPr>
        <w:pStyle w:val="af5"/>
        <w:numPr>
          <w:ilvl w:val="0"/>
          <w:numId w:val="4"/>
        </w:numPr>
        <w:spacing w:after="0" w:line="240" w:lineRule="auto"/>
        <w:ind w:left="0" w:firstLine="709"/>
        <w:jc w:val="both"/>
        <w:rPr>
          <w:sz w:val="28"/>
          <w:szCs w:val="28"/>
          <w:lang w:val="ru-RU"/>
        </w:rPr>
      </w:pPr>
      <w:r w:rsidRPr="00ED0D16">
        <w:rPr>
          <w:sz w:val="28"/>
          <w:szCs w:val="28"/>
          <w:lang w:val="ru-RU"/>
        </w:rPr>
        <w:t>У</w:t>
      </w:r>
      <w:r w:rsidR="005023AA" w:rsidRPr="00ED0D16">
        <w:rPr>
          <w:sz w:val="28"/>
          <w:szCs w:val="28"/>
          <w:lang w:val="ru-RU"/>
        </w:rPr>
        <w:t>твердить</w:t>
      </w:r>
      <w:r w:rsidR="00D4088D" w:rsidRPr="00ED0D16">
        <w:rPr>
          <w:sz w:val="28"/>
          <w:szCs w:val="28"/>
          <w:lang w:val="ru-RU"/>
        </w:rPr>
        <w:t xml:space="preserve">: </w:t>
      </w:r>
    </w:p>
    <w:p w14:paraId="04923D87" w14:textId="77777777" w:rsidR="000D0186" w:rsidRDefault="00D4088D" w:rsidP="000D0186">
      <w:pPr>
        <w:spacing w:after="0" w:line="240" w:lineRule="auto"/>
        <w:ind w:firstLine="709"/>
        <w:jc w:val="both"/>
        <w:rPr>
          <w:sz w:val="28"/>
          <w:szCs w:val="28"/>
          <w:lang w:val="ru-RU"/>
        </w:rPr>
      </w:pPr>
      <w:r w:rsidRPr="00ED0D16">
        <w:rPr>
          <w:sz w:val="28"/>
          <w:szCs w:val="28"/>
          <w:lang w:val="ru-RU"/>
        </w:rPr>
        <w:t xml:space="preserve">1) </w:t>
      </w:r>
      <w:r w:rsidR="00A93273" w:rsidRPr="00A93273">
        <w:rPr>
          <w:sz w:val="28"/>
          <w:szCs w:val="28"/>
          <w:lang w:val="ru-RU"/>
        </w:rPr>
        <w:t>Перечень (виды) имущества, которое может выступать базовым активом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w:t>
      </w:r>
      <w:r w:rsidR="0036324A">
        <w:rPr>
          <w:sz w:val="28"/>
          <w:szCs w:val="28"/>
          <w:lang w:val="ru-RU"/>
        </w:rPr>
        <w:t xml:space="preserve">, </w:t>
      </w:r>
      <w:r w:rsidR="002A311B" w:rsidRPr="00ED0D16">
        <w:rPr>
          <w:sz w:val="28"/>
          <w:szCs w:val="28"/>
          <w:lang w:val="ru-RU"/>
        </w:rPr>
        <w:t>согласно приложению 1 к настоящему постановлению;</w:t>
      </w:r>
    </w:p>
    <w:p w14:paraId="1A17E789" w14:textId="31AE3E21" w:rsidR="00307E67" w:rsidRPr="00ED0D16" w:rsidRDefault="002A311B" w:rsidP="000D0186">
      <w:pPr>
        <w:spacing w:after="0" w:line="240" w:lineRule="auto"/>
        <w:ind w:firstLine="709"/>
        <w:jc w:val="both"/>
        <w:rPr>
          <w:sz w:val="28"/>
          <w:szCs w:val="28"/>
          <w:lang w:val="ru-RU"/>
        </w:rPr>
      </w:pPr>
      <w:r w:rsidRPr="00ED0D16">
        <w:rPr>
          <w:sz w:val="28"/>
          <w:szCs w:val="28"/>
          <w:lang w:val="ru-RU"/>
        </w:rPr>
        <w:t xml:space="preserve">2) </w:t>
      </w:r>
      <w:r w:rsidR="003D6794" w:rsidRPr="00ED0D16">
        <w:rPr>
          <w:sz w:val="28"/>
          <w:szCs w:val="28"/>
          <w:lang w:val="ru-RU"/>
        </w:rPr>
        <w:t xml:space="preserve">Требования к организациям, которые вправе выступать в качестве организации по хранению базового актива цифровых финансовых активов в отношении цифровых финансовых активов, </w:t>
      </w:r>
      <w:r w:rsidR="003D6794" w:rsidRPr="003D6794">
        <w:rPr>
          <w:sz w:val="28"/>
          <w:szCs w:val="28"/>
          <w:lang w:val="ru-RU"/>
        </w:rPr>
        <w:t xml:space="preserve">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w:t>
      </w:r>
      <w:r w:rsidR="003D6794" w:rsidRPr="003D6794">
        <w:rPr>
          <w:sz w:val="28"/>
          <w:szCs w:val="28"/>
          <w:lang w:val="ru-RU"/>
        </w:rPr>
        <w:lastRenderedPageBreak/>
        <w:t>финансовый актив), финансовый актив, имущественные права (требования), товары и (или) иное имущество, за исключением денег</w:t>
      </w:r>
      <w:r w:rsidR="003B2BBC" w:rsidRPr="00ED0D16">
        <w:rPr>
          <w:sz w:val="28"/>
          <w:szCs w:val="28"/>
          <w:lang w:val="ru-RU"/>
        </w:rPr>
        <w:t>,</w:t>
      </w:r>
      <w:r w:rsidR="00DC79BB" w:rsidRPr="00ED0D16">
        <w:rPr>
          <w:sz w:val="28"/>
          <w:szCs w:val="28"/>
          <w:lang w:val="ru-RU"/>
        </w:rPr>
        <w:t xml:space="preserve"> </w:t>
      </w:r>
      <w:r w:rsidR="000D0186" w:rsidRPr="000D0186">
        <w:rPr>
          <w:sz w:val="28"/>
          <w:szCs w:val="28"/>
          <w:lang w:val="ru-RU"/>
        </w:rPr>
        <w:t xml:space="preserve">и порядок учета и хранения базового актива по цифровым финансовым активам, базовым активом которых выступают финансовые инструменты, финансовый актив, имущественные права (требования), товары и (или) иное имущество, за исключением денег </w:t>
      </w:r>
      <w:r w:rsidR="000D0186">
        <w:rPr>
          <w:sz w:val="28"/>
          <w:szCs w:val="28"/>
          <w:lang w:val="ru-RU"/>
        </w:rPr>
        <w:t xml:space="preserve"> </w:t>
      </w:r>
      <w:r w:rsidR="005F2467" w:rsidRPr="00ED0D16">
        <w:rPr>
          <w:sz w:val="28"/>
          <w:szCs w:val="28"/>
          <w:lang w:val="ru-RU"/>
        </w:rPr>
        <w:t>согласно приложению 2 к настоящему постановлению</w:t>
      </w:r>
      <w:r w:rsidR="00307E67" w:rsidRPr="00ED0D16">
        <w:rPr>
          <w:sz w:val="28"/>
          <w:szCs w:val="28"/>
          <w:lang w:val="ru-RU"/>
        </w:rPr>
        <w:t xml:space="preserve">. </w:t>
      </w:r>
    </w:p>
    <w:p w14:paraId="221A3BD4" w14:textId="4FE60757" w:rsidR="005023AA" w:rsidRPr="00ED0D16" w:rsidRDefault="00BF309E" w:rsidP="00C274F6">
      <w:pPr>
        <w:pStyle w:val="af5"/>
        <w:numPr>
          <w:ilvl w:val="0"/>
          <w:numId w:val="4"/>
        </w:numPr>
        <w:spacing w:after="0" w:line="240" w:lineRule="auto"/>
        <w:ind w:left="0" w:firstLine="709"/>
        <w:jc w:val="both"/>
        <w:rPr>
          <w:sz w:val="28"/>
          <w:szCs w:val="28"/>
          <w:lang w:val="ru-RU"/>
        </w:rPr>
      </w:pPr>
      <w:r w:rsidRPr="00ED0D16">
        <w:rPr>
          <w:sz w:val="28"/>
          <w:szCs w:val="28"/>
          <w:lang w:val="ru-RU"/>
        </w:rPr>
        <w:t xml:space="preserve">Департаменту рынка ценных бумаг </w:t>
      </w:r>
      <w:r w:rsidR="005023AA" w:rsidRPr="00ED0D16">
        <w:rPr>
          <w:sz w:val="28"/>
          <w:szCs w:val="28"/>
          <w:lang w:val="ru-RU"/>
        </w:rPr>
        <w:t>в установленном законодательством Республики Казахстан порядке обеспечить:</w:t>
      </w:r>
    </w:p>
    <w:p w14:paraId="6375EB50" w14:textId="77777777" w:rsidR="005023AA" w:rsidRPr="00ED0D16" w:rsidRDefault="005023AA" w:rsidP="00C11917">
      <w:pPr>
        <w:spacing w:after="0" w:line="240" w:lineRule="auto"/>
        <w:ind w:firstLine="709"/>
        <w:jc w:val="both"/>
        <w:rPr>
          <w:sz w:val="28"/>
          <w:szCs w:val="28"/>
          <w:lang w:val="ru-RU"/>
        </w:rPr>
      </w:pPr>
      <w:r w:rsidRPr="00ED0D16">
        <w:rPr>
          <w:sz w:val="28"/>
          <w:szCs w:val="28"/>
          <w:lang w:val="ru-RU"/>
        </w:rPr>
        <w:t xml:space="preserve">1) совместно с Юридическим департаментом </w:t>
      </w:r>
      <w:r w:rsidR="00BF309E" w:rsidRPr="00ED0D16">
        <w:rPr>
          <w:sz w:val="28"/>
          <w:szCs w:val="28"/>
          <w:lang w:val="ru-RU" w:eastAsia="ru-RU"/>
        </w:rPr>
        <w:t xml:space="preserve">Агентства Республики Казахстан по регулированию и развитию финансового рынка </w:t>
      </w:r>
      <w:r w:rsidRPr="00ED0D16">
        <w:rPr>
          <w:sz w:val="28"/>
          <w:szCs w:val="28"/>
          <w:lang w:val="ru-RU"/>
        </w:rPr>
        <w:t>государственную регистрацию настоящего постановления в Министерстве юстиции Республики Казахстан;</w:t>
      </w:r>
    </w:p>
    <w:p w14:paraId="3DD137DA" w14:textId="77777777" w:rsidR="005023AA" w:rsidRPr="00ED0D16" w:rsidRDefault="005023AA" w:rsidP="00C11917">
      <w:pPr>
        <w:spacing w:after="0" w:line="240" w:lineRule="auto"/>
        <w:ind w:firstLine="709"/>
        <w:jc w:val="both"/>
        <w:rPr>
          <w:sz w:val="28"/>
          <w:szCs w:val="28"/>
          <w:lang w:val="ru-RU"/>
        </w:rPr>
      </w:pPr>
      <w:r w:rsidRPr="00ED0D16">
        <w:rPr>
          <w:sz w:val="28"/>
          <w:szCs w:val="28"/>
          <w:lang w:val="ru-RU"/>
        </w:rPr>
        <w:t xml:space="preserve">2) размещение настоящего постановления на официальном </w:t>
      </w:r>
      <w:r w:rsidRPr="00ED0D16">
        <w:rPr>
          <w:sz w:val="28"/>
          <w:szCs w:val="28"/>
          <w:lang w:val="ru-RU"/>
        </w:rPr>
        <w:br/>
        <w:t xml:space="preserve">интернет-ресурсе </w:t>
      </w:r>
      <w:r w:rsidR="00BF309E" w:rsidRPr="00ED0D16">
        <w:rPr>
          <w:sz w:val="28"/>
          <w:szCs w:val="28"/>
          <w:lang w:val="ru-RU" w:eastAsia="ru-RU"/>
        </w:rPr>
        <w:t xml:space="preserve">Агентства Республики Казахстан по регулированию и развитию финансового рынка </w:t>
      </w:r>
      <w:r w:rsidRPr="00ED0D16">
        <w:rPr>
          <w:sz w:val="28"/>
          <w:szCs w:val="28"/>
          <w:lang w:val="ru-RU"/>
        </w:rPr>
        <w:t>после его официального опубликования;</w:t>
      </w:r>
    </w:p>
    <w:p w14:paraId="1E586D3B" w14:textId="0BC20577" w:rsidR="005023AA" w:rsidRPr="00ED0D16" w:rsidRDefault="005023AA" w:rsidP="00C11917">
      <w:pPr>
        <w:spacing w:after="0" w:line="240" w:lineRule="auto"/>
        <w:ind w:firstLine="709"/>
        <w:jc w:val="both"/>
        <w:rPr>
          <w:sz w:val="28"/>
          <w:szCs w:val="28"/>
          <w:lang w:val="ru-RU"/>
        </w:rPr>
      </w:pPr>
      <w:r w:rsidRPr="00ED0D16">
        <w:rPr>
          <w:sz w:val="28"/>
          <w:szCs w:val="28"/>
          <w:lang w:val="ru-RU"/>
        </w:rPr>
        <w:t>3) в течение десяти рабочих дней после государственной регистрации настоящего постановления представление в Юридический департамент</w:t>
      </w:r>
      <w:bookmarkStart w:id="2" w:name="_GoBack"/>
      <w:bookmarkEnd w:id="2"/>
      <w:r w:rsidR="00BF309E" w:rsidRPr="00ED0D16">
        <w:rPr>
          <w:sz w:val="28"/>
          <w:szCs w:val="28"/>
          <w:lang w:val="ru-RU" w:eastAsia="ru-RU"/>
        </w:rPr>
        <w:t xml:space="preserve"> </w:t>
      </w:r>
      <w:r w:rsidRPr="00ED0D16">
        <w:rPr>
          <w:sz w:val="28"/>
          <w:szCs w:val="28"/>
          <w:lang w:val="ru-RU"/>
        </w:rPr>
        <w:t>сведений об исполнении мероприятия, предусмотренного подпунктом 2) настоящего пункта.</w:t>
      </w:r>
    </w:p>
    <w:p w14:paraId="41632B67" w14:textId="1879035D" w:rsidR="005023AA" w:rsidRPr="00ED0D16" w:rsidRDefault="005023AA" w:rsidP="00C274F6">
      <w:pPr>
        <w:pStyle w:val="af5"/>
        <w:numPr>
          <w:ilvl w:val="0"/>
          <w:numId w:val="4"/>
        </w:numPr>
        <w:spacing w:after="0" w:line="240" w:lineRule="auto"/>
        <w:ind w:left="0" w:firstLine="709"/>
        <w:jc w:val="both"/>
        <w:rPr>
          <w:sz w:val="28"/>
          <w:szCs w:val="28"/>
          <w:lang w:val="ru-RU"/>
        </w:rPr>
      </w:pPr>
      <w:r w:rsidRPr="00ED0D16">
        <w:rPr>
          <w:sz w:val="28"/>
          <w:szCs w:val="28"/>
          <w:lang w:val="ru-RU"/>
        </w:rPr>
        <w:t xml:space="preserve">Контроль за исполнением настоящего постановления возложить на курирующего заместителя Председателя </w:t>
      </w:r>
      <w:r w:rsidR="00BF309E" w:rsidRPr="00ED0D16">
        <w:rPr>
          <w:sz w:val="28"/>
          <w:szCs w:val="28"/>
          <w:lang w:val="ru-RU"/>
        </w:rPr>
        <w:t>Агентства Республики Казахстан по регулированию и развитию финансового рынка</w:t>
      </w:r>
      <w:r w:rsidRPr="00ED0D16">
        <w:rPr>
          <w:sz w:val="28"/>
          <w:szCs w:val="28"/>
          <w:lang w:val="ru-RU"/>
        </w:rPr>
        <w:t>.</w:t>
      </w:r>
    </w:p>
    <w:p w14:paraId="1484E663" w14:textId="57970164" w:rsidR="005023AA" w:rsidRPr="00ED0D16" w:rsidRDefault="005023AA" w:rsidP="00C274F6">
      <w:pPr>
        <w:pStyle w:val="af5"/>
        <w:numPr>
          <w:ilvl w:val="0"/>
          <w:numId w:val="4"/>
        </w:numPr>
        <w:spacing w:after="0" w:line="240" w:lineRule="auto"/>
        <w:ind w:left="0" w:firstLine="709"/>
        <w:jc w:val="both"/>
        <w:rPr>
          <w:sz w:val="28"/>
          <w:szCs w:val="28"/>
          <w:lang w:val="ru-RU"/>
        </w:rPr>
      </w:pPr>
      <w:r w:rsidRPr="00ED0D16">
        <w:rPr>
          <w:sz w:val="28"/>
          <w:szCs w:val="28"/>
          <w:lang w:val="ru-RU"/>
        </w:rPr>
        <w:t>Настоящее постановление подлежит официальному опубликованию и вводится в действие с «</w:t>
      </w:r>
      <w:r w:rsidR="006357AA" w:rsidRPr="00ED0D16">
        <w:rPr>
          <w:sz w:val="28"/>
          <w:szCs w:val="28"/>
          <w:lang w:val="ru-RU"/>
        </w:rPr>
        <w:t>1</w:t>
      </w:r>
      <w:r w:rsidRPr="00ED0D16">
        <w:rPr>
          <w:sz w:val="28"/>
          <w:szCs w:val="28"/>
          <w:lang w:val="ru-RU"/>
        </w:rPr>
        <w:t xml:space="preserve">» </w:t>
      </w:r>
      <w:r w:rsidR="006357AA" w:rsidRPr="00ED0D16">
        <w:rPr>
          <w:sz w:val="28"/>
          <w:szCs w:val="28"/>
          <w:lang w:val="ru-RU"/>
        </w:rPr>
        <w:t xml:space="preserve">апреля </w:t>
      </w:r>
      <w:r w:rsidRPr="00ED0D16">
        <w:rPr>
          <w:sz w:val="28"/>
          <w:szCs w:val="28"/>
          <w:lang w:val="ru-RU"/>
        </w:rPr>
        <w:t>2026 года.</w:t>
      </w:r>
    </w:p>
    <w:p w14:paraId="498720E2" w14:textId="77777777" w:rsidR="005023AA" w:rsidRPr="00ED0D16" w:rsidRDefault="005023AA" w:rsidP="00C11917">
      <w:pPr>
        <w:spacing w:after="0" w:line="240" w:lineRule="auto"/>
        <w:ind w:firstLine="709"/>
        <w:jc w:val="both"/>
        <w:rPr>
          <w:sz w:val="28"/>
          <w:szCs w:val="28"/>
          <w:lang w:val="ru-RU"/>
        </w:rPr>
      </w:pPr>
    </w:p>
    <w:p w14:paraId="60054B6D" w14:textId="77777777" w:rsidR="005023AA" w:rsidRPr="00ED0D16" w:rsidRDefault="005023AA" w:rsidP="00C11917">
      <w:pPr>
        <w:spacing w:after="0" w:line="240" w:lineRule="auto"/>
        <w:ind w:firstLine="709"/>
        <w:jc w:val="both"/>
        <w:rPr>
          <w:sz w:val="28"/>
          <w:szCs w:val="28"/>
          <w:lang w:val="ru-RU"/>
        </w:rPr>
      </w:pPr>
    </w:p>
    <w:p w14:paraId="462B7FD2" w14:textId="77777777" w:rsidR="005023AA" w:rsidRPr="00ED0D16" w:rsidRDefault="005023AA" w:rsidP="00C11917">
      <w:pPr>
        <w:spacing w:after="0" w:line="240" w:lineRule="auto"/>
        <w:ind w:firstLine="709"/>
        <w:jc w:val="both"/>
        <w:rPr>
          <w:b/>
          <w:sz w:val="28"/>
          <w:szCs w:val="28"/>
          <w:lang w:val="ru-RU"/>
        </w:rPr>
      </w:pPr>
      <w:r w:rsidRPr="00ED0D16">
        <w:rPr>
          <w:b/>
          <w:sz w:val="28"/>
          <w:szCs w:val="28"/>
          <w:lang w:val="ru-RU"/>
        </w:rPr>
        <w:t>Председатель</w:t>
      </w:r>
    </w:p>
    <w:p w14:paraId="0DD3725C" w14:textId="77777777" w:rsidR="00BF309E" w:rsidRPr="00ED0D16" w:rsidRDefault="00BF309E" w:rsidP="00C11917">
      <w:pPr>
        <w:spacing w:after="0" w:line="240" w:lineRule="auto"/>
        <w:ind w:firstLine="709"/>
        <w:jc w:val="both"/>
        <w:rPr>
          <w:b/>
          <w:sz w:val="28"/>
          <w:szCs w:val="28"/>
          <w:lang w:val="ru-RU"/>
        </w:rPr>
      </w:pPr>
      <w:r w:rsidRPr="00ED0D16">
        <w:rPr>
          <w:b/>
          <w:sz w:val="28"/>
          <w:szCs w:val="28"/>
          <w:lang w:val="ru-RU"/>
        </w:rPr>
        <w:t xml:space="preserve">Агентства Республики Казахстан </w:t>
      </w:r>
    </w:p>
    <w:p w14:paraId="03D6E973" w14:textId="77777777" w:rsidR="00BF309E" w:rsidRPr="00ED0D16" w:rsidRDefault="00BF309E" w:rsidP="00C11917">
      <w:pPr>
        <w:spacing w:after="0" w:line="240" w:lineRule="auto"/>
        <w:ind w:firstLine="709"/>
        <w:jc w:val="both"/>
        <w:rPr>
          <w:b/>
          <w:sz w:val="28"/>
          <w:szCs w:val="28"/>
          <w:lang w:val="ru-RU"/>
        </w:rPr>
      </w:pPr>
      <w:r w:rsidRPr="00ED0D16">
        <w:rPr>
          <w:b/>
          <w:sz w:val="28"/>
          <w:szCs w:val="28"/>
          <w:lang w:val="ru-RU"/>
        </w:rPr>
        <w:t xml:space="preserve">по регулированию и развитию </w:t>
      </w:r>
    </w:p>
    <w:p w14:paraId="66C692D4" w14:textId="79D917F4" w:rsidR="005023AA" w:rsidRPr="00ED0D16" w:rsidRDefault="00BF309E" w:rsidP="00C11917">
      <w:pPr>
        <w:spacing w:after="0" w:line="240" w:lineRule="auto"/>
        <w:ind w:firstLine="709"/>
        <w:jc w:val="both"/>
        <w:rPr>
          <w:b/>
          <w:sz w:val="28"/>
          <w:szCs w:val="28"/>
          <w:lang w:val="ru-RU"/>
        </w:rPr>
      </w:pPr>
      <w:r w:rsidRPr="00ED0D16">
        <w:rPr>
          <w:b/>
          <w:sz w:val="28"/>
          <w:szCs w:val="28"/>
          <w:lang w:val="ru-RU"/>
        </w:rPr>
        <w:t>финансового рынка</w:t>
      </w:r>
      <w:r w:rsidR="005023AA" w:rsidRPr="00ED0D16">
        <w:rPr>
          <w:b/>
          <w:sz w:val="28"/>
          <w:szCs w:val="28"/>
          <w:lang w:val="ru-RU"/>
        </w:rPr>
        <w:tab/>
      </w:r>
      <w:r w:rsidR="005023AA" w:rsidRPr="00ED0D16">
        <w:rPr>
          <w:b/>
          <w:sz w:val="28"/>
          <w:szCs w:val="28"/>
          <w:lang w:val="ru-RU"/>
        </w:rPr>
        <w:tab/>
      </w:r>
      <w:r w:rsidR="005023AA" w:rsidRPr="00ED0D16">
        <w:rPr>
          <w:b/>
          <w:sz w:val="28"/>
          <w:szCs w:val="28"/>
          <w:lang w:val="ru-RU"/>
        </w:rPr>
        <w:tab/>
      </w:r>
      <w:r w:rsidR="005023AA" w:rsidRPr="00ED0D16">
        <w:rPr>
          <w:b/>
          <w:sz w:val="28"/>
          <w:szCs w:val="28"/>
          <w:lang w:val="ru-RU"/>
        </w:rPr>
        <w:tab/>
      </w:r>
      <w:r w:rsidR="005023AA" w:rsidRPr="00ED0D16">
        <w:rPr>
          <w:b/>
          <w:sz w:val="28"/>
          <w:szCs w:val="28"/>
          <w:lang w:val="ru-RU"/>
        </w:rPr>
        <w:tab/>
      </w:r>
      <w:r w:rsidR="00641F66">
        <w:rPr>
          <w:b/>
          <w:sz w:val="28"/>
          <w:szCs w:val="28"/>
          <w:lang w:val="ru-RU"/>
        </w:rPr>
        <w:tab/>
      </w:r>
      <w:r w:rsidRPr="00ED0D16">
        <w:rPr>
          <w:b/>
          <w:sz w:val="28"/>
          <w:szCs w:val="28"/>
          <w:lang w:val="ru-RU"/>
        </w:rPr>
        <w:t>М</w:t>
      </w:r>
      <w:r w:rsidR="005023AA" w:rsidRPr="00ED0D16">
        <w:rPr>
          <w:b/>
          <w:sz w:val="28"/>
          <w:szCs w:val="28"/>
          <w:lang w:val="ru-RU"/>
        </w:rPr>
        <w:t xml:space="preserve">. </w:t>
      </w:r>
      <w:proofErr w:type="spellStart"/>
      <w:r w:rsidRPr="00ED0D16">
        <w:rPr>
          <w:b/>
          <w:sz w:val="28"/>
          <w:szCs w:val="28"/>
          <w:lang w:val="ru-RU"/>
        </w:rPr>
        <w:t>Абылкасымова</w:t>
      </w:r>
      <w:proofErr w:type="spellEnd"/>
    </w:p>
    <w:p w14:paraId="6AFBB5BD" w14:textId="77777777" w:rsidR="005023AA" w:rsidRPr="00ED0D16" w:rsidRDefault="005023AA" w:rsidP="00C11917">
      <w:pPr>
        <w:spacing w:after="0" w:line="240" w:lineRule="auto"/>
        <w:ind w:firstLine="709"/>
        <w:jc w:val="both"/>
        <w:rPr>
          <w:sz w:val="28"/>
          <w:szCs w:val="28"/>
          <w:lang w:val="ru-RU"/>
        </w:rPr>
      </w:pPr>
    </w:p>
    <w:p w14:paraId="557814FC" w14:textId="77777777" w:rsidR="00BF309E" w:rsidRPr="00ED0D16" w:rsidRDefault="00BF309E" w:rsidP="00C11917">
      <w:pPr>
        <w:spacing w:after="0"/>
        <w:rPr>
          <w:sz w:val="28"/>
          <w:szCs w:val="28"/>
          <w:lang w:val="ru-RU"/>
        </w:rPr>
      </w:pPr>
      <w:r w:rsidRPr="00ED0D16">
        <w:rPr>
          <w:sz w:val="28"/>
          <w:szCs w:val="28"/>
          <w:lang w:val="ru-RU"/>
        </w:rPr>
        <w:br w:type="page"/>
      </w:r>
    </w:p>
    <w:p w14:paraId="7AC9F52A" w14:textId="77777777" w:rsidR="00A56581" w:rsidRPr="00ED0D16" w:rsidRDefault="00A56581" w:rsidP="00C11917">
      <w:pPr>
        <w:spacing w:after="0" w:line="240" w:lineRule="auto"/>
        <w:ind w:left="5529"/>
        <w:jc w:val="right"/>
        <w:rPr>
          <w:sz w:val="28"/>
          <w:szCs w:val="28"/>
          <w:lang w:val="ru-RU"/>
        </w:rPr>
      </w:pPr>
      <w:r w:rsidRPr="00ED0D16">
        <w:rPr>
          <w:sz w:val="28"/>
          <w:szCs w:val="28"/>
          <w:lang w:val="ru-RU"/>
        </w:rPr>
        <w:lastRenderedPageBreak/>
        <w:t>Приложение 1</w:t>
      </w:r>
    </w:p>
    <w:p w14:paraId="30CF427F" w14:textId="77777777" w:rsidR="00A56581" w:rsidRPr="00ED0D16" w:rsidRDefault="00A56581" w:rsidP="00C11917">
      <w:pPr>
        <w:spacing w:after="0" w:line="240" w:lineRule="auto"/>
        <w:ind w:left="5529"/>
        <w:jc w:val="right"/>
        <w:rPr>
          <w:sz w:val="28"/>
          <w:szCs w:val="28"/>
          <w:lang w:val="ru-RU"/>
        </w:rPr>
      </w:pPr>
      <w:r w:rsidRPr="00ED0D16">
        <w:rPr>
          <w:sz w:val="28"/>
          <w:szCs w:val="28"/>
          <w:lang w:val="ru-RU"/>
        </w:rPr>
        <w:t>к постановлению</w:t>
      </w:r>
    </w:p>
    <w:p w14:paraId="1A36CDE4" w14:textId="77777777" w:rsidR="005023AA" w:rsidRPr="00ED0D16" w:rsidRDefault="005023AA" w:rsidP="00C11917">
      <w:pPr>
        <w:spacing w:after="0" w:line="240" w:lineRule="auto"/>
        <w:jc w:val="both"/>
        <w:rPr>
          <w:sz w:val="28"/>
          <w:szCs w:val="28"/>
          <w:lang w:val="ru-RU"/>
        </w:rPr>
      </w:pPr>
    </w:p>
    <w:p w14:paraId="6B6E6EC3" w14:textId="76CA30FD" w:rsidR="00376D7F" w:rsidRPr="00ED0D16" w:rsidRDefault="00A56581" w:rsidP="00C11917">
      <w:pPr>
        <w:spacing w:after="0" w:line="240" w:lineRule="auto"/>
        <w:jc w:val="center"/>
        <w:rPr>
          <w:b/>
          <w:sz w:val="28"/>
          <w:szCs w:val="28"/>
          <w:lang w:val="ru-RU"/>
        </w:rPr>
      </w:pPr>
      <w:r w:rsidRPr="00ED0D16">
        <w:rPr>
          <w:b/>
          <w:sz w:val="28"/>
          <w:szCs w:val="28"/>
          <w:lang w:val="ru-RU"/>
        </w:rPr>
        <w:t xml:space="preserve">Перечень (виды) имущества, </w:t>
      </w:r>
      <w:r w:rsidR="00376D7F" w:rsidRPr="00ED0D16">
        <w:rPr>
          <w:b/>
          <w:bCs/>
          <w:color w:val="000000"/>
          <w:sz w:val="28"/>
          <w:szCs w:val="28"/>
          <w:lang w:val="ru-RU" w:eastAsia="ru-RU"/>
        </w:rPr>
        <w:t>которое может выступать базовым активом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w:t>
      </w:r>
    </w:p>
    <w:p w14:paraId="711F12B7" w14:textId="77777777" w:rsidR="00001A88" w:rsidRPr="00ED0D16" w:rsidRDefault="00001A88" w:rsidP="00C11917">
      <w:pPr>
        <w:spacing w:after="0" w:line="240" w:lineRule="auto"/>
        <w:jc w:val="center"/>
        <w:rPr>
          <w:b/>
          <w:sz w:val="28"/>
          <w:szCs w:val="28"/>
          <w:lang w:val="ru-RU"/>
        </w:rPr>
      </w:pPr>
    </w:p>
    <w:p w14:paraId="501DF15D" w14:textId="3399D207" w:rsidR="00001A88" w:rsidRPr="00ED0D16" w:rsidRDefault="00B74C48" w:rsidP="00C11917">
      <w:pPr>
        <w:spacing w:after="0" w:line="240" w:lineRule="auto"/>
        <w:ind w:firstLine="709"/>
        <w:jc w:val="both"/>
        <w:rPr>
          <w:sz w:val="28"/>
          <w:szCs w:val="28"/>
          <w:lang w:val="ru-RU"/>
        </w:rPr>
      </w:pPr>
      <w:r w:rsidRPr="00B74C48">
        <w:rPr>
          <w:sz w:val="28"/>
          <w:szCs w:val="28"/>
          <w:lang w:val="ru-RU"/>
        </w:rPr>
        <w:t>Перечень (виды) имущества, которое может выступать базовым активом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w:t>
      </w:r>
      <w:r w:rsidR="001B7234" w:rsidRPr="00ED0D16">
        <w:rPr>
          <w:sz w:val="28"/>
          <w:szCs w:val="28"/>
          <w:lang w:val="ru-RU"/>
        </w:rPr>
        <w:t xml:space="preserve">: </w:t>
      </w:r>
    </w:p>
    <w:p w14:paraId="27C1526E" w14:textId="77777777" w:rsidR="001B7234" w:rsidRPr="00ED0D16" w:rsidRDefault="00E8576D" w:rsidP="00C11917">
      <w:pPr>
        <w:pStyle w:val="af5"/>
        <w:numPr>
          <w:ilvl w:val="0"/>
          <w:numId w:val="1"/>
        </w:numPr>
        <w:spacing w:after="0" w:line="240" w:lineRule="auto"/>
        <w:ind w:left="0" w:firstLine="709"/>
        <w:jc w:val="both"/>
        <w:rPr>
          <w:sz w:val="28"/>
          <w:szCs w:val="28"/>
          <w:lang w:val="ru-RU"/>
        </w:rPr>
      </w:pPr>
      <w:r w:rsidRPr="00ED0D16">
        <w:rPr>
          <w:sz w:val="28"/>
          <w:szCs w:val="28"/>
          <w:lang w:val="ru-RU"/>
        </w:rPr>
        <w:t>г</w:t>
      </w:r>
      <w:r w:rsidR="009E423B" w:rsidRPr="00ED0D16">
        <w:rPr>
          <w:sz w:val="28"/>
          <w:szCs w:val="28"/>
          <w:lang w:val="ru-RU"/>
        </w:rPr>
        <w:t>осударственные ценные бумаги</w:t>
      </w:r>
      <w:r w:rsidR="00DB745B" w:rsidRPr="00ED0D16">
        <w:rPr>
          <w:sz w:val="28"/>
          <w:szCs w:val="28"/>
          <w:lang w:val="ru-RU"/>
        </w:rPr>
        <w:t xml:space="preserve"> Республики Казахстан (в том числе, эмитированные в соответствии с законодательством иностранных государств)</w:t>
      </w:r>
      <w:r w:rsidR="00FC4830" w:rsidRPr="00ED0D16">
        <w:rPr>
          <w:sz w:val="28"/>
          <w:szCs w:val="28"/>
          <w:lang w:val="ru-RU"/>
        </w:rPr>
        <w:t xml:space="preserve">; </w:t>
      </w:r>
    </w:p>
    <w:p w14:paraId="3E84110A" w14:textId="546177B3" w:rsidR="009E423B" w:rsidRPr="00ED0D16" w:rsidRDefault="00E8576D" w:rsidP="00C11917">
      <w:pPr>
        <w:pStyle w:val="af5"/>
        <w:numPr>
          <w:ilvl w:val="0"/>
          <w:numId w:val="1"/>
        </w:numPr>
        <w:spacing w:after="0" w:line="240" w:lineRule="auto"/>
        <w:ind w:left="0" w:firstLine="709"/>
        <w:jc w:val="both"/>
        <w:rPr>
          <w:sz w:val="28"/>
          <w:szCs w:val="28"/>
          <w:lang w:val="ru-RU"/>
        </w:rPr>
      </w:pPr>
      <w:r w:rsidRPr="00ED0D16">
        <w:rPr>
          <w:sz w:val="28"/>
          <w:szCs w:val="28"/>
          <w:lang w:val="ru-RU"/>
        </w:rPr>
        <w:t>ценные бумаги международных финансовых организаций</w:t>
      </w:r>
      <w:r w:rsidR="00474E2C" w:rsidRPr="00ED0D16">
        <w:rPr>
          <w:sz w:val="28"/>
          <w:szCs w:val="28"/>
          <w:lang w:val="kk-KZ"/>
        </w:rPr>
        <w:t>;</w:t>
      </w:r>
    </w:p>
    <w:p w14:paraId="6B8E869F" w14:textId="71AAD395" w:rsidR="00A121BC" w:rsidRPr="00ED0D16" w:rsidRDefault="00A121BC" w:rsidP="00C11917">
      <w:pPr>
        <w:pStyle w:val="af5"/>
        <w:numPr>
          <w:ilvl w:val="0"/>
          <w:numId w:val="1"/>
        </w:numPr>
        <w:spacing w:after="0" w:line="240" w:lineRule="auto"/>
        <w:ind w:left="0" w:firstLine="709"/>
        <w:jc w:val="both"/>
        <w:rPr>
          <w:sz w:val="28"/>
          <w:szCs w:val="28"/>
          <w:lang w:val="ru-RU"/>
        </w:rPr>
      </w:pPr>
      <w:r w:rsidRPr="00ED0D16">
        <w:rPr>
          <w:sz w:val="28"/>
          <w:szCs w:val="28"/>
          <w:lang w:val="ru-RU"/>
        </w:rPr>
        <w:t xml:space="preserve">негосударственные ценные бумаги, включая, </w:t>
      </w:r>
      <w:r w:rsidR="00E8576D" w:rsidRPr="00ED0D16">
        <w:rPr>
          <w:sz w:val="28"/>
          <w:szCs w:val="28"/>
          <w:lang w:val="ru-RU"/>
        </w:rPr>
        <w:t xml:space="preserve">акции, </w:t>
      </w:r>
      <w:r w:rsidRPr="00ED0D16">
        <w:rPr>
          <w:sz w:val="28"/>
          <w:szCs w:val="28"/>
          <w:lang w:val="ru-RU"/>
        </w:rPr>
        <w:t>долговые ценные бумаги, инфраструктурные облигации</w:t>
      </w:r>
      <w:r w:rsidR="00FC4830" w:rsidRPr="00ED0D16">
        <w:rPr>
          <w:sz w:val="28"/>
          <w:szCs w:val="28"/>
          <w:lang w:val="ru-RU"/>
        </w:rPr>
        <w:t>;</w:t>
      </w:r>
    </w:p>
    <w:p w14:paraId="55CF615F" w14:textId="3039D8EE" w:rsidR="00E8576D" w:rsidRPr="00ED0D16" w:rsidRDefault="00491E8A" w:rsidP="00025147">
      <w:pPr>
        <w:pStyle w:val="af5"/>
        <w:numPr>
          <w:ilvl w:val="0"/>
          <w:numId w:val="1"/>
        </w:numPr>
        <w:spacing w:after="0" w:line="240" w:lineRule="auto"/>
        <w:ind w:left="0" w:firstLine="709"/>
        <w:jc w:val="both"/>
        <w:rPr>
          <w:sz w:val="28"/>
          <w:szCs w:val="28"/>
          <w:lang w:val="ru-RU"/>
        </w:rPr>
      </w:pPr>
      <w:r w:rsidRPr="00ED0D16">
        <w:rPr>
          <w:sz w:val="28"/>
          <w:szCs w:val="28"/>
          <w:lang w:val="ru-RU"/>
        </w:rPr>
        <w:t>производные ценные бумаги</w:t>
      </w:r>
      <w:r w:rsidR="00E8576D" w:rsidRPr="00ED0D16">
        <w:rPr>
          <w:sz w:val="28"/>
          <w:szCs w:val="28"/>
          <w:lang w:val="ru-RU"/>
        </w:rPr>
        <w:t>;</w:t>
      </w:r>
    </w:p>
    <w:p w14:paraId="0FD74AAA" w14:textId="6E72FC3E" w:rsidR="00E8576D" w:rsidRPr="00ED0D16" w:rsidRDefault="00E8576D" w:rsidP="00025147">
      <w:pPr>
        <w:pStyle w:val="af5"/>
        <w:numPr>
          <w:ilvl w:val="0"/>
          <w:numId w:val="1"/>
        </w:numPr>
        <w:spacing w:after="0" w:line="240" w:lineRule="auto"/>
        <w:ind w:left="0" w:firstLine="709"/>
        <w:jc w:val="both"/>
        <w:rPr>
          <w:sz w:val="28"/>
          <w:szCs w:val="28"/>
          <w:lang w:val="ru-RU"/>
        </w:rPr>
      </w:pPr>
      <w:r w:rsidRPr="00ED0D16">
        <w:rPr>
          <w:sz w:val="28"/>
          <w:szCs w:val="28"/>
          <w:lang w:val="ru-RU"/>
        </w:rPr>
        <w:t>производные финансовые инструменты;</w:t>
      </w:r>
    </w:p>
    <w:p w14:paraId="4C43C7F7" w14:textId="0835A4F0" w:rsidR="00DE5B6F" w:rsidRPr="00ED0D16" w:rsidRDefault="00DE5B6F" w:rsidP="00025147">
      <w:pPr>
        <w:pStyle w:val="af5"/>
        <w:numPr>
          <w:ilvl w:val="0"/>
          <w:numId w:val="1"/>
        </w:numPr>
        <w:spacing w:after="0" w:line="240" w:lineRule="auto"/>
        <w:ind w:left="0" w:firstLine="709"/>
        <w:jc w:val="both"/>
        <w:rPr>
          <w:sz w:val="28"/>
          <w:szCs w:val="28"/>
          <w:lang w:val="ru-RU"/>
        </w:rPr>
      </w:pPr>
      <w:r w:rsidRPr="00ED0D16">
        <w:rPr>
          <w:sz w:val="28"/>
          <w:szCs w:val="28"/>
          <w:lang w:val="ru-RU"/>
        </w:rPr>
        <w:t>паи интервальных паевых инвестиционных фондов, управляющая компания которых является юридическим лицом, созданным в соответствии с законодательством Республики Казахстан;</w:t>
      </w:r>
    </w:p>
    <w:p w14:paraId="71B7DBD8" w14:textId="79662376" w:rsidR="00A9699A" w:rsidRPr="00ED0D16" w:rsidRDefault="00A9699A" w:rsidP="00025147">
      <w:pPr>
        <w:pStyle w:val="af5"/>
        <w:numPr>
          <w:ilvl w:val="0"/>
          <w:numId w:val="1"/>
        </w:numPr>
        <w:spacing w:after="0"/>
        <w:ind w:left="0" w:firstLine="709"/>
        <w:rPr>
          <w:sz w:val="28"/>
          <w:szCs w:val="28"/>
          <w:lang w:val="ru-RU"/>
        </w:rPr>
      </w:pPr>
      <w:r w:rsidRPr="00ED0D16">
        <w:rPr>
          <w:sz w:val="28"/>
          <w:szCs w:val="28"/>
          <w:lang w:val="ru-RU"/>
        </w:rPr>
        <w:t>доля участия в товариществе с ограниченной ответственностью</w:t>
      </w:r>
      <w:r w:rsidR="0099291F" w:rsidRPr="00ED0D16">
        <w:rPr>
          <w:sz w:val="28"/>
          <w:szCs w:val="28"/>
          <w:lang w:val="ru-RU"/>
        </w:rPr>
        <w:t xml:space="preserve">, зарегистрированном в соответствии с законодательством </w:t>
      </w:r>
      <w:r w:rsidR="00DD41C7" w:rsidRPr="00ED0D16">
        <w:rPr>
          <w:sz w:val="28"/>
          <w:szCs w:val="28"/>
          <w:lang w:val="ru-RU"/>
        </w:rPr>
        <w:t>Республики Казахстан</w:t>
      </w:r>
      <w:r w:rsidRPr="00ED0D16">
        <w:rPr>
          <w:sz w:val="28"/>
          <w:szCs w:val="28"/>
          <w:lang w:val="ru-RU"/>
        </w:rPr>
        <w:t>;</w:t>
      </w:r>
    </w:p>
    <w:p w14:paraId="5158045E" w14:textId="4D7E20E0" w:rsidR="00E8576D" w:rsidRPr="00ED0D16" w:rsidRDefault="00A121BC" w:rsidP="00025147">
      <w:pPr>
        <w:pStyle w:val="af5"/>
        <w:numPr>
          <w:ilvl w:val="0"/>
          <w:numId w:val="1"/>
        </w:numPr>
        <w:spacing w:after="0" w:line="240" w:lineRule="auto"/>
        <w:ind w:left="0" w:firstLine="709"/>
        <w:jc w:val="both"/>
        <w:rPr>
          <w:sz w:val="28"/>
          <w:szCs w:val="28"/>
          <w:lang w:val="ru-RU"/>
        </w:rPr>
      </w:pPr>
      <w:r w:rsidRPr="00ED0D16">
        <w:rPr>
          <w:sz w:val="28"/>
          <w:szCs w:val="28"/>
          <w:lang w:val="ru-RU"/>
        </w:rPr>
        <w:t xml:space="preserve">паи </w:t>
      </w:r>
      <w:proofErr w:type="spellStart"/>
      <w:r w:rsidRPr="00ED0D16">
        <w:rPr>
          <w:sz w:val="28"/>
          <w:szCs w:val="28"/>
          <w:lang w:val="ru-RU"/>
        </w:rPr>
        <w:t>Exchange</w:t>
      </w:r>
      <w:proofErr w:type="spellEnd"/>
      <w:r w:rsidRPr="00ED0D16">
        <w:rPr>
          <w:sz w:val="28"/>
          <w:szCs w:val="28"/>
          <w:lang w:val="ru-RU"/>
        </w:rPr>
        <w:t xml:space="preserve"> </w:t>
      </w:r>
      <w:proofErr w:type="spellStart"/>
      <w:r w:rsidRPr="00ED0D16">
        <w:rPr>
          <w:sz w:val="28"/>
          <w:szCs w:val="28"/>
          <w:lang w:val="ru-RU"/>
        </w:rPr>
        <w:t>Traded</w:t>
      </w:r>
      <w:proofErr w:type="spellEnd"/>
      <w:r w:rsidRPr="00ED0D16">
        <w:rPr>
          <w:sz w:val="28"/>
          <w:szCs w:val="28"/>
          <w:lang w:val="ru-RU"/>
        </w:rPr>
        <w:t xml:space="preserve"> </w:t>
      </w:r>
      <w:proofErr w:type="spellStart"/>
      <w:r w:rsidRPr="00ED0D16">
        <w:rPr>
          <w:sz w:val="28"/>
          <w:szCs w:val="28"/>
          <w:lang w:val="ru-RU"/>
        </w:rPr>
        <w:t>Funds</w:t>
      </w:r>
      <w:proofErr w:type="spellEnd"/>
      <w:r w:rsidRPr="00ED0D16">
        <w:rPr>
          <w:sz w:val="28"/>
          <w:szCs w:val="28"/>
          <w:lang w:val="ru-RU"/>
        </w:rPr>
        <w:t xml:space="preserve"> (ETF) (</w:t>
      </w:r>
      <w:proofErr w:type="spellStart"/>
      <w:r w:rsidRPr="00ED0D16">
        <w:rPr>
          <w:sz w:val="28"/>
          <w:szCs w:val="28"/>
          <w:lang w:val="ru-RU"/>
        </w:rPr>
        <w:t>Эксчейндж</w:t>
      </w:r>
      <w:proofErr w:type="spellEnd"/>
      <w:r w:rsidRPr="00ED0D16">
        <w:rPr>
          <w:sz w:val="28"/>
          <w:szCs w:val="28"/>
          <w:lang w:val="ru-RU"/>
        </w:rPr>
        <w:t xml:space="preserve"> </w:t>
      </w:r>
      <w:proofErr w:type="spellStart"/>
      <w:r w:rsidRPr="00ED0D16">
        <w:rPr>
          <w:sz w:val="28"/>
          <w:szCs w:val="28"/>
          <w:lang w:val="ru-RU"/>
        </w:rPr>
        <w:t>Трэйдэд</w:t>
      </w:r>
      <w:proofErr w:type="spellEnd"/>
      <w:r w:rsidRPr="00ED0D16">
        <w:rPr>
          <w:sz w:val="28"/>
          <w:szCs w:val="28"/>
          <w:lang w:val="ru-RU"/>
        </w:rPr>
        <w:t xml:space="preserve"> </w:t>
      </w:r>
      <w:proofErr w:type="spellStart"/>
      <w:r w:rsidRPr="00ED0D16">
        <w:rPr>
          <w:sz w:val="28"/>
          <w:szCs w:val="28"/>
          <w:lang w:val="ru-RU"/>
        </w:rPr>
        <w:t>Фандс</w:t>
      </w:r>
      <w:proofErr w:type="spellEnd"/>
      <w:r w:rsidRPr="00ED0D16">
        <w:rPr>
          <w:sz w:val="28"/>
          <w:szCs w:val="28"/>
          <w:lang w:val="ru-RU"/>
        </w:rPr>
        <w:t xml:space="preserve">), </w:t>
      </w:r>
      <w:proofErr w:type="spellStart"/>
      <w:r w:rsidRPr="00ED0D16">
        <w:rPr>
          <w:sz w:val="28"/>
          <w:szCs w:val="28"/>
          <w:lang w:val="ru-RU"/>
        </w:rPr>
        <w:t>Exchange</w:t>
      </w:r>
      <w:proofErr w:type="spellEnd"/>
      <w:r w:rsidRPr="00ED0D16">
        <w:rPr>
          <w:sz w:val="28"/>
          <w:szCs w:val="28"/>
          <w:lang w:val="ru-RU"/>
        </w:rPr>
        <w:t xml:space="preserve"> </w:t>
      </w:r>
      <w:proofErr w:type="spellStart"/>
      <w:r w:rsidRPr="00ED0D16">
        <w:rPr>
          <w:sz w:val="28"/>
          <w:szCs w:val="28"/>
          <w:lang w:val="ru-RU"/>
        </w:rPr>
        <w:t>Traded</w:t>
      </w:r>
      <w:proofErr w:type="spellEnd"/>
      <w:r w:rsidRPr="00ED0D16">
        <w:rPr>
          <w:sz w:val="28"/>
          <w:szCs w:val="28"/>
          <w:lang w:val="ru-RU"/>
        </w:rPr>
        <w:t xml:space="preserve"> </w:t>
      </w:r>
      <w:proofErr w:type="spellStart"/>
      <w:r w:rsidRPr="00ED0D16">
        <w:rPr>
          <w:sz w:val="28"/>
          <w:szCs w:val="28"/>
          <w:lang w:val="ru-RU"/>
        </w:rPr>
        <w:t>Commodities</w:t>
      </w:r>
      <w:proofErr w:type="spellEnd"/>
      <w:r w:rsidRPr="00ED0D16">
        <w:rPr>
          <w:sz w:val="28"/>
          <w:szCs w:val="28"/>
          <w:lang w:val="ru-RU"/>
        </w:rPr>
        <w:t xml:space="preserve"> (ETC) (</w:t>
      </w:r>
      <w:proofErr w:type="spellStart"/>
      <w:r w:rsidRPr="00ED0D16">
        <w:rPr>
          <w:sz w:val="28"/>
          <w:szCs w:val="28"/>
          <w:lang w:val="ru-RU"/>
        </w:rPr>
        <w:t>Эксчейндж</w:t>
      </w:r>
      <w:proofErr w:type="spellEnd"/>
      <w:r w:rsidRPr="00ED0D16">
        <w:rPr>
          <w:sz w:val="28"/>
          <w:szCs w:val="28"/>
          <w:lang w:val="ru-RU"/>
        </w:rPr>
        <w:t xml:space="preserve"> </w:t>
      </w:r>
      <w:proofErr w:type="spellStart"/>
      <w:r w:rsidRPr="00ED0D16">
        <w:rPr>
          <w:sz w:val="28"/>
          <w:szCs w:val="28"/>
          <w:lang w:val="ru-RU"/>
        </w:rPr>
        <w:t>Трэйдэд</w:t>
      </w:r>
      <w:proofErr w:type="spellEnd"/>
      <w:r w:rsidRPr="00ED0D16">
        <w:rPr>
          <w:sz w:val="28"/>
          <w:szCs w:val="28"/>
          <w:lang w:val="ru-RU"/>
        </w:rPr>
        <w:t xml:space="preserve"> </w:t>
      </w:r>
      <w:proofErr w:type="spellStart"/>
      <w:r w:rsidRPr="00ED0D16">
        <w:rPr>
          <w:sz w:val="28"/>
          <w:szCs w:val="28"/>
          <w:lang w:val="ru-RU"/>
        </w:rPr>
        <w:t>Коммодитис</w:t>
      </w:r>
      <w:proofErr w:type="spellEnd"/>
      <w:r w:rsidRPr="00ED0D16">
        <w:rPr>
          <w:sz w:val="28"/>
          <w:szCs w:val="28"/>
          <w:lang w:val="ru-RU"/>
        </w:rPr>
        <w:t xml:space="preserve">), </w:t>
      </w:r>
      <w:proofErr w:type="spellStart"/>
      <w:r w:rsidRPr="00ED0D16">
        <w:rPr>
          <w:sz w:val="28"/>
          <w:szCs w:val="28"/>
          <w:lang w:val="ru-RU"/>
        </w:rPr>
        <w:t>Exchange</w:t>
      </w:r>
      <w:proofErr w:type="spellEnd"/>
      <w:r w:rsidRPr="00ED0D16">
        <w:rPr>
          <w:sz w:val="28"/>
          <w:szCs w:val="28"/>
          <w:lang w:val="ru-RU"/>
        </w:rPr>
        <w:t xml:space="preserve"> </w:t>
      </w:r>
      <w:proofErr w:type="spellStart"/>
      <w:r w:rsidRPr="00ED0D16">
        <w:rPr>
          <w:sz w:val="28"/>
          <w:szCs w:val="28"/>
          <w:lang w:val="ru-RU"/>
        </w:rPr>
        <w:t>Traded</w:t>
      </w:r>
      <w:proofErr w:type="spellEnd"/>
      <w:r w:rsidRPr="00ED0D16">
        <w:rPr>
          <w:sz w:val="28"/>
          <w:szCs w:val="28"/>
          <w:lang w:val="ru-RU"/>
        </w:rPr>
        <w:t xml:space="preserve"> </w:t>
      </w:r>
      <w:proofErr w:type="spellStart"/>
      <w:r w:rsidRPr="00ED0D16">
        <w:rPr>
          <w:sz w:val="28"/>
          <w:szCs w:val="28"/>
          <w:lang w:val="ru-RU"/>
        </w:rPr>
        <w:t>Notes</w:t>
      </w:r>
      <w:proofErr w:type="spellEnd"/>
      <w:r w:rsidRPr="00ED0D16">
        <w:rPr>
          <w:sz w:val="28"/>
          <w:szCs w:val="28"/>
          <w:lang w:val="ru-RU"/>
        </w:rPr>
        <w:t xml:space="preserve"> (ETN) (</w:t>
      </w:r>
      <w:proofErr w:type="spellStart"/>
      <w:r w:rsidRPr="00ED0D16">
        <w:rPr>
          <w:sz w:val="28"/>
          <w:szCs w:val="28"/>
          <w:lang w:val="ru-RU"/>
        </w:rPr>
        <w:t>Эксчейндж</w:t>
      </w:r>
      <w:proofErr w:type="spellEnd"/>
      <w:r w:rsidRPr="00ED0D16">
        <w:rPr>
          <w:sz w:val="28"/>
          <w:szCs w:val="28"/>
          <w:lang w:val="ru-RU"/>
        </w:rPr>
        <w:t xml:space="preserve"> </w:t>
      </w:r>
      <w:proofErr w:type="spellStart"/>
      <w:r w:rsidRPr="00ED0D16">
        <w:rPr>
          <w:sz w:val="28"/>
          <w:szCs w:val="28"/>
          <w:lang w:val="ru-RU"/>
        </w:rPr>
        <w:t>Трэйдэд</w:t>
      </w:r>
      <w:proofErr w:type="spellEnd"/>
      <w:r w:rsidRPr="00ED0D16">
        <w:rPr>
          <w:sz w:val="28"/>
          <w:szCs w:val="28"/>
          <w:lang w:val="ru-RU"/>
        </w:rPr>
        <w:t xml:space="preserve"> </w:t>
      </w:r>
      <w:proofErr w:type="spellStart"/>
      <w:r w:rsidRPr="00ED0D16">
        <w:rPr>
          <w:sz w:val="28"/>
          <w:szCs w:val="28"/>
          <w:lang w:val="ru-RU"/>
        </w:rPr>
        <w:t>Ноутс</w:t>
      </w:r>
      <w:proofErr w:type="spellEnd"/>
      <w:r w:rsidRPr="00ED0D16">
        <w:rPr>
          <w:sz w:val="28"/>
          <w:szCs w:val="28"/>
          <w:lang w:val="ru-RU"/>
        </w:rPr>
        <w:t>)</w:t>
      </w:r>
      <w:r w:rsidR="00FC4830" w:rsidRPr="00ED0D16">
        <w:rPr>
          <w:sz w:val="28"/>
          <w:szCs w:val="28"/>
          <w:lang w:val="ru-RU"/>
        </w:rPr>
        <w:t>;</w:t>
      </w:r>
    </w:p>
    <w:p w14:paraId="7D8D51CC" w14:textId="3187FC8A" w:rsidR="00376D7F" w:rsidRPr="00ED0D16" w:rsidRDefault="00376D7F" w:rsidP="00025147">
      <w:pPr>
        <w:pStyle w:val="af5"/>
        <w:numPr>
          <w:ilvl w:val="0"/>
          <w:numId w:val="1"/>
        </w:numPr>
        <w:spacing w:after="0" w:line="240" w:lineRule="auto"/>
        <w:ind w:left="0" w:firstLine="709"/>
        <w:jc w:val="both"/>
        <w:rPr>
          <w:sz w:val="28"/>
          <w:szCs w:val="28"/>
          <w:lang w:val="ru-RU"/>
        </w:rPr>
      </w:pPr>
      <w:r w:rsidRPr="00ED0D16">
        <w:rPr>
          <w:sz w:val="28"/>
          <w:szCs w:val="28"/>
          <w:lang w:val="ru-RU"/>
        </w:rPr>
        <w:t>банковский депозитный сертификат;</w:t>
      </w:r>
    </w:p>
    <w:p w14:paraId="48F016AB" w14:textId="23B774F0" w:rsidR="00376D7F" w:rsidRPr="00ED0D16" w:rsidRDefault="000E2A8F" w:rsidP="00025147">
      <w:pPr>
        <w:pStyle w:val="af5"/>
        <w:numPr>
          <w:ilvl w:val="0"/>
          <w:numId w:val="1"/>
        </w:numPr>
        <w:spacing w:after="0" w:line="240" w:lineRule="auto"/>
        <w:ind w:left="0" w:firstLine="709"/>
        <w:jc w:val="both"/>
        <w:rPr>
          <w:sz w:val="28"/>
          <w:szCs w:val="28"/>
          <w:lang w:val="ru-RU"/>
        </w:rPr>
      </w:pPr>
      <w:r w:rsidRPr="00ED0D16">
        <w:rPr>
          <w:sz w:val="28"/>
          <w:szCs w:val="28"/>
          <w:lang w:val="ru-RU"/>
        </w:rPr>
        <w:t>права требования</w:t>
      </w:r>
      <w:r w:rsidR="00284C05" w:rsidRPr="00ED0D16">
        <w:rPr>
          <w:sz w:val="28"/>
          <w:szCs w:val="28"/>
          <w:lang w:val="ru-RU"/>
        </w:rPr>
        <w:t xml:space="preserve"> по договорам займа;</w:t>
      </w:r>
    </w:p>
    <w:p w14:paraId="5AF95D52" w14:textId="5E6F4543" w:rsidR="005744DA" w:rsidRPr="00ED0D16" w:rsidRDefault="005744DA" w:rsidP="00025147">
      <w:pPr>
        <w:pStyle w:val="af5"/>
        <w:numPr>
          <w:ilvl w:val="0"/>
          <w:numId w:val="1"/>
        </w:numPr>
        <w:spacing w:after="0" w:line="240" w:lineRule="auto"/>
        <w:ind w:left="0" w:firstLine="709"/>
        <w:jc w:val="both"/>
        <w:rPr>
          <w:sz w:val="28"/>
          <w:szCs w:val="28"/>
          <w:lang w:val="ru-RU"/>
        </w:rPr>
      </w:pPr>
      <w:r w:rsidRPr="00ED0D16">
        <w:rPr>
          <w:sz w:val="28"/>
          <w:szCs w:val="28"/>
          <w:lang w:val="ru-RU"/>
        </w:rPr>
        <w:t>права требования по исполнению денежных обязательств (дебиторская задолженность), в том числе возникающие из договоров факторинга;</w:t>
      </w:r>
    </w:p>
    <w:p w14:paraId="6DC1037D" w14:textId="35C175A9" w:rsidR="005744DA" w:rsidRPr="00ED0D16" w:rsidRDefault="005744DA" w:rsidP="00025147">
      <w:pPr>
        <w:pStyle w:val="af5"/>
        <w:numPr>
          <w:ilvl w:val="0"/>
          <w:numId w:val="1"/>
        </w:numPr>
        <w:spacing w:after="0" w:line="240" w:lineRule="auto"/>
        <w:ind w:left="0" w:firstLine="709"/>
        <w:jc w:val="both"/>
        <w:rPr>
          <w:sz w:val="28"/>
          <w:szCs w:val="28"/>
          <w:lang w:val="ru-RU"/>
        </w:rPr>
      </w:pPr>
      <w:r w:rsidRPr="00ED0D16">
        <w:rPr>
          <w:sz w:val="28"/>
          <w:szCs w:val="28"/>
          <w:lang w:val="ru-RU"/>
        </w:rPr>
        <w:t>права требования на получение денежных выплат, размер которых привязан к показателям (индексам) стоимости активов или результатам деятельности проекта;</w:t>
      </w:r>
    </w:p>
    <w:p w14:paraId="64D0F8E3" w14:textId="1C172B0A" w:rsidR="0015463C" w:rsidRPr="00ED0D16" w:rsidRDefault="006E1DB1" w:rsidP="00025147">
      <w:pPr>
        <w:pStyle w:val="af5"/>
        <w:numPr>
          <w:ilvl w:val="0"/>
          <w:numId w:val="1"/>
        </w:numPr>
        <w:spacing w:after="0" w:line="240" w:lineRule="auto"/>
        <w:ind w:left="0" w:firstLine="709"/>
        <w:jc w:val="both"/>
        <w:rPr>
          <w:sz w:val="28"/>
          <w:szCs w:val="28"/>
          <w:lang w:val="ru-RU"/>
        </w:rPr>
      </w:pPr>
      <w:r w:rsidRPr="00ED0D16">
        <w:rPr>
          <w:sz w:val="28"/>
          <w:szCs w:val="28"/>
          <w:lang w:val="ru-RU"/>
        </w:rPr>
        <w:t>права требования на получение денежных выплат (доходов), возникающих в результате сдачи имущества (недвижимого и движимого) в аренду или иную коммерческую эксплуатацию на основании гражданско-правовых договоров</w:t>
      </w:r>
      <w:r w:rsidR="0015463C" w:rsidRPr="00ED0D16">
        <w:rPr>
          <w:sz w:val="28"/>
          <w:szCs w:val="28"/>
          <w:lang w:val="ru-RU"/>
        </w:rPr>
        <w:t>;</w:t>
      </w:r>
    </w:p>
    <w:p w14:paraId="3FDAF09B" w14:textId="148A9B6B" w:rsidR="0015463C" w:rsidRPr="00ED0D16" w:rsidRDefault="0015463C" w:rsidP="00025147">
      <w:pPr>
        <w:pStyle w:val="af5"/>
        <w:numPr>
          <w:ilvl w:val="0"/>
          <w:numId w:val="1"/>
        </w:numPr>
        <w:spacing w:after="0" w:line="240" w:lineRule="auto"/>
        <w:ind w:left="0" w:firstLine="709"/>
        <w:jc w:val="both"/>
        <w:rPr>
          <w:sz w:val="28"/>
          <w:szCs w:val="28"/>
          <w:lang w:val="ru-RU"/>
        </w:rPr>
      </w:pPr>
      <w:r w:rsidRPr="00ED0D16">
        <w:rPr>
          <w:sz w:val="28"/>
          <w:szCs w:val="28"/>
          <w:lang w:val="ru-RU"/>
        </w:rPr>
        <w:t>права требования по договорам о долевом участии в жилищном строительстве;</w:t>
      </w:r>
    </w:p>
    <w:p w14:paraId="05F3BED6" w14:textId="0DEF0670" w:rsidR="002E75A5" w:rsidRPr="00DC2265" w:rsidRDefault="002E75A5" w:rsidP="003B79A5">
      <w:pPr>
        <w:pStyle w:val="af5"/>
        <w:numPr>
          <w:ilvl w:val="0"/>
          <w:numId w:val="1"/>
        </w:numPr>
        <w:spacing w:after="0" w:line="240" w:lineRule="auto"/>
        <w:ind w:left="0" w:firstLine="709"/>
        <w:jc w:val="both"/>
        <w:rPr>
          <w:sz w:val="28"/>
          <w:szCs w:val="28"/>
          <w:lang w:val="ru-RU"/>
        </w:rPr>
      </w:pPr>
      <w:r w:rsidRPr="00DC2265">
        <w:rPr>
          <w:sz w:val="28"/>
          <w:szCs w:val="28"/>
          <w:lang w:val="ru-RU"/>
        </w:rPr>
        <w:lastRenderedPageBreak/>
        <w:t>зерновые расписки, выпущенные в соответствии с законодательством Республики Казахстан;</w:t>
      </w:r>
    </w:p>
    <w:p w14:paraId="7172807C" w14:textId="01FEA5B8" w:rsidR="001F6A12" w:rsidRPr="00DC2265" w:rsidRDefault="009129F0" w:rsidP="003B79A5">
      <w:pPr>
        <w:pStyle w:val="af5"/>
        <w:numPr>
          <w:ilvl w:val="0"/>
          <w:numId w:val="1"/>
        </w:numPr>
        <w:spacing w:after="0" w:line="240" w:lineRule="auto"/>
        <w:ind w:left="0" w:firstLine="709"/>
        <w:jc w:val="both"/>
        <w:rPr>
          <w:sz w:val="28"/>
          <w:szCs w:val="28"/>
          <w:lang w:val="ru-RU"/>
        </w:rPr>
      </w:pPr>
      <w:r w:rsidRPr="00DC2265">
        <w:rPr>
          <w:sz w:val="28"/>
          <w:szCs w:val="28"/>
          <w:lang w:val="ru-RU"/>
        </w:rPr>
        <w:t>биржевые товары</w:t>
      </w:r>
      <w:r w:rsidR="006506D5" w:rsidRPr="00DC2265">
        <w:rPr>
          <w:sz w:val="28"/>
          <w:szCs w:val="28"/>
          <w:lang w:val="ru-RU"/>
        </w:rPr>
        <w:t xml:space="preserve">, определенные в соответствии с законодательством </w:t>
      </w:r>
      <w:r w:rsidR="00B56B31" w:rsidRPr="00DC2265">
        <w:rPr>
          <w:sz w:val="28"/>
          <w:szCs w:val="28"/>
          <w:lang w:val="ru-RU"/>
        </w:rPr>
        <w:t>Республики Казахстан</w:t>
      </w:r>
      <w:r w:rsidRPr="00DC2265">
        <w:rPr>
          <w:sz w:val="28"/>
          <w:szCs w:val="28"/>
          <w:lang w:val="ru-RU"/>
        </w:rPr>
        <w:t xml:space="preserve">. </w:t>
      </w:r>
    </w:p>
    <w:p w14:paraId="5EE03012" w14:textId="77777777" w:rsidR="00E8576D" w:rsidRPr="00A337DC" w:rsidRDefault="00E8576D" w:rsidP="00C11917">
      <w:pPr>
        <w:spacing w:after="0" w:line="240" w:lineRule="auto"/>
        <w:ind w:left="5529"/>
        <w:jc w:val="right"/>
        <w:rPr>
          <w:sz w:val="28"/>
          <w:szCs w:val="28"/>
          <w:lang w:val="ru-RU"/>
        </w:rPr>
      </w:pPr>
    </w:p>
    <w:p w14:paraId="503E940A" w14:textId="70AAADF3" w:rsidR="001F6A12" w:rsidRPr="00A337DC" w:rsidRDefault="001F6A12" w:rsidP="00C11917">
      <w:pPr>
        <w:spacing w:after="0" w:line="240" w:lineRule="auto"/>
        <w:ind w:left="5529"/>
        <w:jc w:val="right"/>
        <w:rPr>
          <w:sz w:val="28"/>
          <w:szCs w:val="28"/>
          <w:lang w:val="ru-RU"/>
        </w:rPr>
        <w:sectPr w:rsidR="001F6A12" w:rsidRPr="00A337DC" w:rsidSect="003D75D8">
          <w:pgSz w:w="11907" w:h="16839" w:code="9"/>
          <w:pgMar w:top="709" w:right="1080" w:bottom="1440" w:left="1080" w:header="720" w:footer="720" w:gutter="0"/>
          <w:cols w:space="720"/>
        </w:sectPr>
      </w:pPr>
    </w:p>
    <w:p w14:paraId="0BC2148F" w14:textId="77777777" w:rsidR="007400E4" w:rsidRPr="00A337DC" w:rsidRDefault="007400E4" w:rsidP="00C11917">
      <w:pPr>
        <w:spacing w:after="0" w:line="240" w:lineRule="auto"/>
        <w:ind w:left="5529"/>
        <w:jc w:val="right"/>
        <w:rPr>
          <w:sz w:val="28"/>
          <w:szCs w:val="28"/>
          <w:lang w:val="ru-RU"/>
        </w:rPr>
      </w:pPr>
      <w:r w:rsidRPr="00A337DC">
        <w:rPr>
          <w:sz w:val="28"/>
          <w:szCs w:val="28"/>
          <w:lang w:val="ru-RU"/>
        </w:rPr>
        <w:lastRenderedPageBreak/>
        <w:t>Приложение 2</w:t>
      </w:r>
    </w:p>
    <w:p w14:paraId="2F9B6C05" w14:textId="77777777" w:rsidR="007400E4" w:rsidRPr="00A337DC" w:rsidRDefault="007400E4" w:rsidP="00C11917">
      <w:pPr>
        <w:spacing w:after="0" w:line="240" w:lineRule="auto"/>
        <w:ind w:left="5529"/>
        <w:jc w:val="right"/>
        <w:rPr>
          <w:sz w:val="28"/>
          <w:szCs w:val="28"/>
          <w:lang w:val="ru-RU"/>
        </w:rPr>
      </w:pPr>
      <w:r w:rsidRPr="00A337DC">
        <w:rPr>
          <w:sz w:val="28"/>
          <w:szCs w:val="28"/>
          <w:lang w:val="ru-RU"/>
        </w:rPr>
        <w:t>к постановлению</w:t>
      </w:r>
    </w:p>
    <w:p w14:paraId="788BCCE3" w14:textId="77777777" w:rsidR="007400E4" w:rsidRPr="00A337DC" w:rsidRDefault="007400E4" w:rsidP="00C11917">
      <w:pPr>
        <w:spacing w:after="0" w:line="240" w:lineRule="auto"/>
        <w:ind w:left="5529"/>
        <w:jc w:val="right"/>
        <w:rPr>
          <w:sz w:val="28"/>
          <w:szCs w:val="28"/>
          <w:lang w:val="ru-RU"/>
        </w:rPr>
      </w:pPr>
    </w:p>
    <w:p w14:paraId="0285F0A7" w14:textId="6B8264CE" w:rsidR="00F65BB8" w:rsidRPr="00A337DC" w:rsidRDefault="007400E4" w:rsidP="0072776C">
      <w:pPr>
        <w:spacing w:after="0" w:line="240" w:lineRule="auto"/>
        <w:ind w:firstLine="709"/>
        <w:jc w:val="center"/>
        <w:rPr>
          <w:b/>
          <w:sz w:val="28"/>
          <w:szCs w:val="28"/>
          <w:lang w:val="ru-RU"/>
        </w:rPr>
      </w:pPr>
      <w:r w:rsidRPr="00A337DC">
        <w:rPr>
          <w:b/>
          <w:sz w:val="28"/>
          <w:szCs w:val="28"/>
          <w:lang w:val="ru-RU"/>
        </w:rPr>
        <w:t xml:space="preserve">Требования к организациям, которые вправе выступать в качестве организации по хранению базового актива цифровых финансовых активов в отношении цифровых финансовых активов, </w:t>
      </w:r>
      <w:r w:rsidR="00BF2A35" w:rsidRPr="00A337DC">
        <w:rPr>
          <w:b/>
          <w:sz w:val="28"/>
          <w:szCs w:val="28"/>
          <w:lang w:val="ru-RU"/>
        </w:rPr>
        <w:t>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w:t>
      </w:r>
      <w:r w:rsidR="002C2EDA" w:rsidRPr="00A337DC">
        <w:rPr>
          <w:b/>
          <w:sz w:val="28"/>
          <w:szCs w:val="28"/>
          <w:lang w:val="ru-RU"/>
        </w:rPr>
        <w:t xml:space="preserve">, и </w:t>
      </w:r>
      <w:r w:rsidR="009C1D33">
        <w:rPr>
          <w:b/>
          <w:sz w:val="28"/>
          <w:szCs w:val="28"/>
          <w:lang w:val="ru-RU"/>
        </w:rPr>
        <w:t>порядок</w:t>
      </w:r>
      <w:r w:rsidR="002C2EDA" w:rsidRPr="00A337DC">
        <w:rPr>
          <w:b/>
          <w:sz w:val="28"/>
          <w:szCs w:val="28"/>
          <w:lang w:val="ru-RU"/>
        </w:rPr>
        <w:t xml:space="preserve"> учета и хранения базового актива по цифровым финансовым активам, базовым активом которых выступают финансовые инструменты, финансовый актив, имущественные права (требования), товары и (или) иное имущество, за исключением денег</w:t>
      </w:r>
      <w:r w:rsidR="00BF2A35" w:rsidRPr="00A337DC">
        <w:rPr>
          <w:b/>
          <w:sz w:val="28"/>
          <w:szCs w:val="28"/>
          <w:lang w:val="ru-RU"/>
        </w:rPr>
        <w:t xml:space="preserve"> </w:t>
      </w:r>
    </w:p>
    <w:p w14:paraId="4ED49895" w14:textId="77777777" w:rsidR="002C2EDA" w:rsidRPr="00A337DC" w:rsidRDefault="002C2EDA" w:rsidP="0072776C">
      <w:pPr>
        <w:spacing w:after="0" w:line="240" w:lineRule="auto"/>
        <w:ind w:firstLine="709"/>
        <w:jc w:val="center"/>
        <w:rPr>
          <w:b/>
          <w:sz w:val="28"/>
          <w:szCs w:val="28"/>
          <w:lang w:val="ru-RU"/>
        </w:rPr>
      </w:pPr>
    </w:p>
    <w:p w14:paraId="37373E56" w14:textId="0E30924D" w:rsidR="005D00D4" w:rsidRPr="00A337DC" w:rsidRDefault="00AF2824" w:rsidP="00121C8A">
      <w:pPr>
        <w:pStyle w:val="pj"/>
        <w:ind w:firstLine="708"/>
        <w:rPr>
          <w:rStyle w:val="s0"/>
          <w:sz w:val="28"/>
          <w:szCs w:val="28"/>
        </w:rPr>
      </w:pPr>
      <w:r w:rsidRPr="00A337DC">
        <w:rPr>
          <w:rStyle w:val="s0"/>
          <w:sz w:val="28"/>
          <w:szCs w:val="28"/>
        </w:rPr>
        <w:t xml:space="preserve">Настоящие Требования к организациям, которые вправе выступать в качестве организации по хранению базового актива цифровых финансовых активов, </w:t>
      </w:r>
      <w:r w:rsidR="00166914" w:rsidRPr="00A337DC">
        <w:rPr>
          <w:sz w:val="28"/>
          <w:szCs w:val="28"/>
        </w:rPr>
        <w:t xml:space="preserve">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w:t>
      </w:r>
      <w:r w:rsidR="00166914" w:rsidRPr="00084A5F">
        <w:rPr>
          <w:sz w:val="28"/>
          <w:szCs w:val="28"/>
        </w:rPr>
        <w:t>имущественные права (требования), товары и (или) иное имущество, за исключением денег</w:t>
      </w:r>
      <w:r w:rsidR="009955C9" w:rsidRPr="00084A5F">
        <w:rPr>
          <w:rStyle w:val="s0"/>
          <w:sz w:val="28"/>
          <w:szCs w:val="28"/>
        </w:rPr>
        <w:t>,</w:t>
      </w:r>
      <w:r w:rsidR="005C1DF0" w:rsidRPr="00084A5F">
        <w:rPr>
          <w:rStyle w:val="s0"/>
          <w:sz w:val="28"/>
          <w:szCs w:val="28"/>
        </w:rPr>
        <w:t xml:space="preserve"> и </w:t>
      </w:r>
      <w:r w:rsidR="009C1D33" w:rsidRPr="00084A5F">
        <w:rPr>
          <w:rStyle w:val="s0"/>
          <w:sz w:val="28"/>
          <w:szCs w:val="28"/>
        </w:rPr>
        <w:t>порядок</w:t>
      </w:r>
      <w:r w:rsidR="005C1DF0" w:rsidRPr="00084A5F">
        <w:rPr>
          <w:sz w:val="28"/>
          <w:szCs w:val="28"/>
        </w:rPr>
        <w:t xml:space="preserve"> учета и хранения базового актива по цифровым финансовым активам, базовым активом которых выступают финансовые инструменты, финансовый актив, имущественные права (требования), </w:t>
      </w:r>
      <w:r w:rsidR="00662945" w:rsidRPr="00084A5F">
        <w:rPr>
          <w:sz w:val="28"/>
          <w:szCs w:val="28"/>
        </w:rPr>
        <w:t>товары и (или) иное имущество</w:t>
      </w:r>
      <w:r w:rsidR="005C1DF0" w:rsidRPr="00084A5F">
        <w:rPr>
          <w:sz w:val="28"/>
          <w:szCs w:val="28"/>
        </w:rPr>
        <w:t>, за исключением денег</w:t>
      </w:r>
      <w:r w:rsidR="005C1DF0" w:rsidRPr="00084A5F">
        <w:rPr>
          <w:rStyle w:val="s0"/>
          <w:sz w:val="28"/>
          <w:szCs w:val="28"/>
        </w:rPr>
        <w:t xml:space="preserve"> </w:t>
      </w:r>
      <w:r w:rsidRPr="00084A5F">
        <w:rPr>
          <w:rStyle w:val="s0"/>
          <w:sz w:val="28"/>
          <w:szCs w:val="28"/>
        </w:rPr>
        <w:t xml:space="preserve"> разработаны в соответствии с подпункт</w:t>
      </w:r>
      <w:r w:rsidR="005C1DF0" w:rsidRPr="00084A5F">
        <w:rPr>
          <w:rStyle w:val="s0"/>
          <w:sz w:val="28"/>
          <w:szCs w:val="28"/>
        </w:rPr>
        <w:t xml:space="preserve">ами 5) и </w:t>
      </w:r>
      <w:r w:rsidRPr="00084A5F">
        <w:rPr>
          <w:rStyle w:val="s0"/>
          <w:sz w:val="28"/>
          <w:szCs w:val="28"/>
        </w:rPr>
        <w:t>6) пункта 2 статьи 4 и частью третьей пункта 4 статьи 6 Закона Республики Казахстан «О цифровых активах в Республики Казахстан»</w:t>
      </w:r>
      <w:r w:rsidR="005C1DF0" w:rsidRPr="00084A5F">
        <w:rPr>
          <w:rStyle w:val="s0"/>
          <w:sz w:val="28"/>
          <w:szCs w:val="28"/>
        </w:rPr>
        <w:t>,</w:t>
      </w:r>
      <w:r w:rsidRPr="00084A5F">
        <w:rPr>
          <w:rStyle w:val="s0"/>
          <w:sz w:val="28"/>
          <w:szCs w:val="28"/>
        </w:rPr>
        <w:t xml:space="preserve"> и определяют требования к организациям по хранению базового актива цифровых финансовых активов в отношении цифровых финансовых активов, базовым активом которых выступают финансовые инструменты, финансовый актив, имущественные права (требования), товары и (или) иное имущество, за исключением денег</w:t>
      </w:r>
      <w:r w:rsidR="005C1DF0" w:rsidRPr="00084A5F">
        <w:rPr>
          <w:rStyle w:val="s0"/>
          <w:sz w:val="28"/>
          <w:szCs w:val="28"/>
        </w:rPr>
        <w:t xml:space="preserve">, а также </w:t>
      </w:r>
      <w:r w:rsidR="005C1DF0" w:rsidRPr="00084A5F">
        <w:rPr>
          <w:sz w:val="28"/>
          <w:szCs w:val="28"/>
        </w:rPr>
        <w:t>порядок  учета и хранения базового актива по таким цифровым финансовым активам</w:t>
      </w:r>
      <w:r w:rsidR="009955C9" w:rsidRPr="00084A5F">
        <w:rPr>
          <w:rStyle w:val="s0"/>
          <w:sz w:val="28"/>
          <w:szCs w:val="28"/>
        </w:rPr>
        <w:t>.</w:t>
      </w:r>
    </w:p>
    <w:p w14:paraId="066234EE" w14:textId="3AA31848" w:rsidR="00121C8A" w:rsidRPr="00A337DC" w:rsidRDefault="00121C8A" w:rsidP="0072776C">
      <w:pPr>
        <w:spacing w:before="240" w:after="0" w:line="240" w:lineRule="auto"/>
        <w:jc w:val="center"/>
        <w:rPr>
          <w:b/>
          <w:sz w:val="28"/>
          <w:szCs w:val="28"/>
          <w:lang w:val="ru-RU"/>
        </w:rPr>
      </w:pPr>
      <w:r w:rsidRPr="00A337DC">
        <w:rPr>
          <w:b/>
          <w:sz w:val="28"/>
          <w:szCs w:val="28"/>
          <w:lang w:val="ru-RU"/>
        </w:rPr>
        <w:t>Глава 1.</w:t>
      </w:r>
      <w:r w:rsidR="00E30A8B" w:rsidRPr="00A337DC">
        <w:rPr>
          <w:b/>
          <w:sz w:val="28"/>
          <w:szCs w:val="28"/>
          <w:lang w:val="ru-RU"/>
        </w:rPr>
        <w:t xml:space="preserve"> Требования к организациям по хранению базового актива</w:t>
      </w:r>
      <w:r w:rsidR="00352B2F">
        <w:rPr>
          <w:b/>
          <w:sz w:val="28"/>
          <w:szCs w:val="28"/>
          <w:lang w:val="ru-RU"/>
        </w:rPr>
        <w:t xml:space="preserve"> </w:t>
      </w:r>
      <w:r w:rsidR="00352B2F" w:rsidRPr="00352B2F">
        <w:rPr>
          <w:b/>
          <w:sz w:val="28"/>
          <w:szCs w:val="28"/>
          <w:lang w:val="ru-RU"/>
        </w:rPr>
        <w:t>цифровых финансовых активов</w:t>
      </w:r>
      <w:r w:rsidR="00756666">
        <w:rPr>
          <w:b/>
          <w:sz w:val="28"/>
          <w:szCs w:val="28"/>
          <w:lang w:val="ru-RU"/>
        </w:rPr>
        <w:t xml:space="preserve"> </w:t>
      </w:r>
      <w:r w:rsidR="00756666" w:rsidRPr="00A337DC">
        <w:rPr>
          <w:b/>
          <w:sz w:val="28"/>
          <w:szCs w:val="28"/>
          <w:lang w:val="ru-RU"/>
        </w:rPr>
        <w:t>в отношении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w:t>
      </w:r>
    </w:p>
    <w:p w14:paraId="512206CC" w14:textId="483748F5" w:rsidR="00287723" w:rsidRDefault="008B4760" w:rsidP="00F94E62">
      <w:pPr>
        <w:pStyle w:val="pj"/>
        <w:numPr>
          <w:ilvl w:val="0"/>
          <w:numId w:val="19"/>
        </w:numPr>
        <w:tabs>
          <w:tab w:val="left" w:pos="993"/>
        </w:tabs>
        <w:ind w:left="0" w:firstLine="709"/>
        <w:rPr>
          <w:rStyle w:val="s0"/>
          <w:sz w:val="28"/>
          <w:szCs w:val="28"/>
        </w:rPr>
      </w:pPr>
      <w:r w:rsidRPr="00A636ED">
        <w:rPr>
          <w:sz w:val="28"/>
          <w:szCs w:val="28"/>
        </w:rPr>
        <w:t xml:space="preserve">Деятельность </w:t>
      </w:r>
      <w:r w:rsidR="00595D60" w:rsidRPr="00A337DC">
        <w:rPr>
          <w:rStyle w:val="s0"/>
          <w:sz w:val="28"/>
          <w:szCs w:val="28"/>
        </w:rPr>
        <w:t>организации по хранению базового актива цифров</w:t>
      </w:r>
      <w:r w:rsidR="00CA604B">
        <w:rPr>
          <w:rStyle w:val="s0"/>
          <w:sz w:val="28"/>
          <w:szCs w:val="28"/>
        </w:rPr>
        <w:t>ого</w:t>
      </w:r>
      <w:r w:rsidR="00595D60" w:rsidRPr="00A337DC">
        <w:rPr>
          <w:rStyle w:val="s0"/>
          <w:sz w:val="28"/>
          <w:szCs w:val="28"/>
        </w:rPr>
        <w:t xml:space="preserve"> финансов</w:t>
      </w:r>
      <w:r w:rsidR="00CA604B">
        <w:rPr>
          <w:rStyle w:val="s0"/>
          <w:sz w:val="28"/>
          <w:szCs w:val="28"/>
        </w:rPr>
        <w:t>ого</w:t>
      </w:r>
      <w:r w:rsidR="00595D60" w:rsidRPr="00A337DC">
        <w:rPr>
          <w:rStyle w:val="s0"/>
          <w:sz w:val="28"/>
          <w:szCs w:val="28"/>
        </w:rPr>
        <w:t xml:space="preserve"> актив</w:t>
      </w:r>
      <w:r w:rsidR="00CA604B">
        <w:rPr>
          <w:rStyle w:val="s0"/>
          <w:sz w:val="28"/>
          <w:szCs w:val="28"/>
        </w:rPr>
        <w:t>а</w:t>
      </w:r>
      <w:r w:rsidR="00595D60">
        <w:rPr>
          <w:rStyle w:val="s0"/>
          <w:sz w:val="28"/>
          <w:szCs w:val="28"/>
        </w:rPr>
        <w:t xml:space="preserve"> осуществляют:</w:t>
      </w:r>
    </w:p>
    <w:p w14:paraId="1C450BDA" w14:textId="37723BFB" w:rsidR="00595D60" w:rsidRDefault="00595D60" w:rsidP="00595D60">
      <w:pPr>
        <w:pStyle w:val="pj"/>
        <w:numPr>
          <w:ilvl w:val="0"/>
          <w:numId w:val="21"/>
        </w:numPr>
        <w:tabs>
          <w:tab w:val="left" w:pos="851"/>
          <w:tab w:val="left" w:pos="1134"/>
        </w:tabs>
        <w:ind w:left="0" w:firstLine="709"/>
        <w:rPr>
          <w:sz w:val="28"/>
          <w:szCs w:val="28"/>
        </w:rPr>
      </w:pPr>
      <w:proofErr w:type="spellStart"/>
      <w:r>
        <w:rPr>
          <w:sz w:val="28"/>
          <w:szCs w:val="28"/>
        </w:rPr>
        <w:lastRenderedPageBreak/>
        <w:t>кастодианы</w:t>
      </w:r>
      <w:proofErr w:type="spellEnd"/>
      <w:r>
        <w:rPr>
          <w:sz w:val="28"/>
          <w:szCs w:val="28"/>
        </w:rPr>
        <w:t xml:space="preserve"> в отношении </w:t>
      </w:r>
      <w:r w:rsidRPr="00A636ED">
        <w:rPr>
          <w:sz w:val="28"/>
          <w:szCs w:val="28"/>
        </w:rPr>
        <w:t>финансовых инструментов, финансовых активов</w:t>
      </w:r>
      <w:r>
        <w:rPr>
          <w:sz w:val="28"/>
          <w:szCs w:val="28"/>
        </w:rPr>
        <w:t xml:space="preserve">, </w:t>
      </w:r>
      <w:r w:rsidRPr="00A636ED">
        <w:rPr>
          <w:sz w:val="28"/>
          <w:szCs w:val="28"/>
        </w:rPr>
        <w:t>имущественных прав (требования)</w:t>
      </w:r>
      <w:r w:rsidRPr="00595D60">
        <w:rPr>
          <w:sz w:val="28"/>
          <w:szCs w:val="28"/>
        </w:rPr>
        <w:t xml:space="preserve"> </w:t>
      </w:r>
      <w:r w:rsidRPr="00455297">
        <w:rPr>
          <w:sz w:val="28"/>
          <w:szCs w:val="28"/>
        </w:rPr>
        <w:t>и (или) иного имущества</w:t>
      </w:r>
      <w:r>
        <w:rPr>
          <w:sz w:val="28"/>
          <w:szCs w:val="28"/>
        </w:rPr>
        <w:t>;</w:t>
      </w:r>
    </w:p>
    <w:p w14:paraId="7EBC2E7F" w14:textId="7CC9DFD5" w:rsidR="00595D60" w:rsidRDefault="00595D60" w:rsidP="00595D60">
      <w:pPr>
        <w:pStyle w:val="pj"/>
        <w:numPr>
          <w:ilvl w:val="0"/>
          <w:numId w:val="21"/>
        </w:numPr>
        <w:tabs>
          <w:tab w:val="left" w:pos="851"/>
          <w:tab w:val="left" w:pos="1134"/>
        </w:tabs>
        <w:ind w:left="0" w:firstLine="709"/>
        <w:rPr>
          <w:sz w:val="28"/>
          <w:szCs w:val="28"/>
        </w:rPr>
      </w:pPr>
      <w:r w:rsidRPr="00B901F1">
        <w:rPr>
          <w:sz w:val="28"/>
          <w:szCs w:val="28"/>
        </w:rPr>
        <w:t>товарные</w:t>
      </w:r>
      <w:r w:rsidRPr="00455297">
        <w:rPr>
          <w:sz w:val="28"/>
          <w:szCs w:val="28"/>
          <w:lang w:val="kk-KZ"/>
        </w:rPr>
        <w:t xml:space="preserve"> склады</w:t>
      </w:r>
      <w:r>
        <w:rPr>
          <w:sz w:val="28"/>
          <w:szCs w:val="28"/>
          <w:lang w:val="kk-KZ"/>
        </w:rPr>
        <w:t xml:space="preserve"> в </w:t>
      </w:r>
      <w:r w:rsidRPr="00B901F1">
        <w:rPr>
          <w:sz w:val="28"/>
          <w:szCs w:val="28"/>
        </w:rPr>
        <w:t>отношении</w:t>
      </w:r>
      <w:r>
        <w:rPr>
          <w:sz w:val="28"/>
          <w:szCs w:val="28"/>
          <w:lang w:val="kk-KZ"/>
        </w:rPr>
        <w:t xml:space="preserve"> </w:t>
      </w:r>
      <w:r w:rsidRPr="00455297">
        <w:rPr>
          <w:sz w:val="28"/>
          <w:szCs w:val="28"/>
        </w:rPr>
        <w:t>товаров</w:t>
      </w:r>
      <w:r>
        <w:rPr>
          <w:sz w:val="28"/>
          <w:szCs w:val="28"/>
        </w:rPr>
        <w:t>.</w:t>
      </w:r>
    </w:p>
    <w:p w14:paraId="3A7354A1" w14:textId="629F816A" w:rsidR="00287723" w:rsidRPr="00084A5F" w:rsidRDefault="00595D60" w:rsidP="008C65CB">
      <w:pPr>
        <w:pStyle w:val="pj"/>
        <w:numPr>
          <w:ilvl w:val="0"/>
          <w:numId w:val="19"/>
        </w:numPr>
        <w:tabs>
          <w:tab w:val="left" w:pos="993"/>
        </w:tabs>
        <w:ind w:left="0" w:firstLine="709"/>
        <w:rPr>
          <w:sz w:val="28"/>
          <w:szCs w:val="28"/>
        </w:rPr>
      </w:pPr>
      <w:r w:rsidRPr="0080199D">
        <w:rPr>
          <w:sz w:val="28"/>
          <w:szCs w:val="28"/>
        </w:rPr>
        <w:t>Организация по хранению базового актива цифров</w:t>
      </w:r>
      <w:r w:rsidR="00CA604B">
        <w:rPr>
          <w:sz w:val="28"/>
          <w:szCs w:val="28"/>
        </w:rPr>
        <w:t>ого</w:t>
      </w:r>
      <w:r w:rsidRPr="0080199D">
        <w:rPr>
          <w:sz w:val="28"/>
          <w:szCs w:val="28"/>
        </w:rPr>
        <w:t xml:space="preserve"> финансов</w:t>
      </w:r>
      <w:r w:rsidR="00CA604B">
        <w:rPr>
          <w:sz w:val="28"/>
          <w:szCs w:val="28"/>
        </w:rPr>
        <w:t>ого</w:t>
      </w:r>
      <w:r>
        <w:rPr>
          <w:sz w:val="28"/>
          <w:szCs w:val="28"/>
        </w:rPr>
        <w:t xml:space="preserve"> </w:t>
      </w:r>
      <w:r w:rsidRPr="0080199D">
        <w:rPr>
          <w:sz w:val="28"/>
          <w:szCs w:val="28"/>
        </w:rPr>
        <w:t>актив</w:t>
      </w:r>
      <w:r w:rsidR="00CA604B">
        <w:rPr>
          <w:sz w:val="28"/>
          <w:szCs w:val="28"/>
        </w:rPr>
        <w:t>а</w:t>
      </w:r>
      <w:r w:rsidRPr="0080199D">
        <w:rPr>
          <w:sz w:val="28"/>
          <w:szCs w:val="28"/>
        </w:rPr>
        <w:t xml:space="preserve"> отвечает за сохранность, достоверность и актуальность учета базового актива</w:t>
      </w:r>
      <w:r w:rsidR="006B5132" w:rsidRPr="008C65CB">
        <w:rPr>
          <w:sz w:val="28"/>
          <w:szCs w:val="28"/>
        </w:rPr>
        <w:t xml:space="preserve"> </w:t>
      </w:r>
      <w:r w:rsidRPr="0080199D">
        <w:rPr>
          <w:sz w:val="28"/>
          <w:szCs w:val="28"/>
        </w:rPr>
        <w:t xml:space="preserve">с момента его фактического получения на </w:t>
      </w:r>
      <w:r w:rsidRPr="00084A5F">
        <w:rPr>
          <w:sz w:val="28"/>
          <w:szCs w:val="28"/>
        </w:rPr>
        <w:t>хранение</w:t>
      </w:r>
      <w:r w:rsidR="00AC7588" w:rsidRPr="008C65CB">
        <w:rPr>
          <w:sz w:val="28"/>
          <w:szCs w:val="28"/>
        </w:rPr>
        <w:t xml:space="preserve"> от </w:t>
      </w:r>
      <w:r w:rsidR="00AC7588" w:rsidRPr="006B5132">
        <w:rPr>
          <w:sz w:val="28"/>
          <w:szCs w:val="28"/>
        </w:rPr>
        <w:t>эмитента</w:t>
      </w:r>
      <w:r w:rsidR="00AC7588" w:rsidRPr="00AC7588">
        <w:rPr>
          <w:sz w:val="28"/>
          <w:szCs w:val="28"/>
        </w:rPr>
        <w:t xml:space="preserve"> данного</w:t>
      </w:r>
      <w:r w:rsidR="00AC7588" w:rsidRPr="008C65CB">
        <w:rPr>
          <w:sz w:val="28"/>
          <w:szCs w:val="28"/>
        </w:rPr>
        <w:t xml:space="preserve"> </w:t>
      </w:r>
      <w:r w:rsidR="00AC7588" w:rsidRPr="00084A5F">
        <w:rPr>
          <w:sz w:val="28"/>
          <w:szCs w:val="28"/>
        </w:rPr>
        <w:t>цифрового финансового актива</w:t>
      </w:r>
      <w:r w:rsidRPr="00084A5F">
        <w:rPr>
          <w:sz w:val="28"/>
          <w:szCs w:val="28"/>
        </w:rPr>
        <w:t>.</w:t>
      </w:r>
    </w:p>
    <w:p w14:paraId="03444090" w14:textId="43C24FDA" w:rsidR="00595D60" w:rsidRPr="00084A5F" w:rsidRDefault="00CA604B" w:rsidP="008C65CB">
      <w:pPr>
        <w:pStyle w:val="pj"/>
        <w:numPr>
          <w:ilvl w:val="0"/>
          <w:numId w:val="19"/>
        </w:numPr>
        <w:tabs>
          <w:tab w:val="left" w:pos="993"/>
        </w:tabs>
        <w:ind w:left="0" w:firstLine="709"/>
        <w:rPr>
          <w:sz w:val="28"/>
          <w:szCs w:val="28"/>
        </w:rPr>
      </w:pPr>
      <w:r w:rsidRPr="00084A5F">
        <w:rPr>
          <w:sz w:val="28"/>
          <w:szCs w:val="28"/>
        </w:rPr>
        <w:t>Организация по хранению базового актива цифрового финансового актива не может быть аффилированным лицом эмитента данного цифрового финансового актива</w:t>
      </w:r>
      <w:r w:rsidRPr="008C65CB">
        <w:rPr>
          <w:sz w:val="28"/>
          <w:szCs w:val="28"/>
        </w:rPr>
        <w:t>.</w:t>
      </w:r>
    </w:p>
    <w:p w14:paraId="01B19E6E" w14:textId="65FEC61A" w:rsidR="00595D60" w:rsidRDefault="0070305F" w:rsidP="00A62835">
      <w:pPr>
        <w:pStyle w:val="pj"/>
        <w:tabs>
          <w:tab w:val="left" w:pos="993"/>
        </w:tabs>
        <w:ind w:firstLine="709"/>
        <w:rPr>
          <w:sz w:val="28"/>
          <w:szCs w:val="28"/>
        </w:rPr>
      </w:pPr>
      <w:r w:rsidRPr="00084A5F">
        <w:rPr>
          <w:sz w:val="28"/>
          <w:szCs w:val="28"/>
        </w:rPr>
        <w:t>Организация по хранению базового актива цифрового финансового актива не использует вверенные ей базовые активы цифровых финансовых активов в своих интересах, в интересах своих аффилированных лиц, в том числе не отвечает ими по своим обязательствам и обязательствам своих аффилированных лиц, не закладывает и не совершает в отношении указанных активов действия, не предусмотренные законодательством Республики Казахстан.</w:t>
      </w:r>
    </w:p>
    <w:p w14:paraId="54541477" w14:textId="3F9BB109" w:rsidR="00A33DA4" w:rsidRPr="00A33DA4" w:rsidRDefault="00A33DA4" w:rsidP="008C65CB">
      <w:pPr>
        <w:pStyle w:val="pj"/>
        <w:numPr>
          <w:ilvl w:val="0"/>
          <w:numId w:val="19"/>
        </w:numPr>
        <w:tabs>
          <w:tab w:val="left" w:pos="993"/>
        </w:tabs>
        <w:ind w:left="0" w:firstLine="709"/>
        <w:rPr>
          <w:sz w:val="28"/>
          <w:szCs w:val="28"/>
        </w:rPr>
      </w:pPr>
      <w:r w:rsidRPr="00A33DA4">
        <w:rPr>
          <w:sz w:val="28"/>
          <w:szCs w:val="28"/>
        </w:rPr>
        <w:t>Организация по хранению базового актива цифрового финансового актива в ходе своей деятельности:</w:t>
      </w:r>
    </w:p>
    <w:p w14:paraId="3A4CB050" w14:textId="4428FD4A" w:rsidR="00A33DA4" w:rsidRPr="002D78FD" w:rsidRDefault="00A33DA4" w:rsidP="00A62835">
      <w:pPr>
        <w:spacing w:after="0" w:line="240" w:lineRule="auto"/>
        <w:ind w:firstLine="709"/>
        <w:jc w:val="both"/>
        <w:rPr>
          <w:rFonts w:eastAsiaTheme="minorEastAsia"/>
          <w:color w:val="000000"/>
          <w:sz w:val="28"/>
          <w:szCs w:val="28"/>
          <w:lang w:val="ru-RU" w:eastAsia="ru-RU"/>
        </w:rPr>
      </w:pPr>
      <w:r>
        <w:rPr>
          <w:sz w:val="28"/>
          <w:szCs w:val="28"/>
          <w:lang w:val="ru-RU"/>
        </w:rPr>
        <w:t>1</w:t>
      </w:r>
      <w:r w:rsidRPr="00A33DA4">
        <w:rPr>
          <w:sz w:val="28"/>
          <w:szCs w:val="28"/>
          <w:lang w:val="ru-RU"/>
        </w:rPr>
        <w:t>)</w:t>
      </w:r>
      <w:r w:rsidR="00603632">
        <w:rPr>
          <w:sz w:val="28"/>
          <w:szCs w:val="28"/>
          <w:lang w:val="ru-RU"/>
        </w:rPr>
        <w:t xml:space="preserve"> </w:t>
      </w:r>
      <w:r w:rsidRPr="00A33DA4">
        <w:rPr>
          <w:sz w:val="28"/>
          <w:szCs w:val="28"/>
          <w:lang w:val="ru-RU"/>
        </w:rPr>
        <w:t xml:space="preserve">обеспечивает учет и хранение базовых активов </w:t>
      </w:r>
      <w:r>
        <w:rPr>
          <w:sz w:val="28"/>
          <w:szCs w:val="28"/>
          <w:lang w:val="ru-RU"/>
        </w:rPr>
        <w:t>цифровых финансовых активов</w:t>
      </w:r>
      <w:r w:rsidRPr="00A33DA4">
        <w:rPr>
          <w:sz w:val="28"/>
          <w:szCs w:val="28"/>
          <w:lang w:val="ru-RU"/>
        </w:rPr>
        <w:t xml:space="preserve">, </w:t>
      </w:r>
      <w:r w:rsidRPr="002D78FD">
        <w:rPr>
          <w:rFonts w:eastAsiaTheme="minorEastAsia"/>
          <w:color w:val="000000"/>
          <w:sz w:val="28"/>
          <w:szCs w:val="28"/>
          <w:lang w:val="ru-RU" w:eastAsia="ru-RU"/>
        </w:rPr>
        <w:t>переданных на хранение (</w:t>
      </w:r>
      <w:proofErr w:type="spellStart"/>
      <w:r w:rsidRPr="002D78FD">
        <w:rPr>
          <w:rFonts w:eastAsiaTheme="minorEastAsia"/>
          <w:color w:val="000000"/>
          <w:sz w:val="28"/>
          <w:szCs w:val="28"/>
          <w:lang w:val="ru-RU" w:eastAsia="ru-RU"/>
        </w:rPr>
        <w:t>кастодиальное</w:t>
      </w:r>
      <w:proofErr w:type="spellEnd"/>
      <w:r w:rsidRPr="002D78FD">
        <w:rPr>
          <w:rFonts w:eastAsiaTheme="minorEastAsia"/>
          <w:color w:val="000000"/>
          <w:sz w:val="28"/>
          <w:szCs w:val="28"/>
          <w:lang w:val="ru-RU" w:eastAsia="ru-RU"/>
        </w:rPr>
        <w:t xml:space="preserve"> обслуживание)</w:t>
      </w:r>
      <w:r w:rsidR="0039556E">
        <w:rPr>
          <w:rFonts w:eastAsiaTheme="minorEastAsia"/>
          <w:color w:val="000000"/>
          <w:sz w:val="28"/>
          <w:szCs w:val="28"/>
          <w:lang w:val="ru-RU" w:eastAsia="ru-RU"/>
        </w:rPr>
        <w:t xml:space="preserve"> в соответствии с условиями</w:t>
      </w:r>
      <w:r w:rsidR="00756666">
        <w:rPr>
          <w:rFonts w:eastAsiaTheme="minorEastAsia"/>
          <w:color w:val="000000"/>
          <w:sz w:val="28"/>
          <w:szCs w:val="28"/>
          <w:lang w:val="ru-RU" w:eastAsia="ru-RU"/>
        </w:rPr>
        <w:t xml:space="preserve"> </w:t>
      </w:r>
      <w:r w:rsidR="0039556E">
        <w:rPr>
          <w:rFonts w:eastAsiaTheme="minorEastAsia"/>
          <w:color w:val="000000"/>
          <w:sz w:val="28"/>
          <w:szCs w:val="28"/>
          <w:lang w:val="ru-RU" w:eastAsia="ru-RU"/>
        </w:rPr>
        <w:t>договор</w:t>
      </w:r>
      <w:r w:rsidR="00756666">
        <w:rPr>
          <w:rFonts w:eastAsiaTheme="minorEastAsia"/>
          <w:color w:val="000000"/>
          <w:sz w:val="28"/>
          <w:szCs w:val="28"/>
          <w:lang w:val="ru-RU" w:eastAsia="ru-RU"/>
        </w:rPr>
        <w:t>а</w:t>
      </w:r>
      <w:r w:rsidR="0039556E">
        <w:rPr>
          <w:rFonts w:eastAsiaTheme="minorEastAsia"/>
          <w:color w:val="000000"/>
          <w:sz w:val="28"/>
          <w:szCs w:val="28"/>
          <w:lang w:val="ru-RU" w:eastAsia="ru-RU"/>
        </w:rPr>
        <w:t>, заключенн</w:t>
      </w:r>
      <w:r w:rsidR="00756666">
        <w:rPr>
          <w:rFonts w:eastAsiaTheme="minorEastAsia"/>
          <w:color w:val="000000"/>
          <w:sz w:val="28"/>
          <w:szCs w:val="28"/>
          <w:lang w:val="ru-RU" w:eastAsia="ru-RU"/>
        </w:rPr>
        <w:t>ого</w:t>
      </w:r>
      <w:r w:rsidR="0039556E">
        <w:rPr>
          <w:rFonts w:eastAsiaTheme="minorEastAsia"/>
          <w:color w:val="000000"/>
          <w:sz w:val="28"/>
          <w:szCs w:val="28"/>
          <w:lang w:val="ru-RU" w:eastAsia="ru-RU"/>
        </w:rPr>
        <w:t xml:space="preserve"> с </w:t>
      </w:r>
      <w:r w:rsidR="0039556E" w:rsidRPr="00A62835">
        <w:rPr>
          <w:rFonts w:eastAsiaTheme="minorEastAsia"/>
          <w:bCs/>
          <w:color w:val="000000"/>
          <w:sz w:val="28"/>
          <w:szCs w:val="28"/>
          <w:lang w:val="ru-RU" w:eastAsia="ru-RU"/>
        </w:rPr>
        <w:t>эмитент</w:t>
      </w:r>
      <w:r w:rsidR="0039556E">
        <w:rPr>
          <w:rFonts w:eastAsiaTheme="minorEastAsia"/>
          <w:bCs/>
          <w:color w:val="000000"/>
          <w:sz w:val="28"/>
          <w:szCs w:val="28"/>
          <w:lang w:val="ru-RU" w:eastAsia="ru-RU"/>
        </w:rPr>
        <w:t>ом</w:t>
      </w:r>
      <w:r w:rsidR="00756666">
        <w:rPr>
          <w:rFonts w:eastAsiaTheme="minorEastAsia"/>
          <w:bCs/>
          <w:color w:val="000000"/>
          <w:sz w:val="28"/>
          <w:szCs w:val="28"/>
          <w:lang w:val="ru-RU" w:eastAsia="ru-RU"/>
        </w:rPr>
        <w:t xml:space="preserve"> данных</w:t>
      </w:r>
      <w:r w:rsidR="0039556E" w:rsidRPr="00A62835">
        <w:rPr>
          <w:rFonts w:eastAsiaTheme="minorEastAsia"/>
          <w:bCs/>
          <w:color w:val="000000"/>
          <w:sz w:val="28"/>
          <w:szCs w:val="28"/>
          <w:lang w:val="ru-RU" w:eastAsia="ru-RU"/>
        </w:rPr>
        <w:t xml:space="preserve"> </w:t>
      </w:r>
      <w:r w:rsidR="0039556E">
        <w:rPr>
          <w:rFonts w:eastAsiaTheme="minorEastAsia"/>
          <w:bCs/>
          <w:color w:val="000000"/>
          <w:sz w:val="28"/>
          <w:szCs w:val="28"/>
          <w:lang w:val="ru-RU" w:eastAsia="ru-RU"/>
        </w:rPr>
        <w:t>цифров</w:t>
      </w:r>
      <w:r w:rsidR="00756666">
        <w:rPr>
          <w:rFonts w:eastAsiaTheme="minorEastAsia"/>
          <w:bCs/>
          <w:color w:val="000000"/>
          <w:sz w:val="28"/>
          <w:szCs w:val="28"/>
          <w:lang w:val="ru-RU" w:eastAsia="ru-RU"/>
        </w:rPr>
        <w:t>ых</w:t>
      </w:r>
      <w:r w:rsidR="0039556E">
        <w:rPr>
          <w:rFonts w:eastAsiaTheme="minorEastAsia"/>
          <w:bCs/>
          <w:color w:val="000000"/>
          <w:sz w:val="28"/>
          <w:szCs w:val="28"/>
          <w:lang w:val="ru-RU" w:eastAsia="ru-RU"/>
        </w:rPr>
        <w:t xml:space="preserve"> финансов</w:t>
      </w:r>
      <w:r w:rsidR="00756666">
        <w:rPr>
          <w:rFonts w:eastAsiaTheme="minorEastAsia"/>
          <w:bCs/>
          <w:color w:val="000000"/>
          <w:sz w:val="28"/>
          <w:szCs w:val="28"/>
          <w:lang w:val="ru-RU" w:eastAsia="ru-RU"/>
        </w:rPr>
        <w:t>ых</w:t>
      </w:r>
      <w:r w:rsidR="0039556E">
        <w:rPr>
          <w:rFonts w:eastAsiaTheme="minorEastAsia"/>
          <w:bCs/>
          <w:color w:val="000000"/>
          <w:sz w:val="28"/>
          <w:szCs w:val="28"/>
          <w:lang w:val="ru-RU" w:eastAsia="ru-RU"/>
        </w:rPr>
        <w:t xml:space="preserve"> актив</w:t>
      </w:r>
      <w:r w:rsidR="00756666">
        <w:rPr>
          <w:rFonts w:eastAsiaTheme="minorEastAsia"/>
          <w:bCs/>
          <w:color w:val="000000"/>
          <w:sz w:val="28"/>
          <w:szCs w:val="28"/>
          <w:lang w:val="ru-RU" w:eastAsia="ru-RU"/>
        </w:rPr>
        <w:t>ов</w:t>
      </w:r>
      <w:r w:rsidRPr="002D78FD">
        <w:rPr>
          <w:rFonts w:eastAsiaTheme="minorEastAsia"/>
          <w:color w:val="000000"/>
          <w:sz w:val="28"/>
          <w:szCs w:val="28"/>
          <w:lang w:val="ru-RU" w:eastAsia="ru-RU"/>
        </w:rPr>
        <w:t>;</w:t>
      </w:r>
    </w:p>
    <w:p w14:paraId="0346FB26" w14:textId="0B32F738" w:rsidR="00A33DA4" w:rsidRDefault="00A33DA4" w:rsidP="00A62835">
      <w:pPr>
        <w:spacing w:after="0" w:line="240" w:lineRule="auto"/>
        <w:ind w:firstLine="709"/>
        <w:jc w:val="both"/>
        <w:rPr>
          <w:rFonts w:eastAsiaTheme="minorEastAsia"/>
          <w:color w:val="000000"/>
          <w:sz w:val="28"/>
          <w:szCs w:val="28"/>
          <w:lang w:val="ru-RU" w:eastAsia="ru-RU"/>
        </w:rPr>
      </w:pPr>
      <w:r w:rsidRPr="002D78FD">
        <w:rPr>
          <w:rFonts w:eastAsiaTheme="minorEastAsia"/>
          <w:color w:val="000000"/>
          <w:sz w:val="28"/>
          <w:szCs w:val="28"/>
          <w:lang w:val="ru-RU" w:eastAsia="ru-RU"/>
        </w:rPr>
        <w:t>2)</w:t>
      </w:r>
      <w:r w:rsidR="00603632">
        <w:rPr>
          <w:rFonts w:eastAsiaTheme="minorEastAsia"/>
          <w:color w:val="000000"/>
          <w:sz w:val="28"/>
          <w:szCs w:val="28"/>
          <w:lang w:val="ru-RU" w:eastAsia="ru-RU"/>
        </w:rPr>
        <w:t xml:space="preserve"> </w:t>
      </w:r>
      <w:r w:rsidRPr="002D78FD">
        <w:rPr>
          <w:rFonts w:eastAsiaTheme="minorEastAsia"/>
          <w:color w:val="000000"/>
          <w:sz w:val="28"/>
          <w:szCs w:val="28"/>
          <w:lang w:val="ru-RU" w:eastAsia="ru-RU"/>
        </w:rPr>
        <w:t>осуществляет контроль за состоянием базового актива, являющегося обеспечением исполнения обязательств эмитента перед держателями цифровых финансовых активов;</w:t>
      </w:r>
    </w:p>
    <w:p w14:paraId="3410DBC3" w14:textId="56C93605" w:rsidR="005A50DD" w:rsidRPr="005A50DD" w:rsidRDefault="005A50DD" w:rsidP="00A62835">
      <w:pPr>
        <w:spacing w:after="0" w:line="240" w:lineRule="auto"/>
        <w:ind w:firstLine="709"/>
        <w:jc w:val="both"/>
        <w:rPr>
          <w:rFonts w:eastAsiaTheme="minorEastAsia"/>
          <w:color w:val="000000"/>
          <w:sz w:val="28"/>
          <w:szCs w:val="28"/>
          <w:lang w:val="ru-RU" w:eastAsia="ru-RU"/>
        </w:rPr>
      </w:pPr>
      <w:r>
        <w:rPr>
          <w:rFonts w:eastAsiaTheme="minorEastAsia"/>
          <w:color w:val="000000"/>
          <w:sz w:val="28"/>
          <w:szCs w:val="28"/>
          <w:lang w:val="ru-RU" w:eastAsia="ru-RU"/>
        </w:rPr>
        <w:t>3)</w:t>
      </w:r>
      <w:r w:rsidRPr="00A62835">
        <w:rPr>
          <w:rFonts w:eastAsiaTheme="minorEastAsia"/>
          <w:color w:val="000000"/>
          <w:sz w:val="28"/>
          <w:szCs w:val="28"/>
          <w:lang w:val="ru-RU" w:eastAsia="ru-RU"/>
        </w:rPr>
        <w:t xml:space="preserve"> </w:t>
      </w:r>
      <w:r w:rsidRPr="00A62835">
        <w:rPr>
          <w:rFonts w:eastAsiaTheme="minorEastAsia"/>
          <w:bCs/>
          <w:color w:val="000000"/>
          <w:sz w:val="28"/>
          <w:szCs w:val="28"/>
          <w:lang w:val="ru-RU" w:eastAsia="ru-RU"/>
        </w:rPr>
        <w:t xml:space="preserve">требует от эмитента </w:t>
      </w:r>
      <w:r w:rsidR="00A62835">
        <w:rPr>
          <w:rFonts w:eastAsiaTheme="minorEastAsia"/>
          <w:bCs/>
          <w:color w:val="000000"/>
          <w:sz w:val="28"/>
          <w:szCs w:val="28"/>
          <w:lang w:val="ru-RU" w:eastAsia="ru-RU"/>
        </w:rPr>
        <w:t>цифрового финансового актива</w:t>
      </w:r>
      <w:r w:rsidRPr="00A62835">
        <w:rPr>
          <w:rFonts w:eastAsiaTheme="minorEastAsia"/>
          <w:bCs/>
          <w:color w:val="000000"/>
          <w:sz w:val="28"/>
          <w:szCs w:val="28"/>
          <w:lang w:val="ru-RU" w:eastAsia="ru-RU"/>
        </w:rPr>
        <w:t xml:space="preserve"> восполнения (пополнения) объема или стоимости базового актива</w:t>
      </w:r>
      <w:r w:rsidRPr="00A62835">
        <w:rPr>
          <w:rFonts w:eastAsiaTheme="minorEastAsia"/>
          <w:color w:val="000000"/>
          <w:sz w:val="28"/>
          <w:szCs w:val="28"/>
          <w:lang w:val="ru-RU" w:eastAsia="ru-RU"/>
        </w:rPr>
        <w:t> в случае, если его рыночная стоимость или количество становятся недостаточными для обеспечения выпущенных в обращение цифровых финансовых активов;</w:t>
      </w:r>
    </w:p>
    <w:p w14:paraId="391FD3DE" w14:textId="5C1CAFDE" w:rsidR="005A50DD" w:rsidRPr="00963480" w:rsidRDefault="005A50DD" w:rsidP="00963480">
      <w:pPr>
        <w:spacing w:after="0" w:line="240" w:lineRule="auto"/>
        <w:ind w:firstLine="709"/>
        <w:jc w:val="both"/>
        <w:rPr>
          <w:rFonts w:eastAsiaTheme="minorEastAsia"/>
          <w:bCs/>
          <w:color w:val="000000"/>
          <w:sz w:val="28"/>
          <w:szCs w:val="28"/>
          <w:lang w:val="ru-RU" w:eastAsia="ru-RU"/>
        </w:rPr>
      </w:pPr>
      <w:r>
        <w:rPr>
          <w:rFonts w:eastAsiaTheme="minorEastAsia"/>
          <w:color w:val="000000"/>
          <w:sz w:val="28"/>
          <w:szCs w:val="28"/>
          <w:lang w:val="ru-RU" w:eastAsia="ru-RU"/>
        </w:rPr>
        <w:t>4</w:t>
      </w:r>
      <w:r w:rsidR="002D78FD" w:rsidRPr="002D78FD">
        <w:rPr>
          <w:rFonts w:eastAsiaTheme="minorEastAsia"/>
          <w:color w:val="000000"/>
          <w:sz w:val="28"/>
          <w:szCs w:val="28"/>
          <w:lang w:val="ru-RU" w:eastAsia="ru-RU"/>
        </w:rPr>
        <w:t xml:space="preserve">) предоставляет </w:t>
      </w:r>
      <w:r>
        <w:rPr>
          <w:rFonts w:eastAsiaTheme="minorEastAsia"/>
          <w:color w:val="000000"/>
          <w:sz w:val="28"/>
          <w:szCs w:val="28"/>
          <w:lang w:val="ru-RU" w:eastAsia="ru-RU"/>
        </w:rPr>
        <w:t>информацию</w:t>
      </w:r>
      <w:r w:rsidR="002D78FD" w:rsidRPr="002D78FD">
        <w:rPr>
          <w:rFonts w:eastAsiaTheme="minorEastAsia"/>
          <w:color w:val="000000"/>
          <w:sz w:val="28"/>
          <w:szCs w:val="28"/>
          <w:lang w:val="ru-RU" w:eastAsia="ru-RU"/>
        </w:rPr>
        <w:t xml:space="preserve"> </w:t>
      </w:r>
      <w:r>
        <w:rPr>
          <w:rFonts w:eastAsiaTheme="minorEastAsia"/>
          <w:color w:val="000000"/>
          <w:sz w:val="28"/>
          <w:szCs w:val="28"/>
          <w:lang w:val="ru-RU" w:eastAsia="ru-RU"/>
        </w:rPr>
        <w:t xml:space="preserve">оператору </w:t>
      </w:r>
      <w:r w:rsidRPr="005A50DD">
        <w:rPr>
          <w:rFonts w:eastAsiaTheme="minorEastAsia"/>
          <w:color w:val="000000"/>
          <w:sz w:val="28"/>
          <w:szCs w:val="28"/>
          <w:lang w:val="ru-RU" w:eastAsia="ru-RU"/>
        </w:rPr>
        <w:t>платформы цифровых финансовых активов</w:t>
      </w:r>
      <w:r w:rsidR="002D78FD" w:rsidRPr="002D78FD">
        <w:rPr>
          <w:rFonts w:eastAsiaTheme="minorEastAsia"/>
          <w:color w:val="000000"/>
          <w:sz w:val="28"/>
          <w:szCs w:val="28"/>
          <w:lang w:val="ru-RU" w:eastAsia="ru-RU"/>
        </w:rPr>
        <w:t>, выпустившему цифровые финансовые активы</w:t>
      </w:r>
      <w:r w:rsidR="00B07081">
        <w:rPr>
          <w:rFonts w:eastAsiaTheme="minorEastAsia"/>
          <w:color w:val="000000"/>
          <w:sz w:val="28"/>
          <w:szCs w:val="28"/>
          <w:lang w:val="ru-RU" w:eastAsia="ru-RU"/>
        </w:rPr>
        <w:t>,</w:t>
      </w:r>
      <w:r>
        <w:rPr>
          <w:rFonts w:eastAsiaTheme="minorEastAsia"/>
          <w:color w:val="000000"/>
          <w:sz w:val="28"/>
          <w:szCs w:val="28"/>
          <w:lang w:val="ru-RU" w:eastAsia="ru-RU"/>
        </w:rPr>
        <w:t xml:space="preserve"> о состоянии </w:t>
      </w:r>
      <w:r w:rsidRPr="002D78FD">
        <w:rPr>
          <w:rFonts w:eastAsiaTheme="minorEastAsia"/>
          <w:color w:val="000000"/>
          <w:sz w:val="28"/>
          <w:szCs w:val="28"/>
          <w:lang w:val="ru-RU" w:eastAsia="ru-RU"/>
        </w:rPr>
        <w:t>базового актива</w:t>
      </w:r>
      <w:r>
        <w:rPr>
          <w:rFonts w:eastAsiaTheme="minorEastAsia"/>
          <w:color w:val="000000"/>
          <w:sz w:val="28"/>
          <w:szCs w:val="28"/>
          <w:lang w:val="ru-RU" w:eastAsia="ru-RU"/>
        </w:rPr>
        <w:t xml:space="preserve"> </w:t>
      </w:r>
      <w:r w:rsidRPr="005A50DD">
        <w:rPr>
          <w:rFonts w:eastAsiaTheme="minorEastAsia"/>
          <w:color w:val="000000"/>
          <w:sz w:val="28"/>
          <w:szCs w:val="28"/>
          <w:lang w:val="ru-RU" w:eastAsia="ru-RU"/>
        </w:rPr>
        <w:t>цифрового финансового актива</w:t>
      </w:r>
      <w:r w:rsidR="000E6606">
        <w:rPr>
          <w:rFonts w:eastAsiaTheme="minorEastAsia"/>
          <w:color w:val="000000"/>
          <w:sz w:val="28"/>
          <w:szCs w:val="28"/>
          <w:lang w:val="ru-RU" w:eastAsia="ru-RU"/>
        </w:rPr>
        <w:t xml:space="preserve">, </w:t>
      </w:r>
      <w:r w:rsidR="000E6606" w:rsidRPr="000E6606">
        <w:rPr>
          <w:rFonts w:eastAsiaTheme="minorEastAsia"/>
          <w:color w:val="000000"/>
          <w:sz w:val="28"/>
          <w:szCs w:val="28"/>
          <w:lang w:val="ru-RU" w:eastAsia="ru-RU"/>
        </w:rPr>
        <w:t xml:space="preserve">случаях </w:t>
      </w:r>
      <w:r w:rsidR="000E6606">
        <w:rPr>
          <w:rFonts w:eastAsiaTheme="minorEastAsia"/>
          <w:color w:val="000000"/>
          <w:sz w:val="28"/>
          <w:szCs w:val="28"/>
          <w:lang w:val="ru-RU" w:eastAsia="ru-RU"/>
        </w:rPr>
        <w:t xml:space="preserve">несвоевременного </w:t>
      </w:r>
      <w:r w:rsidR="000E6606" w:rsidRPr="000E6606">
        <w:rPr>
          <w:rFonts w:eastAsiaTheme="minorEastAsia"/>
          <w:color w:val="000000"/>
          <w:sz w:val="28"/>
          <w:szCs w:val="28"/>
          <w:lang w:val="ru-RU" w:eastAsia="ru-RU"/>
        </w:rPr>
        <w:t>восполнения (</w:t>
      </w:r>
      <w:r w:rsidR="000E6606" w:rsidRPr="00963480">
        <w:rPr>
          <w:rFonts w:eastAsiaTheme="minorEastAsia"/>
          <w:bCs/>
          <w:color w:val="000000"/>
          <w:sz w:val="28"/>
          <w:szCs w:val="28"/>
          <w:lang w:val="ru-RU" w:eastAsia="ru-RU"/>
        </w:rPr>
        <w:t>пополнения) или отказа эмитента от восполнения (пополнения) объема или стоимости базового актива</w:t>
      </w:r>
      <w:r w:rsidR="002D78FD" w:rsidRPr="00963480">
        <w:rPr>
          <w:rFonts w:eastAsiaTheme="minorEastAsia"/>
          <w:bCs/>
          <w:color w:val="000000"/>
          <w:sz w:val="28"/>
          <w:szCs w:val="28"/>
          <w:lang w:val="ru-RU" w:eastAsia="ru-RU"/>
        </w:rPr>
        <w:t>;</w:t>
      </w:r>
    </w:p>
    <w:p w14:paraId="2FC9F912" w14:textId="466DE1AB" w:rsidR="00DC2265" w:rsidRPr="00DC2265" w:rsidRDefault="00963480" w:rsidP="00DC2265">
      <w:pPr>
        <w:spacing w:after="0" w:line="240" w:lineRule="auto"/>
        <w:ind w:firstLine="709"/>
        <w:jc w:val="both"/>
        <w:rPr>
          <w:rFonts w:eastAsiaTheme="minorEastAsia"/>
          <w:bCs/>
          <w:color w:val="000000"/>
          <w:sz w:val="28"/>
          <w:szCs w:val="28"/>
          <w:lang w:val="ru-RU" w:eastAsia="ru-RU"/>
        </w:rPr>
      </w:pPr>
      <w:r w:rsidRPr="00963480">
        <w:rPr>
          <w:rFonts w:eastAsiaTheme="minorEastAsia"/>
          <w:bCs/>
          <w:color w:val="000000"/>
          <w:sz w:val="28"/>
          <w:szCs w:val="28"/>
          <w:lang w:val="ru-RU" w:eastAsia="ru-RU"/>
        </w:rPr>
        <w:t xml:space="preserve">5) </w:t>
      </w:r>
      <w:r w:rsidRPr="00963480">
        <w:rPr>
          <w:rFonts w:eastAsiaTheme="minorEastAsia"/>
          <w:color w:val="000000"/>
          <w:sz w:val="28"/>
          <w:szCs w:val="28"/>
          <w:lang w:val="ru-RU" w:eastAsia="ru-RU"/>
        </w:rPr>
        <w:t xml:space="preserve">несет </w:t>
      </w:r>
      <w:r w:rsidRPr="00DC2265">
        <w:rPr>
          <w:rFonts w:eastAsiaTheme="minorEastAsia"/>
          <w:bCs/>
          <w:color w:val="000000"/>
          <w:sz w:val="28"/>
          <w:szCs w:val="28"/>
          <w:lang w:val="ru-RU" w:eastAsia="ru-RU"/>
        </w:rPr>
        <w:t>ответственность перед держателями и эмитентом</w:t>
      </w:r>
      <w:r w:rsidR="00603632">
        <w:rPr>
          <w:rFonts w:eastAsiaTheme="minorEastAsia"/>
          <w:bCs/>
          <w:color w:val="000000"/>
          <w:sz w:val="28"/>
          <w:szCs w:val="28"/>
          <w:lang w:val="ru-RU" w:eastAsia="ru-RU"/>
        </w:rPr>
        <w:t xml:space="preserve"> </w:t>
      </w:r>
      <w:r w:rsidRPr="00DC2265">
        <w:rPr>
          <w:rFonts w:eastAsiaTheme="minorEastAsia"/>
          <w:bCs/>
          <w:color w:val="000000"/>
          <w:sz w:val="28"/>
          <w:szCs w:val="28"/>
          <w:lang w:val="ru-RU" w:eastAsia="ru-RU"/>
        </w:rPr>
        <w:t>цифровых фина</w:t>
      </w:r>
      <w:r w:rsidR="00756666" w:rsidRPr="00DC2265">
        <w:rPr>
          <w:rFonts w:eastAsiaTheme="minorEastAsia"/>
          <w:bCs/>
          <w:color w:val="000000"/>
          <w:sz w:val="28"/>
          <w:szCs w:val="28"/>
          <w:lang w:val="ru-RU" w:eastAsia="ru-RU"/>
        </w:rPr>
        <w:t>н</w:t>
      </w:r>
      <w:r w:rsidRPr="00DC2265">
        <w:rPr>
          <w:rFonts w:eastAsiaTheme="minorEastAsia"/>
          <w:bCs/>
          <w:color w:val="000000"/>
          <w:sz w:val="28"/>
          <w:szCs w:val="28"/>
          <w:lang w:val="ru-RU" w:eastAsia="ru-RU"/>
        </w:rPr>
        <w:t xml:space="preserve">совых активов </w:t>
      </w:r>
      <w:r w:rsidRPr="00963480">
        <w:rPr>
          <w:rFonts w:eastAsiaTheme="minorEastAsia"/>
          <w:bCs/>
          <w:color w:val="000000"/>
          <w:sz w:val="28"/>
          <w:szCs w:val="28"/>
          <w:lang w:val="ru-RU" w:eastAsia="ru-RU"/>
        </w:rPr>
        <w:t xml:space="preserve">за утрату или недостачу базового актива, произошедшие по его вине, в </w:t>
      </w:r>
      <w:r w:rsidRPr="00DC2265">
        <w:rPr>
          <w:rFonts w:eastAsiaTheme="minorEastAsia"/>
          <w:bCs/>
          <w:color w:val="000000"/>
          <w:sz w:val="28"/>
          <w:szCs w:val="28"/>
          <w:lang w:val="ru-RU" w:eastAsia="ru-RU"/>
        </w:rPr>
        <w:t>размере причиненных убытков</w:t>
      </w:r>
      <w:r w:rsidR="00DC2265" w:rsidRPr="00DC2265">
        <w:rPr>
          <w:rFonts w:eastAsiaTheme="minorEastAsia"/>
          <w:bCs/>
          <w:color w:val="000000"/>
          <w:sz w:val="28"/>
          <w:szCs w:val="28"/>
          <w:lang w:val="ru-RU" w:eastAsia="ru-RU"/>
        </w:rPr>
        <w:t>;</w:t>
      </w:r>
    </w:p>
    <w:p w14:paraId="034EA4C9" w14:textId="159259B5" w:rsidR="00DC2265" w:rsidRPr="00DC2265" w:rsidRDefault="00DC2265" w:rsidP="00DC2265">
      <w:pPr>
        <w:spacing w:after="0" w:line="240" w:lineRule="auto"/>
        <w:ind w:firstLine="709"/>
        <w:jc w:val="both"/>
        <w:rPr>
          <w:rFonts w:eastAsiaTheme="minorEastAsia"/>
          <w:bCs/>
          <w:color w:val="000000"/>
          <w:sz w:val="28"/>
          <w:szCs w:val="28"/>
          <w:lang w:val="ru-RU" w:eastAsia="ru-RU"/>
        </w:rPr>
      </w:pPr>
      <w:r w:rsidRPr="00DC2265">
        <w:rPr>
          <w:rFonts w:eastAsiaTheme="minorEastAsia"/>
          <w:bCs/>
          <w:color w:val="000000"/>
          <w:sz w:val="28"/>
          <w:szCs w:val="28"/>
          <w:lang w:val="ru-RU" w:eastAsia="ru-RU"/>
        </w:rPr>
        <w:t>6) утвержд</w:t>
      </w:r>
      <w:r>
        <w:rPr>
          <w:rFonts w:eastAsiaTheme="minorEastAsia"/>
          <w:bCs/>
          <w:color w:val="000000"/>
          <w:sz w:val="28"/>
          <w:szCs w:val="28"/>
          <w:lang w:val="ru-RU" w:eastAsia="ru-RU"/>
        </w:rPr>
        <w:t>ает</w:t>
      </w:r>
      <w:r w:rsidRPr="00DC2265">
        <w:rPr>
          <w:rFonts w:eastAsiaTheme="minorEastAsia"/>
          <w:bCs/>
          <w:color w:val="000000"/>
          <w:sz w:val="28"/>
          <w:szCs w:val="28"/>
          <w:lang w:val="ru-RU" w:eastAsia="ru-RU"/>
        </w:rPr>
        <w:t xml:space="preserve"> внутренние </w:t>
      </w:r>
      <w:r>
        <w:rPr>
          <w:rFonts w:eastAsiaTheme="minorEastAsia"/>
          <w:bCs/>
          <w:color w:val="000000"/>
          <w:sz w:val="28"/>
          <w:szCs w:val="28"/>
          <w:lang w:val="ru-RU" w:eastAsia="ru-RU"/>
        </w:rPr>
        <w:t>документы</w:t>
      </w:r>
      <w:r w:rsidRPr="00DC2265">
        <w:rPr>
          <w:rFonts w:eastAsiaTheme="minorEastAsia"/>
          <w:bCs/>
          <w:color w:val="000000"/>
          <w:sz w:val="28"/>
          <w:szCs w:val="28"/>
          <w:lang w:val="ru-RU" w:eastAsia="ru-RU"/>
        </w:rPr>
        <w:t xml:space="preserve">, </w:t>
      </w:r>
      <w:r>
        <w:rPr>
          <w:rFonts w:eastAsiaTheme="minorEastAsia"/>
          <w:bCs/>
          <w:color w:val="000000"/>
          <w:sz w:val="28"/>
          <w:szCs w:val="28"/>
          <w:lang w:val="ru-RU" w:eastAsia="ru-RU"/>
        </w:rPr>
        <w:t>определяющие</w:t>
      </w:r>
      <w:r w:rsidRPr="00DC2265">
        <w:rPr>
          <w:rFonts w:eastAsiaTheme="minorEastAsia"/>
          <w:bCs/>
          <w:color w:val="000000"/>
          <w:sz w:val="28"/>
          <w:szCs w:val="28"/>
          <w:lang w:val="ru-RU" w:eastAsia="ru-RU"/>
        </w:rPr>
        <w:t xml:space="preserve"> </w:t>
      </w:r>
      <w:r>
        <w:rPr>
          <w:rFonts w:eastAsiaTheme="minorEastAsia"/>
          <w:bCs/>
          <w:color w:val="000000"/>
          <w:sz w:val="28"/>
          <w:szCs w:val="28"/>
          <w:lang w:val="ru-RU" w:eastAsia="ru-RU"/>
        </w:rPr>
        <w:t>порядок</w:t>
      </w:r>
      <w:r w:rsidRPr="00DC2265">
        <w:rPr>
          <w:rFonts w:eastAsiaTheme="minorEastAsia"/>
          <w:bCs/>
          <w:color w:val="000000"/>
          <w:sz w:val="28"/>
          <w:szCs w:val="28"/>
          <w:lang w:val="ru-RU" w:eastAsia="ru-RU"/>
        </w:rPr>
        <w:t xml:space="preserve"> прием</w:t>
      </w:r>
      <w:r>
        <w:rPr>
          <w:rFonts w:eastAsiaTheme="minorEastAsia"/>
          <w:bCs/>
          <w:color w:val="000000"/>
          <w:sz w:val="28"/>
          <w:szCs w:val="28"/>
          <w:lang w:val="ru-RU" w:eastAsia="ru-RU"/>
        </w:rPr>
        <w:t>а</w:t>
      </w:r>
      <w:r w:rsidRPr="00DC2265">
        <w:rPr>
          <w:rFonts w:eastAsiaTheme="minorEastAsia"/>
          <w:bCs/>
          <w:color w:val="000000"/>
          <w:sz w:val="28"/>
          <w:szCs w:val="28"/>
          <w:lang w:val="ru-RU" w:eastAsia="ru-RU"/>
        </w:rPr>
        <w:t>, учет</w:t>
      </w:r>
      <w:r>
        <w:rPr>
          <w:rFonts w:eastAsiaTheme="minorEastAsia"/>
          <w:bCs/>
          <w:color w:val="000000"/>
          <w:sz w:val="28"/>
          <w:szCs w:val="28"/>
          <w:lang w:val="ru-RU" w:eastAsia="ru-RU"/>
        </w:rPr>
        <w:t>а</w:t>
      </w:r>
      <w:r w:rsidRPr="00DC2265">
        <w:rPr>
          <w:rFonts w:eastAsiaTheme="minorEastAsia"/>
          <w:bCs/>
          <w:color w:val="000000"/>
          <w:sz w:val="28"/>
          <w:szCs w:val="28"/>
          <w:lang w:val="ru-RU" w:eastAsia="ru-RU"/>
        </w:rPr>
        <w:t>, хранени</w:t>
      </w:r>
      <w:r>
        <w:rPr>
          <w:rFonts w:eastAsiaTheme="minorEastAsia"/>
          <w:bCs/>
          <w:color w:val="000000"/>
          <w:sz w:val="28"/>
          <w:szCs w:val="28"/>
          <w:lang w:val="ru-RU" w:eastAsia="ru-RU"/>
        </w:rPr>
        <w:t>я</w:t>
      </w:r>
      <w:r w:rsidRPr="00DC2265">
        <w:rPr>
          <w:rFonts w:eastAsiaTheme="minorEastAsia"/>
          <w:bCs/>
          <w:color w:val="000000"/>
          <w:sz w:val="28"/>
          <w:szCs w:val="28"/>
          <w:lang w:val="ru-RU" w:eastAsia="ru-RU"/>
        </w:rPr>
        <w:t>, контрол</w:t>
      </w:r>
      <w:r>
        <w:rPr>
          <w:rFonts w:eastAsiaTheme="minorEastAsia"/>
          <w:bCs/>
          <w:color w:val="000000"/>
          <w:sz w:val="28"/>
          <w:szCs w:val="28"/>
          <w:lang w:val="ru-RU" w:eastAsia="ru-RU"/>
        </w:rPr>
        <w:t>я</w:t>
      </w:r>
      <w:r w:rsidRPr="00DC2265">
        <w:rPr>
          <w:rFonts w:eastAsiaTheme="minorEastAsia"/>
          <w:bCs/>
          <w:color w:val="000000"/>
          <w:sz w:val="28"/>
          <w:szCs w:val="28"/>
          <w:lang w:val="ru-RU" w:eastAsia="ru-RU"/>
        </w:rPr>
        <w:t>, оценк</w:t>
      </w:r>
      <w:r>
        <w:rPr>
          <w:rFonts w:eastAsiaTheme="minorEastAsia"/>
          <w:bCs/>
          <w:color w:val="000000"/>
          <w:sz w:val="28"/>
          <w:szCs w:val="28"/>
          <w:lang w:val="ru-RU" w:eastAsia="ru-RU"/>
        </w:rPr>
        <w:t>и</w:t>
      </w:r>
      <w:r w:rsidRPr="00DC2265">
        <w:rPr>
          <w:rFonts w:eastAsiaTheme="minorEastAsia"/>
          <w:bCs/>
          <w:color w:val="000000"/>
          <w:sz w:val="28"/>
          <w:szCs w:val="28"/>
          <w:lang w:val="ru-RU" w:eastAsia="ru-RU"/>
        </w:rPr>
        <w:t xml:space="preserve"> и возврат</w:t>
      </w:r>
      <w:r>
        <w:rPr>
          <w:rFonts w:eastAsiaTheme="minorEastAsia"/>
          <w:bCs/>
          <w:color w:val="000000"/>
          <w:sz w:val="28"/>
          <w:szCs w:val="28"/>
          <w:lang w:val="ru-RU" w:eastAsia="ru-RU"/>
        </w:rPr>
        <w:t>а</w:t>
      </w:r>
      <w:r w:rsidRPr="00DC2265">
        <w:rPr>
          <w:rFonts w:eastAsiaTheme="minorEastAsia"/>
          <w:bCs/>
          <w:color w:val="000000"/>
          <w:sz w:val="28"/>
          <w:szCs w:val="28"/>
          <w:lang w:val="ru-RU" w:eastAsia="ru-RU"/>
        </w:rPr>
        <w:t xml:space="preserve"> базовых активов, а также действий при выявлении нарушений в обеспечении.</w:t>
      </w:r>
    </w:p>
    <w:p w14:paraId="7AAA5854" w14:textId="277D2370" w:rsidR="00FE7EC1" w:rsidRPr="00FE7EC1" w:rsidRDefault="00FE7EC1" w:rsidP="009C5AE2">
      <w:pPr>
        <w:pStyle w:val="pj"/>
        <w:numPr>
          <w:ilvl w:val="0"/>
          <w:numId w:val="19"/>
        </w:numPr>
        <w:tabs>
          <w:tab w:val="left" w:pos="993"/>
        </w:tabs>
        <w:ind w:left="0" w:firstLine="709"/>
        <w:rPr>
          <w:sz w:val="28"/>
          <w:szCs w:val="28"/>
        </w:rPr>
      </w:pPr>
      <w:r w:rsidRPr="00FE7EC1">
        <w:rPr>
          <w:sz w:val="28"/>
          <w:szCs w:val="28"/>
        </w:rPr>
        <w:t>В случае прекращения деятельности</w:t>
      </w:r>
      <w:r>
        <w:rPr>
          <w:sz w:val="28"/>
          <w:szCs w:val="28"/>
        </w:rPr>
        <w:t xml:space="preserve"> </w:t>
      </w:r>
      <w:r w:rsidRPr="00FE7EC1">
        <w:rPr>
          <w:sz w:val="28"/>
          <w:szCs w:val="28"/>
        </w:rPr>
        <w:t>или банкротства организации по хранению</w:t>
      </w:r>
      <w:r>
        <w:rPr>
          <w:sz w:val="28"/>
          <w:szCs w:val="28"/>
        </w:rPr>
        <w:t xml:space="preserve"> базового актива цифрового финансового актива</w:t>
      </w:r>
      <w:r w:rsidRPr="00FE7EC1">
        <w:rPr>
          <w:sz w:val="28"/>
          <w:szCs w:val="28"/>
        </w:rPr>
        <w:t xml:space="preserve">, она обязана обеспечить передачу базовых активов другому лицу, имеющему право на </w:t>
      </w:r>
      <w:r w:rsidRPr="00FE7EC1">
        <w:rPr>
          <w:sz w:val="28"/>
          <w:szCs w:val="28"/>
        </w:rPr>
        <w:lastRenderedPageBreak/>
        <w:t xml:space="preserve">осуществление такой деятельности в порядке, установленном законодательством Республики Казахстан и договорами с </w:t>
      </w:r>
      <w:r>
        <w:rPr>
          <w:sz w:val="28"/>
          <w:szCs w:val="28"/>
        </w:rPr>
        <w:t>эмитентами цифровых финансовых активов</w:t>
      </w:r>
      <w:r w:rsidRPr="00FE7EC1">
        <w:rPr>
          <w:sz w:val="28"/>
          <w:szCs w:val="28"/>
        </w:rPr>
        <w:t>.</w:t>
      </w:r>
    </w:p>
    <w:p w14:paraId="6E811CF0" w14:textId="585E3F75" w:rsidR="00756666" w:rsidRPr="00A337DC" w:rsidRDefault="00756666" w:rsidP="0072776C">
      <w:pPr>
        <w:spacing w:before="240" w:after="0" w:line="240" w:lineRule="auto"/>
        <w:jc w:val="center"/>
        <w:rPr>
          <w:b/>
          <w:sz w:val="28"/>
          <w:szCs w:val="28"/>
          <w:lang w:val="ru-RU"/>
        </w:rPr>
      </w:pPr>
      <w:r w:rsidRPr="00A337DC">
        <w:rPr>
          <w:b/>
          <w:sz w:val="28"/>
          <w:szCs w:val="28"/>
          <w:lang w:val="ru-RU"/>
        </w:rPr>
        <w:t xml:space="preserve">Глава </w:t>
      </w:r>
      <w:r w:rsidR="00DC2265">
        <w:rPr>
          <w:b/>
          <w:sz w:val="28"/>
          <w:szCs w:val="28"/>
          <w:lang w:val="ru-RU"/>
        </w:rPr>
        <w:t>2</w:t>
      </w:r>
      <w:r w:rsidRPr="00A337DC">
        <w:rPr>
          <w:b/>
          <w:sz w:val="28"/>
          <w:szCs w:val="28"/>
          <w:lang w:val="ru-RU"/>
        </w:rPr>
        <w:t xml:space="preserve">. Порядок </w:t>
      </w:r>
      <w:r w:rsidR="0072776C" w:rsidRPr="00A337DC">
        <w:rPr>
          <w:b/>
          <w:sz w:val="28"/>
          <w:szCs w:val="28"/>
          <w:lang w:val="ru-RU"/>
        </w:rPr>
        <w:t>учета и хранения базового актива по цифровым финансовым активам, базовым активом которых выступают финансовые инструменты, финансовый актив, имущественные права (требования), товары и (или) иное имущество, за исключением денег</w:t>
      </w:r>
    </w:p>
    <w:p w14:paraId="5F54C955" w14:textId="2DA55CB0" w:rsidR="00404505" w:rsidRDefault="00404505" w:rsidP="009C5AE2">
      <w:pPr>
        <w:pStyle w:val="pj"/>
        <w:numPr>
          <w:ilvl w:val="0"/>
          <w:numId w:val="19"/>
        </w:numPr>
        <w:tabs>
          <w:tab w:val="left" w:pos="993"/>
        </w:tabs>
        <w:ind w:left="0" w:firstLine="709"/>
        <w:rPr>
          <w:sz w:val="28"/>
          <w:szCs w:val="28"/>
        </w:rPr>
      </w:pPr>
      <w:proofErr w:type="spellStart"/>
      <w:r>
        <w:rPr>
          <w:sz w:val="28"/>
          <w:szCs w:val="28"/>
        </w:rPr>
        <w:t>Кастодиан</w:t>
      </w:r>
      <w:proofErr w:type="spellEnd"/>
      <w:r>
        <w:rPr>
          <w:sz w:val="28"/>
          <w:szCs w:val="28"/>
        </w:rPr>
        <w:t xml:space="preserve"> осуществляет</w:t>
      </w:r>
      <w:r w:rsidR="0072776C">
        <w:rPr>
          <w:sz w:val="28"/>
          <w:szCs w:val="28"/>
        </w:rPr>
        <w:t xml:space="preserve"> учет и хранени</w:t>
      </w:r>
      <w:r>
        <w:rPr>
          <w:sz w:val="28"/>
          <w:szCs w:val="28"/>
        </w:rPr>
        <w:t>е</w:t>
      </w:r>
      <w:r w:rsidR="0072776C">
        <w:rPr>
          <w:sz w:val="28"/>
          <w:szCs w:val="28"/>
        </w:rPr>
        <w:t xml:space="preserve"> </w:t>
      </w:r>
      <w:r w:rsidR="0072776C" w:rsidRPr="00404505">
        <w:rPr>
          <w:sz w:val="28"/>
          <w:szCs w:val="28"/>
        </w:rPr>
        <w:t>базового актива по цифровым финансовым активам, базовым активом которых выступают финансовые инструменты, финансовый актив, имущественные права (требования) и (или) иное имущество</w:t>
      </w:r>
      <w:r w:rsidR="0072776C" w:rsidRPr="0072776C">
        <w:rPr>
          <w:sz w:val="28"/>
          <w:szCs w:val="28"/>
        </w:rPr>
        <w:t xml:space="preserve"> </w:t>
      </w:r>
      <w:r>
        <w:rPr>
          <w:sz w:val="28"/>
          <w:szCs w:val="28"/>
        </w:rPr>
        <w:t xml:space="preserve">в соответствии с </w:t>
      </w:r>
      <w:r w:rsidR="0072776C" w:rsidRPr="0072776C">
        <w:rPr>
          <w:sz w:val="28"/>
          <w:szCs w:val="28"/>
        </w:rPr>
        <w:t xml:space="preserve">нормативным правовым актом уполномоченного органа, </w:t>
      </w:r>
      <w:r>
        <w:rPr>
          <w:sz w:val="28"/>
          <w:szCs w:val="28"/>
        </w:rPr>
        <w:t>устанавливающим</w:t>
      </w:r>
      <w:r w:rsidR="0072776C" w:rsidRPr="0072776C">
        <w:rPr>
          <w:sz w:val="28"/>
          <w:szCs w:val="28"/>
        </w:rPr>
        <w:t xml:space="preserve"> порядок осуществления </w:t>
      </w:r>
      <w:proofErr w:type="spellStart"/>
      <w:r w:rsidR="0072776C" w:rsidRPr="0072776C">
        <w:rPr>
          <w:sz w:val="28"/>
          <w:szCs w:val="28"/>
        </w:rPr>
        <w:t>кастодиальной</w:t>
      </w:r>
      <w:proofErr w:type="spellEnd"/>
      <w:r w:rsidR="0072776C" w:rsidRPr="0072776C">
        <w:rPr>
          <w:sz w:val="28"/>
          <w:szCs w:val="28"/>
        </w:rPr>
        <w:t xml:space="preserve"> деятельности на рынке ценных бумаг</w:t>
      </w:r>
      <w:r w:rsidR="00920E37">
        <w:rPr>
          <w:sz w:val="28"/>
          <w:szCs w:val="28"/>
        </w:rPr>
        <w:t xml:space="preserve">, </w:t>
      </w:r>
      <w:r w:rsidR="00AF46E3">
        <w:rPr>
          <w:sz w:val="28"/>
          <w:szCs w:val="28"/>
        </w:rPr>
        <w:t>если иное не установлено настоящим постано</w:t>
      </w:r>
      <w:r w:rsidR="00F9140D">
        <w:rPr>
          <w:sz w:val="28"/>
          <w:szCs w:val="28"/>
        </w:rPr>
        <w:t>влением</w:t>
      </w:r>
      <w:r>
        <w:rPr>
          <w:sz w:val="28"/>
          <w:szCs w:val="28"/>
        </w:rPr>
        <w:t>.</w:t>
      </w:r>
    </w:p>
    <w:p w14:paraId="6A40111B" w14:textId="0845FAC9" w:rsidR="00756666" w:rsidRDefault="00404505" w:rsidP="009C5AE2">
      <w:pPr>
        <w:pStyle w:val="pj"/>
        <w:numPr>
          <w:ilvl w:val="0"/>
          <w:numId w:val="19"/>
        </w:numPr>
        <w:tabs>
          <w:tab w:val="left" w:pos="993"/>
        </w:tabs>
        <w:ind w:left="0" w:firstLine="709"/>
        <w:rPr>
          <w:sz w:val="28"/>
          <w:szCs w:val="28"/>
        </w:rPr>
      </w:pPr>
      <w:r>
        <w:rPr>
          <w:sz w:val="28"/>
          <w:szCs w:val="28"/>
        </w:rPr>
        <w:t>Т</w:t>
      </w:r>
      <w:r w:rsidR="00756666" w:rsidRPr="00404505">
        <w:rPr>
          <w:sz w:val="28"/>
          <w:szCs w:val="28"/>
        </w:rPr>
        <w:t>оварный склад осуществляет учет</w:t>
      </w:r>
      <w:r w:rsidRPr="00404505">
        <w:rPr>
          <w:sz w:val="28"/>
          <w:szCs w:val="28"/>
        </w:rPr>
        <w:t xml:space="preserve"> </w:t>
      </w:r>
      <w:r>
        <w:rPr>
          <w:sz w:val="28"/>
          <w:szCs w:val="28"/>
        </w:rPr>
        <w:t xml:space="preserve">и хранение </w:t>
      </w:r>
      <w:r w:rsidRPr="00404505">
        <w:rPr>
          <w:sz w:val="28"/>
          <w:szCs w:val="28"/>
        </w:rPr>
        <w:t>базового актива по цифровым финансовым активам, базовым активом которых выступают</w:t>
      </w:r>
      <w:r>
        <w:rPr>
          <w:sz w:val="28"/>
          <w:szCs w:val="28"/>
        </w:rPr>
        <w:t xml:space="preserve"> товары</w:t>
      </w:r>
      <w:r w:rsidR="00920E37">
        <w:rPr>
          <w:sz w:val="28"/>
          <w:szCs w:val="28"/>
        </w:rPr>
        <w:t>,</w:t>
      </w:r>
      <w:r>
        <w:rPr>
          <w:sz w:val="28"/>
          <w:szCs w:val="28"/>
        </w:rPr>
        <w:t xml:space="preserve"> </w:t>
      </w:r>
      <w:r w:rsidR="00756666" w:rsidRPr="00404505">
        <w:rPr>
          <w:sz w:val="28"/>
          <w:szCs w:val="28"/>
        </w:rPr>
        <w:t xml:space="preserve">в </w:t>
      </w:r>
      <w:r w:rsidR="00920E37">
        <w:rPr>
          <w:sz w:val="28"/>
          <w:szCs w:val="28"/>
        </w:rPr>
        <w:t>соответствии с внутренними документами товарного склада</w:t>
      </w:r>
      <w:r w:rsidR="00756666" w:rsidRPr="00404505">
        <w:rPr>
          <w:sz w:val="28"/>
          <w:szCs w:val="28"/>
        </w:rPr>
        <w:t>.</w:t>
      </w:r>
    </w:p>
    <w:p w14:paraId="18F1D52D" w14:textId="0077455A" w:rsidR="008B3664" w:rsidRDefault="00185AA5" w:rsidP="008B3664">
      <w:pPr>
        <w:spacing w:after="0" w:line="240" w:lineRule="auto"/>
        <w:ind w:firstLine="709"/>
        <w:jc w:val="both"/>
        <w:rPr>
          <w:sz w:val="28"/>
          <w:szCs w:val="28"/>
          <w:lang w:val="ru-RU"/>
        </w:rPr>
      </w:pPr>
      <w:r>
        <w:rPr>
          <w:sz w:val="28"/>
          <w:szCs w:val="28"/>
          <w:lang w:val="ru-RU"/>
        </w:rPr>
        <w:t xml:space="preserve">Для обеспечения </w:t>
      </w:r>
      <w:r w:rsidR="000D4E32">
        <w:rPr>
          <w:sz w:val="28"/>
          <w:szCs w:val="28"/>
          <w:lang w:val="ru-RU"/>
        </w:rPr>
        <w:t xml:space="preserve">учета и хранения </w:t>
      </w:r>
      <w:r w:rsidR="000D4E32" w:rsidRPr="00404505">
        <w:rPr>
          <w:sz w:val="28"/>
          <w:szCs w:val="28"/>
          <w:lang w:val="ru-RU"/>
        </w:rPr>
        <w:t xml:space="preserve">базового актива </w:t>
      </w:r>
      <w:r w:rsidR="000D4E32">
        <w:rPr>
          <w:sz w:val="28"/>
          <w:szCs w:val="28"/>
          <w:lang w:val="ru-RU"/>
        </w:rPr>
        <w:t xml:space="preserve">товарный склад </w:t>
      </w:r>
      <w:r w:rsidR="008B3664">
        <w:rPr>
          <w:sz w:val="28"/>
          <w:szCs w:val="28"/>
          <w:lang w:val="ru-RU"/>
        </w:rPr>
        <w:t xml:space="preserve">использует </w:t>
      </w:r>
      <w:r w:rsidR="008B3664" w:rsidRPr="008B3664">
        <w:rPr>
          <w:bCs/>
          <w:sz w:val="28"/>
          <w:szCs w:val="28"/>
          <w:lang w:val="ru-RU"/>
        </w:rPr>
        <w:t>материально-техническую базу и инфраструктуру</w:t>
      </w:r>
      <w:r w:rsidR="008B3664" w:rsidRPr="008B3664">
        <w:rPr>
          <w:sz w:val="28"/>
          <w:szCs w:val="28"/>
          <w:lang w:val="ru-RU"/>
        </w:rPr>
        <w:t>, соответствующую специфике хранимых товаров</w:t>
      </w:r>
      <w:r w:rsidR="008B3664">
        <w:rPr>
          <w:sz w:val="28"/>
          <w:szCs w:val="28"/>
          <w:lang w:val="ru-RU"/>
        </w:rPr>
        <w:t>.</w:t>
      </w:r>
    </w:p>
    <w:p w14:paraId="7AAC3435" w14:textId="562A1DF7" w:rsidR="00603632" w:rsidRDefault="00603632" w:rsidP="009C5AE2">
      <w:pPr>
        <w:pStyle w:val="pj"/>
        <w:numPr>
          <w:ilvl w:val="0"/>
          <w:numId w:val="19"/>
        </w:numPr>
        <w:tabs>
          <w:tab w:val="left" w:pos="993"/>
        </w:tabs>
        <w:ind w:left="0" w:firstLine="709"/>
        <w:rPr>
          <w:sz w:val="28"/>
          <w:szCs w:val="28"/>
        </w:rPr>
      </w:pPr>
      <w:r w:rsidRPr="00A337DC">
        <w:rPr>
          <w:sz w:val="28"/>
          <w:szCs w:val="28"/>
        </w:rPr>
        <w:t xml:space="preserve">Организация по хранению базового актива цифрового финансового актива и </w:t>
      </w:r>
      <w:r w:rsidR="003F498B">
        <w:rPr>
          <w:sz w:val="28"/>
          <w:szCs w:val="28"/>
        </w:rPr>
        <w:t xml:space="preserve">оператор </w:t>
      </w:r>
      <w:r w:rsidR="003F498B" w:rsidRPr="005A50DD">
        <w:rPr>
          <w:sz w:val="28"/>
          <w:szCs w:val="28"/>
        </w:rPr>
        <w:t>платформы цифровых финансовых активов</w:t>
      </w:r>
      <w:r w:rsidR="003F498B" w:rsidRPr="00A337DC">
        <w:rPr>
          <w:sz w:val="28"/>
          <w:szCs w:val="28"/>
        </w:rPr>
        <w:t xml:space="preserve"> </w:t>
      </w:r>
      <w:r w:rsidRPr="00A337DC">
        <w:rPr>
          <w:sz w:val="28"/>
          <w:szCs w:val="28"/>
        </w:rPr>
        <w:t>проводят сверку данных о количестве базового актива не реже одного раза в месяц.</w:t>
      </w:r>
    </w:p>
    <w:p w14:paraId="5E9120EB" w14:textId="1268D11C" w:rsidR="008B3664" w:rsidRDefault="003F498B" w:rsidP="008B3664">
      <w:pPr>
        <w:spacing w:after="0" w:line="240" w:lineRule="auto"/>
        <w:ind w:firstLine="709"/>
        <w:jc w:val="both"/>
        <w:rPr>
          <w:sz w:val="28"/>
          <w:szCs w:val="28"/>
          <w:lang w:val="ru-RU"/>
        </w:rPr>
      </w:pPr>
      <w:r w:rsidRPr="00A337DC">
        <w:rPr>
          <w:sz w:val="28"/>
          <w:szCs w:val="28"/>
          <w:lang w:val="ru-RU"/>
        </w:rPr>
        <w:t xml:space="preserve">При выявлении расхождений </w:t>
      </w:r>
      <w:r>
        <w:rPr>
          <w:sz w:val="28"/>
          <w:szCs w:val="28"/>
          <w:lang w:val="ru-RU"/>
        </w:rPr>
        <w:t>о</w:t>
      </w:r>
      <w:r w:rsidRPr="00A337DC">
        <w:rPr>
          <w:sz w:val="28"/>
          <w:szCs w:val="28"/>
          <w:lang w:val="ru-RU"/>
        </w:rPr>
        <w:t xml:space="preserve">рганизация по хранению базового актива цифрового финансового актива в течение одного рабочего дня уведомляет </w:t>
      </w:r>
      <w:r>
        <w:rPr>
          <w:sz w:val="28"/>
          <w:szCs w:val="28"/>
          <w:lang w:val="ru-RU"/>
        </w:rPr>
        <w:t>о</w:t>
      </w:r>
      <w:r w:rsidRPr="00A337DC">
        <w:rPr>
          <w:sz w:val="28"/>
          <w:szCs w:val="28"/>
          <w:lang w:val="ru-RU"/>
        </w:rPr>
        <w:t xml:space="preserve">ператора </w:t>
      </w:r>
      <w:r w:rsidRPr="005A50DD">
        <w:rPr>
          <w:rFonts w:eastAsiaTheme="minorEastAsia"/>
          <w:color w:val="000000"/>
          <w:sz w:val="28"/>
          <w:szCs w:val="28"/>
          <w:lang w:val="ru-RU" w:eastAsia="ru-RU"/>
        </w:rPr>
        <w:t>платформы цифровых финансовых активов</w:t>
      </w:r>
      <w:r>
        <w:rPr>
          <w:sz w:val="28"/>
          <w:szCs w:val="28"/>
          <w:lang w:val="ru-RU"/>
        </w:rPr>
        <w:t>.</w:t>
      </w:r>
    </w:p>
    <w:p w14:paraId="2A0A04F8" w14:textId="0CD5BBC6" w:rsidR="00756666" w:rsidRPr="00A337DC" w:rsidRDefault="00756666" w:rsidP="00756666">
      <w:pPr>
        <w:spacing w:before="240" w:after="0" w:line="240" w:lineRule="auto"/>
        <w:ind w:firstLine="708"/>
        <w:jc w:val="center"/>
        <w:rPr>
          <w:b/>
          <w:sz w:val="28"/>
          <w:szCs w:val="28"/>
          <w:lang w:val="ru-RU"/>
        </w:rPr>
      </w:pPr>
      <w:r w:rsidRPr="00A337DC">
        <w:rPr>
          <w:b/>
          <w:sz w:val="28"/>
          <w:szCs w:val="28"/>
          <w:lang w:val="ru-RU"/>
        </w:rPr>
        <w:t xml:space="preserve">Глава </w:t>
      </w:r>
      <w:r w:rsidR="00F9140D">
        <w:rPr>
          <w:b/>
          <w:sz w:val="28"/>
          <w:szCs w:val="28"/>
          <w:lang w:val="ru-RU"/>
        </w:rPr>
        <w:t>3</w:t>
      </w:r>
      <w:r w:rsidRPr="00A337DC">
        <w:rPr>
          <w:b/>
          <w:sz w:val="28"/>
          <w:szCs w:val="28"/>
          <w:lang w:val="ru-RU"/>
        </w:rPr>
        <w:t xml:space="preserve">. Ограничение </w:t>
      </w:r>
      <w:r w:rsidR="00F9140D">
        <w:rPr>
          <w:b/>
          <w:sz w:val="28"/>
          <w:szCs w:val="28"/>
          <w:lang w:val="ru-RU"/>
        </w:rPr>
        <w:t xml:space="preserve">на </w:t>
      </w:r>
      <w:r w:rsidRPr="00A337DC">
        <w:rPr>
          <w:b/>
          <w:sz w:val="28"/>
          <w:szCs w:val="28"/>
          <w:lang w:val="ru-RU"/>
        </w:rPr>
        <w:t>распоряжени</w:t>
      </w:r>
      <w:r w:rsidR="00F9140D">
        <w:rPr>
          <w:b/>
          <w:sz w:val="28"/>
          <w:szCs w:val="28"/>
          <w:lang w:val="ru-RU"/>
        </w:rPr>
        <w:t>е</w:t>
      </w:r>
      <w:r w:rsidRPr="00A337DC">
        <w:rPr>
          <w:b/>
          <w:sz w:val="28"/>
          <w:szCs w:val="28"/>
          <w:lang w:val="ru-RU"/>
        </w:rPr>
        <w:t xml:space="preserve"> </w:t>
      </w:r>
      <w:r w:rsidR="00F9140D">
        <w:rPr>
          <w:b/>
          <w:sz w:val="28"/>
          <w:szCs w:val="28"/>
          <w:lang w:val="ru-RU"/>
        </w:rPr>
        <w:t>базовым активом цифрового финансового актива</w:t>
      </w:r>
      <w:r w:rsidR="00073530">
        <w:rPr>
          <w:b/>
          <w:sz w:val="28"/>
          <w:szCs w:val="28"/>
          <w:lang w:val="ru-RU"/>
        </w:rPr>
        <w:t xml:space="preserve"> </w:t>
      </w:r>
      <w:r w:rsidR="00073530" w:rsidRPr="00A337DC">
        <w:rPr>
          <w:b/>
          <w:sz w:val="28"/>
          <w:szCs w:val="28"/>
          <w:lang w:val="ru-RU"/>
        </w:rPr>
        <w:t>базовым активом которых выступают финансовые инструменты, финансовый актив, имущественные права (требования), товары и (или) иное имущество, за исключением денег</w:t>
      </w:r>
    </w:p>
    <w:p w14:paraId="26C29D70" w14:textId="77777777" w:rsidR="009C5AE2" w:rsidRDefault="00756666" w:rsidP="009C5AE2">
      <w:pPr>
        <w:pStyle w:val="pj"/>
        <w:numPr>
          <w:ilvl w:val="0"/>
          <w:numId w:val="19"/>
        </w:numPr>
        <w:tabs>
          <w:tab w:val="left" w:pos="993"/>
        </w:tabs>
        <w:ind w:left="0" w:firstLine="709"/>
        <w:rPr>
          <w:sz w:val="28"/>
          <w:szCs w:val="28"/>
        </w:rPr>
      </w:pPr>
      <w:r w:rsidRPr="009C5AE2">
        <w:rPr>
          <w:sz w:val="28"/>
          <w:szCs w:val="28"/>
        </w:rPr>
        <w:t>Базовый актив</w:t>
      </w:r>
      <w:r w:rsidR="00F9140D" w:rsidRPr="009C5AE2">
        <w:rPr>
          <w:sz w:val="28"/>
          <w:szCs w:val="28"/>
        </w:rPr>
        <w:t xml:space="preserve"> </w:t>
      </w:r>
      <w:r w:rsidRPr="009C5AE2">
        <w:rPr>
          <w:sz w:val="28"/>
          <w:szCs w:val="28"/>
        </w:rPr>
        <w:t>цифрового финансового актива, не может быть предметом гражданско-правовых сделок или обременений до полного исполнения обязательств по выпуску</w:t>
      </w:r>
      <w:r w:rsidR="00F9140D" w:rsidRPr="009C5AE2">
        <w:rPr>
          <w:sz w:val="28"/>
          <w:szCs w:val="28"/>
        </w:rPr>
        <w:t xml:space="preserve"> данного цифрового финансового актива</w:t>
      </w:r>
      <w:r w:rsidRPr="009C5AE2">
        <w:rPr>
          <w:sz w:val="28"/>
          <w:szCs w:val="28"/>
        </w:rPr>
        <w:t>.</w:t>
      </w:r>
    </w:p>
    <w:p w14:paraId="34E77E1B" w14:textId="6984CD3D" w:rsidR="00603632" w:rsidRPr="009C5AE2" w:rsidRDefault="00756666" w:rsidP="009C5AE2">
      <w:pPr>
        <w:pStyle w:val="pj"/>
        <w:numPr>
          <w:ilvl w:val="0"/>
          <w:numId w:val="19"/>
        </w:numPr>
        <w:tabs>
          <w:tab w:val="left" w:pos="993"/>
        </w:tabs>
        <w:ind w:left="0" w:firstLine="709"/>
        <w:rPr>
          <w:sz w:val="28"/>
          <w:szCs w:val="28"/>
        </w:rPr>
      </w:pPr>
      <w:r w:rsidRPr="009C5AE2">
        <w:rPr>
          <w:sz w:val="28"/>
          <w:szCs w:val="28"/>
        </w:rPr>
        <w:t xml:space="preserve">Выбытие базового актива допускается только при подтверждении </w:t>
      </w:r>
      <w:r w:rsidR="00F9140D" w:rsidRPr="009C5AE2">
        <w:rPr>
          <w:sz w:val="28"/>
          <w:szCs w:val="28"/>
        </w:rPr>
        <w:t>о</w:t>
      </w:r>
      <w:r w:rsidRPr="009C5AE2">
        <w:rPr>
          <w:sz w:val="28"/>
          <w:szCs w:val="28"/>
        </w:rPr>
        <w:t>ператор</w:t>
      </w:r>
      <w:r w:rsidR="00F9140D" w:rsidRPr="009C5AE2">
        <w:rPr>
          <w:sz w:val="28"/>
          <w:szCs w:val="28"/>
        </w:rPr>
        <w:t>ом</w:t>
      </w:r>
      <w:r w:rsidRPr="009C5AE2">
        <w:rPr>
          <w:sz w:val="28"/>
          <w:szCs w:val="28"/>
        </w:rPr>
        <w:t xml:space="preserve"> платформы погашени</w:t>
      </w:r>
      <w:r w:rsidR="00F9140D" w:rsidRPr="009C5AE2">
        <w:rPr>
          <w:sz w:val="28"/>
          <w:szCs w:val="28"/>
        </w:rPr>
        <w:t>я</w:t>
      </w:r>
      <w:r w:rsidRPr="009C5AE2">
        <w:rPr>
          <w:sz w:val="28"/>
          <w:szCs w:val="28"/>
        </w:rPr>
        <w:t xml:space="preserve"> (исполнени</w:t>
      </w:r>
      <w:r w:rsidR="00F9140D" w:rsidRPr="009C5AE2">
        <w:rPr>
          <w:sz w:val="28"/>
          <w:szCs w:val="28"/>
        </w:rPr>
        <w:t>я</w:t>
      </w:r>
      <w:r w:rsidRPr="009C5AE2">
        <w:rPr>
          <w:sz w:val="28"/>
          <w:szCs w:val="28"/>
        </w:rPr>
        <w:t>) обязательств</w:t>
      </w:r>
      <w:r w:rsidR="00F9140D" w:rsidRPr="009C5AE2">
        <w:rPr>
          <w:sz w:val="28"/>
          <w:szCs w:val="28"/>
        </w:rPr>
        <w:t xml:space="preserve"> эмитента цифрового финансового актива</w:t>
      </w:r>
      <w:r w:rsidR="00603632" w:rsidRPr="009C5AE2">
        <w:rPr>
          <w:sz w:val="28"/>
          <w:szCs w:val="28"/>
        </w:rPr>
        <w:t>.</w:t>
      </w:r>
    </w:p>
    <w:p w14:paraId="1D279716" w14:textId="598A331E" w:rsidR="00662945" w:rsidRDefault="00662945" w:rsidP="00D250AF">
      <w:pPr>
        <w:pStyle w:val="pj"/>
        <w:ind w:left="709" w:firstLine="0"/>
        <w:rPr>
          <w:sz w:val="28"/>
          <w:szCs w:val="28"/>
        </w:rPr>
      </w:pPr>
    </w:p>
    <w:p w14:paraId="051C2805" w14:textId="77777777" w:rsidR="00F3661D" w:rsidRPr="00ED0D16" w:rsidRDefault="00F3661D" w:rsidP="00C11917">
      <w:pPr>
        <w:spacing w:after="0" w:line="240" w:lineRule="auto"/>
        <w:jc w:val="center"/>
        <w:rPr>
          <w:b/>
          <w:sz w:val="28"/>
          <w:szCs w:val="28"/>
          <w:lang w:val="ru-RU"/>
        </w:rPr>
      </w:pPr>
    </w:p>
    <w:sectPr w:rsidR="00F3661D" w:rsidRPr="00ED0D16">
      <w:pgSz w:w="11907" w:h="16839" w:code="9"/>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83310" w14:textId="77777777" w:rsidR="006B1741" w:rsidRDefault="006B1741" w:rsidP="002D79B7">
      <w:pPr>
        <w:spacing w:after="0" w:line="240" w:lineRule="auto"/>
      </w:pPr>
      <w:r>
        <w:separator/>
      </w:r>
    </w:p>
  </w:endnote>
  <w:endnote w:type="continuationSeparator" w:id="0">
    <w:p w14:paraId="73BC45D2" w14:textId="77777777" w:rsidR="006B1741" w:rsidRDefault="006B1741" w:rsidP="002D7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65A9D" w14:textId="77777777" w:rsidR="006B1741" w:rsidRDefault="006B1741" w:rsidP="002D79B7">
      <w:pPr>
        <w:spacing w:after="0" w:line="240" w:lineRule="auto"/>
      </w:pPr>
      <w:r>
        <w:separator/>
      </w:r>
    </w:p>
  </w:footnote>
  <w:footnote w:type="continuationSeparator" w:id="0">
    <w:p w14:paraId="687F1BA9" w14:textId="77777777" w:rsidR="006B1741" w:rsidRDefault="006B1741" w:rsidP="002D79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85061"/>
    <w:multiLevelType w:val="hybridMultilevel"/>
    <w:tmpl w:val="0136C0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620744"/>
    <w:multiLevelType w:val="multilevel"/>
    <w:tmpl w:val="FA366E9C"/>
    <w:lvl w:ilvl="0">
      <w:start w:val="2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1F71E5"/>
    <w:multiLevelType w:val="hybridMultilevel"/>
    <w:tmpl w:val="D80A80AA"/>
    <w:lvl w:ilvl="0" w:tplc="B8D084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E5971E9"/>
    <w:multiLevelType w:val="hybridMultilevel"/>
    <w:tmpl w:val="1AF0AD70"/>
    <w:lvl w:ilvl="0" w:tplc="2D6CF0E2">
      <w:start w:val="1"/>
      <w:numFmt w:val="decimal"/>
      <w:lvlText w:val="%1."/>
      <w:lvlJc w:val="left"/>
      <w:pPr>
        <w:ind w:left="1068" w:hanging="360"/>
      </w:pPr>
      <w:rPr>
        <w:rFonts w:hint="default"/>
        <w:sz w:val="28"/>
        <w:szCs w:val="28"/>
      </w:rPr>
    </w:lvl>
    <w:lvl w:ilvl="1" w:tplc="5394E81C">
      <w:start w:val="1"/>
      <w:numFmt w:val="decimal"/>
      <w:lvlText w:val="%2)"/>
      <w:lvlJc w:val="left"/>
      <w:pPr>
        <w:ind w:left="1833" w:hanging="405"/>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5B1253D"/>
    <w:multiLevelType w:val="multilevel"/>
    <w:tmpl w:val="AA9CB9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E77A27"/>
    <w:multiLevelType w:val="hybridMultilevel"/>
    <w:tmpl w:val="0BDC7C3C"/>
    <w:lvl w:ilvl="0" w:tplc="BF7443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3480C8E"/>
    <w:multiLevelType w:val="hybridMultilevel"/>
    <w:tmpl w:val="4D0404BA"/>
    <w:lvl w:ilvl="0" w:tplc="EF0673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97D384F"/>
    <w:multiLevelType w:val="hybridMultilevel"/>
    <w:tmpl w:val="EA44E446"/>
    <w:lvl w:ilvl="0" w:tplc="D110EEDC">
      <w:start w:val="1"/>
      <w:numFmt w:val="decimal"/>
      <w:lvlText w:val="%1)"/>
      <w:lvlJc w:val="left"/>
      <w:pPr>
        <w:ind w:left="1069" w:hanging="360"/>
      </w:pPr>
      <w:rPr>
        <w:rFonts w:hint="default"/>
        <w:lang w:val="kk-KZ"/>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9F10FF8"/>
    <w:multiLevelType w:val="hybridMultilevel"/>
    <w:tmpl w:val="940C39A8"/>
    <w:lvl w:ilvl="0" w:tplc="04190011">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D896D08"/>
    <w:multiLevelType w:val="hybridMultilevel"/>
    <w:tmpl w:val="2B7E00AA"/>
    <w:lvl w:ilvl="0" w:tplc="12FA80E4">
      <w:start w:val="1"/>
      <w:numFmt w:val="decimal"/>
      <w:lvlText w:val="%1)"/>
      <w:lvlJc w:val="left"/>
      <w:pPr>
        <w:ind w:left="1173" w:hanging="4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3887B01"/>
    <w:multiLevelType w:val="hybridMultilevel"/>
    <w:tmpl w:val="C144F56E"/>
    <w:lvl w:ilvl="0" w:tplc="04190011">
      <w:start w:val="1"/>
      <w:numFmt w:val="decimal"/>
      <w:lvlText w:val="%1)"/>
      <w:lvlJc w:val="left"/>
      <w:pPr>
        <w:ind w:left="1429" w:hanging="360"/>
      </w:pPr>
    </w:lvl>
    <w:lvl w:ilvl="1" w:tplc="43EE8298">
      <w:start w:val="1"/>
      <w:numFmt w:val="decimal"/>
      <w:lvlText w:val="%2)"/>
      <w:lvlJc w:val="left"/>
      <w:pPr>
        <w:ind w:left="2149" w:hanging="360"/>
      </w:pPr>
      <w:rPr>
        <w:sz w:val="28"/>
        <w:szCs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8C2719E"/>
    <w:multiLevelType w:val="hybridMultilevel"/>
    <w:tmpl w:val="0136C0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B067543"/>
    <w:multiLevelType w:val="hybridMultilevel"/>
    <w:tmpl w:val="C1323B4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4FC02FBC"/>
    <w:multiLevelType w:val="hybridMultilevel"/>
    <w:tmpl w:val="0BDC7C3C"/>
    <w:lvl w:ilvl="0" w:tplc="BF7443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A8869F0"/>
    <w:multiLevelType w:val="multilevel"/>
    <w:tmpl w:val="2788E718"/>
    <w:lvl w:ilvl="0">
      <w:start w:val="19"/>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A90A26"/>
    <w:multiLevelType w:val="multilevel"/>
    <w:tmpl w:val="E9A64A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D962AF"/>
    <w:multiLevelType w:val="hybridMultilevel"/>
    <w:tmpl w:val="C3DC8982"/>
    <w:lvl w:ilvl="0" w:tplc="09C4E0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99663C7"/>
    <w:multiLevelType w:val="hybridMultilevel"/>
    <w:tmpl w:val="271A6D7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D8A06C7"/>
    <w:multiLevelType w:val="hybridMultilevel"/>
    <w:tmpl w:val="0136C0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7C22E2D"/>
    <w:multiLevelType w:val="hybridMultilevel"/>
    <w:tmpl w:val="7A046EEC"/>
    <w:lvl w:ilvl="0" w:tplc="F3BAE134">
      <w:start w:val="1"/>
      <w:numFmt w:val="decimal"/>
      <w:lvlText w:val="%1."/>
      <w:lvlJc w:val="left"/>
      <w:pPr>
        <w:ind w:left="1068" w:hanging="360"/>
      </w:pPr>
      <w:rPr>
        <w:rFonts w:hint="default"/>
        <w:sz w:val="28"/>
        <w:szCs w:val="28"/>
      </w:rPr>
    </w:lvl>
    <w:lvl w:ilvl="1" w:tplc="04190011">
      <w:start w:val="1"/>
      <w:numFmt w:val="decimal"/>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7B827007"/>
    <w:multiLevelType w:val="hybridMultilevel"/>
    <w:tmpl w:val="B8EE032A"/>
    <w:lvl w:ilvl="0" w:tplc="847275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F6C39A2"/>
    <w:multiLevelType w:val="hybridMultilevel"/>
    <w:tmpl w:val="B8F04562"/>
    <w:lvl w:ilvl="0" w:tplc="0419000F">
      <w:start w:val="9"/>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0"/>
  </w:num>
  <w:num w:numId="2">
    <w:abstractNumId w:val="19"/>
  </w:num>
  <w:num w:numId="3">
    <w:abstractNumId w:val="3"/>
  </w:num>
  <w:num w:numId="4">
    <w:abstractNumId w:val="11"/>
  </w:num>
  <w:num w:numId="5">
    <w:abstractNumId w:val="2"/>
  </w:num>
  <w:num w:numId="6">
    <w:abstractNumId w:val="6"/>
  </w:num>
  <w:num w:numId="7">
    <w:abstractNumId w:val="17"/>
  </w:num>
  <w:num w:numId="8">
    <w:abstractNumId w:val="8"/>
  </w:num>
  <w:num w:numId="9">
    <w:abstractNumId w:val="10"/>
  </w:num>
  <w:num w:numId="10">
    <w:abstractNumId w:val="1"/>
  </w:num>
  <w:num w:numId="11">
    <w:abstractNumId w:val="1"/>
    <w:lvlOverride w:ilvl="1">
      <w:startOverride w:val="1"/>
    </w:lvlOverride>
  </w:num>
  <w:num w:numId="12">
    <w:abstractNumId w:val="14"/>
  </w:num>
  <w:num w:numId="13">
    <w:abstractNumId w:val="14"/>
    <w:lvlOverride w:ilvl="1">
      <w:startOverride w:val="1"/>
    </w:lvlOverride>
  </w:num>
  <w:num w:numId="14">
    <w:abstractNumId w:val="14"/>
    <w:lvlOverride w:ilvl="1">
      <w:startOverride w:val="1"/>
    </w:lvlOverride>
  </w:num>
  <w:num w:numId="15">
    <w:abstractNumId w:val="12"/>
  </w:num>
  <w:num w:numId="16">
    <w:abstractNumId w:val="9"/>
  </w:num>
  <w:num w:numId="17">
    <w:abstractNumId w:val="13"/>
  </w:num>
  <w:num w:numId="18">
    <w:abstractNumId w:val="5"/>
  </w:num>
  <w:num w:numId="19">
    <w:abstractNumId w:val="18"/>
  </w:num>
  <w:num w:numId="20">
    <w:abstractNumId w:val="7"/>
  </w:num>
  <w:num w:numId="21">
    <w:abstractNumId w:val="16"/>
  </w:num>
  <w:num w:numId="22">
    <w:abstractNumId w:val="4"/>
  </w:num>
  <w:num w:numId="23">
    <w:abstractNumId w:val="0"/>
  </w:num>
  <w:num w:numId="24">
    <w:abstractNumId w:val="15"/>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79E"/>
    <w:rsid w:val="000001B9"/>
    <w:rsid w:val="00001A88"/>
    <w:rsid w:val="00004C88"/>
    <w:rsid w:val="000051B2"/>
    <w:rsid w:val="00005A4C"/>
    <w:rsid w:val="0001514F"/>
    <w:rsid w:val="00023C5F"/>
    <w:rsid w:val="00024B41"/>
    <w:rsid w:val="00025147"/>
    <w:rsid w:val="000272A8"/>
    <w:rsid w:val="000275D9"/>
    <w:rsid w:val="00035185"/>
    <w:rsid w:val="00036C72"/>
    <w:rsid w:val="000406B2"/>
    <w:rsid w:val="00053B44"/>
    <w:rsid w:val="0005587D"/>
    <w:rsid w:val="000572F0"/>
    <w:rsid w:val="00073530"/>
    <w:rsid w:val="00073EF0"/>
    <w:rsid w:val="000779F7"/>
    <w:rsid w:val="00081424"/>
    <w:rsid w:val="00082AFB"/>
    <w:rsid w:val="00084A5F"/>
    <w:rsid w:val="00087252"/>
    <w:rsid w:val="00087B7E"/>
    <w:rsid w:val="000904FA"/>
    <w:rsid w:val="00090CCC"/>
    <w:rsid w:val="000944C9"/>
    <w:rsid w:val="000945FF"/>
    <w:rsid w:val="000A0513"/>
    <w:rsid w:val="000A321E"/>
    <w:rsid w:val="000A68E9"/>
    <w:rsid w:val="000B6165"/>
    <w:rsid w:val="000B766A"/>
    <w:rsid w:val="000C0F1B"/>
    <w:rsid w:val="000D0186"/>
    <w:rsid w:val="000D171C"/>
    <w:rsid w:val="000D4E32"/>
    <w:rsid w:val="000D70E3"/>
    <w:rsid w:val="000E11D6"/>
    <w:rsid w:val="000E2A8F"/>
    <w:rsid w:val="000E6606"/>
    <w:rsid w:val="000F2A58"/>
    <w:rsid w:val="000F4828"/>
    <w:rsid w:val="000F5907"/>
    <w:rsid w:val="000F6C34"/>
    <w:rsid w:val="00100772"/>
    <w:rsid w:val="0010115D"/>
    <w:rsid w:val="00101AD5"/>
    <w:rsid w:val="00103006"/>
    <w:rsid w:val="00106E46"/>
    <w:rsid w:val="001147C6"/>
    <w:rsid w:val="00121C8A"/>
    <w:rsid w:val="00122F71"/>
    <w:rsid w:val="00126898"/>
    <w:rsid w:val="00131BCF"/>
    <w:rsid w:val="00132659"/>
    <w:rsid w:val="00132E7A"/>
    <w:rsid w:val="00132EDD"/>
    <w:rsid w:val="00134172"/>
    <w:rsid w:val="0014251C"/>
    <w:rsid w:val="001435EE"/>
    <w:rsid w:val="0014367F"/>
    <w:rsid w:val="00144A9F"/>
    <w:rsid w:val="00147E5F"/>
    <w:rsid w:val="001504DD"/>
    <w:rsid w:val="0015463C"/>
    <w:rsid w:val="00161332"/>
    <w:rsid w:val="001650FC"/>
    <w:rsid w:val="00166914"/>
    <w:rsid w:val="0016709A"/>
    <w:rsid w:val="00170CA4"/>
    <w:rsid w:val="00176021"/>
    <w:rsid w:val="00183BDB"/>
    <w:rsid w:val="00183DFB"/>
    <w:rsid w:val="00185AA5"/>
    <w:rsid w:val="0019639E"/>
    <w:rsid w:val="001971D1"/>
    <w:rsid w:val="001975B4"/>
    <w:rsid w:val="001B262D"/>
    <w:rsid w:val="001B40B1"/>
    <w:rsid w:val="001B6120"/>
    <w:rsid w:val="001B7234"/>
    <w:rsid w:val="001C37B8"/>
    <w:rsid w:val="001D0AF1"/>
    <w:rsid w:val="001D3DFB"/>
    <w:rsid w:val="001D6B44"/>
    <w:rsid w:val="001E02D5"/>
    <w:rsid w:val="001E48F8"/>
    <w:rsid w:val="001F5BBB"/>
    <w:rsid w:val="001F6A12"/>
    <w:rsid w:val="001F7D49"/>
    <w:rsid w:val="00200BF8"/>
    <w:rsid w:val="002159A0"/>
    <w:rsid w:val="00225332"/>
    <w:rsid w:val="0022697A"/>
    <w:rsid w:val="00231AF8"/>
    <w:rsid w:val="00233C3E"/>
    <w:rsid w:val="0024382F"/>
    <w:rsid w:val="0025245D"/>
    <w:rsid w:val="00252ED8"/>
    <w:rsid w:val="00263693"/>
    <w:rsid w:val="00264482"/>
    <w:rsid w:val="00265559"/>
    <w:rsid w:val="00266626"/>
    <w:rsid w:val="00266F57"/>
    <w:rsid w:val="00272417"/>
    <w:rsid w:val="0027434B"/>
    <w:rsid w:val="00277427"/>
    <w:rsid w:val="00284C05"/>
    <w:rsid w:val="00285F1F"/>
    <w:rsid w:val="00286CE7"/>
    <w:rsid w:val="00287723"/>
    <w:rsid w:val="0028796A"/>
    <w:rsid w:val="00290203"/>
    <w:rsid w:val="002936B0"/>
    <w:rsid w:val="002A04CC"/>
    <w:rsid w:val="002A084F"/>
    <w:rsid w:val="002A311B"/>
    <w:rsid w:val="002A33AE"/>
    <w:rsid w:val="002A37A5"/>
    <w:rsid w:val="002A462A"/>
    <w:rsid w:val="002A6235"/>
    <w:rsid w:val="002B3335"/>
    <w:rsid w:val="002C031F"/>
    <w:rsid w:val="002C1988"/>
    <w:rsid w:val="002C2EDA"/>
    <w:rsid w:val="002D78FD"/>
    <w:rsid w:val="002D79B7"/>
    <w:rsid w:val="002E0ABD"/>
    <w:rsid w:val="002E2A13"/>
    <w:rsid w:val="002E75A5"/>
    <w:rsid w:val="002F6044"/>
    <w:rsid w:val="00300178"/>
    <w:rsid w:val="003070B4"/>
    <w:rsid w:val="00307712"/>
    <w:rsid w:val="00307E67"/>
    <w:rsid w:val="003108CF"/>
    <w:rsid w:val="00314331"/>
    <w:rsid w:val="003200B3"/>
    <w:rsid w:val="00321B6D"/>
    <w:rsid w:val="00322BFD"/>
    <w:rsid w:val="00332270"/>
    <w:rsid w:val="00335099"/>
    <w:rsid w:val="00340741"/>
    <w:rsid w:val="00341EE9"/>
    <w:rsid w:val="003470D9"/>
    <w:rsid w:val="00350E77"/>
    <w:rsid w:val="00352B2F"/>
    <w:rsid w:val="0035594C"/>
    <w:rsid w:val="0036324A"/>
    <w:rsid w:val="00370348"/>
    <w:rsid w:val="0037312B"/>
    <w:rsid w:val="00374380"/>
    <w:rsid w:val="00376D7F"/>
    <w:rsid w:val="00381A0D"/>
    <w:rsid w:val="003918F6"/>
    <w:rsid w:val="0039556E"/>
    <w:rsid w:val="003A290D"/>
    <w:rsid w:val="003A4CB6"/>
    <w:rsid w:val="003A53DC"/>
    <w:rsid w:val="003B2BBC"/>
    <w:rsid w:val="003B6261"/>
    <w:rsid w:val="003B79A5"/>
    <w:rsid w:val="003C0866"/>
    <w:rsid w:val="003D0D06"/>
    <w:rsid w:val="003D6794"/>
    <w:rsid w:val="003D75D8"/>
    <w:rsid w:val="003F1F7A"/>
    <w:rsid w:val="003F498B"/>
    <w:rsid w:val="004044EE"/>
    <w:rsid w:val="00404505"/>
    <w:rsid w:val="00406D3D"/>
    <w:rsid w:val="00411893"/>
    <w:rsid w:val="00414105"/>
    <w:rsid w:val="0041724B"/>
    <w:rsid w:val="0042138D"/>
    <w:rsid w:val="0042200E"/>
    <w:rsid w:val="0042221D"/>
    <w:rsid w:val="00430A2B"/>
    <w:rsid w:val="0043194B"/>
    <w:rsid w:val="0043361D"/>
    <w:rsid w:val="0043425A"/>
    <w:rsid w:val="004464E9"/>
    <w:rsid w:val="00454018"/>
    <w:rsid w:val="00455297"/>
    <w:rsid w:val="00462643"/>
    <w:rsid w:val="00474384"/>
    <w:rsid w:val="00474E2C"/>
    <w:rsid w:val="004756B0"/>
    <w:rsid w:val="00475B2C"/>
    <w:rsid w:val="004762D1"/>
    <w:rsid w:val="0047742F"/>
    <w:rsid w:val="00491E8A"/>
    <w:rsid w:val="004925CC"/>
    <w:rsid w:val="004961FF"/>
    <w:rsid w:val="004A540B"/>
    <w:rsid w:val="004B37EA"/>
    <w:rsid w:val="004D1B18"/>
    <w:rsid w:val="004D5A4F"/>
    <w:rsid w:val="004F2C70"/>
    <w:rsid w:val="004F38E0"/>
    <w:rsid w:val="004F585E"/>
    <w:rsid w:val="004F61B2"/>
    <w:rsid w:val="0050103C"/>
    <w:rsid w:val="005023AA"/>
    <w:rsid w:val="0051564B"/>
    <w:rsid w:val="00520D6D"/>
    <w:rsid w:val="00522160"/>
    <w:rsid w:val="005301C6"/>
    <w:rsid w:val="00530BDD"/>
    <w:rsid w:val="005414C8"/>
    <w:rsid w:val="00541B07"/>
    <w:rsid w:val="005469BF"/>
    <w:rsid w:val="00552B94"/>
    <w:rsid w:val="005532DA"/>
    <w:rsid w:val="005712BD"/>
    <w:rsid w:val="00571F51"/>
    <w:rsid w:val="005730EC"/>
    <w:rsid w:val="005744DA"/>
    <w:rsid w:val="005908B2"/>
    <w:rsid w:val="00595D60"/>
    <w:rsid w:val="005A50DD"/>
    <w:rsid w:val="005B3354"/>
    <w:rsid w:val="005B592A"/>
    <w:rsid w:val="005B5B5B"/>
    <w:rsid w:val="005B6291"/>
    <w:rsid w:val="005C1DF0"/>
    <w:rsid w:val="005C3D7F"/>
    <w:rsid w:val="005C583A"/>
    <w:rsid w:val="005C7905"/>
    <w:rsid w:val="005C7929"/>
    <w:rsid w:val="005D00D4"/>
    <w:rsid w:val="005E0679"/>
    <w:rsid w:val="005E201A"/>
    <w:rsid w:val="005E3111"/>
    <w:rsid w:val="005E5E91"/>
    <w:rsid w:val="005E6BA4"/>
    <w:rsid w:val="005F1494"/>
    <w:rsid w:val="005F2467"/>
    <w:rsid w:val="005F4F50"/>
    <w:rsid w:val="005F5526"/>
    <w:rsid w:val="005F6EFC"/>
    <w:rsid w:val="00602B81"/>
    <w:rsid w:val="00602BA4"/>
    <w:rsid w:val="00603632"/>
    <w:rsid w:val="00603A64"/>
    <w:rsid w:val="0061310A"/>
    <w:rsid w:val="00614D05"/>
    <w:rsid w:val="00616275"/>
    <w:rsid w:val="006205BC"/>
    <w:rsid w:val="006214B2"/>
    <w:rsid w:val="00621B39"/>
    <w:rsid w:val="00631F8F"/>
    <w:rsid w:val="00634642"/>
    <w:rsid w:val="006357AA"/>
    <w:rsid w:val="00640B5B"/>
    <w:rsid w:val="00641F66"/>
    <w:rsid w:val="006506D5"/>
    <w:rsid w:val="006554EF"/>
    <w:rsid w:val="00661B45"/>
    <w:rsid w:val="00662945"/>
    <w:rsid w:val="0066412E"/>
    <w:rsid w:val="0066498C"/>
    <w:rsid w:val="00672C1B"/>
    <w:rsid w:val="00677D15"/>
    <w:rsid w:val="00683D6C"/>
    <w:rsid w:val="00686275"/>
    <w:rsid w:val="00695690"/>
    <w:rsid w:val="006A041A"/>
    <w:rsid w:val="006A3A9E"/>
    <w:rsid w:val="006A5522"/>
    <w:rsid w:val="006B0353"/>
    <w:rsid w:val="006B1741"/>
    <w:rsid w:val="006B5132"/>
    <w:rsid w:val="006C4E4D"/>
    <w:rsid w:val="006C58E9"/>
    <w:rsid w:val="006C6367"/>
    <w:rsid w:val="006D5336"/>
    <w:rsid w:val="006D5B5A"/>
    <w:rsid w:val="006D7594"/>
    <w:rsid w:val="006D7A75"/>
    <w:rsid w:val="006E1DB1"/>
    <w:rsid w:val="006E46C3"/>
    <w:rsid w:val="006E4700"/>
    <w:rsid w:val="006F3638"/>
    <w:rsid w:val="006F543B"/>
    <w:rsid w:val="006F5786"/>
    <w:rsid w:val="006F71CC"/>
    <w:rsid w:val="00701E24"/>
    <w:rsid w:val="00702D73"/>
    <w:rsid w:val="0070305F"/>
    <w:rsid w:val="00704040"/>
    <w:rsid w:val="007101CA"/>
    <w:rsid w:val="0071095F"/>
    <w:rsid w:val="00714028"/>
    <w:rsid w:val="007144A7"/>
    <w:rsid w:val="007172DA"/>
    <w:rsid w:val="0072166E"/>
    <w:rsid w:val="007260F5"/>
    <w:rsid w:val="0072776C"/>
    <w:rsid w:val="007366B3"/>
    <w:rsid w:val="007400E4"/>
    <w:rsid w:val="00745319"/>
    <w:rsid w:val="00745370"/>
    <w:rsid w:val="00745B1B"/>
    <w:rsid w:val="00754379"/>
    <w:rsid w:val="00756666"/>
    <w:rsid w:val="00760513"/>
    <w:rsid w:val="00763613"/>
    <w:rsid w:val="007636D3"/>
    <w:rsid w:val="007729D0"/>
    <w:rsid w:val="007730A1"/>
    <w:rsid w:val="0077393A"/>
    <w:rsid w:val="00774EEB"/>
    <w:rsid w:val="00774EF5"/>
    <w:rsid w:val="00783866"/>
    <w:rsid w:val="00784C49"/>
    <w:rsid w:val="007854FE"/>
    <w:rsid w:val="00786116"/>
    <w:rsid w:val="0078711E"/>
    <w:rsid w:val="00791800"/>
    <w:rsid w:val="007918E3"/>
    <w:rsid w:val="00794F1E"/>
    <w:rsid w:val="007A08A6"/>
    <w:rsid w:val="007A26A7"/>
    <w:rsid w:val="007A306B"/>
    <w:rsid w:val="007A3CC0"/>
    <w:rsid w:val="007A49E2"/>
    <w:rsid w:val="007C347F"/>
    <w:rsid w:val="007C3DCE"/>
    <w:rsid w:val="007C4311"/>
    <w:rsid w:val="007D0F90"/>
    <w:rsid w:val="007D126A"/>
    <w:rsid w:val="007D234F"/>
    <w:rsid w:val="007D2F22"/>
    <w:rsid w:val="007D76CA"/>
    <w:rsid w:val="007F31FC"/>
    <w:rsid w:val="007F5253"/>
    <w:rsid w:val="007F7573"/>
    <w:rsid w:val="00810A54"/>
    <w:rsid w:val="008354EE"/>
    <w:rsid w:val="00842946"/>
    <w:rsid w:val="008439DF"/>
    <w:rsid w:val="008472C5"/>
    <w:rsid w:val="00860AEA"/>
    <w:rsid w:val="00861857"/>
    <w:rsid w:val="00865CF3"/>
    <w:rsid w:val="008703E4"/>
    <w:rsid w:val="00870794"/>
    <w:rsid w:val="00872D26"/>
    <w:rsid w:val="008811C3"/>
    <w:rsid w:val="00895504"/>
    <w:rsid w:val="00896188"/>
    <w:rsid w:val="008A325D"/>
    <w:rsid w:val="008A5685"/>
    <w:rsid w:val="008B3664"/>
    <w:rsid w:val="008B3A5B"/>
    <w:rsid w:val="008B4760"/>
    <w:rsid w:val="008B4B9F"/>
    <w:rsid w:val="008C0ADD"/>
    <w:rsid w:val="008C65CB"/>
    <w:rsid w:val="008D053E"/>
    <w:rsid w:val="008D5683"/>
    <w:rsid w:val="008E5DC2"/>
    <w:rsid w:val="008E63A6"/>
    <w:rsid w:val="008F1729"/>
    <w:rsid w:val="008F4E3A"/>
    <w:rsid w:val="008F5EC9"/>
    <w:rsid w:val="009002AA"/>
    <w:rsid w:val="00901228"/>
    <w:rsid w:val="009062E8"/>
    <w:rsid w:val="00907039"/>
    <w:rsid w:val="009079EE"/>
    <w:rsid w:val="00912667"/>
    <w:rsid w:val="009129F0"/>
    <w:rsid w:val="00920E37"/>
    <w:rsid w:val="00942DA6"/>
    <w:rsid w:val="00943F5A"/>
    <w:rsid w:val="009463C2"/>
    <w:rsid w:val="0095284A"/>
    <w:rsid w:val="009556E8"/>
    <w:rsid w:val="00955A17"/>
    <w:rsid w:val="00956D0C"/>
    <w:rsid w:val="00961F55"/>
    <w:rsid w:val="00963480"/>
    <w:rsid w:val="0096652B"/>
    <w:rsid w:val="00967083"/>
    <w:rsid w:val="00973D1C"/>
    <w:rsid w:val="00983087"/>
    <w:rsid w:val="0099291F"/>
    <w:rsid w:val="009955C9"/>
    <w:rsid w:val="009A1EC5"/>
    <w:rsid w:val="009A69FB"/>
    <w:rsid w:val="009A7B3C"/>
    <w:rsid w:val="009B143E"/>
    <w:rsid w:val="009B6CA0"/>
    <w:rsid w:val="009C1D33"/>
    <w:rsid w:val="009C37A0"/>
    <w:rsid w:val="009C4F03"/>
    <w:rsid w:val="009C5AE2"/>
    <w:rsid w:val="009D720D"/>
    <w:rsid w:val="009E423B"/>
    <w:rsid w:val="009E45E0"/>
    <w:rsid w:val="009E788F"/>
    <w:rsid w:val="009F0064"/>
    <w:rsid w:val="009F0EE7"/>
    <w:rsid w:val="009F2F97"/>
    <w:rsid w:val="009F32F7"/>
    <w:rsid w:val="00A121BC"/>
    <w:rsid w:val="00A22638"/>
    <w:rsid w:val="00A25FDA"/>
    <w:rsid w:val="00A32D05"/>
    <w:rsid w:val="00A337DC"/>
    <w:rsid w:val="00A33DA4"/>
    <w:rsid w:val="00A35F3E"/>
    <w:rsid w:val="00A5154E"/>
    <w:rsid w:val="00A56581"/>
    <w:rsid w:val="00A5787F"/>
    <w:rsid w:val="00A61F62"/>
    <w:rsid w:val="00A62835"/>
    <w:rsid w:val="00A636ED"/>
    <w:rsid w:val="00A66437"/>
    <w:rsid w:val="00A6741B"/>
    <w:rsid w:val="00A67521"/>
    <w:rsid w:val="00A7268D"/>
    <w:rsid w:val="00A74E75"/>
    <w:rsid w:val="00A80B7F"/>
    <w:rsid w:val="00A81B56"/>
    <w:rsid w:val="00A82DC3"/>
    <w:rsid w:val="00A8307C"/>
    <w:rsid w:val="00A83447"/>
    <w:rsid w:val="00A903C6"/>
    <w:rsid w:val="00A90D8E"/>
    <w:rsid w:val="00A93273"/>
    <w:rsid w:val="00A9699A"/>
    <w:rsid w:val="00A96F27"/>
    <w:rsid w:val="00AA1EDD"/>
    <w:rsid w:val="00AB0104"/>
    <w:rsid w:val="00AB27F6"/>
    <w:rsid w:val="00AC7588"/>
    <w:rsid w:val="00AD4791"/>
    <w:rsid w:val="00AD50B4"/>
    <w:rsid w:val="00AD6FFF"/>
    <w:rsid w:val="00AE1E10"/>
    <w:rsid w:val="00AF1DAF"/>
    <w:rsid w:val="00AF2824"/>
    <w:rsid w:val="00AF46E3"/>
    <w:rsid w:val="00B07081"/>
    <w:rsid w:val="00B10B9B"/>
    <w:rsid w:val="00B11EEA"/>
    <w:rsid w:val="00B12113"/>
    <w:rsid w:val="00B14B7E"/>
    <w:rsid w:val="00B21287"/>
    <w:rsid w:val="00B21E39"/>
    <w:rsid w:val="00B26B68"/>
    <w:rsid w:val="00B27581"/>
    <w:rsid w:val="00B27865"/>
    <w:rsid w:val="00B322F1"/>
    <w:rsid w:val="00B4533B"/>
    <w:rsid w:val="00B46162"/>
    <w:rsid w:val="00B46D1B"/>
    <w:rsid w:val="00B47F10"/>
    <w:rsid w:val="00B5139D"/>
    <w:rsid w:val="00B54D60"/>
    <w:rsid w:val="00B56B31"/>
    <w:rsid w:val="00B626EE"/>
    <w:rsid w:val="00B74C48"/>
    <w:rsid w:val="00B771AE"/>
    <w:rsid w:val="00B85BED"/>
    <w:rsid w:val="00B901F1"/>
    <w:rsid w:val="00BA3B46"/>
    <w:rsid w:val="00BA5367"/>
    <w:rsid w:val="00BB5A53"/>
    <w:rsid w:val="00BB6A5B"/>
    <w:rsid w:val="00BB74C7"/>
    <w:rsid w:val="00BC00E3"/>
    <w:rsid w:val="00BC5ED5"/>
    <w:rsid w:val="00BD1792"/>
    <w:rsid w:val="00BD3AE9"/>
    <w:rsid w:val="00BD7D2F"/>
    <w:rsid w:val="00BE0830"/>
    <w:rsid w:val="00BE13D2"/>
    <w:rsid w:val="00BE2F75"/>
    <w:rsid w:val="00BE3442"/>
    <w:rsid w:val="00BE479E"/>
    <w:rsid w:val="00BF2A35"/>
    <w:rsid w:val="00BF309E"/>
    <w:rsid w:val="00C008E8"/>
    <w:rsid w:val="00C02A97"/>
    <w:rsid w:val="00C03AFC"/>
    <w:rsid w:val="00C047A6"/>
    <w:rsid w:val="00C059EF"/>
    <w:rsid w:val="00C05FC3"/>
    <w:rsid w:val="00C07A14"/>
    <w:rsid w:val="00C11917"/>
    <w:rsid w:val="00C13EF2"/>
    <w:rsid w:val="00C1648C"/>
    <w:rsid w:val="00C24F5D"/>
    <w:rsid w:val="00C27053"/>
    <w:rsid w:val="00C274F6"/>
    <w:rsid w:val="00C41C01"/>
    <w:rsid w:val="00C44C09"/>
    <w:rsid w:val="00C505E1"/>
    <w:rsid w:val="00C63668"/>
    <w:rsid w:val="00C63CB3"/>
    <w:rsid w:val="00C77F76"/>
    <w:rsid w:val="00C81FA2"/>
    <w:rsid w:val="00C90C3E"/>
    <w:rsid w:val="00C91386"/>
    <w:rsid w:val="00C96C56"/>
    <w:rsid w:val="00C975C6"/>
    <w:rsid w:val="00CA4E5C"/>
    <w:rsid w:val="00CA604B"/>
    <w:rsid w:val="00CA7926"/>
    <w:rsid w:val="00CB536C"/>
    <w:rsid w:val="00CC2EC8"/>
    <w:rsid w:val="00CC436A"/>
    <w:rsid w:val="00CC61E5"/>
    <w:rsid w:val="00CD6B2A"/>
    <w:rsid w:val="00CD7BAD"/>
    <w:rsid w:val="00CE1A53"/>
    <w:rsid w:val="00CE2D43"/>
    <w:rsid w:val="00CF16CE"/>
    <w:rsid w:val="00CF28F0"/>
    <w:rsid w:val="00CF365E"/>
    <w:rsid w:val="00CF580F"/>
    <w:rsid w:val="00D04AE7"/>
    <w:rsid w:val="00D166FE"/>
    <w:rsid w:val="00D16928"/>
    <w:rsid w:val="00D250AF"/>
    <w:rsid w:val="00D2724D"/>
    <w:rsid w:val="00D37506"/>
    <w:rsid w:val="00D4088D"/>
    <w:rsid w:val="00D42B5B"/>
    <w:rsid w:val="00D47961"/>
    <w:rsid w:val="00D50C52"/>
    <w:rsid w:val="00D52A06"/>
    <w:rsid w:val="00D53200"/>
    <w:rsid w:val="00D62FAC"/>
    <w:rsid w:val="00D646BD"/>
    <w:rsid w:val="00D64CA4"/>
    <w:rsid w:val="00D67A27"/>
    <w:rsid w:val="00D71FBE"/>
    <w:rsid w:val="00D7347F"/>
    <w:rsid w:val="00D758A8"/>
    <w:rsid w:val="00D809F9"/>
    <w:rsid w:val="00D81483"/>
    <w:rsid w:val="00D81CAE"/>
    <w:rsid w:val="00D92188"/>
    <w:rsid w:val="00D9731F"/>
    <w:rsid w:val="00DA72FC"/>
    <w:rsid w:val="00DB2F43"/>
    <w:rsid w:val="00DB33BA"/>
    <w:rsid w:val="00DB7106"/>
    <w:rsid w:val="00DB745B"/>
    <w:rsid w:val="00DC118A"/>
    <w:rsid w:val="00DC2265"/>
    <w:rsid w:val="00DC3C27"/>
    <w:rsid w:val="00DC79BB"/>
    <w:rsid w:val="00DD02B5"/>
    <w:rsid w:val="00DD1CF2"/>
    <w:rsid w:val="00DD2FDF"/>
    <w:rsid w:val="00DD41C7"/>
    <w:rsid w:val="00DD5C4A"/>
    <w:rsid w:val="00DD6CF3"/>
    <w:rsid w:val="00DE0B68"/>
    <w:rsid w:val="00DE3848"/>
    <w:rsid w:val="00DE5B6F"/>
    <w:rsid w:val="00DF1103"/>
    <w:rsid w:val="00DF6D87"/>
    <w:rsid w:val="00DF71D9"/>
    <w:rsid w:val="00E0103C"/>
    <w:rsid w:val="00E22ED8"/>
    <w:rsid w:val="00E3008D"/>
    <w:rsid w:val="00E307D9"/>
    <w:rsid w:val="00E30A8B"/>
    <w:rsid w:val="00E3683C"/>
    <w:rsid w:val="00E36AD3"/>
    <w:rsid w:val="00E37B8B"/>
    <w:rsid w:val="00E44886"/>
    <w:rsid w:val="00E453C0"/>
    <w:rsid w:val="00E56D77"/>
    <w:rsid w:val="00E65A05"/>
    <w:rsid w:val="00E67071"/>
    <w:rsid w:val="00E6714B"/>
    <w:rsid w:val="00E73E5E"/>
    <w:rsid w:val="00E80F2B"/>
    <w:rsid w:val="00E8576D"/>
    <w:rsid w:val="00E915A5"/>
    <w:rsid w:val="00E94D09"/>
    <w:rsid w:val="00E957DC"/>
    <w:rsid w:val="00EA19CC"/>
    <w:rsid w:val="00EB032E"/>
    <w:rsid w:val="00EB3339"/>
    <w:rsid w:val="00EB3AD8"/>
    <w:rsid w:val="00EB4FF2"/>
    <w:rsid w:val="00EB5010"/>
    <w:rsid w:val="00EC473F"/>
    <w:rsid w:val="00ED05BD"/>
    <w:rsid w:val="00ED0D16"/>
    <w:rsid w:val="00ED7AA8"/>
    <w:rsid w:val="00EE636E"/>
    <w:rsid w:val="00EE795C"/>
    <w:rsid w:val="00EF132D"/>
    <w:rsid w:val="00EF184F"/>
    <w:rsid w:val="00EF4F47"/>
    <w:rsid w:val="00EF5A2D"/>
    <w:rsid w:val="00F02F34"/>
    <w:rsid w:val="00F0464A"/>
    <w:rsid w:val="00F05E64"/>
    <w:rsid w:val="00F13128"/>
    <w:rsid w:val="00F35A3D"/>
    <w:rsid w:val="00F3661D"/>
    <w:rsid w:val="00F4299E"/>
    <w:rsid w:val="00F42D58"/>
    <w:rsid w:val="00F430C6"/>
    <w:rsid w:val="00F45438"/>
    <w:rsid w:val="00F6162D"/>
    <w:rsid w:val="00F65BB8"/>
    <w:rsid w:val="00F675C6"/>
    <w:rsid w:val="00F714A5"/>
    <w:rsid w:val="00F73791"/>
    <w:rsid w:val="00F8059D"/>
    <w:rsid w:val="00F85826"/>
    <w:rsid w:val="00F870C2"/>
    <w:rsid w:val="00F9140D"/>
    <w:rsid w:val="00F92860"/>
    <w:rsid w:val="00F94E62"/>
    <w:rsid w:val="00F95CE5"/>
    <w:rsid w:val="00FC04A2"/>
    <w:rsid w:val="00FC060E"/>
    <w:rsid w:val="00FC0CF3"/>
    <w:rsid w:val="00FC206A"/>
    <w:rsid w:val="00FC3180"/>
    <w:rsid w:val="00FC4830"/>
    <w:rsid w:val="00FC79BE"/>
    <w:rsid w:val="00FD1E12"/>
    <w:rsid w:val="00FD5AFD"/>
    <w:rsid w:val="00FD6005"/>
    <w:rsid w:val="00FD7F34"/>
    <w:rsid w:val="00FE0B13"/>
    <w:rsid w:val="00FE4FD6"/>
    <w:rsid w:val="00FE7EC1"/>
    <w:rsid w:val="00FF04C3"/>
    <w:rsid w:val="00FF2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7572D"/>
  <w15:docId w15:val="{67FE5553-F703-4AB2-9CE0-DFDFCFF2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table" w:customStyle="1" w:styleId="11">
    <w:name w:val="Сетка таблицы1"/>
    <w:basedOn w:val="a1"/>
    <w:next w:val="ac"/>
    <w:qFormat/>
    <w:rsid w:val="00A82DC3"/>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25245D"/>
    <w:rPr>
      <w:sz w:val="16"/>
      <w:szCs w:val="16"/>
    </w:rPr>
  </w:style>
  <w:style w:type="paragraph" w:styleId="af">
    <w:name w:val="annotation text"/>
    <w:basedOn w:val="a"/>
    <w:link w:val="af0"/>
    <w:uiPriority w:val="99"/>
    <w:semiHidden/>
    <w:unhideWhenUsed/>
    <w:rsid w:val="0025245D"/>
    <w:pPr>
      <w:spacing w:line="240" w:lineRule="auto"/>
    </w:pPr>
    <w:rPr>
      <w:sz w:val="20"/>
      <w:szCs w:val="20"/>
    </w:rPr>
  </w:style>
  <w:style w:type="character" w:customStyle="1" w:styleId="af0">
    <w:name w:val="Текст примечания Знак"/>
    <w:basedOn w:val="a0"/>
    <w:link w:val="af"/>
    <w:uiPriority w:val="99"/>
    <w:semiHidden/>
    <w:rsid w:val="0025245D"/>
    <w:rPr>
      <w:rFonts w:ascii="Times New Roman" w:eastAsia="Times New Roman" w:hAnsi="Times New Roman" w:cs="Times New Roman"/>
      <w:sz w:val="20"/>
      <w:szCs w:val="20"/>
    </w:rPr>
  </w:style>
  <w:style w:type="paragraph" w:styleId="af1">
    <w:name w:val="annotation subject"/>
    <w:basedOn w:val="af"/>
    <w:next w:val="af"/>
    <w:link w:val="af2"/>
    <w:uiPriority w:val="99"/>
    <w:semiHidden/>
    <w:unhideWhenUsed/>
    <w:rsid w:val="0025245D"/>
    <w:rPr>
      <w:b/>
      <w:bCs/>
    </w:rPr>
  </w:style>
  <w:style w:type="character" w:customStyle="1" w:styleId="af2">
    <w:name w:val="Тема примечания Знак"/>
    <w:basedOn w:val="af0"/>
    <w:link w:val="af1"/>
    <w:uiPriority w:val="99"/>
    <w:semiHidden/>
    <w:rsid w:val="0025245D"/>
    <w:rPr>
      <w:rFonts w:ascii="Times New Roman" w:eastAsia="Times New Roman" w:hAnsi="Times New Roman" w:cs="Times New Roman"/>
      <w:b/>
      <w:bCs/>
      <w:sz w:val="20"/>
      <w:szCs w:val="20"/>
    </w:rPr>
  </w:style>
  <w:style w:type="paragraph" w:styleId="af3">
    <w:name w:val="Balloon Text"/>
    <w:basedOn w:val="a"/>
    <w:link w:val="af4"/>
    <w:uiPriority w:val="99"/>
    <w:semiHidden/>
    <w:unhideWhenUsed/>
    <w:rsid w:val="0025245D"/>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25245D"/>
    <w:rPr>
      <w:rFonts w:ascii="Segoe UI" w:eastAsia="Times New Roman" w:hAnsi="Segoe UI" w:cs="Segoe UI"/>
      <w:sz w:val="18"/>
      <w:szCs w:val="18"/>
    </w:rPr>
  </w:style>
  <w:style w:type="paragraph" w:styleId="af5">
    <w:name w:val="List Paragraph"/>
    <w:basedOn w:val="a"/>
    <w:uiPriority w:val="34"/>
    <w:qFormat/>
    <w:rsid w:val="007730A1"/>
    <w:pPr>
      <w:ind w:left="720"/>
      <w:contextualSpacing/>
    </w:pPr>
  </w:style>
  <w:style w:type="character" w:styleId="af6">
    <w:name w:val="Strong"/>
    <w:basedOn w:val="a0"/>
    <w:uiPriority w:val="22"/>
    <w:qFormat/>
    <w:rsid w:val="005023AA"/>
    <w:rPr>
      <w:b/>
      <w:bCs/>
    </w:rPr>
  </w:style>
  <w:style w:type="paragraph" w:customStyle="1" w:styleId="pc">
    <w:name w:val="pc"/>
    <w:basedOn w:val="a"/>
    <w:rsid w:val="005023AA"/>
    <w:pPr>
      <w:spacing w:after="0" w:line="240" w:lineRule="auto"/>
      <w:jc w:val="center"/>
    </w:pPr>
    <w:rPr>
      <w:color w:val="000000"/>
      <w:sz w:val="24"/>
      <w:szCs w:val="24"/>
    </w:rPr>
  </w:style>
  <w:style w:type="paragraph" w:styleId="af7">
    <w:name w:val="footer"/>
    <w:basedOn w:val="a"/>
    <w:link w:val="af8"/>
    <w:uiPriority w:val="99"/>
    <w:unhideWhenUsed/>
    <w:rsid w:val="002D79B7"/>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2D79B7"/>
    <w:rPr>
      <w:rFonts w:ascii="Times New Roman" w:eastAsia="Times New Roman" w:hAnsi="Times New Roman" w:cs="Times New Roman"/>
    </w:rPr>
  </w:style>
  <w:style w:type="paragraph" w:customStyle="1" w:styleId="pj">
    <w:name w:val="pj"/>
    <w:basedOn w:val="a"/>
    <w:rsid w:val="007101CA"/>
    <w:pPr>
      <w:spacing w:after="0" w:line="240" w:lineRule="auto"/>
      <w:ind w:firstLine="400"/>
      <w:jc w:val="both"/>
    </w:pPr>
    <w:rPr>
      <w:rFonts w:eastAsiaTheme="minorEastAsia"/>
      <w:color w:val="000000"/>
      <w:sz w:val="24"/>
      <w:szCs w:val="24"/>
      <w:lang w:val="ru-RU" w:eastAsia="ru-RU"/>
    </w:rPr>
  </w:style>
  <w:style w:type="character" w:customStyle="1" w:styleId="s0">
    <w:name w:val="s0"/>
    <w:basedOn w:val="a0"/>
    <w:rsid w:val="007101CA"/>
    <w:rPr>
      <w:rFonts w:ascii="Times New Roman" w:hAnsi="Times New Roman" w:cs="Times New Roman" w:hint="default"/>
      <w:b w:val="0"/>
      <w:bCs w:val="0"/>
      <w:i w:val="0"/>
      <w:iCs w:val="0"/>
      <w:color w:val="000000"/>
    </w:rPr>
  </w:style>
  <w:style w:type="paragraph" w:customStyle="1" w:styleId="ds-markdown-paragraph">
    <w:name w:val="ds-markdown-paragraph"/>
    <w:basedOn w:val="a"/>
    <w:rsid w:val="006D5336"/>
    <w:pPr>
      <w:spacing w:before="100" w:beforeAutospacing="1" w:after="100" w:afterAutospacing="1" w:line="240" w:lineRule="auto"/>
    </w:pPr>
    <w:rPr>
      <w:sz w:val="24"/>
      <w:szCs w:val="24"/>
      <w:lang w:val="ru-RU" w:eastAsia="ru-RU"/>
    </w:rPr>
  </w:style>
  <w:style w:type="paragraph" w:styleId="af9">
    <w:name w:val="Revision"/>
    <w:hidden/>
    <w:uiPriority w:val="99"/>
    <w:semiHidden/>
    <w:rsid w:val="00DD5C4A"/>
    <w:pPr>
      <w:spacing w:after="0" w:line="240" w:lineRule="auto"/>
    </w:pPr>
    <w:rPr>
      <w:rFonts w:ascii="Times New Roman" w:eastAsia="Times New Roman" w:hAnsi="Times New Roman" w:cs="Times New Roman"/>
    </w:rPr>
  </w:style>
  <w:style w:type="paragraph" w:customStyle="1" w:styleId="12">
    <w:name w:val="Знак Знак Знак1 Знак Знак Знак Знак Знак Знак"/>
    <w:autoRedefine/>
    <w:rsid w:val="00A33DA4"/>
    <w:pPr>
      <w:spacing w:after="160" w:line="240" w:lineRule="auto"/>
      <w:ind w:firstLine="720"/>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92131">
      <w:bodyDiv w:val="1"/>
      <w:marLeft w:val="0"/>
      <w:marRight w:val="0"/>
      <w:marTop w:val="0"/>
      <w:marBottom w:val="0"/>
      <w:divBdr>
        <w:top w:val="none" w:sz="0" w:space="0" w:color="auto"/>
        <w:left w:val="none" w:sz="0" w:space="0" w:color="auto"/>
        <w:bottom w:val="none" w:sz="0" w:space="0" w:color="auto"/>
        <w:right w:val="none" w:sz="0" w:space="0" w:color="auto"/>
      </w:divBdr>
    </w:div>
    <w:div w:id="286666403">
      <w:bodyDiv w:val="1"/>
      <w:marLeft w:val="0"/>
      <w:marRight w:val="0"/>
      <w:marTop w:val="0"/>
      <w:marBottom w:val="0"/>
      <w:divBdr>
        <w:top w:val="none" w:sz="0" w:space="0" w:color="auto"/>
        <w:left w:val="none" w:sz="0" w:space="0" w:color="auto"/>
        <w:bottom w:val="none" w:sz="0" w:space="0" w:color="auto"/>
        <w:right w:val="none" w:sz="0" w:space="0" w:color="auto"/>
      </w:divBdr>
    </w:div>
    <w:div w:id="333186890">
      <w:bodyDiv w:val="1"/>
      <w:marLeft w:val="0"/>
      <w:marRight w:val="0"/>
      <w:marTop w:val="0"/>
      <w:marBottom w:val="0"/>
      <w:divBdr>
        <w:top w:val="none" w:sz="0" w:space="0" w:color="auto"/>
        <w:left w:val="none" w:sz="0" w:space="0" w:color="auto"/>
        <w:bottom w:val="none" w:sz="0" w:space="0" w:color="auto"/>
        <w:right w:val="none" w:sz="0" w:space="0" w:color="auto"/>
      </w:divBdr>
    </w:div>
    <w:div w:id="359091839">
      <w:bodyDiv w:val="1"/>
      <w:marLeft w:val="0"/>
      <w:marRight w:val="0"/>
      <w:marTop w:val="0"/>
      <w:marBottom w:val="0"/>
      <w:divBdr>
        <w:top w:val="none" w:sz="0" w:space="0" w:color="auto"/>
        <w:left w:val="none" w:sz="0" w:space="0" w:color="auto"/>
        <w:bottom w:val="none" w:sz="0" w:space="0" w:color="auto"/>
        <w:right w:val="none" w:sz="0" w:space="0" w:color="auto"/>
      </w:divBdr>
    </w:div>
    <w:div w:id="433861611">
      <w:bodyDiv w:val="1"/>
      <w:marLeft w:val="0"/>
      <w:marRight w:val="0"/>
      <w:marTop w:val="0"/>
      <w:marBottom w:val="0"/>
      <w:divBdr>
        <w:top w:val="none" w:sz="0" w:space="0" w:color="auto"/>
        <w:left w:val="none" w:sz="0" w:space="0" w:color="auto"/>
        <w:bottom w:val="none" w:sz="0" w:space="0" w:color="auto"/>
        <w:right w:val="none" w:sz="0" w:space="0" w:color="auto"/>
      </w:divBdr>
    </w:div>
    <w:div w:id="510144835">
      <w:bodyDiv w:val="1"/>
      <w:marLeft w:val="0"/>
      <w:marRight w:val="0"/>
      <w:marTop w:val="0"/>
      <w:marBottom w:val="0"/>
      <w:divBdr>
        <w:top w:val="none" w:sz="0" w:space="0" w:color="auto"/>
        <w:left w:val="none" w:sz="0" w:space="0" w:color="auto"/>
        <w:bottom w:val="none" w:sz="0" w:space="0" w:color="auto"/>
        <w:right w:val="none" w:sz="0" w:space="0" w:color="auto"/>
      </w:divBdr>
    </w:div>
    <w:div w:id="668216057">
      <w:bodyDiv w:val="1"/>
      <w:marLeft w:val="0"/>
      <w:marRight w:val="0"/>
      <w:marTop w:val="0"/>
      <w:marBottom w:val="0"/>
      <w:divBdr>
        <w:top w:val="none" w:sz="0" w:space="0" w:color="auto"/>
        <w:left w:val="none" w:sz="0" w:space="0" w:color="auto"/>
        <w:bottom w:val="none" w:sz="0" w:space="0" w:color="auto"/>
        <w:right w:val="none" w:sz="0" w:space="0" w:color="auto"/>
      </w:divBdr>
    </w:div>
    <w:div w:id="706565354">
      <w:bodyDiv w:val="1"/>
      <w:marLeft w:val="0"/>
      <w:marRight w:val="0"/>
      <w:marTop w:val="0"/>
      <w:marBottom w:val="0"/>
      <w:divBdr>
        <w:top w:val="none" w:sz="0" w:space="0" w:color="auto"/>
        <w:left w:val="none" w:sz="0" w:space="0" w:color="auto"/>
        <w:bottom w:val="none" w:sz="0" w:space="0" w:color="auto"/>
        <w:right w:val="none" w:sz="0" w:space="0" w:color="auto"/>
      </w:divBdr>
    </w:div>
    <w:div w:id="748625435">
      <w:bodyDiv w:val="1"/>
      <w:marLeft w:val="0"/>
      <w:marRight w:val="0"/>
      <w:marTop w:val="0"/>
      <w:marBottom w:val="0"/>
      <w:divBdr>
        <w:top w:val="none" w:sz="0" w:space="0" w:color="auto"/>
        <w:left w:val="none" w:sz="0" w:space="0" w:color="auto"/>
        <w:bottom w:val="none" w:sz="0" w:space="0" w:color="auto"/>
        <w:right w:val="none" w:sz="0" w:space="0" w:color="auto"/>
      </w:divBdr>
    </w:div>
    <w:div w:id="798913362">
      <w:bodyDiv w:val="1"/>
      <w:marLeft w:val="0"/>
      <w:marRight w:val="0"/>
      <w:marTop w:val="0"/>
      <w:marBottom w:val="0"/>
      <w:divBdr>
        <w:top w:val="none" w:sz="0" w:space="0" w:color="auto"/>
        <w:left w:val="none" w:sz="0" w:space="0" w:color="auto"/>
        <w:bottom w:val="none" w:sz="0" w:space="0" w:color="auto"/>
        <w:right w:val="none" w:sz="0" w:space="0" w:color="auto"/>
      </w:divBdr>
    </w:div>
    <w:div w:id="868680991">
      <w:bodyDiv w:val="1"/>
      <w:marLeft w:val="0"/>
      <w:marRight w:val="0"/>
      <w:marTop w:val="0"/>
      <w:marBottom w:val="0"/>
      <w:divBdr>
        <w:top w:val="none" w:sz="0" w:space="0" w:color="auto"/>
        <w:left w:val="none" w:sz="0" w:space="0" w:color="auto"/>
        <w:bottom w:val="none" w:sz="0" w:space="0" w:color="auto"/>
        <w:right w:val="none" w:sz="0" w:space="0" w:color="auto"/>
      </w:divBdr>
    </w:div>
    <w:div w:id="1012757729">
      <w:bodyDiv w:val="1"/>
      <w:marLeft w:val="0"/>
      <w:marRight w:val="0"/>
      <w:marTop w:val="0"/>
      <w:marBottom w:val="0"/>
      <w:divBdr>
        <w:top w:val="none" w:sz="0" w:space="0" w:color="auto"/>
        <w:left w:val="none" w:sz="0" w:space="0" w:color="auto"/>
        <w:bottom w:val="none" w:sz="0" w:space="0" w:color="auto"/>
        <w:right w:val="none" w:sz="0" w:space="0" w:color="auto"/>
      </w:divBdr>
    </w:div>
    <w:div w:id="1270236630">
      <w:bodyDiv w:val="1"/>
      <w:marLeft w:val="0"/>
      <w:marRight w:val="0"/>
      <w:marTop w:val="0"/>
      <w:marBottom w:val="0"/>
      <w:divBdr>
        <w:top w:val="none" w:sz="0" w:space="0" w:color="auto"/>
        <w:left w:val="none" w:sz="0" w:space="0" w:color="auto"/>
        <w:bottom w:val="none" w:sz="0" w:space="0" w:color="auto"/>
        <w:right w:val="none" w:sz="0" w:space="0" w:color="auto"/>
      </w:divBdr>
    </w:div>
    <w:div w:id="1467965369">
      <w:bodyDiv w:val="1"/>
      <w:marLeft w:val="0"/>
      <w:marRight w:val="0"/>
      <w:marTop w:val="0"/>
      <w:marBottom w:val="0"/>
      <w:divBdr>
        <w:top w:val="none" w:sz="0" w:space="0" w:color="auto"/>
        <w:left w:val="none" w:sz="0" w:space="0" w:color="auto"/>
        <w:bottom w:val="none" w:sz="0" w:space="0" w:color="auto"/>
        <w:right w:val="none" w:sz="0" w:space="0" w:color="auto"/>
      </w:divBdr>
    </w:div>
    <w:div w:id="1478298112">
      <w:bodyDiv w:val="1"/>
      <w:marLeft w:val="0"/>
      <w:marRight w:val="0"/>
      <w:marTop w:val="0"/>
      <w:marBottom w:val="0"/>
      <w:divBdr>
        <w:top w:val="none" w:sz="0" w:space="0" w:color="auto"/>
        <w:left w:val="none" w:sz="0" w:space="0" w:color="auto"/>
        <w:bottom w:val="none" w:sz="0" w:space="0" w:color="auto"/>
        <w:right w:val="none" w:sz="0" w:space="0" w:color="auto"/>
      </w:divBdr>
    </w:div>
    <w:div w:id="1661348685">
      <w:bodyDiv w:val="1"/>
      <w:marLeft w:val="0"/>
      <w:marRight w:val="0"/>
      <w:marTop w:val="0"/>
      <w:marBottom w:val="0"/>
      <w:divBdr>
        <w:top w:val="none" w:sz="0" w:space="0" w:color="auto"/>
        <w:left w:val="none" w:sz="0" w:space="0" w:color="auto"/>
        <w:bottom w:val="none" w:sz="0" w:space="0" w:color="auto"/>
        <w:right w:val="none" w:sz="0" w:space="0" w:color="auto"/>
      </w:divBdr>
    </w:div>
    <w:div w:id="1793865696">
      <w:bodyDiv w:val="1"/>
      <w:marLeft w:val="0"/>
      <w:marRight w:val="0"/>
      <w:marTop w:val="0"/>
      <w:marBottom w:val="0"/>
      <w:divBdr>
        <w:top w:val="none" w:sz="0" w:space="0" w:color="auto"/>
        <w:left w:val="none" w:sz="0" w:space="0" w:color="auto"/>
        <w:bottom w:val="none" w:sz="0" w:space="0" w:color="auto"/>
        <w:right w:val="none" w:sz="0" w:space="0" w:color="auto"/>
      </w:divBdr>
    </w:div>
    <w:div w:id="1830831701">
      <w:bodyDiv w:val="1"/>
      <w:marLeft w:val="0"/>
      <w:marRight w:val="0"/>
      <w:marTop w:val="0"/>
      <w:marBottom w:val="0"/>
      <w:divBdr>
        <w:top w:val="none" w:sz="0" w:space="0" w:color="auto"/>
        <w:left w:val="none" w:sz="0" w:space="0" w:color="auto"/>
        <w:bottom w:val="none" w:sz="0" w:space="0" w:color="auto"/>
        <w:right w:val="none" w:sz="0" w:space="0" w:color="auto"/>
      </w:divBdr>
    </w:div>
    <w:div w:id="2014335867">
      <w:bodyDiv w:val="1"/>
      <w:marLeft w:val="0"/>
      <w:marRight w:val="0"/>
      <w:marTop w:val="0"/>
      <w:marBottom w:val="0"/>
      <w:divBdr>
        <w:top w:val="none" w:sz="0" w:space="0" w:color="auto"/>
        <w:left w:val="none" w:sz="0" w:space="0" w:color="auto"/>
        <w:bottom w:val="none" w:sz="0" w:space="0" w:color="auto"/>
        <w:right w:val="none" w:sz="0" w:space="0" w:color="auto"/>
      </w:divBdr>
    </w:div>
    <w:div w:id="2016151786">
      <w:bodyDiv w:val="1"/>
      <w:marLeft w:val="0"/>
      <w:marRight w:val="0"/>
      <w:marTop w:val="0"/>
      <w:marBottom w:val="0"/>
      <w:divBdr>
        <w:top w:val="none" w:sz="0" w:space="0" w:color="auto"/>
        <w:left w:val="none" w:sz="0" w:space="0" w:color="auto"/>
        <w:bottom w:val="none" w:sz="0" w:space="0" w:color="auto"/>
        <w:right w:val="none" w:sz="0" w:space="0" w:color="auto"/>
      </w:divBdr>
    </w:div>
    <w:div w:id="2076049640">
      <w:bodyDiv w:val="1"/>
      <w:marLeft w:val="0"/>
      <w:marRight w:val="0"/>
      <w:marTop w:val="0"/>
      <w:marBottom w:val="0"/>
      <w:divBdr>
        <w:top w:val="none" w:sz="0" w:space="0" w:color="auto"/>
        <w:left w:val="none" w:sz="0" w:space="0" w:color="auto"/>
        <w:bottom w:val="none" w:sz="0" w:space="0" w:color="auto"/>
        <w:right w:val="none" w:sz="0" w:space="0" w:color="auto"/>
      </w:divBdr>
    </w:div>
    <w:div w:id="2085837602">
      <w:bodyDiv w:val="1"/>
      <w:marLeft w:val="0"/>
      <w:marRight w:val="0"/>
      <w:marTop w:val="0"/>
      <w:marBottom w:val="0"/>
      <w:divBdr>
        <w:top w:val="none" w:sz="0" w:space="0" w:color="auto"/>
        <w:left w:val="none" w:sz="0" w:space="0" w:color="auto"/>
        <w:bottom w:val="none" w:sz="0" w:space="0" w:color="auto"/>
        <w:right w:val="none" w:sz="0" w:space="0" w:color="auto"/>
      </w:divBdr>
    </w:div>
    <w:div w:id="2086099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3717</TotalTime>
  <Pages>7</Pages>
  <Words>2032</Words>
  <Characters>11589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ARRFR</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Даяна Казангапова</dc:creator>
  <cp:lastModifiedBy>Жанел Орынбасар</cp:lastModifiedBy>
  <cp:revision>542</cp:revision>
  <cp:lastPrinted>2026-02-05T12:07:00Z</cp:lastPrinted>
  <dcterms:created xsi:type="dcterms:W3CDTF">2026-01-05T05:47:00Z</dcterms:created>
  <dcterms:modified xsi:type="dcterms:W3CDTF">2026-02-05T16:10:00Z</dcterms:modified>
</cp:coreProperties>
</file>