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51663" w14:textId="77777777" w:rsidR="00241223" w:rsidRPr="00A22F9E" w:rsidRDefault="00241223" w:rsidP="007B2B49">
      <w:pPr>
        <w:keepNext/>
        <w:tabs>
          <w:tab w:val="left" w:pos="18450"/>
        </w:tabs>
        <w:autoSpaceDE w:val="0"/>
        <w:ind w:left="4536"/>
        <w:contextualSpacing/>
        <w:jc w:val="center"/>
        <w:rPr>
          <w:bCs/>
          <w:lang w:val="ru-RU"/>
        </w:rPr>
      </w:pPr>
      <w:r w:rsidRPr="00A22F9E">
        <w:rPr>
          <w:bCs/>
          <w:lang w:val="ru-RU"/>
        </w:rPr>
        <w:t>Приложение к приказу</w:t>
      </w:r>
    </w:p>
    <w:p w14:paraId="35E8BCDE" w14:textId="77777777" w:rsidR="00241223" w:rsidRPr="00A22F9E" w:rsidRDefault="00241223" w:rsidP="007B2B49">
      <w:pPr>
        <w:keepNext/>
        <w:tabs>
          <w:tab w:val="left" w:pos="18450"/>
        </w:tabs>
        <w:autoSpaceDE w:val="0"/>
        <w:ind w:left="4536"/>
        <w:contextualSpacing/>
        <w:jc w:val="center"/>
        <w:rPr>
          <w:bCs/>
          <w:lang w:val="ru-RU"/>
        </w:rPr>
      </w:pPr>
      <w:r w:rsidRPr="00A22F9E">
        <w:rPr>
          <w:bCs/>
          <w:lang w:val="ru-RU"/>
        </w:rPr>
        <w:t>Председателя Аэрокосмического комитета</w:t>
      </w:r>
    </w:p>
    <w:p w14:paraId="3CA24F84" w14:textId="77777777" w:rsidR="00241223" w:rsidRPr="00A22F9E" w:rsidRDefault="00241223" w:rsidP="007B2B49">
      <w:pPr>
        <w:keepNext/>
        <w:tabs>
          <w:tab w:val="left" w:pos="18450"/>
        </w:tabs>
        <w:autoSpaceDE w:val="0"/>
        <w:ind w:left="4536"/>
        <w:contextualSpacing/>
        <w:jc w:val="center"/>
        <w:rPr>
          <w:bCs/>
          <w:lang w:val="ru-RU"/>
        </w:rPr>
      </w:pPr>
      <w:r w:rsidRPr="00A22F9E">
        <w:rPr>
          <w:bCs/>
          <w:lang w:val="ru-RU"/>
        </w:rPr>
        <w:t>Министерс</w:t>
      </w:r>
      <w:r w:rsidR="00A373DE" w:rsidRPr="00A22F9E">
        <w:rPr>
          <w:bCs/>
          <w:lang w:val="ru-RU"/>
        </w:rPr>
        <w:t>тва искусственного интеллекта</w:t>
      </w:r>
      <w:r w:rsidR="00A373DE" w:rsidRPr="00A22F9E">
        <w:rPr>
          <w:bCs/>
          <w:lang w:val="ru-RU"/>
        </w:rPr>
        <w:br/>
        <w:t xml:space="preserve"> и</w:t>
      </w:r>
      <w:r w:rsidRPr="00A22F9E">
        <w:rPr>
          <w:bCs/>
          <w:lang w:val="ru-RU"/>
        </w:rPr>
        <w:t xml:space="preserve"> цифрового развития</w:t>
      </w:r>
    </w:p>
    <w:p w14:paraId="39D13DA4" w14:textId="77777777" w:rsidR="00241223" w:rsidRPr="00A22F9E" w:rsidRDefault="00241223" w:rsidP="007B2B49">
      <w:pPr>
        <w:keepNext/>
        <w:tabs>
          <w:tab w:val="left" w:pos="18450"/>
        </w:tabs>
        <w:autoSpaceDE w:val="0"/>
        <w:ind w:left="4536"/>
        <w:contextualSpacing/>
        <w:jc w:val="center"/>
        <w:rPr>
          <w:bCs/>
          <w:lang w:val="ru-RU"/>
        </w:rPr>
      </w:pPr>
      <w:r w:rsidRPr="00A22F9E">
        <w:rPr>
          <w:bCs/>
          <w:lang w:val="ru-RU"/>
        </w:rPr>
        <w:t>Республики Казахстан</w:t>
      </w:r>
    </w:p>
    <w:p w14:paraId="2B368962" w14:textId="6F7AD70A" w:rsidR="00241223" w:rsidRPr="00A22F9E" w:rsidRDefault="00241223" w:rsidP="007B2B49">
      <w:pPr>
        <w:keepNext/>
        <w:numPr>
          <w:ilvl w:val="3"/>
          <w:numId w:val="1"/>
        </w:numPr>
        <w:tabs>
          <w:tab w:val="left" w:pos="18450"/>
        </w:tabs>
        <w:autoSpaceDE w:val="0"/>
        <w:ind w:left="4536"/>
        <w:jc w:val="center"/>
        <w:rPr>
          <w:bCs/>
          <w:lang w:val="ru-RU"/>
        </w:rPr>
      </w:pPr>
      <w:r w:rsidRPr="00A22F9E">
        <w:rPr>
          <w:bCs/>
          <w:lang w:val="ru-RU"/>
        </w:rPr>
        <w:t xml:space="preserve">от «___» </w:t>
      </w:r>
      <w:r w:rsidR="00A22F9E">
        <w:rPr>
          <w:bCs/>
          <w:lang w:val="ru-RU"/>
        </w:rPr>
        <w:t>феврал</w:t>
      </w:r>
      <w:r w:rsidRPr="00A22F9E">
        <w:rPr>
          <w:bCs/>
          <w:lang w:val="ru-RU"/>
        </w:rPr>
        <w:t>я 2026 года</w:t>
      </w:r>
    </w:p>
    <w:p w14:paraId="66412F0B" w14:textId="77777777" w:rsidR="00241223" w:rsidRPr="00A22F9E" w:rsidRDefault="00241223" w:rsidP="007B2B49">
      <w:pPr>
        <w:keepNext/>
        <w:numPr>
          <w:ilvl w:val="3"/>
          <w:numId w:val="1"/>
        </w:numPr>
        <w:tabs>
          <w:tab w:val="left" w:pos="18450"/>
        </w:tabs>
        <w:autoSpaceDE w:val="0"/>
        <w:ind w:left="4536"/>
        <w:jc w:val="center"/>
        <w:rPr>
          <w:bCs/>
          <w:lang w:val="ru-RU"/>
        </w:rPr>
      </w:pPr>
      <w:r w:rsidRPr="00A22F9E">
        <w:rPr>
          <w:bCs/>
          <w:lang w:val="ru-RU"/>
        </w:rPr>
        <w:t xml:space="preserve">№ </w:t>
      </w:r>
    </w:p>
    <w:p w14:paraId="327AE8FC" w14:textId="77777777" w:rsidR="00A22F9E" w:rsidRPr="00A22F9E" w:rsidRDefault="00A22F9E" w:rsidP="007B2B49">
      <w:pPr>
        <w:keepNext/>
        <w:numPr>
          <w:ilvl w:val="3"/>
          <w:numId w:val="1"/>
        </w:numPr>
        <w:tabs>
          <w:tab w:val="left" w:pos="18450"/>
        </w:tabs>
        <w:autoSpaceDE w:val="0"/>
        <w:ind w:left="4536"/>
        <w:jc w:val="center"/>
        <w:rPr>
          <w:bCs/>
          <w:lang w:val="ru-RU"/>
        </w:rPr>
      </w:pPr>
    </w:p>
    <w:p w14:paraId="04E8ECAC" w14:textId="77777777" w:rsidR="00A22F9E" w:rsidRPr="00A22F9E" w:rsidRDefault="00A22F9E" w:rsidP="00A22F9E">
      <w:pPr>
        <w:keepNext/>
        <w:tabs>
          <w:tab w:val="left" w:pos="18450"/>
        </w:tabs>
        <w:autoSpaceDE w:val="0"/>
        <w:ind w:left="4536"/>
        <w:contextualSpacing/>
        <w:jc w:val="center"/>
        <w:rPr>
          <w:bCs/>
          <w:lang w:val="ru-RU"/>
        </w:rPr>
      </w:pPr>
      <w:r w:rsidRPr="00A22F9E">
        <w:rPr>
          <w:bCs/>
          <w:lang w:val="ru-RU"/>
        </w:rPr>
        <w:t>Приложение к приказу</w:t>
      </w:r>
    </w:p>
    <w:p w14:paraId="76CC3C40" w14:textId="77777777" w:rsidR="00A22F9E" w:rsidRPr="00A22F9E" w:rsidRDefault="00A22F9E" w:rsidP="00A22F9E">
      <w:pPr>
        <w:keepNext/>
        <w:tabs>
          <w:tab w:val="left" w:pos="18450"/>
        </w:tabs>
        <w:autoSpaceDE w:val="0"/>
        <w:ind w:left="4536"/>
        <w:contextualSpacing/>
        <w:jc w:val="center"/>
        <w:rPr>
          <w:bCs/>
          <w:lang w:val="ru-RU"/>
        </w:rPr>
      </w:pPr>
      <w:r w:rsidRPr="00A22F9E">
        <w:rPr>
          <w:bCs/>
          <w:lang w:val="ru-RU"/>
        </w:rPr>
        <w:t>Председателя Аэрокосмического комитета</w:t>
      </w:r>
    </w:p>
    <w:p w14:paraId="1430652E" w14:textId="77777777" w:rsidR="00A22F9E" w:rsidRPr="00A22F9E" w:rsidRDefault="00A22F9E" w:rsidP="00A22F9E">
      <w:pPr>
        <w:keepNext/>
        <w:tabs>
          <w:tab w:val="left" w:pos="18450"/>
        </w:tabs>
        <w:autoSpaceDE w:val="0"/>
        <w:ind w:left="4536"/>
        <w:contextualSpacing/>
        <w:jc w:val="center"/>
        <w:rPr>
          <w:bCs/>
          <w:lang w:val="ru-RU"/>
        </w:rPr>
      </w:pPr>
      <w:r w:rsidRPr="00A22F9E">
        <w:rPr>
          <w:bCs/>
          <w:lang w:val="ru-RU"/>
        </w:rPr>
        <w:t>Министерства искусственного интеллекта</w:t>
      </w:r>
      <w:r w:rsidRPr="00A22F9E">
        <w:rPr>
          <w:bCs/>
          <w:lang w:val="ru-RU"/>
        </w:rPr>
        <w:br/>
        <w:t xml:space="preserve"> и цифрового развития</w:t>
      </w:r>
    </w:p>
    <w:p w14:paraId="1FA647FD" w14:textId="77777777" w:rsidR="00A22F9E" w:rsidRPr="00A22F9E" w:rsidRDefault="00A22F9E" w:rsidP="00A22F9E">
      <w:pPr>
        <w:keepNext/>
        <w:tabs>
          <w:tab w:val="left" w:pos="18450"/>
        </w:tabs>
        <w:autoSpaceDE w:val="0"/>
        <w:ind w:left="4536"/>
        <w:contextualSpacing/>
        <w:jc w:val="center"/>
        <w:rPr>
          <w:bCs/>
          <w:lang w:val="ru-RU"/>
        </w:rPr>
      </w:pPr>
      <w:r w:rsidRPr="00A22F9E">
        <w:rPr>
          <w:bCs/>
          <w:lang w:val="ru-RU"/>
        </w:rPr>
        <w:t>Республики Казахстан</w:t>
      </w:r>
    </w:p>
    <w:p w14:paraId="49248A2E" w14:textId="77777777" w:rsidR="00A22F9E" w:rsidRPr="00A22F9E" w:rsidRDefault="00A22F9E" w:rsidP="00A22F9E">
      <w:pPr>
        <w:keepNext/>
        <w:numPr>
          <w:ilvl w:val="3"/>
          <w:numId w:val="1"/>
        </w:numPr>
        <w:tabs>
          <w:tab w:val="left" w:pos="18450"/>
        </w:tabs>
        <w:autoSpaceDE w:val="0"/>
        <w:ind w:left="4536"/>
        <w:jc w:val="center"/>
        <w:rPr>
          <w:bCs/>
          <w:lang w:val="ru-RU"/>
        </w:rPr>
      </w:pPr>
      <w:r w:rsidRPr="00A22F9E">
        <w:rPr>
          <w:bCs/>
          <w:lang w:val="ru-RU"/>
        </w:rPr>
        <w:t>от «19» января 2026 года</w:t>
      </w:r>
    </w:p>
    <w:p w14:paraId="19D5D550" w14:textId="77777777" w:rsidR="00A22F9E" w:rsidRPr="00A22F9E" w:rsidRDefault="00A22F9E" w:rsidP="00A22F9E">
      <w:pPr>
        <w:keepNext/>
        <w:numPr>
          <w:ilvl w:val="3"/>
          <w:numId w:val="1"/>
        </w:numPr>
        <w:tabs>
          <w:tab w:val="left" w:pos="18450"/>
        </w:tabs>
        <w:autoSpaceDE w:val="0"/>
        <w:ind w:left="4536"/>
        <w:jc w:val="center"/>
        <w:rPr>
          <w:bCs/>
          <w:lang w:val="ru-RU"/>
        </w:rPr>
      </w:pPr>
      <w:r w:rsidRPr="00A22F9E">
        <w:rPr>
          <w:bCs/>
          <w:lang w:val="ru-RU"/>
        </w:rPr>
        <w:t>№ 22/НҚ</w:t>
      </w:r>
    </w:p>
    <w:p w14:paraId="6DB6ACE8" w14:textId="77777777" w:rsidR="004E7D16" w:rsidRPr="00A22F9E" w:rsidRDefault="004E7D16" w:rsidP="007B2B49">
      <w:pPr>
        <w:ind w:firstLine="567"/>
        <w:jc w:val="center"/>
        <w:rPr>
          <w:b/>
          <w:bCs/>
          <w:lang w:val="ru-RU"/>
        </w:rPr>
      </w:pPr>
    </w:p>
    <w:p w14:paraId="14144069" w14:textId="77777777" w:rsidR="003E26C3" w:rsidRPr="00A22F9E" w:rsidRDefault="003E26C3" w:rsidP="007B2B49">
      <w:pPr>
        <w:ind w:firstLine="567"/>
        <w:jc w:val="center"/>
        <w:rPr>
          <w:b/>
          <w:bCs/>
          <w:lang w:val="ru-RU"/>
        </w:rPr>
      </w:pPr>
    </w:p>
    <w:p w14:paraId="67F7C6FF" w14:textId="77777777" w:rsidR="00FE188E" w:rsidRPr="00A22F9E" w:rsidRDefault="004B6124" w:rsidP="007B2B49">
      <w:pPr>
        <w:jc w:val="center"/>
        <w:rPr>
          <w:b/>
          <w:bCs/>
          <w:lang w:val="ru-RU"/>
        </w:rPr>
      </w:pPr>
      <w:r w:rsidRPr="00A22F9E">
        <w:rPr>
          <w:b/>
          <w:bCs/>
          <w:lang w:val="ru-RU"/>
        </w:rPr>
        <w:t xml:space="preserve">Конкурсная документация </w:t>
      </w:r>
      <w:r w:rsidR="00E25625" w:rsidRPr="00A22F9E">
        <w:rPr>
          <w:b/>
          <w:bCs/>
          <w:lang w:val="ru-RU"/>
        </w:rPr>
        <w:t xml:space="preserve">на программно-целевое финансирование </w:t>
      </w:r>
    </w:p>
    <w:p w14:paraId="279A1016" w14:textId="77777777" w:rsidR="00CC6399" w:rsidRPr="00A22F9E" w:rsidRDefault="00E25625" w:rsidP="007B2B49">
      <w:pPr>
        <w:jc w:val="center"/>
        <w:rPr>
          <w:b/>
          <w:bCs/>
          <w:lang w:val="ru-RU"/>
        </w:rPr>
      </w:pPr>
      <w:r w:rsidRPr="00A22F9E">
        <w:rPr>
          <w:b/>
          <w:bCs/>
          <w:lang w:val="ru-RU"/>
        </w:rPr>
        <w:t xml:space="preserve">по </w:t>
      </w:r>
      <w:r w:rsidRPr="00A22F9E">
        <w:rPr>
          <w:b/>
          <w:lang w:val="ru-RU"/>
        </w:rPr>
        <w:t>научным</w:t>
      </w:r>
      <w:r w:rsidR="0051371A" w:rsidRPr="00A22F9E">
        <w:rPr>
          <w:b/>
          <w:lang w:val="ru-RU"/>
        </w:rPr>
        <w:t xml:space="preserve">, </w:t>
      </w:r>
      <w:r w:rsidR="005C6721" w:rsidRPr="00A22F9E">
        <w:rPr>
          <w:b/>
          <w:lang w:val="ru-RU"/>
        </w:rPr>
        <w:t>н</w:t>
      </w:r>
      <w:r w:rsidRPr="00A22F9E">
        <w:rPr>
          <w:b/>
          <w:lang w:val="ru-RU"/>
        </w:rPr>
        <w:t>аучно-техническим программам</w:t>
      </w:r>
      <w:r w:rsidR="009A2CA8" w:rsidRPr="00A22F9E">
        <w:rPr>
          <w:b/>
          <w:bCs/>
          <w:lang w:val="ru-RU"/>
        </w:rPr>
        <w:t xml:space="preserve"> </w:t>
      </w:r>
      <w:r w:rsidR="008D6B0E" w:rsidRPr="00A22F9E">
        <w:rPr>
          <w:b/>
          <w:bCs/>
          <w:lang w:val="ru-RU"/>
        </w:rPr>
        <w:t>на 202</w:t>
      </w:r>
      <w:r w:rsidR="005538AA" w:rsidRPr="00A22F9E">
        <w:rPr>
          <w:b/>
          <w:bCs/>
          <w:lang w:val="ru-RU"/>
        </w:rPr>
        <w:t>6</w:t>
      </w:r>
      <w:r w:rsidR="001939E3" w:rsidRPr="00A22F9E">
        <w:rPr>
          <w:b/>
          <w:bCs/>
          <w:lang w:val="ru-RU"/>
        </w:rPr>
        <w:t>-20</w:t>
      </w:r>
      <w:r w:rsidR="008D6B0E" w:rsidRPr="00A22F9E">
        <w:rPr>
          <w:b/>
          <w:bCs/>
          <w:lang w:val="ru-RU"/>
        </w:rPr>
        <w:t>2</w:t>
      </w:r>
      <w:r w:rsidR="005538AA" w:rsidRPr="00A22F9E">
        <w:rPr>
          <w:b/>
          <w:bCs/>
          <w:lang w:val="ru-RU"/>
        </w:rPr>
        <w:t>8</w:t>
      </w:r>
      <w:r w:rsidR="001939E3" w:rsidRPr="00A22F9E">
        <w:rPr>
          <w:b/>
          <w:bCs/>
          <w:lang w:val="ru-RU"/>
        </w:rPr>
        <w:t xml:space="preserve"> годы</w:t>
      </w:r>
    </w:p>
    <w:p w14:paraId="5C67E199" w14:textId="77777777" w:rsidR="00E324AB" w:rsidRPr="00A22F9E" w:rsidRDefault="00E324AB" w:rsidP="007B2B49">
      <w:pPr>
        <w:jc w:val="center"/>
        <w:rPr>
          <w:b/>
          <w:lang w:val="ru-RU"/>
        </w:rPr>
      </w:pPr>
    </w:p>
    <w:p w14:paraId="1846A0F9" w14:textId="77777777" w:rsidR="00647E1A" w:rsidRPr="00A22F9E" w:rsidRDefault="00647E1A" w:rsidP="007B2B49">
      <w:pPr>
        <w:numPr>
          <w:ilvl w:val="0"/>
          <w:numId w:val="2"/>
        </w:numPr>
        <w:tabs>
          <w:tab w:val="left" w:pos="284"/>
        </w:tabs>
        <w:ind w:left="0" w:firstLine="0"/>
        <w:jc w:val="center"/>
        <w:rPr>
          <w:b/>
          <w:bCs/>
          <w:lang w:val="ru-RU"/>
        </w:rPr>
      </w:pPr>
      <w:r w:rsidRPr="00A22F9E">
        <w:rPr>
          <w:b/>
          <w:bCs/>
          <w:lang w:val="ru-RU"/>
        </w:rPr>
        <w:t xml:space="preserve">Общие </w:t>
      </w:r>
      <w:r w:rsidR="00DF5CFE" w:rsidRPr="00A22F9E">
        <w:rPr>
          <w:b/>
          <w:bCs/>
          <w:lang w:val="ru-RU"/>
        </w:rPr>
        <w:t>положения</w:t>
      </w:r>
    </w:p>
    <w:p w14:paraId="689A23A2" w14:textId="77777777" w:rsidR="001B24F8" w:rsidRPr="00A22F9E" w:rsidRDefault="001B24F8" w:rsidP="007B2B49">
      <w:pPr>
        <w:tabs>
          <w:tab w:val="left" w:pos="284"/>
        </w:tabs>
        <w:jc w:val="center"/>
        <w:rPr>
          <w:b/>
          <w:bCs/>
          <w:lang w:val="ru-RU"/>
        </w:rPr>
      </w:pPr>
    </w:p>
    <w:p w14:paraId="7C55DA03" w14:textId="77777777" w:rsidR="002C081A" w:rsidRPr="00A22F9E" w:rsidRDefault="002C081A" w:rsidP="002C081A">
      <w:pPr>
        <w:numPr>
          <w:ilvl w:val="0"/>
          <w:numId w:val="18"/>
        </w:numPr>
        <w:tabs>
          <w:tab w:val="left" w:pos="851"/>
          <w:tab w:val="left" w:pos="993"/>
        </w:tabs>
        <w:ind w:left="0" w:firstLine="709"/>
        <w:contextualSpacing/>
        <w:jc w:val="both"/>
        <w:rPr>
          <w:rFonts w:eastAsia="Calibri"/>
        </w:rPr>
      </w:pPr>
      <w:r w:rsidRPr="00A22F9E">
        <w:rPr>
          <w:rFonts w:eastAsia="Calibri"/>
        </w:rPr>
        <w:t xml:space="preserve">Конкурс проводится по программно-целевому финансированию </w:t>
      </w:r>
      <w:r w:rsidRPr="00A22F9E">
        <w:rPr>
          <w:rFonts w:eastAsia="Calibri"/>
          <w:bCs/>
        </w:rPr>
        <w:t xml:space="preserve">по </w:t>
      </w:r>
      <w:r w:rsidRPr="00A22F9E">
        <w:rPr>
          <w:rFonts w:eastAsia="Calibri"/>
        </w:rPr>
        <w:t>научным, научно-техническим программам</w:t>
      </w:r>
      <w:r w:rsidRPr="00A22F9E">
        <w:rPr>
          <w:rFonts w:eastAsia="Calibri"/>
          <w:bCs/>
        </w:rPr>
        <w:t xml:space="preserve"> на 202</w:t>
      </w:r>
      <w:r w:rsidRPr="00A22F9E">
        <w:rPr>
          <w:rFonts w:eastAsia="Calibri"/>
          <w:bCs/>
          <w:lang w:val="ru-RU"/>
        </w:rPr>
        <w:t>6</w:t>
      </w:r>
      <w:r w:rsidRPr="00A22F9E">
        <w:rPr>
          <w:rFonts w:eastAsia="Calibri"/>
          <w:bCs/>
        </w:rPr>
        <w:t>-202</w:t>
      </w:r>
      <w:r w:rsidRPr="00A22F9E">
        <w:rPr>
          <w:rFonts w:eastAsia="Calibri"/>
          <w:bCs/>
          <w:lang w:val="ru-RU"/>
        </w:rPr>
        <w:t>8</w:t>
      </w:r>
      <w:r w:rsidRPr="00A22F9E">
        <w:rPr>
          <w:rFonts w:eastAsia="Calibri"/>
          <w:bCs/>
        </w:rPr>
        <w:t xml:space="preserve"> годы </w:t>
      </w:r>
      <w:r w:rsidRPr="00A22F9E">
        <w:rPr>
          <w:rFonts w:eastAsia="Calibri"/>
          <w:i/>
        </w:rPr>
        <w:t>(далее – Конкурс)</w:t>
      </w:r>
      <w:r w:rsidRPr="00A22F9E">
        <w:rPr>
          <w:rFonts w:eastAsia="Calibri"/>
        </w:rPr>
        <w:t xml:space="preserve">, направленным на реализацию </w:t>
      </w:r>
      <w:r w:rsidRPr="00A22F9E">
        <w:t>Посланий Президента Республики Казахстан народу Казахстана, Стратегии «Казахстан-2050», Национального плана развития Республики Казахстан до 202</w:t>
      </w:r>
      <w:r w:rsidRPr="00A22F9E">
        <w:rPr>
          <w:lang w:val="ru-RU"/>
        </w:rPr>
        <w:t>9</w:t>
      </w:r>
      <w:r w:rsidRPr="00A22F9E">
        <w:t xml:space="preserve"> года, Концепция развития космической отрасли Республики Казахстан на 2023-2029 годы, протокола Высшей научно-технической комиссии при Правительстве Республики Казахстан от 24 декабря 2025 года, и других стратегических и программных документов. </w:t>
      </w:r>
    </w:p>
    <w:p w14:paraId="04998EF8" w14:textId="45A61798" w:rsidR="002C081A" w:rsidRPr="00A22F9E" w:rsidRDefault="002C081A" w:rsidP="002C081A">
      <w:pPr>
        <w:tabs>
          <w:tab w:val="left" w:pos="851"/>
          <w:tab w:val="left" w:pos="1134"/>
        </w:tabs>
        <w:ind w:firstLine="709"/>
        <w:contextualSpacing/>
        <w:jc w:val="both"/>
        <w:rPr>
          <w:rFonts w:eastAsia="Calibri"/>
          <w:strike/>
        </w:rPr>
      </w:pPr>
      <w:r w:rsidRPr="00A22F9E">
        <w:t xml:space="preserve">Цель конкурса – решение стратегически важных государственных задач через реализацию научных, научно-технических программ, повышение уровня научных исследований </w:t>
      </w:r>
      <w:r w:rsidRPr="00A22F9E">
        <w:rPr>
          <w:rFonts w:eastAsia="Calibri"/>
        </w:rPr>
        <w:t>и их применения на практике</w:t>
      </w:r>
      <w:r w:rsidRPr="00A22F9E">
        <w:t>, модернизацию научной инфраструктуры, а также содействие решению приоритетных научно-технологических задач реального сектора в области передового производства и аэрокосмических технологий</w:t>
      </w:r>
      <w:r w:rsidR="00137094" w:rsidRPr="00A22F9E">
        <w:rPr>
          <w:lang w:val="ru-RU"/>
        </w:rPr>
        <w:t>.</w:t>
      </w:r>
    </w:p>
    <w:p w14:paraId="120E6689" w14:textId="77777777" w:rsidR="004C17B6" w:rsidRPr="00A22F9E" w:rsidRDefault="007B7E21" w:rsidP="008F06E4">
      <w:pPr>
        <w:numPr>
          <w:ilvl w:val="0"/>
          <w:numId w:val="18"/>
        </w:numPr>
        <w:tabs>
          <w:tab w:val="left" w:pos="709"/>
          <w:tab w:val="left" w:pos="851"/>
          <w:tab w:val="left" w:pos="1134"/>
        </w:tabs>
        <w:ind w:left="0" w:firstLine="709"/>
        <w:contextualSpacing/>
        <w:jc w:val="both"/>
        <w:rPr>
          <w:rFonts w:eastAsia="Calibri"/>
        </w:rPr>
      </w:pPr>
      <w:r w:rsidRPr="00A22F9E">
        <w:rPr>
          <w:lang w:val="ru-RU"/>
        </w:rPr>
        <w:t xml:space="preserve">Настоящая конкурсная документация </w:t>
      </w:r>
      <w:r w:rsidR="00374403" w:rsidRPr="00A22F9E">
        <w:rPr>
          <w:bCs/>
          <w:lang w:val="ru-RU"/>
        </w:rPr>
        <w:t xml:space="preserve">на программно-целевое финансирование по </w:t>
      </w:r>
      <w:r w:rsidR="00B268CF" w:rsidRPr="00A22F9E">
        <w:rPr>
          <w:lang w:val="ru-RU"/>
        </w:rPr>
        <w:t xml:space="preserve">научным, </w:t>
      </w:r>
      <w:r w:rsidR="00374403" w:rsidRPr="00A22F9E">
        <w:rPr>
          <w:lang w:val="ru-RU"/>
        </w:rPr>
        <w:t>научно-техническим программам</w:t>
      </w:r>
      <w:r w:rsidR="00162F43" w:rsidRPr="00A22F9E">
        <w:rPr>
          <w:bCs/>
          <w:lang w:val="ru-RU"/>
        </w:rPr>
        <w:t xml:space="preserve"> на 202</w:t>
      </w:r>
      <w:r w:rsidR="00BE401A" w:rsidRPr="00A22F9E">
        <w:rPr>
          <w:bCs/>
          <w:lang w:val="ru-RU"/>
        </w:rPr>
        <w:t>6</w:t>
      </w:r>
      <w:r w:rsidR="00162F43" w:rsidRPr="00A22F9E">
        <w:rPr>
          <w:bCs/>
          <w:lang w:val="ru-RU"/>
        </w:rPr>
        <w:t>-202</w:t>
      </w:r>
      <w:r w:rsidR="00BE401A" w:rsidRPr="00A22F9E">
        <w:rPr>
          <w:bCs/>
          <w:lang w:val="ru-RU"/>
        </w:rPr>
        <w:t>8</w:t>
      </w:r>
      <w:r w:rsidR="00374403" w:rsidRPr="00A22F9E">
        <w:rPr>
          <w:bCs/>
          <w:lang w:val="ru-RU"/>
        </w:rPr>
        <w:t xml:space="preserve"> годы </w:t>
      </w:r>
      <w:r w:rsidR="00374403" w:rsidRPr="00A22F9E">
        <w:rPr>
          <w:bCs/>
          <w:i/>
          <w:iCs/>
          <w:lang w:val="ru-RU"/>
        </w:rPr>
        <w:t>(далее – Конкурсная документация)</w:t>
      </w:r>
      <w:r w:rsidR="00374403" w:rsidRPr="00A22F9E">
        <w:rPr>
          <w:bCs/>
          <w:lang w:val="ru-RU"/>
        </w:rPr>
        <w:t xml:space="preserve"> </w:t>
      </w:r>
      <w:r w:rsidR="004C17B6" w:rsidRPr="00A22F9E">
        <w:rPr>
          <w:rFonts w:eastAsia="Calibri"/>
        </w:rPr>
        <w:t>разработана в соответствии с Законом Республики Казахстан «О науке и технологической политике»</w:t>
      </w:r>
      <w:r w:rsidR="00241223" w:rsidRPr="00A22F9E">
        <w:rPr>
          <w:rFonts w:eastAsia="Calibri"/>
        </w:rPr>
        <w:t xml:space="preserve"> от</w:t>
      </w:r>
      <w:r w:rsidR="004C17B6" w:rsidRPr="00A22F9E">
        <w:rPr>
          <w:rFonts w:eastAsia="Calibri"/>
        </w:rPr>
        <w:t xml:space="preserve"> 1 июля 2024 года, Приказом Министра науки и высшего образования Республики Казахстан от 25 сентября 2023 года № 487 «Об утверждении перечня и положения о национальных научных советах» </w:t>
      </w:r>
      <w:r w:rsidR="004C17B6" w:rsidRPr="00A22F9E">
        <w:rPr>
          <w:rFonts w:eastAsia="Calibri"/>
          <w:i/>
          <w:iCs/>
        </w:rPr>
        <w:t>(далее – Положение о ННС)</w:t>
      </w:r>
      <w:r w:rsidR="004C17B6" w:rsidRPr="00A22F9E">
        <w:rPr>
          <w:rFonts w:eastAsia="Calibri"/>
        </w:rPr>
        <w:t xml:space="preserve">, Приказом и.о. Министра науки и высшего образования Республики Казахстан от 6 ноября 2023 года № 563 «Об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w:t>
      </w:r>
      <w:r w:rsidR="004C17B6" w:rsidRPr="00A22F9E">
        <w:rPr>
          <w:rFonts w:eastAsia="Calibri"/>
          <w:i/>
          <w:iCs/>
        </w:rPr>
        <w:t>(далее – Правила финансирования)</w:t>
      </w:r>
      <w:r w:rsidR="00241223" w:rsidRPr="00A22F9E">
        <w:rPr>
          <w:rFonts w:eastAsia="Calibri"/>
        </w:rPr>
        <w:t xml:space="preserve">, </w:t>
      </w:r>
      <w:r w:rsidR="004C17B6" w:rsidRPr="00A22F9E">
        <w:rPr>
          <w:rFonts w:eastAsia="Calibri"/>
        </w:rPr>
        <w:t xml:space="preserve">Приказом Министра науки и высшего образования Республики Казахстан от </w:t>
      </w:r>
      <w:r w:rsidR="00EF0363" w:rsidRPr="00A22F9E">
        <w:rPr>
          <w:rFonts w:eastAsia="Calibri"/>
        </w:rPr>
        <w:t>7 ноября 2024 года № 517</w:t>
      </w:r>
      <w:r w:rsidR="004C17B6" w:rsidRPr="00A22F9E">
        <w:rPr>
          <w:rFonts w:eastAsia="Calibri"/>
        </w:rPr>
        <w:t xml:space="preserve"> «Об утверждении Правил организации и проведения государственной научно-технической экспертизы» </w:t>
      </w:r>
      <w:r w:rsidR="004C17B6" w:rsidRPr="00A22F9E">
        <w:rPr>
          <w:rFonts w:eastAsia="Calibri"/>
          <w:i/>
          <w:iCs/>
        </w:rPr>
        <w:t>(далее – Правила экспертизы)</w:t>
      </w:r>
      <w:r w:rsidR="004C17B6" w:rsidRPr="00A22F9E">
        <w:rPr>
          <w:rFonts w:eastAsia="Calibri"/>
        </w:rPr>
        <w:t xml:space="preserve">, протокола Высшей научно-технической комиссии при Правительстве Республики Казахстан от </w:t>
      </w:r>
      <w:r w:rsidR="004C17B6" w:rsidRPr="00A22F9E">
        <w:rPr>
          <w:rFonts w:eastAsia="Calibri"/>
          <w:lang w:val="ru-RU"/>
        </w:rPr>
        <w:t>24</w:t>
      </w:r>
      <w:r w:rsidR="004C17B6" w:rsidRPr="00A22F9E">
        <w:rPr>
          <w:rFonts w:eastAsia="Calibri"/>
        </w:rPr>
        <w:t xml:space="preserve"> </w:t>
      </w:r>
      <w:r w:rsidR="004C17B6" w:rsidRPr="00A22F9E">
        <w:rPr>
          <w:rFonts w:eastAsia="Calibri"/>
          <w:lang w:val="ru-RU"/>
        </w:rPr>
        <w:t>декабря</w:t>
      </w:r>
      <w:r w:rsidR="004C17B6" w:rsidRPr="00A22F9E">
        <w:rPr>
          <w:rFonts w:eastAsia="Calibri"/>
        </w:rPr>
        <w:t xml:space="preserve"> 202</w:t>
      </w:r>
      <w:r w:rsidR="004C17B6" w:rsidRPr="00A22F9E">
        <w:rPr>
          <w:rFonts w:eastAsia="Calibri"/>
          <w:lang w:val="ru-RU"/>
        </w:rPr>
        <w:t>5</w:t>
      </w:r>
      <w:r w:rsidR="004C17B6" w:rsidRPr="00A22F9E">
        <w:rPr>
          <w:rFonts w:eastAsia="Calibri"/>
        </w:rPr>
        <w:t xml:space="preserve"> года.</w:t>
      </w:r>
    </w:p>
    <w:p w14:paraId="4D805037" w14:textId="77777777" w:rsidR="004C17B6" w:rsidRPr="00A22F9E" w:rsidRDefault="004C17B6" w:rsidP="008F06E4">
      <w:pPr>
        <w:numPr>
          <w:ilvl w:val="0"/>
          <w:numId w:val="3"/>
        </w:numPr>
        <w:tabs>
          <w:tab w:val="left" w:pos="0"/>
          <w:tab w:val="left" w:pos="993"/>
        </w:tabs>
        <w:ind w:left="0" w:firstLine="709"/>
        <w:contextualSpacing/>
        <w:jc w:val="both"/>
        <w:rPr>
          <w:lang w:val="ru-RU"/>
        </w:rPr>
      </w:pPr>
      <w:r w:rsidRPr="00A22F9E">
        <w:rPr>
          <w:bCs/>
          <w:lang w:val="ru-RU"/>
        </w:rPr>
        <w:lastRenderedPageBreak/>
        <w:t xml:space="preserve">Конкурсная документация разработана </w:t>
      </w:r>
      <w:r w:rsidRPr="00A22F9E">
        <w:rPr>
          <w:bCs/>
        </w:rPr>
        <w:t>Аэрокосмическим комитетом</w:t>
      </w:r>
      <w:r w:rsidRPr="00A22F9E">
        <w:rPr>
          <w:b/>
          <w:bCs/>
        </w:rPr>
        <w:t xml:space="preserve"> </w:t>
      </w:r>
      <w:r w:rsidRPr="00A22F9E">
        <w:rPr>
          <w:bCs/>
        </w:rPr>
        <w:t xml:space="preserve">Министерства </w:t>
      </w:r>
      <w:r w:rsidR="00241223" w:rsidRPr="00A22F9E">
        <w:rPr>
          <w:bCs/>
          <w:lang w:val="ru-RU"/>
        </w:rPr>
        <w:t>искусственного интелл</w:t>
      </w:r>
      <w:r w:rsidRPr="00A22F9E">
        <w:rPr>
          <w:bCs/>
          <w:lang w:val="ru-RU"/>
        </w:rPr>
        <w:t xml:space="preserve">екта и </w:t>
      </w:r>
      <w:r w:rsidRPr="00A22F9E">
        <w:rPr>
          <w:bCs/>
        </w:rPr>
        <w:t xml:space="preserve">цифрового развития Республики Казахстан </w:t>
      </w:r>
      <w:r w:rsidRPr="00A22F9E">
        <w:rPr>
          <w:bCs/>
          <w:i/>
        </w:rPr>
        <w:t xml:space="preserve">(далее </w:t>
      </w:r>
      <w:r w:rsidRPr="00A22F9E">
        <w:rPr>
          <w:bCs/>
          <w:i/>
          <w:lang w:val="ru-RU"/>
        </w:rPr>
        <w:t>– Аэрокосмический комитет</w:t>
      </w:r>
      <w:r w:rsidRPr="00A22F9E">
        <w:rPr>
          <w:bCs/>
          <w:i/>
        </w:rPr>
        <w:t>)</w:t>
      </w:r>
      <w:r w:rsidRPr="00A22F9E">
        <w:rPr>
          <w:bCs/>
          <w:lang w:val="ru-RU"/>
        </w:rPr>
        <w:t>.</w:t>
      </w:r>
    </w:p>
    <w:p w14:paraId="4E921B88" w14:textId="77777777" w:rsidR="00EF7B5F" w:rsidRPr="00A22F9E" w:rsidRDefault="00B02E94" w:rsidP="008F06E4">
      <w:pPr>
        <w:numPr>
          <w:ilvl w:val="0"/>
          <w:numId w:val="3"/>
        </w:numPr>
        <w:tabs>
          <w:tab w:val="left" w:pos="0"/>
          <w:tab w:val="left" w:pos="993"/>
          <w:tab w:val="left" w:pos="1134"/>
        </w:tabs>
        <w:ind w:left="0" w:firstLine="709"/>
        <w:contextualSpacing/>
        <w:jc w:val="both"/>
        <w:rPr>
          <w:b/>
          <w:lang w:val="ru-RU"/>
        </w:rPr>
      </w:pPr>
      <w:r w:rsidRPr="00A22F9E">
        <w:rPr>
          <w:lang w:val="ru-RU"/>
        </w:rPr>
        <w:t>С</w:t>
      </w:r>
      <w:r w:rsidR="00C7550F" w:rsidRPr="00A22F9E">
        <w:rPr>
          <w:lang w:val="ru-RU"/>
        </w:rPr>
        <w:t xml:space="preserve">умма финансирования на трехлетний период </w:t>
      </w:r>
      <w:r w:rsidR="00F83DAC" w:rsidRPr="00A22F9E">
        <w:rPr>
          <w:lang w:val="ru-RU"/>
        </w:rPr>
        <w:t xml:space="preserve">на </w:t>
      </w:r>
      <w:r w:rsidR="00C7550F" w:rsidRPr="00A22F9E">
        <w:rPr>
          <w:lang w:val="ru-RU"/>
        </w:rPr>
        <w:t>202</w:t>
      </w:r>
      <w:r w:rsidR="004C17B6" w:rsidRPr="00A22F9E">
        <w:rPr>
          <w:lang w:val="ru-RU"/>
        </w:rPr>
        <w:t>6</w:t>
      </w:r>
      <w:r w:rsidR="00C7550F" w:rsidRPr="00A22F9E">
        <w:rPr>
          <w:lang w:val="ru-RU"/>
        </w:rPr>
        <w:t>-202</w:t>
      </w:r>
      <w:r w:rsidR="004C17B6" w:rsidRPr="00A22F9E">
        <w:rPr>
          <w:lang w:val="ru-RU"/>
        </w:rPr>
        <w:t>8</w:t>
      </w:r>
      <w:r w:rsidR="00C7550F" w:rsidRPr="00A22F9E">
        <w:rPr>
          <w:lang w:val="ru-RU"/>
        </w:rPr>
        <w:t xml:space="preserve"> годы – </w:t>
      </w:r>
      <w:r w:rsidR="004C17B6" w:rsidRPr="00A22F9E">
        <w:rPr>
          <w:lang w:val="ru-RU"/>
        </w:rPr>
        <w:t xml:space="preserve">3 049 956,0 </w:t>
      </w:r>
      <w:proofErr w:type="spellStart"/>
      <w:r w:rsidR="004C17B6" w:rsidRPr="00A22F9E">
        <w:rPr>
          <w:lang w:val="ru-RU"/>
        </w:rPr>
        <w:t>тыс</w:t>
      </w:r>
      <w:r w:rsidR="00C7550F" w:rsidRPr="00A22F9E">
        <w:rPr>
          <w:lang w:val="ru-RU"/>
        </w:rPr>
        <w:t>.тенге</w:t>
      </w:r>
      <w:proofErr w:type="spellEnd"/>
      <w:r w:rsidR="00C7550F" w:rsidRPr="00A22F9E">
        <w:rPr>
          <w:lang w:val="ru-RU"/>
        </w:rPr>
        <w:t>, в том числе по годам: 202</w:t>
      </w:r>
      <w:r w:rsidR="004C17B6" w:rsidRPr="00A22F9E">
        <w:rPr>
          <w:lang w:val="ru-RU"/>
        </w:rPr>
        <w:t>6</w:t>
      </w:r>
      <w:r w:rsidR="00C7550F" w:rsidRPr="00A22F9E">
        <w:rPr>
          <w:lang w:val="ru-RU"/>
        </w:rPr>
        <w:t xml:space="preserve"> год – </w:t>
      </w:r>
      <w:r w:rsidR="004C17B6" w:rsidRPr="00A22F9E">
        <w:rPr>
          <w:lang w:val="ru-RU"/>
        </w:rPr>
        <w:t xml:space="preserve">1 016 652,0 </w:t>
      </w:r>
      <w:proofErr w:type="spellStart"/>
      <w:r w:rsidR="004C17B6" w:rsidRPr="00A22F9E">
        <w:rPr>
          <w:lang w:val="ru-RU"/>
        </w:rPr>
        <w:t>тыс</w:t>
      </w:r>
      <w:r w:rsidR="00C7550F" w:rsidRPr="00A22F9E">
        <w:rPr>
          <w:lang w:val="ru-RU"/>
        </w:rPr>
        <w:t>.тенге</w:t>
      </w:r>
      <w:proofErr w:type="spellEnd"/>
      <w:r w:rsidR="00C7550F" w:rsidRPr="00A22F9E">
        <w:rPr>
          <w:lang w:val="ru-RU"/>
        </w:rPr>
        <w:t xml:space="preserve">, </w:t>
      </w:r>
      <w:r w:rsidR="00F3389A" w:rsidRPr="00A22F9E">
        <w:rPr>
          <w:lang w:val="ru-RU"/>
        </w:rPr>
        <w:t xml:space="preserve"> </w:t>
      </w:r>
      <w:r w:rsidR="00C7550F" w:rsidRPr="00A22F9E">
        <w:rPr>
          <w:lang w:val="ru-RU"/>
        </w:rPr>
        <w:t>202</w:t>
      </w:r>
      <w:r w:rsidR="004C17B6" w:rsidRPr="00A22F9E">
        <w:rPr>
          <w:lang w:val="ru-RU"/>
        </w:rPr>
        <w:t>7</w:t>
      </w:r>
      <w:r w:rsidR="00C7550F" w:rsidRPr="00A22F9E">
        <w:rPr>
          <w:lang w:val="ru-RU"/>
        </w:rPr>
        <w:t xml:space="preserve"> год – </w:t>
      </w:r>
      <w:r w:rsidR="004C17B6" w:rsidRPr="00A22F9E">
        <w:rPr>
          <w:lang w:val="ru-RU"/>
        </w:rPr>
        <w:t xml:space="preserve">1 016 652,0 </w:t>
      </w:r>
      <w:proofErr w:type="spellStart"/>
      <w:r w:rsidR="004C17B6" w:rsidRPr="00A22F9E">
        <w:rPr>
          <w:lang w:val="ru-RU"/>
        </w:rPr>
        <w:t>тыс</w:t>
      </w:r>
      <w:r w:rsidR="00C7550F" w:rsidRPr="00A22F9E">
        <w:rPr>
          <w:lang w:val="ru-RU"/>
        </w:rPr>
        <w:t>.тенге</w:t>
      </w:r>
      <w:proofErr w:type="spellEnd"/>
      <w:r w:rsidR="00C7550F" w:rsidRPr="00A22F9E">
        <w:rPr>
          <w:lang w:val="ru-RU"/>
        </w:rPr>
        <w:t>, 202</w:t>
      </w:r>
      <w:r w:rsidR="004C17B6" w:rsidRPr="00A22F9E">
        <w:rPr>
          <w:lang w:val="ru-RU"/>
        </w:rPr>
        <w:t>8</w:t>
      </w:r>
      <w:r w:rsidR="00C7550F" w:rsidRPr="00A22F9E">
        <w:rPr>
          <w:lang w:val="ru-RU"/>
        </w:rPr>
        <w:t xml:space="preserve"> год – </w:t>
      </w:r>
      <w:r w:rsidR="004C17B6" w:rsidRPr="00A22F9E">
        <w:rPr>
          <w:lang w:val="ru-RU"/>
        </w:rPr>
        <w:t xml:space="preserve">1 016 652,0 </w:t>
      </w:r>
      <w:proofErr w:type="spellStart"/>
      <w:r w:rsidR="004C17B6" w:rsidRPr="00A22F9E">
        <w:rPr>
          <w:lang w:val="ru-RU"/>
        </w:rPr>
        <w:t>тыс</w:t>
      </w:r>
      <w:r w:rsidR="00BB202F" w:rsidRPr="00A22F9E">
        <w:rPr>
          <w:lang w:val="ru-RU"/>
        </w:rPr>
        <w:t>.тенге</w:t>
      </w:r>
      <w:proofErr w:type="spellEnd"/>
      <w:r w:rsidR="00BB202F" w:rsidRPr="00A22F9E">
        <w:rPr>
          <w:lang w:val="ru-RU"/>
        </w:rPr>
        <w:t>, утвержденная</w:t>
      </w:r>
      <w:r w:rsidR="00C7550F" w:rsidRPr="00A22F9E">
        <w:rPr>
          <w:lang w:val="ru-RU"/>
        </w:rPr>
        <w:t xml:space="preserve"> Вы</w:t>
      </w:r>
      <w:r w:rsidR="005D2BF4" w:rsidRPr="00A22F9E">
        <w:rPr>
          <w:lang w:val="ru-RU"/>
        </w:rPr>
        <w:t>сшей научно-технической комиссией</w:t>
      </w:r>
      <w:r w:rsidR="00C7550F" w:rsidRPr="00A22F9E">
        <w:rPr>
          <w:lang w:val="ru-RU"/>
        </w:rPr>
        <w:t xml:space="preserve"> при Правительстве Республики</w:t>
      </w:r>
      <w:r w:rsidR="006D720B" w:rsidRPr="00A22F9E">
        <w:rPr>
          <w:lang w:val="ru-RU"/>
        </w:rPr>
        <w:t xml:space="preserve"> </w:t>
      </w:r>
      <w:r w:rsidR="00DB0030" w:rsidRPr="00A22F9E">
        <w:rPr>
          <w:lang w:val="ru-RU"/>
        </w:rPr>
        <w:t xml:space="preserve">Казахстан </w:t>
      </w:r>
      <w:r w:rsidR="006D720B" w:rsidRPr="00A22F9E">
        <w:rPr>
          <w:i/>
          <w:iCs/>
          <w:lang w:val="ru-RU"/>
        </w:rPr>
        <w:t>(</w:t>
      </w:r>
      <w:r w:rsidR="009D76E8" w:rsidRPr="00A22F9E">
        <w:rPr>
          <w:i/>
          <w:iCs/>
          <w:lang w:val="ru-RU"/>
        </w:rPr>
        <w:t xml:space="preserve">далее – </w:t>
      </w:r>
      <w:r w:rsidR="006D720B" w:rsidRPr="00A22F9E">
        <w:rPr>
          <w:i/>
          <w:iCs/>
          <w:lang w:val="ru-RU"/>
        </w:rPr>
        <w:t>ВНТК)</w:t>
      </w:r>
      <w:r w:rsidR="00C7550F" w:rsidRPr="00A22F9E">
        <w:rPr>
          <w:lang w:val="ru-RU"/>
        </w:rPr>
        <w:t xml:space="preserve">. </w:t>
      </w:r>
      <w:r w:rsidR="004C17B6" w:rsidRPr="00A22F9E">
        <w:rPr>
          <w:lang w:val="ru-RU"/>
        </w:rPr>
        <w:t xml:space="preserve"> </w:t>
      </w:r>
    </w:p>
    <w:p w14:paraId="56370A2B" w14:textId="77777777" w:rsidR="00C7550F" w:rsidRPr="00A22F9E" w:rsidRDefault="00C7550F" w:rsidP="008F06E4">
      <w:pPr>
        <w:ind w:firstLine="709"/>
        <w:jc w:val="both"/>
        <w:rPr>
          <w:rStyle w:val="s0"/>
          <w:color w:val="auto"/>
          <w:sz w:val="24"/>
          <w:szCs w:val="24"/>
          <w:lang w:val="ru-RU"/>
        </w:rPr>
      </w:pPr>
      <w:r w:rsidRPr="00A22F9E">
        <w:t>В</w:t>
      </w:r>
      <w:r w:rsidRPr="00A22F9E">
        <w:rPr>
          <w:rStyle w:val="s0"/>
          <w:color w:val="auto"/>
          <w:sz w:val="24"/>
          <w:szCs w:val="24"/>
          <w:lang w:val="ru-RU"/>
        </w:rPr>
        <w:t xml:space="preserve"> случае внесения изменений в Закон Республики Казахстан «О республиканском бюджете на 202</w:t>
      </w:r>
      <w:r w:rsidR="004C17B6" w:rsidRPr="00A22F9E">
        <w:rPr>
          <w:rStyle w:val="s0"/>
          <w:color w:val="auto"/>
          <w:sz w:val="24"/>
          <w:szCs w:val="24"/>
          <w:lang w:val="ru-RU"/>
        </w:rPr>
        <w:t>6</w:t>
      </w:r>
      <w:r w:rsidRPr="00A22F9E">
        <w:rPr>
          <w:rStyle w:val="s0"/>
          <w:color w:val="auto"/>
          <w:sz w:val="24"/>
          <w:szCs w:val="24"/>
          <w:lang w:val="ru-RU"/>
        </w:rPr>
        <w:t>-202</w:t>
      </w:r>
      <w:r w:rsidR="004C17B6" w:rsidRPr="00A22F9E">
        <w:rPr>
          <w:rStyle w:val="s0"/>
          <w:color w:val="auto"/>
          <w:sz w:val="24"/>
          <w:szCs w:val="24"/>
          <w:lang w:val="ru-RU"/>
        </w:rPr>
        <w:t>8</w:t>
      </w:r>
      <w:r w:rsidRPr="00A22F9E">
        <w:rPr>
          <w:rStyle w:val="s0"/>
          <w:color w:val="auto"/>
          <w:sz w:val="24"/>
          <w:szCs w:val="24"/>
          <w:lang w:val="ru-RU"/>
        </w:rPr>
        <w:t xml:space="preserve"> годы» в указанные суммы финансирования в установленном законодательством </w:t>
      </w:r>
      <w:r w:rsidRPr="00A22F9E">
        <w:t xml:space="preserve">Республики Казахстан </w:t>
      </w:r>
      <w:r w:rsidRPr="00A22F9E">
        <w:rPr>
          <w:rStyle w:val="s0"/>
          <w:color w:val="auto"/>
          <w:sz w:val="24"/>
          <w:szCs w:val="24"/>
          <w:lang w:val="ru-RU"/>
        </w:rPr>
        <w:t>порядке могут вноситься изменения</w:t>
      </w:r>
      <w:r w:rsidR="007B6212" w:rsidRPr="00A22F9E">
        <w:rPr>
          <w:rStyle w:val="s0"/>
          <w:color w:val="auto"/>
          <w:sz w:val="24"/>
          <w:szCs w:val="24"/>
          <w:lang w:val="ru-RU"/>
        </w:rPr>
        <w:t xml:space="preserve"> в конкурсную документацию</w:t>
      </w:r>
      <w:r w:rsidRPr="00A22F9E">
        <w:rPr>
          <w:rStyle w:val="s0"/>
          <w:color w:val="auto"/>
          <w:sz w:val="24"/>
          <w:szCs w:val="24"/>
          <w:lang w:val="ru-RU"/>
        </w:rPr>
        <w:t xml:space="preserve">. </w:t>
      </w:r>
    </w:p>
    <w:p w14:paraId="188E04B1" w14:textId="77777777" w:rsidR="0047219F" w:rsidRPr="00A22F9E" w:rsidRDefault="0047219F" w:rsidP="007B2B49">
      <w:pPr>
        <w:numPr>
          <w:ilvl w:val="0"/>
          <w:numId w:val="3"/>
        </w:numPr>
        <w:tabs>
          <w:tab w:val="left" w:pos="0"/>
          <w:tab w:val="left" w:pos="993"/>
        </w:tabs>
        <w:ind w:left="0" w:firstLine="709"/>
        <w:contextualSpacing/>
        <w:jc w:val="both"/>
        <w:rPr>
          <w:lang w:val="ru-RU"/>
        </w:rPr>
      </w:pPr>
      <w:r w:rsidRPr="00A22F9E">
        <w:rPr>
          <w:lang w:val="ru-RU"/>
        </w:rPr>
        <w:t>Вид исследований: прикладные исследования.</w:t>
      </w:r>
    </w:p>
    <w:p w14:paraId="1B56B173" w14:textId="77777777" w:rsidR="0047219F" w:rsidRPr="00A22F9E" w:rsidRDefault="0047219F" w:rsidP="007B2B49">
      <w:pPr>
        <w:pStyle w:val="a4"/>
        <w:spacing w:before="0" w:after="0"/>
        <w:jc w:val="both"/>
      </w:pPr>
    </w:p>
    <w:p w14:paraId="67E256A0" w14:textId="77777777" w:rsidR="00C7550F" w:rsidRPr="00A22F9E" w:rsidRDefault="00DE0326" w:rsidP="007B2B49">
      <w:pPr>
        <w:pStyle w:val="a9"/>
        <w:numPr>
          <w:ilvl w:val="0"/>
          <w:numId w:val="2"/>
        </w:numPr>
        <w:tabs>
          <w:tab w:val="left" w:pos="284"/>
          <w:tab w:val="left" w:pos="993"/>
        </w:tabs>
        <w:spacing w:after="0" w:line="240" w:lineRule="auto"/>
        <w:ind w:left="0" w:firstLine="0"/>
        <w:jc w:val="center"/>
        <w:rPr>
          <w:rFonts w:ascii="Times New Roman" w:hAnsi="Times New Roman"/>
          <w:b/>
          <w:sz w:val="24"/>
          <w:szCs w:val="24"/>
        </w:rPr>
      </w:pPr>
      <w:r w:rsidRPr="00A22F9E">
        <w:rPr>
          <w:rFonts w:ascii="Times New Roman" w:hAnsi="Times New Roman"/>
          <w:b/>
          <w:sz w:val="24"/>
          <w:szCs w:val="24"/>
        </w:rPr>
        <w:t>Наименования приоритетных и специализированных научных направлений</w:t>
      </w:r>
      <w:r w:rsidR="00DC303F" w:rsidRPr="00A22F9E">
        <w:rPr>
          <w:rFonts w:ascii="Times New Roman" w:hAnsi="Times New Roman"/>
          <w:b/>
          <w:sz w:val="24"/>
          <w:szCs w:val="24"/>
        </w:rPr>
        <w:t xml:space="preserve"> </w:t>
      </w:r>
    </w:p>
    <w:p w14:paraId="71222DC2" w14:textId="77777777" w:rsidR="00DC5A7C" w:rsidRPr="00A22F9E" w:rsidRDefault="00DC5A7C" w:rsidP="007B2B49">
      <w:pPr>
        <w:pStyle w:val="a9"/>
        <w:tabs>
          <w:tab w:val="left" w:pos="284"/>
          <w:tab w:val="left" w:pos="993"/>
        </w:tabs>
        <w:spacing w:after="0" w:line="240" w:lineRule="auto"/>
        <w:ind w:left="0"/>
        <w:rPr>
          <w:rFonts w:ascii="Times New Roman" w:hAnsi="Times New Roman"/>
          <w:b/>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5"/>
        <w:gridCol w:w="5074"/>
      </w:tblGrid>
      <w:tr w:rsidR="000771AC" w:rsidRPr="00A22F9E" w14:paraId="5410A885" w14:textId="77777777" w:rsidTr="002C081A">
        <w:tc>
          <w:tcPr>
            <w:tcW w:w="4565" w:type="dxa"/>
            <w:vAlign w:val="center"/>
          </w:tcPr>
          <w:p w14:paraId="4742726C" w14:textId="77777777" w:rsidR="00FE4BB4" w:rsidRPr="00A22F9E" w:rsidRDefault="00FE4BB4" w:rsidP="007B2B49">
            <w:pPr>
              <w:tabs>
                <w:tab w:val="left" w:pos="993"/>
              </w:tabs>
              <w:jc w:val="center"/>
              <w:rPr>
                <w:b/>
                <w:lang w:val="ru-RU"/>
              </w:rPr>
            </w:pPr>
            <w:r w:rsidRPr="00A22F9E">
              <w:rPr>
                <w:b/>
                <w:lang w:val="ru-RU"/>
              </w:rPr>
              <w:t>Приоритетные направления</w:t>
            </w:r>
          </w:p>
        </w:tc>
        <w:tc>
          <w:tcPr>
            <w:tcW w:w="5074" w:type="dxa"/>
            <w:vAlign w:val="center"/>
          </w:tcPr>
          <w:p w14:paraId="5B2C7851" w14:textId="77777777" w:rsidR="00FE4BB4" w:rsidRPr="00A22F9E" w:rsidRDefault="00FE4BB4" w:rsidP="007B2B49">
            <w:pPr>
              <w:tabs>
                <w:tab w:val="left" w:pos="993"/>
              </w:tabs>
              <w:ind w:firstLine="567"/>
              <w:jc w:val="center"/>
              <w:rPr>
                <w:b/>
                <w:i/>
                <w:lang w:val="ru-RU"/>
              </w:rPr>
            </w:pPr>
            <w:r w:rsidRPr="00A22F9E">
              <w:rPr>
                <w:b/>
                <w:lang w:val="ru-RU"/>
              </w:rPr>
              <w:t>Специализированные научные направления</w:t>
            </w:r>
          </w:p>
        </w:tc>
      </w:tr>
      <w:tr w:rsidR="00D768BD" w:rsidRPr="00A22F9E" w14:paraId="152B0D59" w14:textId="77777777" w:rsidTr="002C081A">
        <w:trPr>
          <w:trHeight w:val="1507"/>
        </w:trPr>
        <w:tc>
          <w:tcPr>
            <w:tcW w:w="4565" w:type="dxa"/>
          </w:tcPr>
          <w:p w14:paraId="1E1DE224" w14:textId="77777777" w:rsidR="00BB492C" w:rsidRPr="00A22F9E" w:rsidRDefault="00BB492C" w:rsidP="007B2B49">
            <w:pPr>
              <w:tabs>
                <w:tab w:val="left" w:pos="993"/>
              </w:tabs>
              <w:rPr>
                <w:b/>
              </w:rPr>
            </w:pPr>
            <w:r w:rsidRPr="00A22F9E">
              <w:rPr>
                <w:b/>
              </w:rPr>
              <w:t xml:space="preserve">Передовое производство, цифровые и космические технологии </w:t>
            </w:r>
          </w:p>
          <w:p w14:paraId="7B794129" w14:textId="77777777" w:rsidR="002C081A" w:rsidRPr="00A22F9E" w:rsidRDefault="002C081A" w:rsidP="007B2B49">
            <w:pPr>
              <w:tabs>
                <w:tab w:val="left" w:pos="993"/>
              </w:tabs>
              <w:rPr>
                <w:b/>
                <w:lang w:val="ru-RU"/>
              </w:rPr>
            </w:pPr>
            <w:r w:rsidRPr="00A22F9E">
              <w:rPr>
                <w:i/>
                <w:lang w:val="ru-RU"/>
              </w:rPr>
              <w:t>Объем финансирования на 2026–2028 годы составляет: 3 049 956,0 тыс. тенге (</w:t>
            </w:r>
            <w:r w:rsidRPr="00A22F9E">
              <w:rPr>
                <w:i/>
                <w:color w:val="000000" w:themeColor="text1"/>
              </w:rPr>
              <w:t xml:space="preserve">в том числе на </w:t>
            </w:r>
            <w:r w:rsidRPr="00A22F9E">
              <w:rPr>
                <w:i/>
                <w:lang w:val="ru-RU"/>
              </w:rPr>
              <w:t>2026 год – 1 016 652,0 тыс. тенге; на 2027 год – 1 016 652,0 тыс. тенге; на 2028 год – 1 016 652,0 тыс. тенге).</w:t>
            </w:r>
          </w:p>
        </w:tc>
        <w:tc>
          <w:tcPr>
            <w:tcW w:w="5074" w:type="dxa"/>
          </w:tcPr>
          <w:p w14:paraId="75C5CA09" w14:textId="77777777" w:rsidR="00BB492C" w:rsidRPr="00A22F9E" w:rsidRDefault="00BB492C" w:rsidP="007B2B49">
            <w:pPr>
              <w:pStyle w:val="a9"/>
              <w:numPr>
                <w:ilvl w:val="0"/>
                <w:numId w:val="19"/>
              </w:numPr>
              <w:tabs>
                <w:tab w:val="left" w:pos="357"/>
                <w:tab w:val="left" w:pos="647"/>
                <w:tab w:val="left" w:pos="894"/>
              </w:tabs>
              <w:suppressAutoHyphens/>
              <w:spacing w:after="0" w:line="240" w:lineRule="auto"/>
              <w:ind w:left="0" w:firstLine="0"/>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Аэрокосмическая промышленность</w:t>
            </w:r>
            <w:r w:rsidRPr="00A22F9E">
              <w:rPr>
                <w:rFonts w:ascii="Times New Roman" w:hAnsi="Times New Roman"/>
                <w:sz w:val="24"/>
                <w:szCs w:val="24"/>
              </w:rPr>
              <w:t>;</w:t>
            </w:r>
          </w:p>
          <w:p w14:paraId="3FE4BD1F" w14:textId="77777777" w:rsidR="00BB492C" w:rsidRPr="00A22F9E" w:rsidRDefault="00BB492C" w:rsidP="007B2B49">
            <w:pPr>
              <w:pStyle w:val="a9"/>
              <w:numPr>
                <w:ilvl w:val="0"/>
                <w:numId w:val="19"/>
              </w:numPr>
              <w:tabs>
                <w:tab w:val="left" w:pos="357"/>
                <w:tab w:val="left" w:pos="647"/>
                <w:tab w:val="left" w:pos="894"/>
              </w:tabs>
              <w:suppressAutoHyphens/>
              <w:spacing w:after="0" w:line="240" w:lineRule="auto"/>
              <w:ind w:left="0" w:firstLine="0"/>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Дистанционное зондирование Земли и геоинформационные системы</w:t>
            </w:r>
            <w:r w:rsidRPr="00A22F9E">
              <w:rPr>
                <w:rFonts w:ascii="Times New Roman" w:hAnsi="Times New Roman"/>
                <w:sz w:val="24"/>
                <w:szCs w:val="24"/>
              </w:rPr>
              <w:t>;</w:t>
            </w:r>
          </w:p>
          <w:p w14:paraId="45381FDC" w14:textId="77777777" w:rsidR="00BB492C" w:rsidRPr="00A22F9E" w:rsidRDefault="00BB492C" w:rsidP="007B2B49">
            <w:pPr>
              <w:pStyle w:val="a9"/>
              <w:numPr>
                <w:ilvl w:val="0"/>
                <w:numId w:val="19"/>
              </w:numPr>
              <w:tabs>
                <w:tab w:val="left" w:pos="357"/>
                <w:tab w:val="left" w:pos="647"/>
                <w:tab w:val="left" w:pos="894"/>
              </w:tabs>
              <w:suppressAutoHyphens/>
              <w:spacing w:after="0" w:line="240" w:lineRule="auto"/>
              <w:ind w:left="0" w:firstLine="0"/>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Технологии освоения и исследования ближнего и дальнего космоса</w:t>
            </w:r>
            <w:r w:rsidR="004805A4" w:rsidRPr="00A22F9E">
              <w:rPr>
                <w:rFonts w:ascii="Times New Roman" w:eastAsia="Times New Roman" w:hAnsi="Times New Roman"/>
                <w:sz w:val="24"/>
                <w:szCs w:val="24"/>
                <w:lang w:eastAsia="ar-SA"/>
              </w:rPr>
              <w:t>.</w:t>
            </w:r>
          </w:p>
        </w:tc>
      </w:tr>
    </w:tbl>
    <w:p w14:paraId="2FABBB51" w14:textId="77777777" w:rsidR="00757F57" w:rsidRPr="00A22F9E" w:rsidRDefault="00757F57" w:rsidP="007B2B49">
      <w:pPr>
        <w:tabs>
          <w:tab w:val="left" w:pos="284"/>
          <w:tab w:val="left" w:pos="993"/>
        </w:tabs>
        <w:rPr>
          <w:b/>
          <w:lang w:val="ru-RU"/>
        </w:rPr>
      </w:pPr>
    </w:p>
    <w:p w14:paraId="6A3DDDCD" w14:textId="77777777" w:rsidR="005E313F" w:rsidRPr="00A22F9E" w:rsidRDefault="005E313F" w:rsidP="007B2B49">
      <w:pPr>
        <w:pStyle w:val="a4"/>
        <w:spacing w:before="0" w:after="0"/>
        <w:ind w:left="708"/>
        <w:jc w:val="center"/>
        <w:rPr>
          <w:b/>
          <w:bCs/>
          <w:lang w:val="kk-KZ"/>
        </w:rPr>
      </w:pPr>
      <w:r w:rsidRPr="00A22F9E">
        <w:rPr>
          <w:b/>
          <w:bCs/>
        </w:rPr>
        <w:t>3. Квалификационные требования к потенциальным исполнителям</w:t>
      </w:r>
      <w:r w:rsidRPr="00A22F9E">
        <w:rPr>
          <w:b/>
          <w:bCs/>
          <w:lang w:val="kk-KZ"/>
        </w:rPr>
        <w:t xml:space="preserve">, иные сведения и особые требования </w:t>
      </w:r>
    </w:p>
    <w:p w14:paraId="6272F755" w14:textId="77777777" w:rsidR="005E313F" w:rsidRPr="00A22F9E" w:rsidRDefault="005E313F" w:rsidP="007B2B49">
      <w:pPr>
        <w:pStyle w:val="a4"/>
        <w:spacing w:before="0" w:after="0"/>
        <w:ind w:left="708"/>
        <w:jc w:val="center"/>
        <w:rPr>
          <w:b/>
        </w:rPr>
      </w:pPr>
    </w:p>
    <w:p w14:paraId="6F876D5D" w14:textId="77777777" w:rsidR="005E313F" w:rsidRPr="00A22F9E" w:rsidRDefault="005E313F" w:rsidP="008F06E4">
      <w:pPr>
        <w:pStyle w:val="a4"/>
        <w:numPr>
          <w:ilvl w:val="0"/>
          <w:numId w:val="4"/>
        </w:numPr>
        <w:tabs>
          <w:tab w:val="left" w:pos="284"/>
          <w:tab w:val="left" w:pos="993"/>
          <w:tab w:val="left" w:pos="1134"/>
        </w:tabs>
        <w:spacing w:before="0" w:after="0"/>
        <w:ind w:left="0" w:firstLine="709"/>
        <w:contextualSpacing/>
        <w:jc w:val="both"/>
      </w:pPr>
      <w:r w:rsidRPr="00A22F9E">
        <w:t>В конкурсе на программно-целевое финансирование участ</w:t>
      </w:r>
      <w:r w:rsidR="00BB492C" w:rsidRPr="00A22F9E">
        <w:t>вуют</w:t>
      </w:r>
      <w:r w:rsidRPr="00A22F9E">
        <w:t xml:space="preserve"> </w:t>
      </w:r>
      <w:r w:rsidR="00BB492C" w:rsidRPr="00A22F9E">
        <w:t xml:space="preserve">юридические лица, </w:t>
      </w:r>
      <w:r w:rsidRPr="00A22F9E">
        <w:t xml:space="preserve">аккредитованные </w:t>
      </w:r>
      <w:r w:rsidR="00BB492C" w:rsidRPr="00A22F9E">
        <w:t>в качестве субъекта</w:t>
      </w:r>
      <w:r w:rsidRPr="00A22F9E">
        <w:t xml:space="preserve"> научной и (или) научно-технической деятельности, а также автономные организации образования и их организации, в том числе в качестве соисполнителей.  </w:t>
      </w:r>
    </w:p>
    <w:p w14:paraId="397B81CC" w14:textId="77777777" w:rsidR="005E313F" w:rsidRPr="00A22F9E" w:rsidRDefault="005E313F" w:rsidP="008F06E4">
      <w:pPr>
        <w:pStyle w:val="a4"/>
        <w:numPr>
          <w:ilvl w:val="0"/>
          <w:numId w:val="4"/>
        </w:numPr>
        <w:tabs>
          <w:tab w:val="left" w:pos="993"/>
        </w:tabs>
        <w:spacing w:before="0" w:after="0"/>
        <w:ind w:left="0" w:firstLine="709"/>
        <w:jc w:val="both"/>
      </w:pPr>
      <w:r w:rsidRPr="00A22F9E">
        <w:rPr>
          <w:bCs/>
        </w:rPr>
        <w:t xml:space="preserve">Формируемая целевая </w:t>
      </w:r>
      <w:r w:rsidRPr="00A22F9E">
        <w:rPr>
          <w:bCs/>
          <w:lang w:val="kk-KZ"/>
        </w:rPr>
        <w:t xml:space="preserve">научная, </w:t>
      </w:r>
      <w:r w:rsidRPr="00A22F9E">
        <w:rPr>
          <w:bCs/>
        </w:rPr>
        <w:t>научно-техническая программа должна быть направлена на решение научно-технических заданий. По каждому научно-техническому заданию к финансированию может быть одобрена не более чем одна программа.</w:t>
      </w:r>
    </w:p>
    <w:p w14:paraId="522F3012" w14:textId="77777777" w:rsidR="00BB492C" w:rsidRPr="00A22F9E" w:rsidRDefault="00BB492C" w:rsidP="008F06E4">
      <w:pPr>
        <w:pStyle w:val="a9"/>
        <w:tabs>
          <w:tab w:val="left" w:pos="993"/>
        </w:tabs>
        <w:spacing w:after="0" w:line="240" w:lineRule="auto"/>
        <w:ind w:left="0" w:firstLine="709"/>
        <w:jc w:val="both"/>
        <w:rPr>
          <w:rFonts w:ascii="Times New Roman" w:eastAsia="Times New Roman" w:hAnsi="Times New Roman"/>
          <w:bCs/>
          <w:sz w:val="24"/>
          <w:szCs w:val="24"/>
          <w:lang w:eastAsia="ar-SA"/>
        </w:rPr>
      </w:pPr>
      <w:r w:rsidRPr="00A22F9E">
        <w:rPr>
          <w:rFonts w:ascii="Times New Roman" w:eastAsia="Times New Roman" w:hAnsi="Times New Roman"/>
          <w:bCs/>
          <w:sz w:val="24"/>
          <w:szCs w:val="24"/>
          <w:lang w:eastAsia="ar-SA"/>
        </w:rPr>
        <w:t xml:space="preserve">Целевая научная, научно-техническая программа может включать в себя несколько подпрограмм, направленных на решение конкретных задач в рамках целевой программы. </w:t>
      </w:r>
      <w:bookmarkStart w:id="0" w:name="z91"/>
      <w:r w:rsidRPr="00A22F9E">
        <w:rPr>
          <w:rFonts w:ascii="Times New Roman" w:eastAsia="Times New Roman" w:hAnsi="Times New Roman"/>
          <w:bCs/>
          <w:sz w:val="24"/>
          <w:szCs w:val="24"/>
          <w:lang w:eastAsia="ar-SA"/>
        </w:rPr>
        <w:t>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0"/>
    <w:p w14:paraId="6ECBE6F7" w14:textId="77777777" w:rsidR="00B50348" w:rsidRPr="00A22F9E" w:rsidRDefault="00B50348" w:rsidP="00B50348">
      <w:pPr>
        <w:ind w:firstLine="709"/>
        <w:jc w:val="both"/>
        <w:rPr>
          <w:rFonts w:eastAsia="Calibri"/>
          <w:bCs/>
          <w:lang w:val="ru-RU"/>
        </w:rPr>
      </w:pPr>
      <w:r w:rsidRPr="00A22F9E">
        <w:rPr>
          <w:rFonts w:eastAsia="Calibri"/>
          <w:bCs/>
          <w:lang w:val="ru-RU"/>
        </w:rPr>
        <w:t>Исполнители и соисполнители должны обеспечить достижение конечных результатов в соответствии с поставленными целями и задачами программы.</w:t>
      </w:r>
    </w:p>
    <w:p w14:paraId="06943387" w14:textId="77777777" w:rsidR="004805A4" w:rsidRPr="00A22F9E" w:rsidRDefault="004805A4" w:rsidP="008F06E4">
      <w:pPr>
        <w:ind w:firstLine="709"/>
        <w:jc w:val="both"/>
        <w:rPr>
          <w:rFonts w:eastAsia="Calibri"/>
          <w:bCs/>
        </w:rPr>
      </w:pPr>
      <w:r w:rsidRPr="00A22F9E">
        <w:rPr>
          <w:rFonts w:eastAsia="Calibri"/>
          <w:bCs/>
        </w:rPr>
        <w:t>Руководители организаций-соисполнителей также несут персональную ответственность за выполнение обязательств, взятых на себя в рамках договора. В случае невыполнения установленных показателей, требований или условий, определенных конкурсной документацией, соисполнители признаются нарушившими договорные обязательства, влекущий применение соответствующих мер, включая внесение организации в реестр недобросовестных исполнителей в порядке, установленном действующим законодательством.</w:t>
      </w:r>
    </w:p>
    <w:p w14:paraId="7E8976CA" w14:textId="77777777" w:rsidR="005E313F" w:rsidRPr="00A22F9E" w:rsidRDefault="005E313F" w:rsidP="008F06E4">
      <w:pPr>
        <w:pStyle w:val="a4"/>
        <w:numPr>
          <w:ilvl w:val="0"/>
          <w:numId w:val="4"/>
        </w:numPr>
        <w:tabs>
          <w:tab w:val="left" w:pos="284"/>
          <w:tab w:val="left" w:pos="993"/>
        </w:tabs>
        <w:spacing w:before="0" w:after="0"/>
        <w:ind w:left="0" w:firstLine="709"/>
        <w:contextualSpacing/>
        <w:jc w:val="both"/>
      </w:pPr>
      <w:r w:rsidRPr="00A22F9E">
        <w:t xml:space="preserve">Научный руководитель научной и (или) научно-технической программы (далее </w:t>
      </w:r>
      <w:r w:rsidR="00F43B7C" w:rsidRPr="00A22F9E">
        <w:t>–</w:t>
      </w:r>
      <w:r w:rsidRPr="00A22F9E">
        <w:t xml:space="preserve"> </w:t>
      </w:r>
      <w:r w:rsidR="00F43B7C" w:rsidRPr="00A22F9E">
        <w:t xml:space="preserve">Научный </w:t>
      </w:r>
      <w:r w:rsidRPr="00A22F9E">
        <w:t>руководитель программы)</w:t>
      </w:r>
      <w:r w:rsidR="00BB492C" w:rsidRPr="00A22F9E">
        <w:t xml:space="preserve"> должен иметь опыт научной и (или) научно-</w:t>
      </w:r>
      <w:r w:rsidR="00BB492C" w:rsidRPr="00A22F9E">
        <w:lastRenderedPageBreak/>
        <w:t>педагогической работы не менее 5 (пяти) лет,</w:t>
      </w:r>
      <w:r w:rsidRPr="00A22F9E">
        <w:t xml:space="preserve"> должен быть резидентом Республики Казахстан (приложить документ, удостоверяющий личность) и соответствовать следующим минимальным квалификационным требованиям:</w:t>
      </w:r>
    </w:p>
    <w:p w14:paraId="7A9F1EC9" w14:textId="77777777" w:rsidR="005E313F" w:rsidRPr="00A22F9E" w:rsidRDefault="005E313F" w:rsidP="008F06E4">
      <w:pPr>
        <w:pStyle w:val="a4"/>
        <w:numPr>
          <w:ilvl w:val="0"/>
          <w:numId w:val="9"/>
        </w:numPr>
        <w:tabs>
          <w:tab w:val="left" w:pos="284"/>
          <w:tab w:val="left" w:pos="993"/>
        </w:tabs>
        <w:spacing w:before="0" w:after="0"/>
        <w:ind w:left="0" w:firstLine="709"/>
        <w:contextualSpacing/>
        <w:jc w:val="both"/>
      </w:pPr>
      <w:r w:rsidRPr="00A22F9E">
        <w:t xml:space="preserve">имеет степень доктора философии (PhD) или доктора по профилю, или ученая степень (доктор/кандидат наук). При этом прохождение процедуры признания эквивалентности дипломов, полученных за рубежом, не требуется.  </w:t>
      </w:r>
    </w:p>
    <w:p w14:paraId="456D0B84" w14:textId="77777777" w:rsidR="005E313F" w:rsidRPr="00A22F9E" w:rsidRDefault="00B44BD5" w:rsidP="00B44BD5">
      <w:pPr>
        <w:pStyle w:val="a4"/>
        <w:numPr>
          <w:ilvl w:val="0"/>
          <w:numId w:val="9"/>
        </w:numPr>
        <w:tabs>
          <w:tab w:val="left" w:pos="284"/>
          <w:tab w:val="left" w:pos="993"/>
        </w:tabs>
        <w:spacing w:before="0" w:after="0"/>
        <w:ind w:left="0" w:firstLine="709"/>
        <w:contextualSpacing/>
        <w:jc w:val="both"/>
      </w:pPr>
      <w:r w:rsidRPr="00A22F9E">
        <w:rPr>
          <w:lang w:val="kk-KZ"/>
        </w:rPr>
        <w:t>с</w:t>
      </w:r>
      <w:proofErr w:type="spellStart"/>
      <w:r w:rsidRPr="00A22F9E">
        <w:t>оответствие</w:t>
      </w:r>
      <w:proofErr w:type="spellEnd"/>
      <w:r w:rsidRPr="00A22F9E">
        <w:t xml:space="preserve"> области научных исследований научного руководителя направлению программы подтверждается сведениями и публикациями, представленными в заявке (Приложение 1)</w:t>
      </w:r>
      <w:r w:rsidR="002E4EB5" w:rsidRPr="00A22F9E">
        <w:t>;</w:t>
      </w:r>
    </w:p>
    <w:p w14:paraId="035FA298" w14:textId="77777777" w:rsidR="002E4EB5" w:rsidRPr="00A22F9E" w:rsidRDefault="002E4EB5" w:rsidP="008F06E4">
      <w:pPr>
        <w:pStyle w:val="a4"/>
        <w:numPr>
          <w:ilvl w:val="0"/>
          <w:numId w:val="9"/>
        </w:numPr>
        <w:tabs>
          <w:tab w:val="left" w:pos="284"/>
          <w:tab w:val="left" w:pos="993"/>
        </w:tabs>
        <w:spacing w:before="0" w:after="0"/>
        <w:ind w:left="0" w:firstLine="709"/>
        <w:contextualSpacing/>
        <w:jc w:val="both"/>
      </w:pPr>
      <w:r w:rsidRPr="00A22F9E">
        <w:t>наличие опыта руководства научными проектами и (или) программами желательно.</w:t>
      </w:r>
    </w:p>
    <w:p w14:paraId="06ED5A51" w14:textId="77777777" w:rsidR="002E4EB5" w:rsidRPr="00A22F9E" w:rsidRDefault="002E4EB5" w:rsidP="008F06E4">
      <w:pPr>
        <w:pStyle w:val="a9"/>
        <w:tabs>
          <w:tab w:val="left" w:pos="993"/>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eastAsia="Times New Roman" w:hAnsi="Times New Roman"/>
          <w:b/>
          <w:bCs/>
          <w:sz w:val="24"/>
          <w:szCs w:val="24"/>
          <w:lang w:eastAsia="ar-SA"/>
        </w:rPr>
        <w:t>Научный руководитель программы, должен иметь с 202</w:t>
      </w:r>
      <w:r w:rsidR="00B44BD5" w:rsidRPr="00A22F9E">
        <w:rPr>
          <w:rFonts w:ascii="Times New Roman" w:eastAsia="Times New Roman" w:hAnsi="Times New Roman"/>
          <w:b/>
          <w:bCs/>
          <w:sz w:val="24"/>
          <w:szCs w:val="24"/>
          <w:lang w:val="kk-KZ" w:eastAsia="ar-SA"/>
        </w:rPr>
        <w:t>1</w:t>
      </w:r>
      <w:r w:rsidRPr="00A22F9E">
        <w:rPr>
          <w:rFonts w:ascii="Times New Roman" w:eastAsia="Times New Roman" w:hAnsi="Times New Roman"/>
          <w:b/>
          <w:bCs/>
          <w:sz w:val="24"/>
          <w:szCs w:val="24"/>
          <w:lang w:eastAsia="ar-SA"/>
        </w:rPr>
        <w:t xml:space="preserve"> года, включительно: </w:t>
      </w:r>
    </w:p>
    <w:p w14:paraId="5AAE98A3" w14:textId="4C859E96" w:rsidR="005E313F" w:rsidRPr="00A22F9E" w:rsidRDefault="00B44BD5" w:rsidP="008F06E4">
      <w:pPr>
        <w:pStyle w:val="a4"/>
        <w:tabs>
          <w:tab w:val="left" w:pos="284"/>
          <w:tab w:val="left" w:pos="993"/>
          <w:tab w:val="left" w:pos="1134"/>
        </w:tabs>
        <w:autoSpaceDE w:val="0"/>
        <w:autoSpaceDN w:val="0"/>
        <w:adjustRightInd w:val="0"/>
        <w:spacing w:before="0" w:after="0"/>
        <w:ind w:firstLine="709"/>
        <w:contextualSpacing/>
        <w:jc w:val="both"/>
      </w:pPr>
      <w:r w:rsidRPr="00A22F9E">
        <w:t>Научный руководитель программы за последние 5 (пять) лет, то есть за 202</w:t>
      </w:r>
      <w:r w:rsidRPr="00A22F9E">
        <w:rPr>
          <w:lang w:val="kk-KZ"/>
        </w:rPr>
        <w:t>1</w:t>
      </w:r>
      <w:r w:rsidRPr="00A22F9E">
        <w:t xml:space="preserve">-2025 годы, должен иметь не менее 1 (одной) статьи и/или обзора, опубликованных в рецензируемых научных изданиях, индексируемых в базе данных </w:t>
      </w:r>
      <w:proofErr w:type="spellStart"/>
      <w:r w:rsidRPr="00A22F9E">
        <w:t>Web</w:t>
      </w:r>
      <w:proofErr w:type="spellEnd"/>
      <w:r w:rsidRPr="00A22F9E">
        <w:t xml:space="preserve"> </w:t>
      </w:r>
      <w:proofErr w:type="spellStart"/>
      <w:r w:rsidRPr="00A22F9E">
        <w:t>of</w:t>
      </w:r>
      <w:proofErr w:type="spellEnd"/>
      <w:r w:rsidRPr="00A22F9E">
        <w:t xml:space="preserve"> </w:t>
      </w:r>
      <w:proofErr w:type="spellStart"/>
      <w:r w:rsidRPr="00A22F9E">
        <w:t>Science</w:t>
      </w:r>
      <w:proofErr w:type="spellEnd"/>
      <w:r w:rsidR="00D25E22" w:rsidRPr="00A22F9E">
        <w:t xml:space="preserve"> и относящихся к квартилям Q1</w:t>
      </w:r>
      <w:r w:rsidR="00D25E22" w:rsidRPr="00A22F9E">
        <w:rPr>
          <w:lang w:val="kk-KZ"/>
        </w:rPr>
        <w:t>-</w:t>
      </w:r>
      <w:r w:rsidR="00D25E22" w:rsidRPr="00A22F9E">
        <w:t>Q</w:t>
      </w:r>
      <w:r w:rsidR="00D25E22" w:rsidRPr="00A22F9E">
        <w:rPr>
          <w:lang w:val="kk-KZ"/>
        </w:rPr>
        <w:t>2</w:t>
      </w:r>
      <w:r w:rsidRPr="00A22F9E">
        <w:t xml:space="preserve">, либо в изданиях, индексируемых в базе данных </w:t>
      </w:r>
      <w:proofErr w:type="spellStart"/>
      <w:r w:rsidRPr="00A22F9E">
        <w:t>Scopus</w:t>
      </w:r>
      <w:proofErr w:type="spellEnd"/>
      <w:r w:rsidRPr="00A22F9E">
        <w:t xml:space="preserve"> и имеющих </w:t>
      </w:r>
      <w:proofErr w:type="spellStart"/>
      <w:r w:rsidRPr="00A22F9E">
        <w:t>процентиль</w:t>
      </w:r>
      <w:proofErr w:type="spellEnd"/>
      <w:r w:rsidRPr="00A22F9E">
        <w:t xml:space="preserve"> по показателю </w:t>
      </w:r>
      <w:proofErr w:type="spellStart"/>
      <w:r w:rsidRPr="00A22F9E">
        <w:t>CiteScore</w:t>
      </w:r>
      <w:proofErr w:type="spellEnd"/>
      <w:r w:rsidRPr="00A22F9E">
        <w:t xml:space="preserve"> не менее 70 (семидесяти), при этом квартиль и (или) процентиль определяется по году опубликования статьи либо на момент подачи конкурсной заявки при наличии актуальных данных, а также</w:t>
      </w:r>
      <w:r w:rsidRPr="00A22F9E">
        <w:rPr>
          <w:lang w:val="kk-KZ"/>
        </w:rPr>
        <w:t xml:space="preserve"> не </w:t>
      </w:r>
      <w:r w:rsidRPr="00A22F9E">
        <w:rPr>
          <w:bCs/>
        </w:rPr>
        <w:t xml:space="preserve">менее </w:t>
      </w:r>
      <w:r w:rsidRPr="00A22F9E">
        <w:rPr>
          <w:lang w:val="kk-KZ"/>
        </w:rPr>
        <w:t>4</w:t>
      </w:r>
      <w:r w:rsidRPr="00A22F9E">
        <w:t xml:space="preserve"> (</w:t>
      </w:r>
      <w:r w:rsidRPr="00A22F9E">
        <w:rPr>
          <w:lang w:val="kk-KZ"/>
        </w:rPr>
        <w:t>четырех</w:t>
      </w:r>
      <w:r w:rsidRPr="00A22F9E">
        <w:t>) статей в изданиях</w:t>
      </w:r>
      <w:r w:rsidRPr="00A22F9E">
        <w:rPr>
          <w:bCs/>
        </w:rPr>
        <w:t xml:space="preserve">, рекомендованных Комитетом по обеспечению качества в сфере науки и высшего образования Министерства науки и высшего образования Республики Казахстан  из Перечня изданий, </w:t>
      </w:r>
      <w:r w:rsidRPr="00A22F9E">
        <w:t>входящих в список 1 и/или 2 к публикации</w:t>
      </w:r>
      <w:r w:rsidRPr="00A22F9E">
        <w:rPr>
          <w:bCs/>
        </w:rPr>
        <w:t xml:space="preserve"> основных</w:t>
      </w:r>
      <w:r w:rsidRPr="00A22F9E">
        <w:t xml:space="preserve"> результатов научных исследований в соответствии с Приказом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(далее – КОКНВО).</w:t>
      </w:r>
      <w:r w:rsidR="00C335D4" w:rsidRPr="00A22F9E">
        <w:t xml:space="preserve"> </w:t>
      </w:r>
    </w:p>
    <w:p w14:paraId="77227C6E" w14:textId="77777777" w:rsidR="003E45B2" w:rsidRPr="00A22F9E" w:rsidRDefault="003E45B2"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 xml:space="preserve">В качестве статей или обзоров в журналах из баз </w:t>
      </w:r>
      <w:proofErr w:type="spellStart"/>
      <w:r w:rsidRPr="00A22F9E">
        <w:t>Web</w:t>
      </w:r>
      <w:proofErr w:type="spellEnd"/>
      <w:r w:rsidRPr="00A22F9E">
        <w:t xml:space="preserve"> </w:t>
      </w:r>
      <w:proofErr w:type="spellStart"/>
      <w:r w:rsidRPr="00A22F9E">
        <w:t>of</w:t>
      </w:r>
      <w:proofErr w:type="spellEnd"/>
      <w:r w:rsidRPr="00A22F9E">
        <w:t xml:space="preserve"> </w:t>
      </w:r>
      <w:proofErr w:type="spellStart"/>
      <w:r w:rsidRPr="00A22F9E">
        <w:t>Science</w:t>
      </w:r>
      <w:proofErr w:type="spellEnd"/>
      <w:r w:rsidRPr="00A22F9E">
        <w:t xml:space="preserve"> (в том числе – </w:t>
      </w:r>
      <w:proofErr w:type="spellStart"/>
      <w:r w:rsidRPr="00A22F9E">
        <w:t>Science</w:t>
      </w:r>
      <w:proofErr w:type="spellEnd"/>
      <w:r w:rsidRPr="00A22F9E">
        <w:t xml:space="preserve"> </w:t>
      </w:r>
      <w:proofErr w:type="spellStart"/>
      <w:r w:rsidRPr="00A22F9E">
        <w:t>Citation</w:t>
      </w:r>
      <w:proofErr w:type="spellEnd"/>
      <w:r w:rsidRPr="00A22F9E">
        <w:t xml:space="preserve"> </w:t>
      </w:r>
      <w:proofErr w:type="spellStart"/>
      <w:r w:rsidRPr="00A22F9E">
        <w:t>Index</w:t>
      </w:r>
      <w:proofErr w:type="spellEnd"/>
      <w:r w:rsidRPr="00A22F9E">
        <w:t xml:space="preserve"> </w:t>
      </w:r>
      <w:proofErr w:type="spellStart"/>
      <w:r w:rsidRPr="00A22F9E">
        <w:t>Expanded</w:t>
      </w:r>
      <w:proofErr w:type="spellEnd"/>
      <w:r w:rsidRPr="00A22F9E">
        <w:t xml:space="preserve">, </w:t>
      </w:r>
      <w:proofErr w:type="spellStart"/>
      <w:r w:rsidRPr="00A22F9E">
        <w:t>Social</w:t>
      </w:r>
      <w:proofErr w:type="spellEnd"/>
      <w:r w:rsidRPr="00A22F9E">
        <w:t xml:space="preserve"> </w:t>
      </w:r>
      <w:proofErr w:type="spellStart"/>
      <w:r w:rsidRPr="00A22F9E">
        <w:t>Science</w:t>
      </w:r>
      <w:proofErr w:type="spellEnd"/>
      <w:r w:rsidRPr="00A22F9E">
        <w:t xml:space="preserve"> </w:t>
      </w:r>
      <w:proofErr w:type="spellStart"/>
      <w:r w:rsidRPr="00A22F9E">
        <w:t>Citation</w:t>
      </w:r>
      <w:proofErr w:type="spellEnd"/>
      <w:r w:rsidRPr="00A22F9E">
        <w:t xml:space="preserve"> </w:t>
      </w:r>
      <w:proofErr w:type="spellStart"/>
      <w:r w:rsidRPr="00A22F9E">
        <w:t>Index</w:t>
      </w:r>
      <w:proofErr w:type="spellEnd"/>
      <w:r w:rsidRPr="00A22F9E">
        <w:t xml:space="preserve"> или </w:t>
      </w:r>
      <w:proofErr w:type="spellStart"/>
      <w:r w:rsidRPr="00A22F9E">
        <w:t>Arts</w:t>
      </w:r>
      <w:proofErr w:type="spellEnd"/>
      <w:r w:rsidRPr="00A22F9E">
        <w:t xml:space="preserve"> </w:t>
      </w:r>
      <w:proofErr w:type="spellStart"/>
      <w:r w:rsidRPr="00A22F9E">
        <w:t>and</w:t>
      </w:r>
      <w:proofErr w:type="spellEnd"/>
      <w:r w:rsidRPr="00A22F9E">
        <w:t xml:space="preserve"> </w:t>
      </w:r>
      <w:proofErr w:type="spellStart"/>
      <w:r w:rsidRPr="00A22F9E">
        <w:t>Humanities</w:t>
      </w:r>
      <w:proofErr w:type="spellEnd"/>
      <w:r w:rsidRPr="00A22F9E">
        <w:t xml:space="preserve"> </w:t>
      </w:r>
      <w:proofErr w:type="spellStart"/>
      <w:r w:rsidRPr="00A22F9E">
        <w:t>Citation</w:t>
      </w:r>
      <w:proofErr w:type="spellEnd"/>
      <w:r w:rsidRPr="00A22F9E">
        <w:t xml:space="preserve"> </w:t>
      </w:r>
      <w:proofErr w:type="spellStart"/>
      <w:r w:rsidRPr="00A22F9E">
        <w:t>Index</w:t>
      </w:r>
      <w:proofErr w:type="spellEnd"/>
      <w:r w:rsidRPr="00A22F9E">
        <w:t xml:space="preserve">) и </w:t>
      </w:r>
      <w:proofErr w:type="spellStart"/>
      <w:r w:rsidRPr="00A22F9E">
        <w:t>Scopus</w:t>
      </w:r>
      <w:proofErr w:type="spellEnd"/>
      <w:r w:rsidRPr="00A22F9E">
        <w:t xml:space="preserve"> засчитываются только публикации, индексированные (присутствующие) в этих базах и имеющие тип </w:t>
      </w:r>
      <w:proofErr w:type="spellStart"/>
      <w:r w:rsidRPr="00A22F9E">
        <w:t>Article</w:t>
      </w:r>
      <w:proofErr w:type="spellEnd"/>
      <w:r w:rsidRPr="00A22F9E">
        <w:t xml:space="preserve"> (Статья)</w:t>
      </w:r>
      <w:r w:rsidRPr="00A22F9E">
        <w:rPr>
          <w:lang w:val="kk-KZ"/>
        </w:rPr>
        <w:t>,</w:t>
      </w:r>
      <w:r w:rsidRPr="00A22F9E">
        <w:t xml:space="preserve"> Review (Обзор)</w:t>
      </w:r>
      <w:r w:rsidRPr="00A22F9E">
        <w:rPr>
          <w:lang w:val="kk-KZ"/>
        </w:rPr>
        <w:t xml:space="preserve"> или Article in Press (Статья в печати)</w:t>
      </w:r>
      <w:r w:rsidRPr="00A22F9E">
        <w:t xml:space="preserve">. Квартиль и </w:t>
      </w:r>
      <w:proofErr w:type="spellStart"/>
      <w:r w:rsidRPr="00A22F9E">
        <w:t>процентиль</w:t>
      </w:r>
      <w:proofErr w:type="spellEnd"/>
      <w:r w:rsidRPr="00A22F9E">
        <w:t xml:space="preserve"> журнала по </w:t>
      </w:r>
      <w:proofErr w:type="spellStart"/>
      <w:r w:rsidRPr="00A22F9E">
        <w:t>CiteScore</w:t>
      </w:r>
      <w:proofErr w:type="spellEnd"/>
      <w:r w:rsidRPr="00A22F9E">
        <w:t xml:space="preserve"> в базе </w:t>
      </w:r>
      <w:proofErr w:type="spellStart"/>
      <w:r w:rsidRPr="00A22F9E">
        <w:t>Scopus</w:t>
      </w:r>
      <w:proofErr w:type="spellEnd"/>
      <w:r w:rsidRPr="00A22F9E">
        <w:t xml:space="preserve"> учитывается за год публикации либо последний на момент подачи заявки. </w:t>
      </w:r>
    </w:p>
    <w:p w14:paraId="010C724A" w14:textId="77777777" w:rsidR="003E45B2" w:rsidRPr="00A22F9E" w:rsidRDefault="003E45B2" w:rsidP="008F06E4">
      <w:pPr>
        <w:pStyle w:val="a4"/>
        <w:tabs>
          <w:tab w:val="left" w:pos="284"/>
          <w:tab w:val="left" w:pos="993"/>
          <w:tab w:val="left" w:pos="1134"/>
        </w:tabs>
        <w:autoSpaceDE w:val="0"/>
        <w:autoSpaceDN w:val="0"/>
        <w:adjustRightInd w:val="0"/>
        <w:spacing w:before="0" w:after="0"/>
        <w:ind w:firstLine="709"/>
        <w:contextualSpacing/>
        <w:jc w:val="both"/>
      </w:pPr>
      <w:r w:rsidRPr="00A22F9E">
        <w:t xml:space="preserve">Статьи и обзоры, опубликованные в журналах, индексация которых в базе </w:t>
      </w:r>
      <w:proofErr w:type="spellStart"/>
      <w:r w:rsidRPr="00A22F9E">
        <w:t>Scopus</w:t>
      </w:r>
      <w:proofErr w:type="spellEnd"/>
      <w:r w:rsidRPr="00A22F9E">
        <w:t xml:space="preserve"> на момент подачи заявки прекращена за различные нарушения (файл «</w:t>
      </w:r>
      <w:proofErr w:type="spellStart"/>
      <w:r w:rsidRPr="00A22F9E">
        <w:t>Discontinued</w:t>
      </w:r>
      <w:proofErr w:type="spellEnd"/>
      <w:r w:rsidRPr="00A22F9E">
        <w:t xml:space="preserve"> </w:t>
      </w:r>
      <w:proofErr w:type="spellStart"/>
      <w:r w:rsidRPr="00A22F9E">
        <w:t>Sources</w:t>
      </w:r>
      <w:proofErr w:type="spellEnd"/>
      <w:r w:rsidRPr="00A22F9E">
        <w:t xml:space="preserve"> </w:t>
      </w:r>
      <w:proofErr w:type="spellStart"/>
      <w:r w:rsidRPr="00A22F9E">
        <w:t>from</w:t>
      </w:r>
      <w:proofErr w:type="spellEnd"/>
      <w:r w:rsidRPr="00A22F9E">
        <w:t xml:space="preserve"> </w:t>
      </w:r>
      <w:proofErr w:type="spellStart"/>
      <w:r w:rsidRPr="00A22F9E">
        <w:t>Scopus</w:t>
      </w:r>
      <w:proofErr w:type="spellEnd"/>
      <w:r w:rsidRPr="00A22F9E">
        <w:t xml:space="preserve">» на странице https://www.elsevier.com/solutions/scopus/how-scopus-works/content) не учитываются. </w:t>
      </w:r>
    </w:p>
    <w:p w14:paraId="55892AC4" w14:textId="77777777" w:rsidR="003E45B2" w:rsidRPr="00A22F9E" w:rsidRDefault="003E45B2"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В разделе «</w:t>
      </w:r>
      <w:proofErr w:type="spellStart"/>
      <w:r w:rsidRPr="00A22F9E">
        <w:t>Основая</w:t>
      </w:r>
      <w:proofErr w:type="spellEnd"/>
      <w:r w:rsidRPr="00A22F9E">
        <w:t xml:space="preserve">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процентилей журналов по базе данных </w:t>
      </w:r>
      <w:proofErr w:type="spellStart"/>
      <w:r w:rsidRPr="00A22F9E">
        <w:t>Web</w:t>
      </w:r>
      <w:proofErr w:type="spellEnd"/>
      <w:r w:rsidRPr="00A22F9E">
        <w:t xml:space="preserve"> </w:t>
      </w:r>
      <w:proofErr w:type="spellStart"/>
      <w:r w:rsidRPr="00A22F9E">
        <w:t>of</w:t>
      </w:r>
      <w:proofErr w:type="spellEnd"/>
      <w:r w:rsidRPr="00A22F9E">
        <w:t xml:space="preserve"> </w:t>
      </w:r>
      <w:proofErr w:type="spellStart"/>
      <w:r w:rsidRPr="00A22F9E">
        <w:t>Science</w:t>
      </w:r>
      <w:proofErr w:type="spellEnd"/>
      <w:r w:rsidRPr="00A22F9E">
        <w:t xml:space="preserve"> и/или </w:t>
      </w:r>
      <w:proofErr w:type="spellStart"/>
      <w:r w:rsidRPr="00A22F9E">
        <w:t>Scopus</w:t>
      </w:r>
      <w:proofErr w:type="spellEnd"/>
      <w:r w:rsidRPr="00A22F9E">
        <w:t>, а также DOI или URL.</w:t>
      </w:r>
    </w:p>
    <w:p w14:paraId="0A3A8FA7" w14:textId="77777777" w:rsidR="003E45B2" w:rsidRPr="00A22F9E" w:rsidRDefault="003E45B2"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 xml:space="preserve">Публикации научных руководителей программ в изданиях, рекомендованных КОКНВО, учитываются только в том случае, если приведен URL адрес веб-страницы на оригинальном сайте журнала, по которому она находится в сети Интернет, либо ее </w:t>
      </w:r>
      <w:proofErr w:type="spellStart"/>
      <w:r w:rsidRPr="00A22F9E">
        <w:t>Digital</w:t>
      </w:r>
      <w:proofErr w:type="spellEnd"/>
      <w:r w:rsidRPr="00A22F9E">
        <w:t xml:space="preserve"> </w:t>
      </w:r>
      <w:proofErr w:type="spellStart"/>
      <w:r w:rsidRPr="00A22F9E">
        <w:t>Object</w:t>
      </w:r>
      <w:proofErr w:type="spellEnd"/>
      <w:r w:rsidRPr="00A22F9E">
        <w:t xml:space="preserve"> </w:t>
      </w:r>
      <w:proofErr w:type="spellStart"/>
      <w:r w:rsidRPr="00A22F9E">
        <w:t>Identifier</w:t>
      </w:r>
      <w:proofErr w:type="spellEnd"/>
      <w:r w:rsidRPr="00A22F9E">
        <w:t xml:space="preserve"> (DOI), кроме научных и научно-технических программ, содержащих сведения, составляющие государственные секреты и для служебного пользования. </w:t>
      </w:r>
    </w:p>
    <w:p w14:paraId="03A5AE92" w14:textId="77777777" w:rsidR="00B44BD5" w:rsidRPr="00A22F9E" w:rsidRDefault="00B44BD5" w:rsidP="00B44BD5">
      <w:pPr>
        <w:pStyle w:val="a4"/>
        <w:tabs>
          <w:tab w:val="left" w:pos="284"/>
          <w:tab w:val="left" w:pos="993"/>
          <w:tab w:val="left" w:pos="1134"/>
        </w:tabs>
        <w:autoSpaceDE w:val="0"/>
        <w:autoSpaceDN w:val="0"/>
        <w:adjustRightInd w:val="0"/>
        <w:spacing w:before="0" w:after="0"/>
        <w:ind w:firstLine="709"/>
        <w:contextualSpacing/>
        <w:jc w:val="both"/>
      </w:pPr>
      <w:r w:rsidRPr="00A22F9E">
        <w:t>К статье в научном издании, рекомендованном КОКНВО, приравниваются следующие публикации:</w:t>
      </w:r>
    </w:p>
    <w:p w14:paraId="0626D3A9" w14:textId="77777777" w:rsidR="00B44BD5" w:rsidRPr="00A22F9E" w:rsidRDefault="00B44BD5" w:rsidP="00B44BD5">
      <w:pPr>
        <w:pStyle w:val="a4"/>
        <w:tabs>
          <w:tab w:val="left" w:pos="284"/>
          <w:tab w:val="left" w:pos="993"/>
          <w:tab w:val="left" w:pos="1134"/>
        </w:tabs>
        <w:autoSpaceDE w:val="0"/>
        <w:autoSpaceDN w:val="0"/>
        <w:adjustRightInd w:val="0"/>
        <w:spacing w:before="0" w:after="0"/>
        <w:ind w:firstLine="709"/>
        <w:contextualSpacing/>
        <w:jc w:val="both"/>
      </w:pPr>
      <w:r w:rsidRPr="00A22F9E">
        <w:t xml:space="preserve">– статья или обзор в зарубежном научном издании, индексируемом в базе данных </w:t>
      </w:r>
      <w:proofErr w:type="spellStart"/>
      <w:r w:rsidRPr="00A22F9E">
        <w:t>Web</w:t>
      </w:r>
      <w:proofErr w:type="spellEnd"/>
      <w:r w:rsidRPr="00A22F9E">
        <w:t xml:space="preserve"> </w:t>
      </w:r>
      <w:proofErr w:type="spellStart"/>
      <w:r w:rsidRPr="00A22F9E">
        <w:t>of</w:t>
      </w:r>
      <w:proofErr w:type="spellEnd"/>
      <w:r w:rsidRPr="00A22F9E">
        <w:t xml:space="preserve"> </w:t>
      </w:r>
      <w:proofErr w:type="spellStart"/>
      <w:r w:rsidRPr="00A22F9E">
        <w:t>Science</w:t>
      </w:r>
      <w:proofErr w:type="spellEnd"/>
      <w:r w:rsidRPr="00A22F9E">
        <w:t xml:space="preserve"> и (или) </w:t>
      </w:r>
      <w:proofErr w:type="spellStart"/>
      <w:r w:rsidRPr="00A22F9E">
        <w:t>Scopus</w:t>
      </w:r>
      <w:proofErr w:type="spellEnd"/>
      <w:r w:rsidRPr="00A22F9E">
        <w:t>;</w:t>
      </w:r>
    </w:p>
    <w:p w14:paraId="1A92ABDA" w14:textId="77777777" w:rsidR="00B44BD5" w:rsidRPr="00A22F9E" w:rsidRDefault="00B44BD5" w:rsidP="00B44BD5">
      <w:pPr>
        <w:pStyle w:val="a4"/>
        <w:tabs>
          <w:tab w:val="left" w:pos="284"/>
          <w:tab w:val="left" w:pos="993"/>
          <w:tab w:val="left" w:pos="1134"/>
        </w:tabs>
        <w:autoSpaceDE w:val="0"/>
        <w:autoSpaceDN w:val="0"/>
        <w:adjustRightInd w:val="0"/>
        <w:ind w:firstLine="709"/>
        <w:contextualSpacing/>
        <w:jc w:val="both"/>
      </w:pPr>
      <w:r w:rsidRPr="00A22F9E">
        <w:t>– патент на изобретение (включая положительное решение по нему);</w:t>
      </w:r>
    </w:p>
    <w:p w14:paraId="07D7792E" w14:textId="6CE94716" w:rsidR="00B44BD5" w:rsidRPr="00A22F9E" w:rsidRDefault="00B44BD5" w:rsidP="00B44BD5">
      <w:pPr>
        <w:pStyle w:val="a4"/>
        <w:tabs>
          <w:tab w:val="left" w:pos="284"/>
          <w:tab w:val="left" w:pos="993"/>
          <w:tab w:val="left" w:pos="1134"/>
        </w:tabs>
        <w:autoSpaceDE w:val="0"/>
        <w:autoSpaceDN w:val="0"/>
        <w:adjustRightInd w:val="0"/>
        <w:spacing w:before="0" w:after="0"/>
        <w:ind w:firstLine="709"/>
        <w:contextualSpacing/>
        <w:jc w:val="both"/>
      </w:pPr>
      <w:r w:rsidRPr="00A22F9E">
        <w:lastRenderedPageBreak/>
        <w:t>– монография с вкладом научного руководителя проекта не менее 1 печатного листа или 8000 слов, рекомендованного Ученым советом и размещенной на официальном сайте организации в полнотекстовом варианте;</w:t>
      </w:r>
    </w:p>
    <w:p w14:paraId="705088EA" w14:textId="77777777" w:rsidR="005E313F" w:rsidRPr="00A22F9E" w:rsidRDefault="005E313F"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В состав группы, могут быть привлечены не более 50 (пятидесяти)</w:t>
      </w:r>
      <w:r w:rsidR="0082072B" w:rsidRPr="00A22F9E">
        <w:t xml:space="preserve"> </w:t>
      </w:r>
      <w:r w:rsidRPr="00A22F9E">
        <w:t>%  (от общего числа членов исследовательской группы</w:t>
      </w:r>
      <w:r w:rsidR="00A21263" w:rsidRPr="00A22F9E">
        <w:t xml:space="preserve">, не включая </w:t>
      </w:r>
      <w:r w:rsidR="00F3356D" w:rsidRPr="00A22F9E">
        <w:t>н</w:t>
      </w:r>
      <w:r w:rsidRPr="00A22F9E">
        <w:t>аучного руководителя</w:t>
      </w:r>
      <w:r w:rsidR="00A21263" w:rsidRPr="00A22F9E">
        <w:t xml:space="preserve"> программы</w:t>
      </w:r>
      <w:r w:rsidRPr="00A22F9E">
        <w:t>) инженеров с производства, являющихся гражданами Республики Казахстан, и (или) зарубежных ученых</w:t>
      </w:r>
      <w:r w:rsidR="005A53FA" w:rsidRPr="00A22F9E">
        <w:t xml:space="preserve"> (за исключением</w:t>
      </w:r>
      <w:r w:rsidRPr="00A22F9E">
        <w:t xml:space="preserve"> научны</w:t>
      </w:r>
      <w:r w:rsidR="005A53FA" w:rsidRPr="00A22F9E">
        <w:t>х</w:t>
      </w:r>
      <w:r w:rsidRPr="00A22F9E">
        <w:t xml:space="preserve"> руководител</w:t>
      </w:r>
      <w:r w:rsidR="005A53FA" w:rsidRPr="00A22F9E">
        <w:t xml:space="preserve">ей программ, </w:t>
      </w:r>
      <w:r w:rsidRPr="00A22F9E">
        <w:t>содержащих сведения, составляющие государственные секреты и служебн</w:t>
      </w:r>
      <w:r w:rsidR="005A53FA" w:rsidRPr="00A22F9E">
        <w:t>ую информацию ограниченного распространения)</w:t>
      </w:r>
      <w:r w:rsidRPr="00A22F9E">
        <w:t>.</w:t>
      </w:r>
      <w:r w:rsidR="005A53FA" w:rsidRPr="00A22F9E">
        <w:t xml:space="preserve"> Зарубежный ученый должен соответствовать требованиям раздела 3 настоящей конкурсной документации, предъявляемым к научным руководителям программ, за исключением требования о наличии </w:t>
      </w:r>
      <w:proofErr w:type="spellStart"/>
      <w:r w:rsidR="005A53FA" w:rsidRPr="00A22F9E">
        <w:t>резиденства</w:t>
      </w:r>
      <w:proofErr w:type="spellEnd"/>
      <w:r w:rsidR="005A53FA" w:rsidRPr="00A22F9E">
        <w:t xml:space="preserve"> РК.</w:t>
      </w:r>
      <w:r w:rsidRPr="00A22F9E">
        <w:t xml:space="preserve"> </w:t>
      </w:r>
    </w:p>
    <w:p w14:paraId="5CA1637B" w14:textId="77777777" w:rsidR="005A53FA" w:rsidRPr="00A22F9E" w:rsidRDefault="005A53FA"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Не менее 30 (тридцати) % членов исследовательской группы должны быть из числа специалистов, ученых, докторантов и (или) магистрантов возрастом не старше 40 (сорока) лет включительно на момент подачи конкурсной заявки.</w:t>
      </w:r>
    </w:p>
    <w:p w14:paraId="367243DF" w14:textId="77777777" w:rsidR="005A53FA" w:rsidRPr="00A22F9E" w:rsidRDefault="005A53FA"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Физическое лицо (из числа членов исследовательской группы), в том числе руководители организаций, вправе быть в качестве научного руководителя программы не более чем в одной программе, при этом не допускается его участие в качестве исполнителя в других программах, в рамках данного конкурса.</w:t>
      </w:r>
    </w:p>
    <w:p w14:paraId="58A281D9" w14:textId="77777777" w:rsidR="005A53FA" w:rsidRPr="00A22F9E" w:rsidRDefault="005A53FA"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 xml:space="preserve">Физическое лицо (из числа членов исследовательской группы), не являющееся научным руководителем программы, вправе быть исполнителем не более чем в двух программах в рамках данного конкурса. </w:t>
      </w:r>
    </w:p>
    <w:p w14:paraId="6D5C58BE" w14:textId="77777777" w:rsidR="005A53FA" w:rsidRPr="00A22F9E" w:rsidRDefault="005A53FA" w:rsidP="008F06E4">
      <w:pPr>
        <w:pStyle w:val="a4"/>
        <w:tabs>
          <w:tab w:val="left" w:pos="284"/>
          <w:tab w:val="left" w:pos="993"/>
          <w:tab w:val="left" w:pos="1134"/>
        </w:tabs>
        <w:autoSpaceDE w:val="0"/>
        <w:autoSpaceDN w:val="0"/>
        <w:adjustRightInd w:val="0"/>
        <w:spacing w:before="0" w:after="0"/>
        <w:ind w:firstLine="709"/>
        <w:contextualSpacing/>
        <w:jc w:val="both"/>
      </w:pPr>
      <w:r w:rsidRPr="00A22F9E">
        <w:t xml:space="preserve">Доработке подлежат все заявки, превышающие требования пунктов </w:t>
      </w:r>
      <w:r w:rsidR="00EE30E5" w:rsidRPr="00A22F9E">
        <w:t>9</w:t>
      </w:r>
      <w:r w:rsidRPr="00A22F9E">
        <w:t xml:space="preserve"> или 1</w:t>
      </w:r>
      <w:r w:rsidR="00EE30E5" w:rsidRPr="00A22F9E">
        <w:t>0</w:t>
      </w:r>
      <w:r w:rsidRPr="00A22F9E">
        <w:t xml:space="preserve"> раздела 3 настоящей конкурсной документации. </w:t>
      </w:r>
    </w:p>
    <w:p w14:paraId="0AC554FB" w14:textId="77777777" w:rsidR="005A53FA" w:rsidRPr="00A22F9E" w:rsidRDefault="005A53FA"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t xml:space="preserve"> По итогам конкурса на программно-целевое финансирование, </w:t>
      </w:r>
      <w:r w:rsidR="00D54DD6" w:rsidRPr="00A22F9E">
        <w:rPr>
          <w:lang w:val="kk-KZ"/>
        </w:rPr>
        <w:t>Аэрокосмическим комитетом</w:t>
      </w:r>
      <w:r w:rsidRPr="00A22F9E">
        <w:t xml:space="preserve"> может быть определена головная организация по научной, научно-технической программе, которая осуществляет сопровождение ее реализации и координацию деятельности организаций-исполнителей в рамках выполняемой программы. Головная организация несет ответственность за реализацию координируемой ею целевой научной, научно-технической программы.</w:t>
      </w:r>
    </w:p>
    <w:p w14:paraId="4F59E0A6" w14:textId="77777777" w:rsidR="005A53FA" w:rsidRPr="00A22F9E" w:rsidRDefault="00D54DD6" w:rsidP="008F06E4">
      <w:pPr>
        <w:pStyle w:val="a4"/>
        <w:numPr>
          <w:ilvl w:val="0"/>
          <w:numId w:val="4"/>
        </w:numPr>
        <w:tabs>
          <w:tab w:val="left" w:pos="284"/>
          <w:tab w:val="left" w:pos="993"/>
          <w:tab w:val="left" w:pos="1134"/>
        </w:tabs>
        <w:autoSpaceDE w:val="0"/>
        <w:autoSpaceDN w:val="0"/>
        <w:adjustRightInd w:val="0"/>
        <w:spacing w:before="0" w:after="0"/>
        <w:ind w:left="0" w:firstLine="709"/>
        <w:contextualSpacing/>
        <w:jc w:val="both"/>
      </w:pPr>
      <w:r w:rsidRPr="00A22F9E">
        <w:rPr>
          <w:lang w:val="kk-KZ"/>
        </w:rPr>
        <w:t xml:space="preserve"> </w:t>
      </w:r>
      <w:r w:rsidR="005A53FA" w:rsidRPr="00A22F9E">
        <w:t>Ожидаемые результаты в рамках реализации программы должны быть обусловлены и обоснованы в соответствии с запрашиваемым объемом финансирования.</w:t>
      </w:r>
    </w:p>
    <w:p w14:paraId="460C1460" w14:textId="77777777" w:rsidR="00625EDD" w:rsidRPr="00A22F9E" w:rsidRDefault="00501060" w:rsidP="008F06E4">
      <w:pPr>
        <w:pStyle w:val="a4"/>
        <w:numPr>
          <w:ilvl w:val="0"/>
          <w:numId w:val="4"/>
        </w:numPr>
        <w:tabs>
          <w:tab w:val="left" w:pos="993"/>
          <w:tab w:val="left" w:pos="1134"/>
        </w:tabs>
        <w:spacing w:before="0" w:after="0"/>
        <w:ind w:left="0" w:firstLine="709"/>
        <w:jc w:val="both"/>
      </w:pPr>
      <w:r w:rsidRPr="00A22F9E">
        <w:t>Для объединений в виде консорциума порядок и условия сотрудничества, в том числе расходы на научно-организационное сопровождение управляющей организации консорциума для выполнения задач консорциума, будут определены соответствующим соглашением между участниками.</w:t>
      </w:r>
      <w:r w:rsidR="00625EDD" w:rsidRPr="00A22F9E">
        <w:t xml:space="preserve"> </w:t>
      </w:r>
    </w:p>
    <w:p w14:paraId="58767912" w14:textId="77777777" w:rsidR="005E313F" w:rsidRPr="00A22F9E" w:rsidRDefault="005E313F" w:rsidP="008F06E4">
      <w:pPr>
        <w:pStyle w:val="a4"/>
        <w:numPr>
          <w:ilvl w:val="0"/>
          <w:numId w:val="4"/>
        </w:numPr>
        <w:tabs>
          <w:tab w:val="left" w:pos="993"/>
          <w:tab w:val="left" w:pos="1134"/>
        </w:tabs>
        <w:spacing w:before="0" w:after="0"/>
        <w:ind w:left="0" w:firstLine="709"/>
        <w:jc w:val="both"/>
      </w:pPr>
      <w:r w:rsidRPr="00A22F9E">
        <w:t xml:space="preserve">Преимуществом пользуются самостоятельные специализированные научно-исследовательские институты, </w:t>
      </w:r>
      <w:r w:rsidR="00E9767C" w:rsidRPr="00A22F9E">
        <w:t xml:space="preserve">аккредитованные организации, имеющие в своем составе специальные конструкторское бюро, </w:t>
      </w:r>
      <w:r w:rsidRPr="00A22F9E">
        <w:t xml:space="preserve">ведущие университеты и их дочерние предприятия, имеющие собственное здание, оснащенные современными приборами и оборудованием научные лаборатории, и высококвалифицированные научные </w:t>
      </w:r>
      <w:r w:rsidR="00E9767C" w:rsidRPr="00A22F9E">
        <w:t xml:space="preserve">и инженерно-технические </w:t>
      </w:r>
      <w:r w:rsidRPr="00A22F9E">
        <w:t>кадры</w:t>
      </w:r>
      <w:r w:rsidR="00051BFF" w:rsidRPr="00A22F9E">
        <w:t>, заявки которых направлены на реализацию международных меморандумов о создании совместной исследовательской программы</w:t>
      </w:r>
      <w:r w:rsidRPr="00A22F9E">
        <w:t xml:space="preserve">. </w:t>
      </w:r>
    </w:p>
    <w:p w14:paraId="540F8B58" w14:textId="77777777" w:rsidR="005E313F" w:rsidRPr="00A22F9E" w:rsidRDefault="00EF3A32" w:rsidP="008F06E4">
      <w:pPr>
        <w:pStyle w:val="a4"/>
        <w:numPr>
          <w:ilvl w:val="0"/>
          <w:numId w:val="4"/>
        </w:numPr>
        <w:tabs>
          <w:tab w:val="left" w:pos="993"/>
          <w:tab w:val="left" w:pos="1134"/>
        </w:tabs>
        <w:spacing w:before="0" w:after="0"/>
        <w:ind w:left="0" w:firstLine="709"/>
        <w:jc w:val="both"/>
      </w:pPr>
      <w:r w:rsidRPr="00A22F9E">
        <w:t>Программное обеспечение, о</w:t>
      </w:r>
      <w:r w:rsidR="005E313F" w:rsidRPr="00A22F9E">
        <w:t>борудование, приборы и (или) инвентарь, приобретенное(</w:t>
      </w:r>
      <w:proofErr w:type="spellStart"/>
      <w:r w:rsidR="005E313F" w:rsidRPr="00A22F9E">
        <w:t>ые</w:t>
      </w:r>
      <w:proofErr w:type="spellEnd"/>
      <w:r w:rsidR="005E313F" w:rsidRPr="00A22F9E">
        <w:t xml:space="preserve">) </w:t>
      </w:r>
      <w:r w:rsidRPr="00A22F9E">
        <w:t>Исполнителем</w:t>
      </w:r>
      <w:r w:rsidR="005E313F" w:rsidRPr="00A22F9E">
        <w:t xml:space="preserve"> </w:t>
      </w:r>
      <w:r w:rsidRPr="00A22F9E">
        <w:t xml:space="preserve">для обеспечения процесса создания научно-технической продукции в рамках Договора и за счет средств Договора, </w:t>
      </w:r>
      <w:r w:rsidR="005E313F" w:rsidRPr="00A22F9E">
        <w:t>закрепляются на балансе</w:t>
      </w:r>
      <w:r w:rsidRPr="00A22F9E">
        <w:t xml:space="preserve"> Исполнителя</w:t>
      </w:r>
      <w:r w:rsidR="005E313F" w:rsidRPr="00A22F9E">
        <w:t>.</w:t>
      </w:r>
    </w:p>
    <w:p w14:paraId="736186B5" w14:textId="77777777" w:rsidR="00B44BD5" w:rsidRPr="00A22F9E" w:rsidRDefault="00B44BD5" w:rsidP="00B44BD5">
      <w:pPr>
        <w:pStyle w:val="a4"/>
        <w:numPr>
          <w:ilvl w:val="0"/>
          <w:numId w:val="4"/>
        </w:numPr>
        <w:tabs>
          <w:tab w:val="left" w:pos="993"/>
          <w:tab w:val="left" w:pos="1134"/>
        </w:tabs>
        <w:spacing w:before="0" w:after="0"/>
        <w:ind w:left="0" w:firstLine="709"/>
        <w:jc w:val="both"/>
      </w:pPr>
      <w:r w:rsidRPr="00A22F9E">
        <w:t>В заявке должна быть отражена степень разработанности и завершенности этапа научных исследований в соответствии с Методикой определения уровней готовности технологий и технологической готовности организаций, утвержденной приказом Министра науки и высшего образования Республики Казахстан от 10 января 2025 года № 8, с приложением подтверждающих документов.</w:t>
      </w:r>
    </w:p>
    <w:p w14:paraId="7F79C27D" w14:textId="77777777" w:rsidR="002A7019" w:rsidRPr="00A22F9E" w:rsidRDefault="00B44BD5" w:rsidP="00B44BD5">
      <w:pPr>
        <w:pStyle w:val="a4"/>
        <w:numPr>
          <w:ilvl w:val="0"/>
          <w:numId w:val="4"/>
        </w:numPr>
        <w:tabs>
          <w:tab w:val="left" w:pos="993"/>
          <w:tab w:val="left" w:pos="1134"/>
        </w:tabs>
        <w:spacing w:before="0" w:after="0"/>
        <w:ind w:left="0" w:firstLine="709"/>
        <w:jc w:val="both"/>
      </w:pPr>
      <w:r w:rsidRPr="00A22F9E">
        <w:lastRenderedPageBreak/>
        <w:t>Разработанность прикладных исследований по научно-техническим заданиям № 1, 2, 3 и 4 должна соответствовать не ниже второго уровня готовности технологий в соответствии с Методикой определения уровней готовности технологий и технологической готовности организаций, утвержденной приказом Министра науки и высшего образования Республики Казахстан от 10 января 2025 года № 8, с приложением подтверждающих документов к заявке.</w:t>
      </w:r>
    </w:p>
    <w:p w14:paraId="7D27359C" w14:textId="77777777" w:rsidR="005E313F" w:rsidRPr="00A22F9E" w:rsidRDefault="005E313F" w:rsidP="007B2B49">
      <w:pPr>
        <w:pStyle w:val="a4"/>
        <w:spacing w:before="0" w:after="0"/>
        <w:ind w:firstLine="709"/>
        <w:contextualSpacing/>
        <w:jc w:val="center"/>
        <w:rPr>
          <w:b/>
          <w:bCs/>
        </w:rPr>
      </w:pPr>
    </w:p>
    <w:p w14:paraId="644099C8" w14:textId="77777777" w:rsidR="005E313F" w:rsidRPr="00A22F9E" w:rsidRDefault="005E313F" w:rsidP="007B2B49">
      <w:pPr>
        <w:numPr>
          <w:ilvl w:val="0"/>
          <w:numId w:val="7"/>
        </w:numPr>
        <w:suppressAutoHyphens w:val="0"/>
        <w:contextualSpacing/>
        <w:jc w:val="center"/>
        <w:rPr>
          <w:b/>
        </w:rPr>
      </w:pPr>
      <w:r w:rsidRPr="00A22F9E">
        <w:rPr>
          <w:b/>
        </w:rPr>
        <w:t>Необходимые документы для участия в конкурсе</w:t>
      </w:r>
    </w:p>
    <w:p w14:paraId="1D586E17" w14:textId="77777777" w:rsidR="005E313F" w:rsidRPr="00A22F9E" w:rsidRDefault="005E313F" w:rsidP="007B2B49">
      <w:pPr>
        <w:ind w:left="360"/>
        <w:jc w:val="center"/>
      </w:pPr>
    </w:p>
    <w:p w14:paraId="6484396D" w14:textId="77777777" w:rsidR="002A7019" w:rsidRPr="00A22F9E" w:rsidRDefault="002A7019" w:rsidP="008F06E4">
      <w:pPr>
        <w:pStyle w:val="a9"/>
        <w:numPr>
          <w:ilvl w:val="0"/>
          <w:numId w:val="8"/>
        </w:numPr>
        <w:tabs>
          <w:tab w:val="left" w:pos="142"/>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Копия свидетельства об аккредитации заявителя – субъекта научной и (или) научно-технической деятельности.</w:t>
      </w:r>
    </w:p>
    <w:p w14:paraId="3F9BF8F8" w14:textId="10D4BE87" w:rsidR="004F59E6" w:rsidRPr="00A22F9E" w:rsidRDefault="00B44BD5" w:rsidP="008F06E4">
      <w:pPr>
        <w:pStyle w:val="a9"/>
        <w:numPr>
          <w:ilvl w:val="0"/>
          <w:numId w:val="8"/>
        </w:numPr>
        <w:tabs>
          <w:tab w:val="left" w:pos="142"/>
          <w:tab w:val="left" w:pos="993"/>
        </w:tabs>
        <w:spacing w:after="0" w:line="240" w:lineRule="auto"/>
        <w:ind w:left="0" w:firstLine="709"/>
        <w:jc w:val="both"/>
        <w:rPr>
          <w:rFonts w:ascii="Times New Roman" w:hAnsi="Times New Roman"/>
          <w:sz w:val="24"/>
          <w:szCs w:val="24"/>
        </w:rPr>
      </w:pPr>
      <w:bookmarkStart w:id="1" w:name="_GoBack"/>
      <w:r w:rsidRPr="00A22F9E">
        <w:rPr>
          <w:rFonts w:ascii="Times New Roman" w:hAnsi="Times New Roman"/>
          <w:sz w:val="24"/>
          <w:szCs w:val="24"/>
        </w:rPr>
        <w:t>Копия лицензии на осуществление деятельности в сфере использования космического пространства</w:t>
      </w:r>
      <w:bookmarkEnd w:id="1"/>
      <w:r w:rsidRPr="00A22F9E">
        <w:rPr>
          <w:rFonts w:ascii="Times New Roman" w:hAnsi="Times New Roman"/>
          <w:sz w:val="24"/>
          <w:szCs w:val="24"/>
        </w:rPr>
        <w:t xml:space="preserve">, выданной уполномоченным государственным органом Республики Казахстан в соответствии с Правилами оказания государственной услуги «Выдача лицензии на осуществление деятельности в сфере использования космического пространства», утвержденными приказом Министра цифрового развития, инноваций и аэрокосмической промышленности Республики Казахстан от 14 апреля 2020 года № 140/НҚ. </w:t>
      </w:r>
    </w:p>
    <w:p w14:paraId="5DAB0AEC" w14:textId="77777777" w:rsidR="002A7019" w:rsidRPr="00A22F9E" w:rsidRDefault="002A7019" w:rsidP="008F06E4">
      <w:pPr>
        <w:pStyle w:val="a9"/>
        <w:numPr>
          <w:ilvl w:val="0"/>
          <w:numId w:val="8"/>
        </w:numPr>
        <w:tabs>
          <w:tab w:val="left" w:pos="142"/>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Заявка на участие в конкурсе согласно приложению 1</w:t>
      </w:r>
      <w:r w:rsidRPr="00A22F9E">
        <w:rPr>
          <w:rFonts w:ascii="Times New Roman" w:hAnsi="Times New Roman"/>
          <w:sz w:val="24"/>
          <w:szCs w:val="24"/>
          <w:lang w:val="kk-KZ"/>
        </w:rPr>
        <w:t xml:space="preserve"> к Конкурсной документации.</w:t>
      </w:r>
      <w:r w:rsidRPr="00A22F9E">
        <w:rPr>
          <w:rFonts w:ascii="Times New Roman" w:hAnsi="Times New Roman"/>
          <w:sz w:val="24"/>
          <w:szCs w:val="24"/>
        </w:rPr>
        <w:t xml:space="preserve">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w:t>
      </w:r>
    </w:p>
    <w:p w14:paraId="05CEEEDB" w14:textId="66C8AB54" w:rsidR="002A7019" w:rsidRPr="00A22F9E" w:rsidRDefault="000056E7" w:rsidP="000056E7">
      <w:pPr>
        <w:pStyle w:val="a9"/>
        <w:numPr>
          <w:ilvl w:val="0"/>
          <w:numId w:val="8"/>
        </w:numPr>
        <w:tabs>
          <w:tab w:val="left" w:pos="142"/>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Соглашение о вкладе со стороны частного партнера (о частичном обеспечении программы необходимыми ресурсами, в том числе финансовыми) по прикладным исследованиям и должно составлять не менее 1 % от общей суммы заявки на весь период реализации программы. </w:t>
      </w:r>
      <w:r w:rsidR="002A7019" w:rsidRPr="00A22F9E">
        <w:rPr>
          <w:rFonts w:ascii="Times New Roman" w:hAnsi="Times New Roman"/>
          <w:sz w:val="24"/>
          <w:szCs w:val="24"/>
        </w:rPr>
        <w:t xml:space="preserve"> </w:t>
      </w:r>
    </w:p>
    <w:p w14:paraId="6EAE0958" w14:textId="77777777" w:rsidR="00D5027E" w:rsidRPr="00A22F9E" w:rsidRDefault="00D5027E" w:rsidP="008F06E4">
      <w:pPr>
        <w:pStyle w:val="a9"/>
        <w:tabs>
          <w:tab w:val="left" w:pos="142"/>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Софинансирование, внесенные частным партнером, будут зачисляться пропорционально объему финансирования на соответствующий год, определенному на период реализации программы, при этом в первый год – в течении 3-х месяцев после заключения договора </w:t>
      </w:r>
      <w:r w:rsidR="00672772" w:rsidRPr="00A22F9E">
        <w:rPr>
          <w:rFonts w:ascii="Times New Roman" w:hAnsi="Times New Roman"/>
          <w:sz w:val="24"/>
          <w:szCs w:val="24"/>
        </w:rPr>
        <w:t>с победител</w:t>
      </w:r>
      <w:r w:rsidR="004E048E" w:rsidRPr="00A22F9E">
        <w:rPr>
          <w:rFonts w:ascii="Times New Roman" w:hAnsi="Times New Roman"/>
          <w:sz w:val="24"/>
          <w:szCs w:val="24"/>
        </w:rPr>
        <w:t>ями конкурса</w:t>
      </w:r>
      <w:r w:rsidRPr="00A22F9E">
        <w:rPr>
          <w:rFonts w:ascii="Times New Roman" w:hAnsi="Times New Roman"/>
          <w:sz w:val="24"/>
          <w:szCs w:val="24"/>
        </w:rPr>
        <w:t>, последующие перечисления осуществляются в течении 3-х месяцев на основании положительного решения ННС по отчетам.</w:t>
      </w:r>
    </w:p>
    <w:p w14:paraId="25A9613E" w14:textId="77777777" w:rsidR="005E313F" w:rsidRPr="00A22F9E" w:rsidRDefault="005E313F" w:rsidP="007B2B49">
      <w:pPr>
        <w:pStyle w:val="a4"/>
        <w:spacing w:before="0" w:after="0"/>
        <w:ind w:firstLine="709"/>
        <w:contextualSpacing/>
        <w:jc w:val="center"/>
        <w:rPr>
          <w:b/>
          <w:bCs/>
        </w:rPr>
      </w:pPr>
    </w:p>
    <w:p w14:paraId="6E044D21" w14:textId="77777777" w:rsidR="005E313F" w:rsidRPr="00A22F9E" w:rsidRDefault="00151633" w:rsidP="007B2B49">
      <w:pPr>
        <w:pStyle w:val="a4"/>
        <w:spacing w:before="0" w:after="0"/>
        <w:ind w:firstLine="709"/>
        <w:contextualSpacing/>
        <w:jc w:val="center"/>
        <w:rPr>
          <w:b/>
          <w:bCs/>
          <w:lang w:val="kk-KZ"/>
        </w:rPr>
      </w:pPr>
      <w:r w:rsidRPr="00A22F9E">
        <w:rPr>
          <w:b/>
          <w:bCs/>
        </w:rPr>
        <w:t>5</w:t>
      </w:r>
      <w:r w:rsidR="005E313F" w:rsidRPr="00A22F9E">
        <w:rPr>
          <w:b/>
          <w:bCs/>
        </w:rPr>
        <w:t xml:space="preserve">. Требования к форме </w:t>
      </w:r>
      <w:r w:rsidR="005E313F" w:rsidRPr="00A22F9E">
        <w:rPr>
          <w:b/>
          <w:bCs/>
          <w:lang w:val="kk-KZ"/>
        </w:rPr>
        <w:t xml:space="preserve">и содержанию </w:t>
      </w:r>
      <w:r w:rsidR="005E313F" w:rsidRPr="00A22F9E">
        <w:rPr>
          <w:b/>
          <w:bCs/>
        </w:rPr>
        <w:t xml:space="preserve">заявки на участие в конкурсе на </w:t>
      </w:r>
      <w:r w:rsidR="005E313F" w:rsidRPr="00A22F9E">
        <w:rPr>
          <w:b/>
          <w:bCs/>
          <w:lang w:val="kk-KZ"/>
        </w:rPr>
        <w:t>программно-целевое финансирование научных, научно-технических программ, объем и условия вклада со стороны частного партнера</w:t>
      </w:r>
    </w:p>
    <w:p w14:paraId="360FE160" w14:textId="77777777" w:rsidR="005E313F" w:rsidRPr="00A22F9E" w:rsidRDefault="005E313F" w:rsidP="007B2B49">
      <w:pPr>
        <w:pStyle w:val="a9"/>
        <w:tabs>
          <w:tab w:val="left" w:pos="0"/>
          <w:tab w:val="left" w:pos="993"/>
        </w:tabs>
        <w:spacing w:after="0" w:line="240" w:lineRule="auto"/>
        <w:ind w:left="709"/>
        <w:jc w:val="both"/>
        <w:rPr>
          <w:rFonts w:ascii="Times New Roman" w:hAnsi="Times New Roman"/>
          <w:sz w:val="24"/>
          <w:szCs w:val="24"/>
        </w:rPr>
      </w:pPr>
    </w:p>
    <w:p w14:paraId="1A45F96B" w14:textId="77777777" w:rsidR="000F396C" w:rsidRPr="00A22F9E" w:rsidRDefault="000F396C" w:rsidP="008F06E4">
      <w:pPr>
        <w:pStyle w:val="a9"/>
        <w:numPr>
          <w:ilvl w:val="3"/>
          <w:numId w:val="19"/>
        </w:numPr>
        <w:tabs>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государственных либо русских языках.</w:t>
      </w:r>
    </w:p>
    <w:p w14:paraId="097E33AC" w14:textId="77777777" w:rsidR="005E313F" w:rsidRPr="00A22F9E" w:rsidRDefault="005E313F" w:rsidP="008F06E4">
      <w:pPr>
        <w:pStyle w:val="a9"/>
        <w:numPr>
          <w:ilvl w:val="3"/>
          <w:numId w:val="19"/>
        </w:numPr>
        <w:tabs>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Заявка должна содержать информацию о сроке реализации программы</w:t>
      </w:r>
      <w:r w:rsidR="007D5AEA" w:rsidRPr="00A22F9E">
        <w:rPr>
          <w:rFonts w:ascii="Times New Roman" w:hAnsi="Times New Roman"/>
          <w:sz w:val="24"/>
          <w:szCs w:val="24"/>
        </w:rPr>
        <w:t xml:space="preserve"> – до</w:t>
      </w:r>
      <w:r w:rsidRPr="00A22F9E">
        <w:rPr>
          <w:rFonts w:ascii="Times New Roman" w:hAnsi="Times New Roman"/>
          <w:sz w:val="24"/>
          <w:szCs w:val="24"/>
        </w:rPr>
        <w:t xml:space="preserve"> </w:t>
      </w:r>
      <w:r w:rsidR="007D5AEA" w:rsidRPr="00A22F9E">
        <w:rPr>
          <w:rFonts w:ascii="Times New Roman" w:hAnsi="Times New Roman"/>
          <w:sz w:val="24"/>
          <w:szCs w:val="24"/>
        </w:rPr>
        <w:t>36</w:t>
      </w:r>
      <w:r w:rsidRPr="00A22F9E">
        <w:rPr>
          <w:rFonts w:ascii="Times New Roman" w:hAnsi="Times New Roman"/>
          <w:sz w:val="24"/>
          <w:szCs w:val="24"/>
        </w:rPr>
        <w:t xml:space="preserve"> </w:t>
      </w:r>
      <w:r w:rsidR="007D5AEA" w:rsidRPr="00A22F9E">
        <w:rPr>
          <w:rFonts w:ascii="Times New Roman" w:hAnsi="Times New Roman"/>
          <w:sz w:val="24"/>
          <w:szCs w:val="24"/>
        </w:rPr>
        <w:t>месяцев</w:t>
      </w:r>
      <w:r w:rsidRPr="00A22F9E">
        <w:rPr>
          <w:rFonts w:ascii="Times New Roman" w:hAnsi="Times New Roman"/>
          <w:sz w:val="24"/>
          <w:szCs w:val="24"/>
        </w:rPr>
        <w:t xml:space="preserve">. </w:t>
      </w:r>
    </w:p>
    <w:p w14:paraId="499110FF" w14:textId="77777777" w:rsidR="00BB08E8" w:rsidRPr="00A22F9E" w:rsidRDefault="005E313F" w:rsidP="008F06E4">
      <w:pPr>
        <w:pStyle w:val="a9"/>
        <w:numPr>
          <w:ilvl w:val="3"/>
          <w:numId w:val="19"/>
        </w:numPr>
        <w:tabs>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Заявка должна соответствовать выбранному техническому заданию на научно-исследовательскую работу в рамках программно-целевого финансирования </w:t>
      </w:r>
      <w:r w:rsidR="00BB08E8" w:rsidRPr="00A22F9E">
        <w:rPr>
          <w:rFonts w:ascii="Times New Roman" w:hAnsi="Times New Roman"/>
          <w:sz w:val="24"/>
          <w:szCs w:val="24"/>
        </w:rPr>
        <w:t xml:space="preserve">согласно приложению </w:t>
      </w:r>
      <w:r w:rsidR="001538F4" w:rsidRPr="00A22F9E">
        <w:rPr>
          <w:rFonts w:ascii="Times New Roman" w:hAnsi="Times New Roman"/>
          <w:sz w:val="24"/>
          <w:szCs w:val="24"/>
          <w:lang w:val="kk-KZ"/>
        </w:rPr>
        <w:t>2</w:t>
      </w:r>
      <w:r w:rsidR="00BB08E8" w:rsidRPr="00A22F9E">
        <w:rPr>
          <w:rFonts w:ascii="Times New Roman" w:hAnsi="Times New Roman"/>
          <w:sz w:val="24"/>
          <w:szCs w:val="24"/>
        </w:rPr>
        <w:t xml:space="preserve"> к Конкурсной документации.</w:t>
      </w:r>
    </w:p>
    <w:p w14:paraId="5D45D35D" w14:textId="77777777" w:rsidR="005E313F" w:rsidRPr="00A22F9E" w:rsidRDefault="005E313F" w:rsidP="008F06E4">
      <w:pPr>
        <w:pStyle w:val="a9"/>
        <w:numPr>
          <w:ilvl w:val="3"/>
          <w:numId w:val="19"/>
        </w:numPr>
        <w:tabs>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Подтверждением намерения сторон является соглашение о вкладе в произвольной форме с указанием их сроков реализации и суммы вклада.</w:t>
      </w:r>
    </w:p>
    <w:p w14:paraId="5ACA709F" w14:textId="77777777" w:rsidR="005E313F" w:rsidRPr="00A22F9E" w:rsidRDefault="007D5AEA" w:rsidP="008F06E4">
      <w:pPr>
        <w:pStyle w:val="a9"/>
        <w:tabs>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По прикладным проектам з</w:t>
      </w:r>
      <w:r w:rsidR="005E313F" w:rsidRPr="00A22F9E">
        <w:rPr>
          <w:rFonts w:ascii="Times New Roman" w:hAnsi="Times New Roman"/>
          <w:sz w:val="24"/>
          <w:szCs w:val="24"/>
        </w:rPr>
        <w:t xml:space="preserve">а каждые 5% софинансирования от общей стоимости программы на этапе ее рассмотрения </w:t>
      </w:r>
      <w:r w:rsidR="0052571E" w:rsidRPr="00A22F9E">
        <w:rPr>
          <w:rFonts w:ascii="Times New Roman" w:hAnsi="Times New Roman"/>
          <w:sz w:val="24"/>
          <w:szCs w:val="24"/>
        </w:rPr>
        <w:t xml:space="preserve">ННС </w:t>
      </w:r>
      <w:r w:rsidR="005E313F" w:rsidRPr="00A22F9E">
        <w:rPr>
          <w:rFonts w:ascii="Times New Roman" w:hAnsi="Times New Roman"/>
          <w:sz w:val="24"/>
          <w:szCs w:val="24"/>
        </w:rPr>
        <w:t xml:space="preserve">добавляется 1 балл, но в совокупности не более </w:t>
      </w:r>
      <w:r w:rsidR="005E313F" w:rsidRPr="00A22F9E">
        <w:rPr>
          <w:rFonts w:ascii="Times New Roman" w:hAnsi="Times New Roman"/>
          <w:sz w:val="24"/>
          <w:szCs w:val="24"/>
        </w:rPr>
        <w:lastRenderedPageBreak/>
        <w:t>4 баллов</w:t>
      </w:r>
      <w:r w:rsidRPr="00A22F9E">
        <w:rPr>
          <w:rFonts w:ascii="Times New Roman" w:hAnsi="Times New Roman"/>
          <w:sz w:val="24"/>
          <w:szCs w:val="24"/>
        </w:rPr>
        <w:t xml:space="preserve"> (</w:t>
      </w:r>
      <w:r w:rsidRPr="00A22F9E">
        <w:rPr>
          <w:rFonts w:ascii="Times New Roman" w:eastAsia="Times New Roman" w:hAnsi="Times New Roman"/>
          <w:sz w:val="24"/>
          <w:szCs w:val="24"/>
          <w:lang w:eastAsia="ar-SA"/>
        </w:rPr>
        <w:t>согласно Положению о национальных научных советах, утвержденных Приказом Министра науки и высшего образования Республики Казахстан от 25 сентября 2023 года № 487</w:t>
      </w:r>
      <w:r w:rsidRPr="00A22F9E">
        <w:rPr>
          <w:rFonts w:ascii="Times New Roman" w:hAnsi="Times New Roman"/>
          <w:sz w:val="24"/>
          <w:szCs w:val="24"/>
        </w:rPr>
        <w:t>)</w:t>
      </w:r>
      <w:r w:rsidR="005E313F" w:rsidRPr="00A22F9E">
        <w:rPr>
          <w:rFonts w:ascii="Times New Roman" w:hAnsi="Times New Roman"/>
          <w:sz w:val="24"/>
          <w:szCs w:val="24"/>
        </w:rPr>
        <w:t>.</w:t>
      </w:r>
    </w:p>
    <w:p w14:paraId="234F7BCD" w14:textId="77777777" w:rsidR="004F59E6" w:rsidRPr="00A22F9E" w:rsidRDefault="004F59E6" w:rsidP="008F06E4">
      <w:pPr>
        <w:tabs>
          <w:tab w:val="left" w:pos="709"/>
          <w:tab w:val="left" w:pos="993"/>
        </w:tabs>
        <w:ind w:firstLine="709"/>
        <w:jc w:val="both"/>
      </w:pPr>
      <w:r w:rsidRPr="00A22F9E">
        <w:t>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p w14:paraId="3B4D1A80" w14:textId="77777777" w:rsidR="007D5AEA" w:rsidRPr="00A22F9E" w:rsidRDefault="007D5AEA" w:rsidP="008F06E4">
      <w:pPr>
        <w:pStyle w:val="a9"/>
        <w:numPr>
          <w:ilvl w:val="3"/>
          <w:numId w:val="19"/>
        </w:numPr>
        <w:tabs>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Заявки должны соответствовать принципам и нормам академической и исследовательской этики. </w:t>
      </w:r>
    </w:p>
    <w:p w14:paraId="17FE6EBA" w14:textId="77777777" w:rsidR="007D5AEA" w:rsidRPr="00A22F9E" w:rsidRDefault="007D5AEA" w:rsidP="008F06E4">
      <w:pPr>
        <w:pStyle w:val="a9"/>
        <w:tabs>
          <w:tab w:val="left" w:pos="993"/>
        </w:tabs>
        <w:spacing w:after="0" w:line="240" w:lineRule="auto"/>
        <w:ind w:left="0" w:firstLine="709"/>
        <w:jc w:val="both"/>
        <w:rPr>
          <w:rFonts w:ascii="Times New Roman" w:eastAsia="Times New Roman" w:hAnsi="Times New Roman"/>
          <w:b/>
          <w:bCs/>
          <w:sz w:val="24"/>
          <w:szCs w:val="24"/>
          <w:lang w:eastAsia="ar-SA"/>
        </w:rPr>
      </w:pPr>
      <w:r w:rsidRPr="00A22F9E">
        <w:rPr>
          <w:rFonts w:ascii="Times New Roman" w:hAnsi="Times New Roman"/>
          <w:sz w:val="24"/>
          <w:szCs w:val="24"/>
        </w:rPr>
        <w:t xml:space="preserve">6. </w:t>
      </w:r>
      <w:r w:rsidRPr="00A22F9E">
        <w:rPr>
          <w:rFonts w:ascii="Times New Roman" w:eastAsia="Times New Roman" w:hAnsi="Times New Roman"/>
          <w:sz w:val="24"/>
          <w:szCs w:val="24"/>
          <w:lang w:eastAsia="ar-SA"/>
        </w:rPr>
        <w:t>Необходимо отразить уровень технологической готовности разработок по шкале от 0 до 9 на этапе подачи заявки и завершения программы в пункте 2.3 главы 2 приложения 1 конкурсной документации.</w:t>
      </w:r>
    </w:p>
    <w:p w14:paraId="16EAA153" w14:textId="77777777" w:rsidR="004F59E6" w:rsidRPr="00A22F9E" w:rsidRDefault="004F59E6" w:rsidP="008F06E4">
      <w:pPr>
        <w:shd w:val="clear" w:color="auto" w:fill="FFFFFF"/>
        <w:tabs>
          <w:tab w:val="left" w:pos="851"/>
        </w:tabs>
        <w:ind w:firstLine="709"/>
        <w:jc w:val="both"/>
        <w:textAlignment w:val="baseline"/>
        <w:rPr>
          <w:spacing w:val="2"/>
        </w:rPr>
      </w:pPr>
      <w:r w:rsidRPr="00A22F9E">
        <w:rPr>
          <w:spacing w:val="2"/>
        </w:rPr>
        <w:t xml:space="preserve">Уровень технологической готовности указываются в соответствиии с приказом </w:t>
      </w:r>
      <w:r w:rsidR="00A20806" w:rsidRPr="00A22F9E">
        <w:rPr>
          <w:spacing w:val="2"/>
        </w:rPr>
        <w:t xml:space="preserve">Министра науки и высшего образования Республики Казахстан от 10 января 2025 года № 8 </w:t>
      </w:r>
      <w:r w:rsidRPr="00A22F9E">
        <w:rPr>
          <w:spacing w:val="2"/>
        </w:rPr>
        <w:t>«</w:t>
      </w:r>
      <w:r w:rsidR="00A20806" w:rsidRPr="00A22F9E">
        <w:rPr>
          <w:spacing w:val="2"/>
        </w:rPr>
        <w:t>Об утверждении Методики определения уровней готовности технологий и технологической готовности организаций</w:t>
      </w:r>
      <w:r w:rsidRPr="00A22F9E">
        <w:rPr>
          <w:spacing w:val="2"/>
        </w:rPr>
        <w:t>».</w:t>
      </w:r>
    </w:p>
    <w:p w14:paraId="423BB921" w14:textId="77777777" w:rsidR="005E313F" w:rsidRPr="00A22F9E" w:rsidRDefault="005E313F" w:rsidP="007B2B49">
      <w:pPr>
        <w:tabs>
          <w:tab w:val="left" w:pos="709"/>
          <w:tab w:val="left" w:pos="993"/>
        </w:tabs>
        <w:ind w:left="709"/>
        <w:contextualSpacing/>
        <w:jc w:val="center"/>
        <w:rPr>
          <w:b/>
          <w:lang w:val="ru-RU"/>
        </w:rPr>
      </w:pPr>
    </w:p>
    <w:p w14:paraId="083A07E0" w14:textId="77777777" w:rsidR="007C476F" w:rsidRPr="00A22F9E" w:rsidRDefault="00151633" w:rsidP="007B2B49">
      <w:pPr>
        <w:tabs>
          <w:tab w:val="left" w:pos="709"/>
          <w:tab w:val="left" w:pos="993"/>
        </w:tabs>
        <w:ind w:left="709"/>
        <w:contextualSpacing/>
        <w:jc w:val="center"/>
        <w:rPr>
          <w:b/>
        </w:rPr>
      </w:pPr>
      <w:r w:rsidRPr="00A22F9E">
        <w:rPr>
          <w:b/>
          <w:lang w:val="ru-RU"/>
        </w:rPr>
        <w:t>6</w:t>
      </w:r>
      <w:r w:rsidR="007C476F" w:rsidRPr="00A22F9E">
        <w:rPr>
          <w:b/>
        </w:rPr>
        <w:t>. Процесс подачи заявки на конкурс</w:t>
      </w:r>
    </w:p>
    <w:p w14:paraId="354CCA88" w14:textId="77777777" w:rsidR="007C476F" w:rsidRPr="00A22F9E" w:rsidRDefault="007C476F" w:rsidP="007B2B49">
      <w:pPr>
        <w:tabs>
          <w:tab w:val="left" w:pos="709"/>
          <w:tab w:val="left" w:pos="993"/>
        </w:tabs>
        <w:ind w:left="709"/>
        <w:contextualSpacing/>
        <w:jc w:val="both"/>
      </w:pPr>
    </w:p>
    <w:p w14:paraId="5E02990C" w14:textId="77777777" w:rsidR="00A4570D" w:rsidRPr="00A22F9E" w:rsidRDefault="00A4570D" w:rsidP="007B2B49">
      <w:pPr>
        <w:pStyle w:val="a9"/>
        <w:numPr>
          <w:ilvl w:val="0"/>
          <w:numId w:val="6"/>
        </w:numPr>
        <w:tabs>
          <w:tab w:val="left" w:pos="709"/>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Заявитель подает заявку на конкурс в Аэрокосмический комитет в электронном виде, заверенную электронной цифровой подписью руководителя программы и заявителя, а также членов исследовательской группы, являющихся резидентами Республики Казахстан, через информационную систему АО «Национальный центр государственной научно-технической экспертизы» (далее – Центр</w:t>
      </w:r>
      <w:r w:rsidR="004E048E" w:rsidRPr="00A22F9E">
        <w:rPr>
          <w:rFonts w:ascii="Times New Roman" w:eastAsia="Times New Roman" w:hAnsi="Times New Roman"/>
          <w:sz w:val="24"/>
          <w:szCs w:val="24"/>
          <w:lang w:eastAsia="ar-SA"/>
        </w:rPr>
        <w:t xml:space="preserve">, </w:t>
      </w:r>
      <w:r w:rsidR="004E048E" w:rsidRPr="00A22F9E">
        <w:rPr>
          <w:rFonts w:ascii="Times New Roman" w:hAnsi="Times New Roman"/>
          <w:sz w:val="24"/>
          <w:szCs w:val="24"/>
        </w:rPr>
        <w:t>Организатор</w:t>
      </w:r>
      <w:r w:rsidRPr="00A22F9E">
        <w:rPr>
          <w:rFonts w:ascii="Times New Roman" w:eastAsia="Times New Roman" w:hAnsi="Times New Roman"/>
          <w:sz w:val="24"/>
          <w:szCs w:val="24"/>
          <w:lang w:eastAsia="ar-SA"/>
        </w:rPr>
        <w:t xml:space="preserve">) по ссылке: www.is.ncste.kz. </w:t>
      </w:r>
      <w:bookmarkStart w:id="2" w:name="_Hlk218524098"/>
      <w:r w:rsidRPr="00A22F9E">
        <w:rPr>
          <w:rFonts w:ascii="Times New Roman" w:eastAsia="Times New Roman" w:hAnsi="Times New Roman"/>
          <w:sz w:val="24"/>
          <w:szCs w:val="24"/>
          <w:lang w:eastAsia="ar-SA"/>
        </w:rPr>
        <w:t>В соответствии с Правил</w:t>
      </w:r>
      <w:r w:rsidR="004E048E" w:rsidRPr="00A22F9E">
        <w:rPr>
          <w:rFonts w:ascii="Times New Roman" w:eastAsia="Times New Roman" w:hAnsi="Times New Roman"/>
          <w:sz w:val="24"/>
          <w:szCs w:val="24"/>
          <w:lang w:eastAsia="ar-SA"/>
        </w:rPr>
        <w:t>ами</w:t>
      </w:r>
      <w:r w:rsidRPr="00A22F9E">
        <w:rPr>
          <w:rFonts w:ascii="Times New Roman" w:eastAsia="Times New Roman" w:hAnsi="Times New Roman"/>
          <w:sz w:val="24"/>
          <w:szCs w:val="24"/>
          <w:lang w:eastAsia="ar-SA"/>
        </w:rPr>
        <w:t xml:space="preserve"> экспертизы, после подписания заявки присваивается индивидуальный регистрационный номер (далее – ИРН) в информационной системе Центра.</w:t>
      </w:r>
    </w:p>
    <w:bookmarkEnd w:id="2"/>
    <w:p w14:paraId="24B652CE" w14:textId="77777777" w:rsidR="00A4570D" w:rsidRPr="00A22F9E" w:rsidRDefault="00A4570D" w:rsidP="007B2B49">
      <w:pPr>
        <w:pStyle w:val="a9"/>
        <w:numPr>
          <w:ilvl w:val="0"/>
          <w:numId w:val="6"/>
        </w:numPr>
        <w:tabs>
          <w:tab w:val="left" w:pos="709"/>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 xml:space="preserve">Заявки, содержащие сведения, составляющие государственные секреты, а также служебную информацию ограниченного распространения, предоставляются в соответствии с законодательством Республики Казахстан о государственных секретах, в бумажном виде (в 2-х экземплярах) и на CD-диске (2 шт.). </w:t>
      </w:r>
    </w:p>
    <w:p w14:paraId="01935C77" w14:textId="77777777" w:rsidR="00A4570D" w:rsidRPr="00A22F9E" w:rsidRDefault="00A4570D" w:rsidP="007B2B49">
      <w:pPr>
        <w:pStyle w:val="a9"/>
        <w:tabs>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Заявки подаются в бумажном и электронном варианте (на диске) на государственном или русском языках. Бумажный носитель подшивается как брошюра с описью, на последней странице делается итоговая запись с указанием количества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ИРН.</w:t>
      </w:r>
    </w:p>
    <w:p w14:paraId="0D4EFA7B" w14:textId="77777777" w:rsidR="00A4570D" w:rsidRPr="00A22F9E" w:rsidRDefault="00A4570D" w:rsidP="007B2B49">
      <w:pPr>
        <w:pStyle w:val="a9"/>
        <w:tabs>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p>
    <w:p w14:paraId="29EBEB78" w14:textId="77777777" w:rsidR="00A4570D" w:rsidRPr="00A22F9E" w:rsidRDefault="00A4570D" w:rsidP="007B2B49">
      <w:pPr>
        <w:pStyle w:val="a9"/>
        <w:tabs>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При этом заявки содержащие сведения, составляющие госсекреты, информацию ограниченного распространения обязательны для уведомления в Комитет национальной безопасности.</w:t>
      </w:r>
    </w:p>
    <w:p w14:paraId="5AB53511" w14:textId="77777777" w:rsidR="00A4570D" w:rsidRPr="00A22F9E" w:rsidRDefault="00A4570D" w:rsidP="007B2B49">
      <w:pPr>
        <w:pStyle w:val="a9"/>
        <w:tabs>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Пересылка заявок, содержащих сведения, составляющие государственные секреты, а также служебную информацию ограниченного распространения в пределах Республики Казахстан производится, как правило, фельдъегерской службой или через АО «Казпочта» - «Республиканская служба специальной связи» (АО «Казпочта – РССС»). При этом обязательно необходимо указать на конверте (пакете) гриф секретности и пометку «Для служебной информации ограниченного распространения».</w:t>
      </w:r>
    </w:p>
    <w:p w14:paraId="74C1C6E5" w14:textId="77777777" w:rsidR="00A4570D" w:rsidRPr="00A22F9E" w:rsidRDefault="00A4570D" w:rsidP="007B2B49">
      <w:pPr>
        <w:pStyle w:val="a9"/>
        <w:tabs>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 xml:space="preserve">2.1 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24 июня 2022 года № 429 «Об утверждении Правил отнесения сведений к </w:t>
      </w:r>
      <w:r w:rsidRPr="00A22F9E">
        <w:rPr>
          <w:rFonts w:ascii="Times New Roman" w:eastAsia="Times New Roman" w:hAnsi="Times New Roman"/>
          <w:sz w:val="24"/>
          <w:szCs w:val="24"/>
          <w:lang w:eastAsia="ar-SA"/>
        </w:rPr>
        <w:lastRenderedPageBreak/>
        <w:t>служебной информации ограниченного распространения и работы с ней» на условиях соблюдения конфиденциальности служебной информации ограниченного распространения.</w:t>
      </w:r>
    </w:p>
    <w:p w14:paraId="48F82F22" w14:textId="77777777" w:rsidR="00A4570D" w:rsidRPr="00A22F9E" w:rsidRDefault="00A4570D" w:rsidP="007B2B49">
      <w:pPr>
        <w:pStyle w:val="a9"/>
        <w:tabs>
          <w:tab w:val="left" w:pos="993"/>
          <w:tab w:val="left" w:pos="1134"/>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2.2. В приложениях, где имеется указание на место для печати – печать обязательна.</w:t>
      </w:r>
    </w:p>
    <w:p w14:paraId="74351393" w14:textId="77777777" w:rsidR="00A4570D" w:rsidRPr="00A22F9E" w:rsidRDefault="00A4570D" w:rsidP="007B2B49">
      <w:pPr>
        <w:pStyle w:val="a9"/>
        <w:tabs>
          <w:tab w:val="left" w:pos="993"/>
          <w:tab w:val="left" w:pos="1134"/>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 xml:space="preserve">2.3. По поданным заявкам составляющие государственные секреты, а также служебную информацию ограниченного распространения, не допускается </w:t>
      </w:r>
      <w:proofErr w:type="spellStart"/>
      <w:r w:rsidRPr="00A22F9E">
        <w:rPr>
          <w:rFonts w:ascii="Times New Roman" w:eastAsia="Times New Roman" w:hAnsi="Times New Roman"/>
          <w:sz w:val="24"/>
          <w:szCs w:val="24"/>
          <w:lang w:eastAsia="ar-SA"/>
        </w:rPr>
        <w:t>измененение</w:t>
      </w:r>
      <w:proofErr w:type="spellEnd"/>
      <w:r w:rsidRPr="00A22F9E">
        <w:rPr>
          <w:rFonts w:ascii="Times New Roman" w:eastAsia="Times New Roman" w:hAnsi="Times New Roman"/>
          <w:sz w:val="24"/>
          <w:szCs w:val="24"/>
          <w:lang w:eastAsia="ar-SA"/>
        </w:rPr>
        <w:t xml:space="preserve"> грифа секретности и снятие пометки «Для служебной информации ограниченного распространения» заявки, при одобрении к финансированию и после в процессе реализации.</w:t>
      </w:r>
    </w:p>
    <w:p w14:paraId="333CE1A5" w14:textId="77777777" w:rsidR="007C476F" w:rsidRPr="00A22F9E" w:rsidRDefault="007C476F" w:rsidP="007B2B49">
      <w:pPr>
        <w:numPr>
          <w:ilvl w:val="0"/>
          <w:numId w:val="6"/>
        </w:numPr>
        <w:tabs>
          <w:tab w:val="left" w:pos="-142"/>
          <w:tab w:val="left" w:pos="0"/>
          <w:tab w:val="left" w:pos="993"/>
        </w:tabs>
        <w:suppressAutoHyphens w:val="0"/>
        <w:ind w:left="0" w:firstLine="709"/>
        <w:contextualSpacing/>
        <w:jc w:val="both"/>
        <w:rPr>
          <w:bCs/>
          <w:lang w:val="ru-RU"/>
        </w:rPr>
      </w:pPr>
      <w:r w:rsidRPr="00A22F9E">
        <w:rPr>
          <w:bCs/>
          <w:lang w:val="ru-RU"/>
        </w:rPr>
        <w:t xml:space="preserve">Заявки </w:t>
      </w:r>
      <w:r w:rsidR="00A4570D" w:rsidRPr="00A22F9E">
        <w:rPr>
          <w:bCs/>
          <w:lang w:val="ru-RU"/>
        </w:rPr>
        <w:t>направл</w:t>
      </w:r>
      <w:r w:rsidRPr="00A22F9E">
        <w:rPr>
          <w:bCs/>
          <w:lang w:val="ru-RU"/>
        </w:rPr>
        <w:t xml:space="preserve">яются заявителю </w:t>
      </w:r>
      <w:r w:rsidR="00A4570D" w:rsidRPr="00A22F9E">
        <w:rPr>
          <w:bCs/>
          <w:lang w:val="ru-RU"/>
        </w:rPr>
        <w:t>для доработки в</w:t>
      </w:r>
      <w:r w:rsidRPr="00A22F9E">
        <w:rPr>
          <w:bCs/>
          <w:lang w:val="ru-RU"/>
        </w:rPr>
        <w:t xml:space="preserve"> следующи</w:t>
      </w:r>
      <w:r w:rsidR="00A4570D" w:rsidRPr="00A22F9E">
        <w:rPr>
          <w:bCs/>
          <w:lang w:val="ru-RU"/>
        </w:rPr>
        <w:t>х</w:t>
      </w:r>
      <w:r w:rsidRPr="00A22F9E">
        <w:rPr>
          <w:bCs/>
          <w:lang w:val="ru-RU"/>
        </w:rPr>
        <w:t xml:space="preserve"> </w:t>
      </w:r>
      <w:r w:rsidR="00A4570D" w:rsidRPr="00A22F9E">
        <w:rPr>
          <w:bCs/>
          <w:lang w:val="ru-RU"/>
        </w:rPr>
        <w:t>случаях</w:t>
      </w:r>
      <w:r w:rsidRPr="00A22F9E">
        <w:rPr>
          <w:bCs/>
          <w:lang w:val="ru-RU"/>
        </w:rPr>
        <w:t>:</w:t>
      </w:r>
    </w:p>
    <w:p w14:paraId="41A93881" w14:textId="77777777" w:rsidR="00B02E13" w:rsidRPr="00A22F9E" w:rsidRDefault="00B02E13" w:rsidP="007B2B49">
      <w:pPr>
        <w:tabs>
          <w:tab w:val="left" w:pos="0"/>
          <w:tab w:val="left" w:pos="709"/>
          <w:tab w:val="left" w:pos="851"/>
        </w:tabs>
        <w:ind w:firstLine="709"/>
        <w:jc w:val="both"/>
      </w:pPr>
      <w:r w:rsidRPr="00A22F9E">
        <w:t>1) несоответствия оформления заявки согласно Приложению 1 и непредставление требуемых документов раздела 4 настоящей конкурсной документации;</w:t>
      </w:r>
    </w:p>
    <w:p w14:paraId="13E9843C" w14:textId="77777777" w:rsidR="00B02E13" w:rsidRPr="00A22F9E" w:rsidRDefault="00B02E13" w:rsidP="007B2B49">
      <w:pPr>
        <w:tabs>
          <w:tab w:val="left" w:pos="0"/>
          <w:tab w:val="left" w:pos="709"/>
          <w:tab w:val="left" w:pos="851"/>
        </w:tabs>
        <w:ind w:firstLine="709"/>
        <w:jc w:val="both"/>
      </w:pPr>
      <w:r w:rsidRPr="00A22F9E">
        <w:t>2) наличие фактов дублирования темы или содержания объекта ГНТЭ с ранее поданными и прошедшими ГНТЭ, либо одновременно поданными в рамках текущего конкурса;</w:t>
      </w:r>
    </w:p>
    <w:p w14:paraId="00829D56" w14:textId="77777777" w:rsidR="00B02E13" w:rsidRPr="00A22F9E" w:rsidRDefault="00B02E13" w:rsidP="007B2B49">
      <w:pPr>
        <w:tabs>
          <w:tab w:val="left" w:pos="0"/>
          <w:tab w:val="left" w:pos="709"/>
          <w:tab w:val="left" w:pos="851"/>
        </w:tabs>
        <w:ind w:firstLine="709"/>
        <w:jc w:val="both"/>
      </w:pPr>
      <w:r w:rsidRPr="00A22F9E">
        <w:t>3) отсутствия у участника конкурса на программно-целевое финансирование свидетельства об аккредитации субъекта научной и (или) научно-технической деятельности, указанных в разделе 4 настоящей конкурсной документации;</w:t>
      </w:r>
    </w:p>
    <w:p w14:paraId="2DDA8DD0" w14:textId="77777777" w:rsidR="00B02E13" w:rsidRPr="00A22F9E" w:rsidRDefault="00B02E13" w:rsidP="007B2B49">
      <w:pPr>
        <w:pStyle w:val="a9"/>
        <w:numPr>
          <w:ilvl w:val="0"/>
          <w:numId w:val="20"/>
        </w:numPr>
        <w:tabs>
          <w:tab w:val="left" w:pos="0"/>
          <w:tab w:val="left" w:pos="709"/>
          <w:tab w:val="left" w:pos="851"/>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val="kk-KZ" w:eastAsia="ar-SA"/>
        </w:rPr>
        <w:t>отсутствие у участника конкурса лицензии на осуществление деятельности в сфере использования космического пространства;</w:t>
      </w:r>
    </w:p>
    <w:p w14:paraId="347F266D" w14:textId="77777777" w:rsidR="00B02E13" w:rsidRPr="00A22F9E" w:rsidRDefault="00B02E13" w:rsidP="007B2B49">
      <w:pPr>
        <w:pStyle w:val="a9"/>
        <w:numPr>
          <w:ilvl w:val="0"/>
          <w:numId w:val="20"/>
        </w:numPr>
        <w:tabs>
          <w:tab w:val="left" w:pos="0"/>
          <w:tab w:val="left" w:pos="709"/>
          <w:tab w:val="left" w:pos="851"/>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несоответствия научного руководителя требованиям раздела 3 настоящей конкурсной документации;</w:t>
      </w:r>
    </w:p>
    <w:p w14:paraId="0CF1FBFB" w14:textId="77777777" w:rsidR="00B02E13" w:rsidRPr="00A22F9E" w:rsidRDefault="00B02E13" w:rsidP="007B2B49">
      <w:pPr>
        <w:pStyle w:val="a9"/>
        <w:numPr>
          <w:ilvl w:val="0"/>
          <w:numId w:val="20"/>
        </w:numPr>
        <w:tabs>
          <w:tab w:val="left" w:pos="0"/>
          <w:tab w:val="left" w:pos="709"/>
          <w:tab w:val="left" w:pos="851"/>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несоответствия ожидаемых результатов требованиям раздела 7 настоящей конкурсной документации;</w:t>
      </w:r>
    </w:p>
    <w:p w14:paraId="3A5C75E2" w14:textId="77777777" w:rsidR="00B02E13" w:rsidRPr="00A22F9E" w:rsidRDefault="00B02E13" w:rsidP="007B2B49">
      <w:pPr>
        <w:pStyle w:val="a9"/>
        <w:numPr>
          <w:ilvl w:val="0"/>
          <w:numId w:val="20"/>
        </w:numPr>
        <w:tabs>
          <w:tab w:val="left" w:pos="0"/>
          <w:tab w:val="left" w:pos="709"/>
          <w:tab w:val="left" w:pos="851"/>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 xml:space="preserve">превышения количества подаваемых заявок, указанного в пункте </w:t>
      </w:r>
      <w:r w:rsidR="00296D6B" w:rsidRPr="00A22F9E">
        <w:rPr>
          <w:rFonts w:ascii="Times New Roman" w:eastAsia="Times New Roman" w:hAnsi="Times New Roman"/>
          <w:sz w:val="24"/>
          <w:szCs w:val="24"/>
          <w:lang w:eastAsia="ar-SA"/>
        </w:rPr>
        <w:t>9 и 10</w:t>
      </w:r>
      <w:r w:rsidRPr="00A22F9E">
        <w:rPr>
          <w:rFonts w:ascii="Times New Roman" w:eastAsia="Times New Roman" w:hAnsi="Times New Roman"/>
          <w:sz w:val="24"/>
          <w:szCs w:val="24"/>
          <w:lang w:eastAsia="ar-SA"/>
        </w:rPr>
        <w:t xml:space="preserve"> раздела 3 настоящей конкурсной документации;</w:t>
      </w:r>
    </w:p>
    <w:p w14:paraId="082328F2" w14:textId="77777777" w:rsidR="00B02E13" w:rsidRPr="00A22F9E" w:rsidRDefault="00B02E13" w:rsidP="007B2B49">
      <w:pPr>
        <w:pStyle w:val="a9"/>
        <w:numPr>
          <w:ilvl w:val="0"/>
          <w:numId w:val="20"/>
        </w:numPr>
        <w:tabs>
          <w:tab w:val="left" w:pos="0"/>
          <w:tab w:val="left" w:pos="709"/>
          <w:tab w:val="left" w:pos="851"/>
          <w:tab w:val="left" w:pos="993"/>
        </w:tabs>
        <w:spacing w:after="0" w:line="240" w:lineRule="auto"/>
        <w:ind w:left="0" w:firstLine="709"/>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непредоставления соглашения о вкладе со стороны частного партнера по прикладному проекту.</w:t>
      </w:r>
    </w:p>
    <w:p w14:paraId="47E692CC" w14:textId="77777777" w:rsidR="00B02E13" w:rsidRPr="00A22F9E" w:rsidRDefault="00B02E13" w:rsidP="007B2B49">
      <w:pPr>
        <w:tabs>
          <w:tab w:val="left" w:pos="0"/>
          <w:tab w:val="left" w:pos="709"/>
          <w:tab w:val="left" w:pos="851"/>
        </w:tabs>
        <w:ind w:firstLine="709"/>
        <w:jc w:val="both"/>
      </w:pPr>
      <w:r w:rsidRPr="00A22F9E">
        <w:t>Заявитель направляет доработанную заявку через информационную систему Организатора в течение 3 (три) рабочих дней со дня получения указанных замечаний от Организатора.</w:t>
      </w:r>
    </w:p>
    <w:p w14:paraId="739A6F80" w14:textId="77777777" w:rsidR="00B02E13" w:rsidRPr="00A22F9E" w:rsidRDefault="00B02E13" w:rsidP="007B2B49">
      <w:pPr>
        <w:tabs>
          <w:tab w:val="left" w:pos="0"/>
          <w:tab w:val="left" w:pos="709"/>
          <w:tab w:val="left" w:pos="851"/>
        </w:tabs>
        <w:ind w:firstLine="709"/>
        <w:jc w:val="both"/>
        <w:rPr>
          <w:strike/>
        </w:rPr>
      </w:pPr>
      <w:r w:rsidRPr="00A22F9E">
        <w:t xml:space="preserve">Со дня получения доработанных заявок от заявителей, Организатор производит проверку на устранение ранее указанных замечаний. В случае неустранения замечаний заявителем, Организатор возвращает заявку Заказчику в течение 3 (три) рабочих дней. </w:t>
      </w:r>
    </w:p>
    <w:p w14:paraId="06B48813" w14:textId="77777777" w:rsidR="009F4E52" w:rsidRPr="00A22F9E" w:rsidRDefault="00F80E0C" w:rsidP="007B2B49">
      <w:pPr>
        <w:tabs>
          <w:tab w:val="left" w:pos="0"/>
          <w:tab w:val="left" w:pos="709"/>
        </w:tabs>
        <w:jc w:val="both"/>
        <w:rPr>
          <w:lang w:val="ru-RU"/>
        </w:rPr>
      </w:pPr>
      <w:r w:rsidRPr="00A22F9E">
        <w:rPr>
          <w:lang w:val="ru-RU"/>
        </w:rPr>
        <w:tab/>
      </w:r>
    </w:p>
    <w:p w14:paraId="56D4FD12" w14:textId="77777777" w:rsidR="000B5F8D" w:rsidRPr="00A22F9E" w:rsidRDefault="00151633" w:rsidP="007B2B49">
      <w:pPr>
        <w:tabs>
          <w:tab w:val="left" w:pos="0"/>
          <w:tab w:val="left" w:pos="709"/>
          <w:tab w:val="left" w:pos="851"/>
        </w:tabs>
        <w:contextualSpacing/>
        <w:jc w:val="center"/>
        <w:rPr>
          <w:b/>
          <w:lang w:val="ru-RU"/>
        </w:rPr>
      </w:pPr>
      <w:r w:rsidRPr="00A22F9E">
        <w:rPr>
          <w:b/>
          <w:lang w:val="ru-RU"/>
        </w:rPr>
        <w:t>7</w:t>
      </w:r>
      <w:r w:rsidR="009F4E52" w:rsidRPr="00A22F9E">
        <w:rPr>
          <w:b/>
          <w:lang w:val="ru-RU"/>
        </w:rPr>
        <w:t xml:space="preserve">. Требования к ожидаемым результатам </w:t>
      </w:r>
      <w:r w:rsidR="00616995" w:rsidRPr="00A22F9E">
        <w:rPr>
          <w:b/>
        </w:rPr>
        <w:t>по итогам реализации научных</w:t>
      </w:r>
      <w:r w:rsidR="00616995" w:rsidRPr="00A22F9E">
        <w:rPr>
          <w:b/>
          <w:lang w:val="ru-RU"/>
        </w:rPr>
        <w:t xml:space="preserve">, </w:t>
      </w:r>
    </w:p>
    <w:p w14:paraId="43FD6FE9" w14:textId="77777777" w:rsidR="009F4E52" w:rsidRPr="00A22F9E" w:rsidRDefault="009F4E52" w:rsidP="007B2B49">
      <w:pPr>
        <w:tabs>
          <w:tab w:val="left" w:pos="0"/>
          <w:tab w:val="left" w:pos="709"/>
          <w:tab w:val="left" w:pos="851"/>
        </w:tabs>
        <w:contextualSpacing/>
        <w:jc w:val="center"/>
        <w:rPr>
          <w:b/>
          <w:lang w:val="ru-RU"/>
        </w:rPr>
      </w:pPr>
      <w:r w:rsidRPr="00A22F9E">
        <w:rPr>
          <w:b/>
        </w:rPr>
        <w:t xml:space="preserve">научно-технических </w:t>
      </w:r>
      <w:r w:rsidRPr="00A22F9E">
        <w:rPr>
          <w:b/>
          <w:lang w:val="ru-RU"/>
        </w:rPr>
        <w:t>программ</w:t>
      </w:r>
    </w:p>
    <w:p w14:paraId="6CBB0559" w14:textId="77777777" w:rsidR="009F4E52" w:rsidRPr="00A22F9E" w:rsidRDefault="009F4E52" w:rsidP="007B2B49">
      <w:pPr>
        <w:suppressAutoHyphens w:val="0"/>
        <w:autoSpaceDE w:val="0"/>
        <w:autoSpaceDN w:val="0"/>
        <w:adjustRightInd w:val="0"/>
        <w:ind w:firstLine="360"/>
        <w:contextualSpacing/>
        <w:jc w:val="both"/>
        <w:rPr>
          <w:lang w:val="ru-RU"/>
        </w:rPr>
      </w:pPr>
    </w:p>
    <w:p w14:paraId="5DC92104" w14:textId="77777777" w:rsidR="009F4E52" w:rsidRPr="00A22F9E" w:rsidRDefault="009F4E52" w:rsidP="008F06E4">
      <w:pPr>
        <w:suppressAutoHyphens w:val="0"/>
        <w:autoSpaceDE w:val="0"/>
        <w:autoSpaceDN w:val="0"/>
        <w:adjustRightInd w:val="0"/>
        <w:ind w:firstLine="709"/>
        <w:contextualSpacing/>
        <w:jc w:val="both"/>
        <w:rPr>
          <w:b/>
          <w:i/>
          <w:lang w:val="ru-RU"/>
        </w:rPr>
      </w:pPr>
      <w:r w:rsidRPr="00A22F9E">
        <w:rPr>
          <w:b/>
          <w:i/>
          <w:lang w:val="ru-RU"/>
        </w:rPr>
        <w:t>Научные результаты</w:t>
      </w:r>
    </w:p>
    <w:p w14:paraId="08046FB2" w14:textId="77777777" w:rsidR="00441CD8" w:rsidRPr="00A22F9E" w:rsidRDefault="00441CD8" w:rsidP="008F06E4">
      <w:pPr>
        <w:pStyle w:val="a9"/>
        <w:numPr>
          <w:ilvl w:val="0"/>
          <w:numId w:val="10"/>
        </w:numPr>
        <w:tabs>
          <w:tab w:val="left" w:pos="851"/>
          <w:tab w:val="left" w:pos="993"/>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iCs/>
          <w:sz w:val="24"/>
          <w:szCs w:val="24"/>
        </w:rPr>
        <w:t>Прямые и конечные результаты программы должны соответствовать в полном объеме выбранному техническому заданию на научно-исследовательскую и/или опытно-конструкторскую</w:t>
      </w:r>
      <w:r w:rsidRPr="00A22F9E">
        <w:rPr>
          <w:rFonts w:ascii="Times New Roman" w:hAnsi="Times New Roman"/>
          <w:sz w:val="24"/>
          <w:szCs w:val="24"/>
        </w:rPr>
        <w:t xml:space="preserve"> </w:t>
      </w:r>
      <w:r w:rsidRPr="00A22F9E">
        <w:rPr>
          <w:rFonts w:ascii="Times New Roman" w:hAnsi="Times New Roman"/>
          <w:iCs/>
          <w:sz w:val="24"/>
          <w:szCs w:val="24"/>
        </w:rPr>
        <w:t xml:space="preserve">работу в рамках программно-целевого финансирования. </w:t>
      </w:r>
    </w:p>
    <w:p w14:paraId="2D3DBFF4" w14:textId="77777777" w:rsidR="00296D6B" w:rsidRPr="00A22F9E" w:rsidRDefault="00296D6B" w:rsidP="008F06E4">
      <w:pPr>
        <w:pStyle w:val="a9"/>
        <w:numPr>
          <w:ilvl w:val="0"/>
          <w:numId w:val="1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hAnsi="Times New Roman"/>
          <w:iCs/>
          <w:sz w:val="24"/>
          <w:szCs w:val="24"/>
        </w:rPr>
      </w:pPr>
      <w:r w:rsidRPr="00A22F9E">
        <w:rPr>
          <w:rFonts w:ascii="Times New Roman" w:hAnsi="Times New Roman"/>
          <w:iCs/>
          <w:sz w:val="24"/>
          <w:szCs w:val="24"/>
        </w:rPr>
        <w:t>По итогам реализации научных и (или) научно-технических программ должны быть достигнуты результаты, приведенные в научно-технических заданиях Приложения 2 настоящей конкурсной документации.</w:t>
      </w:r>
    </w:p>
    <w:p w14:paraId="34F9C7A3" w14:textId="77777777" w:rsidR="00296D6B" w:rsidRPr="00A22F9E" w:rsidRDefault="00296D6B" w:rsidP="008F06E4">
      <w:pPr>
        <w:pStyle w:val="a9"/>
        <w:tabs>
          <w:tab w:val="left" w:pos="851"/>
          <w:tab w:val="left" w:pos="993"/>
        </w:tabs>
        <w:autoSpaceDE w:val="0"/>
        <w:autoSpaceDN w:val="0"/>
        <w:adjustRightInd w:val="0"/>
        <w:spacing w:after="0" w:line="240" w:lineRule="auto"/>
        <w:ind w:left="0" w:firstLine="709"/>
        <w:jc w:val="both"/>
        <w:rPr>
          <w:rFonts w:ascii="Times New Roman" w:hAnsi="Times New Roman"/>
          <w:iCs/>
          <w:sz w:val="24"/>
          <w:szCs w:val="24"/>
        </w:rPr>
      </w:pPr>
      <w:r w:rsidRPr="00A22F9E">
        <w:rPr>
          <w:rFonts w:ascii="Times New Roman" w:hAnsi="Times New Roman"/>
          <w:iCs/>
          <w:sz w:val="24"/>
          <w:szCs w:val="24"/>
        </w:rPr>
        <w:t>При этом ожидаемые результаты определяются от объёма финансирования указанных в соответствующих научно-технических заданиях.</w:t>
      </w:r>
    </w:p>
    <w:p w14:paraId="6D6C8371" w14:textId="77777777" w:rsidR="00296D6B" w:rsidRPr="00A22F9E" w:rsidRDefault="00296D6B" w:rsidP="008F06E4">
      <w:pPr>
        <w:pStyle w:val="a9"/>
        <w:tabs>
          <w:tab w:val="left" w:pos="851"/>
          <w:tab w:val="left" w:pos="993"/>
        </w:tabs>
        <w:autoSpaceDE w:val="0"/>
        <w:autoSpaceDN w:val="0"/>
        <w:adjustRightInd w:val="0"/>
        <w:spacing w:after="0" w:line="240" w:lineRule="auto"/>
        <w:ind w:left="0" w:firstLine="709"/>
        <w:jc w:val="both"/>
        <w:rPr>
          <w:rFonts w:ascii="Times New Roman" w:hAnsi="Times New Roman"/>
          <w:iCs/>
          <w:sz w:val="24"/>
          <w:szCs w:val="24"/>
        </w:rPr>
      </w:pPr>
      <w:r w:rsidRPr="00A22F9E">
        <w:rPr>
          <w:rFonts w:ascii="Times New Roman" w:hAnsi="Times New Roman"/>
          <w:iCs/>
          <w:sz w:val="24"/>
          <w:szCs w:val="24"/>
        </w:rPr>
        <w:t xml:space="preserve">В обязательном порядке не менее 50 % авторов статей и/или обзоров/патента должны быть членами исследовательской группы; значения процентиля и квартиля в международных базах данных </w:t>
      </w:r>
      <w:proofErr w:type="spellStart"/>
      <w:r w:rsidRPr="00A22F9E">
        <w:rPr>
          <w:rFonts w:ascii="Times New Roman" w:hAnsi="Times New Roman"/>
          <w:iCs/>
          <w:sz w:val="24"/>
          <w:szCs w:val="24"/>
        </w:rPr>
        <w:t>Web</w:t>
      </w:r>
      <w:proofErr w:type="spellEnd"/>
      <w:r w:rsidRPr="00A22F9E">
        <w:rPr>
          <w:rFonts w:ascii="Times New Roman" w:hAnsi="Times New Roman"/>
          <w:iCs/>
          <w:sz w:val="24"/>
          <w:szCs w:val="24"/>
        </w:rPr>
        <w:t xml:space="preserve"> </w:t>
      </w:r>
      <w:proofErr w:type="spellStart"/>
      <w:r w:rsidRPr="00A22F9E">
        <w:rPr>
          <w:rFonts w:ascii="Times New Roman" w:hAnsi="Times New Roman"/>
          <w:iCs/>
          <w:sz w:val="24"/>
          <w:szCs w:val="24"/>
        </w:rPr>
        <w:t>of</w:t>
      </w:r>
      <w:proofErr w:type="spellEnd"/>
      <w:r w:rsidRPr="00A22F9E">
        <w:rPr>
          <w:rFonts w:ascii="Times New Roman" w:hAnsi="Times New Roman"/>
          <w:iCs/>
          <w:sz w:val="24"/>
          <w:szCs w:val="24"/>
        </w:rPr>
        <w:t xml:space="preserve"> </w:t>
      </w:r>
      <w:proofErr w:type="spellStart"/>
      <w:r w:rsidRPr="00A22F9E">
        <w:rPr>
          <w:rFonts w:ascii="Times New Roman" w:hAnsi="Times New Roman"/>
          <w:iCs/>
          <w:sz w:val="24"/>
          <w:szCs w:val="24"/>
        </w:rPr>
        <w:t>Science</w:t>
      </w:r>
      <w:proofErr w:type="spellEnd"/>
      <w:r w:rsidRPr="00A22F9E">
        <w:rPr>
          <w:rFonts w:ascii="Times New Roman" w:hAnsi="Times New Roman"/>
          <w:iCs/>
          <w:sz w:val="24"/>
          <w:szCs w:val="24"/>
        </w:rPr>
        <w:t xml:space="preserve"> и </w:t>
      </w:r>
      <w:proofErr w:type="spellStart"/>
      <w:r w:rsidRPr="00A22F9E">
        <w:rPr>
          <w:rFonts w:ascii="Times New Roman" w:hAnsi="Times New Roman"/>
          <w:iCs/>
          <w:sz w:val="24"/>
          <w:szCs w:val="24"/>
        </w:rPr>
        <w:t>Scopus</w:t>
      </w:r>
      <w:proofErr w:type="spellEnd"/>
      <w:r w:rsidRPr="00A22F9E">
        <w:rPr>
          <w:rFonts w:ascii="Times New Roman" w:hAnsi="Times New Roman"/>
          <w:iCs/>
          <w:sz w:val="24"/>
          <w:szCs w:val="24"/>
        </w:rPr>
        <w:t xml:space="preserve"> указываются за год опубликования или на момент рассмотрения отчета</w:t>
      </w:r>
      <w:r w:rsidR="00D5027E" w:rsidRPr="00A22F9E">
        <w:rPr>
          <w:rFonts w:ascii="Times New Roman" w:hAnsi="Times New Roman"/>
          <w:iCs/>
          <w:sz w:val="24"/>
          <w:szCs w:val="24"/>
        </w:rPr>
        <w:t xml:space="preserve">, за исключением статей в журналах </w:t>
      </w:r>
      <w:r w:rsidR="00D5027E" w:rsidRPr="00A22F9E">
        <w:rPr>
          <w:rFonts w:ascii="Times New Roman" w:hAnsi="Times New Roman"/>
          <w:iCs/>
          <w:sz w:val="24"/>
          <w:szCs w:val="24"/>
          <w:lang w:val="en-US"/>
        </w:rPr>
        <w:t>Q</w:t>
      </w:r>
      <w:r w:rsidR="00D5027E" w:rsidRPr="00A22F9E">
        <w:rPr>
          <w:rFonts w:ascii="Times New Roman" w:hAnsi="Times New Roman"/>
          <w:iCs/>
          <w:sz w:val="24"/>
          <w:szCs w:val="24"/>
        </w:rPr>
        <w:t xml:space="preserve">1и </w:t>
      </w:r>
      <w:r w:rsidR="00D5027E" w:rsidRPr="00A22F9E">
        <w:rPr>
          <w:rFonts w:ascii="Times New Roman" w:hAnsi="Times New Roman"/>
          <w:iCs/>
          <w:sz w:val="24"/>
          <w:szCs w:val="24"/>
          <w:lang w:val="en-US"/>
        </w:rPr>
        <w:t>Q</w:t>
      </w:r>
      <w:r w:rsidR="00D5027E" w:rsidRPr="00A22F9E">
        <w:rPr>
          <w:rFonts w:ascii="Times New Roman" w:hAnsi="Times New Roman"/>
          <w:iCs/>
          <w:sz w:val="24"/>
          <w:szCs w:val="24"/>
        </w:rPr>
        <w:t>2, выполненных в рамках международных кампаний.</w:t>
      </w:r>
    </w:p>
    <w:p w14:paraId="4E155782" w14:textId="77777777" w:rsidR="00445E1B" w:rsidRPr="00A22F9E" w:rsidRDefault="000056E7" w:rsidP="00445E1B">
      <w:pPr>
        <w:pStyle w:val="a9"/>
        <w:numPr>
          <w:ilvl w:val="0"/>
          <w:numId w:val="10"/>
        </w:numPr>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lang w:val="kk-KZ"/>
        </w:rPr>
        <w:lastRenderedPageBreak/>
        <w:t xml:space="preserve">Результаты научно-технической программы могут быть представлены </w:t>
      </w:r>
      <w:r w:rsidR="00445E1B" w:rsidRPr="00A22F9E">
        <w:rPr>
          <w:rFonts w:ascii="Times New Roman" w:hAnsi="Times New Roman"/>
          <w:sz w:val="24"/>
          <w:szCs w:val="24"/>
          <w:lang w:val="kk-KZ"/>
        </w:rPr>
        <w:t xml:space="preserve">Заказчику </w:t>
      </w:r>
      <w:r w:rsidRPr="00A22F9E">
        <w:rPr>
          <w:rFonts w:ascii="Times New Roman" w:hAnsi="Times New Roman"/>
          <w:sz w:val="24"/>
          <w:szCs w:val="24"/>
          <w:lang w:val="kk-KZ"/>
        </w:rPr>
        <w:t xml:space="preserve">также в виде проекта методических рекомендаций, охранного документа либо готовой научно-технической и инженерной </w:t>
      </w:r>
      <w:r w:rsidRPr="00A22F9E">
        <w:rPr>
          <w:rFonts w:ascii="Times New Roman" w:hAnsi="Times New Roman"/>
          <w:i/>
          <w:sz w:val="24"/>
          <w:szCs w:val="24"/>
          <w:lang w:val="kk-KZ"/>
        </w:rPr>
        <w:t>продукции (новые технологии, методики, научно-технические, опытно-конструкторские и опытно-промышленные разработки, конструкторская и техническая документация, географические карты и ГИС, программное обеспечение, новые материалы, образцы, прототипы систем, технических устройств, средств, оборудование, приборы и др.)</w:t>
      </w:r>
      <w:r w:rsidRPr="00A22F9E">
        <w:rPr>
          <w:rFonts w:ascii="Times New Roman" w:hAnsi="Times New Roman"/>
          <w:sz w:val="24"/>
          <w:szCs w:val="24"/>
          <w:lang w:val="kk-KZ"/>
        </w:rPr>
        <w:t xml:space="preserve">, которые наряду с охранным документом, актом внедрения, рекомендациями по внедрению, лицензионным соглашением, </w:t>
      </w:r>
      <w:r w:rsidR="00445E1B" w:rsidRPr="00A22F9E">
        <w:rPr>
          <w:rFonts w:ascii="Times New Roman" w:hAnsi="Times New Roman"/>
          <w:iCs/>
          <w:sz w:val="24"/>
          <w:szCs w:val="24"/>
        </w:rPr>
        <w:t xml:space="preserve">заявкой на проект коммерциализации может быть представлена в виде документального подтверждения, заверенного руководителем организации-исполнителя с приложением фотографий, видео, и иной информации. </w:t>
      </w:r>
    </w:p>
    <w:p w14:paraId="26B6E743" w14:textId="77777777" w:rsidR="001F2BFB" w:rsidRPr="00A22F9E" w:rsidRDefault="001F2BFB" w:rsidP="008F06E4">
      <w:pPr>
        <w:pStyle w:val="a9"/>
        <w:numPr>
          <w:ilvl w:val="0"/>
          <w:numId w:val="10"/>
        </w:numPr>
        <w:tabs>
          <w:tab w:val="left" w:pos="851"/>
          <w:tab w:val="left" w:pos="993"/>
        </w:tabs>
        <w:autoSpaceDE w:val="0"/>
        <w:autoSpaceDN w:val="0"/>
        <w:adjustRightInd w:val="0"/>
        <w:spacing w:after="0" w:line="240" w:lineRule="auto"/>
        <w:ind w:left="0" w:firstLine="709"/>
        <w:jc w:val="both"/>
        <w:rPr>
          <w:rFonts w:ascii="Times New Roman" w:hAnsi="Times New Roman"/>
          <w:iCs/>
          <w:sz w:val="24"/>
          <w:szCs w:val="24"/>
        </w:rPr>
      </w:pPr>
      <w:r w:rsidRPr="00A22F9E">
        <w:rPr>
          <w:rFonts w:ascii="Times New Roman" w:hAnsi="Times New Roman"/>
          <w:iCs/>
          <w:sz w:val="24"/>
          <w:szCs w:val="24"/>
        </w:rPr>
        <w:t>Акт внедрения должен содержать данные о достигнутом и (или) ожидаемом социально-экономическом эффекте.</w:t>
      </w:r>
      <w:r w:rsidR="00E50F7E" w:rsidRPr="00A22F9E">
        <w:rPr>
          <w:rFonts w:ascii="Times New Roman" w:hAnsi="Times New Roman"/>
          <w:iCs/>
          <w:sz w:val="24"/>
          <w:szCs w:val="24"/>
        </w:rPr>
        <w:t xml:space="preserve"> </w:t>
      </w:r>
    </w:p>
    <w:p w14:paraId="51D2CE47" w14:textId="77777777" w:rsidR="007E3C57" w:rsidRPr="00A22F9E" w:rsidRDefault="009F4E52" w:rsidP="008F06E4">
      <w:pPr>
        <w:pStyle w:val="a9"/>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В рамках программы на момент сдачи промежуточного отчета за второй год его реализации должны быть достигнуты не менее одной трети результатов от количества ожидаемых результатов, которые должны быть соразмерны затраченным средствам. </w:t>
      </w:r>
    </w:p>
    <w:p w14:paraId="1F406AF0" w14:textId="77777777" w:rsidR="009F4E52" w:rsidRPr="00A22F9E" w:rsidRDefault="009F4E52" w:rsidP="008F06E4">
      <w:pPr>
        <w:pStyle w:val="a9"/>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4"/>
          <w:szCs w:val="24"/>
          <w:lang w:val="en-US"/>
        </w:rPr>
      </w:pPr>
      <w:r w:rsidRPr="00A22F9E">
        <w:rPr>
          <w:rFonts w:ascii="Times New Roman" w:hAnsi="Times New Roman"/>
          <w:sz w:val="24"/>
          <w:szCs w:val="24"/>
        </w:rPr>
        <w:t xml:space="preserve">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w:t>
      </w:r>
      <w:r w:rsidR="00DE502E" w:rsidRPr="00A22F9E">
        <w:rPr>
          <w:rFonts w:ascii="Times New Roman" w:hAnsi="Times New Roman"/>
          <w:sz w:val="24"/>
          <w:szCs w:val="24"/>
        </w:rPr>
        <w:t>программы</w:t>
      </w:r>
      <w:r w:rsidRPr="00A22F9E">
        <w:rPr>
          <w:rFonts w:ascii="Times New Roman" w:hAnsi="Times New Roman"/>
          <w:sz w:val="24"/>
          <w:szCs w:val="24"/>
        </w:rPr>
        <w:t xml:space="preserve">, авторы в обязательном порядке должны ссылаться на полученный </w:t>
      </w:r>
      <w:r w:rsidR="00DE502E" w:rsidRPr="00A22F9E">
        <w:rPr>
          <w:rFonts w:ascii="Times New Roman" w:hAnsi="Times New Roman"/>
          <w:sz w:val="24"/>
          <w:szCs w:val="24"/>
        </w:rPr>
        <w:t>целевое финансирование</w:t>
      </w:r>
      <w:r w:rsidRPr="00A22F9E">
        <w:rPr>
          <w:rFonts w:ascii="Times New Roman" w:hAnsi="Times New Roman"/>
          <w:sz w:val="24"/>
          <w:szCs w:val="24"/>
        </w:rPr>
        <w:t xml:space="preserve"> с указанием ИРН </w:t>
      </w:r>
      <w:r w:rsidR="00DE502E" w:rsidRPr="00A22F9E">
        <w:rPr>
          <w:rFonts w:ascii="Times New Roman" w:hAnsi="Times New Roman"/>
          <w:sz w:val="24"/>
          <w:szCs w:val="24"/>
        </w:rPr>
        <w:t>пр</w:t>
      </w:r>
      <w:r w:rsidR="004211E0" w:rsidRPr="00A22F9E">
        <w:rPr>
          <w:rFonts w:ascii="Times New Roman" w:hAnsi="Times New Roman"/>
          <w:sz w:val="24"/>
          <w:szCs w:val="24"/>
        </w:rPr>
        <w:t>о</w:t>
      </w:r>
      <w:r w:rsidR="00DE502E" w:rsidRPr="00A22F9E">
        <w:rPr>
          <w:rFonts w:ascii="Times New Roman" w:hAnsi="Times New Roman"/>
          <w:sz w:val="24"/>
          <w:szCs w:val="24"/>
        </w:rPr>
        <w:t>граммы</w:t>
      </w:r>
      <w:r w:rsidRPr="00A22F9E">
        <w:rPr>
          <w:rFonts w:ascii="Times New Roman" w:hAnsi="Times New Roman"/>
          <w:sz w:val="24"/>
          <w:szCs w:val="24"/>
        </w:rPr>
        <w:t xml:space="preserve"> и источника финансирования </w:t>
      </w:r>
      <w:r w:rsidRPr="00A22F9E">
        <w:rPr>
          <w:rFonts w:ascii="Times New Roman" w:hAnsi="Times New Roman"/>
          <w:i/>
          <w:sz w:val="24"/>
          <w:szCs w:val="24"/>
        </w:rPr>
        <w:t>(</w:t>
      </w:r>
      <w:r w:rsidR="0050637C" w:rsidRPr="00A22F9E">
        <w:rPr>
          <w:rFonts w:ascii="Times New Roman" w:hAnsi="Times New Roman"/>
          <w:i/>
          <w:sz w:val="24"/>
          <w:szCs w:val="24"/>
        </w:rPr>
        <w:t xml:space="preserve">Аэрокосмический </w:t>
      </w:r>
      <w:r w:rsidR="00936B60" w:rsidRPr="00A22F9E">
        <w:rPr>
          <w:rFonts w:ascii="Times New Roman" w:hAnsi="Times New Roman"/>
          <w:i/>
          <w:sz w:val="24"/>
          <w:szCs w:val="24"/>
        </w:rPr>
        <w:t xml:space="preserve">комитет </w:t>
      </w:r>
      <w:r w:rsidRPr="00A22F9E">
        <w:rPr>
          <w:rFonts w:ascii="Times New Roman" w:hAnsi="Times New Roman"/>
          <w:i/>
          <w:sz w:val="24"/>
          <w:szCs w:val="24"/>
        </w:rPr>
        <w:t xml:space="preserve">Министерства </w:t>
      </w:r>
      <w:r w:rsidR="00270E72" w:rsidRPr="00A22F9E">
        <w:rPr>
          <w:rFonts w:ascii="Times New Roman" w:hAnsi="Times New Roman"/>
          <w:i/>
          <w:sz w:val="24"/>
          <w:szCs w:val="24"/>
        </w:rPr>
        <w:t xml:space="preserve">искусственного интеллекта и </w:t>
      </w:r>
      <w:r w:rsidR="0050637C" w:rsidRPr="00A22F9E">
        <w:rPr>
          <w:rFonts w:ascii="Times New Roman" w:hAnsi="Times New Roman"/>
          <w:i/>
          <w:sz w:val="24"/>
          <w:szCs w:val="24"/>
        </w:rPr>
        <w:t xml:space="preserve">цифрового развития </w:t>
      </w:r>
      <w:r w:rsidRPr="00A22F9E">
        <w:rPr>
          <w:rFonts w:ascii="Times New Roman" w:hAnsi="Times New Roman"/>
          <w:i/>
          <w:sz w:val="24"/>
          <w:szCs w:val="24"/>
        </w:rPr>
        <w:t>Республики Казахстан)</w:t>
      </w:r>
      <w:r w:rsidRPr="00A22F9E">
        <w:rPr>
          <w:rFonts w:ascii="Times New Roman" w:hAnsi="Times New Roman"/>
          <w:sz w:val="24"/>
          <w:szCs w:val="24"/>
        </w:rPr>
        <w:t>. Текст</w:t>
      </w:r>
      <w:r w:rsidRPr="00A22F9E">
        <w:rPr>
          <w:rFonts w:ascii="Times New Roman" w:hAnsi="Times New Roman"/>
          <w:sz w:val="24"/>
          <w:szCs w:val="24"/>
          <w:lang w:val="en-US"/>
        </w:rPr>
        <w:t xml:space="preserve"> </w:t>
      </w:r>
      <w:r w:rsidRPr="00A22F9E">
        <w:rPr>
          <w:rFonts w:ascii="Times New Roman" w:hAnsi="Times New Roman"/>
          <w:sz w:val="24"/>
          <w:szCs w:val="24"/>
        </w:rPr>
        <w:t>о</w:t>
      </w:r>
      <w:r w:rsidRPr="00A22F9E">
        <w:rPr>
          <w:rFonts w:ascii="Times New Roman" w:hAnsi="Times New Roman"/>
          <w:sz w:val="24"/>
          <w:szCs w:val="24"/>
          <w:lang w:val="en-US"/>
        </w:rPr>
        <w:t xml:space="preserve"> </w:t>
      </w:r>
      <w:r w:rsidRPr="00A22F9E">
        <w:rPr>
          <w:rFonts w:ascii="Times New Roman" w:hAnsi="Times New Roman"/>
          <w:sz w:val="24"/>
          <w:szCs w:val="24"/>
        </w:rPr>
        <w:t>финансировании</w:t>
      </w:r>
      <w:r w:rsidRPr="00A22F9E">
        <w:rPr>
          <w:rFonts w:ascii="Times New Roman" w:hAnsi="Times New Roman"/>
          <w:sz w:val="24"/>
          <w:szCs w:val="24"/>
          <w:lang w:val="en-US"/>
        </w:rPr>
        <w:t xml:space="preserve"> </w:t>
      </w:r>
      <w:r w:rsidRPr="00A22F9E">
        <w:rPr>
          <w:rFonts w:ascii="Times New Roman" w:hAnsi="Times New Roman"/>
          <w:sz w:val="24"/>
          <w:szCs w:val="24"/>
        </w:rPr>
        <w:t>в</w:t>
      </w:r>
      <w:r w:rsidRPr="00A22F9E">
        <w:rPr>
          <w:rFonts w:ascii="Times New Roman" w:hAnsi="Times New Roman"/>
          <w:sz w:val="24"/>
          <w:szCs w:val="24"/>
          <w:lang w:val="en-US"/>
        </w:rPr>
        <w:t xml:space="preserve"> </w:t>
      </w:r>
      <w:r w:rsidRPr="00A22F9E">
        <w:rPr>
          <w:rFonts w:ascii="Times New Roman" w:hAnsi="Times New Roman"/>
          <w:sz w:val="24"/>
          <w:szCs w:val="24"/>
        </w:rPr>
        <w:t>англоязычных</w:t>
      </w:r>
      <w:r w:rsidRPr="00A22F9E">
        <w:rPr>
          <w:rFonts w:ascii="Times New Roman" w:hAnsi="Times New Roman"/>
          <w:sz w:val="24"/>
          <w:szCs w:val="24"/>
          <w:lang w:val="en-US"/>
        </w:rPr>
        <w:t xml:space="preserve"> </w:t>
      </w:r>
      <w:r w:rsidRPr="00A22F9E">
        <w:rPr>
          <w:rFonts w:ascii="Times New Roman" w:hAnsi="Times New Roman"/>
          <w:sz w:val="24"/>
          <w:szCs w:val="24"/>
        </w:rPr>
        <w:t>публикациях</w:t>
      </w:r>
      <w:r w:rsidRPr="00A22F9E">
        <w:rPr>
          <w:rFonts w:ascii="Times New Roman" w:hAnsi="Times New Roman"/>
          <w:sz w:val="24"/>
          <w:szCs w:val="24"/>
          <w:lang w:val="en-US"/>
        </w:rPr>
        <w:t xml:space="preserve"> </w:t>
      </w:r>
      <w:r w:rsidRPr="00A22F9E">
        <w:rPr>
          <w:rFonts w:ascii="Times New Roman" w:hAnsi="Times New Roman"/>
          <w:sz w:val="24"/>
          <w:szCs w:val="24"/>
        </w:rPr>
        <w:t>должен</w:t>
      </w:r>
      <w:r w:rsidRPr="00A22F9E">
        <w:rPr>
          <w:rFonts w:ascii="Times New Roman" w:hAnsi="Times New Roman"/>
          <w:sz w:val="24"/>
          <w:szCs w:val="24"/>
          <w:lang w:val="en-US"/>
        </w:rPr>
        <w:t xml:space="preserve"> </w:t>
      </w:r>
      <w:r w:rsidRPr="00A22F9E">
        <w:rPr>
          <w:rFonts w:ascii="Times New Roman" w:hAnsi="Times New Roman"/>
          <w:sz w:val="24"/>
          <w:szCs w:val="24"/>
        </w:rPr>
        <w:t>быть</w:t>
      </w:r>
      <w:r w:rsidRPr="00A22F9E">
        <w:rPr>
          <w:rFonts w:ascii="Times New Roman" w:hAnsi="Times New Roman"/>
          <w:sz w:val="24"/>
          <w:szCs w:val="24"/>
          <w:lang w:val="en-US"/>
        </w:rPr>
        <w:t xml:space="preserve"> </w:t>
      </w:r>
      <w:r w:rsidRPr="00A22F9E">
        <w:rPr>
          <w:rFonts w:ascii="Times New Roman" w:hAnsi="Times New Roman"/>
          <w:sz w:val="24"/>
          <w:szCs w:val="24"/>
        </w:rPr>
        <w:t>следующим</w:t>
      </w:r>
      <w:r w:rsidR="00A3071C" w:rsidRPr="00A22F9E">
        <w:rPr>
          <w:rFonts w:ascii="Times New Roman" w:hAnsi="Times New Roman"/>
          <w:sz w:val="24"/>
          <w:szCs w:val="24"/>
          <w:lang w:val="kk-KZ"/>
        </w:rPr>
        <w:t>:</w:t>
      </w:r>
      <w:r w:rsidRPr="00A22F9E">
        <w:rPr>
          <w:rFonts w:ascii="Times New Roman" w:hAnsi="Times New Roman"/>
          <w:sz w:val="24"/>
          <w:szCs w:val="24"/>
          <w:lang w:val="en-US"/>
        </w:rPr>
        <w:t xml:space="preserve"> </w:t>
      </w:r>
      <w:r w:rsidRPr="00A22F9E">
        <w:rPr>
          <w:rFonts w:ascii="Times New Roman" w:hAnsi="Times New Roman"/>
          <w:i/>
          <w:sz w:val="24"/>
          <w:szCs w:val="24"/>
          <w:lang w:val="en-US"/>
        </w:rPr>
        <w:t xml:space="preserve">«This research has been/was/is funded by the </w:t>
      </w:r>
      <w:r w:rsidR="007F2FA5" w:rsidRPr="00A22F9E">
        <w:rPr>
          <w:rFonts w:ascii="Times New Roman" w:hAnsi="Times New Roman"/>
          <w:i/>
          <w:sz w:val="24"/>
          <w:szCs w:val="24"/>
          <w:lang w:val="en-US"/>
        </w:rPr>
        <w:t xml:space="preserve">Aerospace Committee of the </w:t>
      </w:r>
      <w:r w:rsidR="007E3C57" w:rsidRPr="00A22F9E">
        <w:rPr>
          <w:rFonts w:ascii="Times New Roman" w:hAnsi="Times New Roman"/>
          <w:i/>
          <w:sz w:val="24"/>
          <w:szCs w:val="24"/>
          <w:lang w:val="en-US"/>
        </w:rPr>
        <w:t>Ministry of Artificial Intelligence and Digital Development of the Republic of Kazakhstan</w:t>
      </w:r>
      <w:r w:rsidR="007F2FA5" w:rsidRPr="00A22F9E">
        <w:rPr>
          <w:rFonts w:ascii="Times New Roman" w:hAnsi="Times New Roman"/>
          <w:i/>
          <w:sz w:val="24"/>
          <w:szCs w:val="24"/>
          <w:lang w:val="en-US"/>
        </w:rPr>
        <w:t xml:space="preserve"> </w:t>
      </w:r>
      <w:r w:rsidR="00C768CB" w:rsidRPr="00A22F9E">
        <w:rPr>
          <w:rFonts w:ascii="Times New Roman" w:hAnsi="Times New Roman"/>
          <w:i/>
          <w:sz w:val="24"/>
          <w:szCs w:val="24"/>
          <w:lang w:val="en-US"/>
        </w:rPr>
        <w:t>(</w:t>
      </w:r>
      <w:r w:rsidR="000E042B" w:rsidRPr="00A22F9E">
        <w:rPr>
          <w:rFonts w:ascii="Times New Roman" w:hAnsi="Times New Roman"/>
          <w:i/>
          <w:sz w:val="24"/>
          <w:szCs w:val="24"/>
          <w:lang w:val="en-US"/>
        </w:rPr>
        <w:t>BR</w:t>
      </w:r>
      <w:r w:rsidRPr="00A22F9E">
        <w:rPr>
          <w:rFonts w:ascii="Times New Roman" w:hAnsi="Times New Roman"/>
          <w:i/>
          <w:sz w:val="24"/>
          <w:szCs w:val="24"/>
          <w:lang w:val="en-US"/>
        </w:rPr>
        <w:t xml:space="preserve">00000000)», </w:t>
      </w:r>
      <w:r w:rsidRPr="00A22F9E">
        <w:rPr>
          <w:rFonts w:ascii="Times New Roman" w:hAnsi="Times New Roman"/>
          <w:sz w:val="24"/>
          <w:szCs w:val="24"/>
        </w:rPr>
        <w:t>где</w:t>
      </w:r>
      <w:r w:rsidRPr="00A22F9E">
        <w:rPr>
          <w:rFonts w:ascii="Times New Roman" w:hAnsi="Times New Roman"/>
          <w:sz w:val="24"/>
          <w:szCs w:val="24"/>
          <w:lang w:val="en-US"/>
        </w:rPr>
        <w:t xml:space="preserve"> </w:t>
      </w:r>
      <w:r w:rsidR="000E042B" w:rsidRPr="00A22F9E">
        <w:rPr>
          <w:rFonts w:ascii="Times New Roman" w:hAnsi="Times New Roman"/>
          <w:sz w:val="24"/>
          <w:szCs w:val="24"/>
          <w:lang w:val="en-US"/>
        </w:rPr>
        <w:t>BR</w:t>
      </w:r>
      <w:r w:rsidRPr="00A22F9E">
        <w:rPr>
          <w:rFonts w:ascii="Times New Roman" w:hAnsi="Times New Roman"/>
          <w:sz w:val="24"/>
          <w:szCs w:val="24"/>
          <w:lang w:val="en-US"/>
        </w:rPr>
        <w:t xml:space="preserve">00000000 – </w:t>
      </w:r>
      <w:r w:rsidRPr="00A22F9E">
        <w:rPr>
          <w:rFonts w:ascii="Times New Roman" w:hAnsi="Times New Roman"/>
          <w:sz w:val="24"/>
          <w:szCs w:val="24"/>
        </w:rPr>
        <w:t>ИРН</w:t>
      </w:r>
      <w:r w:rsidRPr="00A22F9E">
        <w:rPr>
          <w:rFonts w:ascii="Times New Roman" w:hAnsi="Times New Roman"/>
          <w:sz w:val="24"/>
          <w:szCs w:val="24"/>
          <w:lang w:val="en-US"/>
        </w:rPr>
        <w:t xml:space="preserve"> </w:t>
      </w:r>
      <w:r w:rsidR="000E042B" w:rsidRPr="00A22F9E">
        <w:rPr>
          <w:rFonts w:ascii="Times New Roman" w:hAnsi="Times New Roman"/>
          <w:sz w:val="24"/>
          <w:szCs w:val="24"/>
        </w:rPr>
        <w:t>программы</w:t>
      </w:r>
      <w:r w:rsidRPr="00A22F9E">
        <w:rPr>
          <w:rFonts w:ascii="Times New Roman" w:hAnsi="Times New Roman"/>
          <w:sz w:val="24"/>
          <w:szCs w:val="24"/>
          <w:lang w:val="en-US"/>
        </w:rPr>
        <w:t>.</w:t>
      </w:r>
    </w:p>
    <w:p w14:paraId="0553374F" w14:textId="77777777" w:rsidR="009F4E52" w:rsidRPr="00A22F9E" w:rsidRDefault="009F4E52" w:rsidP="008F06E4">
      <w:pPr>
        <w:pStyle w:val="a9"/>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Право на опубликование ИРН, наименования одобренного программы и заявителя, фамилии, имени, отчества (при его наличии) руководителя программы, аннотации заявки, ожидаемых</w:t>
      </w:r>
      <w:r w:rsidR="006B0D12" w:rsidRPr="00A22F9E">
        <w:rPr>
          <w:rFonts w:ascii="Times New Roman" w:hAnsi="Times New Roman"/>
          <w:sz w:val="24"/>
          <w:szCs w:val="24"/>
        </w:rPr>
        <w:t xml:space="preserve"> результатов</w:t>
      </w:r>
      <w:r w:rsidRPr="00A22F9E">
        <w:rPr>
          <w:rFonts w:ascii="Times New Roman" w:hAnsi="Times New Roman"/>
          <w:sz w:val="24"/>
          <w:szCs w:val="24"/>
        </w:rPr>
        <w:t xml:space="preserve"> и аннотации полученных результатов за каждый год реализации программы (в печатной и (или) электронной форме) без истребования согласия заявителя и (или) руководителя программы предоставляется Центру. </w:t>
      </w:r>
    </w:p>
    <w:p w14:paraId="647D7510" w14:textId="77777777" w:rsidR="009F4E52" w:rsidRPr="00A22F9E" w:rsidRDefault="009F4E52" w:rsidP="008F06E4">
      <w:pPr>
        <w:autoSpaceDE w:val="0"/>
        <w:autoSpaceDN w:val="0"/>
        <w:adjustRightInd w:val="0"/>
        <w:ind w:firstLine="709"/>
        <w:contextualSpacing/>
        <w:jc w:val="both"/>
        <w:rPr>
          <w:lang w:val="ru-RU"/>
        </w:rPr>
      </w:pPr>
      <w:r w:rsidRPr="00A22F9E">
        <w:t xml:space="preserve">Для </w:t>
      </w:r>
      <w:r w:rsidR="00654E66" w:rsidRPr="00A22F9E">
        <w:rPr>
          <w:iCs/>
        </w:rPr>
        <w:t xml:space="preserve">популяризации науки, </w:t>
      </w:r>
      <w:r w:rsidRPr="00A22F9E">
        <w:t>распространения информации о результатах, повышения вероятности их внедрения и коммерциализации для каждо</w:t>
      </w:r>
      <w:r w:rsidR="00F05A4A" w:rsidRPr="00A22F9E">
        <w:t>й</w:t>
      </w:r>
      <w:r w:rsidRPr="00A22F9E">
        <w:t xml:space="preserve"> </w:t>
      </w:r>
      <w:r w:rsidR="00F05A4A" w:rsidRPr="00A22F9E">
        <w:t>программы</w:t>
      </w:r>
      <w:r w:rsidRPr="00A22F9E">
        <w:t xml:space="preserve"> должна быть создана веб-страница на сайте организации или лаборатории (либо отдельный сайт), на которой должна быть указана краткая информация о </w:t>
      </w:r>
      <w:r w:rsidR="00F05A4A" w:rsidRPr="00A22F9E">
        <w:t>программе</w:t>
      </w:r>
      <w:r w:rsidRPr="00A22F9E">
        <w:t xml:space="preserve">: актуальность, цель, ожидаемые </w:t>
      </w:r>
      <w:r w:rsidRPr="00A22F9E">
        <w:rPr>
          <w:lang w:val="ru-RU"/>
        </w:rPr>
        <w:t xml:space="preserve">и достигнутые </w:t>
      </w:r>
      <w:r w:rsidRPr="00A22F9E">
        <w:t>результаты, имена и фамилии членов исследовательской группы с их идентификаторами (Scopus Author ID, Researcher ID, ORCID, если имеются)</w:t>
      </w:r>
      <w:r w:rsidRPr="00A22F9E">
        <w:rPr>
          <w:lang w:val="ru-RU"/>
        </w:rPr>
        <w:t xml:space="preserve"> </w:t>
      </w:r>
      <w:r w:rsidRPr="00A22F9E">
        <w:t>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сайте) должна регулярно обновляться (не реже 1 раза в год).</w:t>
      </w:r>
    </w:p>
    <w:p w14:paraId="3C00DCD3" w14:textId="77777777" w:rsidR="009F4E52" w:rsidRPr="00A22F9E" w:rsidRDefault="009F4E52" w:rsidP="008F06E4">
      <w:pPr>
        <w:pStyle w:val="a9"/>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Полученные в рамках </w:t>
      </w:r>
      <w:r w:rsidR="00C12B64" w:rsidRPr="00A22F9E">
        <w:rPr>
          <w:rFonts w:ascii="Times New Roman" w:hAnsi="Times New Roman"/>
          <w:sz w:val="24"/>
          <w:szCs w:val="24"/>
        </w:rPr>
        <w:t>программы</w:t>
      </w:r>
      <w:r w:rsidRPr="00A22F9E">
        <w:rPr>
          <w:rFonts w:ascii="Times New Roman" w:hAnsi="Times New Roman"/>
          <w:sz w:val="24"/>
          <w:szCs w:val="24"/>
        </w:rPr>
        <w:t xml:space="preserve"> результаты научных исследований подлежат обязательному государственному учету в Центре в установленном законодательством порядке.</w:t>
      </w:r>
    </w:p>
    <w:p w14:paraId="082467B8" w14:textId="77777777" w:rsidR="00E37A8E" w:rsidRPr="00A22F9E" w:rsidRDefault="00E37A8E" w:rsidP="008F06E4">
      <w:pPr>
        <w:pStyle w:val="a9"/>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Члены исследовательской группы в рамках реализуемой программы в случае необходимости могут принимать участие в международных конференциях или пройти зарубежную научную стажировку в ведущих зарубежных научных центрах и организациях или в зарубежных научных лабораториях.</w:t>
      </w:r>
    </w:p>
    <w:p w14:paraId="77ABA1E2" w14:textId="77777777" w:rsidR="00AD2236" w:rsidRPr="00A22F9E" w:rsidRDefault="00C16505" w:rsidP="008F06E4">
      <w:pPr>
        <w:pStyle w:val="a9"/>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Другие р</w:t>
      </w:r>
      <w:r w:rsidR="00E93D5A" w:rsidRPr="00A22F9E">
        <w:rPr>
          <w:rFonts w:ascii="Times New Roman" w:hAnsi="Times New Roman"/>
          <w:sz w:val="24"/>
          <w:szCs w:val="24"/>
        </w:rPr>
        <w:t xml:space="preserve">езультаты </w:t>
      </w:r>
      <w:r w:rsidR="00033288" w:rsidRPr="00A22F9E">
        <w:rPr>
          <w:rFonts w:ascii="Times New Roman" w:hAnsi="Times New Roman"/>
          <w:sz w:val="24"/>
          <w:szCs w:val="24"/>
        </w:rPr>
        <w:t>научных исследований</w:t>
      </w:r>
      <w:r w:rsidR="00BF3670" w:rsidRPr="00A22F9E">
        <w:rPr>
          <w:rFonts w:ascii="Times New Roman" w:hAnsi="Times New Roman"/>
          <w:sz w:val="24"/>
          <w:szCs w:val="24"/>
        </w:rPr>
        <w:t>, в целях решения стратегически важных государственных задач</w:t>
      </w:r>
      <w:r w:rsidR="00E37A8E" w:rsidRPr="00A22F9E">
        <w:rPr>
          <w:rFonts w:ascii="Times New Roman" w:hAnsi="Times New Roman"/>
          <w:sz w:val="24"/>
          <w:szCs w:val="24"/>
        </w:rPr>
        <w:t>,</w:t>
      </w:r>
      <w:r w:rsidR="009C07AC" w:rsidRPr="00A22F9E">
        <w:rPr>
          <w:rFonts w:ascii="Times New Roman" w:hAnsi="Times New Roman"/>
          <w:sz w:val="24"/>
          <w:szCs w:val="24"/>
        </w:rPr>
        <w:t xml:space="preserve"> </w:t>
      </w:r>
      <w:r w:rsidR="00E93D5A" w:rsidRPr="00A22F9E">
        <w:rPr>
          <w:rFonts w:ascii="Times New Roman" w:hAnsi="Times New Roman"/>
          <w:sz w:val="24"/>
          <w:szCs w:val="24"/>
        </w:rPr>
        <w:t>представл</w:t>
      </w:r>
      <w:r w:rsidR="008330AD" w:rsidRPr="00A22F9E">
        <w:rPr>
          <w:rFonts w:ascii="Times New Roman" w:hAnsi="Times New Roman"/>
          <w:sz w:val="24"/>
          <w:szCs w:val="24"/>
        </w:rPr>
        <w:t xml:space="preserve">яются </w:t>
      </w:r>
      <w:r w:rsidR="00E93D5A" w:rsidRPr="00A22F9E">
        <w:rPr>
          <w:rFonts w:ascii="Times New Roman" w:hAnsi="Times New Roman"/>
          <w:sz w:val="24"/>
          <w:szCs w:val="24"/>
        </w:rPr>
        <w:t xml:space="preserve">в виде новых </w:t>
      </w:r>
      <w:r w:rsidR="007B34E8" w:rsidRPr="00A22F9E">
        <w:rPr>
          <w:rFonts w:ascii="Times New Roman" w:hAnsi="Times New Roman"/>
          <w:sz w:val="24"/>
          <w:szCs w:val="24"/>
        </w:rPr>
        <w:t xml:space="preserve">решений </w:t>
      </w:r>
      <w:r w:rsidR="00E32502" w:rsidRPr="00A22F9E">
        <w:rPr>
          <w:rFonts w:ascii="Times New Roman" w:hAnsi="Times New Roman"/>
          <w:sz w:val="24"/>
          <w:szCs w:val="24"/>
        </w:rPr>
        <w:t>и</w:t>
      </w:r>
      <w:r w:rsidRPr="00A22F9E">
        <w:rPr>
          <w:rFonts w:ascii="Times New Roman" w:hAnsi="Times New Roman"/>
          <w:sz w:val="24"/>
          <w:szCs w:val="24"/>
        </w:rPr>
        <w:t xml:space="preserve"> должны быть </w:t>
      </w:r>
      <w:r w:rsidR="00E32502" w:rsidRPr="00A22F9E">
        <w:rPr>
          <w:rFonts w:ascii="Times New Roman" w:hAnsi="Times New Roman"/>
          <w:sz w:val="24"/>
          <w:szCs w:val="24"/>
        </w:rPr>
        <w:t xml:space="preserve"> зафиксированы на любом информационном носителе</w:t>
      </w:r>
      <w:r w:rsidRPr="00A22F9E">
        <w:rPr>
          <w:rFonts w:ascii="Times New Roman" w:hAnsi="Times New Roman"/>
          <w:sz w:val="24"/>
          <w:szCs w:val="24"/>
        </w:rPr>
        <w:t>:</w:t>
      </w:r>
      <w:r w:rsidR="007B34E8" w:rsidRPr="00A22F9E">
        <w:rPr>
          <w:rFonts w:ascii="Times New Roman" w:hAnsi="Times New Roman"/>
          <w:sz w:val="24"/>
          <w:szCs w:val="24"/>
        </w:rPr>
        <w:t xml:space="preserve"> </w:t>
      </w:r>
      <w:r w:rsidR="00EB554D" w:rsidRPr="00A22F9E">
        <w:rPr>
          <w:rFonts w:ascii="Times New Roman" w:hAnsi="Times New Roman"/>
          <w:sz w:val="24"/>
          <w:szCs w:val="24"/>
        </w:rPr>
        <w:t>новые технологии</w:t>
      </w:r>
      <w:r w:rsidRPr="00A22F9E">
        <w:rPr>
          <w:rFonts w:ascii="Times New Roman" w:hAnsi="Times New Roman"/>
          <w:sz w:val="24"/>
          <w:szCs w:val="24"/>
        </w:rPr>
        <w:t xml:space="preserve"> и методики, </w:t>
      </w:r>
      <w:r w:rsidR="00C67163" w:rsidRPr="00A22F9E">
        <w:rPr>
          <w:rFonts w:ascii="Times New Roman" w:hAnsi="Times New Roman"/>
          <w:sz w:val="24"/>
          <w:szCs w:val="24"/>
        </w:rPr>
        <w:t xml:space="preserve">проекты законодательства, </w:t>
      </w:r>
      <w:r w:rsidR="00AD2236" w:rsidRPr="00A22F9E">
        <w:rPr>
          <w:rFonts w:ascii="Times New Roman" w:hAnsi="Times New Roman"/>
          <w:sz w:val="24"/>
          <w:szCs w:val="24"/>
        </w:rPr>
        <w:t xml:space="preserve">научно-технические, опытно-конструкторские и опытно-промышленные разработки, географические карты и ГИС, программное </w:t>
      </w:r>
      <w:proofErr w:type="spellStart"/>
      <w:r w:rsidR="00AD2236" w:rsidRPr="00A22F9E">
        <w:rPr>
          <w:rFonts w:ascii="Times New Roman" w:hAnsi="Times New Roman"/>
          <w:sz w:val="24"/>
          <w:szCs w:val="24"/>
        </w:rPr>
        <w:t>обеспечние</w:t>
      </w:r>
      <w:proofErr w:type="spellEnd"/>
      <w:r w:rsidR="00AD2236" w:rsidRPr="00A22F9E">
        <w:rPr>
          <w:rFonts w:ascii="Times New Roman" w:hAnsi="Times New Roman"/>
          <w:sz w:val="24"/>
          <w:szCs w:val="24"/>
        </w:rPr>
        <w:t xml:space="preserve">, новые </w:t>
      </w:r>
      <w:r w:rsidR="00AD2236" w:rsidRPr="00A22F9E">
        <w:rPr>
          <w:rFonts w:ascii="Times New Roman" w:hAnsi="Times New Roman"/>
          <w:sz w:val="24"/>
          <w:szCs w:val="24"/>
        </w:rPr>
        <w:lastRenderedPageBreak/>
        <w:t>материалы, образцы, прототипы систем, технических устройств, средств и др.,  перспективные площади и/или участки месторождений полезных ископаемых и подземных вод, а также особо охраняемых территорий, рекомендации, учебные материалы</w:t>
      </w:r>
      <w:r w:rsidR="00760F99" w:rsidRPr="00A22F9E">
        <w:rPr>
          <w:rFonts w:ascii="Times New Roman" w:hAnsi="Times New Roman"/>
          <w:sz w:val="24"/>
          <w:szCs w:val="24"/>
        </w:rPr>
        <w:t>.</w:t>
      </w:r>
    </w:p>
    <w:p w14:paraId="0E6E431B" w14:textId="77777777" w:rsidR="00D5027E" w:rsidRPr="00A22F9E" w:rsidRDefault="00654E66" w:rsidP="008F06E4">
      <w:pPr>
        <w:pStyle w:val="a9"/>
        <w:numPr>
          <w:ilvl w:val="0"/>
          <w:numId w:val="10"/>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Все отчеты по программам, включая достигнутые результаты, должны быть проверены в лицензионных системах (платформе) обнаружении заимствований. Сведения о проведенной проверке должны быть отражены в отчетах.</w:t>
      </w:r>
    </w:p>
    <w:p w14:paraId="37111AC8" w14:textId="77777777" w:rsidR="00654E66" w:rsidRPr="00A22F9E" w:rsidRDefault="00654E66" w:rsidP="008F06E4">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Администратор программы оставляет право за собой проводить ежегодный </w:t>
      </w:r>
      <w:proofErr w:type="spellStart"/>
      <w:r w:rsidRPr="00A22F9E">
        <w:rPr>
          <w:rFonts w:ascii="Times New Roman" w:hAnsi="Times New Roman"/>
          <w:sz w:val="24"/>
          <w:szCs w:val="24"/>
        </w:rPr>
        <w:t>постреализационный</w:t>
      </w:r>
      <w:proofErr w:type="spellEnd"/>
      <w:r w:rsidRPr="00A22F9E">
        <w:rPr>
          <w:rFonts w:ascii="Times New Roman" w:hAnsi="Times New Roman"/>
          <w:sz w:val="24"/>
          <w:szCs w:val="24"/>
        </w:rPr>
        <w:t xml:space="preserve"> мониторинг.</w:t>
      </w:r>
    </w:p>
    <w:p w14:paraId="263D386F" w14:textId="77777777" w:rsidR="003853DF" w:rsidRPr="00A22F9E" w:rsidRDefault="003853DF" w:rsidP="007B2B49">
      <w:pPr>
        <w:autoSpaceDE w:val="0"/>
        <w:autoSpaceDN w:val="0"/>
        <w:adjustRightInd w:val="0"/>
        <w:ind w:firstLine="709"/>
        <w:contextualSpacing/>
        <w:jc w:val="both"/>
        <w:rPr>
          <w:lang w:val="ru-RU"/>
        </w:rPr>
      </w:pPr>
    </w:p>
    <w:p w14:paraId="15AAC2A2" w14:textId="77777777" w:rsidR="003853DF" w:rsidRPr="00A22F9E" w:rsidRDefault="00517F05" w:rsidP="007B2B49">
      <w:pPr>
        <w:autoSpaceDE w:val="0"/>
        <w:autoSpaceDN w:val="0"/>
        <w:adjustRightInd w:val="0"/>
        <w:contextualSpacing/>
        <w:jc w:val="center"/>
        <w:rPr>
          <w:b/>
          <w:lang w:val="ru-RU"/>
        </w:rPr>
      </w:pPr>
      <w:r w:rsidRPr="00A22F9E">
        <w:rPr>
          <w:b/>
          <w:lang w:val="ru-RU"/>
        </w:rPr>
        <w:t>8</w:t>
      </w:r>
      <w:r w:rsidR="003853DF" w:rsidRPr="00A22F9E">
        <w:rPr>
          <w:b/>
          <w:lang w:val="ru-RU"/>
        </w:rPr>
        <w:t xml:space="preserve">. Финансирование </w:t>
      </w:r>
      <w:r w:rsidR="00493488" w:rsidRPr="00A22F9E">
        <w:rPr>
          <w:b/>
          <w:lang w:val="ru-RU"/>
        </w:rPr>
        <w:t>программы</w:t>
      </w:r>
    </w:p>
    <w:p w14:paraId="52F97F31" w14:textId="77777777" w:rsidR="003853DF" w:rsidRPr="00A22F9E" w:rsidRDefault="003853DF" w:rsidP="007B2B49">
      <w:pPr>
        <w:autoSpaceDE w:val="0"/>
        <w:autoSpaceDN w:val="0"/>
        <w:adjustRightInd w:val="0"/>
        <w:ind w:left="720"/>
        <w:contextualSpacing/>
        <w:jc w:val="center"/>
        <w:rPr>
          <w:lang w:val="ru-RU"/>
        </w:rPr>
      </w:pPr>
    </w:p>
    <w:p w14:paraId="4891596F" w14:textId="77777777" w:rsidR="003853DF" w:rsidRPr="00A22F9E" w:rsidRDefault="003853DF" w:rsidP="007B2B49">
      <w:pPr>
        <w:pStyle w:val="a9"/>
        <w:numPr>
          <w:ilvl w:val="0"/>
          <w:numId w:val="11"/>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Реализация программ, одобренных на финансирование, должна осуществляться в Республике Казахстан. </w:t>
      </w:r>
    </w:p>
    <w:p w14:paraId="0B20E0FA" w14:textId="77777777" w:rsidR="003853DF" w:rsidRPr="00A22F9E" w:rsidRDefault="003853DF" w:rsidP="007B2B49">
      <w:pPr>
        <w:pStyle w:val="a9"/>
        <w:numPr>
          <w:ilvl w:val="0"/>
          <w:numId w:val="11"/>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Средства </w:t>
      </w:r>
      <w:r w:rsidR="00721D6F" w:rsidRPr="00A22F9E">
        <w:rPr>
          <w:rFonts w:ascii="Times New Roman" w:hAnsi="Times New Roman"/>
          <w:sz w:val="24"/>
          <w:szCs w:val="24"/>
        </w:rPr>
        <w:t>целевого</w:t>
      </w:r>
      <w:r w:rsidRPr="00A22F9E">
        <w:rPr>
          <w:rFonts w:ascii="Times New Roman" w:hAnsi="Times New Roman"/>
          <w:sz w:val="24"/>
          <w:szCs w:val="24"/>
        </w:rPr>
        <w:t xml:space="preserve"> финансирования распределяются научным руководителем пр</w:t>
      </w:r>
      <w:r w:rsidR="00A76BEE" w:rsidRPr="00A22F9E">
        <w:rPr>
          <w:rFonts w:ascii="Times New Roman" w:hAnsi="Times New Roman"/>
          <w:sz w:val="24"/>
          <w:szCs w:val="24"/>
        </w:rPr>
        <w:t>о</w:t>
      </w:r>
      <w:r w:rsidRPr="00A22F9E">
        <w:rPr>
          <w:rFonts w:ascii="Times New Roman" w:hAnsi="Times New Roman"/>
          <w:sz w:val="24"/>
          <w:szCs w:val="24"/>
        </w:rPr>
        <w:t xml:space="preserve">граммы. </w:t>
      </w:r>
    </w:p>
    <w:p w14:paraId="07638EA5" w14:textId="77777777" w:rsidR="003853DF" w:rsidRPr="00A22F9E" w:rsidRDefault="003853DF" w:rsidP="007B2B49">
      <w:pPr>
        <w:pStyle w:val="a9"/>
        <w:numPr>
          <w:ilvl w:val="0"/>
          <w:numId w:val="11"/>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Средства целевого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программно-целевое финансирование научных и (или) научно-технических программ, подготовленной в соответствии с Правилами финансирования, и утвержденных решением</w:t>
      </w:r>
      <w:r w:rsidR="00C15D89" w:rsidRPr="00A22F9E">
        <w:rPr>
          <w:rFonts w:ascii="Times New Roman" w:hAnsi="Times New Roman"/>
          <w:sz w:val="24"/>
          <w:szCs w:val="24"/>
          <w:lang w:val="kk-KZ"/>
        </w:rPr>
        <w:t xml:space="preserve"> ННС</w:t>
      </w:r>
      <w:r w:rsidRPr="00A22F9E">
        <w:rPr>
          <w:rFonts w:ascii="Times New Roman" w:hAnsi="Times New Roman"/>
          <w:sz w:val="24"/>
          <w:szCs w:val="24"/>
        </w:rPr>
        <w:t xml:space="preserve">. </w:t>
      </w:r>
    </w:p>
    <w:p w14:paraId="11640FC9" w14:textId="77777777" w:rsidR="0039106E" w:rsidRPr="00A22F9E" w:rsidRDefault="003853DF" w:rsidP="007B2B49">
      <w:pPr>
        <w:pStyle w:val="a9"/>
        <w:numPr>
          <w:ilvl w:val="0"/>
          <w:numId w:val="11"/>
        </w:numPr>
        <w:tabs>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Неэффективное и необоснованное использование средств программно-целевого финансирования несет за собой ответственность заявителя и </w:t>
      </w:r>
      <w:r w:rsidR="00BA0DBB" w:rsidRPr="00A22F9E">
        <w:rPr>
          <w:rFonts w:ascii="Times New Roman" w:hAnsi="Times New Roman"/>
          <w:sz w:val="24"/>
          <w:szCs w:val="24"/>
          <w:lang w:val="kk-KZ"/>
        </w:rPr>
        <w:t xml:space="preserve">научного </w:t>
      </w:r>
      <w:r w:rsidRPr="00A22F9E">
        <w:rPr>
          <w:rFonts w:ascii="Times New Roman" w:hAnsi="Times New Roman"/>
          <w:sz w:val="24"/>
          <w:szCs w:val="24"/>
        </w:rPr>
        <w:t xml:space="preserve">руководителя программы, установленную законодательством Республики Казахстан. </w:t>
      </w:r>
    </w:p>
    <w:p w14:paraId="46BE3C34" w14:textId="77777777" w:rsidR="00211FA5" w:rsidRPr="00A22F9E" w:rsidRDefault="0039106E" w:rsidP="007B2B49">
      <w:pPr>
        <w:pStyle w:val="a9"/>
        <w:numPr>
          <w:ilvl w:val="0"/>
          <w:numId w:val="11"/>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A22F9E">
        <w:rPr>
          <w:rFonts w:ascii="Times New Roman" w:hAnsi="Times New Roman"/>
          <w:sz w:val="24"/>
          <w:szCs w:val="24"/>
        </w:rPr>
        <w:t>Организацией исполнителем программ не допускается удержание средств из программно-целевого финансирования</w:t>
      </w:r>
      <w:r w:rsidRPr="00A22F9E">
        <w:rPr>
          <w:rFonts w:ascii="Times New Roman" w:hAnsi="Times New Roman"/>
          <w:sz w:val="24"/>
          <w:szCs w:val="24"/>
          <w:lang w:val="kk-KZ"/>
        </w:rPr>
        <w:t>.</w:t>
      </w:r>
      <w:r w:rsidR="008543C5" w:rsidRPr="00A22F9E">
        <w:rPr>
          <w:rFonts w:ascii="Times New Roman" w:hAnsi="Times New Roman"/>
          <w:sz w:val="24"/>
          <w:szCs w:val="24"/>
          <w:lang w:val="kk-KZ"/>
        </w:rPr>
        <w:t xml:space="preserve"> </w:t>
      </w:r>
    </w:p>
    <w:p w14:paraId="0B187AD9" w14:textId="77777777" w:rsidR="00211FA5" w:rsidRPr="00A22F9E" w:rsidRDefault="001F2BFB" w:rsidP="007B2B49">
      <w:pPr>
        <w:pStyle w:val="a9"/>
        <w:numPr>
          <w:ilvl w:val="0"/>
          <w:numId w:val="11"/>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A22F9E">
        <w:rPr>
          <w:rFonts w:ascii="Times New Roman" w:hAnsi="Times New Roman"/>
          <w:sz w:val="24"/>
          <w:szCs w:val="24"/>
        </w:rPr>
        <w:t>Договор на реали</w:t>
      </w:r>
      <w:r w:rsidR="00BA0DBB" w:rsidRPr="00A22F9E">
        <w:rPr>
          <w:rFonts w:ascii="Times New Roman" w:hAnsi="Times New Roman"/>
          <w:sz w:val="24"/>
          <w:szCs w:val="24"/>
        </w:rPr>
        <w:t xml:space="preserve">зацию </w:t>
      </w:r>
      <w:r w:rsidR="00953ACA" w:rsidRPr="00A22F9E">
        <w:rPr>
          <w:rFonts w:ascii="Times New Roman" w:hAnsi="Times New Roman"/>
          <w:sz w:val="24"/>
          <w:szCs w:val="24"/>
          <w:lang w:val="kk-KZ"/>
        </w:rPr>
        <w:t>п</w:t>
      </w:r>
      <w:proofErr w:type="spellStart"/>
      <w:r w:rsidR="00BA0DBB" w:rsidRPr="00A22F9E">
        <w:rPr>
          <w:rFonts w:ascii="Times New Roman" w:hAnsi="Times New Roman"/>
          <w:sz w:val="24"/>
          <w:szCs w:val="24"/>
        </w:rPr>
        <w:t>рограммы</w:t>
      </w:r>
      <w:proofErr w:type="spellEnd"/>
      <w:r w:rsidR="00BA0DBB" w:rsidRPr="00A22F9E">
        <w:rPr>
          <w:rFonts w:ascii="Times New Roman" w:hAnsi="Times New Roman"/>
          <w:sz w:val="24"/>
          <w:szCs w:val="24"/>
        </w:rPr>
        <w:t xml:space="preserve"> с победителями </w:t>
      </w:r>
      <w:r w:rsidR="00211FA5" w:rsidRPr="00A22F9E">
        <w:rPr>
          <w:rFonts w:ascii="Times New Roman" w:hAnsi="Times New Roman"/>
          <w:sz w:val="24"/>
          <w:szCs w:val="24"/>
        </w:rPr>
        <w:t>к</w:t>
      </w:r>
      <w:r w:rsidRPr="00A22F9E">
        <w:rPr>
          <w:rFonts w:ascii="Times New Roman" w:hAnsi="Times New Roman"/>
          <w:sz w:val="24"/>
          <w:szCs w:val="24"/>
        </w:rPr>
        <w:t xml:space="preserve">онкурса заключается по форме согласно приложению </w:t>
      </w:r>
      <w:r w:rsidR="0070123D" w:rsidRPr="00A22F9E">
        <w:rPr>
          <w:rFonts w:ascii="Times New Roman" w:hAnsi="Times New Roman"/>
          <w:sz w:val="24"/>
          <w:szCs w:val="24"/>
        </w:rPr>
        <w:t>3</w:t>
      </w:r>
      <w:r w:rsidRPr="00A22F9E">
        <w:rPr>
          <w:rFonts w:ascii="Times New Roman" w:hAnsi="Times New Roman"/>
          <w:sz w:val="24"/>
          <w:szCs w:val="24"/>
        </w:rPr>
        <w:t xml:space="preserve"> к Конкурсной документации, в которую могут вноситься изменения и дополнения в установленном законодательством порядке. </w:t>
      </w:r>
      <w:r w:rsidR="00211FA5" w:rsidRPr="00A22F9E">
        <w:rPr>
          <w:rFonts w:ascii="Times New Roman" w:eastAsia="Times New Roman" w:hAnsi="Times New Roman"/>
          <w:sz w:val="24"/>
          <w:szCs w:val="24"/>
          <w:lang w:eastAsia="ar-SA"/>
        </w:rPr>
        <w:t>Ожидаемые результаты программы, указанные в договоре, должны соответствовать календарному плану и ожидаемым результатам, указанным в техническом задании</w:t>
      </w:r>
      <w:r w:rsidR="00211FA5" w:rsidRPr="00A22F9E">
        <w:rPr>
          <w:rFonts w:ascii="Times New Roman" w:eastAsia="Times New Roman" w:hAnsi="Times New Roman"/>
          <w:iCs/>
          <w:sz w:val="24"/>
          <w:szCs w:val="24"/>
          <w:lang w:eastAsia="ar-SA"/>
        </w:rPr>
        <w:t xml:space="preserve"> программы и </w:t>
      </w:r>
      <w:r w:rsidR="00211FA5" w:rsidRPr="00A22F9E">
        <w:rPr>
          <w:rFonts w:ascii="Times New Roman" w:eastAsia="Times New Roman" w:hAnsi="Times New Roman"/>
          <w:sz w:val="24"/>
          <w:szCs w:val="24"/>
          <w:lang w:eastAsia="ar-SA"/>
        </w:rPr>
        <w:t>заявке.</w:t>
      </w:r>
    </w:p>
    <w:p w14:paraId="452D9625" w14:textId="77777777" w:rsidR="007E3C57" w:rsidRPr="00A22F9E" w:rsidRDefault="001F2BFB" w:rsidP="007B2B49">
      <w:pPr>
        <w:pStyle w:val="a9"/>
        <w:numPr>
          <w:ilvl w:val="0"/>
          <w:numId w:val="11"/>
        </w:numPr>
        <w:tabs>
          <w:tab w:val="left" w:pos="0"/>
          <w:tab w:val="left" w:pos="851"/>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Заявитель обеспечивает ведение учета и отчетности по программе в установленном законодательством порядке.</w:t>
      </w:r>
    </w:p>
    <w:p w14:paraId="00E5F5F1" w14:textId="77777777" w:rsidR="00241223" w:rsidRPr="00A22F9E" w:rsidRDefault="003853DF" w:rsidP="007B2B49">
      <w:pPr>
        <w:pStyle w:val="a9"/>
        <w:numPr>
          <w:ilvl w:val="0"/>
          <w:numId w:val="11"/>
        </w:numPr>
        <w:tabs>
          <w:tab w:val="left" w:pos="0"/>
          <w:tab w:val="left" w:pos="851"/>
          <w:tab w:val="left" w:pos="993"/>
        </w:tabs>
        <w:spacing w:after="0" w:line="240" w:lineRule="auto"/>
        <w:ind w:left="0" w:firstLine="709"/>
        <w:jc w:val="both"/>
        <w:rPr>
          <w:rFonts w:ascii="Times New Roman" w:hAnsi="Times New Roman"/>
          <w:sz w:val="24"/>
          <w:szCs w:val="24"/>
        </w:rPr>
      </w:pPr>
      <w:r w:rsidRPr="00A22F9E">
        <w:rPr>
          <w:rFonts w:ascii="Times New Roman" w:hAnsi="Times New Roman"/>
          <w:sz w:val="24"/>
          <w:szCs w:val="24"/>
        </w:rPr>
        <w:t xml:space="preserve">В случае недостижения результатов </w:t>
      </w:r>
      <w:r w:rsidR="00A76BEE" w:rsidRPr="00A22F9E">
        <w:rPr>
          <w:rFonts w:ascii="Times New Roman" w:hAnsi="Times New Roman"/>
          <w:sz w:val="24"/>
          <w:szCs w:val="24"/>
        </w:rPr>
        <w:t xml:space="preserve">программы, указанных в </w:t>
      </w:r>
      <w:r w:rsidR="00945398" w:rsidRPr="00A22F9E">
        <w:rPr>
          <w:rFonts w:ascii="Times New Roman" w:hAnsi="Times New Roman"/>
          <w:sz w:val="24"/>
          <w:szCs w:val="24"/>
        </w:rPr>
        <w:t>пункт</w:t>
      </w:r>
      <w:r w:rsidR="006F3E5D" w:rsidRPr="00A22F9E">
        <w:rPr>
          <w:rFonts w:ascii="Times New Roman" w:hAnsi="Times New Roman"/>
          <w:sz w:val="24"/>
          <w:szCs w:val="24"/>
          <w:lang w:val="kk-KZ"/>
        </w:rPr>
        <w:t xml:space="preserve">ах </w:t>
      </w:r>
      <w:r w:rsidR="00DC368A" w:rsidRPr="00A22F9E">
        <w:rPr>
          <w:rFonts w:ascii="Times New Roman" w:hAnsi="Times New Roman"/>
          <w:sz w:val="24"/>
          <w:szCs w:val="24"/>
          <w:lang w:val="kk-KZ"/>
        </w:rPr>
        <w:t>2</w:t>
      </w:r>
      <w:r w:rsidR="0070123D" w:rsidRPr="00A22F9E">
        <w:rPr>
          <w:rFonts w:ascii="Times New Roman" w:hAnsi="Times New Roman"/>
          <w:sz w:val="24"/>
          <w:szCs w:val="24"/>
          <w:lang w:val="kk-KZ"/>
        </w:rPr>
        <w:t>,3,5</w:t>
      </w:r>
      <w:r w:rsidR="00945398" w:rsidRPr="00A22F9E">
        <w:rPr>
          <w:rFonts w:ascii="Times New Roman" w:hAnsi="Times New Roman"/>
          <w:sz w:val="24"/>
          <w:szCs w:val="24"/>
        </w:rPr>
        <w:t xml:space="preserve"> </w:t>
      </w:r>
      <w:r w:rsidR="00A76BEE" w:rsidRPr="00A22F9E">
        <w:rPr>
          <w:rFonts w:ascii="Times New Roman" w:hAnsi="Times New Roman"/>
          <w:sz w:val="24"/>
          <w:szCs w:val="24"/>
        </w:rPr>
        <w:t xml:space="preserve"> раздел</w:t>
      </w:r>
      <w:r w:rsidR="0070123D" w:rsidRPr="00A22F9E">
        <w:rPr>
          <w:rFonts w:ascii="Times New Roman" w:hAnsi="Times New Roman"/>
          <w:sz w:val="24"/>
          <w:szCs w:val="24"/>
        </w:rPr>
        <w:t>а</w:t>
      </w:r>
      <w:r w:rsidR="00A76BEE" w:rsidRPr="00A22F9E">
        <w:rPr>
          <w:rFonts w:ascii="Times New Roman" w:hAnsi="Times New Roman"/>
          <w:sz w:val="24"/>
          <w:szCs w:val="24"/>
        </w:rPr>
        <w:t xml:space="preserve"> </w:t>
      </w:r>
      <w:r w:rsidR="00A86B6B" w:rsidRPr="00A22F9E">
        <w:rPr>
          <w:rFonts w:ascii="Times New Roman" w:hAnsi="Times New Roman"/>
          <w:sz w:val="24"/>
          <w:szCs w:val="24"/>
          <w:lang w:val="kk-KZ"/>
        </w:rPr>
        <w:t>7</w:t>
      </w:r>
      <w:r w:rsidR="00FA197A" w:rsidRPr="00A22F9E">
        <w:rPr>
          <w:rFonts w:ascii="Times New Roman" w:hAnsi="Times New Roman"/>
          <w:sz w:val="24"/>
          <w:szCs w:val="24"/>
          <w:lang w:val="kk-KZ"/>
        </w:rPr>
        <w:t xml:space="preserve"> </w:t>
      </w:r>
      <w:r w:rsidR="00531D08" w:rsidRPr="00A22F9E">
        <w:rPr>
          <w:rFonts w:ascii="Times New Roman" w:hAnsi="Times New Roman"/>
          <w:sz w:val="24"/>
          <w:szCs w:val="24"/>
        </w:rPr>
        <w:t>К</w:t>
      </w:r>
      <w:r w:rsidRPr="00A22F9E">
        <w:rPr>
          <w:rFonts w:ascii="Times New Roman" w:hAnsi="Times New Roman"/>
          <w:sz w:val="24"/>
          <w:szCs w:val="24"/>
        </w:rPr>
        <w:t>онкурсной документации</w:t>
      </w:r>
      <w:r w:rsidR="00B26F9C" w:rsidRPr="00A22F9E">
        <w:rPr>
          <w:rFonts w:ascii="Times New Roman" w:hAnsi="Times New Roman"/>
          <w:sz w:val="24"/>
          <w:szCs w:val="24"/>
          <w:lang w:val="kk-KZ"/>
        </w:rPr>
        <w:t xml:space="preserve"> соответствующему</w:t>
      </w:r>
      <w:r w:rsidR="00922205" w:rsidRPr="00A22F9E">
        <w:rPr>
          <w:rFonts w:ascii="Times New Roman" w:hAnsi="Times New Roman"/>
          <w:sz w:val="24"/>
          <w:szCs w:val="24"/>
          <w:lang w:val="kk-KZ"/>
        </w:rPr>
        <w:t xml:space="preserve"> техническому заданию</w:t>
      </w:r>
      <w:r w:rsidRPr="00A22F9E">
        <w:rPr>
          <w:rFonts w:ascii="Times New Roman" w:hAnsi="Times New Roman"/>
          <w:sz w:val="24"/>
          <w:szCs w:val="24"/>
        </w:rPr>
        <w:t xml:space="preserve">, научный руководитель </w:t>
      </w:r>
      <w:r w:rsidR="001273AD" w:rsidRPr="00A22F9E">
        <w:rPr>
          <w:rFonts w:ascii="Times New Roman" w:hAnsi="Times New Roman"/>
          <w:sz w:val="24"/>
          <w:szCs w:val="24"/>
          <w:lang w:val="kk-KZ"/>
        </w:rPr>
        <w:t xml:space="preserve">программы </w:t>
      </w:r>
      <w:r w:rsidRPr="00A22F9E">
        <w:rPr>
          <w:rFonts w:ascii="Times New Roman" w:hAnsi="Times New Roman"/>
          <w:sz w:val="24"/>
          <w:szCs w:val="24"/>
        </w:rPr>
        <w:t xml:space="preserve">отстраняется от участия в качестве научного руководителя в последующих конкурсах, объявляемых </w:t>
      </w:r>
      <w:r w:rsidR="00745555" w:rsidRPr="00A22F9E">
        <w:rPr>
          <w:rFonts w:ascii="Times New Roman" w:hAnsi="Times New Roman"/>
          <w:sz w:val="24"/>
          <w:szCs w:val="24"/>
        </w:rPr>
        <w:t>Аэрокосмическим комитетом</w:t>
      </w:r>
      <w:r w:rsidRPr="00A22F9E">
        <w:rPr>
          <w:rFonts w:ascii="Times New Roman" w:hAnsi="Times New Roman"/>
          <w:sz w:val="24"/>
          <w:szCs w:val="24"/>
        </w:rPr>
        <w:t xml:space="preserve">, до тех пор, пока результаты не будут достигнуты (о достижении результатов уведомляется </w:t>
      </w:r>
      <w:r w:rsidR="00745555" w:rsidRPr="00A22F9E">
        <w:rPr>
          <w:rFonts w:ascii="Times New Roman" w:hAnsi="Times New Roman"/>
          <w:sz w:val="24"/>
          <w:szCs w:val="24"/>
        </w:rPr>
        <w:t xml:space="preserve">Аэрокосмический комитет </w:t>
      </w:r>
      <w:r w:rsidRPr="00A22F9E">
        <w:rPr>
          <w:rFonts w:ascii="Times New Roman" w:hAnsi="Times New Roman"/>
          <w:sz w:val="24"/>
          <w:szCs w:val="24"/>
        </w:rPr>
        <w:t xml:space="preserve">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w:t>
      </w:r>
      <w:r w:rsidR="00013803" w:rsidRPr="00A22F9E">
        <w:rPr>
          <w:rFonts w:ascii="Times New Roman" w:hAnsi="Times New Roman"/>
          <w:sz w:val="24"/>
          <w:szCs w:val="24"/>
        </w:rPr>
        <w:t>программе</w:t>
      </w:r>
      <w:r w:rsidRPr="00A22F9E">
        <w:rPr>
          <w:rFonts w:ascii="Times New Roman" w:hAnsi="Times New Roman"/>
          <w:sz w:val="24"/>
          <w:szCs w:val="24"/>
        </w:rPr>
        <w:t xml:space="preserve"> решением</w:t>
      </w:r>
      <w:r w:rsidR="008760DF" w:rsidRPr="00A22F9E">
        <w:rPr>
          <w:rFonts w:ascii="Times New Roman" w:hAnsi="Times New Roman"/>
          <w:sz w:val="24"/>
          <w:szCs w:val="24"/>
          <w:lang w:val="kk-KZ"/>
        </w:rPr>
        <w:t xml:space="preserve"> ННС</w:t>
      </w:r>
      <w:r w:rsidRPr="00A22F9E">
        <w:rPr>
          <w:rFonts w:ascii="Times New Roman" w:hAnsi="Times New Roman"/>
          <w:sz w:val="24"/>
          <w:szCs w:val="24"/>
        </w:rPr>
        <w:t xml:space="preserve">, руководитель отстраняется на 3 года от участия в последующих конкурсах, объявляемых </w:t>
      </w:r>
      <w:r w:rsidR="0053642B" w:rsidRPr="00A22F9E">
        <w:rPr>
          <w:rFonts w:ascii="Times New Roman" w:hAnsi="Times New Roman"/>
          <w:sz w:val="24"/>
          <w:szCs w:val="24"/>
        </w:rPr>
        <w:t>Аэрокосмическим комитетом</w:t>
      </w:r>
      <w:r w:rsidRPr="00A22F9E">
        <w:rPr>
          <w:rFonts w:ascii="Times New Roman" w:hAnsi="Times New Roman"/>
          <w:sz w:val="24"/>
          <w:szCs w:val="24"/>
        </w:rPr>
        <w:t>.</w:t>
      </w:r>
      <w:r w:rsidR="00241223" w:rsidRPr="00A22F9E">
        <w:rPr>
          <w:rFonts w:ascii="Times New Roman" w:hAnsi="Times New Roman"/>
          <w:i/>
          <w:sz w:val="24"/>
          <w:szCs w:val="24"/>
        </w:rPr>
        <w:br w:type="page"/>
      </w:r>
    </w:p>
    <w:p w14:paraId="1118D2A1" w14:textId="77777777" w:rsidR="00AA7B84" w:rsidRPr="00A22F9E" w:rsidRDefault="00AA7B84" w:rsidP="007B2B49">
      <w:pPr>
        <w:pStyle w:val="a4"/>
        <w:spacing w:before="0" w:after="0"/>
        <w:ind w:firstLine="709"/>
        <w:contextualSpacing/>
        <w:jc w:val="right"/>
        <w:rPr>
          <w:i/>
          <w:lang w:val="kk-KZ"/>
        </w:rPr>
      </w:pPr>
      <w:r w:rsidRPr="00A22F9E">
        <w:rPr>
          <w:i/>
          <w:lang w:val="kk-KZ"/>
        </w:rPr>
        <w:lastRenderedPageBreak/>
        <w:t>Приложение 1</w:t>
      </w:r>
    </w:p>
    <w:p w14:paraId="00552730" w14:textId="77777777" w:rsidR="00AA7B84" w:rsidRPr="00A22F9E" w:rsidRDefault="00AA7B84" w:rsidP="007B2B49">
      <w:pPr>
        <w:pStyle w:val="a4"/>
        <w:spacing w:before="0" w:after="0"/>
        <w:ind w:firstLine="709"/>
        <w:contextualSpacing/>
        <w:jc w:val="right"/>
        <w:rPr>
          <w:i/>
          <w:lang w:val="kk-KZ"/>
        </w:rPr>
      </w:pPr>
      <w:r w:rsidRPr="00A22F9E">
        <w:rPr>
          <w:i/>
          <w:lang w:val="kk-KZ"/>
        </w:rPr>
        <w:t>к Конкурсной документации</w:t>
      </w:r>
    </w:p>
    <w:p w14:paraId="5DCCF9FF" w14:textId="77777777" w:rsidR="00AA7B84" w:rsidRPr="00A22F9E" w:rsidRDefault="00AA7B84" w:rsidP="007B2B49">
      <w:pPr>
        <w:pStyle w:val="a4"/>
        <w:spacing w:before="0" w:after="0"/>
        <w:ind w:firstLine="709"/>
        <w:contextualSpacing/>
        <w:jc w:val="right"/>
        <w:rPr>
          <w:i/>
          <w:lang w:val="kk-KZ"/>
        </w:rPr>
      </w:pPr>
      <w:r w:rsidRPr="00A22F9E">
        <w:rPr>
          <w:i/>
          <w:lang w:val="kk-KZ"/>
        </w:rPr>
        <w:t xml:space="preserve">на программно-целевое финансирование </w:t>
      </w:r>
    </w:p>
    <w:p w14:paraId="1B9F8B83" w14:textId="77777777" w:rsidR="00AA7B84" w:rsidRPr="00A22F9E" w:rsidRDefault="00AA7B84" w:rsidP="007B2B49">
      <w:pPr>
        <w:pStyle w:val="a4"/>
        <w:spacing w:before="0" w:after="0"/>
        <w:ind w:firstLine="709"/>
        <w:contextualSpacing/>
        <w:jc w:val="right"/>
        <w:rPr>
          <w:i/>
          <w:lang w:val="kk-KZ"/>
        </w:rPr>
      </w:pPr>
      <w:r w:rsidRPr="00A22F9E">
        <w:rPr>
          <w:i/>
          <w:lang w:val="kk-KZ"/>
        </w:rPr>
        <w:t xml:space="preserve">по научным, научно-техническим </w:t>
      </w:r>
    </w:p>
    <w:p w14:paraId="52B7DEEE" w14:textId="77777777" w:rsidR="00AA7B84" w:rsidRPr="00A22F9E" w:rsidRDefault="00AA7B84" w:rsidP="007B2B49">
      <w:pPr>
        <w:pStyle w:val="a4"/>
        <w:spacing w:before="0" w:after="0"/>
        <w:ind w:firstLine="709"/>
        <w:contextualSpacing/>
        <w:jc w:val="right"/>
        <w:rPr>
          <w:b/>
          <w:i/>
        </w:rPr>
      </w:pPr>
      <w:r w:rsidRPr="00A22F9E">
        <w:rPr>
          <w:i/>
          <w:lang w:val="kk-KZ"/>
        </w:rPr>
        <w:t>программам на 202</w:t>
      </w:r>
      <w:r w:rsidR="005006F2" w:rsidRPr="00A22F9E">
        <w:rPr>
          <w:i/>
          <w:lang w:val="kk-KZ"/>
        </w:rPr>
        <w:t>6</w:t>
      </w:r>
      <w:r w:rsidRPr="00A22F9E">
        <w:rPr>
          <w:i/>
          <w:lang w:val="kk-KZ"/>
        </w:rPr>
        <w:t>-202</w:t>
      </w:r>
      <w:r w:rsidR="005006F2" w:rsidRPr="00A22F9E">
        <w:rPr>
          <w:i/>
          <w:lang w:val="kk-KZ"/>
        </w:rPr>
        <w:t>8</w:t>
      </w:r>
      <w:r w:rsidRPr="00A22F9E">
        <w:rPr>
          <w:i/>
          <w:lang w:val="kk-KZ"/>
        </w:rPr>
        <w:t xml:space="preserve"> годы</w:t>
      </w:r>
    </w:p>
    <w:p w14:paraId="72F02F18" w14:textId="77777777" w:rsidR="00AA7B84" w:rsidRPr="00A22F9E" w:rsidRDefault="00AA7B84" w:rsidP="007B2B49">
      <w:pPr>
        <w:pStyle w:val="a4"/>
        <w:spacing w:before="0" w:after="0"/>
        <w:ind w:firstLine="709"/>
        <w:contextualSpacing/>
        <w:jc w:val="right"/>
        <w:rPr>
          <w:b/>
        </w:rPr>
      </w:pPr>
    </w:p>
    <w:p w14:paraId="034B955F" w14:textId="77777777" w:rsidR="00AA7B84" w:rsidRPr="00A22F9E" w:rsidRDefault="00AA7B84" w:rsidP="007B2B49">
      <w:pPr>
        <w:pStyle w:val="a4"/>
        <w:spacing w:before="0" w:after="0"/>
        <w:ind w:firstLine="709"/>
        <w:contextualSpacing/>
        <w:jc w:val="both"/>
        <w:rPr>
          <w:bCs/>
        </w:rPr>
      </w:pPr>
    </w:p>
    <w:p w14:paraId="05AE157D" w14:textId="77777777" w:rsidR="005006F2" w:rsidRPr="00A22F9E" w:rsidRDefault="005006F2" w:rsidP="007B2B49">
      <w:pPr>
        <w:pStyle w:val="a4"/>
        <w:spacing w:before="0" w:after="0"/>
        <w:ind w:firstLine="709"/>
        <w:contextualSpacing/>
        <w:jc w:val="center"/>
        <w:rPr>
          <w:b/>
          <w:bCs/>
        </w:rPr>
      </w:pPr>
      <w:r w:rsidRPr="00A22F9E">
        <w:rPr>
          <w:b/>
          <w:bCs/>
        </w:rPr>
        <w:t>Заявка на реализацию научной, научно-технической программы в рамках программно-целевого финансирования</w:t>
      </w:r>
    </w:p>
    <w:p w14:paraId="027B03D4" w14:textId="77777777" w:rsidR="005006F2" w:rsidRPr="00A22F9E" w:rsidRDefault="005006F2" w:rsidP="007B2B49">
      <w:pPr>
        <w:pStyle w:val="a4"/>
        <w:spacing w:before="0" w:after="0"/>
        <w:ind w:firstLine="709"/>
        <w:contextualSpacing/>
        <w:jc w:val="both"/>
        <w:rPr>
          <w:bCs/>
        </w:rPr>
      </w:pPr>
      <w:r w:rsidRPr="00A22F9E">
        <w:rPr>
          <w:bCs/>
        </w:rPr>
        <w:t>     </w:t>
      </w:r>
    </w:p>
    <w:p w14:paraId="444E94F4" w14:textId="77777777" w:rsidR="005006F2" w:rsidRPr="00A22F9E" w:rsidRDefault="005006F2" w:rsidP="007B2B49">
      <w:pPr>
        <w:pStyle w:val="a4"/>
        <w:spacing w:before="0" w:after="0"/>
        <w:ind w:firstLine="709"/>
        <w:contextualSpacing/>
        <w:jc w:val="both"/>
        <w:rPr>
          <w:b/>
        </w:rPr>
      </w:pPr>
      <w:r w:rsidRPr="00A22F9E">
        <w:rPr>
          <w:b/>
        </w:rPr>
        <w:t>Заявка состоит из следующих частей:</w:t>
      </w:r>
    </w:p>
    <w:p w14:paraId="15B52107" w14:textId="77777777" w:rsidR="005006F2" w:rsidRPr="00A22F9E" w:rsidRDefault="005006F2" w:rsidP="007B2B49">
      <w:pPr>
        <w:pStyle w:val="a4"/>
        <w:spacing w:before="0" w:after="0"/>
        <w:ind w:firstLine="709"/>
        <w:contextualSpacing/>
        <w:jc w:val="both"/>
        <w:rPr>
          <w:bCs/>
        </w:rPr>
      </w:pPr>
      <w:r w:rsidRPr="00A22F9E">
        <w:rPr>
          <w:bCs/>
        </w:rPr>
        <w:t>1) аннотация;</w:t>
      </w:r>
    </w:p>
    <w:p w14:paraId="60C0B899" w14:textId="77777777" w:rsidR="005006F2" w:rsidRPr="00A22F9E" w:rsidRDefault="005006F2" w:rsidP="007B2B49">
      <w:pPr>
        <w:pStyle w:val="a4"/>
        <w:spacing w:before="0" w:after="0"/>
        <w:ind w:firstLine="709"/>
        <w:contextualSpacing/>
        <w:jc w:val="both"/>
        <w:rPr>
          <w:bCs/>
        </w:rPr>
      </w:pPr>
      <w:r w:rsidRPr="00A22F9E">
        <w:rPr>
          <w:bCs/>
        </w:rPr>
        <w:t>2) пояснительная записка;</w:t>
      </w:r>
    </w:p>
    <w:p w14:paraId="5C76A21E" w14:textId="77777777" w:rsidR="005006F2" w:rsidRPr="00A22F9E" w:rsidRDefault="005006F2" w:rsidP="007B2B49">
      <w:pPr>
        <w:pStyle w:val="a4"/>
        <w:spacing w:before="0" w:after="0"/>
        <w:ind w:firstLine="709"/>
        <w:contextualSpacing/>
        <w:jc w:val="both"/>
        <w:rPr>
          <w:bCs/>
        </w:rPr>
      </w:pPr>
      <w:r w:rsidRPr="00A22F9E">
        <w:rPr>
          <w:bCs/>
        </w:rPr>
        <w:t>3) расчет запрашиваемого финансирования.</w:t>
      </w:r>
    </w:p>
    <w:p w14:paraId="4E363F40" w14:textId="77777777" w:rsidR="005006F2" w:rsidRPr="00A22F9E" w:rsidRDefault="005006F2" w:rsidP="007B2B49">
      <w:pPr>
        <w:pStyle w:val="a4"/>
        <w:spacing w:before="0" w:after="0"/>
        <w:ind w:firstLine="709"/>
        <w:contextualSpacing/>
        <w:jc w:val="both"/>
        <w:rPr>
          <w:b/>
        </w:rPr>
      </w:pPr>
      <w:r w:rsidRPr="00A22F9E">
        <w:rPr>
          <w:b/>
        </w:rPr>
        <w:t>1. Аннотация</w:t>
      </w:r>
    </w:p>
    <w:p w14:paraId="122558BD" w14:textId="77777777" w:rsidR="005006F2" w:rsidRPr="00A22F9E" w:rsidRDefault="005006F2" w:rsidP="007B2B49">
      <w:pPr>
        <w:pStyle w:val="a4"/>
        <w:spacing w:before="0" w:after="0"/>
        <w:ind w:firstLine="709"/>
        <w:contextualSpacing/>
        <w:jc w:val="both"/>
        <w:rPr>
          <w:bCs/>
        </w:rPr>
      </w:pPr>
      <w:r w:rsidRPr="00A22F9E">
        <w:rPr>
          <w:bCs/>
        </w:rPr>
        <w:t>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p w14:paraId="3DCA0002" w14:textId="77777777" w:rsidR="005006F2" w:rsidRPr="00A22F9E" w:rsidRDefault="005006F2" w:rsidP="007B2B49">
      <w:pPr>
        <w:pStyle w:val="a4"/>
        <w:spacing w:before="0" w:after="0"/>
        <w:ind w:firstLine="709"/>
        <w:contextualSpacing/>
        <w:jc w:val="both"/>
        <w:rPr>
          <w:bCs/>
        </w:rPr>
      </w:pPr>
      <w:r w:rsidRPr="00A22F9E">
        <w:rPr>
          <w:bCs/>
        </w:rPr>
        <w:t>Объем аннотации не превышает 800 слов.</w:t>
      </w:r>
    </w:p>
    <w:p w14:paraId="096F3328" w14:textId="77777777" w:rsidR="005006F2" w:rsidRPr="00A22F9E" w:rsidRDefault="005006F2" w:rsidP="007B2B49">
      <w:pPr>
        <w:pStyle w:val="a4"/>
        <w:spacing w:before="0" w:after="0"/>
        <w:ind w:firstLine="709"/>
        <w:contextualSpacing/>
        <w:jc w:val="both"/>
        <w:rPr>
          <w:b/>
        </w:rPr>
      </w:pPr>
      <w:r w:rsidRPr="00A22F9E">
        <w:rPr>
          <w:b/>
        </w:rPr>
        <w:t>2. Пояснительная записка</w:t>
      </w:r>
    </w:p>
    <w:p w14:paraId="0A0A44A0" w14:textId="77777777" w:rsidR="005006F2" w:rsidRPr="00A22F9E" w:rsidRDefault="005006F2" w:rsidP="007B2B49">
      <w:pPr>
        <w:pStyle w:val="a4"/>
        <w:spacing w:before="0" w:after="0"/>
        <w:ind w:firstLine="709"/>
        <w:contextualSpacing/>
        <w:jc w:val="both"/>
        <w:rPr>
          <w:bCs/>
        </w:rPr>
      </w:pPr>
      <w:r w:rsidRPr="00A22F9E">
        <w:rPr>
          <w:bCs/>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6F75F5A" w14:textId="77777777" w:rsidR="005006F2" w:rsidRPr="00A22F9E" w:rsidRDefault="005006F2" w:rsidP="007B2B49">
      <w:pPr>
        <w:pStyle w:val="a4"/>
        <w:spacing w:before="0" w:after="0"/>
        <w:ind w:firstLine="709"/>
        <w:contextualSpacing/>
        <w:jc w:val="both"/>
        <w:rPr>
          <w:b/>
        </w:rPr>
      </w:pPr>
      <w:r w:rsidRPr="00A22F9E">
        <w:rPr>
          <w:b/>
        </w:rPr>
        <w:t>1. Общая информация</w:t>
      </w:r>
    </w:p>
    <w:p w14:paraId="1B11E680" w14:textId="77777777" w:rsidR="005006F2" w:rsidRPr="00A22F9E" w:rsidRDefault="005006F2" w:rsidP="007B2B49">
      <w:pPr>
        <w:pStyle w:val="a4"/>
        <w:spacing w:before="0" w:after="0"/>
        <w:ind w:firstLine="709"/>
        <w:contextualSpacing/>
        <w:jc w:val="both"/>
        <w:rPr>
          <w:bCs/>
        </w:rPr>
      </w:pPr>
      <w:r w:rsidRPr="00A22F9E">
        <w:rPr>
          <w:bCs/>
        </w:rPr>
        <w:t>1.1. Наименование темы научной, научно-технической программы [не более 30 слов].</w:t>
      </w:r>
    </w:p>
    <w:p w14:paraId="18C47812" w14:textId="77777777" w:rsidR="005006F2" w:rsidRPr="00A22F9E" w:rsidRDefault="005006F2" w:rsidP="007B2B49">
      <w:pPr>
        <w:pStyle w:val="a4"/>
        <w:spacing w:before="0" w:after="0"/>
        <w:ind w:firstLine="709"/>
        <w:contextualSpacing/>
        <w:jc w:val="both"/>
        <w:rPr>
          <w:bCs/>
        </w:rPr>
      </w:pPr>
      <w:r w:rsidRPr="00A22F9E">
        <w:rPr>
          <w:bCs/>
        </w:rPr>
        <w:t>1.2. Наименование приоритетного и специализированного научного направления.</w:t>
      </w:r>
    </w:p>
    <w:p w14:paraId="443F0D86" w14:textId="77777777" w:rsidR="005006F2" w:rsidRPr="00A22F9E" w:rsidRDefault="005006F2" w:rsidP="007B2B49">
      <w:pPr>
        <w:pStyle w:val="a4"/>
        <w:spacing w:before="0" w:after="0"/>
        <w:ind w:firstLine="709"/>
        <w:contextualSpacing/>
        <w:jc w:val="both"/>
        <w:rPr>
          <w:bCs/>
        </w:rPr>
      </w:pPr>
      <w:r w:rsidRPr="00A22F9E">
        <w:rPr>
          <w:bCs/>
        </w:rPr>
        <w:t>1.3. Область и вид исследования.</w:t>
      </w:r>
    </w:p>
    <w:p w14:paraId="41F6B65B" w14:textId="77777777" w:rsidR="005006F2" w:rsidRPr="00A22F9E" w:rsidRDefault="005006F2" w:rsidP="007B2B49">
      <w:pPr>
        <w:pStyle w:val="a4"/>
        <w:spacing w:before="0" w:after="0"/>
        <w:ind w:firstLine="709"/>
        <w:contextualSpacing/>
        <w:jc w:val="both"/>
        <w:rPr>
          <w:bCs/>
        </w:rPr>
      </w:pPr>
      <w:r w:rsidRPr="00A22F9E">
        <w:rPr>
          <w:bCs/>
        </w:rPr>
        <w:t>1.4. Номер выбранного технического задания</w:t>
      </w:r>
    </w:p>
    <w:p w14:paraId="30BE9162" w14:textId="77777777" w:rsidR="005006F2" w:rsidRPr="00A22F9E" w:rsidRDefault="005006F2" w:rsidP="007B2B49">
      <w:pPr>
        <w:pStyle w:val="a4"/>
        <w:spacing w:before="0" w:after="0"/>
        <w:ind w:firstLine="709"/>
        <w:contextualSpacing/>
        <w:jc w:val="both"/>
        <w:rPr>
          <w:bCs/>
        </w:rPr>
      </w:pPr>
      <w:r w:rsidRPr="00A22F9E">
        <w:rPr>
          <w:bCs/>
        </w:rPr>
        <w:t>1.5. Стратегически важная государственная задача, для решения которой разработана программа.</w:t>
      </w:r>
    </w:p>
    <w:p w14:paraId="19DC2BA7" w14:textId="77777777" w:rsidR="005006F2" w:rsidRPr="00A22F9E" w:rsidRDefault="005006F2" w:rsidP="007B2B49">
      <w:pPr>
        <w:pStyle w:val="a4"/>
        <w:spacing w:before="0" w:after="0"/>
        <w:ind w:firstLine="709"/>
        <w:contextualSpacing/>
        <w:jc w:val="both"/>
        <w:rPr>
          <w:bCs/>
        </w:rPr>
      </w:pPr>
      <w:r w:rsidRPr="00A22F9E">
        <w:rPr>
          <w:bCs/>
        </w:rPr>
        <w:t>1.6. Место реализации программы.</w:t>
      </w:r>
    </w:p>
    <w:p w14:paraId="2E837159" w14:textId="77777777" w:rsidR="005006F2" w:rsidRPr="00A22F9E" w:rsidRDefault="005006F2" w:rsidP="007B2B49">
      <w:pPr>
        <w:pStyle w:val="a4"/>
        <w:spacing w:before="0" w:after="0"/>
        <w:ind w:firstLine="709"/>
        <w:contextualSpacing/>
        <w:jc w:val="both"/>
        <w:rPr>
          <w:bCs/>
        </w:rPr>
      </w:pPr>
      <w:r w:rsidRPr="00A22F9E">
        <w:rPr>
          <w:bCs/>
        </w:rPr>
        <w:t>1.7. Предполагаемая дата начала и завершения программы, ее продолжительность в месяцах.</w:t>
      </w:r>
    </w:p>
    <w:p w14:paraId="03A02858" w14:textId="77777777" w:rsidR="005006F2" w:rsidRPr="00A22F9E" w:rsidRDefault="005006F2" w:rsidP="007B2B49">
      <w:pPr>
        <w:pStyle w:val="a4"/>
        <w:spacing w:before="0" w:after="0"/>
        <w:ind w:firstLine="709"/>
        <w:contextualSpacing/>
        <w:jc w:val="both"/>
        <w:rPr>
          <w:bCs/>
        </w:rPr>
      </w:pPr>
      <w:r w:rsidRPr="00A22F9E">
        <w:rPr>
          <w:bCs/>
        </w:rPr>
        <w:t>1.8. Организация-заявитель программы.</w:t>
      </w:r>
    </w:p>
    <w:p w14:paraId="3238769C" w14:textId="77777777" w:rsidR="005006F2" w:rsidRPr="00A22F9E" w:rsidRDefault="005006F2" w:rsidP="007B2B49">
      <w:pPr>
        <w:pStyle w:val="a4"/>
        <w:spacing w:before="0" w:after="0"/>
        <w:ind w:firstLine="709"/>
        <w:contextualSpacing/>
        <w:jc w:val="both"/>
        <w:rPr>
          <w:bCs/>
        </w:rPr>
      </w:pPr>
      <w:r w:rsidRPr="00A22F9E">
        <w:rPr>
          <w:bCs/>
        </w:rPr>
        <w:t>1.9. Исполнители программы (указать наименование всех субъектов, участвующих в реализации программы).</w:t>
      </w:r>
    </w:p>
    <w:p w14:paraId="3B2B12D1" w14:textId="77777777" w:rsidR="005006F2" w:rsidRPr="00A22F9E" w:rsidRDefault="005006F2" w:rsidP="007B2B49">
      <w:pPr>
        <w:pStyle w:val="a4"/>
        <w:spacing w:before="0" w:after="0"/>
        <w:ind w:firstLine="709"/>
        <w:contextualSpacing/>
        <w:jc w:val="both"/>
        <w:rPr>
          <w:bCs/>
        </w:rPr>
      </w:pPr>
      <w:r w:rsidRPr="00A22F9E">
        <w:rPr>
          <w:bCs/>
        </w:rPr>
        <w:t>1.10. Запрашиваемая сумма программно-целевого финансирования (на весь срок реализации программы и по годам, в тыс. тенге).</w:t>
      </w:r>
    </w:p>
    <w:p w14:paraId="7E7DB516" w14:textId="77777777" w:rsidR="005006F2" w:rsidRPr="00A22F9E" w:rsidRDefault="005006F2" w:rsidP="007B2B49">
      <w:pPr>
        <w:pStyle w:val="a4"/>
        <w:spacing w:before="0" w:after="0"/>
        <w:ind w:firstLine="709"/>
        <w:contextualSpacing/>
        <w:jc w:val="both"/>
        <w:rPr>
          <w:bCs/>
        </w:rPr>
      </w:pPr>
      <w:r w:rsidRPr="00A22F9E">
        <w:rPr>
          <w:bCs/>
        </w:rPr>
        <w:t>1.11. Ключевые слова, характеризующие отрасль и направление программы для подбора независимых экспертов.</w:t>
      </w:r>
    </w:p>
    <w:p w14:paraId="3799130A" w14:textId="77777777" w:rsidR="005006F2" w:rsidRPr="00A22F9E" w:rsidRDefault="005006F2" w:rsidP="007B2B49">
      <w:pPr>
        <w:pStyle w:val="a4"/>
        <w:spacing w:before="0" w:after="0"/>
        <w:ind w:firstLine="709"/>
        <w:contextualSpacing/>
        <w:jc w:val="both"/>
        <w:rPr>
          <w:bCs/>
        </w:rPr>
      </w:pPr>
      <w:r w:rsidRPr="00A22F9E">
        <w:rPr>
          <w:b/>
        </w:rPr>
        <w:t>2. Общая концепция программы</w:t>
      </w:r>
      <w:r w:rsidRPr="00A22F9E">
        <w:rPr>
          <w:bCs/>
        </w:rPr>
        <w:t xml:space="preserve"> [не более 850 слов].</w:t>
      </w:r>
    </w:p>
    <w:p w14:paraId="067C3ED4" w14:textId="77777777" w:rsidR="005006F2" w:rsidRPr="00A22F9E" w:rsidRDefault="005006F2" w:rsidP="007B2B49">
      <w:pPr>
        <w:pStyle w:val="a4"/>
        <w:spacing w:before="0" w:after="0"/>
        <w:ind w:firstLine="709"/>
        <w:contextualSpacing/>
        <w:jc w:val="both"/>
        <w:rPr>
          <w:bCs/>
        </w:rPr>
      </w:pPr>
      <w:r w:rsidRPr="00A22F9E">
        <w:rPr>
          <w:bCs/>
        </w:rPr>
        <w:t>2.1. Вводная часть [не более 250 слов].</w:t>
      </w:r>
    </w:p>
    <w:p w14:paraId="6782F679" w14:textId="77777777" w:rsidR="005006F2" w:rsidRPr="00A22F9E" w:rsidRDefault="005006F2" w:rsidP="007B2B49">
      <w:pPr>
        <w:pStyle w:val="a4"/>
        <w:spacing w:before="0" w:after="0"/>
        <w:ind w:firstLine="709"/>
        <w:contextualSpacing/>
        <w:jc w:val="both"/>
        <w:rPr>
          <w:bCs/>
        </w:rPr>
      </w:pPr>
      <w:r w:rsidRPr="00A22F9E">
        <w:rPr>
          <w:bCs/>
        </w:rPr>
        <w:t>Указываются краткое описание идеи программы.</w:t>
      </w:r>
    </w:p>
    <w:p w14:paraId="26366749" w14:textId="77777777" w:rsidR="005006F2" w:rsidRPr="00A22F9E" w:rsidRDefault="005006F2" w:rsidP="007B2B49">
      <w:pPr>
        <w:pStyle w:val="a4"/>
        <w:spacing w:before="0" w:after="0"/>
        <w:ind w:firstLine="709"/>
        <w:contextualSpacing/>
        <w:jc w:val="both"/>
        <w:rPr>
          <w:bCs/>
        </w:rPr>
      </w:pPr>
      <w:r w:rsidRPr="00A22F9E">
        <w:rPr>
          <w:bCs/>
        </w:rPr>
        <w:t>2.2. Цель программы [не более 100 слов].</w:t>
      </w:r>
    </w:p>
    <w:p w14:paraId="10252181" w14:textId="77777777" w:rsidR="005006F2" w:rsidRPr="00A22F9E" w:rsidRDefault="005006F2" w:rsidP="007B2B49">
      <w:pPr>
        <w:pStyle w:val="a4"/>
        <w:spacing w:before="0" w:after="0"/>
        <w:ind w:firstLine="709"/>
        <w:contextualSpacing/>
        <w:jc w:val="both"/>
        <w:rPr>
          <w:bCs/>
        </w:rPr>
      </w:pPr>
      <w:r w:rsidRPr="00A22F9E">
        <w:rPr>
          <w:bCs/>
        </w:rPr>
        <w:lastRenderedPageBreak/>
        <w:t>Цель излагается лаконично и конкретно, соответствует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p w14:paraId="7B831E5D" w14:textId="77777777" w:rsidR="005006F2" w:rsidRPr="00A22F9E" w:rsidRDefault="005006F2" w:rsidP="007B2B49">
      <w:pPr>
        <w:pStyle w:val="a4"/>
        <w:spacing w:before="0" w:after="0"/>
        <w:ind w:firstLine="709"/>
        <w:contextualSpacing/>
        <w:jc w:val="both"/>
        <w:rPr>
          <w:bCs/>
        </w:rPr>
      </w:pPr>
      <w:r w:rsidRPr="00A22F9E">
        <w:rPr>
          <w:bCs/>
        </w:rPr>
        <w:t>2.3. Задачи программы [не более 700 слов].</w:t>
      </w:r>
    </w:p>
    <w:p w14:paraId="7030C114" w14:textId="77777777" w:rsidR="005006F2" w:rsidRPr="00A22F9E" w:rsidRDefault="005006F2" w:rsidP="007B2B49">
      <w:pPr>
        <w:pStyle w:val="a4"/>
        <w:spacing w:before="0" w:after="0"/>
        <w:ind w:firstLine="709"/>
        <w:contextualSpacing/>
        <w:jc w:val="both"/>
        <w:rPr>
          <w:bCs/>
        </w:rPr>
      </w:pPr>
      <w:r w:rsidRPr="00A22F9E">
        <w:rPr>
          <w:bCs/>
        </w:rPr>
        <w:t>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p w14:paraId="196C20AB" w14:textId="77777777" w:rsidR="005006F2" w:rsidRPr="00A22F9E" w:rsidRDefault="005006F2" w:rsidP="007B2B49">
      <w:pPr>
        <w:pStyle w:val="a4"/>
        <w:spacing w:before="0" w:after="0"/>
        <w:ind w:firstLine="709"/>
        <w:contextualSpacing/>
        <w:jc w:val="both"/>
        <w:rPr>
          <w:bCs/>
        </w:rPr>
      </w:pPr>
      <w:r w:rsidRPr="00A22F9E">
        <w:rPr>
          <w:bCs/>
        </w:rPr>
        <w:t>1) измеримыми показателями решения задачи;</w:t>
      </w:r>
    </w:p>
    <w:p w14:paraId="642DF219" w14:textId="77777777" w:rsidR="005006F2" w:rsidRPr="00A22F9E" w:rsidRDefault="005006F2" w:rsidP="007B2B49">
      <w:pPr>
        <w:pStyle w:val="a4"/>
        <w:spacing w:before="0" w:after="0"/>
        <w:ind w:firstLine="709"/>
        <w:contextualSpacing/>
        <w:jc w:val="both"/>
        <w:rPr>
          <w:bCs/>
        </w:rPr>
      </w:pPr>
      <w:r w:rsidRPr="00A22F9E">
        <w:rPr>
          <w:bCs/>
        </w:rPr>
        <w:t>2) кратким обоснованием роли каждой из задач в достижении цели программы и взаимосвязи с другими задачами и ожидаемыми результатами программы;</w:t>
      </w:r>
    </w:p>
    <w:p w14:paraId="51AD88D7" w14:textId="77777777" w:rsidR="005006F2" w:rsidRPr="00A22F9E" w:rsidRDefault="005006F2" w:rsidP="007B2B49">
      <w:pPr>
        <w:pStyle w:val="a4"/>
        <w:spacing w:before="0" w:after="0"/>
        <w:ind w:firstLine="709"/>
        <w:contextualSpacing/>
        <w:jc w:val="both"/>
        <w:rPr>
          <w:bCs/>
        </w:rPr>
      </w:pPr>
      <w:r w:rsidRPr="00A22F9E">
        <w:rPr>
          <w:bCs/>
        </w:rPr>
        <w:t>3) другими важными, по мнению заявителя, параметрами.</w:t>
      </w:r>
    </w:p>
    <w:p w14:paraId="09677F31" w14:textId="77777777" w:rsidR="005006F2" w:rsidRPr="00A22F9E" w:rsidRDefault="005006F2" w:rsidP="007B2B49">
      <w:pPr>
        <w:pStyle w:val="a4"/>
        <w:spacing w:before="0" w:after="0"/>
        <w:ind w:firstLine="709"/>
        <w:contextualSpacing/>
        <w:jc w:val="both"/>
        <w:rPr>
          <w:bCs/>
        </w:rPr>
      </w:pPr>
      <w:r w:rsidRPr="00A22F9E">
        <w:rPr>
          <w:b/>
        </w:rPr>
        <w:t>3. Научная новизна и значимость программы</w:t>
      </w:r>
      <w:r w:rsidRPr="00A22F9E">
        <w:rPr>
          <w:bCs/>
        </w:rPr>
        <w:t xml:space="preserve"> [не более 3000 слов].</w:t>
      </w:r>
    </w:p>
    <w:p w14:paraId="62874188" w14:textId="77777777" w:rsidR="005006F2" w:rsidRPr="00A22F9E" w:rsidRDefault="005006F2" w:rsidP="007B2B49">
      <w:pPr>
        <w:pStyle w:val="a4"/>
        <w:spacing w:before="0" w:after="0"/>
        <w:ind w:firstLine="709"/>
        <w:contextualSpacing/>
        <w:jc w:val="both"/>
        <w:rPr>
          <w:bCs/>
        </w:rPr>
      </w:pPr>
      <w:r w:rsidRPr="00A22F9E">
        <w:rPr>
          <w:bCs/>
        </w:rPr>
        <w:t>Раздел включает следующую информацию:</w:t>
      </w:r>
    </w:p>
    <w:p w14:paraId="79E9EA3A" w14:textId="77777777" w:rsidR="005006F2" w:rsidRPr="00A22F9E" w:rsidRDefault="005006F2" w:rsidP="007B2B49">
      <w:pPr>
        <w:pStyle w:val="a4"/>
        <w:spacing w:before="0" w:after="0"/>
        <w:ind w:firstLine="709"/>
        <w:contextualSpacing/>
        <w:jc w:val="both"/>
        <w:rPr>
          <w:bCs/>
        </w:rPr>
      </w:pPr>
      <w:r w:rsidRPr="00A22F9E">
        <w:rPr>
          <w:bCs/>
        </w:rPr>
        <w:t>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указываются ссылки на использованную в обзоре литературу, полная расшифровка представленная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p w14:paraId="1DCB9B86" w14:textId="77777777" w:rsidR="005006F2" w:rsidRPr="00A22F9E" w:rsidRDefault="005006F2" w:rsidP="007B2B49">
      <w:pPr>
        <w:pStyle w:val="a4"/>
        <w:spacing w:before="0" w:after="0"/>
        <w:ind w:firstLine="709"/>
        <w:contextualSpacing/>
        <w:jc w:val="both"/>
        <w:rPr>
          <w:bCs/>
        </w:rPr>
      </w:pPr>
      <w:r w:rsidRPr="00A22F9E">
        <w:rPr>
          <w:bCs/>
        </w:rPr>
        <w:t>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p w14:paraId="271A1F40" w14:textId="77777777" w:rsidR="005006F2" w:rsidRPr="00A22F9E" w:rsidRDefault="005006F2" w:rsidP="007B2B49">
      <w:pPr>
        <w:pStyle w:val="a4"/>
        <w:spacing w:before="0" w:after="0"/>
        <w:ind w:firstLine="709"/>
        <w:contextualSpacing/>
        <w:jc w:val="both"/>
        <w:rPr>
          <w:bCs/>
        </w:rPr>
      </w:pPr>
      <w:r w:rsidRPr="00A22F9E">
        <w:rPr>
          <w:bCs/>
        </w:rPr>
        <w:t>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p w14:paraId="302D9D3D" w14:textId="77777777" w:rsidR="005006F2" w:rsidRPr="00A22F9E" w:rsidRDefault="005006F2" w:rsidP="007B2B49">
      <w:pPr>
        <w:pStyle w:val="a4"/>
        <w:spacing w:before="0" w:after="0"/>
        <w:ind w:firstLine="709"/>
        <w:contextualSpacing/>
        <w:jc w:val="both"/>
        <w:rPr>
          <w:bCs/>
        </w:rPr>
      </w:pPr>
      <w:r w:rsidRPr="00A22F9E">
        <w:rPr>
          <w:bCs/>
        </w:rPr>
        <w:t>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p w14:paraId="60F5EF78" w14:textId="77777777" w:rsidR="005006F2" w:rsidRPr="00A22F9E" w:rsidRDefault="005006F2" w:rsidP="007B2B49">
      <w:pPr>
        <w:pStyle w:val="a4"/>
        <w:spacing w:before="0" w:after="0"/>
        <w:ind w:firstLine="709"/>
        <w:contextualSpacing/>
        <w:jc w:val="both"/>
        <w:rPr>
          <w:bCs/>
        </w:rPr>
      </w:pPr>
      <w:r w:rsidRPr="00A22F9E">
        <w:rPr>
          <w:bCs/>
        </w:rPr>
        <w:t>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p w14:paraId="55F0C547" w14:textId="77777777" w:rsidR="005006F2" w:rsidRPr="00A22F9E" w:rsidRDefault="005006F2" w:rsidP="007B2B49">
      <w:pPr>
        <w:pStyle w:val="a4"/>
        <w:spacing w:before="0" w:after="0"/>
        <w:ind w:firstLine="709"/>
        <w:contextualSpacing/>
        <w:jc w:val="both"/>
        <w:rPr>
          <w:bCs/>
        </w:rPr>
      </w:pPr>
      <w:r w:rsidRPr="00A22F9E">
        <w:rPr>
          <w:bCs/>
        </w:rPr>
        <w:t>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p w14:paraId="10CD2A35" w14:textId="77777777" w:rsidR="005006F2" w:rsidRPr="00A22F9E" w:rsidRDefault="005006F2" w:rsidP="007B2B49">
      <w:pPr>
        <w:pStyle w:val="a4"/>
        <w:spacing w:before="0" w:after="0"/>
        <w:ind w:firstLine="709"/>
        <w:contextualSpacing/>
        <w:jc w:val="both"/>
        <w:rPr>
          <w:bCs/>
        </w:rPr>
      </w:pPr>
      <w:r w:rsidRPr="00A22F9E">
        <w:rPr>
          <w:bCs/>
        </w:rPr>
        <w:t>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p w14:paraId="29D8FEEF" w14:textId="77777777" w:rsidR="005006F2" w:rsidRPr="00A22F9E" w:rsidRDefault="005006F2" w:rsidP="007B2B49">
      <w:pPr>
        <w:pStyle w:val="a4"/>
        <w:spacing w:before="0" w:after="0"/>
        <w:ind w:firstLine="709"/>
        <w:contextualSpacing/>
        <w:jc w:val="both"/>
        <w:rPr>
          <w:bCs/>
        </w:rPr>
      </w:pPr>
      <w:r w:rsidRPr="00A22F9E">
        <w:rPr>
          <w:b/>
        </w:rPr>
        <w:t>4. Методы исследования и этические вопросы</w:t>
      </w:r>
      <w:r w:rsidRPr="00A22F9E">
        <w:rPr>
          <w:bCs/>
        </w:rPr>
        <w:t xml:space="preserve"> [не более 3500 слов]</w:t>
      </w:r>
    </w:p>
    <w:p w14:paraId="04B8DBD6" w14:textId="77777777" w:rsidR="005006F2" w:rsidRPr="00A22F9E" w:rsidRDefault="005006F2" w:rsidP="007B2B49">
      <w:pPr>
        <w:pStyle w:val="a4"/>
        <w:spacing w:before="0" w:after="0"/>
        <w:ind w:firstLine="709"/>
        <w:contextualSpacing/>
        <w:jc w:val="both"/>
        <w:rPr>
          <w:bCs/>
        </w:rPr>
      </w:pPr>
      <w:r w:rsidRPr="00A22F9E">
        <w:rPr>
          <w:bCs/>
        </w:rPr>
        <w:t>Раздел включает следующую информацию:</w:t>
      </w:r>
    </w:p>
    <w:p w14:paraId="42D65F62" w14:textId="77777777" w:rsidR="005006F2" w:rsidRPr="00A22F9E" w:rsidRDefault="005006F2" w:rsidP="007B2B49">
      <w:pPr>
        <w:pStyle w:val="a4"/>
        <w:spacing w:before="0" w:after="0"/>
        <w:ind w:firstLine="709"/>
        <w:contextualSpacing/>
        <w:jc w:val="both"/>
        <w:rPr>
          <w:bCs/>
        </w:rPr>
      </w:pPr>
      <w:r w:rsidRPr="00A22F9E">
        <w:rPr>
          <w:bCs/>
        </w:rPr>
        <w:t>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p w14:paraId="351606BF" w14:textId="77777777" w:rsidR="005006F2" w:rsidRPr="00A22F9E" w:rsidRDefault="005006F2" w:rsidP="007B2B49">
      <w:pPr>
        <w:pStyle w:val="a4"/>
        <w:spacing w:before="0" w:after="0"/>
        <w:ind w:firstLine="709"/>
        <w:contextualSpacing/>
        <w:jc w:val="both"/>
        <w:rPr>
          <w:bCs/>
        </w:rPr>
      </w:pPr>
      <w:r w:rsidRPr="00A22F9E">
        <w:rPr>
          <w:bCs/>
        </w:rPr>
        <w:t>2) краткое описание наиболее важных экспериментов;</w:t>
      </w:r>
    </w:p>
    <w:p w14:paraId="290DA68E" w14:textId="77777777" w:rsidR="005006F2" w:rsidRPr="00A22F9E" w:rsidRDefault="005006F2" w:rsidP="007B2B49">
      <w:pPr>
        <w:pStyle w:val="a4"/>
        <w:spacing w:before="0" w:after="0"/>
        <w:ind w:firstLine="709"/>
        <w:contextualSpacing/>
        <w:jc w:val="both"/>
        <w:rPr>
          <w:bCs/>
        </w:rPr>
      </w:pPr>
      <w:r w:rsidRPr="00A22F9E">
        <w:rPr>
          <w:bCs/>
        </w:rPr>
        <w:t>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p w14:paraId="0BBB4EE9" w14:textId="77777777" w:rsidR="005006F2" w:rsidRPr="00A22F9E" w:rsidRDefault="005006F2" w:rsidP="007B2B49">
      <w:pPr>
        <w:pStyle w:val="a4"/>
        <w:spacing w:before="0" w:after="0"/>
        <w:ind w:firstLine="709"/>
        <w:contextualSpacing/>
        <w:jc w:val="both"/>
        <w:rPr>
          <w:bCs/>
        </w:rPr>
      </w:pPr>
      <w:r w:rsidRPr="00A22F9E">
        <w:rPr>
          <w:bCs/>
        </w:rPr>
        <w:lastRenderedPageBreak/>
        <w:t>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p w14:paraId="2BCEF266" w14:textId="77777777" w:rsidR="005006F2" w:rsidRPr="00A22F9E" w:rsidRDefault="005006F2" w:rsidP="007B2B49">
      <w:pPr>
        <w:pStyle w:val="a4"/>
        <w:spacing w:before="0" w:after="0"/>
        <w:ind w:firstLine="709"/>
        <w:contextualSpacing/>
        <w:jc w:val="both"/>
        <w:rPr>
          <w:bCs/>
        </w:rPr>
      </w:pPr>
      <w:r w:rsidRPr="00A22F9E">
        <w:rPr>
          <w:bCs/>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D35FDE9" w14:textId="77777777" w:rsidR="005006F2" w:rsidRPr="00A22F9E" w:rsidRDefault="005006F2" w:rsidP="007B2B49">
      <w:pPr>
        <w:pStyle w:val="a4"/>
        <w:spacing w:before="0" w:after="0"/>
        <w:ind w:firstLine="709"/>
        <w:contextualSpacing/>
        <w:jc w:val="both"/>
        <w:rPr>
          <w:b/>
        </w:rPr>
      </w:pPr>
      <w:r w:rsidRPr="00A22F9E">
        <w:rPr>
          <w:b/>
        </w:rPr>
        <w:t>5. Исследовательская группа и управление программой.</w:t>
      </w:r>
    </w:p>
    <w:p w14:paraId="5B5A98BA" w14:textId="77777777" w:rsidR="005006F2" w:rsidRPr="00A22F9E" w:rsidRDefault="005006F2" w:rsidP="007B2B49">
      <w:pPr>
        <w:pStyle w:val="a4"/>
        <w:spacing w:before="0" w:after="0"/>
        <w:ind w:firstLine="709"/>
        <w:contextualSpacing/>
        <w:jc w:val="both"/>
        <w:rPr>
          <w:bCs/>
        </w:rPr>
      </w:pPr>
      <w:r w:rsidRPr="00A22F9E">
        <w:rPr>
          <w:bCs/>
        </w:rPr>
        <w:t>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p w14:paraId="3DA2038B" w14:textId="77777777" w:rsidR="005006F2" w:rsidRPr="00A22F9E" w:rsidRDefault="005006F2" w:rsidP="007B2B49">
      <w:pPr>
        <w:pStyle w:val="a4"/>
        <w:spacing w:before="0" w:after="0"/>
        <w:ind w:firstLine="709"/>
        <w:contextualSpacing/>
        <w:jc w:val="both"/>
        <w:rPr>
          <w:bCs/>
        </w:rPr>
      </w:pPr>
      <w:r w:rsidRPr="00A22F9E">
        <w:rPr>
          <w:bCs/>
        </w:rPr>
        <w:t>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0B6EBB86" w14:textId="77777777" w:rsidR="005006F2" w:rsidRPr="00A22F9E" w:rsidRDefault="005006F2" w:rsidP="007B2B49">
      <w:pPr>
        <w:pStyle w:val="a4"/>
        <w:spacing w:before="0" w:after="0"/>
        <w:ind w:firstLine="709"/>
        <w:contextualSpacing/>
        <w:jc w:val="both"/>
        <w:rPr>
          <w:bCs/>
        </w:rPr>
      </w:pPr>
      <w:r w:rsidRPr="00A22F9E">
        <w:rPr>
          <w:bCs/>
        </w:rPr>
        <w:t>Для научного руководителя программы указываются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p w14:paraId="321CB6DB" w14:textId="77777777" w:rsidR="005006F2" w:rsidRPr="00A22F9E" w:rsidRDefault="005006F2" w:rsidP="007B2B49">
      <w:pPr>
        <w:pStyle w:val="a4"/>
        <w:spacing w:before="0" w:after="0"/>
        <w:ind w:firstLine="709"/>
        <w:contextualSpacing/>
        <w:jc w:val="both"/>
        <w:rPr>
          <w:bCs/>
        </w:rPr>
      </w:pPr>
      <w:r w:rsidRPr="00A22F9E">
        <w:rPr>
          <w:bCs/>
        </w:rPr>
        <w:t>Приводятся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p w14:paraId="129FCBB9" w14:textId="77777777" w:rsidR="005006F2" w:rsidRPr="00A22F9E" w:rsidRDefault="005006F2" w:rsidP="007B2B49">
      <w:pPr>
        <w:pStyle w:val="a4"/>
        <w:spacing w:before="0" w:after="0"/>
        <w:ind w:firstLine="709"/>
        <w:contextualSpacing/>
        <w:jc w:val="both"/>
        <w:rPr>
          <w:bCs/>
        </w:rPr>
      </w:pPr>
      <w:r w:rsidRPr="00A22F9E">
        <w:rPr>
          <w:b/>
        </w:rPr>
        <w:t>6. Исследовательская среда</w:t>
      </w:r>
      <w:r w:rsidRPr="00A22F9E">
        <w:rPr>
          <w:bCs/>
        </w:rPr>
        <w:t xml:space="preserve"> [не более 1500 слов]</w:t>
      </w:r>
    </w:p>
    <w:p w14:paraId="17573BB8" w14:textId="77777777" w:rsidR="005006F2" w:rsidRPr="00A22F9E" w:rsidRDefault="005006F2" w:rsidP="007B2B49">
      <w:pPr>
        <w:pStyle w:val="a4"/>
        <w:spacing w:before="0" w:after="0"/>
        <w:ind w:firstLine="709"/>
        <w:contextualSpacing/>
        <w:jc w:val="both"/>
        <w:rPr>
          <w:bCs/>
        </w:rPr>
      </w:pPr>
      <w:r w:rsidRPr="00A22F9E">
        <w:rPr>
          <w:bCs/>
        </w:rPr>
        <w:t>Раздел включает следующую информацию:</w:t>
      </w:r>
    </w:p>
    <w:p w14:paraId="089ACE93" w14:textId="77777777" w:rsidR="005006F2" w:rsidRPr="00A22F9E" w:rsidRDefault="005006F2" w:rsidP="007B2B49">
      <w:pPr>
        <w:pStyle w:val="a4"/>
        <w:spacing w:before="0" w:after="0"/>
        <w:ind w:firstLine="709"/>
        <w:contextualSpacing/>
        <w:jc w:val="both"/>
        <w:rPr>
          <w:bCs/>
        </w:rPr>
      </w:pPr>
      <w:r w:rsidRPr="00A22F9E">
        <w:rPr>
          <w:bCs/>
        </w:rPr>
        <w:t>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p w14:paraId="35F390E1" w14:textId="77777777" w:rsidR="005006F2" w:rsidRPr="00A22F9E" w:rsidRDefault="005006F2" w:rsidP="007B2B49">
      <w:pPr>
        <w:pStyle w:val="a4"/>
        <w:spacing w:before="0" w:after="0"/>
        <w:ind w:firstLine="709"/>
        <w:contextualSpacing/>
        <w:jc w:val="both"/>
        <w:rPr>
          <w:bCs/>
        </w:rPr>
      </w:pPr>
      <w:r w:rsidRPr="00A22F9E">
        <w:rPr>
          <w:bCs/>
        </w:rPr>
        <w:t>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p w14:paraId="5C09D969" w14:textId="77777777" w:rsidR="005006F2" w:rsidRPr="00A22F9E" w:rsidRDefault="005006F2" w:rsidP="007B2B49">
      <w:pPr>
        <w:pStyle w:val="a4"/>
        <w:spacing w:before="0" w:after="0"/>
        <w:ind w:firstLine="709"/>
        <w:contextualSpacing/>
        <w:jc w:val="both"/>
        <w:rPr>
          <w:bCs/>
        </w:rPr>
      </w:pPr>
      <w:r w:rsidRPr="00A22F9E">
        <w:rPr>
          <w:bCs/>
        </w:rPr>
        <w:t>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00E66A8A" w14:textId="77777777" w:rsidR="005006F2" w:rsidRPr="00A22F9E" w:rsidRDefault="005006F2" w:rsidP="007B2B49">
      <w:pPr>
        <w:pStyle w:val="a4"/>
        <w:spacing w:before="0" w:after="0"/>
        <w:ind w:firstLine="709"/>
        <w:contextualSpacing/>
        <w:jc w:val="both"/>
        <w:rPr>
          <w:bCs/>
        </w:rPr>
      </w:pPr>
      <w:r w:rsidRPr="00A22F9E">
        <w:rPr>
          <w:bCs/>
        </w:rPr>
        <w:t>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2291D7FF" w14:textId="77777777" w:rsidR="005006F2" w:rsidRPr="00A22F9E" w:rsidRDefault="005006F2" w:rsidP="007B2B49">
      <w:pPr>
        <w:pStyle w:val="a4"/>
        <w:spacing w:before="0" w:after="0"/>
        <w:ind w:firstLine="709"/>
        <w:contextualSpacing/>
        <w:jc w:val="both"/>
        <w:rPr>
          <w:bCs/>
        </w:rPr>
      </w:pPr>
      <w:r w:rsidRPr="00A22F9E">
        <w:rPr>
          <w:bCs/>
        </w:rPr>
        <w:t>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p w14:paraId="50181D64" w14:textId="77777777" w:rsidR="005006F2" w:rsidRPr="00A22F9E" w:rsidRDefault="005006F2" w:rsidP="007B2B49">
      <w:pPr>
        <w:pStyle w:val="a4"/>
        <w:spacing w:before="0" w:after="0"/>
        <w:ind w:firstLine="709"/>
        <w:contextualSpacing/>
        <w:jc w:val="both"/>
        <w:rPr>
          <w:bCs/>
        </w:rPr>
      </w:pPr>
      <w:r w:rsidRPr="00A22F9E">
        <w:rPr>
          <w:b/>
        </w:rPr>
        <w:t>7. Обоснование запрашиваемого финансирования</w:t>
      </w:r>
      <w:r w:rsidRPr="00A22F9E">
        <w:rPr>
          <w:bCs/>
        </w:rPr>
        <w:t xml:space="preserve"> [не более 3000 слов]</w:t>
      </w:r>
    </w:p>
    <w:p w14:paraId="482C5CCF" w14:textId="77777777" w:rsidR="005006F2" w:rsidRPr="00A22F9E" w:rsidRDefault="005006F2" w:rsidP="007B2B49">
      <w:pPr>
        <w:pStyle w:val="a4"/>
        <w:spacing w:before="0" w:after="0"/>
        <w:ind w:firstLine="709"/>
        <w:contextualSpacing/>
        <w:jc w:val="both"/>
        <w:rPr>
          <w:bCs/>
        </w:rPr>
      </w:pPr>
      <w:r w:rsidRPr="00A22F9E">
        <w:rPr>
          <w:bCs/>
        </w:rPr>
        <w:t>Раздел включает следующую информацию:</w:t>
      </w:r>
    </w:p>
    <w:p w14:paraId="68F13A54" w14:textId="77777777" w:rsidR="005006F2" w:rsidRPr="00A22F9E" w:rsidRDefault="005006F2" w:rsidP="007B2B49">
      <w:pPr>
        <w:pStyle w:val="a4"/>
        <w:spacing w:before="0" w:after="0"/>
        <w:ind w:firstLine="709"/>
        <w:contextualSpacing/>
        <w:jc w:val="both"/>
        <w:rPr>
          <w:bCs/>
        </w:rPr>
      </w:pPr>
      <w:r w:rsidRPr="00A22F9E">
        <w:rPr>
          <w:bCs/>
        </w:rPr>
        <w:lastRenderedPageBreak/>
        <w:t>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будет направлен на иные статьи расходов, не связанные с данной программой.</w:t>
      </w:r>
    </w:p>
    <w:p w14:paraId="09578D26" w14:textId="77777777" w:rsidR="005006F2" w:rsidRPr="00A22F9E" w:rsidRDefault="005006F2" w:rsidP="007B2B49">
      <w:pPr>
        <w:pStyle w:val="a4"/>
        <w:spacing w:before="0" w:after="0"/>
        <w:ind w:firstLine="709"/>
        <w:contextualSpacing/>
        <w:jc w:val="both"/>
        <w:rPr>
          <w:bCs/>
        </w:rPr>
      </w:pPr>
      <w:r w:rsidRPr="00A22F9E">
        <w:rPr>
          <w:bCs/>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ECE9C1B" w14:textId="77777777" w:rsidR="005006F2" w:rsidRPr="00A22F9E" w:rsidRDefault="005006F2" w:rsidP="007B2B49">
      <w:pPr>
        <w:pStyle w:val="a4"/>
        <w:spacing w:before="0" w:after="0"/>
        <w:ind w:firstLine="709"/>
        <w:contextualSpacing/>
        <w:jc w:val="both"/>
        <w:rPr>
          <w:bCs/>
        </w:rPr>
      </w:pPr>
      <w:r w:rsidRPr="00A22F9E">
        <w:rPr>
          <w:bCs/>
        </w:rPr>
        <w:t xml:space="preserve">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hyperlink r:id="rId8" w:anchor="z64" w:history="1">
        <w:r w:rsidRPr="00A22F9E">
          <w:rPr>
            <w:rStyle w:val="a3"/>
            <w:bCs/>
            <w:color w:val="auto"/>
          </w:rPr>
          <w:t>постановлением</w:t>
        </w:r>
      </w:hyperlink>
      <w:r w:rsidRPr="00A22F9E">
        <w:rPr>
          <w:bCs/>
        </w:rPr>
        <w:t xml:space="preserve">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5747A594" w14:textId="77777777" w:rsidR="005006F2" w:rsidRPr="00A22F9E" w:rsidRDefault="005006F2" w:rsidP="007B2B49">
      <w:pPr>
        <w:pStyle w:val="a4"/>
        <w:spacing w:before="0" w:after="0"/>
        <w:ind w:firstLine="709"/>
        <w:contextualSpacing/>
        <w:jc w:val="both"/>
        <w:rPr>
          <w:bCs/>
        </w:rPr>
      </w:pPr>
      <w:r w:rsidRPr="00A22F9E">
        <w:rPr>
          <w:bCs/>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p w14:paraId="72A7FCA6" w14:textId="77777777" w:rsidR="005006F2" w:rsidRPr="00A22F9E" w:rsidRDefault="005006F2" w:rsidP="007B2B49">
      <w:pPr>
        <w:pStyle w:val="a4"/>
        <w:spacing w:before="0" w:after="0"/>
        <w:ind w:firstLine="709"/>
        <w:contextualSpacing/>
        <w:jc w:val="both"/>
        <w:rPr>
          <w:bCs/>
        </w:rPr>
      </w:pPr>
      <w:r w:rsidRPr="00A22F9E">
        <w:rPr>
          <w:bCs/>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31945CFF" w14:textId="77777777" w:rsidR="005006F2" w:rsidRPr="00A22F9E" w:rsidRDefault="005006F2" w:rsidP="007B2B49">
      <w:pPr>
        <w:pStyle w:val="a4"/>
        <w:spacing w:before="0" w:after="0"/>
        <w:ind w:firstLine="709"/>
        <w:contextualSpacing/>
        <w:jc w:val="both"/>
        <w:rPr>
          <w:bCs/>
        </w:rPr>
      </w:pPr>
      <w:r w:rsidRPr="00A22F9E">
        <w:rPr>
          <w:bCs/>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w:t>
      </w:r>
      <w:r w:rsidRPr="00A22F9E">
        <w:rPr>
          <w:bCs/>
        </w:rPr>
        <w:lastRenderedPageBreak/>
        <w:t>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p w14:paraId="23C083AC" w14:textId="77777777" w:rsidR="005006F2" w:rsidRPr="00A22F9E" w:rsidRDefault="005006F2" w:rsidP="007B2B49">
      <w:pPr>
        <w:pStyle w:val="a4"/>
        <w:spacing w:before="0" w:after="0"/>
        <w:ind w:firstLine="709"/>
        <w:contextualSpacing/>
        <w:jc w:val="both"/>
        <w:rPr>
          <w:bCs/>
        </w:rPr>
      </w:pPr>
      <w:r w:rsidRPr="00A22F9E">
        <w:rPr>
          <w:bCs/>
        </w:rPr>
        <w:t>2) расчеты к каждой статье расходов согласно таблицам 3-7;</w:t>
      </w:r>
    </w:p>
    <w:p w14:paraId="2B881994" w14:textId="77777777" w:rsidR="005006F2" w:rsidRPr="00A22F9E" w:rsidRDefault="005006F2" w:rsidP="007B2B49">
      <w:pPr>
        <w:pStyle w:val="a4"/>
        <w:spacing w:before="0" w:after="0"/>
        <w:ind w:firstLine="709"/>
        <w:contextualSpacing/>
        <w:jc w:val="both"/>
        <w:rPr>
          <w:bCs/>
        </w:rPr>
      </w:pPr>
      <w:r w:rsidRPr="00A22F9E">
        <w:rPr>
          <w:bCs/>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p w14:paraId="1F4A102B" w14:textId="77777777" w:rsidR="005006F2" w:rsidRPr="00A22F9E" w:rsidRDefault="005006F2" w:rsidP="007B2B49">
      <w:pPr>
        <w:pStyle w:val="a4"/>
        <w:spacing w:before="0" w:after="0"/>
        <w:ind w:firstLine="709"/>
        <w:contextualSpacing/>
        <w:jc w:val="both"/>
        <w:rPr>
          <w:bCs/>
        </w:rPr>
      </w:pPr>
      <w:r w:rsidRPr="00A22F9E">
        <w:rPr>
          <w:bCs/>
        </w:rPr>
        <w:t>Общая сумма всех статей расходов представляет собой запрашиваемую сумму для финансирования и эквивалентна сумме, заявленной в пункте 1.10. раздела "Общая информация".</w:t>
      </w:r>
    </w:p>
    <w:p w14:paraId="775B0D72" w14:textId="77777777" w:rsidR="005006F2" w:rsidRPr="00A22F9E" w:rsidRDefault="005006F2" w:rsidP="007B2B49">
      <w:pPr>
        <w:pStyle w:val="a4"/>
        <w:spacing w:before="0" w:after="0"/>
        <w:ind w:firstLine="709"/>
        <w:contextualSpacing/>
        <w:jc w:val="both"/>
        <w:rPr>
          <w:b/>
        </w:rPr>
      </w:pPr>
      <w:r w:rsidRPr="00A22F9E">
        <w:rPr>
          <w:b/>
        </w:rPr>
        <w:t xml:space="preserve">8. План реализации программы </w:t>
      </w:r>
    </w:p>
    <w:p w14:paraId="7B1FC7B8" w14:textId="77777777" w:rsidR="005006F2" w:rsidRPr="00A22F9E" w:rsidRDefault="005006F2" w:rsidP="007B2B49">
      <w:pPr>
        <w:pStyle w:val="a4"/>
        <w:spacing w:before="0" w:after="0"/>
        <w:ind w:firstLine="709"/>
        <w:contextualSpacing/>
        <w:jc w:val="both"/>
        <w:rPr>
          <w:bCs/>
        </w:rPr>
      </w:pPr>
      <w:r w:rsidRPr="00A22F9E">
        <w:rPr>
          <w:bCs/>
        </w:rPr>
        <w:t>Раздел включает детальный, последовательный план работ по реализации программы согласно таблице 8.</w:t>
      </w:r>
    </w:p>
    <w:p w14:paraId="0D3DE10C" w14:textId="77777777" w:rsidR="005006F2" w:rsidRPr="00A22F9E" w:rsidRDefault="005006F2" w:rsidP="007B2B49">
      <w:pPr>
        <w:pStyle w:val="a4"/>
        <w:spacing w:before="0" w:after="0"/>
        <w:ind w:firstLine="709"/>
        <w:contextualSpacing/>
        <w:jc w:val="both"/>
        <w:rPr>
          <w:bCs/>
        </w:rPr>
      </w:pPr>
      <w:r w:rsidRPr="00A22F9E">
        <w:rPr>
          <w:b/>
        </w:rPr>
        <w:t>9. Ожидаемые результаты программы</w:t>
      </w:r>
      <w:r w:rsidRPr="00A22F9E">
        <w:rPr>
          <w:bCs/>
        </w:rPr>
        <w:t xml:space="preserve"> [не более 2000 слов]</w:t>
      </w:r>
    </w:p>
    <w:p w14:paraId="19EF3EF0" w14:textId="77777777" w:rsidR="005006F2" w:rsidRPr="00A22F9E" w:rsidRDefault="005006F2" w:rsidP="007B2B49">
      <w:pPr>
        <w:pStyle w:val="a4"/>
        <w:spacing w:before="0" w:after="0"/>
        <w:ind w:firstLine="709"/>
        <w:contextualSpacing/>
        <w:jc w:val="both"/>
        <w:rPr>
          <w:bCs/>
        </w:rPr>
      </w:pPr>
      <w:r w:rsidRPr="00A22F9E">
        <w:rPr>
          <w:bCs/>
        </w:rPr>
        <w:t>Ожидаемые результаты, предусмотренные программой, не ниже результатов, предусмотренных в научно-техническом задании. Во взаимосвязи результаты обеспечивают комплексное решение, предусматривающее влияние на все аспекты стратегически важной государственной задачи.</w:t>
      </w:r>
    </w:p>
    <w:p w14:paraId="0A4E2BCC" w14:textId="77777777" w:rsidR="005006F2" w:rsidRPr="00A22F9E" w:rsidRDefault="005006F2" w:rsidP="007B2B49">
      <w:pPr>
        <w:pStyle w:val="a4"/>
        <w:spacing w:before="0" w:after="0"/>
        <w:ind w:firstLine="709"/>
        <w:contextualSpacing/>
        <w:jc w:val="both"/>
        <w:rPr>
          <w:bCs/>
        </w:rPr>
      </w:pPr>
      <w:r w:rsidRPr="00A22F9E">
        <w:rPr>
          <w:bCs/>
        </w:rPr>
        <w:t>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p w14:paraId="73F2E3D5" w14:textId="77777777" w:rsidR="005006F2" w:rsidRPr="00A22F9E" w:rsidRDefault="005006F2" w:rsidP="007B2B49">
      <w:pPr>
        <w:pStyle w:val="a4"/>
        <w:spacing w:before="0" w:after="0"/>
        <w:ind w:firstLine="709"/>
        <w:contextualSpacing/>
        <w:jc w:val="both"/>
        <w:rPr>
          <w:bCs/>
        </w:rPr>
      </w:pPr>
      <w:r w:rsidRPr="00A22F9E">
        <w:rPr>
          <w:bCs/>
        </w:rPr>
        <w:t>Независимо от требований конкурсной документации, в результате реализации программы обеспечиваются:</w:t>
      </w:r>
    </w:p>
    <w:p w14:paraId="481B6175" w14:textId="77777777" w:rsidR="005006F2" w:rsidRPr="00A22F9E" w:rsidRDefault="005006F2" w:rsidP="007B2B49">
      <w:pPr>
        <w:pStyle w:val="a4"/>
        <w:spacing w:before="0" w:after="0"/>
        <w:ind w:firstLine="709"/>
        <w:contextualSpacing/>
        <w:jc w:val="both"/>
        <w:rPr>
          <w:bCs/>
        </w:rPr>
      </w:pPr>
      <w:r w:rsidRPr="00A22F9E">
        <w:rPr>
          <w:bCs/>
        </w:rPr>
        <w:t>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содержит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p w14:paraId="5D76A1BD" w14:textId="2234FE91" w:rsidR="005006F2" w:rsidRPr="00A22F9E" w:rsidRDefault="005006F2" w:rsidP="007B2B49">
      <w:pPr>
        <w:pStyle w:val="a4"/>
        <w:spacing w:before="0" w:after="0"/>
        <w:ind w:firstLine="709"/>
        <w:contextualSpacing/>
        <w:jc w:val="both"/>
        <w:rPr>
          <w:bCs/>
        </w:rPr>
      </w:pPr>
      <w:r w:rsidRPr="00A22F9E">
        <w:rPr>
          <w:bCs/>
        </w:rPr>
        <w:t xml:space="preserve">2) </w:t>
      </w:r>
      <w:r w:rsidR="00033099" w:rsidRPr="00A22F9E">
        <w:t>опубликование монографии, книги и (или) главы в книге зарубежного и (или) казахстанского издательства, имеющих научный характер, при наличии рецензирования и (или) рекомендации ученого совета организации, с вкладом автора не менее 1 печатного листа либо не менее 8000 слов</w:t>
      </w:r>
      <w:r w:rsidRPr="00A22F9E">
        <w:rPr>
          <w:bCs/>
        </w:rPr>
        <w:t>;</w:t>
      </w:r>
    </w:p>
    <w:p w14:paraId="2B27C081" w14:textId="77777777" w:rsidR="005006F2" w:rsidRPr="00A22F9E" w:rsidRDefault="005006F2" w:rsidP="007B2B49">
      <w:pPr>
        <w:pStyle w:val="a4"/>
        <w:spacing w:before="0" w:after="0"/>
        <w:ind w:firstLine="709"/>
        <w:contextualSpacing/>
        <w:jc w:val="both"/>
        <w:rPr>
          <w:bCs/>
        </w:rPr>
      </w:pPr>
      <w:r w:rsidRPr="00A22F9E">
        <w:rPr>
          <w:bCs/>
        </w:rPr>
        <w:t>3) получение патентов в зарубежных патентных бюро (европейском, американском, японском), казахстанском или евразийском патентном бюро;</w:t>
      </w:r>
    </w:p>
    <w:p w14:paraId="2F10DD78" w14:textId="77777777" w:rsidR="005006F2" w:rsidRPr="00A22F9E" w:rsidRDefault="005006F2" w:rsidP="007B2B49">
      <w:pPr>
        <w:pStyle w:val="a4"/>
        <w:spacing w:before="0" w:after="0"/>
        <w:ind w:firstLine="709"/>
        <w:contextualSpacing/>
        <w:jc w:val="both"/>
        <w:rPr>
          <w:bCs/>
        </w:rPr>
      </w:pPr>
      <w:r w:rsidRPr="00A22F9E">
        <w:rPr>
          <w:bCs/>
        </w:rPr>
        <w:t>4) разработка научно-технической, конструкторской документации;</w:t>
      </w:r>
    </w:p>
    <w:p w14:paraId="350D1ECF" w14:textId="77777777" w:rsidR="005006F2" w:rsidRPr="00A22F9E" w:rsidRDefault="005006F2" w:rsidP="007B2B49">
      <w:pPr>
        <w:pStyle w:val="a4"/>
        <w:spacing w:before="0" w:after="0"/>
        <w:ind w:firstLine="709"/>
        <w:contextualSpacing/>
        <w:jc w:val="both"/>
        <w:rPr>
          <w:bCs/>
        </w:rPr>
      </w:pPr>
      <w:r w:rsidRPr="00A22F9E">
        <w:rPr>
          <w:bCs/>
        </w:rPr>
        <w:t>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p w14:paraId="5363B959" w14:textId="77777777" w:rsidR="005006F2" w:rsidRPr="00A22F9E" w:rsidRDefault="005006F2" w:rsidP="007B2B49">
      <w:pPr>
        <w:pStyle w:val="a4"/>
        <w:spacing w:before="0" w:after="0"/>
        <w:ind w:firstLine="709"/>
        <w:contextualSpacing/>
        <w:jc w:val="both"/>
        <w:rPr>
          <w:bCs/>
        </w:rPr>
      </w:pPr>
      <w:r w:rsidRPr="00A22F9E">
        <w:rPr>
          <w:bCs/>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33CA767B" w14:textId="77777777" w:rsidR="005006F2" w:rsidRPr="00A22F9E" w:rsidRDefault="005006F2" w:rsidP="007B2B49">
      <w:pPr>
        <w:pStyle w:val="a4"/>
        <w:spacing w:before="0" w:after="0"/>
        <w:ind w:firstLine="709"/>
        <w:contextualSpacing/>
        <w:jc w:val="both"/>
        <w:rPr>
          <w:bCs/>
        </w:rPr>
      </w:pPr>
      <w:r w:rsidRPr="00A22F9E">
        <w:rPr>
          <w:bCs/>
        </w:rPr>
        <w:t>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p w14:paraId="79301CC7" w14:textId="77777777" w:rsidR="005006F2" w:rsidRPr="00A22F9E" w:rsidRDefault="005006F2" w:rsidP="007B2B49">
      <w:pPr>
        <w:pStyle w:val="a4"/>
        <w:spacing w:before="0" w:after="0"/>
        <w:ind w:firstLine="709"/>
        <w:contextualSpacing/>
        <w:jc w:val="both"/>
        <w:rPr>
          <w:bCs/>
        </w:rPr>
      </w:pPr>
      <w:r w:rsidRPr="00A22F9E">
        <w:rPr>
          <w:bCs/>
        </w:rPr>
        <w:t>2) влияние ожидаемых результатов на развитие основного научного направления и смежных областей науки, и технологий;</w:t>
      </w:r>
    </w:p>
    <w:p w14:paraId="45CD052A" w14:textId="77777777" w:rsidR="005006F2" w:rsidRPr="00A22F9E" w:rsidRDefault="005006F2" w:rsidP="007B2B49">
      <w:pPr>
        <w:pStyle w:val="a4"/>
        <w:spacing w:before="0" w:after="0"/>
        <w:ind w:firstLine="709"/>
        <w:contextualSpacing/>
        <w:jc w:val="both"/>
        <w:rPr>
          <w:bCs/>
        </w:rPr>
      </w:pPr>
      <w:r w:rsidRPr="00A22F9E">
        <w:rPr>
          <w:bCs/>
        </w:rPr>
        <w:t>3) применимость и (или) возможность коммерциализации полученных научных результатов;</w:t>
      </w:r>
    </w:p>
    <w:p w14:paraId="654BF44C" w14:textId="77777777" w:rsidR="005006F2" w:rsidRPr="00A22F9E" w:rsidRDefault="005006F2" w:rsidP="007B2B49">
      <w:pPr>
        <w:pStyle w:val="a4"/>
        <w:spacing w:before="0" w:after="0"/>
        <w:ind w:firstLine="709"/>
        <w:contextualSpacing/>
        <w:jc w:val="both"/>
        <w:rPr>
          <w:bCs/>
        </w:rPr>
      </w:pPr>
      <w:r w:rsidRPr="00A22F9E">
        <w:rPr>
          <w:bCs/>
        </w:rPr>
        <w:lastRenderedPageBreak/>
        <w:t>4) другие прямые и косвенные результаты программы с указанием их качественных и количественных характеристик.</w:t>
      </w:r>
    </w:p>
    <w:p w14:paraId="2DE7F1DC" w14:textId="77777777" w:rsidR="005006F2" w:rsidRPr="00A22F9E" w:rsidRDefault="005006F2" w:rsidP="007B2B49">
      <w:pPr>
        <w:pStyle w:val="a4"/>
        <w:spacing w:before="0" w:after="0"/>
        <w:ind w:firstLine="709"/>
        <w:contextualSpacing/>
        <w:jc w:val="both"/>
        <w:rPr>
          <w:b/>
        </w:rPr>
      </w:pPr>
      <w:r w:rsidRPr="00A22F9E">
        <w:rPr>
          <w:b/>
        </w:rPr>
        <w:t>10. Библиография</w:t>
      </w:r>
    </w:p>
    <w:p w14:paraId="36364E21" w14:textId="77777777" w:rsidR="005006F2" w:rsidRPr="00A22F9E" w:rsidRDefault="005006F2" w:rsidP="007B2B49">
      <w:pPr>
        <w:pStyle w:val="a4"/>
        <w:spacing w:before="0" w:after="0"/>
        <w:ind w:firstLine="709"/>
        <w:contextualSpacing/>
        <w:jc w:val="both"/>
        <w:rPr>
          <w:bCs/>
        </w:rPr>
      </w:pPr>
      <w:r w:rsidRPr="00A22F9E">
        <w:rPr>
          <w:bCs/>
        </w:rPr>
        <w:t>В разделе указываются публикации, ссылки на которые были указаны в пункте 3 "Научная новизна и значимость программы".</w:t>
      </w:r>
    </w:p>
    <w:p w14:paraId="5C600D38" w14:textId="77777777" w:rsidR="005006F2" w:rsidRPr="00A22F9E" w:rsidRDefault="005006F2" w:rsidP="007B2B49">
      <w:pPr>
        <w:pStyle w:val="a4"/>
        <w:spacing w:before="0" w:after="0"/>
        <w:ind w:firstLine="709"/>
        <w:contextualSpacing/>
        <w:jc w:val="both"/>
        <w:rPr>
          <w:bCs/>
        </w:rPr>
      </w:pPr>
      <w:r w:rsidRPr="00A22F9E">
        <w:rPr>
          <w:bCs/>
        </w:rPr>
        <w:t>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p w14:paraId="6BE81740" w14:textId="77777777" w:rsidR="005006F2" w:rsidRPr="00A22F9E" w:rsidRDefault="005006F2" w:rsidP="007B2B49">
      <w:pPr>
        <w:pStyle w:val="a4"/>
        <w:spacing w:before="0" w:after="0"/>
        <w:ind w:firstLine="709"/>
        <w:contextualSpacing/>
        <w:jc w:val="both"/>
        <w:rPr>
          <w:b/>
        </w:rPr>
      </w:pPr>
      <w:r w:rsidRPr="00A22F9E">
        <w:rPr>
          <w:b/>
        </w:rPr>
        <w:t>Приложение:</w:t>
      </w:r>
    </w:p>
    <w:p w14:paraId="41D0E065" w14:textId="77777777" w:rsidR="005006F2" w:rsidRPr="00A22F9E" w:rsidRDefault="005006F2" w:rsidP="007B2B49">
      <w:pPr>
        <w:pStyle w:val="a4"/>
        <w:spacing w:before="0" w:after="0"/>
        <w:ind w:firstLine="709"/>
        <w:contextualSpacing/>
        <w:jc w:val="both"/>
        <w:rPr>
          <w:bCs/>
        </w:rPr>
      </w:pPr>
      <w:r w:rsidRPr="00A22F9E">
        <w:rPr>
          <w:bCs/>
        </w:rPr>
        <w:t>1) план внесения вклада в реализацию программы со стороны партнера по аналогии с таблицей 9 (для прикладных научных исследований).</w:t>
      </w:r>
    </w:p>
    <w:p w14:paraId="053D5D22" w14:textId="77777777" w:rsidR="005006F2" w:rsidRPr="00A22F9E" w:rsidRDefault="005006F2" w:rsidP="007B2B49">
      <w:pPr>
        <w:pStyle w:val="a4"/>
        <w:spacing w:before="0" w:after="0"/>
        <w:ind w:firstLine="709"/>
        <w:contextualSpacing/>
        <w:jc w:val="both"/>
        <w:rPr>
          <w:b/>
        </w:rPr>
      </w:pPr>
      <w:r w:rsidRPr="00A22F9E">
        <w:rPr>
          <w:b/>
        </w:rPr>
        <w:t>3. Расчет запрашиваемого финансирования</w:t>
      </w:r>
    </w:p>
    <w:p w14:paraId="1E2A9E0C" w14:textId="77777777" w:rsidR="005006F2" w:rsidRPr="00A22F9E" w:rsidRDefault="005006F2" w:rsidP="007B2B49">
      <w:pPr>
        <w:pStyle w:val="a4"/>
        <w:spacing w:before="0" w:after="0"/>
        <w:ind w:firstLine="709"/>
        <w:contextualSpacing/>
        <w:jc w:val="both"/>
        <w:rPr>
          <w:bCs/>
        </w:rPr>
      </w:pPr>
      <w:r w:rsidRPr="00A22F9E">
        <w:rPr>
          <w:bCs/>
        </w:rPr>
        <w:t xml:space="preserve">Часть "Расчет запрашиваемого финансирования" оформляется в виде таблиц 2-7, обосновывающих </w:t>
      </w:r>
      <w:proofErr w:type="gramStart"/>
      <w:r w:rsidRPr="00A22F9E">
        <w:rPr>
          <w:bCs/>
        </w:rPr>
        <w:t>расчет объема</w:t>
      </w:r>
      <w:proofErr w:type="gramEnd"/>
      <w:r w:rsidRPr="00A22F9E">
        <w:rPr>
          <w:bCs/>
        </w:rPr>
        <w:t xml:space="preserve"> запрашиваемого для реализации программы финансирования, которые заполняются в информационной системе центра экспертизы.</w:t>
      </w:r>
    </w:p>
    <w:p w14:paraId="63FDEAC7" w14:textId="77777777" w:rsidR="005006F2" w:rsidRPr="00A22F9E" w:rsidRDefault="005006F2" w:rsidP="007B2B49">
      <w:pPr>
        <w:pStyle w:val="a4"/>
        <w:spacing w:before="0" w:after="0"/>
        <w:ind w:firstLine="709"/>
        <w:contextualSpacing/>
        <w:jc w:val="both"/>
        <w:rPr>
          <w:bCs/>
        </w:rPr>
      </w:pPr>
      <w:r w:rsidRPr="00A22F9E">
        <w:rPr>
          <w:bCs/>
        </w:rPr>
        <w:t>Пояснения к расчетам приводятся в разделе 7 "Обоснование запрашиваемого финансирования" в части "Пояснительная записка".</w:t>
      </w:r>
    </w:p>
    <w:p w14:paraId="1F24CBE1" w14:textId="77777777" w:rsidR="00AA7B84" w:rsidRPr="00A22F9E" w:rsidRDefault="00AA7B84" w:rsidP="007B2B49">
      <w:pPr>
        <w:pStyle w:val="a4"/>
        <w:spacing w:before="0" w:after="0"/>
        <w:contextualSpacing/>
        <w:rPr>
          <w:bCs/>
        </w:rPr>
      </w:pPr>
    </w:p>
    <w:p w14:paraId="61AE4CAE" w14:textId="77777777" w:rsidR="00C02B45" w:rsidRPr="00A22F9E" w:rsidRDefault="00C02B45" w:rsidP="007B2B49">
      <w:pPr>
        <w:pStyle w:val="a4"/>
        <w:spacing w:before="0" w:after="0"/>
        <w:ind w:firstLine="709"/>
        <w:contextualSpacing/>
        <w:jc w:val="right"/>
        <w:rPr>
          <w:bCs/>
        </w:rPr>
      </w:pPr>
    </w:p>
    <w:p w14:paraId="76C09629" w14:textId="77777777" w:rsidR="00C02B45" w:rsidRPr="00A22F9E" w:rsidRDefault="00C02B45" w:rsidP="007B2B49">
      <w:pPr>
        <w:pStyle w:val="a4"/>
        <w:spacing w:before="0" w:after="0"/>
        <w:ind w:firstLine="709"/>
        <w:contextualSpacing/>
        <w:jc w:val="right"/>
        <w:rPr>
          <w:bCs/>
        </w:rPr>
      </w:pPr>
    </w:p>
    <w:p w14:paraId="554D92C3" w14:textId="77777777" w:rsidR="0099092A" w:rsidRPr="00A22F9E" w:rsidRDefault="0099092A" w:rsidP="007B2B49">
      <w:pPr>
        <w:pStyle w:val="a4"/>
        <w:spacing w:before="0" w:after="0"/>
        <w:ind w:firstLine="709"/>
        <w:contextualSpacing/>
        <w:jc w:val="right"/>
        <w:rPr>
          <w:bCs/>
        </w:rPr>
      </w:pPr>
    </w:p>
    <w:p w14:paraId="1C042406" w14:textId="77777777" w:rsidR="0099092A" w:rsidRPr="00A22F9E" w:rsidRDefault="0099092A" w:rsidP="007B2B49">
      <w:pPr>
        <w:pStyle w:val="a4"/>
        <w:spacing w:before="0" w:after="0"/>
        <w:ind w:firstLine="709"/>
        <w:contextualSpacing/>
        <w:jc w:val="right"/>
        <w:rPr>
          <w:bCs/>
        </w:rPr>
      </w:pPr>
    </w:p>
    <w:p w14:paraId="65E6C435" w14:textId="77777777" w:rsidR="0099092A" w:rsidRPr="00A22F9E" w:rsidRDefault="0099092A" w:rsidP="007B2B49">
      <w:pPr>
        <w:pStyle w:val="a4"/>
        <w:spacing w:before="0" w:after="0"/>
        <w:ind w:firstLine="709"/>
        <w:contextualSpacing/>
        <w:jc w:val="right"/>
        <w:rPr>
          <w:bCs/>
        </w:rPr>
      </w:pPr>
    </w:p>
    <w:p w14:paraId="610210C6" w14:textId="77777777" w:rsidR="0099092A" w:rsidRPr="00A22F9E" w:rsidRDefault="0099092A" w:rsidP="007B2B49">
      <w:pPr>
        <w:pStyle w:val="a4"/>
        <w:spacing w:before="0" w:after="0"/>
        <w:ind w:firstLine="709"/>
        <w:contextualSpacing/>
        <w:jc w:val="right"/>
        <w:rPr>
          <w:bCs/>
        </w:rPr>
      </w:pPr>
    </w:p>
    <w:p w14:paraId="274A6EDF" w14:textId="77777777" w:rsidR="0099092A" w:rsidRPr="00A22F9E" w:rsidRDefault="0099092A" w:rsidP="007B2B49">
      <w:pPr>
        <w:pStyle w:val="a4"/>
        <w:spacing w:before="0" w:after="0"/>
        <w:ind w:firstLine="709"/>
        <w:contextualSpacing/>
        <w:jc w:val="right"/>
        <w:rPr>
          <w:bCs/>
        </w:rPr>
      </w:pPr>
    </w:p>
    <w:p w14:paraId="6D8C2CE9" w14:textId="77777777" w:rsidR="0099092A" w:rsidRPr="00A22F9E" w:rsidRDefault="0099092A" w:rsidP="007B2B49">
      <w:pPr>
        <w:pStyle w:val="a4"/>
        <w:spacing w:before="0" w:after="0"/>
        <w:ind w:firstLine="709"/>
        <w:contextualSpacing/>
        <w:jc w:val="right"/>
        <w:rPr>
          <w:bCs/>
        </w:rPr>
      </w:pPr>
    </w:p>
    <w:p w14:paraId="35A3E6EC" w14:textId="77777777" w:rsidR="0099092A" w:rsidRPr="00A22F9E" w:rsidRDefault="0099092A" w:rsidP="007B2B49">
      <w:pPr>
        <w:pStyle w:val="a4"/>
        <w:spacing w:before="0" w:after="0"/>
        <w:ind w:firstLine="709"/>
        <w:contextualSpacing/>
        <w:jc w:val="right"/>
        <w:rPr>
          <w:bCs/>
        </w:rPr>
      </w:pPr>
    </w:p>
    <w:p w14:paraId="6BDEC45F" w14:textId="77777777" w:rsidR="0099092A" w:rsidRPr="00A22F9E" w:rsidRDefault="0099092A" w:rsidP="007B2B49">
      <w:pPr>
        <w:pStyle w:val="a4"/>
        <w:spacing w:before="0" w:after="0"/>
        <w:ind w:firstLine="709"/>
        <w:contextualSpacing/>
        <w:jc w:val="right"/>
        <w:rPr>
          <w:bCs/>
        </w:rPr>
      </w:pPr>
    </w:p>
    <w:p w14:paraId="5C206C24" w14:textId="77777777" w:rsidR="0099092A" w:rsidRPr="00A22F9E" w:rsidRDefault="0099092A" w:rsidP="007B2B49">
      <w:pPr>
        <w:pStyle w:val="a4"/>
        <w:spacing w:before="0" w:after="0"/>
        <w:ind w:firstLine="709"/>
        <w:contextualSpacing/>
        <w:jc w:val="right"/>
        <w:rPr>
          <w:bCs/>
        </w:rPr>
      </w:pPr>
    </w:p>
    <w:p w14:paraId="62E19630" w14:textId="77777777" w:rsidR="0099092A" w:rsidRPr="00A22F9E" w:rsidRDefault="0099092A" w:rsidP="007B2B49">
      <w:pPr>
        <w:pStyle w:val="a4"/>
        <w:spacing w:before="0" w:after="0"/>
        <w:ind w:firstLine="709"/>
        <w:contextualSpacing/>
        <w:jc w:val="right"/>
        <w:rPr>
          <w:bCs/>
        </w:rPr>
      </w:pPr>
    </w:p>
    <w:p w14:paraId="034BABF9" w14:textId="77777777" w:rsidR="0099092A" w:rsidRPr="00A22F9E" w:rsidRDefault="0099092A" w:rsidP="007B2B49">
      <w:pPr>
        <w:pStyle w:val="a4"/>
        <w:spacing w:before="0" w:after="0"/>
        <w:ind w:firstLine="709"/>
        <w:contextualSpacing/>
        <w:jc w:val="right"/>
        <w:rPr>
          <w:bCs/>
        </w:rPr>
      </w:pPr>
    </w:p>
    <w:p w14:paraId="09111E97" w14:textId="77777777" w:rsidR="0099092A" w:rsidRPr="00A22F9E" w:rsidRDefault="0099092A" w:rsidP="007B2B49">
      <w:pPr>
        <w:pStyle w:val="a4"/>
        <w:spacing w:before="0" w:after="0"/>
        <w:ind w:firstLine="709"/>
        <w:contextualSpacing/>
        <w:jc w:val="right"/>
        <w:rPr>
          <w:bCs/>
        </w:rPr>
      </w:pPr>
    </w:p>
    <w:p w14:paraId="70CF43FF" w14:textId="77777777" w:rsidR="0099092A" w:rsidRPr="00A22F9E" w:rsidRDefault="0099092A" w:rsidP="007B2B49">
      <w:pPr>
        <w:pStyle w:val="a4"/>
        <w:spacing w:before="0" w:after="0"/>
        <w:ind w:firstLine="709"/>
        <w:contextualSpacing/>
        <w:jc w:val="right"/>
        <w:rPr>
          <w:bCs/>
        </w:rPr>
      </w:pPr>
    </w:p>
    <w:p w14:paraId="5A7086DC" w14:textId="77777777" w:rsidR="0099092A" w:rsidRPr="00A22F9E" w:rsidRDefault="0099092A" w:rsidP="007B2B49">
      <w:pPr>
        <w:pStyle w:val="a4"/>
        <w:spacing w:before="0" w:after="0"/>
        <w:ind w:firstLine="709"/>
        <w:contextualSpacing/>
        <w:jc w:val="right"/>
        <w:rPr>
          <w:bCs/>
        </w:rPr>
      </w:pPr>
    </w:p>
    <w:p w14:paraId="29F292F2" w14:textId="77777777" w:rsidR="0099092A" w:rsidRPr="00A22F9E" w:rsidRDefault="0099092A" w:rsidP="007B2B49">
      <w:pPr>
        <w:pStyle w:val="a4"/>
        <w:spacing w:before="0" w:after="0"/>
        <w:ind w:firstLine="709"/>
        <w:contextualSpacing/>
        <w:jc w:val="right"/>
        <w:rPr>
          <w:bCs/>
        </w:rPr>
      </w:pPr>
    </w:p>
    <w:p w14:paraId="59FC0C67" w14:textId="77777777" w:rsidR="0099092A" w:rsidRPr="00A22F9E" w:rsidRDefault="0099092A" w:rsidP="007B2B49">
      <w:pPr>
        <w:pStyle w:val="a4"/>
        <w:spacing w:before="0" w:after="0"/>
        <w:ind w:firstLine="709"/>
        <w:contextualSpacing/>
        <w:jc w:val="right"/>
        <w:rPr>
          <w:bCs/>
        </w:rPr>
      </w:pPr>
    </w:p>
    <w:p w14:paraId="0EAFB9D5" w14:textId="7B4A9074" w:rsidR="0099092A" w:rsidRPr="00A22F9E" w:rsidRDefault="0099092A" w:rsidP="00D25E22">
      <w:pPr>
        <w:pStyle w:val="a4"/>
        <w:spacing w:before="0" w:after="0"/>
        <w:contextualSpacing/>
        <w:rPr>
          <w:bCs/>
        </w:rPr>
      </w:pPr>
    </w:p>
    <w:p w14:paraId="0678D26F" w14:textId="77777777" w:rsidR="0099092A" w:rsidRPr="00A22F9E" w:rsidRDefault="0099092A" w:rsidP="007B2B49">
      <w:pPr>
        <w:pStyle w:val="a4"/>
        <w:spacing w:before="0" w:after="0"/>
        <w:ind w:firstLine="709"/>
        <w:contextualSpacing/>
        <w:jc w:val="right"/>
        <w:rPr>
          <w:bCs/>
        </w:rPr>
      </w:pPr>
    </w:p>
    <w:p w14:paraId="642DACB0" w14:textId="77777777" w:rsidR="00A373DE" w:rsidRPr="00A22F9E" w:rsidRDefault="00A373DE" w:rsidP="007B2B49">
      <w:pPr>
        <w:pStyle w:val="a4"/>
        <w:spacing w:before="0" w:after="0"/>
        <w:ind w:firstLine="709"/>
        <w:contextualSpacing/>
        <w:jc w:val="right"/>
        <w:rPr>
          <w:bCs/>
        </w:rPr>
        <w:sectPr w:rsidR="00A373DE" w:rsidRPr="00A22F9E" w:rsidSect="00845F17">
          <w:headerReference w:type="default" r:id="rId9"/>
          <w:footnotePr>
            <w:pos w:val="beneathText"/>
          </w:footnotePr>
          <w:type w:val="continuous"/>
          <w:pgSz w:w="11905" w:h="16837"/>
          <w:pgMar w:top="1134" w:right="851" w:bottom="1134" w:left="1701" w:header="720" w:footer="403" w:gutter="0"/>
          <w:cols w:space="720"/>
          <w:titlePg/>
          <w:docGrid w:linePitch="360"/>
        </w:sectPr>
      </w:pPr>
    </w:p>
    <w:p w14:paraId="4746B6E6" w14:textId="77777777" w:rsidR="0099092A" w:rsidRPr="00A22F9E" w:rsidRDefault="0099092A" w:rsidP="007B2B49">
      <w:pPr>
        <w:jc w:val="both"/>
      </w:pPr>
      <w:r w:rsidRPr="00A22F9E">
        <w:rPr>
          <w:b/>
        </w:rPr>
        <w:lastRenderedPageBreak/>
        <w:t>Таблица 1</w:t>
      </w:r>
      <w:r w:rsidRPr="00A22F9E">
        <w:t xml:space="preserve">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p w14:paraId="7EE38305" w14:textId="77777777" w:rsidR="0099092A" w:rsidRPr="00A22F9E" w:rsidRDefault="0099092A" w:rsidP="007B2B49"/>
    <w:tbl>
      <w:tblPr>
        <w:tblW w:w="15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8"/>
        <w:gridCol w:w="3119"/>
        <w:gridCol w:w="2836"/>
      </w:tblGrid>
      <w:tr w:rsidR="000771AC" w:rsidRPr="00A22F9E" w14:paraId="54401D49" w14:textId="77777777" w:rsidTr="00A373DE">
        <w:trPr>
          <w:trHeight w:val="2186"/>
        </w:trPr>
        <w:tc>
          <w:tcPr>
            <w:tcW w:w="690" w:type="dxa"/>
            <w:tcBorders>
              <w:top w:val="single" w:sz="4" w:space="0" w:color="000000"/>
              <w:left w:val="single" w:sz="4" w:space="0" w:color="000000"/>
              <w:bottom w:val="single" w:sz="4" w:space="0" w:color="000000"/>
              <w:right w:val="single" w:sz="4" w:space="0" w:color="000000"/>
            </w:tcBorders>
            <w:vAlign w:val="center"/>
            <w:hideMark/>
          </w:tcPr>
          <w:p w14:paraId="7926657A" w14:textId="77777777" w:rsidR="0099092A" w:rsidRPr="00A22F9E" w:rsidRDefault="0099092A" w:rsidP="007B2B49">
            <w:pPr>
              <w:jc w:val="center"/>
              <w:rPr>
                <w:rFonts w:eastAsia="Calibri"/>
              </w:rPr>
            </w:pPr>
            <w:r w:rsidRPr="00A22F9E">
              <w:rPr>
                <w:rFonts w:eastAsia="Calibri"/>
              </w:rPr>
              <w:t>№</w:t>
            </w:r>
          </w:p>
          <w:p w14:paraId="510FF387" w14:textId="77777777" w:rsidR="0099092A" w:rsidRPr="00A22F9E" w:rsidRDefault="0099092A" w:rsidP="007B2B49">
            <w:pPr>
              <w:jc w:val="center"/>
              <w:rPr>
                <w:rFonts w:eastAsia="Calibri"/>
              </w:rPr>
            </w:pPr>
            <w:r w:rsidRPr="00A22F9E">
              <w:rPr>
                <w:rFonts w:eastAsia="Calibri"/>
              </w:rPr>
              <w:t>п/п</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6BFE65C5" w14:textId="77777777" w:rsidR="0099092A" w:rsidRPr="00A22F9E" w:rsidRDefault="0099092A" w:rsidP="007B2B49">
            <w:pPr>
              <w:jc w:val="center"/>
              <w:rPr>
                <w:rFonts w:eastAsia="Calibri"/>
              </w:rPr>
            </w:pPr>
            <w:r w:rsidRPr="00A22F9E">
              <w:rPr>
                <w:rFonts w:eastAsia="Calibri"/>
              </w:rPr>
              <w:t>Ф.И.О. (при его наличии), образование, степень, ученое звание</w:t>
            </w:r>
            <w:r w:rsidRPr="00A22F9E">
              <w:rPr>
                <w:vertAlign w:val="superscript"/>
              </w:rPr>
              <w:footnoteReference w:id="1"/>
            </w: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19932DB4" w14:textId="77777777" w:rsidR="0099092A" w:rsidRPr="00A22F9E" w:rsidRDefault="0099092A" w:rsidP="007B2B49">
            <w:pPr>
              <w:jc w:val="center"/>
              <w:rPr>
                <w:rFonts w:eastAsia="Calibri"/>
              </w:rPr>
            </w:pPr>
            <w:r w:rsidRPr="00A22F9E">
              <w:rPr>
                <w:rFonts w:eastAsia="Calibri"/>
              </w:rPr>
              <w:t>Основное место работы, должность</w:t>
            </w:r>
            <w:r w:rsidRPr="00A22F9E">
              <w:rPr>
                <w:vertAlign w:val="superscript"/>
              </w:rPr>
              <w:footnoteReference w:id="2"/>
            </w:r>
          </w:p>
        </w:tc>
        <w:tc>
          <w:tcPr>
            <w:tcW w:w="3477" w:type="dxa"/>
            <w:tcBorders>
              <w:top w:val="single" w:sz="4" w:space="0" w:color="000000"/>
              <w:left w:val="single" w:sz="4" w:space="0" w:color="000000"/>
              <w:bottom w:val="single" w:sz="4" w:space="0" w:color="auto"/>
              <w:right w:val="single" w:sz="4" w:space="0" w:color="000000"/>
            </w:tcBorders>
            <w:vAlign w:val="center"/>
            <w:hideMark/>
          </w:tcPr>
          <w:p w14:paraId="3E4D2509" w14:textId="77777777" w:rsidR="0099092A" w:rsidRPr="00A22F9E" w:rsidRDefault="0099092A" w:rsidP="007B2B49">
            <w:pPr>
              <w:jc w:val="center"/>
              <w:rPr>
                <w:rFonts w:eastAsia="Calibri"/>
              </w:rPr>
            </w:pPr>
            <w:r w:rsidRPr="00A22F9E">
              <w:rPr>
                <w:rFonts w:eastAsia="Calibri"/>
              </w:rPr>
              <w:t>Индекс Хирша, идентификаторы ResearcherID, ORCID, Scopus Author ID (при наличии)</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092B186" w14:textId="77777777" w:rsidR="0099092A" w:rsidRPr="00A22F9E" w:rsidRDefault="0099092A" w:rsidP="007B2B49">
            <w:pPr>
              <w:jc w:val="center"/>
              <w:rPr>
                <w:rFonts w:eastAsia="Calibri"/>
              </w:rPr>
            </w:pPr>
            <w:r w:rsidRPr="00A22F9E">
              <w:rPr>
                <w:rFonts w:eastAsia="Calibri"/>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6B120B3" w14:textId="77777777" w:rsidR="0099092A" w:rsidRPr="00A22F9E" w:rsidRDefault="0099092A" w:rsidP="007B2B49">
            <w:pPr>
              <w:jc w:val="center"/>
              <w:rPr>
                <w:rFonts w:eastAsia="Calibri"/>
              </w:rPr>
            </w:pPr>
            <w:r w:rsidRPr="00A22F9E">
              <w:rPr>
                <w:rFonts w:eastAsia="Calibri"/>
              </w:rPr>
              <w:t>Краткое обоснование участия</w:t>
            </w:r>
          </w:p>
        </w:tc>
      </w:tr>
      <w:tr w:rsidR="000771AC" w:rsidRPr="00A22F9E" w14:paraId="680D0F72" w14:textId="77777777" w:rsidTr="00A373DE">
        <w:tc>
          <w:tcPr>
            <w:tcW w:w="690" w:type="dxa"/>
            <w:tcBorders>
              <w:top w:val="single" w:sz="4" w:space="0" w:color="000000"/>
              <w:left w:val="single" w:sz="4" w:space="0" w:color="000000"/>
              <w:bottom w:val="single" w:sz="4" w:space="0" w:color="000000"/>
              <w:right w:val="single" w:sz="4" w:space="0" w:color="000000"/>
            </w:tcBorders>
          </w:tcPr>
          <w:p w14:paraId="3AB06471" w14:textId="77777777" w:rsidR="0099092A" w:rsidRPr="00A22F9E" w:rsidRDefault="0099092A" w:rsidP="007B2B49">
            <w:pPr>
              <w:rPr>
                <w:rFonts w:eastAsia="Calibri"/>
              </w:rPr>
            </w:pPr>
          </w:p>
        </w:tc>
        <w:tc>
          <w:tcPr>
            <w:tcW w:w="2440" w:type="dxa"/>
            <w:tcBorders>
              <w:top w:val="single" w:sz="4" w:space="0" w:color="000000"/>
              <w:left w:val="single" w:sz="4" w:space="0" w:color="000000"/>
              <w:bottom w:val="single" w:sz="4" w:space="0" w:color="000000"/>
              <w:right w:val="single" w:sz="4" w:space="0" w:color="000000"/>
            </w:tcBorders>
          </w:tcPr>
          <w:p w14:paraId="1C0A249C" w14:textId="77777777" w:rsidR="0099092A" w:rsidRPr="00A22F9E" w:rsidRDefault="0099092A" w:rsidP="007B2B49">
            <w:pPr>
              <w:rPr>
                <w:rFonts w:eastAsia="Calibri"/>
              </w:rPr>
            </w:pPr>
          </w:p>
        </w:tc>
        <w:tc>
          <w:tcPr>
            <w:tcW w:w="2437" w:type="dxa"/>
            <w:tcBorders>
              <w:top w:val="single" w:sz="4" w:space="0" w:color="000000"/>
              <w:left w:val="single" w:sz="4" w:space="0" w:color="000000"/>
              <w:bottom w:val="single" w:sz="4" w:space="0" w:color="000000"/>
              <w:right w:val="single" w:sz="4" w:space="0" w:color="000000"/>
            </w:tcBorders>
          </w:tcPr>
          <w:p w14:paraId="4C2B3B2E" w14:textId="77777777" w:rsidR="0099092A" w:rsidRPr="00A22F9E" w:rsidRDefault="0099092A" w:rsidP="007B2B49">
            <w:pPr>
              <w:rPr>
                <w:rFonts w:eastAsia="Calibri"/>
              </w:rPr>
            </w:pPr>
          </w:p>
        </w:tc>
        <w:tc>
          <w:tcPr>
            <w:tcW w:w="3477" w:type="dxa"/>
            <w:tcBorders>
              <w:top w:val="single" w:sz="4" w:space="0" w:color="000000"/>
              <w:left w:val="single" w:sz="4" w:space="0" w:color="000000"/>
              <w:bottom w:val="single" w:sz="4" w:space="0" w:color="000000"/>
              <w:right w:val="single" w:sz="4" w:space="0" w:color="000000"/>
            </w:tcBorders>
          </w:tcPr>
          <w:p w14:paraId="318A2AA1" w14:textId="77777777" w:rsidR="0099092A" w:rsidRPr="00A22F9E" w:rsidRDefault="0099092A" w:rsidP="007B2B49">
            <w:pPr>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14:paraId="1C9230F1" w14:textId="77777777" w:rsidR="0099092A" w:rsidRPr="00A22F9E" w:rsidRDefault="0099092A" w:rsidP="007B2B49">
            <w:pPr>
              <w:rPr>
                <w:rFonts w:eastAsia="Calibri"/>
              </w:rPr>
            </w:pPr>
          </w:p>
        </w:tc>
        <w:tc>
          <w:tcPr>
            <w:tcW w:w="2835" w:type="dxa"/>
            <w:tcBorders>
              <w:top w:val="single" w:sz="4" w:space="0" w:color="000000"/>
              <w:left w:val="single" w:sz="4" w:space="0" w:color="000000"/>
              <w:bottom w:val="single" w:sz="4" w:space="0" w:color="000000"/>
              <w:right w:val="single" w:sz="4" w:space="0" w:color="000000"/>
            </w:tcBorders>
          </w:tcPr>
          <w:p w14:paraId="2F6C47D9" w14:textId="77777777" w:rsidR="0099092A" w:rsidRPr="00A22F9E" w:rsidRDefault="0099092A" w:rsidP="007B2B49">
            <w:pPr>
              <w:rPr>
                <w:rFonts w:eastAsia="Calibri"/>
              </w:rPr>
            </w:pPr>
          </w:p>
        </w:tc>
      </w:tr>
      <w:tr w:rsidR="000771AC" w:rsidRPr="00A22F9E" w14:paraId="3C10A194" w14:textId="77777777" w:rsidTr="00A373DE">
        <w:tc>
          <w:tcPr>
            <w:tcW w:w="690" w:type="dxa"/>
            <w:tcBorders>
              <w:top w:val="single" w:sz="4" w:space="0" w:color="000000"/>
              <w:left w:val="single" w:sz="4" w:space="0" w:color="000000"/>
              <w:bottom w:val="single" w:sz="4" w:space="0" w:color="000000"/>
              <w:right w:val="single" w:sz="4" w:space="0" w:color="000000"/>
            </w:tcBorders>
          </w:tcPr>
          <w:p w14:paraId="58166A6B" w14:textId="77777777" w:rsidR="0099092A" w:rsidRPr="00A22F9E" w:rsidRDefault="0099092A" w:rsidP="007B2B49">
            <w:pPr>
              <w:rPr>
                <w:rFonts w:eastAsia="Calibri"/>
              </w:rPr>
            </w:pPr>
          </w:p>
        </w:tc>
        <w:tc>
          <w:tcPr>
            <w:tcW w:w="2440" w:type="dxa"/>
            <w:tcBorders>
              <w:top w:val="single" w:sz="4" w:space="0" w:color="000000"/>
              <w:left w:val="single" w:sz="4" w:space="0" w:color="000000"/>
              <w:bottom w:val="single" w:sz="4" w:space="0" w:color="000000"/>
              <w:right w:val="single" w:sz="4" w:space="0" w:color="000000"/>
            </w:tcBorders>
          </w:tcPr>
          <w:p w14:paraId="6EFD7B30" w14:textId="77777777" w:rsidR="0099092A" w:rsidRPr="00A22F9E" w:rsidRDefault="0099092A" w:rsidP="007B2B49">
            <w:pPr>
              <w:rPr>
                <w:rFonts w:eastAsia="Calibri"/>
              </w:rPr>
            </w:pPr>
          </w:p>
        </w:tc>
        <w:tc>
          <w:tcPr>
            <w:tcW w:w="2437" w:type="dxa"/>
            <w:tcBorders>
              <w:top w:val="single" w:sz="4" w:space="0" w:color="000000"/>
              <w:left w:val="single" w:sz="4" w:space="0" w:color="000000"/>
              <w:bottom w:val="single" w:sz="4" w:space="0" w:color="000000"/>
              <w:right w:val="single" w:sz="4" w:space="0" w:color="000000"/>
            </w:tcBorders>
          </w:tcPr>
          <w:p w14:paraId="0D6BC4FF" w14:textId="77777777" w:rsidR="0099092A" w:rsidRPr="00A22F9E" w:rsidRDefault="0099092A" w:rsidP="007B2B49">
            <w:pPr>
              <w:rPr>
                <w:rFonts w:eastAsia="Calibri"/>
              </w:rPr>
            </w:pPr>
          </w:p>
        </w:tc>
        <w:tc>
          <w:tcPr>
            <w:tcW w:w="3477" w:type="dxa"/>
            <w:tcBorders>
              <w:top w:val="single" w:sz="4" w:space="0" w:color="000000"/>
              <w:left w:val="single" w:sz="4" w:space="0" w:color="000000"/>
              <w:bottom w:val="single" w:sz="4" w:space="0" w:color="000000"/>
              <w:right w:val="single" w:sz="4" w:space="0" w:color="000000"/>
            </w:tcBorders>
          </w:tcPr>
          <w:p w14:paraId="7A71151E" w14:textId="77777777" w:rsidR="0099092A" w:rsidRPr="00A22F9E" w:rsidRDefault="0099092A" w:rsidP="007B2B49">
            <w:pPr>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14:paraId="5F441FB9" w14:textId="77777777" w:rsidR="0099092A" w:rsidRPr="00A22F9E" w:rsidRDefault="0099092A" w:rsidP="007B2B49">
            <w:pPr>
              <w:rPr>
                <w:rFonts w:eastAsia="Calibri"/>
              </w:rPr>
            </w:pPr>
          </w:p>
        </w:tc>
        <w:tc>
          <w:tcPr>
            <w:tcW w:w="2835" w:type="dxa"/>
            <w:tcBorders>
              <w:top w:val="single" w:sz="4" w:space="0" w:color="000000"/>
              <w:left w:val="single" w:sz="4" w:space="0" w:color="000000"/>
              <w:bottom w:val="single" w:sz="4" w:space="0" w:color="000000"/>
              <w:right w:val="single" w:sz="4" w:space="0" w:color="000000"/>
            </w:tcBorders>
          </w:tcPr>
          <w:p w14:paraId="5381F7EA" w14:textId="77777777" w:rsidR="0099092A" w:rsidRPr="00A22F9E" w:rsidRDefault="0099092A" w:rsidP="007B2B49">
            <w:pPr>
              <w:rPr>
                <w:rFonts w:eastAsia="Calibri"/>
              </w:rPr>
            </w:pPr>
          </w:p>
        </w:tc>
      </w:tr>
      <w:tr w:rsidR="000771AC" w:rsidRPr="00A22F9E" w14:paraId="617E3E97" w14:textId="77777777" w:rsidTr="00A373DE">
        <w:tc>
          <w:tcPr>
            <w:tcW w:w="690" w:type="dxa"/>
            <w:tcBorders>
              <w:top w:val="single" w:sz="4" w:space="0" w:color="000000"/>
              <w:left w:val="single" w:sz="4" w:space="0" w:color="000000"/>
              <w:bottom w:val="single" w:sz="4" w:space="0" w:color="000000"/>
              <w:right w:val="single" w:sz="4" w:space="0" w:color="000000"/>
            </w:tcBorders>
          </w:tcPr>
          <w:p w14:paraId="65136EE0" w14:textId="77777777" w:rsidR="0099092A" w:rsidRPr="00A22F9E" w:rsidRDefault="0099092A" w:rsidP="007B2B49">
            <w:pPr>
              <w:rPr>
                <w:rFonts w:eastAsia="Calibri"/>
              </w:rPr>
            </w:pPr>
          </w:p>
        </w:tc>
        <w:tc>
          <w:tcPr>
            <w:tcW w:w="2440" w:type="dxa"/>
            <w:tcBorders>
              <w:top w:val="single" w:sz="4" w:space="0" w:color="000000"/>
              <w:left w:val="single" w:sz="4" w:space="0" w:color="000000"/>
              <w:bottom w:val="single" w:sz="4" w:space="0" w:color="000000"/>
              <w:right w:val="single" w:sz="4" w:space="0" w:color="000000"/>
            </w:tcBorders>
          </w:tcPr>
          <w:p w14:paraId="3591657C" w14:textId="77777777" w:rsidR="0099092A" w:rsidRPr="00A22F9E" w:rsidRDefault="0099092A" w:rsidP="007B2B49">
            <w:pPr>
              <w:rPr>
                <w:rFonts w:eastAsia="Calibri"/>
              </w:rPr>
            </w:pPr>
          </w:p>
        </w:tc>
        <w:tc>
          <w:tcPr>
            <w:tcW w:w="2437" w:type="dxa"/>
            <w:tcBorders>
              <w:top w:val="single" w:sz="4" w:space="0" w:color="000000"/>
              <w:left w:val="single" w:sz="4" w:space="0" w:color="000000"/>
              <w:bottom w:val="single" w:sz="4" w:space="0" w:color="000000"/>
              <w:right w:val="single" w:sz="4" w:space="0" w:color="000000"/>
            </w:tcBorders>
          </w:tcPr>
          <w:p w14:paraId="25EF2548" w14:textId="77777777" w:rsidR="0099092A" w:rsidRPr="00A22F9E" w:rsidRDefault="0099092A" w:rsidP="007B2B49">
            <w:pPr>
              <w:rPr>
                <w:rFonts w:eastAsia="Calibri"/>
              </w:rPr>
            </w:pPr>
          </w:p>
        </w:tc>
        <w:tc>
          <w:tcPr>
            <w:tcW w:w="3477" w:type="dxa"/>
            <w:tcBorders>
              <w:top w:val="single" w:sz="4" w:space="0" w:color="000000"/>
              <w:left w:val="single" w:sz="4" w:space="0" w:color="000000"/>
              <w:bottom w:val="single" w:sz="4" w:space="0" w:color="000000"/>
              <w:right w:val="single" w:sz="4" w:space="0" w:color="000000"/>
            </w:tcBorders>
          </w:tcPr>
          <w:p w14:paraId="62760FD3" w14:textId="77777777" w:rsidR="0099092A" w:rsidRPr="00A22F9E" w:rsidRDefault="0099092A" w:rsidP="007B2B49">
            <w:pPr>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14:paraId="6649F53B" w14:textId="77777777" w:rsidR="0099092A" w:rsidRPr="00A22F9E" w:rsidRDefault="0099092A" w:rsidP="007B2B49">
            <w:pPr>
              <w:rPr>
                <w:rFonts w:eastAsia="Calibri"/>
              </w:rPr>
            </w:pPr>
          </w:p>
        </w:tc>
        <w:tc>
          <w:tcPr>
            <w:tcW w:w="2835" w:type="dxa"/>
            <w:tcBorders>
              <w:top w:val="single" w:sz="4" w:space="0" w:color="000000"/>
              <w:left w:val="single" w:sz="4" w:space="0" w:color="000000"/>
              <w:bottom w:val="single" w:sz="4" w:space="0" w:color="000000"/>
              <w:right w:val="single" w:sz="4" w:space="0" w:color="000000"/>
            </w:tcBorders>
          </w:tcPr>
          <w:p w14:paraId="3E51C1A2" w14:textId="77777777" w:rsidR="0099092A" w:rsidRPr="00A22F9E" w:rsidRDefault="0099092A" w:rsidP="007B2B49">
            <w:pPr>
              <w:rPr>
                <w:rFonts w:eastAsia="Calibri"/>
              </w:rPr>
            </w:pPr>
          </w:p>
        </w:tc>
      </w:tr>
    </w:tbl>
    <w:p w14:paraId="4333FF6C" w14:textId="77777777" w:rsidR="0099092A" w:rsidRPr="00A22F9E" w:rsidRDefault="0099092A" w:rsidP="007B2B49"/>
    <w:p w14:paraId="3CDAA089" w14:textId="77777777" w:rsidR="0099092A" w:rsidRPr="00A22F9E" w:rsidRDefault="0099092A" w:rsidP="007B2B49"/>
    <w:p w14:paraId="2A4D7A7E" w14:textId="77777777" w:rsidR="0099092A" w:rsidRPr="00A22F9E" w:rsidRDefault="0099092A" w:rsidP="007B2B49"/>
    <w:p w14:paraId="7960FBA0" w14:textId="77777777" w:rsidR="0099092A" w:rsidRPr="00A22F9E" w:rsidRDefault="0099092A" w:rsidP="007B2B49"/>
    <w:p w14:paraId="18A230BF" w14:textId="77777777" w:rsidR="0099092A" w:rsidRPr="00A22F9E" w:rsidRDefault="0099092A" w:rsidP="007B2B49"/>
    <w:p w14:paraId="2134E089" w14:textId="77777777" w:rsidR="0099092A" w:rsidRPr="00A22F9E" w:rsidRDefault="0099092A" w:rsidP="007B2B49"/>
    <w:p w14:paraId="0496B6BF" w14:textId="77777777" w:rsidR="0099092A" w:rsidRPr="00A22F9E" w:rsidRDefault="0099092A" w:rsidP="007B2B49"/>
    <w:p w14:paraId="24ED8219" w14:textId="77777777" w:rsidR="0099092A" w:rsidRPr="00A22F9E" w:rsidRDefault="0099092A" w:rsidP="007B2B49"/>
    <w:p w14:paraId="46A4C236" w14:textId="77777777" w:rsidR="0099092A" w:rsidRPr="00A22F9E" w:rsidRDefault="0099092A" w:rsidP="007B2B49"/>
    <w:p w14:paraId="39BB763F" w14:textId="77777777" w:rsidR="0099092A" w:rsidRPr="00A22F9E" w:rsidRDefault="0099092A" w:rsidP="007B2B49"/>
    <w:p w14:paraId="67B4268D" w14:textId="77777777" w:rsidR="0099092A" w:rsidRPr="00A22F9E" w:rsidRDefault="0099092A" w:rsidP="007B2B49"/>
    <w:p w14:paraId="0537DCFF" w14:textId="77777777" w:rsidR="002266E3" w:rsidRPr="00A22F9E" w:rsidRDefault="002266E3" w:rsidP="007B2B49"/>
    <w:p w14:paraId="4B25DA15" w14:textId="77777777" w:rsidR="0099092A" w:rsidRPr="00A22F9E" w:rsidRDefault="0099092A" w:rsidP="007B2B49">
      <w:pPr>
        <w:tabs>
          <w:tab w:val="left" w:pos="993"/>
        </w:tabs>
        <w:contextualSpacing/>
      </w:pPr>
      <w:r w:rsidRPr="00A22F9E">
        <w:rPr>
          <w:b/>
        </w:rPr>
        <w:t>Таблица 2</w:t>
      </w:r>
      <w:r w:rsidRPr="00A22F9E">
        <w:t xml:space="preserve"> – Сводный сметный расчет расходов по запрашиваемой сумме</w:t>
      </w:r>
    </w:p>
    <w:p w14:paraId="062C415B" w14:textId="77777777" w:rsidR="0099092A" w:rsidRPr="00A22F9E" w:rsidRDefault="0099092A" w:rsidP="007B2B49">
      <w:pPr>
        <w:tabs>
          <w:tab w:val="left" w:pos="993"/>
        </w:tabs>
        <w:contextualSpacing/>
        <w:jc w:val="both"/>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0771AC" w:rsidRPr="00A22F9E" w14:paraId="1A8533C4" w14:textId="77777777" w:rsidTr="00A373DE">
        <w:tc>
          <w:tcPr>
            <w:tcW w:w="731" w:type="dxa"/>
            <w:vMerge w:val="restart"/>
            <w:tcBorders>
              <w:top w:val="single" w:sz="4" w:space="0" w:color="000000"/>
              <w:left w:val="single" w:sz="4" w:space="0" w:color="000000"/>
              <w:bottom w:val="single" w:sz="4" w:space="0" w:color="000000"/>
              <w:right w:val="single" w:sz="4" w:space="0" w:color="000000"/>
            </w:tcBorders>
            <w:vAlign w:val="center"/>
            <w:hideMark/>
          </w:tcPr>
          <w:p w14:paraId="6AD3FED9" w14:textId="77777777" w:rsidR="0099092A" w:rsidRPr="00A22F9E" w:rsidRDefault="0099092A" w:rsidP="007B2B49">
            <w:pPr>
              <w:tabs>
                <w:tab w:val="left" w:pos="993"/>
              </w:tabs>
              <w:jc w:val="center"/>
              <w:rPr>
                <w:rFonts w:eastAsia="Calibri"/>
              </w:rPr>
            </w:pPr>
            <w:r w:rsidRPr="00A22F9E">
              <w:rPr>
                <w:spacing w:val="2"/>
                <w:lang w:eastAsia="ru-RU"/>
              </w:rPr>
              <w:t>№ п/п</w:t>
            </w:r>
          </w:p>
        </w:tc>
        <w:tc>
          <w:tcPr>
            <w:tcW w:w="7486" w:type="dxa"/>
            <w:vMerge w:val="restart"/>
            <w:tcBorders>
              <w:top w:val="single" w:sz="4" w:space="0" w:color="000000"/>
              <w:left w:val="single" w:sz="4" w:space="0" w:color="000000"/>
              <w:bottom w:val="single" w:sz="4" w:space="0" w:color="000000"/>
              <w:right w:val="single" w:sz="4" w:space="0" w:color="000000"/>
            </w:tcBorders>
            <w:vAlign w:val="center"/>
            <w:hideMark/>
          </w:tcPr>
          <w:p w14:paraId="61E4ACE9" w14:textId="77777777" w:rsidR="0099092A" w:rsidRPr="00A22F9E" w:rsidRDefault="0099092A" w:rsidP="007B2B49">
            <w:pPr>
              <w:tabs>
                <w:tab w:val="left" w:pos="993"/>
              </w:tabs>
              <w:contextualSpacing/>
              <w:jc w:val="center"/>
            </w:pPr>
            <w:r w:rsidRPr="00A22F9E">
              <w:t>Наименование статьи расходов</w:t>
            </w:r>
          </w:p>
        </w:tc>
        <w:tc>
          <w:tcPr>
            <w:tcW w:w="6484" w:type="dxa"/>
            <w:gridSpan w:val="4"/>
            <w:tcBorders>
              <w:top w:val="single" w:sz="4" w:space="0" w:color="000000"/>
              <w:left w:val="single" w:sz="4" w:space="0" w:color="000000"/>
              <w:bottom w:val="single" w:sz="4" w:space="0" w:color="000000"/>
              <w:right w:val="single" w:sz="4" w:space="0" w:color="000000"/>
            </w:tcBorders>
            <w:vAlign w:val="center"/>
            <w:hideMark/>
          </w:tcPr>
          <w:p w14:paraId="1CCA5E02" w14:textId="77777777" w:rsidR="0099092A" w:rsidRPr="00A22F9E" w:rsidRDefault="0099092A" w:rsidP="007B2B49">
            <w:pPr>
              <w:tabs>
                <w:tab w:val="left" w:pos="993"/>
              </w:tabs>
              <w:contextualSpacing/>
              <w:jc w:val="center"/>
            </w:pPr>
            <w:r w:rsidRPr="00A22F9E">
              <w:t>Объем финансирования, тыс. тенге</w:t>
            </w:r>
          </w:p>
        </w:tc>
      </w:tr>
      <w:tr w:rsidR="000771AC" w:rsidRPr="00A22F9E" w14:paraId="4C93AFB2" w14:textId="77777777" w:rsidTr="00A373DE">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1FB329" w14:textId="77777777" w:rsidR="0099092A" w:rsidRPr="00A22F9E" w:rsidRDefault="0099092A" w:rsidP="007B2B49">
            <w:pPr>
              <w:rPr>
                <w:rFonts w:eastAsia="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8CDE9" w14:textId="77777777" w:rsidR="0099092A" w:rsidRPr="00A22F9E" w:rsidRDefault="0099092A" w:rsidP="007B2B49"/>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704F52" w14:textId="77777777" w:rsidR="0099092A" w:rsidRPr="00A22F9E" w:rsidRDefault="0099092A" w:rsidP="007B2B49">
            <w:pPr>
              <w:tabs>
                <w:tab w:val="left" w:pos="993"/>
              </w:tabs>
              <w:contextualSpacing/>
              <w:jc w:val="center"/>
            </w:pPr>
            <w:r w:rsidRPr="00A22F9E">
              <w:t>Всего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99FC7F1" w14:textId="77777777" w:rsidR="0099092A" w:rsidRPr="00A22F9E" w:rsidRDefault="0099092A" w:rsidP="007B2B49">
            <w:pPr>
              <w:tabs>
                <w:tab w:val="left" w:pos="993"/>
              </w:tabs>
              <w:contextualSpacing/>
              <w:jc w:val="center"/>
            </w:pPr>
            <w:r w:rsidRPr="00A22F9E">
              <w:t xml:space="preserve">20___ год </w:t>
            </w:r>
          </w:p>
          <w:p w14:paraId="11C64983" w14:textId="77777777" w:rsidR="0099092A" w:rsidRPr="00A22F9E" w:rsidRDefault="0099092A" w:rsidP="007B2B49">
            <w:pPr>
              <w:tabs>
                <w:tab w:val="left" w:pos="993"/>
              </w:tabs>
              <w:contextualSpacing/>
              <w:jc w:val="center"/>
            </w:pPr>
            <w:r w:rsidRPr="00A22F9E">
              <w:t>(1-й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FEDBB6" w14:textId="77777777" w:rsidR="0099092A" w:rsidRPr="00A22F9E" w:rsidRDefault="0099092A" w:rsidP="007B2B49">
            <w:pPr>
              <w:tabs>
                <w:tab w:val="left" w:pos="993"/>
              </w:tabs>
              <w:contextualSpacing/>
              <w:jc w:val="center"/>
            </w:pPr>
            <w:r w:rsidRPr="00A22F9E">
              <w:t xml:space="preserve">20___ год </w:t>
            </w:r>
          </w:p>
          <w:p w14:paraId="123FCD01" w14:textId="77777777" w:rsidR="0099092A" w:rsidRPr="00A22F9E" w:rsidRDefault="0099092A" w:rsidP="007B2B49">
            <w:pPr>
              <w:tabs>
                <w:tab w:val="left" w:pos="993"/>
              </w:tabs>
              <w:contextualSpacing/>
              <w:jc w:val="center"/>
            </w:pPr>
            <w:r w:rsidRPr="00A22F9E">
              <w:t>(2-й год)</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4A86AD1" w14:textId="77777777" w:rsidR="0099092A" w:rsidRPr="00A22F9E" w:rsidRDefault="0099092A" w:rsidP="007B2B49">
            <w:pPr>
              <w:tabs>
                <w:tab w:val="left" w:pos="993"/>
              </w:tabs>
              <w:contextualSpacing/>
              <w:jc w:val="center"/>
            </w:pPr>
            <w:r w:rsidRPr="00A22F9E">
              <w:t>20___ год</w:t>
            </w:r>
          </w:p>
          <w:p w14:paraId="3C16AA65" w14:textId="77777777" w:rsidR="0099092A" w:rsidRPr="00A22F9E" w:rsidRDefault="0099092A" w:rsidP="007B2B49">
            <w:pPr>
              <w:tabs>
                <w:tab w:val="left" w:pos="993"/>
              </w:tabs>
              <w:contextualSpacing/>
              <w:jc w:val="center"/>
            </w:pPr>
            <w:r w:rsidRPr="00A22F9E">
              <w:t>(3-й год)</w:t>
            </w:r>
          </w:p>
        </w:tc>
      </w:tr>
      <w:tr w:rsidR="000771AC" w:rsidRPr="00A22F9E" w14:paraId="37BB07CA" w14:textId="77777777" w:rsidTr="00A373DE">
        <w:trPr>
          <w:trHeight w:val="179"/>
        </w:trPr>
        <w:tc>
          <w:tcPr>
            <w:tcW w:w="731" w:type="dxa"/>
            <w:tcBorders>
              <w:top w:val="single" w:sz="4" w:space="0" w:color="000000"/>
              <w:left w:val="single" w:sz="4" w:space="0" w:color="000000"/>
              <w:bottom w:val="single" w:sz="4" w:space="0" w:color="000000"/>
              <w:right w:val="single" w:sz="4" w:space="0" w:color="000000"/>
            </w:tcBorders>
            <w:hideMark/>
          </w:tcPr>
          <w:p w14:paraId="58C812AF" w14:textId="77777777" w:rsidR="0099092A" w:rsidRPr="00A22F9E" w:rsidRDefault="0099092A" w:rsidP="007B2B49">
            <w:pPr>
              <w:tabs>
                <w:tab w:val="left" w:pos="993"/>
              </w:tabs>
              <w:contextualSpacing/>
              <w:jc w:val="both"/>
            </w:pPr>
            <w:r w:rsidRPr="00A22F9E">
              <w:t>1.</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0E81A74F" w14:textId="77777777" w:rsidR="0099092A" w:rsidRPr="00A22F9E" w:rsidRDefault="0099092A" w:rsidP="007B2B49">
            <w:pPr>
              <w:tabs>
                <w:tab w:val="left" w:pos="993"/>
              </w:tabs>
              <w:contextualSpacing/>
              <w:jc w:val="both"/>
            </w:pPr>
            <w:r w:rsidRPr="00A22F9E">
              <w:rPr>
                <w:iCs/>
                <w:lang w:eastAsia="ru-RU"/>
              </w:rPr>
              <w:t>Оплата труда (включая налоги и другие обязательные платежи в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1EFC2C1C" w14:textId="77777777" w:rsidR="0099092A" w:rsidRPr="00A22F9E" w:rsidRDefault="0099092A" w:rsidP="007B2B49">
            <w:pPr>
              <w:tabs>
                <w:tab w:val="left" w:pos="993"/>
              </w:tabs>
              <w:contextualSpacing/>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14:paraId="4B3500AB" w14:textId="77777777" w:rsidR="0099092A" w:rsidRPr="00A22F9E" w:rsidRDefault="0099092A" w:rsidP="007B2B49">
            <w:pPr>
              <w:tabs>
                <w:tab w:val="left" w:pos="993"/>
              </w:tabs>
              <w:contextualSpacing/>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14:paraId="4B67796F" w14:textId="77777777" w:rsidR="0099092A" w:rsidRPr="00A22F9E" w:rsidRDefault="0099092A" w:rsidP="007B2B49">
            <w:pPr>
              <w:tabs>
                <w:tab w:val="left" w:pos="993"/>
              </w:tabs>
              <w:contextualSpacing/>
              <w:jc w:val="both"/>
            </w:pPr>
          </w:p>
        </w:tc>
        <w:tc>
          <w:tcPr>
            <w:tcW w:w="1665" w:type="dxa"/>
            <w:tcBorders>
              <w:top w:val="single" w:sz="4" w:space="0" w:color="000000"/>
              <w:left w:val="single" w:sz="4" w:space="0" w:color="000000"/>
              <w:bottom w:val="single" w:sz="4" w:space="0" w:color="000000"/>
              <w:right w:val="single" w:sz="4" w:space="0" w:color="000000"/>
            </w:tcBorders>
            <w:vAlign w:val="center"/>
          </w:tcPr>
          <w:p w14:paraId="5BAA84F1" w14:textId="77777777" w:rsidR="0099092A" w:rsidRPr="00A22F9E" w:rsidRDefault="0099092A" w:rsidP="007B2B49">
            <w:pPr>
              <w:tabs>
                <w:tab w:val="left" w:pos="993"/>
              </w:tabs>
              <w:contextualSpacing/>
              <w:jc w:val="both"/>
            </w:pPr>
          </w:p>
        </w:tc>
      </w:tr>
      <w:tr w:rsidR="000771AC" w:rsidRPr="00A22F9E" w14:paraId="746AAAAA" w14:textId="77777777" w:rsidTr="00A373DE">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1D269BFD" w14:textId="77777777" w:rsidR="0099092A" w:rsidRPr="00A22F9E" w:rsidRDefault="0099092A" w:rsidP="007B2B49">
            <w:pPr>
              <w:tabs>
                <w:tab w:val="left" w:pos="993"/>
              </w:tabs>
              <w:contextualSpacing/>
              <w:jc w:val="both"/>
            </w:pPr>
            <w:r w:rsidRPr="00A22F9E">
              <w:t>2.</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6D3AF6F3" w14:textId="77777777" w:rsidR="0099092A" w:rsidRPr="00A22F9E" w:rsidRDefault="0099092A" w:rsidP="007B2B49">
            <w:pPr>
              <w:tabs>
                <w:tab w:val="left" w:pos="993"/>
              </w:tabs>
              <w:contextualSpacing/>
              <w:jc w:val="both"/>
            </w:pPr>
            <w:r w:rsidRPr="00A22F9E">
              <w:t>Служебные командировки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A20B168" w14:textId="77777777" w:rsidR="0099092A" w:rsidRPr="00A22F9E" w:rsidRDefault="0099092A" w:rsidP="007B2B49">
            <w:pPr>
              <w:tabs>
                <w:tab w:val="left" w:pos="993"/>
              </w:tabs>
              <w:contextualSpacing/>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14:paraId="23429044" w14:textId="77777777" w:rsidR="0099092A" w:rsidRPr="00A22F9E" w:rsidRDefault="0099092A" w:rsidP="007B2B49">
            <w:pPr>
              <w:tabs>
                <w:tab w:val="left" w:pos="993"/>
              </w:tabs>
              <w:contextualSpacing/>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53DFE" w14:textId="77777777" w:rsidR="0099092A" w:rsidRPr="00A22F9E" w:rsidRDefault="0099092A" w:rsidP="007B2B49">
            <w:pPr>
              <w:tabs>
                <w:tab w:val="left" w:pos="993"/>
              </w:tabs>
              <w:contextualSpacing/>
              <w:jc w:val="both"/>
            </w:pPr>
          </w:p>
        </w:tc>
        <w:tc>
          <w:tcPr>
            <w:tcW w:w="1665" w:type="dxa"/>
            <w:tcBorders>
              <w:top w:val="single" w:sz="4" w:space="0" w:color="000000"/>
              <w:left w:val="single" w:sz="4" w:space="0" w:color="000000"/>
              <w:bottom w:val="single" w:sz="4" w:space="0" w:color="000000"/>
              <w:right w:val="single" w:sz="4" w:space="0" w:color="000000"/>
            </w:tcBorders>
            <w:vAlign w:val="center"/>
          </w:tcPr>
          <w:p w14:paraId="1D482972" w14:textId="77777777" w:rsidR="0099092A" w:rsidRPr="00A22F9E" w:rsidRDefault="0099092A" w:rsidP="007B2B49">
            <w:pPr>
              <w:tabs>
                <w:tab w:val="left" w:pos="993"/>
              </w:tabs>
              <w:contextualSpacing/>
              <w:jc w:val="both"/>
            </w:pPr>
          </w:p>
        </w:tc>
      </w:tr>
      <w:tr w:rsidR="000771AC" w:rsidRPr="00A22F9E" w14:paraId="751E0465" w14:textId="77777777" w:rsidTr="00A373DE">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3B223B10" w14:textId="77777777" w:rsidR="0099092A" w:rsidRPr="00A22F9E" w:rsidRDefault="0099092A" w:rsidP="007B2B49">
            <w:pPr>
              <w:tabs>
                <w:tab w:val="left" w:pos="993"/>
              </w:tabs>
              <w:contextualSpacing/>
            </w:pPr>
            <w:r w:rsidRPr="00A22F9E">
              <w:t>3</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2B409FAB" w14:textId="77777777" w:rsidR="0099092A" w:rsidRPr="00A22F9E" w:rsidRDefault="0099092A" w:rsidP="007B2B49">
            <w:pPr>
              <w:tabs>
                <w:tab w:val="left" w:pos="993"/>
              </w:tabs>
              <w:contextualSpacing/>
              <w:jc w:val="both"/>
            </w:pPr>
            <w:r w:rsidRPr="00A22F9E">
              <w:rPr>
                <w:iCs/>
                <w:lang w:eastAsia="ru-RU"/>
              </w:rPr>
              <w:t>Научно-организационное сопровождение, прочие услуги и работы</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A2834" w14:textId="77777777" w:rsidR="0099092A" w:rsidRPr="00A22F9E" w:rsidRDefault="0099092A" w:rsidP="007B2B49">
            <w:pPr>
              <w:tabs>
                <w:tab w:val="left" w:pos="993"/>
              </w:tabs>
              <w:contextualSpacing/>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14:paraId="77253EDC" w14:textId="77777777" w:rsidR="0099092A" w:rsidRPr="00A22F9E" w:rsidRDefault="0099092A" w:rsidP="007B2B49">
            <w:pPr>
              <w:tabs>
                <w:tab w:val="left" w:pos="993"/>
              </w:tabs>
              <w:contextualSpacing/>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14:paraId="6AE9744E" w14:textId="77777777" w:rsidR="0099092A" w:rsidRPr="00A22F9E" w:rsidRDefault="0099092A" w:rsidP="007B2B49">
            <w:pPr>
              <w:tabs>
                <w:tab w:val="left" w:pos="993"/>
              </w:tabs>
              <w:contextualSpacing/>
              <w:jc w:val="both"/>
            </w:pPr>
          </w:p>
        </w:tc>
        <w:tc>
          <w:tcPr>
            <w:tcW w:w="1665" w:type="dxa"/>
            <w:tcBorders>
              <w:top w:val="single" w:sz="4" w:space="0" w:color="000000"/>
              <w:left w:val="single" w:sz="4" w:space="0" w:color="000000"/>
              <w:bottom w:val="single" w:sz="4" w:space="0" w:color="000000"/>
              <w:right w:val="single" w:sz="4" w:space="0" w:color="000000"/>
            </w:tcBorders>
            <w:vAlign w:val="center"/>
          </w:tcPr>
          <w:p w14:paraId="191FD43E" w14:textId="77777777" w:rsidR="0099092A" w:rsidRPr="00A22F9E" w:rsidRDefault="0099092A" w:rsidP="007B2B49">
            <w:pPr>
              <w:tabs>
                <w:tab w:val="left" w:pos="993"/>
              </w:tabs>
              <w:contextualSpacing/>
              <w:jc w:val="both"/>
            </w:pPr>
          </w:p>
        </w:tc>
      </w:tr>
      <w:tr w:rsidR="000771AC" w:rsidRPr="00A22F9E" w14:paraId="2AC67AC2" w14:textId="77777777" w:rsidTr="00A373DE">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1B9B8789" w14:textId="77777777" w:rsidR="0099092A" w:rsidRPr="00A22F9E" w:rsidRDefault="0099092A" w:rsidP="007B2B49">
            <w:pPr>
              <w:tabs>
                <w:tab w:val="left" w:pos="993"/>
              </w:tabs>
              <w:contextualSpacing/>
              <w:jc w:val="both"/>
            </w:pPr>
            <w:r w:rsidRPr="00A22F9E">
              <w:t>4.</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38AB5B87" w14:textId="77777777" w:rsidR="0099092A" w:rsidRPr="00A22F9E" w:rsidRDefault="0099092A" w:rsidP="007B2B49">
            <w:pPr>
              <w:tabs>
                <w:tab w:val="left" w:pos="993"/>
              </w:tabs>
              <w:contextualSpacing/>
              <w:jc w:val="both"/>
            </w:pPr>
            <w:r w:rsidRPr="00A22F9E">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14:paraId="20E30BD5" w14:textId="77777777" w:rsidR="0099092A" w:rsidRPr="00A22F9E" w:rsidRDefault="0099092A" w:rsidP="007B2B49">
            <w:pPr>
              <w:tabs>
                <w:tab w:val="left" w:pos="993"/>
              </w:tabs>
              <w:contextualSpacing/>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14:paraId="4149B04A" w14:textId="77777777" w:rsidR="0099092A" w:rsidRPr="00A22F9E" w:rsidRDefault="0099092A" w:rsidP="007B2B49">
            <w:pPr>
              <w:tabs>
                <w:tab w:val="left" w:pos="993"/>
              </w:tabs>
              <w:contextualSpacing/>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14:paraId="42FCCC6B" w14:textId="77777777" w:rsidR="0099092A" w:rsidRPr="00A22F9E" w:rsidRDefault="0099092A" w:rsidP="007B2B49">
            <w:pPr>
              <w:tabs>
                <w:tab w:val="left" w:pos="993"/>
              </w:tabs>
              <w:contextualSpacing/>
              <w:jc w:val="both"/>
            </w:pPr>
          </w:p>
        </w:tc>
        <w:tc>
          <w:tcPr>
            <w:tcW w:w="1665" w:type="dxa"/>
            <w:tcBorders>
              <w:top w:val="single" w:sz="4" w:space="0" w:color="000000"/>
              <w:left w:val="single" w:sz="4" w:space="0" w:color="000000"/>
              <w:bottom w:val="single" w:sz="4" w:space="0" w:color="000000"/>
              <w:right w:val="single" w:sz="4" w:space="0" w:color="000000"/>
            </w:tcBorders>
            <w:vAlign w:val="center"/>
          </w:tcPr>
          <w:p w14:paraId="773AEDEC" w14:textId="77777777" w:rsidR="0099092A" w:rsidRPr="00A22F9E" w:rsidRDefault="0099092A" w:rsidP="007B2B49">
            <w:pPr>
              <w:tabs>
                <w:tab w:val="left" w:pos="993"/>
              </w:tabs>
              <w:contextualSpacing/>
              <w:jc w:val="both"/>
            </w:pPr>
          </w:p>
        </w:tc>
      </w:tr>
      <w:tr w:rsidR="000771AC" w:rsidRPr="00A22F9E" w14:paraId="6D34F2A1" w14:textId="77777777" w:rsidTr="00A373DE">
        <w:tc>
          <w:tcPr>
            <w:tcW w:w="731" w:type="dxa"/>
            <w:tcBorders>
              <w:top w:val="single" w:sz="4" w:space="0" w:color="000000"/>
              <w:left w:val="single" w:sz="4" w:space="0" w:color="000000"/>
              <w:bottom w:val="single" w:sz="4" w:space="0" w:color="000000"/>
              <w:right w:val="single" w:sz="4" w:space="0" w:color="000000"/>
            </w:tcBorders>
            <w:hideMark/>
          </w:tcPr>
          <w:p w14:paraId="1B60406B" w14:textId="77777777" w:rsidR="0099092A" w:rsidRPr="00A22F9E" w:rsidRDefault="0099092A" w:rsidP="007B2B49">
            <w:pPr>
              <w:tabs>
                <w:tab w:val="left" w:pos="993"/>
              </w:tabs>
              <w:contextualSpacing/>
              <w:jc w:val="both"/>
            </w:pPr>
            <w:r w:rsidRPr="00A22F9E">
              <w:t>5.</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5693F77A" w14:textId="77777777" w:rsidR="0099092A" w:rsidRPr="00A22F9E" w:rsidRDefault="0099092A" w:rsidP="007B2B49">
            <w:pPr>
              <w:tabs>
                <w:tab w:val="left" w:pos="993"/>
              </w:tabs>
              <w:contextualSpacing/>
              <w:jc w:val="both"/>
            </w:pPr>
            <w:r w:rsidRPr="00A22F9E">
              <w:t>Расходы на аренду, эксплуатационные расходы оборудования и техники, используемых для реализации исследований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0589DC6A" w14:textId="77777777" w:rsidR="0099092A" w:rsidRPr="00A22F9E" w:rsidRDefault="0099092A" w:rsidP="007B2B49">
            <w:pPr>
              <w:tabs>
                <w:tab w:val="left" w:pos="993"/>
              </w:tabs>
              <w:contextualSpacing/>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14:paraId="14D980DD" w14:textId="77777777" w:rsidR="0099092A" w:rsidRPr="00A22F9E" w:rsidRDefault="0099092A" w:rsidP="007B2B49">
            <w:pPr>
              <w:tabs>
                <w:tab w:val="left" w:pos="993"/>
              </w:tabs>
              <w:contextualSpacing/>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14:paraId="77315428" w14:textId="77777777" w:rsidR="0099092A" w:rsidRPr="00A22F9E" w:rsidRDefault="0099092A" w:rsidP="007B2B49">
            <w:pPr>
              <w:tabs>
                <w:tab w:val="left" w:pos="993"/>
              </w:tabs>
              <w:contextualSpacing/>
              <w:jc w:val="both"/>
            </w:pPr>
          </w:p>
        </w:tc>
        <w:tc>
          <w:tcPr>
            <w:tcW w:w="1665" w:type="dxa"/>
            <w:tcBorders>
              <w:top w:val="single" w:sz="4" w:space="0" w:color="000000"/>
              <w:left w:val="single" w:sz="4" w:space="0" w:color="000000"/>
              <w:bottom w:val="single" w:sz="4" w:space="0" w:color="000000"/>
              <w:right w:val="single" w:sz="4" w:space="0" w:color="000000"/>
            </w:tcBorders>
            <w:vAlign w:val="center"/>
          </w:tcPr>
          <w:p w14:paraId="3A767360" w14:textId="77777777" w:rsidR="0099092A" w:rsidRPr="00A22F9E" w:rsidRDefault="0099092A" w:rsidP="007B2B49">
            <w:pPr>
              <w:tabs>
                <w:tab w:val="left" w:pos="993"/>
              </w:tabs>
              <w:contextualSpacing/>
              <w:jc w:val="both"/>
            </w:pPr>
          </w:p>
        </w:tc>
      </w:tr>
      <w:tr w:rsidR="0099092A" w:rsidRPr="00A22F9E" w14:paraId="19DEA0A4" w14:textId="77777777" w:rsidTr="00A373DE">
        <w:trPr>
          <w:trHeight w:val="292"/>
        </w:trPr>
        <w:tc>
          <w:tcPr>
            <w:tcW w:w="8217" w:type="dxa"/>
            <w:gridSpan w:val="2"/>
            <w:tcBorders>
              <w:top w:val="single" w:sz="4" w:space="0" w:color="000000"/>
              <w:left w:val="single" w:sz="4" w:space="0" w:color="000000"/>
              <w:bottom w:val="single" w:sz="4" w:space="0" w:color="000000"/>
              <w:right w:val="single" w:sz="4" w:space="0" w:color="000000"/>
            </w:tcBorders>
            <w:vAlign w:val="center"/>
            <w:hideMark/>
          </w:tcPr>
          <w:p w14:paraId="234CF2A4" w14:textId="77777777" w:rsidR="0099092A" w:rsidRPr="00A22F9E" w:rsidRDefault="0099092A" w:rsidP="007B2B49">
            <w:pPr>
              <w:tabs>
                <w:tab w:val="left" w:pos="993"/>
              </w:tabs>
              <w:contextualSpacing/>
              <w:jc w:val="both"/>
            </w:pPr>
            <w:r w:rsidRPr="00A22F9E">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5A0543A3" w14:textId="77777777" w:rsidR="0099092A" w:rsidRPr="00A22F9E" w:rsidRDefault="0099092A" w:rsidP="007B2B49">
            <w:pPr>
              <w:tabs>
                <w:tab w:val="left" w:pos="993"/>
              </w:tabs>
              <w:contextualSpacing/>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14:paraId="170097B0" w14:textId="77777777" w:rsidR="0099092A" w:rsidRPr="00A22F9E" w:rsidRDefault="0099092A" w:rsidP="007B2B49">
            <w:pPr>
              <w:tabs>
                <w:tab w:val="left" w:pos="993"/>
              </w:tabs>
              <w:contextualSpacing/>
              <w:jc w:val="both"/>
            </w:pPr>
          </w:p>
        </w:tc>
        <w:tc>
          <w:tcPr>
            <w:tcW w:w="1701" w:type="dxa"/>
            <w:tcBorders>
              <w:top w:val="single" w:sz="4" w:space="0" w:color="000000"/>
              <w:left w:val="single" w:sz="4" w:space="0" w:color="000000"/>
              <w:bottom w:val="single" w:sz="4" w:space="0" w:color="000000"/>
              <w:right w:val="single" w:sz="4" w:space="0" w:color="000000"/>
            </w:tcBorders>
            <w:vAlign w:val="center"/>
          </w:tcPr>
          <w:p w14:paraId="0CC7FBC1" w14:textId="77777777" w:rsidR="0099092A" w:rsidRPr="00A22F9E" w:rsidRDefault="0099092A" w:rsidP="007B2B49">
            <w:pPr>
              <w:tabs>
                <w:tab w:val="left" w:pos="993"/>
              </w:tabs>
              <w:contextualSpacing/>
              <w:jc w:val="both"/>
            </w:pPr>
          </w:p>
        </w:tc>
        <w:tc>
          <w:tcPr>
            <w:tcW w:w="1665" w:type="dxa"/>
            <w:tcBorders>
              <w:top w:val="single" w:sz="4" w:space="0" w:color="000000"/>
              <w:left w:val="single" w:sz="4" w:space="0" w:color="000000"/>
              <w:bottom w:val="single" w:sz="4" w:space="0" w:color="000000"/>
              <w:right w:val="single" w:sz="4" w:space="0" w:color="000000"/>
            </w:tcBorders>
            <w:vAlign w:val="center"/>
          </w:tcPr>
          <w:p w14:paraId="6F11D328" w14:textId="77777777" w:rsidR="0099092A" w:rsidRPr="00A22F9E" w:rsidRDefault="0099092A" w:rsidP="007B2B49">
            <w:pPr>
              <w:tabs>
                <w:tab w:val="left" w:pos="993"/>
              </w:tabs>
              <w:contextualSpacing/>
              <w:jc w:val="both"/>
            </w:pPr>
          </w:p>
        </w:tc>
      </w:tr>
    </w:tbl>
    <w:p w14:paraId="0CC577D7" w14:textId="77777777" w:rsidR="002266E3" w:rsidRPr="00A22F9E" w:rsidRDefault="002266E3" w:rsidP="007B2B49">
      <w:pPr>
        <w:contextualSpacing/>
      </w:pPr>
    </w:p>
    <w:p w14:paraId="0E9338CB" w14:textId="77777777" w:rsidR="002266E3" w:rsidRPr="00A22F9E" w:rsidRDefault="002266E3" w:rsidP="007B2B49">
      <w:pPr>
        <w:suppressAutoHyphens w:val="0"/>
        <w:rPr>
          <w:b/>
        </w:rPr>
      </w:pPr>
      <w:r w:rsidRPr="00A22F9E">
        <w:rPr>
          <w:b/>
        </w:rPr>
        <w:br w:type="page"/>
      </w:r>
    </w:p>
    <w:p w14:paraId="40F67460" w14:textId="77777777" w:rsidR="0099092A" w:rsidRPr="00A22F9E" w:rsidRDefault="0099092A" w:rsidP="007B2B49">
      <w:pPr>
        <w:contextualSpacing/>
        <w:rPr>
          <w:iCs/>
          <w:lang w:eastAsia="ru-RU"/>
        </w:rPr>
      </w:pPr>
      <w:r w:rsidRPr="00A22F9E">
        <w:rPr>
          <w:b/>
        </w:rPr>
        <w:lastRenderedPageBreak/>
        <w:t>Таблица 3</w:t>
      </w:r>
      <w:r w:rsidRPr="00A22F9E">
        <w:t xml:space="preserve"> – </w:t>
      </w:r>
      <w:r w:rsidRPr="00A22F9E">
        <w:rPr>
          <w:iCs/>
          <w:lang w:eastAsia="ru-RU"/>
        </w:rPr>
        <w:t>Оплата труда (включая налоги и другие обязательные платежи в бюджет)</w:t>
      </w:r>
    </w:p>
    <w:tbl>
      <w:tblPr>
        <w:tblW w:w="1573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990"/>
        <w:gridCol w:w="991"/>
        <w:gridCol w:w="1134"/>
        <w:gridCol w:w="993"/>
        <w:gridCol w:w="1417"/>
        <w:gridCol w:w="1134"/>
        <w:gridCol w:w="992"/>
        <w:gridCol w:w="1134"/>
        <w:gridCol w:w="993"/>
        <w:gridCol w:w="1275"/>
        <w:gridCol w:w="1134"/>
        <w:gridCol w:w="1134"/>
        <w:gridCol w:w="993"/>
        <w:gridCol w:w="992"/>
      </w:tblGrid>
      <w:tr w:rsidR="000771AC" w:rsidRPr="00A22F9E" w14:paraId="33439B5D" w14:textId="77777777" w:rsidTr="00A373DE">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9DB5C4B" w14:textId="77777777" w:rsidR="0099092A" w:rsidRPr="00A22F9E" w:rsidRDefault="0099092A" w:rsidP="007B2B49">
            <w:pPr>
              <w:jc w:val="center"/>
              <w:textAlignment w:val="baseline"/>
              <w:rPr>
                <w:spacing w:val="2"/>
                <w:lang w:eastAsia="ru-RU"/>
              </w:rPr>
            </w:pPr>
            <w:r w:rsidRPr="00A22F9E">
              <w:rPr>
                <w:spacing w:val="2"/>
                <w:lang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7085C7" w14:textId="77777777" w:rsidR="0099092A" w:rsidRPr="00A22F9E" w:rsidRDefault="0099092A" w:rsidP="007B2B49">
            <w:pPr>
              <w:jc w:val="center"/>
              <w:textAlignment w:val="baseline"/>
              <w:rPr>
                <w:spacing w:val="2"/>
                <w:lang w:eastAsia="ru-RU"/>
              </w:rPr>
            </w:pPr>
            <w:r w:rsidRPr="00A22F9E">
              <w:rPr>
                <w:spacing w:val="2"/>
                <w:lang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1AC93003" w14:textId="77777777" w:rsidR="0099092A" w:rsidRPr="00A22F9E" w:rsidRDefault="0099092A" w:rsidP="007B2B49">
            <w:pPr>
              <w:jc w:val="center"/>
              <w:textAlignment w:val="baseline"/>
              <w:rPr>
                <w:spacing w:val="2"/>
                <w:lang w:eastAsia="ru-RU"/>
              </w:rPr>
            </w:pPr>
            <w:r w:rsidRPr="00A22F9E">
              <w:rPr>
                <w:spacing w:val="2"/>
                <w:lang w:eastAsia="ru-RU"/>
              </w:rPr>
              <w:t>Оплата труда, тенге</w:t>
            </w:r>
          </w:p>
        </w:tc>
      </w:tr>
      <w:tr w:rsidR="000771AC" w:rsidRPr="00A22F9E" w14:paraId="2F5D8161" w14:textId="77777777" w:rsidTr="00A373DE">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AC0212" w14:textId="77777777" w:rsidR="0099092A" w:rsidRPr="00A22F9E" w:rsidRDefault="0099092A" w:rsidP="007B2B49">
            <w:pPr>
              <w:rPr>
                <w:spacing w:val="2"/>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D84ABA" w14:textId="77777777" w:rsidR="0099092A" w:rsidRPr="00A22F9E" w:rsidRDefault="0099092A" w:rsidP="007B2B49">
            <w:pPr>
              <w:rPr>
                <w:spacing w:val="2"/>
                <w:lang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5CB78168" w14:textId="77777777" w:rsidR="0099092A" w:rsidRPr="00A22F9E" w:rsidRDefault="0099092A" w:rsidP="007B2B49">
            <w:pPr>
              <w:jc w:val="center"/>
              <w:textAlignment w:val="baseline"/>
              <w:rPr>
                <w:spacing w:val="2"/>
                <w:lang w:eastAsia="ru-RU"/>
              </w:rPr>
            </w:pPr>
            <w:r w:rsidRPr="00A22F9E">
              <w:rPr>
                <w:spacing w:val="2"/>
                <w:lang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06EC69B2" w14:textId="77777777" w:rsidR="0099092A" w:rsidRPr="00A22F9E" w:rsidRDefault="0099092A" w:rsidP="007B2B49">
            <w:pPr>
              <w:jc w:val="center"/>
              <w:textAlignment w:val="baseline"/>
              <w:rPr>
                <w:spacing w:val="2"/>
                <w:lang w:eastAsia="ru-RU"/>
              </w:rPr>
            </w:pPr>
            <w:r w:rsidRPr="00A22F9E">
              <w:rPr>
                <w:spacing w:val="2"/>
                <w:lang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369F8F42" w14:textId="77777777" w:rsidR="0099092A" w:rsidRPr="00A22F9E" w:rsidRDefault="0099092A" w:rsidP="007B2B49">
            <w:pPr>
              <w:jc w:val="center"/>
              <w:textAlignment w:val="baseline"/>
              <w:rPr>
                <w:spacing w:val="2"/>
                <w:lang w:eastAsia="ru-RU"/>
              </w:rPr>
            </w:pPr>
            <w:r w:rsidRPr="00A22F9E">
              <w:rPr>
                <w:spacing w:val="2"/>
                <w:lang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247964B" w14:textId="77777777" w:rsidR="0099092A" w:rsidRPr="00A22F9E" w:rsidRDefault="0099092A" w:rsidP="007B2B49">
            <w:pPr>
              <w:jc w:val="center"/>
              <w:textAlignment w:val="baseline"/>
              <w:rPr>
                <w:spacing w:val="2"/>
                <w:lang w:eastAsia="ru-RU"/>
              </w:rPr>
            </w:pPr>
            <w:r w:rsidRPr="00A22F9E">
              <w:rPr>
                <w:spacing w:val="2"/>
                <w:lang w:eastAsia="ru-RU"/>
              </w:rPr>
              <w:t>Всего (гр.6+ гр.10+ гр.14)</w:t>
            </w:r>
          </w:p>
        </w:tc>
      </w:tr>
      <w:tr w:rsidR="000771AC" w:rsidRPr="00A22F9E" w14:paraId="7AFC13C8" w14:textId="77777777" w:rsidTr="00A373DE">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3940AE" w14:textId="77777777" w:rsidR="0099092A" w:rsidRPr="00A22F9E" w:rsidRDefault="0099092A" w:rsidP="007B2B49">
            <w:pPr>
              <w:rPr>
                <w:spacing w:val="2"/>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730FE6"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535EFB3" w14:textId="77777777" w:rsidR="0099092A" w:rsidRPr="00A22F9E" w:rsidRDefault="0099092A" w:rsidP="007B2B49">
            <w:pPr>
              <w:jc w:val="center"/>
              <w:textAlignment w:val="baseline"/>
              <w:rPr>
                <w:spacing w:val="2"/>
                <w:lang w:eastAsia="ru-RU"/>
              </w:rPr>
            </w:pPr>
            <w:r w:rsidRPr="00A22F9E">
              <w:rPr>
                <w:spacing w:val="2"/>
                <w:lang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1399DB0" w14:textId="77777777" w:rsidR="0099092A" w:rsidRPr="00A22F9E" w:rsidRDefault="0099092A" w:rsidP="007B2B49">
            <w:pPr>
              <w:jc w:val="center"/>
              <w:textAlignment w:val="baseline"/>
              <w:rPr>
                <w:spacing w:val="2"/>
                <w:lang w:eastAsia="ru-RU"/>
              </w:rPr>
            </w:pPr>
            <w:r w:rsidRPr="00A22F9E">
              <w:rPr>
                <w:spacing w:val="2"/>
                <w:lang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6345D8" w14:textId="77777777" w:rsidR="0099092A" w:rsidRPr="00A22F9E" w:rsidRDefault="0099092A" w:rsidP="007B2B49">
            <w:pPr>
              <w:jc w:val="center"/>
              <w:textAlignment w:val="baseline"/>
              <w:rPr>
                <w:spacing w:val="2"/>
                <w:lang w:eastAsia="ru-RU"/>
              </w:rPr>
            </w:pPr>
            <w:r w:rsidRPr="00A22F9E">
              <w:rPr>
                <w:spacing w:val="2"/>
                <w:lang w:eastAsia="ru-RU"/>
              </w:rPr>
              <w:t>Кол-во</w:t>
            </w:r>
          </w:p>
          <w:p w14:paraId="4D7B78A9" w14:textId="77777777" w:rsidR="0099092A" w:rsidRPr="00A22F9E" w:rsidRDefault="0099092A" w:rsidP="007B2B49">
            <w:pPr>
              <w:jc w:val="center"/>
              <w:textAlignment w:val="baseline"/>
              <w:rPr>
                <w:spacing w:val="2"/>
                <w:lang w:eastAsia="ru-RU"/>
              </w:rPr>
            </w:pPr>
            <w:r w:rsidRPr="00A22F9E">
              <w:rPr>
                <w:spacing w:val="2"/>
                <w:lang w:eastAsia="ru-RU"/>
              </w:rPr>
              <w:t>месяцев</w:t>
            </w:r>
          </w:p>
          <w:p w14:paraId="14D0DBB7" w14:textId="77777777" w:rsidR="0099092A" w:rsidRPr="00A22F9E" w:rsidRDefault="0099092A" w:rsidP="007B2B49">
            <w:pPr>
              <w:jc w:val="center"/>
              <w:textAlignment w:val="baseline"/>
              <w:rPr>
                <w:spacing w:val="2"/>
                <w:lang w:eastAsia="ru-RU"/>
              </w:rPr>
            </w:pPr>
            <w:r w:rsidRPr="00A22F9E">
              <w:rPr>
                <w:spacing w:val="2"/>
                <w:lang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B89B9AC" w14:textId="77777777" w:rsidR="0099092A" w:rsidRPr="00A22F9E" w:rsidRDefault="0099092A" w:rsidP="007B2B49">
            <w:pPr>
              <w:jc w:val="center"/>
              <w:textAlignment w:val="baseline"/>
              <w:rPr>
                <w:spacing w:val="2"/>
                <w:lang w:eastAsia="ru-RU"/>
              </w:rPr>
            </w:pPr>
            <w:r w:rsidRPr="00A22F9E">
              <w:rPr>
                <w:spacing w:val="2"/>
                <w:lang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A4CC2E" w14:textId="77777777" w:rsidR="0099092A" w:rsidRPr="00A22F9E" w:rsidRDefault="0099092A" w:rsidP="007B2B49">
            <w:pPr>
              <w:jc w:val="center"/>
              <w:textAlignment w:val="baseline"/>
              <w:rPr>
                <w:spacing w:val="2"/>
                <w:lang w:eastAsia="ru-RU"/>
              </w:rPr>
            </w:pPr>
            <w:r w:rsidRPr="00A22F9E">
              <w:rPr>
                <w:spacing w:val="2"/>
                <w:lang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639F29B" w14:textId="77777777" w:rsidR="0099092A" w:rsidRPr="00A22F9E" w:rsidRDefault="0099092A" w:rsidP="007B2B49">
            <w:pPr>
              <w:jc w:val="center"/>
              <w:textAlignment w:val="baseline"/>
              <w:rPr>
                <w:spacing w:val="2"/>
                <w:lang w:eastAsia="ru-RU"/>
              </w:rPr>
            </w:pPr>
            <w:r w:rsidRPr="00A22F9E">
              <w:rPr>
                <w:spacing w:val="2"/>
                <w:lang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CDB61" w14:textId="77777777" w:rsidR="0099092A" w:rsidRPr="00A22F9E" w:rsidRDefault="0099092A" w:rsidP="007B2B49">
            <w:pPr>
              <w:jc w:val="center"/>
              <w:textAlignment w:val="baseline"/>
              <w:rPr>
                <w:spacing w:val="2"/>
                <w:lang w:eastAsia="ru-RU"/>
              </w:rPr>
            </w:pPr>
            <w:r w:rsidRPr="00A22F9E">
              <w:rPr>
                <w:spacing w:val="2"/>
                <w:lang w:eastAsia="ru-RU"/>
              </w:rPr>
              <w:t>Кол-во</w:t>
            </w:r>
          </w:p>
          <w:p w14:paraId="1619057D" w14:textId="77777777" w:rsidR="0099092A" w:rsidRPr="00A22F9E" w:rsidRDefault="0099092A" w:rsidP="007B2B49">
            <w:pPr>
              <w:jc w:val="center"/>
              <w:textAlignment w:val="baseline"/>
              <w:rPr>
                <w:spacing w:val="2"/>
                <w:lang w:eastAsia="ru-RU"/>
              </w:rPr>
            </w:pPr>
            <w:r w:rsidRPr="00A22F9E">
              <w:rPr>
                <w:spacing w:val="2"/>
                <w:lang w:eastAsia="ru-RU"/>
              </w:rPr>
              <w:t>месяцев</w:t>
            </w:r>
          </w:p>
          <w:p w14:paraId="58F43971" w14:textId="77777777" w:rsidR="0099092A" w:rsidRPr="00A22F9E" w:rsidRDefault="0099092A" w:rsidP="007B2B49">
            <w:pPr>
              <w:jc w:val="center"/>
              <w:textAlignment w:val="baseline"/>
              <w:rPr>
                <w:spacing w:val="2"/>
                <w:lang w:eastAsia="ru-RU"/>
              </w:rPr>
            </w:pPr>
            <w:r w:rsidRPr="00A22F9E">
              <w:rPr>
                <w:spacing w:val="2"/>
                <w:lang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C4C8443" w14:textId="77777777" w:rsidR="0099092A" w:rsidRPr="00A22F9E" w:rsidRDefault="0099092A" w:rsidP="007B2B49">
            <w:pPr>
              <w:jc w:val="center"/>
              <w:textAlignment w:val="baseline"/>
              <w:rPr>
                <w:spacing w:val="2"/>
                <w:lang w:eastAsia="ru-RU"/>
              </w:rPr>
            </w:pPr>
            <w:r w:rsidRPr="00A22F9E">
              <w:rPr>
                <w:spacing w:val="2"/>
                <w:lang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7ABA83" w14:textId="77777777" w:rsidR="0099092A" w:rsidRPr="00A22F9E" w:rsidRDefault="0099092A" w:rsidP="007B2B49">
            <w:pPr>
              <w:jc w:val="center"/>
              <w:textAlignment w:val="baseline"/>
              <w:rPr>
                <w:spacing w:val="2"/>
                <w:lang w:eastAsia="ru-RU"/>
              </w:rPr>
            </w:pPr>
            <w:r w:rsidRPr="00A22F9E">
              <w:rPr>
                <w:spacing w:val="2"/>
                <w:lang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1E199" w14:textId="77777777" w:rsidR="0099092A" w:rsidRPr="00A22F9E" w:rsidRDefault="0099092A" w:rsidP="007B2B49">
            <w:pPr>
              <w:jc w:val="center"/>
              <w:textAlignment w:val="baseline"/>
              <w:rPr>
                <w:spacing w:val="2"/>
                <w:lang w:eastAsia="ru-RU"/>
              </w:rPr>
            </w:pPr>
            <w:r w:rsidRPr="00A22F9E">
              <w:rPr>
                <w:spacing w:val="2"/>
                <w:lang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148724B" w14:textId="77777777" w:rsidR="0099092A" w:rsidRPr="00A22F9E" w:rsidRDefault="0099092A" w:rsidP="007B2B49">
            <w:pPr>
              <w:jc w:val="center"/>
              <w:textAlignment w:val="baseline"/>
              <w:rPr>
                <w:spacing w:val="2"/>
                <w:lang w:eastAsia="ru-RU"/>
              </w:rPr>
            </w:pPr>
            <w:r w:rsidRPr="00A22F9E">
              <w:rPr>
                <w:spacing w:val="2"/>
                <w:lang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3555434" w14:textId="77777777" w:rsidR="0099092A" w:rsidRPr="00A22F9E" w:rsidRDefault="0099092A" w:rsidP="007B2B49">
            <w:pPr>
              <w:jc w:val="center"/>
              <w:textAlignment w:val="baseline"/>
              <w:rPr>
                <w:spacing w:val="2"/>
                <w:lang w:eastAsia="ru-RU"/>
              </w:rPr>
            </w:pPr>
            <w:r w:rsidRPr="00A22F9E">
              <w:rPr>
                <w:spacing w:val="2"/>
                <w:lang w:eastAsia="ru-RU"/>
              </w:rPr>
              <w:t>Сумма (гр.11× гр.12×</w:t>
            </w:r>
          </w:p>
          <w:p w14:paraId="0B8C2823" w14:textId="77777777" w:rsidR="0099092A" w:rsidRPr="00A22F9E" w:rsidRDefault="0099092A" w:rsidP="007B2B49">
            <w:pPr>
              <w:jc w:val="center"/>
              <w:textAlignment w:val="baseline"/>
              <w:rPr>
                <w:spacing w:val="2"/>
                <w:lang w:eastAsia="ru-RU"/>
              </w:rPr>
            </w:pPr>
            <w:r w:rsidRPr="00A22F9E">
              <w:rPr>
                <w:spacing w:val="2"/>
                <w:lang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EC6C1B" w14:textId="77777777" w:rsidR="0099092A" w:rsidRPr="00A22F9E" w:rsidRDefault="0099092A" w:rsidP="007B2B49">
            <w:pPr>
              <w:rPr>
                <w:spacing w:val="2"/>
                <w:lang w:eastAsia="ru-RU"/>
              </w:rPr>
            </w:pPr>
          </w:p>
        </w:tc>
      </w:tr>
      <w:tr w:rsidR="000771AC" w:rsidRPr="00A22F9E" w14:paraId="05ECE915" w14:textId="77777777" w:rsidTr="00A373DE">
        <w:trPr>
          <w:trHeight w:val="455"/>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8FE6E7" w14:textId="77777777" w:rsidR="0099092A" w:rsidRPr="00A22F9E" w:rsidRDefault="0099092A" w:rsidP="007B2B49">
            <w:pPr>
              <w:jc w:val="center"/>
              <w:textAlignment w:val="baseline"/>
              <w:rPr>
                <w:spacing w:val="2"/>
                <w:lang w:eastAsia="ru-RU"/>
              </w:rPr>
            </w:pPr>
            <w:r w:rsidRPr="00A22F9E">
              <w:rPr>
                <w:spacing w:val="2"/>
                <w:lang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9A0083" w14:textId="77777777" w:rsidR="0099092A" w:rsidRPr="00A22F9E" w:rsidRDefault="0099092A" w:rsidP="007B2B49">
            <w:pPr>
              <w:jc w:val="center"/>
              <w:textAlignment w:val="baseline"/>
              <w:rPr>
                <w:spacing w:val="2"/>
                <w:lang w:eastAsia="ru-RU"/>
              </w:rPr>
            </w:pPr>
            <w:r w:rsidRPr="00A22F9E">
              <w:rPr>
                <w:spacing w:val="2"/>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59127E33" w14:textId="77777777" w:rsidR="0099092A" w:rsidRPr="00A22F9E" w:rsidRDefault="0099092A" w:rsidP="007B2B49">
            <w:pPr>
              <w:jc w:val="center"/>
              <w:textAlignment w:val="baseline"/>
              <w:rPr>
                <w:spacing w:val="2"/>
                <w:lang w:eastAsia="ru-RU"/>
              </w:rPr>
            </w:pPr>
            <w:r w:rsidRPr="00A22F9E">
              <w:rPr>
                <w:spacing w:val="2"/>
                <w:lang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8057D9" w14:textId="77777777" w:rsidR="0099092A" w:rsidRPr="00A22F9E" w:rsidRDefault="0099092A" w:rsidP="007B2B49">
            <w:pPr>
              <w:jc w:val="center"/>
              <w:textAlignment w:val="baseline"/>
              <w:rPr>
                <w:spacing w:val="2"/>
                <w:lang w:eastAsia="ru-RU"/>
              </w:rPr>
            </w:pPr>
            <w:r w:rsidRPr="00A22F9E">
              <w:rPr>
                <w:spacing w:val="2"/>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17B6FA33" w14:textId="77777777" w:rsidR="0099092A" w:rsidRPr="00A22F9E" w:rsidRDefault="0099092A" w:rsidP="007B2B49">
            <w:pPr>
              <w:jc w:val="center"/>
              <w:textAlignment w:val="baseline"/>
              <w:rPr>
                <w:spacing w:val="2"/>
                <w:lang w:eastAsia="ru-RU"/>
              </w:rPr>
            </w:pPr>
            <w:r w:rsidRPr="00A22F9E">
              <w:rPr>
                <w:spacing w:val="2"/>
                <w:lang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A92C40" w14:textId="77777777" w:rsidR="0099092A" w:rsidRPr="00A22F9E" w:rsidRDefault="0099092A" w:rsidP="007B2B49">
            <w:pPr>
              <w:jc w:val="center"/>
              <w:textAlignment w:val="baseline"/>
              <w:rPr>
                <w:spacing w:val="2"/>
                <w:lang w:eastAsia="ru-RU"/>
              </w:rPr>
            </w:pPr>
            <w:r w:rsidRPr="00A22F9E">
              <w:rPr>
                <w:spacing w:val="2"/>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32137628" w14:textId="77777777" w:rsidR="0099092A" w:rsidRPr="00A22F9E" w:rsidRDefault="0099092A" w:rsidP="007B2B49">
            <w:pPr>
              <w:jc w:val="center"/>
              <w:textAlignment w:val="baseline"/>
              <w:rPr>
                <w:spacing w:val="2"/>
                <w:lang w:eastAsia="ru-RU"/>
              </w:rPr>
            </w:pPr>
            <w:r w:rsidRPr="00A22F9E">
              <w:rPr>
                <w:spacing w:val="2"/>
                <w:lang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A8AD61" w14:textId="77777777" w:rsidR="0099092A" w:rsidRPr="00A22F9E" w:rsidRDefault="0099092A" w:rsidP="007B2B49">
            <w:pPr>
              <w:jc w:val="center"/>
              <w:textAlignment w:val="baseline"/>
              <w:rPr>
                <w:spacing w:val="2"/>
                <w:lang w:eastAsia="ru-RU"/>
              </w:rPr>
            </w:pPr>
            <w:r w:rsidRPr="00A22F9E">
              <w:rPr>
                <w:spacing w:val="2"/>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75103BB3" w14:textId="77777777" w:rsidR="0099092A" w:rsidRPr="00A22F9E" w:rsidRDefault="0099092A" w:rsidP="007B2B49">
            <w:pPr>
              <w:jc w:val="center"/>
              <w:textAlignment w:val="baseline"/>
              <w:rPr>
                <w:spacing w:val="2"/>
                <w:lang w:eastAsia="ru-RU"/>
              </w:rPr>
            </w:pPr>
            <w:r w:rsidRPr="00A22F9E">
              <w:rPr>
                <w:spacing w:val="2"/>
                <w:lang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CF3D96" w14:textId="77777777" w:rsidR="0099092A" w:rsidRPr="00A22F9E" w:rsidRDefault="0099092A" w:rsidP="007B2B49">
            <w:pPr>
              <w:jc w:val="center"/>
              <w:textAlignment w:val="baseline"/>
              <w:rPr>
                <w:spacing w:val="2"/>
                <w:lang w:eastAsia="ru-RU"/>
              </w:rPr>
            </w:pPr>
            <w:r w:rsidRPr="00A22F9E">
              <w:rPr>
                <w:spacing w:val="2"/>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4B7A6B33" w14:textId="77777777" w:rsidR="0099092A" w:rsidRPr="00A22F9E" w:rsidRDefault="0099092A" w:rsidP="007B2B49">
            <w:pPr>
              <w:jc w:val="center"/>
              <w:textAlignment w:val="baseline"/>
              <w:rPr>
                <w:spacing w:val="2"/>
                <w:lang w:eastAsia="ru-RU"/>
              </w:rPr>
            </w:pPr>
            <w:r w:rsidRPr="00A22F9E">
              <w:rPr>
                <w:spacing w:val="2"/>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326F56D9" w14:textId="77777777" w:rsidR="0099092A" w:rsidRPr="00A22F9E" w:rsidRDefault="0099092A" w:rsidP="007B2B49">
            <w:pPr>
              <w:jc w:val="center"/>
              <w:textAlignment w:val="baseline"/>
              <w:rPr>
                <w:spacing w:val="2"/>
                <w:lang w:eastAsia="ru-RU"/>
              </w:rPr>
            </w:pPr>
            <w:r w:rsidRPr="00A22F9E">
              <w:rPr>
                <w:spacing w:val="2"/>
                <w:lang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639C12" w14:textId="77777777" w:rsidR="0099092A" w:rsidRPr="00A22F9E" w:rsidRDefault="0099092A" w:rsidP="007B2B49">
            <w:pPr>
              <w:jc w:val="center"/>
              <w:textAlignment w:val="baseline"/>
              <w:rPr>
                <w:spacing w:val="2"/>
                <w:lang w:eastAsia="ru-RU"/>
              </w:rPr>
            </w:pPr>
            <w:r w:rsidRPr="00A22F9E">
              <w:rPr>
                <w:spacing w:val="2"/>
                <w:lang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674531" w14:textId="77777777" w:rsidR="0099092A" w:rsidRPr="00A22F9E" w:rsidRDefault="0099092A" w:rsidP="007B2B49">
            <w:pPr>
              <w:jc w:val="center"/>
              <w:textAlignment w:val="baseline"/>
              <w:rPr>
                <w:spacing w:val="2"/>
                <w:lang w:eastAsia="ru-RU"/>
              </w:rPr>
            </w:pPr>
            <w:r w:rsidRPr="00A22F9E">
              <w:rPr>
                <w:spacing w:val="2"/>
                <w:lang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D63CF3" w14:textId="77777777" w:rsidR="0099092A" w:rsidRPr="00A22F9E" w:rsidRDefault="0099092A" w:rsidP="007B2B49">
            <w:pPr>
              <w:jc w:val="center"/>
              <w:textAlignment w:val="baseline"/>
              <w:rPr>
                <w:spacing w:val="2"/>
                <w:lang w:eastAsia="ru-RU"/>
              </w:rPr>
            </w:pPr>
            <w:r w:rsidRPr="00A22F9E">
              <w:rPr>
                <w:spacing w:val="2"/>
                <w:lang w:eastAsia="ru-RU"/>
              </w:rPr>
              <w:t>15</w:t>
            </w:r>
          </w:p>
        </w:tc>
      </w:tr>
      <w:tr w:rsidR="000771AC" w:rsidRPr="00A22F9E" w14:paraId="271F4896"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B683F2" w14:textId="77777777" w:rsidR="0099092A" w:rsidRPr="00A22F9E" w:rsidRDefault="0099092A" w:rsidP="007B2B49">
            <w:pPr>
              <w:jc w:val="center"/>
              <w:textAlignment w:val="baseline"/>
              <w:rPr>
                <w:spacing w:val="2"/>
                <w:lang w:eastAsia="ru-RU"/>
              </w:rPr>
            </w:pPr>
            <w:r w:rsidRPr="00A22F9E">
              <w:rPr>
                <w:spacing w:val="2"/>
                <w:lang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F0D965" w14:textId="77777777" w:rsidR="0099092A" w:rsidRPr="00A22F9E" w:rsidRDefault="0099092A" w:rsidP="007B2B49">
            <w:pPr>
              <w:textAlignment w:val="baseline"/>
              <w:rPr>
                <w:spacing w:val="2"/>
                <w:lang w:eastAsia="ru-RU"/>
              </w:rPr>
            </w:pPr>
            <w:r w:rsidRPr="00A22F9E">
              <w:rPr>
                <w:spacing w:val="2"/>
                <w:lang w:eastAsia="ru-RU"/>
              </w:rPr>
              <w:t>Основной персонал исследовательской группы</w:t>
            </w:r>
          </w:p>
        </w:tc>
        <w:tc>
          <w:tcPr>
            <w:tcW w:w="992" w:type="dxa"/>
            <w:tcBorders>
              <w:top w:val="single" w:sz="4" w:space="0" w:color="auto"/>
              <w:left w:val="single" w:sz="4" w:space="0" w:color="auto"/>
              <w:bottom w:val="single" w:sz="4" w:space="0" w:color="auto"/>
              <w:right w:val="single" w:sz="4" w:space="0" w:color="auto"/>
            </w:tcBorders>
          </w:tcPr>
          <w:p w14:paraId="22D0C28C" w14:textId="77777777" w:rsidR="0099092A" w:rsidRPr="00A22F9E" w:rsidRDefault="0099092A" w:rsidP="007B2B49">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439F2" w14:textId="77777777" w:rsidR="0099092A" w:rsidRPr="00A22F9E" w:rsidRDefault="0099092A" w:rsidP="007B2B49">
            <w:pPr>
              <w:rPr>
                <w:spacing w:val="2"/>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2BEFBE86"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CEAB4" w14:textId="77777777" w:rsidR="0099092A" w:rsidRPr="00A22F9E" w:rsidRDefault="0099092A" w:rsidP="007B2B49">
            <w:pPr>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Pr>
          <w:p w14:paraId="1874D4EF" w14:textId="77777777" w:rsidR="0099092A" w:rsidRPr="00A22F9E" w:rsidRDefault="0099092A" w:rsidP="007B2B49">
            <w:pPr>
              <w:jc w:val="center"/>
              <w:textAlignment w:val="baseline"/>
              <w:rPr>
                <w:spacing w:val="2"/>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198A9F" w14:textId="77777777" w:rsidR="0099092A" w:rsidRPr="00A22F9E" w:rsidRDefault="0099092A" w:rsidP="007B2B49">
            <w:pPr>
              <w:rPr>
                <w:spacing w:val="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FE7DFA2"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7B3CF2" w14:textId="77777777" w:rsidR="0099092A" w:rsidRPr="00A22F9E" w:rsidRDefault="0099092A" w:rsidP="007B2B49">
            <w:pPr>
              <w:rPr>
                <w:spacing w:val="2"/>
                <w:lang w:eastAsia="ru-RU"/>
              </w:rPr>
            </w:pPr>
          </w:p>
        </w:tc>
        <w:tc>
          <w:tcPr>
            <w:tcW w:w="1275" w:type="dxa"/>
            <w:tcBorders>
              <w:top w:val="single" w:sz="4" w:space="0" w:color="auto"/>
              <w:left w:val="single" w:sz="4" w:space="0" w:color="auto"/>
              <w:bottom w:val="single" w:sz="4" w:space="0" w:color="auto"/>
              <w:right w:val="single" w:sz="4" w:space="0" w:color="auto"/>
            </w:tcBorders>
          </w:tcPr>
          <w:p w14:paraId="4BDDC364"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159DA501"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CFCA63"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942C8E"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7E0F57" w14:textId="77777777" w:rsidR="0099092A" w:rsidRPr="00A22F9E" w:rsidRDefault="0099092A" w:rsidP="007B2B49">
            <w:pPr>
              <w:rPr>
                <w:lang w:eastAsia="ru-RU"/>
              </w:rPr>
            </w:pPr>
          </w:p>
        </w:tc>
      </w:tr>
      <w:tr w:rsidR="000771AC" w:rsidRPr="00A22F9E" w14:paraId="1BCA87D9"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305D02" w14:textId="77777777" w:rsidR="0099092A" w:rsidRPr="00A22F9E" w:rsidRDefault="0099092A" w:rsidP="007B2B49">
            <w:pPr>
              <w:jc w:val="center"/>
              <w:textAlignment w:val="baseline"/>
              <w:rPr>
                <w:spacing w:val="2"/>
                <w:lang w:eastAsia="ru-RU"/>
              </w:rPr>
            </w:pPr>
            <w:r w:rsidRPr="00A22F9E">
              <w:rPr>
                <w:spacing w:val="2"/>
                <w:lang w:eastAsia="ru-RU"/>
              </w:rPr>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6D109C"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Pr>
          <w:p w14:paraId="4B230651"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B61C82"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Pr>
          <w:p w14:paraId="7A705AD9" w14:textId="77777777" w:rsidR="0099092A" w:rsidRPr="00A22F9E" w:rsidRDefault="0099092A" w:rsidP="007B2B49">
            <w:pPr>
              <w:rPr>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5A3CCE"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77DB7BFB"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A304186"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684E7689"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266334" w14:textId="77777777" w:rsidR="0099092A" w:rsidRPr="00A22F9E" w:rsidRDefault="0099092A" w:rsidP="007B2B49">
            <w:pPr>
              <w:rPr>
                <w:lang w:eastAsia="ru-RU"/>
              </w:rPr>
            </w:pPr>
          </w:p>
        </w:tc>
        <w:tc>
          <w:tcPr>
            <w:tcW w:w="1275" w:type="dxa"/>
            <w:tcBorders>
              <w:top w:val="single" w:sz="4" w:space="0" w:color="auto"/>
              <w:left w:val="single" w:sz="4" w:space="0" w:color="auto"/>
              <w:bottom w:val="single" w:sz="4" w:space="0" w:color="auto"/>
              <w:right w:val="single" w:sz="4" w:space="0" w:color="auto"/>
            </w:tcBorders>
          </w:tcPr>
          <w:p w14:paraId="4CB877EA"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5BDD246C"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CB29F6"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159D56"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418CFD" w14:textId="77777777" w:rsidR="0099092A" w:rsidRPr="00A22F9E" w:rsidRDefault="0099092A" w:rsidP="007B2B49">
            <w:pPr>
              <w:rPr>
                <w:lang w:eastAsia="ru-RU"/>
              </w:rPr>
            </w:pPr>
          </w:p>
        </w:tc>
      </w:tr>
      <w:tr w:rsidR="000771AC" w:rsidRPr="00A22F9E" w14:paraId="398609BA"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CA63AD" w14:textId="77777777" w:rsidR="0099092A" w:rsidRPr="00A22F9E" w:rsidRDefault="0099092A" w:rsidP="007B2B49">
            <w:pPr>
              <w:jc w:val="center"/>
              <w:textAlignment w:val="baseline"/>
              <w:rPr>
                <w:spacing w:val="2"/>
                <w:lang w:eastAsia="ru-RU"/>
              </w:rPr>
            </w:pPr>
            <w:r w:rsidRPr="00A22F9E">
              <w:rPr>
                <w:spacing w:val="2"/>
                <w:lang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5EC781"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Pr>
          <w:p w14:paraId="3D1869AB"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9A9BBC"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Pr>
          <w:p w14:paraId="02557A9B" w14:textId="77777777" w:rsidR="0099092A" w:rsidRPr="00A22F9E" w:rsidRDefault="0099092A" w:rsidP="007B2B49">
            <w:pPr>
              <w:rPr>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4D30CD"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4055ED8F"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876390"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54035245"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77FB6F" w14:textId="77777777" w:rsidR="0099092A" w:rsidRPr="00A22F9E" w:rsidRDefault="0099092A" w:rsidP="007B2B49">
            <w:pPr>
              <w:rPr>
                <w:lang w:eastAsia="ru-RU"/>
              </w:rPr>
            </w:pPr>
          </w:p>
        </w:tc>
        <w:tc>
          <w:tcPr>
            <w:tcW w:w="1275" w:type="dxa"/>
            <w:tcBorders>
              <w:top w:val="single" w:sz="4" w:space="0" w:color="auto"/>
              <w:left w:val="single" w:sz="4" w:space="0" w:color="auto"/>
              <w:bottom w:val="single" w:sz="4" w:space="0" w:color="auto"/>
              <w:right w:val="single" w:sz="4" w:space="0" w:color="auto"/>
            </w:tcBorders>
          </w:tcPr>
          <w:p w14:paraId="7BF5870B"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154ABA45"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D8938C"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A161B1"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2D7249" w14:textId="77777777" w:rsidR="0099092A" w:rsidRPr="00A22F9E" w:rsidRDefault="0099092A" w:rsidP="007B2B49">
            <w:pPr>
              <w:rPr>
                <w:lang w:eastAsia="ru-RU"/>
              </w:rPr>
            </w:pPr>
          </w:p>
        </w:tc>
      </w:tr>
      <w:tr w:rsidR="000771AC" w:rsidRPr="00A22F9E" w14:paraId="110688DD"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2FE8AE" w14:textId="77777777" w:rsidR="0099092A" w:rsidRPr="00A22F9E" w:rsidRDefault="0099092A" w:rsidP="007B2B49">
            <w:pPr>
              <w:jc w:val="center"/>
              <w:textAlignment w:val="baseline"/>
              <w:rPr>
                <w:spacing w:val="2"/>
                <w:lang w:eastAsia="ru-RU"/>
              </w:rPr>
            </w:pPr>
            <w:r w:rsidRPr="00A22F9E">
              <w:rPr>
                <w:spacing w:val="2"/>
                <w:lang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FE3952"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Pr>
          <w:p w14:paraId="71E9DE05"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F760DA"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Pr>
          <w:p w14:paraId="344B4890" w14:textId="77777777" w:rsidR="0099092A" w:rsidRPr="00A22F9E" w:rsidRDefault="0099092A" w:rsidP="007B2B49">
            <w:pPr>
              <w:rPr>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2B8D16"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6CD0577C"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B92FBA"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4E68B9D4"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ADC9E4" w14:textId="77777777" w:rsidR="0099092A" w:rsidRPr="00A22F9E" w:rsidRDefault="0099092A" w:rsidP="007B2B49">
            <w:pPr>
              <w:rPr>
                <w:lang w:eastAsia="ru-RU"/>
              </w:rPr>
            </w:pPr>
          </w:p>
        </w:tc>
        <w:tc>
          <w:tcPr>
            <w:tcW w:w="1275" w:type="dxa"/>
            <w:tcBorders>
              <w:top w:val="single" w:sz="4" w:space="0" w:color="auto"/>
              <w:left w:val="single" w:sz="4" w:space="0" w:color="auto"/>
              <w:bottom w:val="single" w:sz="4" w:space="0" w:color="auto"/>
              <w:right w:val="single" w:sz="4" w:space="0" w:color="auto"/>
            </w:tcBorders>
          </w:tcPr>
          <w:p w14:paraId="0026FB6F"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72888F5D"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F0CBE8"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CB8BE0"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C1EF50" w14:textId="77777777" w:rsidR="0099092A" w:rsidRPr="00A22F9E" w:rsidRDefault="0099092A" w:rsidP="007B2B49">
            <w:pPr>
              <w:rPr>
                <w:lang w:eastAsia="ru-RU"/>
              </w:rPr>
            </w:pPr>
          </w:p>
        </w:tc>
      </w:tr>
      <w:tr w:rsidR="000771AC" w:rsidRPr="00A22F9E" w14:paraId="138537A0"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2BD2D9F" w14:textId="77777777" w:rsidR="0099092A" w:rsidRPr="00A22F9E" w:rsidRDefault="0099092A" w:rsidP="007B2B49">
            <w:pPr>
              <w:jc w:val="center"/>
              <w:textAlignment w:val="baseline"/>
              <w:rPr>
                <w:spacing w:val="2"/>
                <w:lang w:eastAsia="ru-RU"/>
              </w:rPr>
            </w:pPr>
            <w:r w:rsidRPr="00A22F9E">
              <w:rPr>
                <w:spacing w:val="2"/>
                <w:lang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8C1476" w14:textId="77777777" w:rsidR="0099092A" w:rsidRPr="00A22F9E" w:rsidRDefault="0099092A" w:rsidP="007B2B49">
            <w:pPr>
              <w:rPr>
                <w:lang w:eastAsia="ru-RU"/>
              </w:rPr>
            </w:pPr>
            <w:r w:rsidRPr="00A22F9E">
              <w:rPr>
                <w:spacing w:val="2"/>
                <w:lang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0EF9DBB2" w14:textId="77777777" w:rsidR="0099092A" w:rsidRPr="00A22F9E" w:rsidRDefault="0099092A" w:rsidP="007B2B49">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6DF3A3" w14:textId="77777777" w:rsidR="0099092A" w:rsidRPr="00A22F9E" w:rsidRDefault="0099092A" w:rsidP="007B2B49">
            <w:pPr>
              <w:rPr>
                <w:spacing w:val="2"/>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6F2881FD"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0FB595" w14:textId="77777777" w:rsidR="0099092A" w:rsidRPr="00A22F9E" w:rsidRDefault="0099092A" w:rsidP="007B2B49">
            <w:pPr>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Pr>
          <w:p w14:paraId="75B5D38B" w14:textId="77777777" w:rsidR="0099092A" w:rsidRPr="00A22F9E" w:rsidRDefault="0099092A" w:rsidP="007B2B49">
            <w:pPr>
              <w:jc w:val="center"/>
              <w:textAlignment w:val="baseline"/>
              <w:rPr>
                <w:spacing w:val="2"/>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816119" w14:textId="77777777" w:rsidR="0099092A" w:rsidRPr="00A22F9E" w:rsidRDefault="0099092A" w:rsidP="007B2B49">
            <w:pPr>
              <w:rPr>
                <w:spacing w:val="2"/>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D76EF66"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CAE470" w14:textId="77777777" w:rsidR="0099092A" w:rsidRPr="00A22F9E" w:rsidRDefault="0099092A" w:rsidP="007B2B49">
            <w:pPr>
              <w:rPr>
                <w:spacing w:val="2"/>
                <w:lang w:eastAsia="ru-RU"/>
              </w:rPr>
            </w:pPr>
          </w:p>
        </w:tc>
        <w:tc>
          <w:tcPr>
            <w:tcW w:w="1275" w:type="dxa"/>
            <w:tcBorders>
              <w:top w:val="single" w:sz="4" w:space="0" w:color="auto"/>
              <w:left w:val="single" w:sz="4" w:space="0" w:color="auto"/>
              <w:bottom w:val="single" w:sz="4" w:space="0" w:color="auto"/>
              <w:right w:val="single" w:sz="4" w:space="0" w:color="auto"/>
            </w:tcBorders>
          </w:tcPr>
          <w:p w14:paraId="50AA61FF"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337E4E27"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88F1D5"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B22CAF"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68E0CF" w14:textId="77777777" w:rsidR="0099092A" w:rsidRPr="00A22F9E" w:rsidRDefault="0099092A" w:rsidP="007B2B49">
            <w:pPr>
              <w:rPr>
                <w:lang w:eastAsia="ru-RU"/>
              </w:rPr>
            </w:pPr>
          </w:p>
        </w:tc>
      </w:tr>
      <w:tr w:rsidR="000771AC" w:rsidRPr="00A22F9E" w14:paraId="00FE5CB2"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B3A11B" w14:textId="77777777" w:rsidR="0099092A" w:rsidRPr="00A22F9E" w:rsidRDefault="0099092A" w:rsidP="007B2B49">
            <w:pPr>
              <w:jc w:val="center"/>
              <w:textAlignment w:val="baseline"/>
              <w:rPr>
                <w:spacing w:val="2"/>
                <w:lang w:eastAsia="ru-RU"/>
              </w:rPr>
            </w:pPr>
            <w:r w:rsidRPr="00A22F9E">
              <w:rPr>
                <w:spacing w:val="2"/>
                <w:lang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387A8D"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Pr>
          <w:p w14:paraId="77C242DE"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8C4212"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Pr>
          <w:p w14:paraId="09CF9D76" w14:textId="77777777" w:rsidR="0099092A" w:rsidRPr="00A22F9E" w:rsidRDefault="0099092A" w:rsidP="007B2B49">
            <w:pPr>
              <w:rPr>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D86126"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1413F23B"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408BFC"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3347387C"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E4EC324" w14:textId="77777777" w:rsidR="0099092A" w:rsidRPr="00A22F9E" w:rsidRDefault="0099092A" w:rsidP="007B2B49">
            <w:pPr>
              <w:rPr>
                <w:lang w:eastAsia="ru-RU"/>
              </w:rPr>
            </w:pPr>
          </w:p>
        </w:tc>
        <w:tc>
          <w:tcPr>
            <w:tcW w:w="1275" w:type="dxa"/>
            <w:tcBorders>
              <w:top w:val="single" w:sz="4" w:space="0" w:color="auto"/>
              <w:left w:val="single" w:sz="4" w:space="0" w:color="auto"/>
              <w:bottom w:val="single" w:sz="4" w:space="0" w:color="auto"/>
              <w:right w:val="single" w:sz="4" w:space="0" w:color="auto"/>
            </w:tcBorders>
          </w:tcPr>
          <w:p w14:paraId="3EA10A9A"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43209D92"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49CBE5"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1FF293"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3A9B7D5" w14:textId="77777777" w:rsidR="0099092A" w:rsidRPr="00A22F9E" w:rsidRDefault="0099092A" w:rsidP="007B2B49">
            <w:pPr>
              <w:rPr>
                <w:lang w:eastAsia="ru-RU"/>
              </w:rPr>
            </w:pPr>
          </w:p>
        </w:tc>
      </w:tr>
      <w:tr w:rsidR="000771AC" w:rsidRPr="00A22F9E" w14:paraId="31197CF3"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36C4DF" w14:textId="77777777" w:rsidR="0099092A" w:rsidRPr="00A22F9E" w:rsidRDefault="0099092A" w:rsidP="007B2B49">
            <w:pPr>
              <w:jc w:val="center"/>
              <w:textAlignment w:val="baseline"/>
              <w:rPr>
                <w:spacing w:val="2"/>
                <w:lang w:eastAsia="ru-RU"/>
              </w:rPr>
            </w:pPr>
            <w:r w:rsidRPr="00A22F9E">
              <w:rPr>
                <w:spacing w:val="2"/>
                <w:lang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2B7F4D"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Pr>
          <w:p w14:paraId="70BF5535"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34C0D8"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Pr>
          <w:p w14:paraId="3DD72291" w14:textId="77777777" w:rsidR="0099092A" w:rsidRPr="00A22F9E" w:rsidRDefault="0099092A" w:rsidP="007B2B49">
            <w:pPr>
              <w:rPr>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55F783"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5A05001B"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E1E966"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51C3A7F9"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0FE4F4" w14:textId="77777777" w:rsidR="0099092A" w:rsidRPr="00A22F9E" w:rsidRDefault="0099092A" w:rsidP="007B2B49">
            <w:pPr>
              <w:rPr>
                <w:lang w:eastAsia="ru-RU"/>
              </w:rPr>
            </w:pPr>
          </w:p>
        </w:tc>
        <w:tc>
          <w:tcPr>
            <w:tcW w:w="1275" w:type="dxa"/>
            <w:tcBorders>
              <w:top w:val="single" w:sz="4" w:space="0" w:color="auto"/>
              <w:left w:val="single" w:sz="4" w:space="0" w:color="auto"/>
              <w:bottom w:val="single" w:sz="4" w:space="0" w:color="auto"/>
              <w:right w:val="single" w:sz="4" w:space="0" w:color="auto"/>
            </w:tcBorders>
          </w:tcPr>
          <w:p w14:paraId="2ECF5B41"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63EC94B1"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114077"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E2D9DD"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CCDBCF" w14:textId="77777777" w:rsidR="0099092A" w:rsidRPr="00A22F9E" w:rsidRDefault="0099092A" w:rsidP="007B2B49">
            <w:pPr>
              <w:rPr>
                <w:lang w:eastAsia="ru-RU"/>
              </w:rPr>
            </w:pPr>
          </w:p>
        </w:tc>
      </w:tr>
      <w:tr w:rsidR="000771AC" w:rsidRPr="00A22F9E" w14:paraId="0DC6905B"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DB4D92" w14:textId="77777777" w:rsidR="0099092A" w:rsidRPr="00A22F9E" w:rsidRDefault="0099092A" w:rsidP="007B2B49">
            <w:pPr>
              <w:jc w:val="center"/>
              <w:textAlignment w:val="baseline"/>
              <w:rPr>
                <w:spacing w:val="2"/>
                <w:lang w:eastAsia="ru-RU"/>
              </w:rPr>
            </w:pPr>
            <w:r w:rsidRPr="00A22F9E">
              <w:rPr>
                <w:spacing w:val="2"/>
                <w:lang w:eastAsia="ru-RU"/>
              </w:rPr>
              <w:lastRenderedPageBreak/>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3BA4F8"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tcPr>
          <w:p w14:paraId="64348A25"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EA4954B"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Pr>
          <w:p w14:paraId="1B002EA6" w14:textId="77777777" w:rsidR="0099092A" w:rsidRPr="00A22F9E" w:rsidRDefault="0099092A" w:rsidP="007B2B49">
            <w:pPr>
              <w:rPr>
                <w:lang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0A45F5"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322AB5ED"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920A8F"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1CABD20A"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A5850E" w14:textId="77777777" w:rsidR="0099092A" w:rsidRPr="00A22F9E" w:rsidRDefault="0099092A" w:rsidP="007B2B49">
            <w:pPr>
              <w:rPr>
                <w:lang w:eastAsia="ru-RU"/>
              </w:rPr>
            </w:pPr>
          </w:p>
        </w:tc>
        <w:tc>
          <w:tcPr>
            <w:tcW w:w="1275" w:type="dxa"/>
            <w:tcBorders>
              <w:top w:val="single" w:sz="4" w:space="0" w:color="auto"/>
              <w:left w:val="single" w:sz="4" w:space="0" w:color="auto"/>
              <w:bottom w:val="single" w:sz="4" w:space="0" w:color="auto"/>
              <w:right w:val="single" w:sz="4" w:space="0" w:color="auto"/>
            </w:tcBorders>
          </w:tcPr>
          <w:p w14:paraId="16EE1F23"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Pr>
          <w:p w14:paraId="482D4C45" w14:textId="77777777" w:rsidR="0099092A" w:rsidRPr="00A22F9E" w:rsidRDefault="0099092A" w:rsidP="007B2B49">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D3C2A5" w14:textId="77777777" w:rsidR="0099092A" w:rsidRPr="00A22F9E" w:rsidRDefault="0099092A" w:rsidP="007B2B49">
            <w:pPr>
              <w:rPr>
                <w:lang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EE3AC" w14:textId="77777777" w:rsidR="0099092A" w:rsidRPr="00A22F9E" w:rsidRDefault="0099092A" w:rsidP="007B2B49">
            <w:pPr>
              <w:rPr>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D10C03" w14:textId="77777777" w:rsidR="0099092A" w:rsidRPr="00A22F9E" w:rsidRDefault="0099092A" w:rsidP="007B2B49">
            <w:pPr>
              <w:rPr>
                <w:lang w:eastAsia="ru-RU"/>
              </w:rPr>
            </w:pPr>
          </w:p>
        </w:tc>
      </w:tr>
      <w:tr w:rsidR="000771AC" w:rsidRPr="00A22F9E" w14:paraId="4B51F007"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59CAE8E" w14:textId="77777777" w:rsidR="0099092A" w:rsidRPr="00A22F9E" w:rsidRDefault="0099092A" w:rsidP="007B2B49">
            <w:pPr>
              <w:textAlignment w:val="baseline"/>
              <w:rPr>
                <w:spacing w:val="2"/>
                <w:lang w:eastAsia="ru-RU"/>
              </w:rPr>
            </w:pPr>
            <w:r w:rsidRPr="00A22F9E">
              <w:rPr>
                <w:spacing w:val="2"/>
                <w:lang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36E1399B" w14:textId="77777777" w:rsidR="0099092A" w:rsidRPr="00A22F9E" w:rsidRDefault="0099092A" w:rsidP="007B2B49">
            <w:pPr>
              <w:jc w:val="both"/>
              <w:textAlignment w:val="baseline"/>
              <w:rPr>
                <w:spacing w:val="2"/>
                <w:lang w:eastAsia="ru-RU"/>
              </w:rPr>
            </w:pPr>
            <w:r w:rsidRPr="00A22F9E">
              <w:rPr>
                <w:spacing w:val="2"/>
                <w:lang w:eastAsia="ru-RU"/>
              </w:rPr>
              <w:t xml:space="preserve">Итого фонд оплаты труда </w:t>
            </w:r>
          </w:p>
          <w:p w14:paraId="796BB5BD" w14:textId="77777777" w:rsidR="0099092A" w:rsidRPr="00A22F9E" w:rsidRDefault="0099092A" w:rsidP="007B2B49">
            <w:pPr>
              <w:jc w:val="both"/>
              <w:textAlignment w:val="baseline"/>
              <w:rPr>
                <w:spacing w:val="2"/>
                <w:lang w:eastAsia="ru-RU"/>
              </w:rPr>
            </w:pPr>
            <w:r w:rsidRPr="00A22F9E">
              <w:rPr>
                <w:spacing w:val="2"/>
                <w:lang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42809F9"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136819" w14:textId="77777777" w:rsidR="0099092A" w:rsidRPr="00A22F9E" w:rsidRDefault="0099092A" w:rsidP="007B2B49">
            <w:pPr>
              <w:jc w:val="cente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68D94B3"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08E5632" w14:textId="77777777" w:rsidR="0099092A" w:rsidRPr="00A22F9E" w:rsidRDefault="0099092A" w:rsidP="007B2B49">
            <w:pPr>
              <w:rPr>
                <w:spacing w:val="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F8D745D"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0B5D01A" w14:textId="77777777" w:rsidR="0099092A" w:rsidRPr="00A22F9E" w:rsidRDefault="0099092A" w:rsidP="007B2B49">
            <w:pPr>
              <w:jc w:val="cente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9FD57C1"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1C4694" w14:textId="77777777" w:rsidR="0099092A" w:rsidRPr="00A22F9E" w:rsidRDefault="0099092A" w:rsidP="007B2B49">
            <w:pPr>
              <w:rPr>
                <w:spacing w:val="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2CC6FD7" w14:textId="77777777" w:rsidR="0099092A" w:rsidRPr="00A22F9E" w:rsidRDefault="0099092A" w:rsidP="007B2B49">
            <w:pPr>
              <w:jc w:val="cente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7EB36EF" w14:textId="77777777" w:rsidR="0099092A" w:rsidRPr="00A22F9E" w:rsidRDefault="0099092A" w:rsidP="007B2B49">
            <w:pPr>
              <w:jc w:val="cente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5A778FF"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4D99717" w14:textId="77777777" w:rsidR="0099092A" w:rsidRPr="00A22F9E" w:rsidRDefault="0099092A" w:rsidP="007B2B49">
            <w:pPr>
              <w:rPr>
                <w:spacing w:val="2"/>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863FFF" w14:textId="77777777" w:rsidR="0099092A" w:rsidRPr="00A22F9E" w:rsidRDefault="0099092A" w:rsidP="007B2B49">
            <w:pPr>
              <w:rPr>
                <w:lang w:eastAsia="ru-RU"/>
              </w:rPr>
            </w:pPr>
            <w:r w:rsidRPr="00A22F9E">
              <w:rPr>
                <w:lang w:eastAsia="ru-RU"/>
              </w:rPr>
              <w:br/>
            </w:r>
          </w:p>
        </w:tc>
      </w:tr>
      <w:tr w:rsidR="000771AC" w:rsidRPr="00A22F9E" w14:paraId="6F0750A3" w14:textId="77777777" w:rsidTr="00A373DE">
        <w:trPr>
          <w:trHeight w:val="806"/>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17226F1" w14:textId="77777777" w:rsidR="0099092A" w:rsidRPr="00A22F9E" w:rsidRDefault="0099092A" w:rsidP="007B2B49">
            <w:pPr>
              <w:textAlignment w:val="baseline"/>
              <w:rPr>
                <w:iCs/>
                <w:spacing w:val="2"/>
                <w:lang w:eastAsia="ru-RU"/>
              </w:rPr>
            </w:pPr>
            <w:r w:rsidRPr="00A22F9E">
              <w:rPr>
                <w:iCs/>
                <w:spacing w:val="2"/>
                <w:lang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334CC2B2" w14:textId="77777777" w:rsidR="0099092A" w:rsidRPr="00A22F9E" w:rsidRDefault="0099092A" w:rsidP="007B2B49">
            <w:pPr>
              <w:textAlignment w:val="baseline"/>
              <w:rPr>
                <w:iCs/>
                <w:spacing w:val="2"/>
                <w:lang w:eastAsia="ru-RU"/>
              </w:rPr>
            </w:pPr>
            <w:r w:rsidRPr="00A22F9E">
              <w:rPr>
                <w:iCs/>
                <w:spacing w:val="2"/>
                <w:lang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2D5E3A8"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28B7854" w14:textId="77777777" w:rsidR="0099092A" w:rsidRPr="00A22F9E" w:rsidRDefault="0099092A" w:rsidP="007B2B49">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3B93EF41"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4E680F" w14:textId="77777777" w:rsidR="0099092A" w:rsidRPr="00A22F9E" w:rsidRDefault="0099092A" w:rsidP="007B2B49"/>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BFAD0F5"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02F01C0" w14:textId="77777777" w:rsidR="0099092A" w:rsidRPr="00A22F9E" w:rsidRDefault="0099092A" w:rsidP="007B2B49">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62E5D0"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B1725D8" w14:textId="77777777" w:rsidR="0099092A" w:rsidRPr="00A22F9E" w:rsidRDefault="0099092A" w:rsidP="007B2B49"/>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213AA10"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76FCC14"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6F4F1D0"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DED7B2D" w14:textId="77777777" w:rsidR="0099092A" w:rsidRPr="00A22F9E" w:rsidRDefault="0099092A" w:rsidP="007B2B49"/>
        </w:tc>
        <w:tc>
          <w:tcPr>
            <w:tcW w:w="992" w:type="dxa"/>
            <w:tcBorders>
              <w:top w:val="single" w:sz="4" w:space="0" w:color="auto"/>
              <w:left w:val="single" w:sz="4" w:space="0" w:color="auto"/>
              <w:bottom w:val="single" w:sz="4" w:space="0" w:color="auto"/>
              <w:right w:val="single" w:sz="4" w:space="0" w:color="auto"/>
            </w:tcBorders>
            <w:vAlign w:val="center"/>
          </w:tcPr>
          <w:p w14:paraId="3A9B332E" w14:textId="77777777" w:rsidR="0099092A" w:rsidRPr="00A22F9E" w:rsidRDefault="0099092A" w:rsidP="007B2B49">
            <w:pPr>
              <w:rPr>
                <w:lang w:eastAsia="ru-RU"/>
              </w:rPr>
            </w:pPr>
          </w:p>
        </w:tc>
      </w:tr>
      <w:tr w:rsidR="000771AC" w:rsidRPr="00A22F9E" w14:paraId="12A3D8C2" w14:textId="77777777" w:rsidTr="00A373DE">
        <w:trPr>
          <w:trHeight w:val="2588"/>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6AD70C2" w14:textId="77777777" w:rsidR="0099092A" w:rsidRPr="00A22F9E" w:rsidRDefault="0099092A" w:rsidP="007B2B49">
            <w:pPr>
              <w:textAlignment w:val="baseline"/>
              <w:rPr>
                <w:iCs/>
                <w:spacing w:val="2"/>
                <w:lang w:eastAsia="ru-RU"/>
              </w:rPr>
            </w:pPr>
          </w:p>
          <w:p w14:paraId="46CB798C" w14:textId="77777777" w:rsidR="0099092A" w:rsidRPr="00A22F9E" w:rsidRDefault="0099092A" w:rsidP="007B2B49">
            <w:pPr>
              <w:textAlignment w:val="baseline"/>
              <w:rPr>
                <w:iCs/>
                <w:spacing w:val="2"/>
                <w:lang w:eastAsia="ru-RU"/>
              </w:rPr>
            </w:pPr>
            <w:r w:rsidRPr="00A22F9E">
              <w:rPr>
                <w:iCs/>
                <w:spacing w:val="2"/>
                <w:lang w:eastAsia="ru-RU"/>
              </w:rPr>
              <w:t>4.1</w:t>
            </w:r>
          </w:p>
          <w:p w14:paraId="0702DD1C" w14:textId="77777777" w:rsidR="0099092A" w:rsidRPr="00A22F9E" w:rsidRDefault="0099092A" w:rsidP="007B2B49">
            <w:pPr>
              <w:textAlignment w:val="baseline"/>
              <w:rPr>
                <w:iCs/>
                <w:spacing w:val="2"/>
                <w:lang w:eastAsia="ru-RU"/>
              </w:rPr>
            </w:pPr>
          </w:p>
          <w:p w14:paraId="13E92835" w14:textId="77777777" w:rsidR="0099092A" w:rsidRPr="00A22F9E" w:rsidRDefault="0099092A" w:rsidP="007B2B49">
            <w:pPr>
              <w:textAlignment w:val="baseline"/>
              <w:rPr>
                <w:spacing w:val="2"/>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72B83319" w14:textId="77777777" w:rsidR="0099092A" w:rsidRPr="00A22F9E" w:rsidRDefault="0099092A" w:rsidP="007B2B49">
            <w:pPr>
              <w:rPr>
                <w:spacing w:val="2"/>
                <w:lang w:eastAsia="ru-RU"/>
              </w:rPr>
            </w:pPr>
            <w:r w:rsidRPr="00A22F9E">
              <w:rPr>
                <w:iCs/>
                <w:spacing w:val="2"/>
                <w:lang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F8D289D"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55BE37C" w14:textId="77777777" w:rsidR="0099092A" w:rsidRPr="00A22F9E" w:rsidRDefault="0099092A" w:rsidP="007B2B49">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3132B45C"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13DFCA0" w14:textId="77777777" w:rsidR="0099092A" w:rsidRPr="00A22F9E" w:rsidRDefault="0099092A" w:rsidP="007B2B49"/>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2113960"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9D2FB02" w14:textId="77777777" w:rsidR="0099092A" w:rsidRPr="00A22F9E" w:rsidRDefault="0099092A" w:rsidP="007B2B49">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DF44695"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448737" w14:textId="77777777" w:rsidR="0099092A" w:rsidRPr="00A22F9E" w:rsidRDefault="0099092A" w:rsidP="007B2B49"/>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3040E97"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DB086E2"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333F47"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10F62F4" w14:textId="77777777" w:rsidR="0099092A" w:rsidRPr="00A22F9E" w:rsidRDefault="0099092A" w:rsidP="007B2B49"/>
        </w:tc>
        <w:tc>
          <w:tcPr>
            <w:tcW w:w="992" w:type="dxa"/>
            <w:tcBorders>
              <w:top w:val="single" w:sz="4" w:space="0" w:color="auto"/>
              <w:left w:val="single" w:sz="4" w:space="0" w:color="auto"/>
              <w:bottom w:val="single" w:sz="4" w:space="0" w:color="auto"/>
              <w:right w:val="single" w:sz="4" w:space="0" w:color="auto"/>
            </w:tcBorders>
            <w:vAlign w:val="center"/>
          </w:tcPr>
          <w:p w14:paraId="76541483" w14:textId="77777777" w:rsidR="0099092A" w:rsidRPr="00A22F9E" w:rsidRDefault="0099092A" w:rsidP="007B2B49">
            <w:pPr>
              <w:rPr>
                <w:lang w:eastAsia="ru-RU"/>
              </w:rPr>
            </w:pPr>
          </w:p>
        </w:tc>
      </w:tr>
      <w:tr w:rsidR="000771AC" w:rsidRPr="00A22F9E" w14:paraId="67F5F03A"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2BF44FF" w14:textId="77777777" w:rsidR="0099092A" w:rsidRPr="00A22F9E" w:rsidRDefault="0099092A" w:rsidP="007B2B49">
            <w:pPr>
              <w:textAlignment w:val="baseline"/>
              <w:rPr>
                <w:spacing w:val="2"/>
                <w:lang w:eastAsia="ru-RU"/>
              </w:rPr>
            </w:pPr>
            <w:r w:rsidRPr="00A22F9E">
              <w:rPr>
                <w:spacing w:val="2"/>
                <w:lang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6EC6BF27" w14:textId="77777777" w:rsidR="0099092A" w:rsidRPr="00A22F9E" w:rsidRDefault="0099092A" w:rsidP="007B2B49">
            <w:pPr>
              <w:textAlignment w:val="baseline"/>
              <w:rPr>
                <w:spacing w:val="2"/>
                <w:lang w:eastAsia="ru-RU"/>
              </w:rPr>
            </w:pPr>
            <w:r w:rsidRPr="00A22F9E">
              <w:rPr>
                <w:iCs/>
                <w:spacing w:val="2"/>
                <w:lang w:eastAsia="ru-RU"/>
              </w:rPr>
              <w:t>Расчет расходов на уплату социальн</w:t>
            </w:r>
            <w:r w:rsidRPr="00A22F9E">
              <w:rPr>
                <w:iCs/>
                <w:spacing w:val="2"/>
                <w:lang w:eastAsia="ru-RU"/>
              </w:rPr>
              <w:lastRenderedPageBreak/>
              <w:t>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9A0372C" w14:textId="77777777" w:rsidR="0099092A" w:rsidRPr="00A22F9E" w:rsidRDefault="0099092A" w:rsidP="007B2B49">
            <w:pPr>
              <w:jc w:val="center"/>
              <w:textAlignment w:val="baseline"/>
              <w:rPr>
                <w:spacing w:val="2"/>
                <w:lang w:eastAsia="ru-RU"/>
              </w:rPr>
            </w:pPr>
            <w:r w:rsidRPr="00A22F9E">
              <w:rPr>
                <w:spacing w:val="2"/>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71847F" w14:textId="77777777" w:rsidR="0099092A" w:rsidRPr="00A22F9E" w:rsidRDefault="0099092A" w:rsidP="007B2B49">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07F50376"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927B24" w14:textId="77777777" w:rsidR="0099092A" w:rsidRPr="00A22F9E" w:rsidRDefault="0099092A" w:rsidP="007B2B49"/>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78AF389"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8ADB859" w14:textId="77777777" w:rsidR="0099092A" w:rsidRPr="00A22F9E" w:rsidRDefault="0099092A" w:rsidP="007B2B49">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B85DF30"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9CFF866" w14:textId="77777777" w:rsidR="0099092A" w:rsidRPr="00A22F9E" w:rsidRDefault="0099092A" w:rsidP="007B2B49"/>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A79313B"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662658D"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7DE7FC8"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DD8DFEA" w14:textId="77777777" w:rsidR="0099092A" w:rsidRPr="00A22F9E" w:rsidRDefault="0099092A" w:rsidP="007B2B49"/>
        </w:tc>
        <w:tc>
          <w:tcPr>
            <w:tcW w:w="992" w:type="dxa"/>
            <w:tcBorders>
              <w:top w:val="single" w:sz="4" w:space="0" w:color="auto"/>
              <w:left w:val="single" w:sz="4" w:space="0" w:color="auto"/>
              <w:bottom w:val="single" w:sz="4" w:space="0" w:color="auto"/>
              <w:right w:val="single" w:sz="4" w:space="0" w:color="auto"/>
            </w:tcBorders>
            <w:vAlign w:val="center"/>
          </w:tcPr>
          <w:p w14:paraId="0413000F" w14:textId="77777777" w:rsidR="0099092A" w:rsidRPr="00A22F9E" w:rsidRDefault="0099092A" w:rsidP="007B2B49">
            <w:pPr>
              <w:rPr>
                <w:lang w:eastAsia="ru-RU"/>
              </w:rPr>
            </w:pPr>
          </w:p>
        </w:tc>
      </w:tr>
      <w:tr w:rsidR="000771AC" w:rsidRPr="00A22F9E" w14:paraId="24750A44" w14:textId="77777777" w:rsidTr="00A373DE">
        <w:trPr>
          <w:trHeight w:val="20"/>
        </w:trPr>
        <w:tc>
          <w:tcPr>
            <w:tcW w:w="42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10DC46C" w14:textId="77777777" w:rsidR="0099092A" w:rsidRPr="00A22F9E" w:rsidRDefault="0099092A" w:rsidP="007B2B49">
            <w:pPr>
              <w:textAlignment w:val="baseline"/>
              <w:rPr>
                <w:spacing w:val="2"/>
                <w:lang w:eastAsia="ru-RU"/>
              </w:rPr>
            </w:pPr>
            <w:r w:rsidRPr="00A22F9E">
              <w:rPr>
                <w:spacing w:val="2"/>
                <w:lang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68355DE4" w14:textId="77777777" w:rsidR="0099092A" w:rsidRPr="00A22F9E" w:rsidRDefault="0099092A" w:rsidP="007B2B49">
            <w:pPr>
              <w:textAlignment w:val="baseline"/>
              <w:rPr>
                <w:spacing w:val="2"/>
                <w:lang w:eastAsia="ru-RU"/>
              </w:rPr>
            </w:pPr>
            <w:r w:rsidRPr="00A22F9E">
              <w:rPr>
                <w:iCs/>
                <w:spacing w:val="2"/>
                <w:lang w:eastAsia="ru-RU"/>
              </w:rPr>
              <w:t xml:space="preserve">Отчисления на обязательное медицинское 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25FDAED"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25EB3E8" w14:textId="77777777" w:rsidR="0099092A" w:rsidRPr="00A22F9E" w:rsidRDefault="0099092A" w:rsidP="007B2B49">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6287DC8"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A6E4BD4" w14:textId="77777777" w:rsidR="0099092A" w:rsidRPr="00A22F9E" w:rsidRDefault="0099092A" w:rsidP="007B2B49"/>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45FEC9E"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F0532C2" w14:textId="77777777" w:rsidR="0099092A" w:rsidRPr="00A22F9E" w:rsidRDefault="0099092A" w:rsidP="007B2B49">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578E948"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A9A60D3" w14:textId="77777777" w:rsidR="0099092A" w:rsidRPr="00A22F9E" w:rsidRDefault="0099092A" w:rsidP="007B2B49"/>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F81472F"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D94A953"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B308110"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D40739" w14:textId="77777777" w:rsidR="0099092A" w:rsidRPr="00A22F9E" w:rsidRDefault="0099092A" w:rsidP="007B2B49"/>
        </w:tc>
        <w:tc>
          <w:tcPr>
            <w:tcW w:w="992" w:type="dxa"/>
            <w:tcBorders>
              <w:top w:val="single" w:sz="4" w:space="0" w:color="auto"/>
              <w:left w:val="single" w:sz="4" w:space="0" w:color="auto"/>
              <w:bottom w:val="single" w:sz="4" w:space="0" w:color="auto"/>
              <w:right w:val="single" w:sz="4" w:space="0" w:color="auto"/>
            </w:tcBorders>
            <w:vAlign w:val="center"/>
          </w:tcPr>
          <w:p w14:paraId="1725E954" w14:textId="77777777" w:rsidR="0099092A" w:rsidRPr="00A22F9E" w:rsidRDefault="0099092A" w:rsidP="007B2B49">
            <w:pPr>
              <w:rPr>
                <w:lang w:eastAsia="ru-RU"/>
              </w:rPr>
            </w:pPr>
          </w:p>
        </w:tc>
      </w:tr>
      <w:tr w:rsidR="000771AC" w:rsidRPr="00A22F9E" w14:paraId="7ECCD8A0" w14:textId="77777777" w:rsidTr="00A373DE">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917A8DF" w14:textId="77777777" w:rsidR="0099092A" w:rsidRPr="00A22F9E" w:rsidRDefault="0099092A" w:rsidP="007B2B49">
            <w:pPr>
              <w:textAlignment w:val="baseline"/>
              <w:rPr>
                <w:spacing w:val="2"/>
                <w:lang w:eastAsia="ru-RU"/>
              </w:rPr>
            </w:pPr>
            <w:r w:rsidRPr="00A22F9E">
              <w:rPr>
                <w:spacing w:val="2"/>
                <w:lang w:eastAsia="ru-RU"/>
              </w:rPr>
              <w:t>Всего</w:t>
            </w:r>
          </w:p>
          <w:p w14:paraId="5BB64881" w14:textId="77777777" w:rsidR="0099092A" w:rsidRPr="00A22F9E" w:rsidRDefault="0099092A" w:rsidP="007B2B49">
            <w:pPr>
              <w:textAlignment w:val="baseline"/>
              <w:rPr>
                <w:iCs/>
                <w:spacing w:val="2"/>
                <w:lang w:eastAsia="ru-RU"/>
              </w:rPr>
            </w:pPr>
            <w:r w:rsidRPr="00A22F9E">
              <w:rPr>
                <w:spacing w:val="2"/>
                <w:lang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B08605D"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B65D862" w14:textId="77777777" w:rsidR="0099092A" w:rsidRPr="00A22F9E" w:rsidRDefault="0099092A" w:rsidP="007B2B49">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D2AE02C"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E6D725" w14:textId="77777777" w:rsidR="0099092A" w:rsidRPr="00A22F9E" w:rsidRDefault="0099092A" w:rsidP="007B2B49"/>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2D87424"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4EC70C8" w14:textId="77777777" w:rsidR="0099092A" w:rsidRPr="00A22F9E" w:rsidRDefault="0099092A" w:rsidP="007B2B49">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DAF6B1D"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DAD3C28" w14:textId="77777777" w:rsidR="0099092A" w:rsidRPr="00A22F9E" w:rsidRDefault="0099092A" w:rsidP="007B2B49"/>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9E9B7DB"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63F008F" w14:textId="77777777" w:rsidR="0099092A" w:rsidRPr="00A22F9E" w:rsidRDefault="0099092A" w:rsidP="007B2B49">
            <w:pPr>
              <w:rPr>
                <w:lang w:eastAsia="ru-RU"/>
              </w:rPr>
            </w:pPr>
            <w:r w:rsidRPr="00A22F9E">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A054A0A" w14:textId="77777777" w:rsidR="0099092A" w:rsidRPr="00A22F9E" w:rsidRDefault="0099092A" w:rsidP="007B2B49">
            <w:pPr>
              <w:jc w:val="center"/>
              <w:textAlignment w:val="baseline"/>
              <w:rPr>
                <w:spacing w:val="2"/>
                <w:lang w:eastAsia="ru-RU"/>
              </w:rPr>
            </w:pPr>
            <w:r w:rsidRPr="00A22F9E">
              <w:rPr>
                <w:spacing w:val="2"/>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7F61E2C" w14:textId="77777777" w:rsidR="0099092A" w:rsidRPr="00A22F9E" w:rsidRDefault="0099092A" w:rsidP="007B2B49"/>
        </w:tc>
        <w:tc>
          <w:tcPr>
            <w:tcW w:w="992" w:type="dxa"/>
            <w:tcBorders>
              <w:top w:val="single" w:sz="4" w:space="0" w:color="auto"/>
              <w:left w:val="single" w:sz="4" w:space="0" w:color="auto"/>
              <w:bottom w:val="single" w:sz="4" w:space="0" w:color="auto"/>
              <w:right w:val="single" w:sz="4" w:space="0" w:color="auto"/>
            </w:tcBorders>
            <w:vAlign w:val="center"/>
            <w:hideMark/>
          </w:tcPr>
          <w:p w14:paraId="17F07533" w14:textId="77777777" w:rsidR="0099092A" w:rsidRPr="00A22F9E" w:rsidRDefault="0099092A" w:rsidP="007B2B49">
            <w:pPr>
              <w:rPr>
                <w:lang w:eastAsia="ru-RU"/>
              </w:rPr>
            </w:pPr>
            <w:r w:rsidRPr="00A22F9E">
              <w:rPr>
                <w:lang w:eastAsia="ru-RU"/>
              </w:rPr>
              <w:br/>
            </w:r>
          </w:p>
        </w:tc>
      </w:tr>
    </w:tbl>
    <w:p w14:paraId="139F6DAF" w14:textId="77777777" w:rsidR="0099092A" w:rsidRPr="00A22F9E" w:rsidRDefault="0099092A" w:rsidP="007B2B49">
      <w:pPr>
        <w:jc w:val="both"/>
      </w:pPr>
    </w:p>
    <w:p w14:paraId="663F9A47" w14:textId="77777777" w:rsidR="002266E3" w:rsidRPr="00A22F9E" w:rsidRDefault="002266E3" w:rsidP="007B2B49">
      <w:pPr>
        <w:suppressAutoHyphens w:val="0"/>
        <w:rPr>
          <w:b/>
        </w:rPr>
      </w:pPr>
      <w:r w:rsidRPr="00A22F9E">
        <w:rPr>
          <w:b/>
        </w:rPr>
        <w:br w:type="page"/>
      </w:r>
    </w:p>
    <w:p w14:paraId="310E8F7A" w14:textId="77777777" w:rsidR="0099092A" w:rsidRPr="00A22F9E" w:rsidRDefault="0099092A" w:rsidP="007B2B49">
      <w:pPr>
        <w:jc w:val="both"/>
      </w:pPr>
      <w:r w:rsidRPr="00A22F9E">
        <w:rPr>
          <w:b/>
        </w:rPr>
        <w:lastRenderedPageBreak/>
        <w:t>Таблица 4</w:t>
      </w:r>
      <w:r w:rsidRPr="00A22F9E">
        <w:t xml:space="preserve"> – Служебные командировки</w:t>
      </w:r>
    </w:p>
    <w:tbl>
      <w:tblPr>
        <w:tblW w:w="153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7"/>
        <w:gridCol w:w="1417"/>
        <w:gridCol w:w="1559"/>
        <w:gridCol w:w="1985"/>
        <w:gridCol w:w="1842"/>
        <w:gridCol w:w="1856"/>
        <w:gridCol w:w="1463"/>
        <w:gridCol w:w="2287"/>
      </w:tblGrid>
      <w:tr w:rsidR="000771AC" w:rsidRPr="00A22F9E" w14:paraId="60C05E82" w14:textId="77777777" w:rsidTr="00A373DE">
        <w:tc>
          <w:tcPr>
            <w:tcW w:w="709" w:type="dxa"/>
            <w:tcBorders>
              <w:top w:val="single" w:sz="4" w:space="0" w:color="auto"/>
              <w:left w:val="single" w:sz="4" w:space="0" w:color="auto"/>
              <w:bottom w:val="single" w:sz="4" w:space="0" w:color="auto"/>
              <w:right w:val="single" w:sz="4" w:space="0" w:color="auto"/>
            </w:tcBorders>
            <w:vAlign w:val="center"/>
            <w:hideMark/>
          </w:tcPr>
          <w:p w14:paraId="16A31490" w14:textId="77777777" w:rsidR="0099092A" w:rsidRPr="00A22F9E" w:rsidRDefault="0099092A" w:rsidP="007B2B49">
            <w:pPr>
              <w:jc w:val="center"/>
            </w:pPr>
            <w:r w:rsidRPr="00A22F9E">
              <w:t>№</w:t>
            </w:r>
          </w:p>
          <w:p w14:paraId="0958989B" w14:textId="77777777" w:rsidR="0099092A" w:rsidRPr="00A22F9E" w:rsidRDefault="0099092A" w:rsidP="007B2B49">
            <w:pPr>
              <w:jc w:val="center"/>
            </w:pPr>
            <w:r w:rsidRPr="00A22F9E">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E31FF1" w14:textId="77777777" w:rsidR="0099092A" w:rsidRPr="00A22F9E" w:rsidRDefault="0099092A" w:rsidP="007B2B49">
            <w:pPr>
              <w:jc w:val="center"/>
            </w:pPr>
            <w:r w:rsidRPr="00A22F9E">
              <w:rPr>
                <w:iCs/>
              </w:rPr>
              <w:t>Пункт назначения (страна, город наименование населенного пункта)</w:t>
            </w:r>
          </w:p>
        </w:tc>
        <w:tc>
          <w:tcPr>
            <w:tcW w:w="1418" w:type="dxa"/>
            <w:tcBorders>
              <w:top w:val="single" w:sz="4" w:space="0" w:color="auto"/>
              <w:left w:val="single" w:sz="4" w:space="0" w:color="auto"/>
              <w:bottom w:val="single" w:sz="4" w:space="0" w:color="auto"/>
              <w:right w:val="single" w:sz="4" w:space="0" w:color="auto"/>
            </w:tcBorders>
            <w:hideMark/>
          </w:tcPr>
          <w:p w14:paraId="724D2BC7" w14:textId="77777777" w:rsidR="0099092A" w:rsidRPr="00A22F9E" w:rsidRDefault="0099092A" w:rsidP="007B2B49">
            <w:pPr>
              <w:jc w:val="both"/>
            </w:pPr>
            <w:r w:rsidRPr="00A22F9E">
              <w:rPr>
                <w:spacing w:val="2"/>
                <w:lang w:eastAsia="ru-RU"/>
              </w:rPr>
              <w:t>Норма возмещения суточных расходов на 1 чел (2 х месячный расчетный показатель) (тенге)</w:t>
            </w:r>
          </w:p>
        </w:tc>
        <w:tc>
          <w:tcPr>
            <w:tcW w:w="1559" w:type="dxa"/>
            <w:tcBorders>
              <w:top w:val="single" w:sz="4" w:space="0" w:color="auto"/>
              <w:left w:val="single" w:sz="4" w:space="0" w:color="auto"/>
              <w:bottom w:val="single" w:sz="4" w:space="0" w:color="auto"/>
              <w:right w:val="single" w:sz="4" w:space="0" w:color="auto"/>
            </w:tcBorders>
            <w:hideMark/>
          </w:tcPr>
          <w:p w14:paraId="15955939" w14:textId="77777777" w:rsidR="0099092A" w:rsidRPr="00A22F9E" w:rsidRDefault="0099092A" w:rsidP="007B2B49">
            <w:pPr>
              <w:jc w:val="both"/>
            </w:pPr>
            <w:r w:rsidRPr="00A22F9E">
              <w:rPr>
                <w:spacing w:val="2"/>
                <w:lang w:eastAsia="ru-RU"/>
              </w:rPr>
              <w:t>Норма расходов по найму жилого помещения в сутки на 1 человека (тенге)</w:t>
            </w:r>
          </w:p>
        </w:tc>
        <w:tc>
          <w:tcPr>
            <w:tcW w:w="1985" w:type="dxa"/>
            <w:tcBorders>
              <w:top w:val="single" w:sz="4" w:space="0" w:color="auto"/>
              <w:left w:val="single" w:sz="4" w:space="0" w:color="auto"/>
              <w:bottom w:val="single" w:sz="4" w:space="0" w:color="auto"/>
              <w:right w:val="single" w:sz="4" w:space="0" w:color="auto"/>
            </w:tcBorders>
            <w:hideMark/>
          </w:tcPr>
          <w:p w14:paraId="1D8C90CA" w14:textId="77777777" w:rsidR="0099092A" w:rsidRPr="00A22F9E" w:rsidRDefault="0099092A" w:rsidP="007B2B49">
            <w:pPr>
              <w:jc w:val="both"/>
            </w:pPr>
            <w:r w:rsidRPr="00A22F9E">
              <w:rPr>
                <w:spacing w:val="2"/>
                <w:lang w:eastAsia="ru-RU"/>
              </w:rPr>
              <w:t>Среднегодовое количество человеко/ дней для расчета суточных расходов (человеко/дней)</w:t>
            </w:r>
          </w:p>
        </w:tc>
        <w:tc>
          <w:tcPr>
            <w:tcW w:w="1842" w:type="dxa"/>
            <w:tcBorders>
              <w:top w:val="single" w:sz="4" w:space="0" w:color="auto"/>
              <w:left w:val="single" w:sz="4" w:space="0" w:color="auto"/>
              <w:bottom w:val="single" w:sz="4" w:space="0" w:color="auto"/>
              <w:right w:val="single" w:sz="4" w:space="0" w:color="auto"/>
            </w:tcBorders>
            <w:hideMark/>
          </w:tcPr>
          <w:p w14:paraId="349B47E3" w14:textId="77777777" w:rsidR="0099092A" w:rsidRPr="00A22F9E" w:rsidRDefault="0099092A" w:rsidP="007B2B49">
            <w:pPr>
              <w:jc w:val="both"/>
            </w:pPr>
            <w:r w:rsidRPr="00A22F9E">
              <w:rPr>
                <w:spacing w:val="2"/>
                <w:lang w:eastAsia="ru-RU"/>
              </w:rPr>
              <w:t>Среднегодо вое количество человеко/ дней для расчета расхода по найму жилого помещения (человеко/ дней)</w:t>
            </w:r>
          </w:p>
        </w:tc>
        <w:tc>
          <w:tcPr>
            <w:tcW w:w="1856" w:type="dxa"/>
            <w:tcBorders>
              <w:top w:val="single" w:sz="4" w:space="0" w:color="auto"/>
              <w:left w:val="single" w:sz="4" w:space="0" w:color="auto"/>
              <w:bottom w:val="single" w:sz="4" w:space="0" w:color="auto"/>
              <w:right w:val="single" w:sz="4" w:space="0" w:color="auto"/>
            </w:tcBorders>
            <w:hideMark/>
          </w:tcPr>
          <w:p w14:paraId="44219346" w14:textId="77777777" w:rsidR="0099092A" w:rsidRPr="00A22F9E" w:rsidRDefault="0099092A" w:rsidP="007B2B49">
            <w:pPr>
              <w:jc w:val="both"/>
            </w:pPr>
            <w:r w:rsidRPr="00A22F9E">
              <w:rPr>
                <w:spacing w:val="2"/>
                <w:lang w:eastAsia="ru-RU"/>
              </w:rPr>
              <w:t>Среднегодо вое количество командируе мых человек (человек)</w:t>
            </w:r>
          </w:p>
        </w:tc>
        <w:tc>
          <w:tcPr>
            <w:tcW w:w="1463" w:type="dxa"/>
            <w:tcBorders>
              <w:top w:val="single" w:sz="4" w:space="0" w:color="auto"/>
              <w:left w:val="single" w:sz="4" w:space="0" w:color="auto"/>
              <w:bottom w:val="single" w:sz="4" w:space="0" w:color="auto"/>
              <w:right w:val="single" w:sz="4" w:space="0" w:color="auto"/>
            </w:tcBorders>
            <w:hideMark/>
          </w:tcPr>
          <w:p w14:paraId="571BCD07" w14:textId="77777777" w:rsidR="0099092A" w:rsidRPr="00A22F9E" w:rsidRDefault="0099092A" w:rsidP="007B2B49">
            <w:pPr>
              <w:jc w:val="both"/>
            </w:pPr>
            <w:r w:rsidRPr="00A22F9E">
              <w:rPr>
                <w:spacing w:val="2"/>
                <w:lang w:eastAsia="ru-RU"/>
              </w:rPr>
              <w:t>Средняя стоимость одного проезда в оба конца (тенге)</w:t>
            </w:r>
          </w:p>
        </w:tc>
        <w:tc>
          <w:tcPr>
            <w:tcW w:w="2287" w:type="dxa"/>
            <w:tcBorders>
              <w:top w:val="single" w:sz="4" w:space="0" w:color="auto"/>
              <w:left w:val="single" w:sz="4" w:space="0" w:color="auto"/>
              <w:bottom w:val="single" w:sz="4" w:space="0" w:color="auto"/>
              <w:right w:val="single" w:sz="4" w:space="0" w:color="auto"/>
            </w:tcBorders>
            <w:hideMark/>
          </w:tcPr>
          <w:p w14:paraId="60957542" w14:textId="77777777" w:rsidR="0099092A" w:rsidRPr="00A22F9E" w:rsidRDefault="0099092A" w:rsidP="007B2B49">
            <w:pPr>
              <w:jc w:val="both"/>
            </w:pPr>
            <w:r w:rsidRPr="00A22F9E">
              <w:rPr>
                <w:spacing w:val="2"/>
                <w:lang w:eastAsia="ru-RU"/>
              </w:rPr>
              <w:t>Сумма расходов (тысяч тенге) (гр.3 х гр.5 + гр.4 х гр.6+ гр. 7 х гр.8)/1000</w:t>
            </w:r>
          </w:p>
        </w:tc>
      </w:tr>
      <w:tr w:rsidR="000771AC" w:rsidRPr="00A22F9E" w14:paraId="78EF523D"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4EF692E4" w14:textId="77777777" w:rsidR="0099092A" w:rsidRPr="00A22F9E" w:rsidRDefault="0099092A" w:rsidP="007B2B49">
            <w:pPr>
              <w:jc w:val="center"/>
            </w:pPr>
            <w:r w:rsidRPr="00A22F9E">
              <w:t>1</w:t>
            </w:r>
          </w:p>
        </w:tc>
        <w:tc>
          <w:tcPr>
            <w:tcW w:w="2268" w:type="dxa"/>
            <w:tcBorders>
              <w:top w:val="single" w:sz="4" w:space="0" w:color="auto"/>
              <w:left w:val="single" w:sz="4" w:space="0" w:color="auto"/>
              <w:bottom w:val="single" w:sz="4" w:space="0" w:color="auto"/>
              <w:right w:val="single" w:sz="4" w:space="0" w:color="auto"/>
            </w:tcBorders>
            <w:hideMark/>
          </w:tcPr>
          <w:p w14:paraId="646E23B8" w14:textId="77777777" w:rsidR="0099092A" w:rsidRPr="00A22F9E" w:rsidRDefault="0099092A" w:rsidP="007B2B49">
            <w:pPr>
              <w:jc w:val="center"/>
            </w:pPr>
            <w:r w:rsidRPr="00A22F9E">
              <w:t>2</w:t>
            </w:r>
          </w:p>
        </w:tc>
        <w:tc>
          <w:tcPr>
            <w:tcW w:w="1418" w:type="dxa"/>
            <w:tcBorders>
              <w:top w:val="single" w:sz="4" w:space="0" w:color="auto"/>
              <w:left w:val="single" w:sz="4" w:space="0" w:color="auto"/>
              <w:bottom w:val="single" w:sz="4" w:space="0" w:color="auto"/>
              <w:right w:val="single" w:sz="4" w:space="0" w:color="auto"/>
            </w:tcBorders>
            <w:hideMark/>
          </w:tcPr>
          <w:p w14:paraId="705D4373" w14:textId="77777777" w:rsidR="0099092A" w:rsidRPr="00A22F9E" w:rsidRDefault="0099092A" w:rsidP="007B2B49">
            <w:pPr>
              <w:jc w:val="center"/>
            </w:pPr>
            <w:r w:rsidRPr="00A22F9E">
              <w:t>3</w:t>
            </w:r>
          </w:p>
        </w:tc>
        <w:tc>
          <w:tcPr>
            <w:tcW w:w="1559" w:type="dxa"/>
            <w:tcBorders>
              <w:top w:val="single" w:sz="4" w:space="0" w:color="auto"/>
              <w:left w:val="single" w:sz="4" w:space="0" w:color="auto"/>
              <w:bottom w:val="single" w:sz="4" w:space="0" w:color="auto"/>
              <w:right w:val="single" w:sz="4" w:space="0" w:color="auto"/>
            </w:tcBorders>
            <w:hideMark/>
          </w:tcPr>
          <w:p w14:paraId="44F18B69" w14:textId="77777777" w:rsidR="0099092A" w:rsidRPr="00A22F9E" w:rsidRDefault="0099092A" w:rsidP="007B2B49">
            <w:pPr>
              <w:jc w:val="center"/>
            </w:pPr>
            <w:r w:rsidRPr="00A22F9E">
              <w:t>4</w:t>
            </w:r>
          </w:p>
        </w:tc>
        <w:tc>
          <w:tcPr>
            <w:tcW w:w="1985" w:type="dxa"/>
            <w:tcBorders>
              <w:top w:val="single" w:sz="4" w:space="0" w:color="auto"/>
              <w:left w:val="single" w:sz="4" w:space="0" w:color="auto"/>
              <w:bottom w:val="single" w:sz="4" w:space="0" w:color="auto"/>
              <w:right w:val="single" w:sz="4" w:space="0" w:color="auto"/>
            </w:tcBorders>
            <w:hideMark/>
          </w:tcPr>
          <w:p w14:paraId="017E2612" w14:textId="77777777" w:rsidR="0099092A" w:rsidRPr="00A22F9E" w:rsidRDefault="0099092A" w:rsidP="007B2B49">
            <w:pPr>
              <w:jc w:val="center"/>
            </w:pPr>
            <w:r w:rsidRPr="00A22F9E">
              <w:t>5</w:t>
            </w:r>
          </w:p>
        </w:tc>
        <w:tc>
          <w:tcPr>
            <w:tcW w:w="1842" w:type="dxa"/>
            <w:tcBorders>
              <w:top w:val="single" w:sz="4" w:space="0" w:color="auto"/>
              <w:left w:val="single" w:sz="4" w:space="0" w:color="auto"/>
              <w:bottom w:val="single" w:sz="4" w:space="0" w:color="auto"/>
              <w:right w:val="single" w:sz="4" w:space="0" w:color="auto"/>
            </w:tcBorders>
            <w:hideMark/>
          </w:tcPr>
          <w:p w14:paraId="5F873BBB" w14:textId="77777777" w:rsidR="0099092A" w:rsidRPr="00A22F9E" w:rsidRDefault="0099092A" w:rsidP="007B2B49">
            <w:pPr>
              <w:jc w:val="center"/>
            </w:pPr>
            <w:r w:rsidRPr="00A22F9E">
              <w:t>6</w:t>
            </w:r>
          </w:p>
        </w:tc>
        <w:tc>
          <w:tcPr>
            <w:tcW w:w="1856" w:type="dxa"/>
            <w:tcBorders>
              <w:top w:val="single" w:sz="4" w:space="0" w:color="auto"/>
              <w:left w:val="single" w:sz="4" w:space="0" w:color="auto"/>
              <w:bottom w:val="single" w:sz="4" w:space="0" w:color="auto"/>
              <w:right w:val="single" w:sz="4" w:space="0" w:color="auto"/>
            </w:tcBorders>
            <w:hideMark/>
          </w:tcPr>
          <w:p w14:paraId="620B61CE" w14:textId="77777777" w:rsidR="0099092A" w:rsidRPr="00A22F9E" w:rsidRDefault="0099092A" w:rsidP="007B2B49">
            <w:pPr>
              <w:jc w:val="center"/>
            </w:pPr>
            <w:r w:rsidRPr="00A22F9E">
              <w:t>7</w:t>
            </w:r>
          </w:p>
        </w:tc>
        <w:tc>
          <w:tcPr>
            <w:tcW w:w="1463" w:type="dxa"/>
            <w:tcBorders>
              <w:top w:val="single" w:sz="4" w:space="0" w:color="auto"/>
              <w:left w:val="single" w:sz="4" w:space="0" w:color="auto"/>
              <w:bottom w:val="single" w:sz="4" w:space="0" w:color="auto"/>
              <w:right w:val="single" w:sz="4" w:space="0" w:color="auto"/>
            </w:tcBorders>
            <w:hideMark/>
          </w:tcPr>
          <w:p w14:paraId="69B3FE37" w14:textId="77777777" w:rsidR="0099092A" w:rsidRPr="00A22F9E" w:rsidRDefault="0099092A" w:rsidP="007B2B49">
            <w:pPr>
              <w:jc w:val="center"/>
            </w:pPr>
            <w:r w:rsidRPr="00A22F9E">
              <w:t>8</w:t>
            </w:r>
          </w:p>
        </w:tc>
        <w:tc>
          <w:tcPr>
            <w:tcW w:w="2287" w:type="dxa"/>
            <w:tcBorders>
              <w:top w:val="single" w:sz="4" w:space="0" w:color="auto"/>
              <w:left w:val="single" w:sz="4" w:space="0" w:color="auto"/>
              <w:bottom w:val="single" w:sz="4" w:space="0" w:color="auto"/>
              <w:right w:val="single" w:sz="4" w:space="0" w:color="auto"/>
            </w:tcBorders>
            <w:hideMark/>
          </w:tcPr>
          <w:p w14:paraId="392C70C7" w14:textId="77777777" w:rsidR="0099092A" w:rsidRPr="00A22F9E" w:rsidRDefault="0099092A" w:rsidP="007B2B49">
            <w:pPr>
              <w:jc w:val="center"/>
            </w:pPr>
            <w:r w:rsidRPr="00A22F9E">
              <w:t>9</w:t>
            </w:r>
          </w:p>
        </w:tc>
      </w:tr>
      <w:tr w:rsidR="000771AC" w:rsidRPr="00A22F9E" w14:paraId="024741EB"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1032E719" w14:textId="77777777" w:rsidR="0099092A" w:rsidRPr="00A22F9E" w:rsidRDefault="0099092A" w:rsidP="007B2B49">
            <w:pPr>
              <w:jc w:val="both"/>
            </w:pPr>
            <w:r w:rsidRPr="00A22F9E">
              <w:t>1.</w:t>
            </w:r>
          </w:p>
        </w:tc>
        <w:tc>
          <w:tcPr>
            <w:tcW w:w="10928" w:type="dxa"/>
            <w:gridSpan w:val="6"/>
            <w:tcBorders>
              <w:top w:val="single" w:sz="4" w:space="0" w:color="auto"/>
              <w:left w:val="single" w:sz="4" w:space="0" w:color="auto"/>
              <w:bottom w:val="single" w:sz="4" w:space="0" w:color="auto"/>
              <w:right w:val="single" w:sz="4" w:space="0" w:color="auto"/>
            </w:tcBorders>
          </w:tcPr>
          <w:p w14:paraId="0BD86428" w14:textId="77777777" w:rsidR="0099092A" w:rsidRPr="00A22F9E" w:rsidRDefault="0099092A" w:rsidP="007B2B49">
            <w:pPr>
              <w:jc w:val="both"/>
              <w:rPr>
                <w:bCs/>
                <w:iCs/>
              </w:rPr>
            </w:pPr>
            <w:r w:rsidRPr="00A22F9E">
              <w:rPr>
                <w:bCs/>
                <w:iCs/>
              </w:rPr>
              <w:t>20___год (1-й год) всего</w:t>
            </w:r>
          </w:p>
          <w:p w14:paraId="0786FD3F"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hideMark/>
          </w:tcPr>
          <w:p w14:paraId="60ADFB87" w14:textId="77777777" w:rsidR="0099092A" w:rsidRPr="00A22F9E" w:rsidRDefault="0099092A" w:rsidP="007B2B49">
            <w:pPr>
              <w:jc w:val="center"/>
            </w:pPr>
            <w:r w:rsidRPr="00A22F9E">
              <w:t>х</w:t>
            </w:r>
          </w:p>
        </w:tc>
        <w:tc>
          <w:tcPr>
            <w:tcW w:w="2287" w:type="dxa"/>
            <w:tcBorders>
              <w:top w:val="single" w:sz="4" w:space="0" w:color="auto"/>
              <w:left w:val="single" w:sz="4" w:space="0" w:color="auto"/>
              <w:bottom w:val="single" w:sz="4" w:space="0" w:color="auto"/>
              <w:right w:val="single" w:sz="4" w:space="0" w:color="auto"/>
            </w:tcBorders>
          </w:tcPr>
          <w:p w14:paraId="0D97593D" w14:textId="77777777" w:rsidR="0099092A" w:rsidRPr="00A22F9E" w:rsidRDefault="0099092A" w:rsidP="007B2B49">
            <w:pPr>
              <w:jc w:val="both"/>
            </w:pPr>
          </w:p>
        </w:tc>
      </w:tr>
      <w:tr w:rsidR="000771AC" w:rsidRPr="00A22F9E" w14:paraId="11239A6C"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02B8962A" w14:textId="77777777" w:rsidR="0099092A" w:rsidRPr="00A22F9E" w:rsidRDefault="0099092A" w:rsidP="007B2B49">
            <w:pPr>
              <w:jc w:val="both"/>
            </w:pPr>
            <w:r w:rsidRPr="00A22F9E">
              <w:t>1.1.</w:t>
            </w:r>
          </w:p>
        </w:tc>
        <w:tc>
          <w:tcPr>
            <w:tcW w:w="2268" w:type="dxa"/>
            <w:tcBorders>
              <w:top w:val="single" w:sz="4" w:space="0" w:color="auto"/>
              <w:left w:val="single" w:sz="4" w:space="0" w:color="auto"/>
              <w:bottom w:val="single" w:sz="4" w:space="0" w:color="auto"/>
              <w:right w:val="single" w:sz="4" w:space="0" w:color="auto"/>
            </w:tcBorders>
          </w:tcPr>
          <w:p w14:paraId="7E6568CD"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1372835F"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2B268BEF"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00D3210D"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3EA79F4D"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3F9733ED"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26AFE011"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4433C544" w14:textId="77777777" w:rsidR="0099092A" w:rsidRPr="00A22F9E" w:rsidRDefault="0099092A" w:rsidP="007B2B49">
            <w:pPr>
              <w:jc w:val="both"/>
            </w:pPr>
          </w:p>
        </w:tc>
      </w:tr>
      <w:tr w:rsidR="000771AC" w:rsidRPr="00A22F9E" w14:paraId="1C68D0C2"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1DE7D71C" w14:textId="77777777" w:rsidR="0099092A" w:rsidRPr="00A22F9E" w:rsidRDefault="0099092A" w:rsidP="007B2B49">
            <w:pPr>
              <w:jc w:val="both"/>
            </w:pPr>
            <w:r w:rsidRPr="00A22F9E">
              <w:t>1.2.</w:t>
            </w:r>
          </w:p>
        </w:tc>
        <w:tc>
          <w:tcPr>
            <w:tcW w:w="2268" w:type="dxa"/>
            <w:tcBorders>
              <w:top w:val="single" w:sz="4" w:space="0" w:color="auto"/>
              <w:left w:val="single" w:sz="4" w:space="0" w:color="auto"/>
              <w:bottom w:val="single" w:sz="4" w:space="0" w:color="auto"/>
              <w:right w:val="single" w:sz="4" w:space="0" w:color="auto"/>
            </w:tcBorders>
          </w:tcPr>
          <w:p w14:paraId="623417A6"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037C2A47"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4D6E99A5"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27091D18"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23ADE681"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6170B2F6"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3B8E67E0"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6133D46A" w14:textId="77777777" w:rsidR="0099092A" w:rsidRPr="00A22F9E" w:rsidRDefault="0099092A" w:rsidP="007B2B49">
            <w:pPr>
              <w:jc w:val="both"/>
            </w:pPr>
          </w:p>
        </w:tc>
      </w:tr>
      <w:tr w:rsidR="000771AC" w:rsidRPr="00A22F9E" w14:paraId="4EF3CEAF"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7C1D6BAE" w14:textId="77777777" w:rsidR="0099092A" w:rsidRPr="00A22F9E" w:rsidRDefault="0099092A" w:rsidP="007B2B49">
            <w:pPr>
              <w:jc w:val="both"/>
            </w:pPr>
            <w:r w:rsidRPr="00A22F9E">
              <w:t>…</w:t>
            </w:r>
          </w:p>
        </w:tc>
        <w:tc>
          <w:tcPr>
            <w:tcW w:w="2268" w:type="dxa"/>
            <w:tcBorders>
              <w:top w:val="single" w:sz="4" w:space="0" w:color="auto"/>
              <w:left w:val="single" w:sz="4" w:space="0" w:color="auto"/>
              <w:bottom w:val="single" w:sz="4" w:space="0" w:color="auto"/>
              <w:right w:val="single" w:sz="4" w:space="0" w:color="auto"/>
            </w:tcBorders>
          </w:tcPr>
          <w:p w14:paraId="0FB8DDD0"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422221BF"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3275642B"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5C909FE9"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335382C4"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25CC59DE"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2BA06A1F"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4414043F" w14:textId="77777777" w:rsidR="0099092A" w:rsidRPr="00A22F9E" w:rsidRDefault="0099092A" w:rsidP="007B2B49">
            <w:pPr>
              <w:jc w:val="both"/>
            </w:pPr>
          </w:p>
        </w:tc>
      </w:tr>
      <w:tr w:rsidR="000771AC" w:rsidRPr="00A22F9E" w14:paraId="185F937B"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7A4CFBB1" w14:textId="77777777" w:rsidR="0099092A" w:rsidRPr="00A22F9E" w:rsidRDefault="0099092A" w:rsidP="007B2B49">
            <w:pPr>
              <w:jc w:val="center"/>
            </w:pPr>
            <w:r w:rsidRPr="00A22F9E">
              <w:t>2.</w:t>
            </w:r>
          </w:p>
        </w:tc>
        <w:tc>
          <w:tcPr>
            <w:tcW w:w="10928" w:type="dxa"/>
            <w:gridSpan w:val="6"/>
            <w:tcBorders>
              <w:top w:val="single" w:sz="4" w:space="0" w:color="auto"/>
              <w:left w:val="single" w:sz="4" w:space="0" w:color="auto"/>
              <w:bottom w:val="single" w:sz="4" w:space="0" w:color="auto"/>
              <w:right w:val="single" w:sz="4" w:space="0" w:color="auto"/>
            </w:tcBorders>
          </w:tcPr>
          <w:p w14:paraId="7660B99F" w14:textId="77777777" w:rsidR="0099092A" w:rsidRPr="00A22F9E" w:rsidRDefault="0099092A" w:rsidP="007B2B49">
            <w:pPr>
              <w:jc w:val="both"/>
              <w:rPr>
                <w:bCs/>
                <w:iCs/>
              </w:rPr>
            </w:pPr>
            <w:r w:rsidRPr="00A22F9E">
              <w:rPr>
                <w:bCs/>
                <w:iCs/>
              </w:rPr>
              <w:t>20___год (2-й год) всего</w:t>
            </w:r>
          </w:p>
          <w:p w14:paraId="77BE0092"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hideMark/>
          </w:tcPr>
          <w:p w14:paraId="4F28CBF6" w14:textId="77777777" w:rsidR="0099092A" w:rsidRPr="00A22F9E" w:rsidRDefault="0099092A" w:rsidP="007B2B49">
            <w:pPr>
              <w:jc w:val="center"/>
            </w:pPr>
            <w:r w:rsidRPr="00A22F9E">
              <w:t>х</w:t>
            </w:r>
          </w:p>
        </w:tc>
        <w:tc>
          <w:tcPr>
            <w:tcW w:w="2287" w:type="dxa"/>
            <w:tcBorders>
              <w:top w:val="single" w:sz="4" w:space="0" w:color="auto"/>
              <w:left w:val="single" w:sz="4" w:space="0" w:color="auto"/>
              <w:bottom w:val="single" w:sz="4" w:space="0" w:color="auto"/>
              <w:right w:val="single" w:sz="4" w:space="0" w:color="auto"/>
            </w:tcBorders>
          </w:tcPr>
          <w:p w14:paraId="6B257DFF" w14:textId="77777777" w:rsidR="0099092A" w:rsidRPr="00A22F9E" w:rsidRDefault="0099092A" w:rsidP="007B2B49">
            <w:pPr>
              <w:jc w:val="both"/>
            </w:pPr>
          </w:p>
        </w:tc>
      </w:tr>
      <w:tr w:rsidR="000771AC" w:rsidRPr="00A22F9E" w14:paraId="37F0EA1D"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25A98245" w14:textId="77777777" w:rsidR="0099092A" w:rsidRPr="00A22F9E" w:rsidRDefault="0099092A" w:rsidP="007B2B49">
            <w:pPr>
              <w:jc w:val="both"/>
            </w:pPr>
            <w:r w:rsidRPr="00A22F9E">
              <w:t>2.1.</w:t>
            </w:r>
          </w:p>
        </w:tc>
        <w:tc>
          <w:tcPr>
            <w:tcW w:w="2268" w:type="dxa"/>
            <w:tcBorders>
              <w:top w:val="single" w:sz="4" w:space="0" w:color="auto"/>
              <w:left w:val="single" w:sz="4" w:space="0" w:color="auto"/>
              <w:bottom w:val="single" w:sz="4" w:space="0" w:color="auto"/>
              <w:right w:val="single" w:sz="4" w:space="0" w:color="auto"/>
            </w:tcBorders>
          </w:tcPr>
          <w:p w14:paraId="72F74776"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137D7521"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4F031ED2"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45C24218"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486E6A76"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4EF6FF3E"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74AAC736"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56A94CB7" w14:textId="77777777" w:rsidR="0099092A" w:rsidRPr="00A22F9E" w:rsidRDefault="0099092A" w:rsidP="007B2B49">
            <w:pPr>
              <w:jc w:val="both"/>
            </w:pPr>
          </w:p>
        </w:tc>
      </w:tr>
      <w:tr w:rsidR="000771AC" w:rsidRPr="00A22F9E" w14:paraId="60D01D1B"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30522803" w14:textId="77777777" w:rsidR="0099092A" w:rsidRPr="00A22F9E" w:rsidRDefault="0099092A" w:rsidP="007B2B49">
            <w:pPr>
              <w:jc w:val="both"/>
            </w:pPr>
            <w:r w:rsidRPr="00A22F9E">
              <w:t>2.2.</w:t>
            </w:r>
          </w:p>
        </w:tc>
        <w:tc>
          <w:tcPr>
            <w:tcW w:w="2268" w:type="dxa"/>
            <w:tcBorders>
              <w:top w:val="single" w:sz="4" w:space="0" w:color="auto"/>
              <w:left w:val="single" w:sz="4" w:space="0" w:color="auto"/>
              <w:bottom w:val="single" w:sz="4" w:space="0" w:color="auto"/>
              <w:right w:val="single" w:sz="4" w:space="0" w:color="auto"/>
            </w:tcBorders>
          </w:tcPr>
          <w:p w14:paraId="5AD5CDE2"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57484C4A"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0BA39006"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1CD8E131"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4743D251"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0FE84C23"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5DBDA4F8"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4F6E9828" w14:textId="77777777" w:rsidR="0099092A" w:rsidRPr="00A22F9E" w:rsidRDefault="0099092A" w:rsidP="007B2B49">
            <w:pPr>
              <w:jc w:val="both"/>
            </w:pPr>
          </w:p>
        </w:tc>
      </w:tr>
      <w:tr w:rsidR="000771AC" w:rsidRPr="00A22F9E" w14:paraId="3B0549D9"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2AF98833" w14:textId="77777777" w:rsidR="0099092A" w:rsidRPr="00A22F9E" w:rsidRDefault="0099092A" w:rsidP="007B2B49">
            <w:pPr>
              <w:jc w:val="both"/>
            </w:pPr>
            <w:r w:rsidRPr="00A22F9E">
              <w:t>…</w:t>
            </w:r>
          </w:p>
        </w:tc>
        <w:tc>
          <w:tcPr>
            <w:tcW w:w="2268" w:type="dxa"/>
            <w:tcBorders>
              <w:top w:val="single" w:sz="4" w:space="0" w:color="auto"/>
              <w:left w:val="single" w:sz="4" w:space="0" w:color="auto"/>
              <w:bottom w:val="single" w:sz="4" w:space="0" w:color="auto"/>
              <w:right w:val="single" w:sz="4" w:space="0" w:color="auto"/>
            </w:tcBorders>
          </w:tcPr>
          <w:p w14:paraId="41EADBE0"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6A0207EC"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6AF6E9FC"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1D7B4F0D"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1E946BC8"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3EF7AB20"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3E6CD1CD"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6FB983E1" w14:textId="77777777" w:rsidR="0099092A" w:rsidRPr="00A22F9E" w:rsidRDefault="0099092A" w:rsidP="007B2B49">
            <w:pPr>
              <w:jc w:val="both"/>
            </w:pPr>
          </w:p>
        </w:tc>
      </w:tr>
      <w:tr w:rsidR="000771AC" w:rsidRPr="00A22F9E" w14:paraId="7126D78E"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54EECE17" w14:textId="77777777" w:rsidR="0099092A" w:rsidRPr="00A22F9E" w:rsidRDefault="0099092A" w:rsidP="007B2B49">
            <w:pPr>
              <w:jc w:val="both"/>
            </w:pPr>
            <w:r w:rsidRPr="00A22F9E">
              <w:t>3.</w:t>
            </w:r>
          </w:p>
        </w:tc>
        <w:tc>
          <w:tcPr>
            <w:tcW w:w="9072" w:type="dxa"/>
            <w:gridSpan w:val="5"/>
            <w:tcBorders>
              <w:top w:val="single" w:sz="4" w:space="0" w:color="auto"/>
              <w:left w:val="single" w:sz="4" w:space="0" w:color="auto"/>
              <w:bottom w:val="single" w:sz="4" w:space="0" w:color="auto"/>
              <w:right w:val="single" w:sz="4" w:space="0" w:color="auto"/>
            </w:tcBorders>
          </w:tcPr>
          <w:p w14:paraId="68653466" w14:textId="77777777" w:rsidR="0099092A" w:rsidRPr="00A22F9E" w:rsidRDefault="0099092A" w:rsidP="007B2B49">
            <w:pPr>
              <w:jc w:val="both"/>
              <w:rPr>
                <w:bCs/>
                <w:iCs/>
              </w:rPr>
            </w:pPr>
            <w:r w:rsidRPr="00A22F9E">
              <w:rPr>
                <w:bCs/>
                <w:iCs/>
              </w:rPr>
              <w:t>20___год (3-й год) всего</w:t>
            </w:r>
          </w:p>
          <w:p w14:paraId="0D982A6A"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219FD391"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hideMark/>
          </w:tcPr>
          <w:p w14:paraId="0B8417DA" w14:textId="77777777" w:rsidR="0099092A" w:rsidRPr="00A22F9E" w:rsidRDefault="0099092A" w:rsidP="007B2B49">
            <w:pPr>
              <w:jc w:val="center"/>
            </w:pPr>
            <w:r w:rsidRPr="00A22F9E">
              <w:t>х</w:t>
            </w:r>
          </w:p>
        </w:tc>
        <w:tc>
          <w:tcPr>
            <w:tcW w:w="2287" w:type="dxa"/>
            <w:tcBorders>
              <w:top w:val="single" w:sz="4" w:space="0" w:color="auto"/>
              <w:left w:val="single" w:sz="4" w:space="0" w:color="auto"/>
              <w:bottom w:val="single" w:sz="4" w:space="0" w:color="auto"/>
              <w:right w:val="single" w:sz="4" w:space="0" w:color="auto"/>
            </w:tcBorders>
          </w:tcPr>
          <w:p w14:paraId="6593C62F" w14:textId="77777777" w:rsidR="0099092A" w:rsidRPr="00A22F9E" w:rsidRDefault="0099092A" w:rsidP="007B2B49">
            <w:pPr>
              <w:jc w:val="both"/>
            </w:pPr>
          </w:p>
        </w:tc>
      </w:tr>
      <w:tr w:rsidR="000771AC" w:rsidRPr="00A22F9E" w14:paraId="344F008C"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7A2864A9" w14:textId="77777777" w:rsidR="0099092A" w:rsidRPr="00A22F9E" w:rsidRDefault="0099092A" w:rsidP="007B2B49">
            <w:pPr>
              <w:jc w:val="both"/>
            </w:pPr>
            <w:r w:rsidRPr="00A22F9E">
              <w:t>3.1.</w:t>
            </w:r>
          </w:p>
        </w:tc>
        <w:tc>
          <w:tcPr>
            <w:tcW w:w="2268" w:type="dxa"/>
            <w:tcBorders>
              <w:top w:val="single" w:sz="4" w:space="0" w:color="auto"/>
              <w:left w:val="single" w:sz="4" w:space="0" w:color="auto"/>
              <w:bottom w:val="single" w:sz="4" w:space="0" w:color="auto"/>
              <w:right w:val="single" w:sz="4" w:space="0" w:color="auto"/>
            </w:tcBorders>
          </w:tcPr>
          <w:p w14:paraId="7AAA8DD1"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7C0F96D0"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7D19AE8F"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5D4A8DAC"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1029E4B7"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3238032B"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29DE556D"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517FF10A" w14:textId="77777777" w:rsidR="0099092A" w:rsidRPr="00A22F9E" w:rsidRDefault="0099092A" w:rsidP="007B2B49">
            <w:pPr>
              <w:jc w:val="both"/>
            </w:pPr>
          </w:p>
        </w:tc>
      </w:tr>
      <w:tr w:rsidR="000771AC" w:rsidRPr="00A22F9E" w14:paraId="63AB5A57"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55D4D49F" w14:textId="77777777" w:rsidR="0099092A" w:rsidRPr="00A22F9E" w:rsidRDefault="0099092A" w:rsidP="007B2B49">
            <w:pPr>
              <w:jc w:val="both"/>
            </w:pPr>
            <w:r w:rsidRPr="00A22F9E">
              <w:t>3.2.</w:t>
            </w:r>
          </w:p>
        </w:tc>
        <w:tc>
          <w:tcPr>
            <w:tcW w:w="2268" w:type="dxa"/>
            <w:tcBorders>
              <w:top w:val="single" w:sz="4" w:space="0" w:color="auto"/>
              <w:left w:val="single" w:sz="4" w:space="0" w:color="auto"/>
              <w:bottom w:val="single" w:sz="4" w:space="0" w:color="auto"/>
              <w:right w:val="single" w:sz="4" w:space="0" w:color="auto"/>
            </w:tcBorders>
          </w:tcPr>
          <w:p w14:paraId="60EDC8D4"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1D3E4A87"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79BDEAE4"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05E92278"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5BDC0FF6"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245D3D51"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280603F3"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09D24B9C" w14:textId="77777777" w:rsidR="0099092A" w:rsidRPr="00A22F9E" w:rsidRDefault="0099092A" w:rsidP="007B2B49">
            <w:pPr>
              <w:jc w:val="both"/>
            </w:pPr>
          </w:p>
        </w:tc>
      </w:tr>
      <w:tr w:rsidR="000771AC" w:rsidRPr="00A22F9E" w14:paraId="26E886C0" w14:textId="77777777" w:rsidTr="00A373DE">
        <w:tc>
          <w:tcPr>
            <w:tcW w:w="709" w:type="dxa"/>
            <w:tcBorders>
              <w:top w:val="single" w:sz="4" w:space="0" w:color="auto"/>
              <w:left w:val="single" w:sz="4" w:space="0" w:color="auto"/>
              <w:bottom w:val="single" w:sz="4" w:space="0" w:color="auto"/>
              <w:right w:val="single" w:sz="4" w:space="0" w:color="auto"/>
            </w:tcBorders>
            <w:hideMark/>
          </w:tcPr>
          <w:p w14:paraId="3FB59E10" w14:textId="77777777" w:rsidR="0099092A" w:rsidRPr="00A22F9E" w:rsidRDefault="0099092A" w:rsidP="007B2B49">
            <w:pPr>
              <w:jc w:val="both"/>
            </w:pPr>
            <w:r w:rsidRPr="00A22F9E">
              <w:t>…</w:t>
            </w:r>
          </w:p>
        </w:tc>
        <w:tc>
          <w:tcPr>
            <w:tcW w:w="2268" w:type="dxa"/>
            <w:tcBorders>
              <w:top w:val="single" w:sz="4" w:space="0" w:color="auto"/>
              <w:left w:val="single" w:sz="4" w:space="0" w:color="auto"/>
              <w:bottom w:val="single" w:sz="4" w:space="0" w:color="auto"/>
              <w:right w:val="single" w:sz="4" w:space="0" w:color="auto"/>
            </w:tcBorders>
          </w:tcPr>
          <w:p w14:paraId="357D9937" w14:textId="77777777" w:rsidR="0099092A" w:rsidRPr="00A22F9E" w:rsidRDefault="0099092A" w:rsidP="007B2B49">
            <w:pPr>
              <w:jc w:val="both"/>
            </w:pPr>
          </w:p>
        </w:tc>
        <w:tc>
          <w:tcPr>
            <w:tcW w:w="1418" w:type="dxa"/>
            <w:tcBorders>
              <w:top w:val="single" w:sz="4" w:space="0" w:color="auto"/>
              <w:left w:val="single" w:sz="4" w:space="0" w:color="auto"/>
              <w:bottom w:val="single" w:sz="4" w:space="0" w:color="auto"/>
              <w:right w:val="single" w:sz="4" w:space="0" w:color="auto"/>
            </w:tcBorders>
          </w:tcPr>
          <w:p w14:paraId="2E6B9ECF" w14:textId="77777777" w:rsidR="0099092A" w:rsidRPr="00A22F9E" w:rsidRDefault="0099092A" w:rsidP="007B2B49">
            <w:pPr>
              <w:jc w:val="both"/>
            </w:pPr>
          </w:p>
        </w:tc>
        <w:tc>
          <w:tcPr>
            <w:tcW w:w="1559" w:type="dxa"/>
            <w:tcBorders>
              <w:top w:val="single" w:sz="4" w:space="0" w:color="auto"/>
              <w:left w:val="single" w:sz="4" w:space="0" w:color="auto"/>
              <w:bottom w:val="single" w:sz="4" w:space="0" w:color="auto"/>
              <w:right w:val="single" w:sz="4" w:space="0" w:color="auto"/>
            </w:tcBorders>
          </w:tcPr>
          <w:p w14:paraId="71B83E24" w14:textId="77777777" w:rsidR="0099092A" w:rsidRPr="00A22F9E" w:rsidRDefault="0099092A" w:rsidP="007B2B49">
            <w:pPr>
              <w:jc w:val="both"/>
            </w:pPr>
          </w:p>
        </w:tc>
        <w:tc>
          <w:tcPr>
            <w:tcW w:w="1985" w:type="dxa"/>
            <w:tcBorders>
              <w:top w:val="single" w:sz="4" w:space="0" w:color="auto"/>
              <w:left w:val="single" w:sz="4" w:space="0" w:color="auto"/>
              <w:bottom w:val="single" w:sz="4" w:space="0" w:color="auto"/>
              <w:right w:val="single" w:sz="4" w:space="0" w:color="auto"/>
            </w:tcBorders>
          </w:tcPr>
          <w:p w14:paraId="4434EE34" w14:textId="77777777" w:rsidR="0099092A" w:rsidRPr="00A22F9E" w:rsidRDefault="0099092A" w:rsidP="007B2B49">
            <w:pPr>
              <w:jc w:val="both"/>
            </w:pPr>
          </w:p>
        </w:tc>
        <w:tc>
          <w:tcPr>
            <w:tcW w:w="1842" w:type="dxa"/>
            <w:tcBorders>
              <w:top w:val="single" w:sz="4" w:space="0" w:color="auto"/>
              <w:left w:val="single" w:sz="4" w:space="0" w:color="auto"/>
              <w:bottom w:val="single" w:sz="4" w:space="0" w:color="auto"/>
              <w:right w:val="single" w:sz="4" w:space="0" w:color="auto"/>
            </w:tcBorders>
          </w:tcPr>
          <w:p w14:paraId="3DA315EF" w14:textId="77777777" w:rsidR="0099092A" w:rsidRPr="00A22F9E" w:rsidRDefault="0099092A" w:rsidP="007B2B49">
            <w:pPr>
              <w:jc w:val="both"/>
            </w:pPr>
          </w:p>
        </w:tc>
        <w:tc>
          <w:tcPr>
            <w:tcW w:w="1856" w:type="dxa"/>
            <w:tcBorders>
              <w:top w:val="single" w:sz="4" w:space="0" w:color="auto"/>
              <w:left w:val="single" w:sz="4" w:space="0" w:color="auto"/>
              <w:bottom w:val="single" w:sz="4" w:space="0" w:color="auto"/>
              <w:right w:val="single" w:sz="4" w:space="0" w:color="auto"/>
            </w:tcBorders>
          </w:tcPr>
          <w:p w14:paraId="348D51E2" w14:textId="77777777" w:rsidR="0099092A" w:rsidRPr="00A22F9E" w:rsidRDefault="0099092A" w:rsidP="007B2B49">
            <w:pPr>
              <w:jc w:val="both"/>
            </w:pPr>
          </w:p>
        </w:tc>
        <w:tc>
          <w:tcPr>
            <w:tcW w:w="1463" w:type="dxa"/>
            <w:tcBorders>
              <w:top w:val="single" w:sz="4" w:space="0" w:color="auto"/>
              <w:left w:val="single" w:sz="4" w:space="0" w:color="auto"/>
              <w:bottom w:val="single" w:sz="4" w:space="0" w:color="auto"/>
              <w:right w:val="single" w:sz="4" w:space="0" w:color="auto"/>
            </w:tcBorders>
          </w:tcPr>
          <w:p w14:paraId="2C8B1FB2" w14:textId="77777777" w:rsidR="0099092A" w:rsidRPr="00A22F9E" w:rsidRDefault="0099092A" w:rsidP="007B2B49">
            <w:pPr>
              <w:jc w:val="both"/>
            </w:pPr>
          </w:p>
        </w:tc>
        <w:tc>
          <w:tcPr>
            <w:tcW w:w="2287" w:type="dxa"/>
            <w:tcBorders>
              <w:top w:val="single" w:sz="4" w:space="0" w:color="auto"/>
              <w:left w:val="single" w:sz="4" w:space="0" w:color="auto"/>
              <w:bottom w:val="single" w:sz="4" w:space="0" w:color="auto"/>
              <w:right w:val="single" w:sz="4" w:space="0" w:color="auto"/>
            </w:tcBorders>
          </w:tcPr>
          <w:p w14:paraId="704BCC46" w14:textId="77777777" w:rsidR="0099092A" w:rsidRPr="00A22F9E" w:rsidRDefault="0099092A" w:rsidP="007B2B49">
            <w:pPr>
              <w:jc w:val="both"/>
            </w:pPr>
          </w:p>
        </w:tc>
      </w:tr>
      <w:tr w:rsidR="000771AC" w:rsidRPr="00A22F9E" w14:paraId="2C42392C" w14:textId="77777777" w:rsidTr="00A373DE">
        <w:tc>
          <w:tcPr>
            <w:tcW w:w="11637" w:type="dxa"/>
            <w:gridSpan w:val="7"/>
            <w:tcBorders>
              <w:top w:val="single" w:sz="4" w:space="0" w:color="auto"/>
              <w:left w:val="single" w:sz="4" w:space="0" w:color="auto"/>
              <w:bottom w:val="single" w:sz="4" w:space="0" w:color="auto"/>
              <w:right w:val="single" w:sz="4" w:space="0" w:color="auto"/>
            </w:tcBorders>
            <w:hideMark/>
          </w:tcPr>
          <w:p w14:paraId="41864E30" w14:textId="77777777" w:rsidR="0099092A" w:rsidRPr="00A22F9E" w:rsidRDefault="0099092A" w:rsidP="007B2B49">
            <w:pPr>
              <w:jc w:val="both"/>
            </w:pPr>
            <w:r w:rsidRPr="00A22F9E">
              <w:t>Итого (гр. 1 + гр. 2 + гр. 3)</w:t>
            </w:r>
          </w:p>
        </w:tc>
        <w:tc>
          <w:tcPr>
            <w:tcW w:w="1463" w:type="dxa"/>
            <w:tcBorders>
              <w:top w:val="single" w:sz="4" w:space="0" w:color="auto"/>
              <w:left w:val="single" w:sz="4" w:space="0" w:color="auto"/>
              <w:bottom w:val="single" w:sz="4" w:space="0" w:color="auto"/>
              <w:right w:val="single" w:sz="4" w:space="0" w:color="auto"/>
            </w:tcBorders>
            <w:hideMark/>
          </w:tcPr>
          <w:p w14:paraId="58726A7E" w14:textId="77777777" w:rsidR="0099092A" w:rsidRPr="00A22F9E" w:rsidRDefault="0099092A" w:rsidP="007B2B49">
            <w:pPr>
              <w:jc w:val="both"/>
            </w:pPr>
            <w:r w:rsidRPr="00A22F9E">
              <w:t>х</w:t>
            </w:r>
          </w:p>
        </w:tc>
        <w:tc>
          <w:tcPr>
            <w:tcW w:w="2287" w:type="dxa"/>
            <w:tcBorders>
              <w:top w:val="single" w:sz="4" w:space="0" w:color="auto"/>
              <w:left w:val="single" w:sz="4" w:space="0" w:color="auto"/>
              <w:bottom w:val="single" w:sz="4" w:space="0" w:color="auto"/>
              <w:right w:val="single" w:sz="4" w:space="0" w:color="auto"/>
            </w:tcBorders>
          </w:tcPr>
          <w:p w14:paraId="386C428F" w14:textId="77777777" w:rsidR="0099092A" w:rsidRPr="00A22F9E" w:rsidRDefault="0099092A" w:rsidP="007B2B49">
            <w:pPr>
              <w:jc w:val="both"/>
            </w:pPr>
          </w:p>
        </w:tc>
      </w:tr>
    </w:tbl>
    <w:p w14:paraId="039822EE" w14:textId="77777777" w:rsidR="0099092A" w:rsidRPr="00A22F9E" w:rsidRDefault="0099092A" w:rsidP="007B2B49">
      <w:pPr>
        <w:jc w:val="both"/>
      </w:pPr>
    </w:p>
    <w:p w14:paraId="7E80C50C" w14:textId="77777777" w:rsidR="0099092A" w:rsidRPr="00A22F9E" w:rsidRDefault="0099092A" w:rsidP="007B2B49">
      <w:pPr>
        <w:jc w:val="both"/>
      </w:pPr>
    </w:p>
    <w:p w14:paraId="2D144D3B" w14:textId="77777777" w:rsidR="002266E3" w:rsidRPr="00A22F9E" w:rsidRDefault="002266E3" w:rsidP="007B2B49">
      <w:pPr>
        <w:suppressAutoHyphens w:val="0"/>
        <w:rPr>
          <w:b/>
        </w:rPr>
      </w:pPr>
      <w:r w:rsidRPr="00A22F9E">
        <w:rPr>
          <w:b/>
        </w:rPr>
        <w:br w:type="page"/>
      </w:r>
    </w:p>
    <w:p w14:paraId="7EE38B40" w14:textId="77777777" w:rsidR="0099092A" w:rsidRPr="00A22F9E" w:rsidRDefault="0099092A" w:rsidP="007B2B49">
      <w:pPr>
        <w:contextualSpacing/>
      </w:pPr>
      <w:r w:rsidRPr="00A22F9E">
        <w:rPr>
          <w:b/>
        </w:rPr>
        <w:lastRenderedPageBreak/>
        <w:t>Таблица 5</w:t>
      </w:r>
      <w:r w:rsidRPr="00A22F9E">
        <w:t xml:space="preserve"> – Научно-организационное сопровождение, прочие услуги и работы</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0771AC" w:rsidRPr="00A22F9E" w14:paraId="67FD2D75" w14:textId="77777777" w:rsidTr="00A373DE">
        <w:trPr>
          <w:trHeight w:val="365"/>
        </w:trPr>
        <w:tc>
          <w:tcPr>
            <w:tcW w:w="960" w:type="dxa"/>
            <w:tcBorders>
              <w:top w:val="single" w:sz="4" w:space="0" w:color="auto"/>
              <w:left w:val="single" w:sz="4" w:space="0" w:color="auto"/>
              <w:bottom w:val="nil"/>
              <w:right w:val="single" w:sz="4" w:space="0" w:color="auto"/>
            </w:tcBorders>
            <w:noWrap/>
            <w:vAlign w:val="center"/>
            <w:hideMark/>
          </w:tcPr>
          <w:p w14:paraId="7A6206A4" w14:textId="77777777" w:rsidR="0099092A" w:rsidRPr="00A22F9E" w:rsidRDefault="0099092A" w:rsidP="007B2B49">
            <w:pPr>
              <w:contextualSpacing/>
              <w:jc w:val="center"/>
              <w:rPr>
                <w:spacing w:val="2"/>
                <w:lang w:eastAsia="ru-RU"/>
              </w:rPr>
            </w:pPr>
            <w:r w:rsidRPr="00A22F9E">
              <w:rPr>
                <w:spacing w:val="2"/>
                <w:lang w:eastAsia="ru-RU"/>
              </w:rPr>
              <w:t>№</w:t>
            </w:r>
          </w:p>
          <w:p w14:paraId="1DA5AD1A" w14:textId="77777777" w:rsidR="0099092A" w:rsidRPr="00A22F9E" w:rsidRDefault="0099092A" w:rsidP="007B2B49">
            <w:pPr>
              <w:contextualSpacing/>
              <w:jc w:val="center"/>
              <w:rPr>
                <w:spacing w:val="2"/>
                <w:lang w:eastAsia="ru-RU"/>
              </w:rPr>
            </w:pPr>
            <w:r w:rsidRPr="00A22F9E">
              <w:rPr>
                <w:spacing w:val="2"/>
                <w:lang w:eastAsia="ru-RU"/>
              </w:rPr>
              <w:t>п/п</w:t>
            </w:r>
          </w:p>
        </w:tc>
        <w:tc>
          <w:tcPr>
            <w:tcW w:w="3434" w:type="dxa"/>
            <w:tcBorders>
              <w:top w:val="single" w:sz="4" w:space="0" w:color="auto"/>
              <w:left w:val="nil"/>
              <w:bottom w:val="nil"/>
              <w:right w:val="single" w:sz="4" w:space="0" w:color="auto"/>
            </w:tcBorders>
            <w:vAlign w:val="center"/>
            <w:hideMark/>
          </w:tcPr>
          <w:p w14:paraId="77EE8B18" w14:textId="77777777" w:rsidR="0099092A" w:rsidRPr="00A22F9E" w:rsidRDefault="0099092A" w:rsidP="007B2B49">
            <w:pPr>
              <w:contextualSpacing/>
              <w:jc w:val="center"/>
              <w:rPr>
                <w:iCs/>
                <w:lang w:eastAsia="ru-RU"/>
              </w:rPr>
            </w:pPr>
            <w:r w:rsidRPr="00A22F9E">
              <w:rPr>
                <w:iCs/>
                <w:lang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vAlign w:val="center"/>
            <w:hideMark/>
          </w:tcPr>
          <w:p w14:paraId="155B10F5" w14:textId="77777777" w:rsidR="0099092A" w:rsidRPr="00A22F9E" w:rsidRDefault="0099092A" w:rsidP="007B2B49">
            <w:pPr>
              <w:contextualSpacing/>
              <w:jc w:val="center"/>
              <w:rPr>
                <w:iCs/>
                <w:lang w:eastAsia="ru-RU"/>
              </w:rPr>
            </w:pPr>
            <w:r w:rsidRPr="00A22F9E">
              <w:rPr>
                <w:iCs/>
                <w:lang w:eastAsia="ru-RU"/>
              </w:rPr>
              <w:t xml:space="preserve">Единица измерения </w:t>
            </w:r>
          </w:p>
        </w:tc>
        <w:tc>
          <w:tcPr>
            <w:tcW w:w="1559" w:type="dxa"/>
            <w:gridSpan w:val="2"/>
            <w:tcBorders>
              <w:top w:val="single" w:sz="4" w:space="0" w:color="auto"/>
              <w:left w:val="nil"/>
              <w:bottom w:val="nil"/>
              <w:right w:val="single" w:sz="4" w:space="0" w:color="auto"/>
            </w:tcBorders>
            <w:vAlign w:val="center"/>
            <w:hideMark/>
          </w:tcPr>
          <w:p w14:paraId="61A63695" w14:textId="77777777" w:rsidR="0099092A" w:rsidRPr="00A22F9E" w:rsidRDefault="0099092A" w:rsidP="007B2B49">
            <w:pPr>
              <w:contextualSpacing/>
              <w:jc w:val="center"/>
              <w:rPr>
                <w:iCs/>
                <w:lang w:eastAsia="ru-RU"/>
              </w:rPr>
            </w:pPr>
            <w:r w:rsidRPr="00A22F9E">
              <w:rPr>
                <w:iCs/>
                <w:lang w:eastAsia="ru-RU"/>
              </w:rPr>
              <w:t>Кол-во, единиц</w:t>
            </w:r>
          </w:p>
        </w:tc>
        <w:tc>
          <w:tcPr>
            <w:tcW w:w="2272" w:type="dxa"/>
            <w:gridSpan w:val="2"/>
            <w:tcBorders>
              <w:top w:val="single" w:sz="4" w:space="0" w:color="auto"/>
              <w:left w:val="nil"/>
              <w:bottom w:val="nil"/>
              <w:right w:val="single" w:sz="4" w:space="0" w:color="auto"/>
            </w:tcBorders>
            <w:vAlign w:val="center"/>
            <w:hideMark/>
          </w:tcPr>
          <w:p w14:paraId="4088D915" w14:textId="77777777" w:rsidR="0099092A" w:rsidRPr="00A22F9E" w:rsidRDefault="0099092A" w:rsidP="007B2B49">
            <w:pPr>
              <w:contextualSpacing/>
              <w:jc w:val="center"/>
              <w:rPr>
                <w:iCs/>
                <w:lang w:eastAsia="ru-RU"/>
              </w:rPr>
            </w:pPr>
            <w:r w:rsidRPr="00A22F9E">
              <w:rPr>
                <w:iCs/>
                <w:lang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5CFCC422" w14:textId="77777777" w:rsidR="0099092A" w:rsidRPr="00A22F9E" w:rsidRDefault="0099092A" w:rsidP="007B2B49">
            <w:pPr>
              <w:contextualSpacing/>
              <w:jc w:val="center"/>
              <w:rPr>
                <w:iCs/>
                <w:lang w:eastAsia="ru-RU"/>
              </w:rPr>
            </w:pPr>
            <w:r w:rsidRPr="00A22F9E">
              <w:rPr>
                <w:iCs/>
                <w:lang w:eastAsia="ru-RU"/>
              </w:rPr>
              <w:t>Общая стоимость, тенге                            (гр.4 × гр.5)</w:t>
            </w:r>
          </w:p>
        </w:tc>
      </w:tr>
      <w:tr w:rsidR="000771AC" w:rsidRPr="00A22F9E" w14:paraId="702FA2B4"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C5CAED" w14:textId="77777777" w:rsidR="0099092A" w:rsidRPr="00A22F9E" w:rsidRDefault="0099092A" w:rsidP="007B2B49">
            <w:pPr>
              <w:contextualSpacing/>
              <w:jc w:val="center"/>
              <w:rPr>
                <w:iCs/>
                <w:lang w:eastAsia="ru-RU"/>
              </w:rPr>
            </w:pPr>
            <w:r w:rsidRPr="00A22F9E">
              <w:rPr>
                <w:iCs/>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1D06D5BE" w14:textId="77777777" w:rsidR="0099092A" w:rsidRPr="00A22F9E" w:rsidRDefault="0099092A" w:rsidP="007B2B49">
            <w:pPr>
              <w:contextualSpacing/>
              <w:jc w:val="center"/>
              <w:rPr>
                <w:iCs/>
                <w:lang w:eastAsia="ru-RU"/>
              </w:rPr>
            </w:pPr>
            <w:r w:rsidRPr="00A22F9E">
              <w:rPr>
                <w:iCs/>
                <w:lang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A42A661" w14:textId="77777777" w:rsidR="0099092A" w:rsidRPr="00A22F9E" w:rsidRDefault="0099092A" w:rsidP="007B2B49">
            <w:pPr>
              <w:contextualSpacing/>
              <w:jc w:val="center"/>
              <w:rPr>
                <w:iCs/>
                <w:lang w:eastAsia="ru-RU"/>
              </w:rPr>
            </w:pPr>
            <w:r w:rsidRPr="00A22F9E">
              <w:rPr>
                <w:iCs/>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59F58E3C" w14:textId="77777777" w:rsidR="0099092A" w:rsidRPr="00A22F9E" w:rsidRDefault="0099092A" w:rsidP="007B2B49">
            <w:pPr>
              <w:contextualSpacing/>
              <w:jc w:val="center"/>
              <w:rPr>
                <w:iCs/>
                <w:lang w:eastAsia="ru-RU"/>
              </w:rPr>
            </w:pPr>
            <w:r w:rsidRPr="00A22F9E">
              <w:rPr>
                <w:iCs/>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3C5E7A13" w14:textId="77777777" w:rsidR="0099092A" w:rsidRPr="00A22F9E" w:rsidRDefault="0099092A" w:rsidP="007B2B49">
            <w:pPr>
              <w:contextualSpacing/>
              <w:jc w:val="center"/>
              <w:rPr>
                <w:iCs/>
                <w:lang w:eastAsia="ru-RU"/>
              </w:rPr>
            </w:pPr>
            <w:r w:rsidRPr="00A22F9E">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0F7E026C" w14:textId="77777777" w:rsidR="0099092A" w:rsidRPr="00A22F9E" w:rsidRDefault="0099092A" w:rsidP="007B2B49">
            <w:pPr>
              <w:contextualSpacing/>
              <w:jc w:val="center"/>
              <w:rPr>
                <w:lang w:eastAsia="ru-RU"/>
              </w:rPr>
            </w:pPr>
            <w:r w:rsidRPr="00A22F9E">
              <w:rPr>
                <w:lang w:eastAsia="ru-RU"/>
              </w:rPr>
              <w:t>6</w:t>
            </w:r>
          </w:p>
        </w:tc>
      </w:tr>
      <w:tr w:rsidR="000771AC" w:rsidRPr="00A22F9E" w14:paraId="793EFFB0"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E81B971" w14:textId="77777777" w:rsidR="0099092A" w:rsidRPr="00A22F9E" w:rsidRDefault="0099092A" w:rsidP="007B2B49">
            <w:pPr>
              <w:contextualSpacing/>
              <w:rPr>
                <w:bCs/>
                <w:iCs/>
                <w:lang w:eastAsia="ru-RU"/>
              </w:rPr>
            </w:pPr>
            <w:r w:rsidRPr="00A22F9E">
              <w:rPr>
                <w:bCs/>
                <w:iCs/>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01B40D2E" w14:textId="77777777" w:rsidR="0099092A" w:rsidRPr="00A22F9E" w:rsidRDefault="0099092A" w:rsidP="007B2B49">
            <w:pPr>
              <w:contextualSpacing/>
              <w:rPr>
                <w:bCs/>
                <w:iCs/>
                <w:lang w:eastAsia="ru-RU"/>
              </w:rPr>
            </w:pPr>
            <w:r w:rsidRPr="00A22F9E">
              <w:rPr>
                <w:bCs/>
                <w:iCs/>
                <w:lang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736A4B31" w14:textId="77777777" w:rsidR="0099092A" w:rsidRPr="00A22F9E" w:rsidRDefault="0099092A" w:rsidP="007B2B49">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D37A75"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7F0DBB62" w14:textId="77777777" w:rsidR="0099092A" w:rsidRPr="00A22F9E" w:rsidRDefault="0099092A" w:rsidP="007B2B49">
            <w:pPr>
              <w:contextualSpacing/>
              <w:jc w:val="center"/>
              <w:rPr>
                <w:bCs/>
                <w:iCs/>
                <w:lang w:eastAsia="ru-RU"/>
              </w:rPr>
            </w:pPr>
            <w:r w:rsidRPr="00A22F9E">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4CDA997C" w14:textId="77777777" w:rsidR="0099092A" w:rsidRPr="00A22F9E" w:rsidRDefault="0099092A" w:rsidP="007B2B49">
            <w:pPr>
              <w:contextualSpacing/>
              <w:jc w:val="center"/>
              <w:rPr>
                <w:bCs/>
                <w:iCs/>
                <w:lang w:eastAsia="ru-RU"/>
              </w:rPr>
            </w:pPr>
          </w:p>
        </w:tc>
      </w:tr>
      <w:tr w:rsidR="000771AC" w:rsidRPr="00A22F9E" w14:paraId="28C92D2C"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0E3F462" w14:textId="77777777" w:rsidR="0099092A" w:rsidRPr="00A22F9E" w:rsidRDefault="0099092A" w:rsidP="007B2B49">
            <w:pPr>
              <w:contextualSpacing/>
              <w:jc w:val="center"/>
              <w:rPr>
                <w:bCs/>
                <w:iCs/>
                <w:lang w:eastAsia="ru-RU"/>
              </w:rPr>
            </w:pPr>
            <w:r w:rsidRPr="00A22F9E">
              <w:rPr>
                <w:bCs/>
                <w:iCs/>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44230761"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0EDEDB6D"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94929B"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CC90C03" w14:textId="77777777" w:rsidR="0099092A" w:rsidRPr="00A22F9E" w:rsidRDefault="0099092A" w:rsidP="007B2B49">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27DEC8C6" w14:textId="77777777" w:rsidR="0099092A" w:rsidRPr="00A22F9E" w:rsidRDefault="0099092A" w:rsidP="007B2B49">
            <w:pPr>
              <w:contextualSpacing/>
              <w:jc w:val="center"/>
              <w:rPr>
                <w:bCs/>
                <w:iCs/>
                <w:lang w:eastAsia="ru-RU"/>
              </w:rPr>
            </w:pPr>
          </w:p>
        </w:tc>
      </w:tr>
      <w:tr w:rsidR="000771AC" w:rsidRPr="00A22F9E" w14:paraId="5E93522E"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D6B146" w14:textId="77777777" w:rsidR="0099092A" w:rsidRPr="00A22F9E" w:rsidRDefault="0099092A" w:rsidP="007B2B49">
            <w:pPr>
              <w:contextualSpacing/>
              <w:jc w:val="center"/>
              <w:rPr>
                <w:iCs/>
                <w:lang w:eastAsia="ru-RU"/>
              </w:rPr>
            </w:pPr>
            <w:r w:rsidRPr="00A22F9E">
              <w:rPr>
                <w:iCs/>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6F5B9E6C"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8D986D4"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3C163494"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AEBE922"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75B8F41"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3EC80BD2"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C496EF" w14:textId="77777777" w:rsidR="0099092A" w:rsidRPr="00A22F9E" w:rsidRDefault="0099092A" w:rsidP="007B2B49">
            <w:pPr>
              <w:contextualSpacing/>
              <w:jc w:val="center"/>
              <w:rPr>
                <w:iCs/>
                <w:lang w:eastAsia="ru-RU"/>
              </w:rPr>
            </w:pPr>
            <w:r w:rsidRPr="00A22F9E">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14DF4211"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3F64796"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A253549"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07A0BA8"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51E1994"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33F717D0"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1B7A54F4" w14:textId="77777777" w:rsidR="0099092A" w:rsidRPr="00A22F9E" w:rsidRDefault="0099092A" w:rsidP="007B2B49">
            <w:pPr>
              <w:contextualSpacing/>
              <w:jc w:val="center"/>
              <w:rPr>
                <w:iCs/>
                <w:lang w:eastAsia="ru-RU"/>
              </w:rPr>
            </w:pPr>
          </w:p>
        </w:tc>
        <w:tc>
          <w:tcPr>
            <w:tcW w:w="3434" w:type="dxa"/>
            <w:tcBorders>
              <w:top w:val="single" w:sz="4" w:space="0" w:color="auto"/>
              <w:left w:val="nil"/>
              <w:bottom w:val="single" w:sz="4" w:space="0" w:color="auto"/>
              <w:right w:val="single" w:sz="4" w:space="0" w:color="auto"/>
            </w:tcBorders>
            <w:noWrap/>
            <w:vAlign w:val="bottom"/>
          </w:tcPr>
          <w:p w14:paraId="3F19CA11" w14:textId="77777777" w:rsidR="0099092A" w:rsidRPr="00A22F9E" w:rsidRDefault="0099092A" w:rsidP="007B2B49">
            <w:pPr>
              <w:contextualSpacing/>
              <w:rPr>
                <w:iCs/>
                <w:lang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5B69B535" w14:textId="77777777" w:rsidR="0099092A" w:rsidRPr="00A22F9E" w:rsidRDefault="0099092A" w:rsidP="007B2B49">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01599397" w14:textId="77777777" w:rsidR="0099092A" w:rsidRPr="00A22F9E" w:rsidRDefault="0099092A" w:rsidP="007B2B49">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647FB975" w14:textId="77777777" w:rsidR="0099092A" w:rsidRPr="00A22F9E" w:rsidRDefault="0099092A" w:rsidP="007B2B49">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12FAA0CA" w14:textId="77777777" w:rsidR="0099092A" w:rsidRPr="00A22F9E" w:rsidRDefault="0099092A" w:rsidP="007B2B49">
            <w:pPr>
              <w:contextualSpacing/>
              <w:jc w:val="center"/>
              <w:rPr>
                <w:bCs/>
                <w:i/>
                <w:iCs/>
                <w:lang w:eastAsia="ru-RU"/>
              </w:rPr>
            </w:pPr>
          </w:p>
        </w:tc>
      </w:tr>
      <w:tr w:rsidR="000771AC" w:rsidRPr="00A22F9E" w14:paraId="6D05A687"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9594368" w14:textId="77777777" w:rsidR="0099092A" w:rsidRPr="00A22F9E" w:rsidRDefault="0099092A" w:rsidP="007B2B49">
            <w:pPr>
              <w:contextualSpacing/>
              <w:rPr>
                <w:bCs/>
                <w:iCs/>
                <w:lang w:eastAsia="ru-RU"/>
              </w:rPr>
            </w:pPr>
            <w:r w:rsidRPr="00A22F9E">
              <w:rPr>
                <w:bCs/>
                <w:iCs/>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607BB323" w14:textId="77777777" w:rsidR="0099092A" w:rsidRPr="00A22F9E" w:rsidRDefault="0099092A" w:rsidP="007B2B49">
            <w:pPr>
              <w:contextualSpacing/>
              <w:rPr>
                <w:bCs/>
                <w:iCs/>
                <w:lang w:eastAsia="ru-RU"/>
              </w:rPr>
            </w:pPr>
            <w:r w:rsidRPr="00A22F9E">
              <w:rPr>
                <w:bCs/>
                <w:iCs/>
                <w:lang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04943510" w14:textId="77777777" w:rsidR="0099092A" w:rsidRPr="00A22F9E" w:rsidRDefault="0099092A" w:rsidP="007B2B49">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C45724"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3B4FDFFD" w14:textId="77777777" w:rsidR="0099092A" w:rsidRPr="00A22F9E" w:rsidRDefault="0099092A" w:rsidP="007B2B49">
            <w:pPr>
              <w:contextualSpacing/>
              <w:jc w:val="center"/>
              <w:rPr>
                <w:bCs/>
                <w:iCs/>
                <w:lang w:eastAsia="ru-RU"/>
              </w:rPr>
            </w:pPr>
            <w:r w:rsidRPr="00A22F9E">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0250B392" w14:textId="77777777" w:rsidR="0099092A" w:rsidRPr="00A22F9E" w:rsidRDefault="0099092A" w:rsidP="007B2B49">
            <w:pPr>
              <w:contextualSpacing/>
              <w:jc w:val="center"/>
              <w:rPr>
                <w:bCs/>
                <w:iCs/>
                <w:lang w:eastAsia="ru-RU"/>
              </w:rPr>
            </w:pPr>
          </w:p>
        </w:tc>
      </w:tr>
      <w:tr w:rsidR="000771AC" w:rsidRPr="00A22F9E" w14:paraId="783EC86D"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CD2759F" w14:textId="77777777" w:rsidR="0099092A" w:rsidRPr="00A22F9E" w:rsidRDefault="0099092A" w:rsidP="007B2B49">
            <w:pPr>
              <w:contextualSpacing/>
              <w:jc w:val="center"/>
              <w:rPr>
                <w:bCs/>
                <w:iCs/>
                <w:lang w:eastAsia="ru-RU"/>
              </w:rPr>
            </w:pPr>
            <w:r w:rsidRPr="00A22F9E">
              <w:rPr>
                <w:bCs/>
                <w:iCs/>
                <w:lang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00F70073"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1ED8EB49"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C70925"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8B68335" w14:textId="77777777" w:rsidR="0099092A" w:rsidRPr="00A22F9E" w:rsidRDefault="0099092A" w:rsidP="007B2B49">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7CD45145" w14:textId="77777777" w:rsidR="0099092A" w:rsidRPr="00A22F9E" w:rsidRDefault="0099092A" w:rsidP="007B2B49">
            <w:pPr>
              <w:contextualSpacing/>
              <w:jc w:val="center"/>
              <w:rPr>
                <w:bCs/>
                <w:iCs/>
                <w:lang w:eastAsia="ru-RU"/>
              </w:rPr>
            </w:pPr>
          </w:p>
        </w:tc>
      </w:tr>
      <w:tr w:rsidR="000771AC" w:rsidRPr="00A22F9E" w14:paraId="4C12F283"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B9BE5AD" w14:textId="77777777" w:rsidR="0099092A" w:rsidRPr="00A22F9E" w:rsidRDefault="0099092A" w:rsidP="007B2B49">
            <w:pPr>
              <w:contextualSpacing/>
              <w:jc w:val="center"/>
              <w:rPr>
                <w:iCs/>
                <w:lang w:eastAsia="ru-RU"/>
              </w:rPr>
            </w:pPr>
            <w:r w:rsidRPr="00A22F9E">
              <w:rPr>
                <w:iCs/>
                <w:lang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46C6DCDD"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613DAE8"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2C1E134"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2E96972"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7F7F2748"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31F6C708"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DEE6116" w14:textId="77777777" w:rsidR="0099092A" w:rsidRPr="00A22F9E" w:rsidRDefault="0099092A" w:rsidP="007B2B49">
            <w:pPr>
              <w:contextualSpacing/>
              <w:jc w:val="center"/>
              <w:rPr>
                <w:iCs/>
                <w:lang w:eastAsia="ru-RU"/>
              </w:rPr>
            </w:pPr>
            <w:r w:rsidRPr="00A22F9E">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0D0F4623"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E026896"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D72FAFD"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1F13941A"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D257B44"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65F4E0F7"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33E43E3" w14:textId="77777777" w:rsidR="0099092A" w:rsidRPr="00A22F9E" w:rsidRDefault="0099092A" w:rsidP="007B2B49">
            <w:pPr>
              <w:contextualSpacing/>
              <w:rPr>
                <w:bCs/>
                <w:iCs/>
                <w:lang w:eastAsia="ru-RU"/>
              </w:rPr>
            </w:pPr>
            <w:r w:rsidRPr="00A22F9E">
              <w:rPr>
                <w:bCs/>
                <w:iCs/>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66BF4E54" w14:textId="77777777" w:rsidR="0099092A" w:rsidRPr="00A22F9E" w:rsidRDefault="0099092A" w:rsidP="007B2B49">
            <w:pPr>
              <w:contextualSpacing/>
              <w:rPr>
                <w:bCs/>
                <w:iCs/>
                <w:lang w:eastAsia="ru-RU"/>
              </w:rPr>
            </w:pPr>
            <w:r w:rsidRPr="00A22F9E">
              <w:rPr>
                <w:bCs/>
                <w:iCs/>
                <w:lang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542CD7D0" w14:textId="77777777" w:rsidR="0099092A" w:rsidRPr="00A22F9E" w:rsidRDefault="0099092A" w:rsidP="007B2B49">
            <w:pPr>
              <w:contextualSpacing/>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57602499"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1E68D9DA" w14:textId="77777777" w:rsidR="0099092A" w:rsidRPr="00A22F9E" w:rsidRDefault="0099092A" w:rsidP="007B2B49">
            <w:pPr>
              <w:contextualSpacing/>
              <w:jc w:val="center"/>
              <w:rPr>
                <w:iCs/>
                <w:lang w:eastAsia="ru-RU"/>
              </w:rPr>
            </w:pPr>
            <w:r w:rsidRPr="00A22F9E">
              <w:rPr>
                <w:bCs/>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377A329F" w14:textId="77777777" w:rsidR="0099092A" w:rsidRPr="00A22F9E" w:rsidRDefault="0099092A" w:rsidP="007B2B49">
            <w:pPr>
              <w:contextualSpacing/>
              <w:jc w:val="center"/>
              <w:rPr>
                <w:bCs/>
                <w:i/>
                <w:iCs/>
                <w:lang w:eastAsia="ru-RU"/>
              </w:rPr>
            </w:pPr>
          </w:p>
        </w:tc>
      </w:tr>
      <w:tr w:rsidR="000771AC" w:rsidRPr="00A22F9E" w14:paraId="70778129"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E675073" w14:textId="77777777" w:rsidR="0099092A" w:rsidRPr="00A22F9E" w:rsidRDefault="0099092A" w:rsidP="007B2B49">
            <w:pPr>
              <w:contextualSpacing/>
              <w:jc w:val="center"/>
              <w:rPr>
                <w:bCs/>
                <w:iCs/>
                <w:lang w:eastAsia="ru-RU"/>
              </w:rPr>
            </w:pPr>
            <w:r w:rsidRPr="00A22F9E">
              <w:rPr>
                <w:bCs/>
                <w:iCs/>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5C863B1F"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2496EB1B"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4CC6324A"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6A8425A9" w14:textId="77777777" w:rsidR="0099092A" w:rsidRPr="00A22F9E" w:rsidRDefault="0099092A" w:rsidP="007B2B49">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6AA5A9FF" w14:textId="77777777" w:rsidR="0099092A" w:rsidRPr="00A22F9E" w:rsidRDefault="0099092A" w:rsidP="007B2B49">
            <w:pPr>
              <w:contextualSpacing/>
              <w:jc w:val="center"/>
              <w:rPr>
                <w:bCs/>
                <w:iCs/>
                <w:lang w:eastAsia="ru-RU"/>
              </w:rPr>
            </w:pPr>
          </w:p>
        </w:tc>
      </w:tr>
      <w:tr w:rsidR="000771AC" w:rsidRPr="00A22F9E" w14:paraId="06575C3C"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A306D2" w14:textId="77777777" w:rsidR="0099092A" w:rsidRPr="00A22F9E" w:rsidRDefault="0099092A" w:rsidP="007B2B49">
            <w:pPr>
              <w:contextualSpacing/>
              <w:jc w:val="center"/>
              <w:rPr>
                <w:iCs/>
                <w:lang w:eastAsia="ru-RU"/>
              </w:rPr>
            </w:pPr>
            <w:r w:rsidRPr="00A22F9E">
              <w:rPr>
                <w:iCs/>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104962C2"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A5E765B"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4EF5EA5"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2E0EB4C3"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53967FF"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3D3C1B69"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07A1EEB" w14:textId="77777777" w:rsidR="0099092A" w:rsidRPr="00A22F9E" w:rsidRDefault="0099092A" w:rsidP="007B2B49">
            <w:pPr>
              <w:contextualSpacing/>
              <w:jc w:val="center"/>
              <w:rPr>
                <w:iCs/>
                <w:lang w:eastAsia="ru-RU"/>
              </w:rPr>
            </w:pPr>
            <w:r w:rsidRPr="00A22F9E">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48011542"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C99506D"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0AF626D"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35FE11C"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04BF67E" w14:textId="77777777" w:rsidR="0099092A" w:rsidRPr="00A22F9E" w:rsidRDefault="0099092A" w:rsidP="007B2B49">
            <w:pPr>
              <w:contextualSpacing/>
              <w:jc w:val="center"/>
              <w:rPr>
                <w:bCs/>
                <w:i/>
                <w:iCs/>
                <w:lang w:eastAsia="ru-RU"/>
              </w:rPr>
            </w:pPr>
            <w:r w:rsidRPr="00A22F9E">
              <w:rPr>
                <w:bCs/>
                <w:i/>
                <w:iCs/>
                <w:lang w:eastAsia="ru-RU"/>
              </w:rPr>
              <w:t> </w:t>
            </w:r>
          </w:p>
        </w:tc>
      </w:tr>
      <w:tr w:rsidR="0099092A" w:rsidRPr="00A22F9E" w14:paraId="70041C48" w14:textId="77777777" w:rsidTr="00A373DE">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45F46A9A" w14:textId="77777777" w:rsidR="0099092A" w:rsidRPr="00A22F9E" w:rsidRDefault="0099092A" w:rsidP="007B2B49">
            <w:pPr>
              <w:contextualSpacing/>
              <w:rPr>
                <w:iCs/>
                <w:lang w:eastAsia="ru-RU"/>
              </w:rPr>
            </w:pPr>
            <w:r w:rsidRPr="00A22F9E">
              <w:rPr>
                <w:iCs/>
                <w:lang w:eastAsia="ru-RU"/>
              </w:rPr>
              <w:t xml:space="preserve">Итого </w:t>
            </w:r>
            <w:r w:rsidRPr="00A22F9E">
              <w:rPr>
                <w:bCs/>
                <w:iCs/>
                <w:lang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4CAA7F85" w14:textId="77777777" w:rsidR="0099092A" w:rsidRPr="00A22F9E" w:rsidRDefault="0099092A" w:rsidP="007B2B49">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43EAE888" w14:textId="77777777" w:rsidR="0099092A" w:rsidRPr="00A22F9E" w:rsidRDefault="0099092A" w:rsidP="007B2B49">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25E793BB" w14:textId="77777777" w:rsidR="0099092A" w:rsidRPr="00A22F9E" w:rsidRDefault="0099092A" w:rsidP="007B2B49">
            <w:pPr>
              <w:contextualSpacing/>
              <w:jc w:val="center"/>
              <w:rPr>
                <w:iCs/>
                <w:lang w:eastAsia="ru-RU"/>
              </w:rPr>
            </w:pPr>
            <w:r w:rsidRPr="00A22F9E">
              <w:rPr>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401B3D1B" w14:textId="77777777" w:rsidR="0099092A" w:rsidRPr="00A22F9E" w:rsidRDefault="0099092A" w:rsidP="007B2B49">
            <w:pPr>
              <w:contextualSpacing/>
              <w:jc w:val="center"/>
              <w:rPr>
                <w:bCs/>
                <w:iCs/>
                <w:lang w:eastAsia="ru-RU"/>
              </w:rPr>
            </w:pPr>
          </w:p>
        </w:tc>
      </w:tr>
    </w:tbl>
    <w:p w14:paraId="68BDF070" w14:textId="77777777" w:rsidR="0099092A" w:rsidRPr="00A22F9E" w:rsidRDefault="0099092A" w:rsidP="007B2B49">
      <w:pPr>
        <w:contextualSpacing/>
      </w:pPr>
    </w:p>
    <w:p w14:paraId="59BDE34F" w14:textId="77777777" w:rsidR="002266E3" w:rsidRPr="00A22F9E" w:rsidRDefault="002266E3" w:rsidP="007B2B49">
      <w:pPr>
        <w:suppressAutoHyphens w:val="0"/>
        <w:rPr>
          <w:b/>
        </w:rPr>
      </w:pPr>
      <w:r w:rsidRPr="00A22F9E">
        <w:rPr>
          <w:b/>
        </w:rPr>
        <w:br w:type="page"/>
      </w:r>
    </w:p>
    <w:p w14:paraId="64C639BE" w14:textId="77777777" w:rsidR="0099092A" w:rsidRPr="00A22F9E" w:rsidRDefault="0099092A" w:rsidP="007B2B49">
      <w:pPr>
        <w:contextualSpacing/>
      </w:pPr>
      <w:r w:rsidRPr="00A22F9E">
        <w:rPr>
          <w:b/>
        </w:rPr>
        <w:lastRenderedPageBreak/>
        <w:t>Таблица 6</w:t>
      </w:r>
      <w:r w:rsidRPr="00A22F9E">
        <w:t xml:space="preserve"> – Приобретение материалов, оборудования и (или) программного обеспечения (для юридических лиц)</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0771AC" w:rsidRPr="00A22F9E" w14:paraId="152E3317" w14:textId="77777777" w:rsidTr="00A373DE">
        <w:trPr>
          <w:trHeight w:val="365"/>
        </w:trPr>
        <w:tc>
          <w:tcPr>
            <w:tcW w:w="960" w:type="dxa"/>
            <w:tcBorders>
              <w:top w:val="single" w:sz="4" w:space="0" w:color="auto"/>
              <w:left w:val="single" w:sz="4" w:space="0" w:color="auto"/>
              <w:bottom w:val="nil"/>
              <w:right w:val="single" w:sz="4" w:space="0" w:color="auto"/>
            </w:tcBorders>
            <w:noWrap/>
            <w:vAlign w:val="center"/>
            <w:hideMark/>
          </w:tcPr>
          <w:p w14:paraId="23A22B61" w14:textId="77777777" w:rsidR="0099092A" w:rsidRPr="00A22F9E" w:rsidRDefault="0099092A" w:rsidP="007B2B49">
            <w:pPr>
              <w:contextualSpacing/>
              <w:jc w:val="center"/>
              <w:rPr>
                <w:spacing w:val="2"/>
                <w:lang w:eastAsia="ru-RU"/>
              </w:rPr>
            </w:pPr>
            <w:r w:rsidRPr="00A22F9E">
              <w:rPr>
                <w:spacing w:val="2"/>
                <w:lang w:eastAsia="ru-RU"/>
              </w:rPr>
              <w:t>№</w:t>
            </w:r>
          </w:p>
          <w:p w14:paraId="1F66FDA9" w14:textId="77777777" w:rsidR="0099092A" w:rsidRPr="00A22F9E" w:rsidRDefault="0099092A" w:rsidP="007B2B49">
            <w:pPr>
              <w:contextualSpacing/>
              <w:jc w:val="center"/>
              <w:rPr>
                <w:spacing w:val="2"/>
                <w:lang w:eastAsia="ru-RU"/>
              </w:rPr>
            </w:pPr>
            <w:r w:rsidRPr="00A22F9E">
              <w:rPr>
                <w:spacing w:val="2"/>
                <w:lang w:eastAsia="ru-RU"/>
              </w:rPr>
              <w:t>п/п</w:t>
            </w:r>
          </w:p>
        </w:tc>
        <w:tc>
          <w:tcPr>
            <w:tcW w:w="3434" w:type="dxa"/>
            <w:tcBorders>
              <w:top w:val="single" w:sz="4" w:space="0" w:color="auto"/>
              <w:left w:val="nil"/>
              <w:bottom w:val="nil"/>
              <w:right w:val="single" w:sz="4" w:space="0" w:color="auto"/>
            </w:tcBorders>
            <w:vAlign w:val="center"/>
            <w:hideMark/>
          </w:tcPr>
          <w:p w14:paraId="4D1DF291" w14:textId="77777777" w:rsidR="0099092A" w:rsidRPr="00A22F9E" w:rsidRDefault="0099092A" w:rsidP="007B2B49">
            <w:pPr>
              <w:contextualSpacing/>
              <w:jc w:val="center"/>
              <w:rPr>
                <w:iCs/>
                <w:lang w:eastAsia="ru-RU"/>
              </w:rPr>
            </w:pPr>
            <w:r w:rsidRPr="00A22F9E">
              <w:rPr>
                <w:iCs/>
                <w:lang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vAlign w:val="center"/>
            <w:hideMark/>
          </w:tcPr>
          <w:p w14:paraId="10EF8B08" w14:textId="77777777" w:rsidR="0099092A" w:rsidRPr="00A22F9E" w:rsidRDefault="0099092A" w:rsidP="007B2B49">
            <w:pPr>
              <w:contextualSpacing/>
              <w:jc w:val="center"/>
              <w:rPr>
                <w:iCs/>
                <w:lang w:eastAsia="ru-RU"/>
              </w:rPr>
            </w:pPr>
            <w:r w:rsidRPr="00A22F9E">
              <w:rPr>
                <w:iCs/>
                <w:lang w:eastAsia="ru-RU"/>
              </w:rPr>
              <w:t xml:space="preserve">Единица измерения </w:t>
            </w:r>
          </w:p>
        </w:tc>
        <w:tc>
          <w:tcPr>
            <w:tcW w:w="1559" w:type="dxa"/>
            <w:gridSpan w:val="2"/>
            <w:tcBorders>
              <w:top w:val="single" w:sz="4" w:space="0" w:color="auto"/>
              <w:left w:val="nil"/>
              <w:bottom w:val="nil"/>
              <w:right w:val="single" w:sz="4" w:space="0" w:color="auto"/>
            </w:tcBorders>
            <w:vAlign w:val="center"/>
            <w:hideMark/>
          </w:tcPr>
          <w:p w14:paraId="50B56A07" w14:textId="77777777" w:rsidR="0099092A" w:rsidRPr="00A22F9E" w:rsidRDefault="0099092A" w:rsidP="007B2B49">
            <w:pPr>
              <w:contextualSpacing/>
              <w:jc w:val="center"/>
              <w:rPr>
                <w:iCs/>
                <w:lang w:eastAsia="ru-RU"/>
              </w:rPr>
            </w:pPr>
            <w:r w:rsidRPr="00A22F9E">
              <w:rPr>
                <w:iCs/>
                <w:lang w:eastAsia="ru-RU"/>
              </w:rPr>
              <w:t>Кол-во, единиц</w:t>
            </w:r>
          </w:p>
        </w:tc>
        <w:tc>
          <w:tcPr>
            <w:tcW w:w="2272" w:type="dxa"/>
            <w:gridSpan w:val="2"/>
            <w:tcBorders>
              <w:top w:val="single" w:sz="4" w:space="0" w:color="auto"/>
              <w:left w:val="nil"/>
              <w:bottom w:val="nil"/>
              <w:right w:val="single" w:sz="4" w:space="0" w:color="auto"/>
            </w:tcBorders>
            <w:vAlign w:val="center"/>
            <w:hideMark/>
          </w:tcPr>
          <w:p w14:paraId="5AB16A41" w14:textId="77777777" w:rsidR="0099092A" w:rsidRPr="00A22F9E" w:rsidRDefault="0099092A" w:rsidP="007B2B49">
            <w:pPr>
              <w:contextualSpacing/>
              <w:jc w:val="center"/>
              <w:rPr>
                <w:iCs/>
                <w:lang w:eastAsia="ru-RU"/>
              </w:rPr>
            </w:pPr>
            <w:r w:rsidRPr="00A22F9E">
              <w:rPr>
                <w:iCs/>
                <w:lang w:eastAsia="ru-RU"/>
              </w:rPr>
              <w:t xml:space="preserve">Стоимость за единицу, тенге  </w:t>
            </w:r>
          </w:p>
        </w:tc>
        <w:tc>
          <w:tcPr>
            <w:tcW w:w="3507" w:type="dxa"/>
            <w:tcBorders>
              <w:top w:val="single" w:sz="4" w:space="0" w:color="auto"/>
              <w:left w:val="nil"/>
              <w:bottom w:val="nil"/>
              <w:right w:val="single" w:sz="4" w:space="0" w:color="auto"/>
            </w:tcBorders>
            <w:vAlign w:val="center"/>
            <w:hideMark/>
          </w:tcPr>
          <w:p w14:paraId="6346260A" w14:textId="77777777" w:rsidR="0099092A" w:rsidRPr="00A22F9E" w:rsidRDefault="0099092A" w:rsidP="007B2B49">
            <w:pPr>
              <w:contextualSpacing/>
              <w:jc w:val="center"/>
              <w:rPr>
                <w:iCs/>
                <w:lang w:eastAsia="ru-RU"/>
              </w:rPr>
            </w:pPr>
            <w:r w:rsidRPr="00A22F9E">
              <w:rPr>
                <w:iCs/>
                <w:lang w:eastAsia="ru-RU"/>
              </w:rPr>
              <w:t>Общая стоимость, тенге                            (гр.4 × гр.5)</w:t>
            </w:r>
          </w:p>
        </w:tc>
      </w:tr>
      <w:tr w:rsidR="000771AC" w:rsidRPr="00A22F9E" w14:paraId="685790B2"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6AAA96" w14:textId="77777777" w:rsidR="0099092A" w:rsidRPr="00A22F9E" w:rsidRDefault="0099092A" w:rsidP="007B2B49">
            <w:pPr>
              <w:contextualSpacing/>
              <w:jc w:val="center"/>
              <w:rPr>
                <w:iCs/>
                <w:lang w:eastAsia="ru-RU"/>
              </w:rPr>
            </w:pPr>
            <w:r w:rsidRPr="00A22F9E">
              <w:rPr>
                <w:iCs/>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1F1EFCEF" w14:textId="77777777" w:rsidR="0099092A" w:rsidRPr="00A22F9E" w:rsidRDefault="0099092A" w:rsidP="007B2B49">
            <w:pPr>
              <w:contextualSpacing/>
              <w:jc w:val="center"/>
              <w:rPr>
                <w:iCs/>
                <w:lang w:eastAsia="ru-RU"/>
              </w:rPr>
            </w:pPr>
            <w:r w:rsidRPr="00A22F9E">
              <w:rPr>
                <w:iCs/>
                <w:lang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2DA1865" w14:textId="77777777" w:rsidR="0099092A" w:rsidRPr="00A22F9E" w:rsidRDefault="0099092A" w:rsidP="007B2B49">
            <w:pPr>
              <w:contextualSpacing/>
              <w:jc w:val="center"/>
              <w:rPr>
                <w:iCs/>
                <w:lang w:eastAsia="ru-RU"/>
              </w:rPr>
            </w:pPr>
            <w:r w:rsidRPr="00A22F9E">
              <w:rPr>
                <w:iCs/>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03E69DAE" w14:textId="77777777" w:rsidR="0099092A" w:rsidRPr="00A22F9E" w:rsidRDefault="0099092A" w:rsidP="007B2B49">
            <w:pPr>
              <w:contextualSpacing/>
              <w:jc w:val="center"/>
              <w:rPr>
                <w:iCs/>
                <w:lang w:eastAsia="ru-RU"/>
              </w:rPr>
            </w:pPr>
            <w:r w:rsidRPr="00A22F9E">
              <w:rPr>
                <w:iCs/>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413BDE86" w14:textId="77777777" w:rsidR="0099092A" w:rsidRPr="00A22F9E" w:rsidRDefault="0099092A" w:rsidP="007B2B49">
            <w:pPr>
              <w:contextualSpacing/>
              <w:jc w:val="center"/>
              <w:rPr>
                <w:iCs/>
                <w:lang w:eastAsia="ru-RU"/>
              </w:rPr>
            </w:pPr>
            <w:r w:rsidRPr="00A22F9E">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30D4A1FF" w14:textId="77777777" w:rsidR="0099092A" w:rsidRPr="00A22F9E" w:rsidRDefault="0099092A" w:rsidP="007B2B49">
            <w:pPr>
              <w:contextualSpacing/>
              <w:jc w:val="center"/>
              <w:rPr>
                <w:lang w:eastAsia="ru-RU"/>
              </w:rPr>
            </w:pPr>
            <w:r w:rsidRPr="00A22F9E">
              <w:rPr>
                <w:lang w:eastAsia="ru-RU"/>
              </w:rPr>
              <w:t>6</w:t>
            </w:r>
          </w:p>
        </w:tc>
      </w:tr>
      <w:tr w:rsidR="000771AC" w:rsidRPr="00A22F9E" w14:paraId="44EDBF5C"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256ED6F" w14:textId="77777777" w:rsidR="0099092A" w:rsidRPr="00A22F9E" w:rsidRDefault="0099092A" w:rsidP="007B2B49">
            <w:pPr>
              <w:contextualSpacing/>
              <w:rPr>
                <w:bCs/>
                <w:iCs/>
                <w:lang w:eastAsia="ru-RU"/>
              </w:rPr>
            </w:pPr>
            <w:r w:rsidRPr="00A22F9E">
              <w:rPr>
                <w:bCs/>
                <w:iCs/>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5BDF7CF6" w14:textId="77777777" w:rsidR="0099092A" w:rsidRPr="00A22F9E" w:rsidRDefault="0099092A" w:rsidP="007B2B49">
            <w:pPr>
              <w:contextualSpacing/>
              <w:rPr>
                <w:bCs/>
                <w:iCs/>
                <w:lang w:eastAsia="ru-RU"/>
              </w:rPr>
            </w:pPr>
            <w:r w:rsidRPr="00A22F9E">
              <w:rPr>
                <w:bCs/>
                <w:iCs/>
                <w:lang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27C9C7B5" w14:textId="77777777" w:rsidR="0099092A" w:rsidRPr="00A22F9E" w:rsidRDefault="0099092A" w:rsidP="007B2B49">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FF292C"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11DB3C3A" w14:textId="77777777" w:rsidR="0099092A" w:rsidRPr="00A22F9E" w:rsidRDefault="0099092A" w:rsidP="007B2B49">
            <w:pPr>
              <w:contextualSpacing/>
              <w:jc w:val="center"/>
              <w:rPr>
                <w:bCs/>
                <w:iCs/>
                <w:lang w:eastAsia="ru-RU"/>
              </w:rPr>
            </w:pPr>
            <w:r w:rsidRPr="00A22F9E">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22A23C3D" w14:textId="77777777" w:rsidR="0099092A" w:rsidRPr="00A22F9E" w:rsidRDefault="0099092A" w:rsidP="007B2B49">
            <w:pPr>
              <w:contextualSpacing/>
              <w:jc w:val="center"/>
              <w:rPr>
                <w:bCs/>
                <w:iCs/>
                <w:lang w:eastAsia="ru-RU"/>
              </w:rPr>
            </w:pPr>
          </w:p>
        </w:tc>
      </w:tr>
      <w:tr w:rsidR="000771AC" w:rsidRPr="00A22F9E" w14:paraId="46B6ABB2"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FD30609" w14:textId="77777777" w:rsidR="0099092A" w:rsidRPr="00A22F9E" w:rsidRDefault="0099092A" w:rsidP="007B2B49">
            <w:pPr>
              <w:contextualSpacing/>
              <w:jc w:val="center"/>
              <w:rPr>
                <w:bCs/>
                <w:iCs/>
                <w:lang w:eastAsia="ru-RU"/>
              </w:rPr>
            </w:pPr>
            <w:r w:rsidRPr="00A22F9E">
              <w:rPr>
                <w:bCs/>
                <w:iCs/>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0D9B6A67"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1E4DB0E2"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87A22C"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F65442E" w14:textId="77777777" w:rsidR="0099092A" w:rsidRPr="00A22F9E" w:rsidRDefault="0099092A" w:rsidP="007B2B49">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4AF57C84" w14:textId="77777777" w:rsidR="0099092A" w:rsidRPr="00A22F9E" w:rsidRDefault="0099092A" w:rsidP="007B2B49">
            <w:pPr>
              <w:contextualSpacing/>
              <w:jc w:val="center"/>
              <w:rPr>
                <w:bCs/>
                <w:iCs/>
                <w:lang w:eastAsia="ru-RU"/>
              </w:rPr>
            </w:pPr>
          </w:p>
        </w:tc>
      </w:tr>
      <w:tr w:rsidR="000771AC" w:rsidRPr="00A22F9E" w14:paraId="39572A36"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8E59A09" w14:textId="77777777" w:rsidR="0099092A" w:rsidRPr="00A22F9E" w:rsidRDefault="0099092A" w:rsidP="007B2B49">
            <w:pPr>
              <w:contextualSpacing/>
              <w:jc w:val="center"/>
              <w:rPr>
                <w:iCs/>
                <w:lang w:eastAsia="ru-RU"/>
              </w:rPr>
            </w:pPr>
            <w:r w:rsidRPr="00A22F9E">
              <w:rPr>
                <w:iCs/>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4B534B52"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57D72E3"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8AD5019"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BE69C8F"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910ECBF"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44870557"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FFB36C0" w14:textId="77777777" w:rsidR="0099092A" w:rsidRPr="00A22F9E" w:rsidRDefault="0099092A" w:rsidP="007B2B49">
            <w:pPr>
              <w:contextualSpacing/>
              <w:jc w:val="center"/>
              <w:rPr>
                <w:iCs/>
                <w:lang w:eastAsia="ru-RU"/>
              </w:rPr>
            </w:pPr>
            <w:r w:rsidRPr="00A22F9E">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43705B7C"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487287ED"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CD56DCE"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2E26874"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2CE0447"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327D0F7B"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0AE4A384" w14:textId="77777777" w:rsidR="0099092A" w:rsidRPr="00A22F9E" w:rsidRDefault="0099092A" w:rsidP="007B2B49">
            <w:pPr>
              <w:contextualSpacing/>
              <w:jc w:val="center"/>
              <w:rPr>
                <w:iCs/>
                <w:lang w:eastAsia="ru-RU"/>
              </w:rPr>
            </w:pPr>
          </w:p>
        </w:tc>
        <w:tc>
          <w:tcPr>
            <w:tcW w:w="3434" w:type="dxa"/>
            <w:tcBorders>
              <w:top w:val="single" w:sz="4" w:space="0" w:color="auto"/>
              <w:left w:val="nil"/>
              <w:bottom w:val="single" w:sz="4" w:space="0" w:color="auto"/>
              <w:right w:val="single" w:sz="4" w:space="0" w:color="auto"/>
            </w:tcBorders>
            <w:noWrap/>
            <w:vAlign w:val="bottom"/>
          </w:tcPr>
          <w:p w14:paraId="0061A851" w14:textId="77777777" w:rsidR="0099092A" w:rsidRPr="00A22F9E" w:rsidRDefault="0099092A" w:rsidP="007B2B49">
            <w:pPr>
              <w:contextualSpacing/>
              <w:rPr>
                <w:iCs/>
                <w:lang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3D82E918" w14:textId="77777777" w:rsidR="0099092A" w:rsidRPr="00A22F9E" w:rsidRDefault="0099092A" w:rsidP="007B2B49">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62350400" w14:textId="77777777" w:rsidR="0099092A" w:rsidRPr="00A22F9E" w:rsidRDefault="0099092A" w:rsidP="007B2B49">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26E76AC3" w14:textId="77777777" w:rsidR="0099092A" w:rsidRPr="00A22F9E" w:rsidRDefault="0099092A" w:rsidP="007B2B49">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16F790DC" w14:textId="77777777" w:rsidR="0099092A" w:rsidRPr="00A22F9E" w:rsidRDefault="0099092A" w:rsidP="007B2B49">
            <w:pPr>
              <w:contextualSpacing/>
              <w:jc w:val="center"/>
              <w:rPr>
                <w:bCs/>
                <w:i/>
                <w:iCs/>
                <w:lang w:eastAsia="ru-RU"/>
              </w:rPr>
            </w:pPr>
          </w:p>
        </w:tc>
      </w:tr>
      <w:tr w:rsidR="000771AC" w:rsidRPr="00A22F9E" w14:paraId="21B27C6B"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2C7A712" w14:textId="77777777" w:rsidR="0099092A" w:rsidRPr="00A22F9E" w:rsidRDefault="0099092A" w:rsidP="007B2B49">
            <w:pPr>
              <w:contextualSpacing/>
              <w:rPr>
                <w:bCs/>
                <w:iCs/>
                <w:lang w:eastAsia="ru-RU"/>
              </w:rPr>
            </w:pPr>
            <w:r w:rsidRPr="00A22F9E">
              <w:rPr>
                <w:bCs/>
                <w:iCs/>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406118A8" w14:textId="77777777" w:rsidR="0099092A" w:rsidRPr="00A22F9E" w:rsidRDefault="0099092A" w:rsidP="007B2B49">
            <w:pPr>
              <w:contextualSpacing/>
              <w:rPr>
                <w:bCs/>
                <w:iCs/>
                <w:lang w:eastAsia="ru-RU"/>
              </w:rPr>
            </w:pPr>
            <w:r w:rsidRPr="00A22F9E">
              <w:rPr>
                <w:bCs/>
                <w:iCs/>
                <w:lang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67FBCAEF" w14:textId="77777777" w:rsidR="0099092A" w:rsidRPr="00A22F9E" w:rsidRDefault="0099092A" w:rsidP="007B2B49">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A524DE"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77841DA8" w14:textId="77777777" w:rsidR="0099092A" w:rsidRPr="00A22F9E" w:rsidRDefault="0099092A" w:rsidP="007B2B49">
            <w:pPr>
              <w:contextualSpacing/>
              <w:jc w:val="center"/>
              <w:rPr>
                <w:bCs/>
                <w:iCs/>
                <w:lang w:eastAsia="ru-RU"/>
              </w:rPr>
            </w:pPr>
            <w:r w:rsidRPr="00A22F9E">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22729B09" w14:textId="77777777" w:rsidR="0099092A" w:rsidRPr="00A22F9E" w:rsidRDefault="0099092A" w:rsidP="007B2B49">
            <w:pPr>
              <w:contextualSpacing/>
              <w:jc w:val="center"/>
              <w:rPr>
                <w:bCs/>
                <w:iCs/>
                <w:lang w:eastAsia="ru-RU"/>
              </w:rPr>
            </w:pPr>
          </w:p>
        </w:tc>
      </w:tr>
      <w:tr w:rsidR="000771AC" w:rsidRPr="00A22F9E" w14:paraId="7519E749"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575BC7AC" w14:textId="77777777" w:rsidR="0099092A" w:rsidRPr="00A22F9E" w:rsidRDefault="0099092A" w:rsidP="007B2B49">
            <w:pPr>
              <w:contextualSpacing/>
              <w:jc w:val="center"/>
              <w:rPr>
                <w:bCs/>
                <w:iCs/>
                <w:lang w:eastAsia="ru-RU"/>
              </w:rPr>
            </w:pPr>
            <w:r w:rsidRPr="00A22F9E">
              <w:rPr>
                <w:bCs/>
                <w:iCs/>
                <w:lang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7707F12A"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06BBD6BE"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F29DB83"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3D71C0A" w14:textId="77777777" w:rsidR="0099092A" w:rsidRPr="00A22F9E" w:rsidRDefault="0099092A" w:rsidP="007B2B49">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E5B7164" w14:textId="77777777" w:rsidR="0099092A" w:rsidRPr="00A22F9E" w:rsidRDefault="0099092A" w:rsidP="007B2B49">
            <w:pPr>
              <w:contextualSpacing/>
              <w:jc w:val="center"/>
              <w:rPr>
                <w:bCs/>
                <w:iCs/>
                <w:lang w:eastAsia="ru-RU"/>
              </w:rPr>
            </w:pPr>
          </w:p>
        </w:tc>
      </w:tr>
      <w:tr w:rsidR="000771AC" w:rsidRPr="00A22F9E" w14:paraId="5A0F6CFB"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CAD32D" w14:textId="77777777" w:rsidR="0099092A" w:rsidRPr="00A22F9E" w:rsidRDefault="0099092A" w:rsidP="007B2B49">
            <w:pPr>
              <w:contextualSpacing/>
              <w:jc w:val="center"/>
              <w:rPr>
                <w:iCs/>
                <w:lang w:eastAsia="ru-RU"/>
              </w:rPr>
            </w:pPr>
            <w:r w:rsidRPr="00A22F9E">
              <w:rPr>
                <w:iCs/>
                <w:lang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691468B2"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4F015E8A"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294A0DD"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1AEBF1C3"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8A69783"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0F4F6828"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CD4C4B5" w14:textId="77777777" w:rsidR="0099092A" w:rsidRPr="00A22F9E" w:rsidRDefault="0099092A" w:rsidP="007B2B49">
            <w:pPr>
              <w:contextualSpacing/>
              <w:jc w:val="center"/>
              <w:rPr>
                <w:iCs/>
                <w:lang w:eastAsia="ru-RU"/>
              </w:rPr>
            </w:pPr>
            <w:r w:rsidRPr="00A22F9E">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298B2055"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96428C8"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727D5A91"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4E086BAE"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3417C78E"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047EEED4"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45B8AA3" w14:textId="77777777" w:rsidR="0099092A" w:rsidRPr="00A22F9E" w:rsidRDefault="0099092A" w:rsidP="007B2B49">
            <w:pPr>
              <w:contextualSpacing/>
              <w:rPr>
                <w:bCs/>
                <w:iCs/>
                <w:lang w:eastAsia="ru-RU"/>
              </w:rPr>
            </w:pPr>
            <w:r w:rsidRPr="00A22F9E">
              <w:rPr>
                <w:bCs/>
                <w:iCs/>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76E293AF" w14:textId="77777777" w:rsidR="0099092A" w:rsidRPr="00A22F9E" w:rsidRDefault="0099092A" w:rsidP="007B2B49">
            <w:pPr>
              <w:contextualSpacing/>
              <w:rPr>
                <w:bCs/>
                <w:iCs/>
                <w:lang w:eastAsia="ru-RU"/>
              </w:rPr>
            </w:pPr>
            <w:r w:rsidRPr="00A22F9E">
              <w:rPr>
                <w:bCs/>
                <w:iCs/>
                <w:lang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vAlign w:val="center"/>
          </w:tcPr>
          <w:p w14:paraId="6D48A62B" w14:textId="77777777" w:rsidR="0099092A" w:rsidRPr="00A22F9E" w:rsidRDefault="0099092A" w:rsidP="007B2B49">
            <w:pPr>
              <w:contextualSpacing/>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171BBABB"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1DD75C32" w14:textId="77777777" w:rsidR="0099092A" w:rsidRPr="00A22F9E" w:rsidRDefault="0099092A" w:rsidP="007B2B49">
            <w:pPr>
              <w:contextualSpacing/>
              <w:jc w:val="center"/>
              <w:rPr>
                <w:iCs/>
                <w:lang w:eastAsia="ru-RU"/>
              </w:rPr>
            </w:pPr>
            <w:r w:rsidRPr="00A22F9E">
              <w:rPr>
                <w:bCs/>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69F8AFD8" w14:textId="77777777" w:rsidR="0099092A" w:rsidRPr="00A22F9E" w:rsidRDefault="0099092A" w:rsidP="007B2B49">
            <w:pPr>
              <w:contextualSpacing/>
              <w:jc w:val="center"/>
              <w:rPr>
                <w:bCs/>
                <w:i/>
                <w:iCs/>
                <w:lang w:eastAsia="ru-RU"/>
              </w:rPr>
            </w:pPr>
          </w:p>
        </w:tc>
      </w:tr>
      <w:tr w:rsidR="000771AC" w:rsidRPr="00A22F9E" w14:paraId="229A6984"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49CEA13" w14:textId="77777777" w:rsidR="0099092A" w:rsidRPr="00A22F9E" w:rsidRDefault="0099092A" w:rsidP="007B2B49">
            <w:pPr>
              <w:contextualSpacing/>
              <w:jc w:val="center"/>
              <w:rPr>
                <w:bCs/>
                <w:iCs/>
                <w:lang w:eastAsia="ru-RU"/>
              </w:rPr>
            </w:pPr>
            <w:r w:rsidRPr="00A22F9E">
              <w:rPr>
                <w:bCs/>
                <w:iCs/>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62CC9113"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5CE66C41" w14:textId="77777777" w:rsidR="0099092A" w:rsidRPr="00A22F9E" w:rsidRDefault="0099092A" w:rsidP="007B2B49">
            <w:pPr>
              <w:contextualSpacing/>
              <w:jc w:val="center"/>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0ED3D81A" w14:textId="77777777" w:rsidR="0099092A" w:rsidRPr="00A22F9E" w:rsidRDefault="0099092A" w:rsidP="007B2B49">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701612CB" w14:textId="77777777" w:rsidR="0099092A" w:rsidRPr="00A22F9E" w:rsidRDefault="0099092A" w:rsidP="007B2B49">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19DBDC2D" w14:textId="77777777" w:rsidR="0099092A" w:rsidRPr="00A22F9E" w:rsidRDefault="0099092A" w:rsidP="007B2B49">
            <w:pPr>
              <w:contextualSpacing/>
              <w:jc w:val="center"/>
              <w:rPr>
                <w:bCs/>
                <w:iCs/>
                <w:lang w:eastAsia="ru-RU"/>
              </w:rPr>
            </w:pPr>
          </w:p>
        </w:tc>
      </w:tr>
      <w:tr w:rsidR="000771AC" w:rsidRPr="00A22F9E" w14:paraId="45A11C76"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CEA527" w14:textId="77777777" w:rsidR="0099092A" w:rsidRPr="00A22F9E" w:rsidRDefault="0099092A" w:rsidP="007B2B49">
            <w:pPr>
              <w:contextualSpacing/>
              <w:jc w:val="center"/>
              <w:rPr>
                <w:iCs/>
                <w:lang w:eastAsia="ru-RU"/>
              </w:rPr>
            </w:pPr>
            <w:r w:rsidRPr="00A22F9E">
              <w:rPr>
                <w:iCs/>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4AA2857C"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57E7C85A"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71FE0A85"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9E68AC0"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C65BA18" w14:textId="77777777" w:rsidR="0099092A" w:rsidRPr="00A22F9E" w:rsidRDefault="0099092A" w:rsidP="007B2B49">
            <w:pPr>
              <w:contextualSpacing/>
              <w:jc w:val="center"/>
              <w:rPr>
                <w:bCs/>
                <w:i/>
                <w:iCs/>
                <w:lang w:eastAsia="ru-RU"/>
              </w:rPr>
            </w:pPr>
            <w:r w:rsidRPr="00A22F9E">
              <w:rPr>
                <w:bCs/>
                <w:i/>
                <w:iCs/>
                <w:lang w:eastAsia="ru-RU"/>
              </w:rPr>
              <w:t> </w:t>
            </w:r>
          </w:p>
        </w:tc>
      </w:tr>
      <w:tr w:rsidR="000771AC" w:rsidRPr="00A22F9E" w14:paraId="7AE278CE" w14:textId="77777777" w:rsidTr="00A373DE">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0CDAA5E" w14:textId="77777777" w:rsidR="0099092A" w:rsidRPr="00A22F9E" w:rsidRDefault="0099092A" w:rsidP="007B2B49">
            <w:pPr>
              <w:contextualSpacing/>
              <w:jc w:val="center"/>
              <w:rPr>
                <w:iCs/>
                <w:lang w:eastAsia="ru-RU"/>
              </w:rPr>
            </w:pPr>
            <w:r w:rsidRPr="00A22F9E">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7D0DA745"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FD6FB14" w14:textId="77777777" w:rsidR="0099092A" w:rsidRPr="00A22F9E" w:rsidRDefault="0099092A" w:rsidP="007B2B49">
            <w:pPr>
              <w:contextualSpacing/>
              <w:rPr>
                <w:iCs/>
                <w:lang w:eastAsia="ru-RU"/>
              </w:rPr>
            </w:pPr>
            <w:r w:rsidRPr="00A22F9E">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56AEF3A" w14:textId="77777777" w:rsidR="0099092A" w:rsidRPr="00A22F9E" w:rsidRDefault="0099092A" w:rsidP="007B2B49">
            <w:pPr>
              <w:contextualSpacing/>
              <w:rPr>
                <w:iCs/>
                <w:lang w:eastAsia="ru-RU"/>
              </w:rPr>
            </w:pPr>
            <w:r w:rsidRPr="00A22F9E">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268706B" w14:textId="77777777" w:rsidR="0099092A" w:rsidRPr="00A22F9E" w:rsidRDefault="0099092A" w:rsidP="007B2B49">
            <w:pPr>
              <w:contextualSpacing/>
              <w:rPr>
                <w:iCs/>
                <w:lang w:eastAsia="ru-RU"/>
              </w:rPr>
            </w:pPr>
            <w:r w:rsidRPr="00A22F9E">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BAD855F" w14:textId="77777777" w:rsidR="0099092A" w:rsidRPr="00A22F9E" w:rsidRDefault="0099092A" w:rsidP="007B2B49">
            <w:pPr>
              <w:contextualSpacing/>
              <w:jc w:val="center"/>
              <w:rPr>
                <w:bCs/>
                <w:i/>
                <w:iCs/>
                <w:lang w:eastAsia="ru-RU"/>
              </w:rPr>
            </w:pPr>
            <w:r w:rsidRPr="00A22F9E">
              <w:rPr>
                <w:bCs/>
                <w:i/>
                <w:iCs/>
                <w:lang w:eastAsia="ru-RU"/>
              </w:rPr>
              <w:t> </w:t>
            </w:r>
          </w:p>
        </w:tc>
      </w:tr>
      <w:tr w:rsidR="0099092A" w:rsidRPr="00A22F9E" w14:paraId="162DFB65" w14:textId="77777777" w:rsidTr="00A373DE">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5D417B3C" w14:textId="77777777" w:rsidR="0099092A" w:rsidRPr="00A22F9E" w:rsidRDefault="0099092A" w:rsidP="007B2B49">
            <w:pPr>
              <w:contextualSpacing/>
              <w:rPr>
                <w:iCs/>
                <w:lang w:eastAsia="ru-RU"/>
              </w:rPr>
            </w:pPr>
            <w:r w:rsidRPr="00A22F9E">
              <w:rPr>
                <w:iCs/>
                <w:lang w:eastAsia="ru-RU"/>
              </w:rPr>
              <w:t xml:space="preserve">Итого </w:t>
            </w:r>
            <w:r w:rsidRPr="00A22F9E">
              <w:rPr>
                <w:bCs/>
                <w:iCs/>
                <w:lang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vAlign w:val="bottom"/>
          </w:tcPr>
          <w:p w14:paraId="34218523" w14:textId="77777777" w:rsidR="0099092A" w:rsidRPr="00A22F9E" w:rsidRDefault="0099092A" w:rsidP="007B2B49">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04FD6F7A" w14:textId="77777777" w:rsidR="0099092A" w:rsidRPr="00A22F9E" w:rsidRDefault="0099092A" w:rsidP="007B2B49">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09AA540B" w14:textId="77777777" w:rsidR="0099092A" w:rsidRPr="00A22F9E" w:rsidRDefault="0099092A" w:rsidP="007B2B49">
            <w:pPr>
              <w:contextualSpacing/>
              <w:jc w:val="center"/>
              <w:rPr>
                <w:iCs/>
                <w:lang w:eastAsia="ru-RU"/>
              </w:rPr>
            </w:pPr>
            <w:r w:rsidRPr="00A22F9E">
              <w:rPr>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6666F0BA" w14:textId="77777777" w:rsidR="0099092A" w:rsidRPr="00A22F9E" w:rsidRDefault="0099092A" w:rsidP="007B2B49">
            <w:pPr>
              <w:contextualSpacing/>
              <w:jc w:val="center"/>
              <w:rPr>
                <w:bCs/>
                <w:iCs/>
                <w:lang w:eastAsia="ru-RU"/>
              </w:rPr>
            </w:pPr>
          </w:p>
        </w:tc>
      </w:tr>
    </w:tbl>
    <w:p w14:paraId="7D1213C6" w14:textId="77777777" w:rsidR="0099092A" w:rsidRPr="00A22F9E" w:rsidRDefault="0099092A" w:rsidP="007B2B49">
      <w:pPr>
        <w:jc w:val="both"/>
      </w:pPr>
    </w:p>
    <w:p w14:paraId="398D9B13" w14:textId="77777777" w:rsidR="0099092A" w:rsidRPr="00A22F9E" w:rsidRDefault="0099092A" w:rsidP="007B2B49">
      <w:pPr>
        <w:jc w:val="both"/>
      </w:pPr>
    </w:p>
    <w:p w14:paraId="08830365" w14:textId="77777777" w:rsidR="002266E3" w:rsidRPr="00A22F9E" w:rsidRDefault="002266E3" w:rsidP="007B2B49">
      <w:pPr>
        <w:suppressAutoHyphens w:val="0"/>
        <w:rPr>
          <w:b/>
        </w:rPr>
      </w:pPr>
      <w:r w:rsidRPr="00A22F9E">
        <w:rPr>
          <w:b/>
        </w:rPr>
        <w:br w:type="page"/>
      </w:r>
    </w:p>
    <w:p w14:paraId="2525E4DA" w14:textId="77777777" w:rsidR="0099092A" w:rsidRPr="00A22F9E" w:rsidRDefault="0099092A" w:rsidP="007B2B49">
      <w:pPr>
        <w:contextualSpacing/>
      </w:pPr>
      <w:r w:rsidRPr="00A22F9E">
        <w:rPr>
          <w:b/>
        </w:rPr>
        <w:lastRenderedPageBreak/>
        <w:t>Таблица 7</w:t>
      </w:r>
      <w:r w:rsidRPr="00A22F9E">
        <w:t xml:space="preserve"> – Расходы на аренду, эксплуатационные расходы оборудования и техники, используемых для реализации исследований</w:t>
      </w:r>
    </w:p>
    <w:tbl>
      <w:tblPr>
        <w:tblW w:w="13291" w:type="dxa"/>
        <w:tblLook w:val="04A0" w:firstRow="1" w:lastRow="0" w:firstColumn="1" w:lastColumn="0" w:noHBand="0" w:noVBand="1"/>
      </w:tblPr>
      <w:tblGrid>
        <w:gridCol w:w="960"/>
        <w:gridCol w:w="3288"/>
        <w:gridCol w:w="1471"/>
        <w:gridCol w:w="1843"/>
        <w:gridCol w:w="2185"/>
        <w:gridCol w:w="3544"/>
      </w:tblGrid>
      <w:tr w:rsidR="000771AC" w:rsidRPr="00A22F9E" w14:paraId="36A644CF" w14:textId="77777777" w:rsidTr="00A373DE">
        <w:trPr>
          <w:trHeight w:val="7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9C94AA6" w14:textId="77777777" w:rsidR="0099092A" w:rsidRPr="00A22F9E" w:rsidRDefault="0099092A" w:rsidP="007B2B49">
            <w:pPr>
              <w:contextualSpacing/>
            </w:pPr>
            <w:r w:rsidRPr="00A22F9E">
              <w:t>№</w:t>
            </w:r>
          </w:p>
          <w:p w14:paraId="7A4198C5" w14:textId="77777777" w:rsidR="0099092A" w:rsidRPr="00A22F9E" w:rsidRDefault="0099092A" w:rsidP="007B2B49">
            <w:pPr>
              <w:contextualSpacing/>
            </w:pPr>
            <w:r w:rsidRPr="00A22F9E">
              <w:t>п/п</w:t>
            </w:r>
          </w:p>
        </w:tc>
        <w:tc>
          <w:tcPr>
            <w:tcW w:w="3288" w:type="dxa"/>
            <w:tcBorders>
              <w:top w:val="single" w:sz="4" w:space="0" w:color="auto"/>
              <w:left w:val="nil"/>
              <w:bottom w:val="single" w:sz="4" w:space="0" w:color="auto"/>
              <w:right w:val="single" w:sz="4" w:space="0" w:color="auto"/>
            </w:tcBorders>
            <w:vAlign w:val="center"/>
            <w:hideMark/>
          </w:tcPr>
          <w:p w14:paraId="418EAEEF" w14:textId="77777777" w:rsidR="0099092A" w:rsidRPr="00A22F9E" w:rsidRDefault="0099092A" w:rsidP="007B2B49">
            <w:pPr>
              <w:contextualSpacing/>
            </w:pPr>
            <w:r w:rsidRPr="00A22F9E">
              <w:t xml:space="preserve">Наименование  </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9D9D9EC" w14:textId="77777777" w:rsidR="0099092A" w:rsidRPr="00A22F9E" w:rsidRDefault="0099092A" w:rsidP="007B2B49">
            <w:pPr>
              <w:contextualSpacing/>
            </w:pPr>
            <w:r w:rsidRPr="00A22F9E">
              <w:t xml:space="preserve">Единица измерения </w:t>
            </w:r>
          </w:p>
        </w:tc>
        <w:tc>
          <w:tcPr>
            <w:tcW w:w="1843" w:type="dxa"/>
            <w:tcBorders>
              <w:top w:val="single" w:sz="4" w:space="0" w:color="auto"/>
              <w:left w:val="nil"/>
              <w:bottom w:val="single" w:sz="4" w:space="0" w:color="auto"/>
              <w:right w:val="single" w:sz="4" w:space="0" w:color="auto"/>
            </w:tcBorders>
            <w:noWrap/>
            <w:vAlign w:val="center"/>
            <w:hideMark/>
          </w:tcPr>
          <w:p w14:paraId="5589F711" w14:textId="77777777" w:rsidR="0099092A" w:rsidRPr="00A22F9E" w:rsidRDefault="0099092A" w:rsidP="007B2B49">
            <w:pPr>
              <w:contextualSpacing/>
            </w:pPr>
            <w:r w:rsidRPr="00A22F9E">
              <w:t>Цена за единицу, тенге</w:t>
            </w:r>
          </w:p>
        </w:tc>
        <w:tc>
          <w:tcPr>
            <w:tcW w:w="2185" w:type="dxa"/>
            <w:tcBorders>
              <w:top w:val="single" w:sz="4" w:space="0" w:color="auto"/>
              <w:left w:val="nil"/>
              <w:bottom w:val="single" w:sz="4" w:space="0" w:color="auto"/>
              <w:right w:val="single" w:sz="4" w:space="0" w:color="auto"/>
            </w:tcBorders>
            <w:vAlign w:val="center"/>
            <w:hideMark/>
          </w:tcPr>
          <w:p w14:paraId="28D83A31" w14:textId="77777777" w:rsidR="0099092A" w:rsidRPr="00A22F9E" w:rsidRDefault="0099092A" w:rsidP="007B2B49">
            <w:pPr>
              <w:contextualSpacing/>
            </w:pPr>
            <w:r w:rsidRPr="00A22F9E">
              <w:t>Кол-во, единиц</w:t>
            </w:r>
          </w:p>
        </w:tc>
        <w:tc>
          <w:tcPr>
            <w:tcW w:w="3544" w:type="dxa"/>
            <w:tcBorders>
              <w:top w:val="single" w:sz="4" w:space="0" w:color="auto"/>
              <w:left w:val="nil"/>
              <w:bottom w:val="single" w:sz="4" w:space="0" w:color="auto"/>
              <w:right w:val="single" w:sz="4" w:space="0" w:color="auto"/>
            </w:tcBorders>
            <w:vAlign w:val="center"/>
            <w:hideMark/>
          </w:tcPr>
          <w:p w14:paraId="0A3D3CAD" w14:textId="77777777" w:rsidR="0099092A" w:rsidRPr="00A22F9E" w:rsidRDefault="0099092A" w:rsidP="007B2B49">
            <w:pPr>
              <w:contextualSpacing/>
            </w:pPr>
            <w:r w:rsidRPr="00A22F9E">
              <w:t xml:space="preserve">Всего, тенге </w:t>
            </w:r>
          </w:p>
          <w:p w14:paraId="6A4D6846" w14:textId="77777777" w:rsidR="0099092A" w:rsidRPr="00A22F9E" w:rsidRDefault="0099092A" w:rsidP="007B2B49">
            <w:pPr>
              <w:contextualSpacing/>
            </w:pPr>
            <w:r w:rsidRPr="00A22F9E">
              <w:t>(гр.4 × гр.5)</w:t>
            </w:r>
          </w:p>
        </w:tc>
      </w:tr>
      <w:tr w:rsidR="000771AC" w:rsidRPr="00A22F9E" w14:paraId="2E64738B"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23AA8AF3" w14:textId="77777777" w:rsidR="0099092A" w:rsidRPr="00A22F9E" w:rsidRDefault="0099092A" w:rsidP="007B2B49">
            <w:pPr>
              <w:contextualSpacing/>
            </w:pPr>
            <w:r w:rsidRPr="00A22F9E">
              <w:t>1</w:t>
            </w:r>
          </w:p>
        </w:tc>
        <w:tc>
          <w:tcPr>
            <w:tcW w:w="3288" w:type="dxa"/>
            <w:tcBorders>
              <w:top w:val="nil"/>
              <w:left w:val="nil"/>
              <w:bottom w:val="single" w:sz="4" w:space="0" w:color="auto"/>
              <w:right w:val="single" w:sz="4" w:space="0" w:color="auto"/>
            </w:tcBorders>
            <w:hideMark/>
          </w:tcPr>
          <w:p w14:paraId="60A14645" w14:textId="77777777" w:rsidR="0099092A" w:rsidRPr="00A22F9E" w:rsidRDefault="0099092A" w:rsidP="007B2B49">
            <w:pPr>
              <w:contextualSpacing/>
            </w:pPr>
            <w:r w:rsidRPr="00A22F9E">
              <w:t>2</w:t>
            </w:r>
          </w:p>
        </w:tc>
        <w:tc>
          <w:tcPr>
            <w:tcW w:w="1471" w:type="dxa"/>
            <w:tcBorders>
              <w:top w:val="nil"/>
              <w:left w:val="single" w:sz="4" w:space="0" w:color="auto"/>
              <w:bottom w:val="single" w:sz="4" w:space="0" w:color="auto"/>
              <w:right w:val="single" w:sz="4" w:space="0" w:color="auto"/>
            </w:tcBorders>
            <w:hideMark/>
          </w:tcPr>
          <w:p w14:paraId="2611B589" w14:textId="77777777" w:rsidR="0099092A" w:rsidRPr="00A22F9E" w:rsidRDefault="0099092A" w:rsidP="007B2B49">
            <w:pPr>
              <w:contextualSpacing/>
            </w:pPr>
            <w:r w:rsidRPr="00A22F9E">
              <w:t>3</w:t>
            </w:r>
          </w:p>
        </w:tc>
        <w:tc>
          <w:tcPr>
            <w:tcW w:w="1843" w:type="dxa"/>
            <w:tcBorders>
              <w:top w:val="nil"/>
              <w:left w:val="nil"/>
              <w:bottom w:val="single" w:sz="4" w:space="0" w:color="auto"/>
              <w:right w:val="single" w:sz="4" w:space="0" w:color="auto"/>
            </w:tcBorders>
            <w:noWrap/>
            <w:vAlign w:val="center"/>
            <w:hideMark/>
          </w:tcPr>
          <w:p w14:paraId="106E14E6" w14:textId="77777777" w:rsidR="0099092A" w:rsidRPr="00A22F9E" w:rsidRDefault="0099092A" w:rsidP="007B2B49">
            <w:pPr>
              <w:contextualSpacing/>
            </w:pPr>
            <w:r w:rsidRPr="00A22F9E">
              <w:t>4</w:t>
            </w:r>
          </w:p>
        </w:tc>
        <w:tc>
          <w:tcPr>
            <w:tcW w:w="2185" w:type="dxa"/>
            <w:tcBorders>
              <w:top w:val="nil"/>
              <w:left w:val="nil"/>
              <w:bottom w:val="single" w:sz="4" w:space="0" w:color="auto"/>
              <w:right w:val="single" w:sz="4" w:space="0" w:color="auto"/>
            </w:tcBorders>
            <w:noWrap/>
            <w:vAlign w:val="center"/>
            <w:hideMark/>
          </w:tcPr>
          <w:p w14:paraId="6A248402" w14:textId="77777777" w:rsidR="0099092A" w:rsidRPr="00A22F9E" w:rsidRDefault="0099092A" w:rsidP="007B2B49">
            <w:pPr>
              <w:contextualSpacing/>
            </w:pPr>
            <w:r w:rsidRPr="00A22F9E">
              <w:t>5</w:t>
            </w:r>
          </w:p>
        </w:tc>
        <w:tc>
          <w:tcPr>
            <w:tcW w:w="3544" w:type="dxa"/>
            <w:tcBorders>
              <w:top w:val="nil"/>
              <w:left w:val="nil"/>
              <w:bottom w:val="single" w:sz="4" w:space="0" w:color="auto"/>
              <w:right w:val="single" w:sz="4" w:space="0" w:color="auto"/>
            </w:tcBorders>
            <w:noWrap/>
            <w:vAlign w:val="bottom"/>
            <w:hideMark/>
          </w:tcPr>
          <w:p w14:paraId="15E9335F" w14:textId="77777777" w:rsidR="0099092A" w:rsidRPr="00A22F9E" w:rsidRDefault="0099092A" w:rsidP="007B2B49">
            <w:pPr>
              <w:contextualSpacing/>
            </w:pPr>
            <w:r w:rsidRPr="00A22F9E">
              <w:t>6</w:t>
            </w:r>
          </w:p>
        </w:tc>
      </w:tr>
      <w:tr w:rsidR="000771AC" w:rsidRPr="00A22F9E" w14:paraId="2F94F0B3" w14:textId="77777777" w:rsidTr="00A373DE">
        <w:trPr>
          <w:trHeight w:val="60"/>
        </w:trPr>
        <w:tc>
          <w:tcPr>
            <w:tcW w:w="960" w:type="dxa"/>
            <w:tcBorders>
              <w:top w:val="single" w:sz="4" w:space="0" w:color="auto"/>
              <w:left w:val="single" w:sz="4" w:space="0" w:color="auto"/>
              <w:bottom w:val="single" w:sz="4" w:space="0" w:color="auto"/>
              <w:right w:val="single" w:sz="4" w:space="0" w:color="000000"/>
            </w:tcBorders>
            <w:noWrap/>
            <w:vAlign w:val="center"/>
            <w:hideMark/>
          </w:tcPr>
          <w:p w14:paraId="5EB15F88" w14:textId="77777777" w:rsidR="0099092A" w:rsidRPr="00A22F9E" w:rsidRDefault="0099092A" w:rsidP="007B2B49">
            <w:pPr>
              <w:contextualSpacing/>
            </w:pPr>
            <w:r w:rsidRPr="00A22F9E">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5AABB8C" w14:textId="77777777" w:rsidR="0099092A" w:rsidRPr="00A22F9E" w:rsidRDefault="0099092A" w:rsidP="007B2B49">
            <w:pPr>
              <w:contextualSpacing/>
            </w:pPr>
            <w:r w:rsidRPr="00A22F9E">
              <w:t>20__ год (1-й год), всего</w:t>
            </w:r>
          </w:p>
        </w:tc>
        <w:tc>
          <w:tcPr>
            <w:tcW w:w="1471" w:type="dxa"/>
            <w:tcBorders>
              <w:top w:val="single" w:sz="4" w:space="0" w:color="auto"/>
              <w:left w:val="single" w:sz="4" w:space="0" w:color="auto"/>
              <w:bottom w:val="single" w:sz="4" w:space="0" w:color="auto"/>
              <w:right w:val="single" w:sz="4" w:space="0" w:color="000000"/>
            </w:tcBorders>
            <w:vAlign w:val="center"/>
            <w:hideMark/>
          </w:tcPr>
          <w:p w14:paraId="11E9CD38" w14:textId="77777777" w:rsidR="0099092A" w:rsidRPr="00A22F9E" w:rsidRDefault="0099092A" w:rsidP="007B2B49">
            <w:pPr>
              <w:contextualSpacing/>
            </w:pPr>
            <w:r w:rsidRPr="00A22F9E">
              <w:t>х</w:t>
            </w:r>
          </w:p>
        </w:tc>
        <w:tc>
          <w:tcPr>
            <w:tcW w:w="1843" w:type="dxa"/>
            <w:tcBorders>
              <w:top w:val="single" w:sz="4" w:space="0" w:color="auto"/>
              <w:left w:val="single" w:sz="4" w:space="0" w:color="auto"/>
              <w:bottom w:val="single" w:sz="4" w:space="0" w:color="auto"/>
              <w:right w:val="single" w:sz="4" w:space="0" w:color="000000"/>
            </w:tcBorders>
            <w:vAlign w:val="center"/>
            <w:hideMark/>
          </w:tcPr>
          <w:p w14:paraId="51728B46" w14:textId="77777777" w:rsidR="0099092A" w:rsidRPr="00A22F9E" w:rsidRDefault="0099092A" w:rsidP="007B2B49">
            <w:pPr>
              <w:contextualSpacing/>
            </w:pPr>
            <w:r w:rsidRPr="00A22F9E">
              <w:t>х</w:t>
            </w:r>
          </w:p>
        </w:tc>
        <w:tc>
          <w:tcPr>
            <w:tcW w:w="2185" w:type="dxa"/>
            <w:tcBorders>
              <w:top w:val="single" w:sz="4" w:space="0" w:color="auto"/>
              <w:left w:val="single" w:sz="4" w:space="0" w:color="auto"/>
              <w:bottom w:val="single" w:sz="4" w:space="0" w:color="auto"/>
              <w:right w:val="single" w:sz="4" w:space="0" w:color="000000"/>
            </w:tcBorders>
            <w:vAlign w:val="center"/>
          </w:tcPr>
          <w:p w14:paraId="3255E388" w14:textId="77777777" w:rsidR="0099092A" w:rsidRPr="00A22F9E" w:rsidRDefault="0099092A" w:rsidP="007B2B49">
            <w:pPr>
              <w:contextualSpacing/>
            </w:pPr>
          </w:p>
        </w:tc>
        <w:tc>
          <w:tcPr>
            <w:tcW w:w="3544" w:type="dxa"/>
            <w:tcBorders>
              <w:top w:val="single" w:sz="4" w:space="0" w:color="auto"/>
              <w:left w:val="single" w:sz="4" w:space="0" w:color="auto"/>
              <w:bottom w:val="single" w:sz="4" w:space="0" w:color="auto"/>
              <w:right w:val="single" w:sz="4" w:space="0" w:color="000000"/>
            </w:tcBorders>
            <w:vAlign w:val="center"/>
          </w:tcPr>
          <w:p w14:paraId="2406AFD9" w14:textId="77777777" w:rsidR="0099092A" w:rsidRPr="00A22F9E" w:rsidRDefault="0099092A" w:rsidP="007B2B49">
            <w:pPr>
              <w:contextualSpacing/>
            </w:pPr>
          </w:p>
        </w:tc>
      </w:tr>
      <w:tr w:rsidR="000771AC" w:rsidRPr="00A22F9E" w14:paraId="49F04C84"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7FE2C6D5" w14:textId="77777777" w:rsidR="0099092A" w:rsidRPr="00A22F9E" w:rsidRDefault="0099092A" w:rsidP="007B2B49">
            <w:pPr>
              <w:contextualSpacing/>
            </w:pPr>
            <w:r w:rsidRPr="00A22F9E">
              <w:t>1.1.</w:t>
            </w:r>
          </w:p>
        </w:tc>
        <w:tc>
          <w:tcPr>
            <w:tcW w:w="3288" w:type="dxa"/>
            <w:tcBorders>
              <w:top w:val="nil"/>
              <w:left w:val="nil"/>
              <w:bottom w:val="single" w:sz="4" w:space="0" w:color="auto"/>
              <w:right w:val="single" w:sz="4" w:space="0" w:color="auto"/>
            </w:tcBorders>
            <w:hideMark/>
          </w:tcPr>
          <w:p w14:paraId="39F2E858"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36C84153"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3B7EE053"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0D709B75"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3408A009" w14:textId="77777777" w:rsidR="0099092A" w:rsidRPr="00A22F9E" w:rsidRDefault="0099092A" w:rsidP="007B2B49">
            <w:pPr>
              <w:contextualSpacing/>
            </w:pPr>
            <w:r w:rsidRPr="00A22F9E">
              <w:t> </w:t>
            </w:r>
          </w:p>
        </w:tc>
      </w:tr>
      <w:tr w:rsidR="000771AC" w:rsidRPr="00A22F9E" w14:paraId="50EEF136"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22B4363A" w14:textId="77777777" w:rsidR="0099092A" w:rsidRPr="00A22F9E" w:rsidRDefault="0099092A" w:rsidP="007B2B49">
            <w:pPr>
              <w:contextualSpacing/>
            </w:pPr>
            <w:r w:rsidRPr="00A22F9E">
              <w:t>1.2.</w:t>
            </w:r>
          </w:p>
        </w:tc>
        <w:tc>
          <w:tcPr>
            <w:tcW w:w="3288" w:type="dxa"/>
            <w:tcBorders>
              <w:top w:val="nil"/>
              <w:left w:val="nil"/>
              <w:bottom w:val="single" w:sz="4" w:space="0" w:color="auto"/>
              <w:right w:val="single" w:sz="4" w:space="0" w:color="auto"/>
            </w:tcBorders>
            <w:hideMark/>
          </w:tcPr>
          <w:p w14:paraId="7691137A"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36A5294E"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792E6415"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03C2762A"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563BD889" w14:textId="77777777" w:rsidR="0099092A" w:rsidRPr="00A22F9E" w:rsidRDefault="0099092A" w:rsidP="007B2B49">
            <w:pPr>
              <w:contextualSpacing/>
            </w:pPr>
            <w:r w:rsidRPr="00A22F9E">
              <w:t> </w:t>
            </w:r>
          </w:p>
        </w:tc>
      </w:tr>
      <w:tr w:rsidR="000771AC" w:rsidRPr="00A22F9E" w14:paraId="58F8F1FB"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79A87E9A" w14:textId="77777777" w:rsidR="0099092A" w:rsidRPr="00A22F9E" w:rsidRDefault="0099092A" w:rsidP="007B2B49">
            <w:pPr>
              <w:contextualSpacing/>
            </w:pPr>
            <w:r w:rsidRPr="00A22F9E">
              <w:t>…</w:t>
            </w:r>
          </w:p>
        </w:tc>
        <w:tc>
          <w:tcPr>
            <w:tcW w:w="3288" w:type="dxa"/>
            <w:tcBorders>
              <w:top w:val="nil"/>
              <w:left w:val="nil"/>
              <w:bottom w:val="single" w:sz="4" w:space="0" w:color="auto"/>
              <w:right w:val="single" w:sz="4" w:space="0" w:color="auto"/>
            </w:tcBorders>
            <w:hideMark/>
          </w:tcPr>
          <w:p w14:paraId="500DDFEB"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3F540B85"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164ABC4B"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4C264DF4"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74897922" w14:textId="77777777" w:rsidR="0099092A" w:rsidRPr="00A22F9E" w:rsidRDefault="0099092A" w:rsidP="007B2B49">
            <w:pPr>
              <w:contextualSpacing/>
            </w:pPr>
            <w:r w:rsidRPr="00A22F9E">
              <w:t> </w:t>
            </w:r>
          </w:p>
        </w:tc>
      </w:tr>
      <w:tr w:rsidR="000771AC" w:rsidRPr="00A22F9E" w14:paraId="1E6598B6" w14:textId="77777777" w:rsidTr="00A373DE">
        <w:trPr>
          <w:trHeight w:val="60"/>
        </w:trPr>
        <w:tc>
          <w:tcPr>
            <w:tcW w:w="960" w:type="dxa"/>
            <w:tcBorders>
              <w:top w:val="nil"/>
              <w:left w:val="single" w:sz="4" w:space="0" w:color="auto"/>
              <w:bottom w:val="single" w:sz="4" w:space="0" w:color="auto"/>
              <w:right w:val="single" w:sz="4" w:space="0" w:color="auto"/>
            </w:tcBorders>
            <w:noWrap/>
            <w:vAlign w:val="center"/>
            <w:hideMark/>
          </w:tcPr>
          <w:p w14:paraId="616801EC" w14:textId="77777777" w:rsidR="0099092A" w:rsidRPr="00A22F9E" w:rsidRDefault="0099092A" w:rsidP="007B2B49">
            <w:pPr>
              <w:contextualSpacing/>
            </w:pPr>
            <w:r w:rsidRPr="00A22F9E">
              <w:t>2.</w:t>
            </w:r>
          </w:p>
        </w:tc>
        <w:tc>
          <w:tcPr>
            <w:tcW w:w="3288" w:type="dxa"/>
            <w:tcBorders>
              <w:top w:val="nil"/>
              <w:left w:val="nil"/>
              <w:bottom w:val="single" w:sz="4" w:space="0" w:color="auto"/>
              <w:right w:val="single" w:sz="4" w:space="0" w:color="auto"/>
            </w:tcBorders>
            <w:vAlign w:val="center"/>
            <w:hideMark/>
          </w:tcPr>
          <w:p w14:paraId="6E1EAF78" w14:textId="77777777" w:rsidR="0099092A" w:rsidRPr="00A22F9E" w:rsidRDefault="0099092A" w:rsidP="007B2B49">
            <w:pPr>
              <w:contextualSpacing/>
            </w:pPr>
            <w:r w:rsidRPr="00A22F9E">
              <w:t>20__ год (2-й год), всего</w:t>
            </w:r>
          </w:p>
        </w:tc>
        <w:tc>
          <w:tcPr>
            <w:tcW w:w="1471" w:type="dxa"/>
            <w:tcBorders>
              <w:top w:val="nil"/>
              <w:left w:val="single" w:sz="4" w:space="0" w:color="auto"/>
              <w:bottom w:val="single" w:sz="4" w:space="0" w:color="auto"/>
              <w:right w:val="single" w:sz="4" w:space="0" w:color="auto"/>
            </w:tcBorders>
            <w:vAlign w:val="center"/>
            <w:hideMark/>
          </w:tcPr>
          <w:p w14:paraId="2A3E8EA6" w14:textId="77777777" w:rsidR="0099092A" w:rsidRPr="00A22F9E" w:rsidRDefault="0099092A" w:rsidP="007B2B49">
            <w:pPr>
              <w:contextualSpacing/>
            </w:pPr>
            <w:r w:rsidRPr="00A22F9E">
              <w:t>х</w:t>
            </w:r>
          </w:p>
        </w:tc>
        <w:tc>
          <w:tcPr>
            <w:tcW w:w="1843" w:type="dxa"/>
            <w:tcBorders>
              <w:top w:val="nil"/>
              <w:left w:val="nil"/>
              <w:bottom w:val="single" w:sz="4" w:space="0" w:color="auto"/>
              <w:right w:val="single" w:sz="4" w:space="0" w:color="auto"/>
            </w:tcBorders>
            <w:noWrap/>
            <w:vAlign w:val="center"/>
            <w:hideMark/>
          </w:tcPr>
          <w:p w14:paraId="3CF33A1E" w14:textId="77777777" w:rsidR="0099092A" w:rsidRPr="00A22F9E" w:rsidRDefault="0099092A" w:rsidP="007B2B49">
            <w:pPr>
              <w:contextualSpacing/>
            </w:pPr>
            <w:r w:rsidRPr="00A22F9E">
              <w:t>х</w:t>
            </w:r>
          </w:p>
        </w:tc>
        <w:tc>
          <w:tcPr>
            <w:tcW w:w="2185" w:type="dxa"/>
            <w:tcBorders>
              <w:top w:val="nil"/>
              <w:left w:val="nil"/>
              <w:bottom w:val="single" w:sz="4" w:space="0" w:color="auto"/>
              <w:right w:val="single" w:sz="4" w:space="0" w:color="auto"/>
            </w:tcBorders>
            <w:noWrap/>
            <w:vAlign w:val="center"/>
            <w:hideMark/>
          </w:tcPr>
          <w:p w14:paraId="5A095322" w14:textId="77777777" w:rsidR="0099092A" w:rsidRPr="00A22F9E" w:rsidRDefault="0099092A" w:rsidP="007B2B49"/>
        </w:tc>
        <w:tc>
          <w:tcPr>
            <w:tcW w:w="3544" w:type="dxa"/>
            <w:tcBorders>
              <w:top w:val="nil"/>
              <w:left w:val="nil"/>
              <w:bottom w:val="single" w:sz="4" w:space="0" w:color="auto"/>
              <w:right w:val="single" w:sz="4" w:space="0" w:color="auto"/>
            </w:tcBorders>
            <w:noWrap/>
            <w:vAlign w:val="center"/>
            <w:hideMark/>
          </w:tcPr>
          <w:p w14:paraId="32C72F12" w14:textId="77777777" w:rsidR="0099092A" w:rsidRPr="00A22F9E" w:rsidRDefault="0099092A" w:rsidP="007B2B49">
            <w:pPr>
              <w:rPr>
                <w:lang w:eastAsia="ru-RU"/>
              </w:rPr>
            </w:pPr>
          </w:p>
        </w:tc>
      </w:tr>
      <w:tr w:rsidR="000771AC" w:rsidRPr="00A22F9E" w14:paraId="55821135" w14:textId="77777777" w:rsidTr="00A373DE">
        <w:trPr>
          <w:trHeight w:val="60"/>
        </w:trPr>
        <w:tc>
          <w:tcPr>
            <w:tcW w:w="960" w:type="dxa"/>
            <w:tcBorders>
              <w:top w:val="single" w:sz="4" w:space="0" w:color="auto"/>
              <w:left w:val="single" w:sz="4" w:space="0" w:color="auto"/>
              <w:bottom w:val="single" w:sz="4" w:space="0" w:color="auto"/>
              <w:right w:val="single" w:sz="4" w:space="0" w:color="000000"/>
            </w:tcBorders>
            <w:noWrap/>
            <w:vAlign w:val="bottom"/>
            <w:hideMark/>
          </w:tcPr>
          <w:p w14:paraId="3AA0496C" w14:textId="77777777" w:rsidR="0099092A" w:rsidRPr="00A22F9E" w:rsidRDefault="0099092A" w:rsidP="007B2B49">
            <w:pPr>
              <w:contextualSpacing/>
            </w:pPr>
            <w:r w:rsidRPr="00A22F9E">
              <w:t>2.1.</w:t>
            </w:r>
          </w:p>
        </w:tc>
        <w:tc>
          <w:tcPr>
            <w:tcW w:w="3288" w:type="dxa"/>
            <w:tcBorders>
              <w:top w:val="single" w:sz="4" w:space="0" w:color="auto"/>
              <w:left w:val="single" w:sz="4" w:space="0" w:color="auto"/>
              <w:bottom w:val="single" w:sz="4" w:space="0" w:color="auto"/>
              <w:right w:val="single" w:sz="4" w:space="0" w:color="auto"/>
            </w:tcBorders>
            <w:hideMark/>
          </w:tcPr>
          <w:p w14:paraId="322D7CC4" w14:textId="77777777" w:rsidR="0099092A" w:rsidRPr="00A22F9E" w:rsidRDefault="0099092A" w:rsidP="007B2B49">
            <w:pPr>
              <w:contextualSpacing/>
            </w:pPr>
            <w:r w:rsidRPr="00A22F9E">
              <w:t> </w:t>
            </w:r>
          </w:p>
        </w:tc>
        <w:tc>
          <w:tcPr>
            <w:tcW w:w="1471" w:type="dxa"/>
            <w:tcBorders>
              <w:top w:val="single" w:sz="4" w:space="0" w:color="auto"/>
              <w:left w:val="single" w:sz="4" w:space="0" w:color="auto"/>
              <w:bottom w:val="single" w:sz="4" w:space="0" w:color="auto"/>
              <w:right w:val="single" w:sz="4" w:space="0" w:color="000000"/>
            </w:tcBorders>
            <w:hideMark/>
          </w:tcPr>
          <w:p w14:paraId="16183E74" w14:textId="77777777" w:rsidR="0099092A" w:rsidRPr="00A22F9E" w:rsidRDefault="0099092A" w:rsidP="007B2B49">
            <w:pPr>
              <w:contextualSpacing/>
            </w:pPr>
            <w:r w:rsidRPr="00A22F9E">
              <w:t> </w:t>
            </w:r>
          </w:p>
        </w:tc>
        <w:tc>
          <w:tcPr>
            <w:tcW w:w="1843" w:type="dxa"/>
            <w:tcBorders>
              <w:top w:val="single" w:sz="4" w:space="0" w:color="auto"/>
              <w:left w:val="single" w:sz="4" w:space="0" w:color="auto"/>
              <w:bottom w:val="single" w:sz="4" w:space="0" w:color="auto"/>
              <w:right w:val="single" w:sz="4" w:space="0" w:color="000000"/>
            </w:tcBorders>
            <w:vAlign w:val="bottom"/>
            <w:hideMark/>
          </w:tcPr>
          <w:p w14:paraId="3B20940D" w14:textId="77777777" w:rsidR="0099092A" w:rsidRPr="00A22F9E" w:rsidRDefault="0099092A" w:rsidP="007B2B49">
            <w:pPr>
              <w:contextualSpacing/>
            </w:pPr>
            <w:r w:rsidRPr="00A22F9E">
              <w:t> </w:t>
            </w:r>
          </w:p>
        </w:tc>
        <w:tc>
          <w:tcPr>
            <w:tcW w:w="2185" w:type="dxa"/>
            <w:tcBorders>
              <w:top w:val="single" w:sz="4" w:space="0" w:color="auto"/>
              <w:left w:val="single" w:sz="4" w:space="0" w:color="auto"/>
              <w:bottom w:val="single" w:sz="4" w:space="0" w:color="auto"/>
              <w:right w:val="single" w:sz="4" w:space="0" w:color="000000"/>
            </w:tcBorders>
            <w:vAlign w:val="bottom"/>
            <w:hideMark/>
          </w:tcPr>
          <w:p w14:paraId="6BDC7B21" w14:textId="77777777" w:rsidR="0099092A" w:rsidRPr="00A22F9E" w:rsidRDefault="0099092A" w:rsidP="007B2B49">
            <w:pPr>
              <w:contextualSpacing/>
            </w:pPr>
            <w:r w:rsidRPr="00A22F9E">
              <w:t> </w:t>
            </w:r>
          </w:p>
        </w:tc>
        <w:tc>
          <w:tcPr>
            <w:tcW w:w="3544" w:type="dxa"/>
            <w:tcBorders>
              <w:top w:val="single" w:sz="4" w:space="0" w:color="auto"/>
              <w:left w:val="single" w:sz="4" w:space="0" w:color="auto"/>
              <w:bottom w:val="single" w:sz="4" w:space="0" w:color="auto"/>
              <w:right w:val="single" w:sz="4" w:space="0" w:color="000000"/>
            </w:tcBorders>
            <w:vAlign w:val="bottom"/>
            <w:hideMark/>
          </w:tcPr>
          <w:p w14:paraId="046C9AFA" w14:textId="77777777" w:rsidR="0099092A" w:rsidRPr="00A22F9E" w:rsidRDefault="0099092A" w:rsidP="007B2B49">
            <w:pPr>
              <w:contextualSpacing/>
            </w:pPr>
            <w:r w:rsidRPr="00A22F9E">
              <w:t> </w:t>
            </w:r>
          </w:p>
        </w:tc>
      </w:tr>
      <w:tr w:rsidR="000771AC" w:rsidRPr="00A22F9E" w14:paraId="77E8D263"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79DAF46B" w14:textId="77777777" w:rsidR="0099092A" w:rsidRPr="00A22F9E" w:rsidRDefault="0099092A" w:rsidP="007B2B49">
            <w:pPr>
              <w:contextualSpacing/>
            </w:pPr>
            <w:r w:rsidRPr="00A22F9E">
              <w:t>2.2.</w:t>
            </w:r>
          </w:p>
        </w:tc>
        <w:tc>
          <w:tcPr>
            <w:tcW w:w="3288" w:type="dxa"/>
            <w:tcBorders>
              <w:top w:val="nil"/>
              <w:left w:val="nil"/>
              <w:bottom w:val="single" w:sz="4" w:space="0" w:color="auto"/>
              <w:right w:val="single" w:sz="4" w:space="0" w:color="auto"/>
            </w:tcBorders>
            <w:hideMark/>
          </w:tcPr>
          <w:p w14:paraId="5FDFA8BA"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2258CB27"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43765A01"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2E67B31A"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5B4EC502" w14:textId="77777777" w:rsidR="0099092A" w:rsidRPr="00A22F9E" w:rsidRDefault="0099092A" w:rsidP="007B2B49">
            <w:pPr>
              <w:contextualSpacing/>
            </w:pPr>
            <w:r w:rsidRPr="00A22F9E">
              <w:t> </w:t>
            </w:r>
          </w:p>
        </w:tc>
      </w:tr>
      <w:tr w:rsidR="000771AC" w:rsidRPr="00A22F9E" w14:paraId="7A18CDC5"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39DC190D" w14:textId="77777777" w:rsidR="0099092A" w:rsidRPr="00A22F9E" w:rsidRDefault="0099092A" w:rsidP="007B2B49">
            <w:pPr>
              <w:contextualSpacing/>
            </w:pPr>
            <w:r w:rsidRPr="00A22F9E">
              <w:t>…</w:t>
            </w:r>
          </w:p>
        </w:tc>
        <w:tc>
          <w:tcPr>
            <w:tcW w:w="3288" w:type="dxa"/>
            <w:tcBorders>
              <w:top w:val="nil"/>
              <w:left w:val="nil"/>
              <w:bottom w:val="single" w:sz="4" w:space="0" w:color="auto"/>
              <w:right w:val="single" w:sz="4" w:space="0" w:color="auto"/>
            </w:tcBorders>
            <w:hideMark/>
          </w:tcPr>
          <w:p w14:paraId="4BB9CF94"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325D4206"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3EBAB12D"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1B2BF2C0"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000C7CB5" w14:textId="77777777" w:rsidR="0099092A" w:rsidRPr="00A22F9E" w:rsidRDefault="0099092A" w:rsidP="007B2B49">
            <w:pPr>
              <w:contextualSpacing/>
            </w:pPr>
            <w:r w:rsidRPr="00A22F9E">
              <w:t> </w:t>
            </w:r>
          </w:p>
        </w:tc>
      </w:tr>
      <w:tr w:rsidR="000771AC" w:rsidRPr="00A22F9E" w14:paraId="0B33230B" w14:textId="77777777" w:rsidTr="00A373DE">
        <w:trPr>
          <w:trHeight w:val="60"/>
        </w:trPr>
        <w:tc>
          <w:tcPr>
            <w:tcW w:w="960" w:type="dxa"/>
            <w:tcBorders>
              <w:top w:val="nil"/>
              <w:left w:val="single" w:sz="4" w:space="0" w:color="auto"/>
              <w:bottom w:val="single" w:sz="4" w:space="0" w:color="auto"/>
              <w:right w:val="single" w:sz="4" w:space="0" w:color="auto"/>
            </w:tcBorders>
            <w:noWrap/>
            <w:vAlign w:val="center"/>
            <w:hideMark/>
          </w:tcPr>
          <w:p w14:paraId="249AEA3E" w14:textId="77777777" w:rsidR="0099092A" w:rsidRPr="00A22F9E" w:rsidRDefault="0099092A" w:rsidP="007B2B49">
            <w:pPr>
              <w:contextualSpacing/>
            </w:pPr>
            <w:r w:rsidRPr="00A22F9E">
              <w:t>3.</w:t>
            </w:r>
          </w:p>
        </w:tc>
        <w:tc>
          <w:tcPr>
            <w:tcW w:w="3288" w:type="dxa"/>
            <w:tcBorders>
              <w:top w:val="nil"/>
              <w:left w:val="nil"/>
              <w:bottom w:val="single" w:sz="4" w:space="0" w:color="auto"/>
              <w:right w:val="single" w:sz="4" w:space="0" w:color="auto"/>
            </w:tcBorders>
            <w:vAlign w:val="center"/>
            <w:hideMark/>
          </w:tcPr>
          <w:p w14:paraId="66190E62" w14:textId="77777777" w:rsidR="0099092A" w:rsidRPr="00A22F9E" w:rsidRDefault="0099092A" w:rsidP="007B2B49">
            <w:pPr>
              <w:contextualSpacing/>
            </w:pPr>
            <w:r w:rsidRPr="00A22F9E">
              <w:t>20__ год (3-й год), всего</w:t>
            </w:r>
          </w:p>
        </w:tc>
        <w:tc>
          <w:tcPr>
            <w:tcW w:w="1471" w:type="dxa"/>
            <w:tcBorders>
              <w:top w:val="nil"/>
              <w:left w:val="single" w:sz="4" w:space="0" w:color="auto"/>
              <w:bottom w:val="single" w:sz="4" w:space="0" w:color="auto"/>
              <w:right w:val="single" w:sz="4" w:space="0" w:color="auto"/>
            </w:tcBorders>
            <w:vAlign w:val="center"/>
            <w:hideMark/>
          </w:tcPr>
          <w:p w14:paraId="6A49B8D7" w14:textId="77777777" w:rsidR="0099092A" w:rsidRPr="00A22F9E" w:rsidRDefault="0099092A" w:rsidP="007B2B49">
            <w:pPr>
              <w:contextualSpacing/>
            </w:pPr>
            <w:r w:rsidRPr="00A22F9E">
              <w:t>х</w:t>
            </w:r>
          </w:p>
        </w:tc>
        <w:tc>
          <w:tcPr>
            <w:tcW w:w="1843" w:type="dxa"/>
            <w:tcBorders>
              <w:top w:val="nil"/>
              <w:left w:val="nil"/>
              <w:bottom w:val="single" w:sz="4" w:space="0" w:color="auto"/>
              <w:right w:val="single" w:sz="4" w:space="0" w:color="auto"/>
            </w:tcBorders>
            <w:noWrap/>
            <w:vAlign w:val="center"/>
            <w:hideMark/>
          </w:tcPr>
          <w:p w14:paraId="2944F7E2" w14:textId="77777777" w:rsidR="0099092A" w:rsidRPr="00A22F9E" w:rsidRDefault="0099092A" w:rsidP="007B2B49">
            <w:pPr>
              <w:contextualSpacing/>
            </w:pPr>
            <w:r w:rsidRPr="00A22F9E">
              <w:t>х</w:t>
            </w:r>
          </w:p>
        </w:tc>
        <w:tc>
          <w:tcPr>
            <w:tcW w:w="2185" w:type="dxa"/>
            <w:tcBorders>
              <w:top w:val="nil"/>
              <w:left w:val="nil"/>
              <w:bottom w:val="single" w:sz="4" w:space="0" w:color="auto"/>
              <w:right w:val="single" w:sz="4" w:space="0" w:color="auto"/>
            </w:tcBorders>
            <w:noWrap/>
            <w:vAlign w:val="center"/>
          </w:tcPr>
          <w:p w14:paraId="55E66288" w14:textId="77777777" w:rsidR="0099092A" w:rsidRPr="00A22F9E" w:rsidRDefault="0099092A" w:rsidP="007B2B49">
            <w:pPr>
              <w:contextualSpacing/>
            </w:pPr>
          </w:p>
        </w:tc>
        <w:tc>
          <w:tcPr>
            <w:tcW w:w="3544" w:type="dxa"/>
            <w:tcBorders>
              <w:top w:val="nil"/>
              <w:left w:val="nil"/>
              <w:bottom w:val="single" w:sz="4" w:space="0" w:color="auto"/>
              <w:right w:val="single" w:sz="4" w:space="0" w:color="auto"/>
            </w:tcBorders>
            <w:noWrap/>
            <w:vAlign w:val="center"/>
          </w:tcPr>
          <w:p w14:paraId="025ED58D" w14:textId="77777777" w:rsidR="0099092A" w:rsidRPr="00A22F9E" w:rsidRDefault="0099092A" w:rsidP="007B2B49">
            <w:pPr>
              <w:contextualSpacing/>
            </w:pPr>
          </w:p>
        </w:tc>
      </w:tr>
      <w:tr w:rsidR="000771AC" w:rsidRPr="00A22F9E" w14:paraId="1C0FC364"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43D425E7" w14:textId="77777777" w:rsidR="0099092A" w:rsidRPr="00A22F9E" w:rsidRDefault="0099092A" w:rsidP="007B2B49">
            <w:pPr>
              <w:contextualSpacing/>
            </w:pPr>
            <w:r w:rsidRPr="00A22F9E">
              <w:t>3.1.</w:t>
            </w:r>
          </w:p>
        </w:tc>
        <w:tc>
          <w:tcPr>
            <w:tcW w:w="3288" w:type="dxa"/>
            <w:tcBorders>
              <w:top w:val="nil"/>
              <w:left w:val="nil"/>
              <w:bottom w:val="single" w:sz="4" w:space="0" w:color="auto"/>
              <w:right w:val="single" w:sz="4" w:space="0" w:color="auto"/>
            </w:tcBorders>
            <w:hideMark/>
          </w:tcPr>
          <w:p w14:paraId="3CBEF5A3"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04E239E5"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75D3CB33"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59274888"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53165D8D" w14:textId="77777777" w:rsidR="0099092A" w:rsidRPr="00A22F9E" w:rsidRDefault="0099092A" w:rsidP="007B2B49">
            <w:pPr>
              <w:contextualSpacing/>
            </w:pPr>
            <w:r w:rsidRPr="00A22F9E">
              <w:t> </w:t>
            </w:r>
          </w:p>
        </w:tc>
      </w:tr>
      <w:tr w:rsidR="000771AC" w:rsidRPr="00A22F9E" w14:paraId="55BBF231" w14:textId="77777777" w:rsidTr="00A373DE">
        <w:trPr>
          <w:trHeight w:val="60"/>
        </w:trPr>
        <w:tc>
          <w:tcPr>
            <w:tcW w:w="960" w:type="dxa"/>
            <w:tcBorders>
              <w:top w:val="single" w:sz="4" w:space="0" w:color="auto"/>
              <w:left w:val="single" w:sz="4" w:space="0" w:color="auto"/>
              <w:bottom w:val="single" w:sz="4" w:space="0" w:color="auto"/>
              <w:right w:val="single" w:sz="4" w:space="0" w:color="000000"/>
            </w:tcBorders>
            <w:noWrap/>
            <w:vAlign w:val="bottom"/>
            <w:hideMark/>
          </w:tcPr>
          <w:p w14:paraId="23C78CA6" w14:textId="77777777" w:rsidR="0099092A" w:rsidRPr="00A22F9E" w:rsidRDefault="0099092A" w:rsidP="007B2B49">
            <w:pPr>
              <w:contextualSpacing/>
            </w:pPr>
            <w:r w:rsidRPr="00A22F9E">
              <w:t>3.2.</w:t>
            </w:r>
          </w:p>
        </w:tc>
        <w:tc>
          <w:tcPr>
            <w:tcW w:w="3288" w:type="dxa"/>
            <w:tcBorders>
              <w:top w:val="single" w:sz="4" w:space="0" w:color="auto"/>
              <w:left w:val="single" w:sz="4" w:space="0" w:color="auto"/>
              <w:bottom w:val="single" w:sz="4" w:space="0" w:color="auto"/>
              <w:right w:val="single" w:sz="4" w:space="0" w:color="auto"/>
            </w:tcBorders>
            <w:hideMark/>
          </w:tcPr>
          <w:p w14:paraId="396B946C" w14:textId="77777777" w:rsidR="0099092A" w:rsidRPr="00A22F9E" w:rsidRDefault="0099092A" w:rsidP="007B2B49">
            <w:pPr>
              <w:contextualSpacing/>
            </w:pPr>
            <w:r w:rsidRPr="00A22F9E">
              <w:t> </w:t>
            </w:r>
          </w:p>
        </w:tc>
        <w:tc>
          <w:tcPr>
            <w:tcW w:w="1471" w:type="dxa"/>
            <w:tcBorders>
              <w:top w:val="single" w:sz="4" w:space="0" w:color="auto"/>
              <w:left w:val="single" w:sz="4" w:space="0" w:color="auto"/>
              <w:bottom w:val="single" w:sz="4" w:space="0" w:color="auto"/>
              <w:right w:val="single" w:sz="4" w:space="0" w:color="000000"/>
            </w:tcBorders>
            <w:hideMark/>
          </w:tcPr>
          <w:p w14:paraId="6F29BE16" w14:textId="77777777" w:rsidR="0099092A" w:rsidRPr="00A22F9E" w:rsidRDefault="0099092A" w:rsidP="007B2B49">
            <w:pPr>
              <w:contextualSpacing/>
            </w:pPr>
            <w:r w:rsidRPr="00A22F9E">
              <w:t> </w:t>
            </w:r>
          </w:p>
        </w:tc>
        <w:tc>
          <w:tcPr>
            <w:tcW w:w="1843" w:type="dxa"/>
            <w:tcBorders>
              <w:top w:val="single" w:sz="4" w:space="0" w:color="auto"/>
              <w:left w:val="single" w:sz="4" w:space="0" w:color="auto"/>
              <w:bottom w:val="single" w:sz="4" w:space="0" w:color="auto"/>
              <w:right w:val="single" w:sz="4" w:space="0" w:color="000000"/>
            </w:tcBorders>
            <w:vAlign w:val="bottom"/>
            <w:hideMark/>
          </w:tcPr>
          <w:p w14:paraId="2F6E3D71" w14:textId="77777777" w:rsidR="0099092A" w:rsidRPr="00A22F9E" w:rsidRDefault="0099092A" w:rsidP="007B2B49">
            <w:pPr>
              <w:contextualSpacing/>
            </w:pPr>
            <w:r w:rsidRPr="00A22F9E">
              <w:t> </w:t>
            </w:r>
          </w:p>
        </w:tc>
        <w:tc>
          <w:tcPr>
            <w:tcW w:w="2185" w:type="dxa"/>
            <w:tcBorders>
              <w:top w:val="single" w:sz="4" w:space="0" w:color="auto"/>
              <w:left w:val="single" w:sz="4" w:space="0" w:color="auto"/>
              <w:bottom w:val="single" w:sz="4" w:space="0" w:color="auto"/>
              <w:right w:val="single" w:sz="4" w:space="0" w:color="000000"/>
            </w:tcBorders>
            <w:vAlign w:val="bottom"/>
            <w:hideMark/>
          </w:tcPr>
          <w:p w14:paraId="3337DDCF" w14:textId="77777777" w:rsidR="0099092A" w:rsidRPr="00A22F9E" w:rsidRDefault="0099092A" w:rsidP="007B2B49">
            <w:pPr>
              <w:contextualSpacing/>
            </w:pPr>
            <w:r w:rsidRPr="00A22F9E">
              <w:t> </w:t>
            </w:r>
          </w:p>
        </w:tc>
        <w:tc>
          <w:tcPr>
            <w:tcW w:w="3544" w:type="dxa"/>
            <w:tcBorders>
              <w:top w:val="single" w:sz="4" w:space="0" w:color="auto"/>
              <w:left w:val="single" w:sz="4" w:space="0" w:color="auto"/>
              <w:bottom w:val="single" w:sz="4" w:space="0" w:color="auto"/>
              <w:right w:val="single" w:sz="4" w:space="0" w:color="000000"/>
            </w:tcBorders>
            <w:vAlign w:val="bottom"/>
            <w:hideMark/>
          </w:tcPr>
          <w:p w14:paraId="01452C2A" w14:textId="77777777" w:rsidR="0099092A" w:rsidRPr="00A22F9E" w:rsidRDefault="0099092A" w:rsidP="007B2B49">
            <w:pPr>
              <w:contextualSpacing/>
            </w:pPr>
            <w:r w:rsidRPr="00A22F9E">
              <w:t> </w:t>
            </w:r>
          </w:p>
        </w:tc>
      </w:tr>
      <w:tr w:rsidR="000771AC" w:rsidRPr="00A22F9E" w14:paraId="36DEBE48" w14:textId="77777777" w:rsidTr="00A373DE">
        <w:trPr>
          <w:trHeight w:val="60"/>
        </w:trPr>
        <w:tc>
          <w:tcPr>
            <w:tcW w:w="960" w:type="dxa"/>
            <w:tcBorders>
              <w:top w:val="nil"/>
              <w:left w:val="single" w:sz="4" w:space="0" w:color="auto"/>
              <w:bottom w:val="single" w:sz="4" w:space="0" w:color="auto"/>
              <w:right w:val="single" w:sz="4" w:space="0" w:color="auto"/>
            </w:tcBorders>
            <w:noWrap/>
            <w:vAlign w:val="bottom"/>
            <w:hideMark/>
          </w:tcPr>
          <w:p w14:paraId="26471EB7" w14:textId="77777777" w:rsidR="0099092A" w:rsidRPr="00A22F9E" w:rsidRDefault="0099092A" w:rsidP="007B2B49">
            <w:pPr>
              <w:contextualSpacing/>
            </w:pPr>
            <w:r w:rsidRPr="00A22F9E">
              <w:t>…</w:t>
            </w:r>
          </w:p>
        </w:tc>
        <w:tc>
          <w:tcPr>
            <w:tcW w:w="3288" w:type="dxa"/>
            <w:tcBorders>
              <w:top w:val="nil"/>
              <w:left w:val="nil"/>
              <w:bottom w:val="single" w:sz="4" w:space="0" w:color="auto"/>
              <w:right w:val="single" w:sz="4" w:space="0" w:color="auto"/>
            </w:tcBorders>
            <w:hideMark/>
          </w:tcPr>
          <w:p w14:paraId="11721A6A" w14:textId="77777777" w:rsidR="0099092A" w:rsidRPr="00A22F9E" w:rsidRDefault="0099092A" w:rsidP="007B2B49">
            <w:pPr>
              <w:contextualSpacing/>
            </w:pPr>
            <w:r w:rsidRPr="00A22F9E">
              <w:t> </w:t>
            </w:r>
          </w:p>
        </w:tc>
        <w:tc>
          <w:tcPr>
            <w:tcW w:w="1471" w:type="dxa"/>
            <w:tcBorders>
              <w:top w:val="nil"/>
              <w:left w:val="single" w:sz="4" w:space="0" w:color="auto"/>
              <w:bottom w:val="single" w:sz="4" w:space="0" w:color="auto"/>
              <w:right w:val="single" w:sz="4" w:space="0" w:color="auto"/>
            </w:tcBorders>
            <w:hideMark/>
          </w:tcPr>
          <w:p w14:paraId="616C165E" w14:textId="77777777" w:rsidR="0099092A" w:rsidRPr="00A22F9E" w:rsidRDefault="0099092A" w:rsidP="007B2B49">
            <w:pPr>
              <w:contextualSpacing/>
            </w:pPr>
            <w:r w:rsidRPr="00A22F9E">
              <w:t> </w:t>
            </w:r>
          </w:p>
        </w:tc>
        <w:tc>
          <w:tcPr>
            <w:tcW w:w="1843" w:type="dxa"/>
            <w:tcBorders>
              <w:top w:val="nil"/>
              <w:left w:val="nil"/>
              <w:bottom w:val="single" w:sz="4" w:space="0" w:color="auto"/>
              <w:right w:val="single" w:sz="4" w:space="0" w:color="auto"/>
            </w:tcBorders>
            <w:noWrap/>
            <w:vAlign w:val="bottom"/>
            <w:hideMark/>
          </w:tcPr>
          <w:p w14:paraId="0AA30764" w14:textId="77777777" w:rsidR="0099092A" w:rsidRPr="00A22F9E" w:rsidRDefault="0099092A" w:rsidP="007B2B49">
            <w:pPr>
              <w:contextualSpacing/>
            </w:pPr>
            <w:r w:rsidRPr="00A22F9E">
              <w:t> </w:t>
            </w:r>
          </w:p>
        </w:tc>
        <w:tc>
          <w:tcPr>
            <w:tcW w:w="2185" w:type="dxa"/>
            <w:tcBorders>
              <w:top w:val="nil"/>
              <w:left w:val="nil"/>
              <w:bottom w:val="single" w:sz="4" w:space="0" w:color="auto"/>
              <w:right w:val="single" w:sz="4" w:space="0" w:color="auto"/>
            </w:tcBorders>
            <w:noWrap/>
            <w:vAlign w:val="bottom"/>
            <w:hideMark/>
          </w:tcPr>
          <w:p w14:paraId="2B5F48BE"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01766A75" w14:textId="77777777" w:rsidR="0099092A" w:rsidRPr="00A22F9E" w:rsidRDefault="0099092A" w:rsidP="007B2B49">
            <w:pPr>
              <w:contextualSpacing/>
            </w:pPr>
            <w:r w:rsidRPr="00A22F9E">
              <w:t> </w:t>
            </w:r>
          </w:p>
        </w:tc>
      </w:tr>
      <w:tr w:rsidR="0099092A" w:rsidRPr="00A22F9E" w14:paraId="1BCA3DD5" w14:textId="77777777" w:rsidTr="00A373DE">
        <w:trPr>
          <w:trHeight w:val="60"/>
        </w:trPr>
        <w:tc>
          <w:tcPr>
            <w:tcW w:w="4248" w:type="dxa"/>
            <w:gridSpan w:val="2"/>
            <w:tcBorders>
              <w:top w:val="nil"/>
              <w:left w:val="single" w:sz="4" w:space="0" w:color="auto"/>
              <w:bottom w:val="single" w:sz="4" w:space="0" w:color="auto"/>
              <w:right w:val="single" w:sz="4" w:space="0" w:color="auto"/>
            </w:tcBorders>
            <w:noWrap/>
            <w:vAlign w:val="bottom"/>
            <w:hideMark/>
          </w:tcPr>
          <w:p w14:paraId="1A369758" w14:textId="77777777" w:rsidR="0099092A" w:rsidRPr="00A22F9E" w:rsidRDefault="0099092A" w:rsidP="007B2B49">
            <w:pPr>
              <w:contextualSpacing/>
            </w:pPr>
            <w:r w:rsidRPr="00A22F9E">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vAlign w:val="bottom"/>
            <w:hideMark/>
          </w:tcPr>
          <w:p w14:paraId="3B58B8FA" w14:textId="77777777" w:rsidR="0099092A" w:rsidRPr="00A22F9E" w:rsidRDefault="0099092A" w:rsidP="007B2B49">
            <w:pPr>
              <w:contextualSpacing/>
            </w:pPr>
            <w:r w:rsidRPr="00A22F9E">
              <w:t>х</w:t>
            </w:r>
          </w:p>
        </w:tc>
        <w:tc>
          <w:tcPr>
            <w:tcW w:w="1843" w:type="dxa"/>
            <w:tcBorders>
              <w:top w:val="nil"/>
              <w:left w:val="nil"/>
              <w:bottom w:val="single" w:sz="4" w:space="0" w:color="auto"/>
              <w:right w:val="single" w:sz="4" w:space="0" w:color="auto"/>
            </w:tcBorders>
            <w:noWrap/>
            <w:vAlign w:val="bottom"/>
            <w:hideMark/>
          </w:tcPr>
          <w:p w14:paraId="55BD1687" w14:textId="77777777" w:rsidR="0099092A" w:rsidRPr="00A22F9E" w:rsidRDefault="0099092A" w:rsidP="007B2B49">
            <w:pPr>
              <w:contextualSpacing/>
            </w:pPr>
            <w:r w:rsidRPr="00A22F9E">
              <w:t>х</w:t>
            </w:r>
          </w:p>
        </w:tc>
        <w:tc>
          <w:tcPr>
            <w:tcW w:w="2185" w:type="dxa"/>
            <w:tcBorders>
              <w:top w:val="nil"/>
              <w:left w:val="nil"/>
              <w:bottom w:val="single" w:sz="4" w:space="0" w:color="auto"/>
              <w:right w:val="single" w:sz="4" w:space="0" w:color="auto"/>
            </w:tcBorders>
            <w:noWrap/>
            <w:vAlign w:val="bottom"/>
            <w:hideMark/>
          </w:tcPr>
          <w:p w14:paraId="52160C5D" w14:textId="77777777" w:rsidR="0099092A" w:rsidRPr="00A22F9E" w:rsidRDefault="0099092A" w:rsidP="007B2B49">
            <w:pPr>
              <w:contextualSpacing/>
            </w:pPr>
            <w:r w:rsidRPr="00A22F9E">
              <w:t> </w:t>
            </w:r>
          </w:p>
        </w:tc>
        <w:tc>
          <w:tcPr>
            <w:tcW w:w="3544" w:type="dxa"/>
            <w:tcBorders>
              <w:top w:val="nil"/>
              <w:left w:val="nil"/>
              <w:bottom w:val="single" w:sz="4" w:space="0" w:color="auto"/>
              <w:right w:val="single" w:sz="4" w:space="0" w:color="auto"/>
            </w:tcBorders>
            <w:noWrap/>
            <w:vAlign w:val="bottom"/>
            <w:hideMark/>
          </w:tcPr>
          <w:p w14:paraId="32E52507" w14:textId="77777777" w:rsidR="0099092A" w:rsidRPr="00A22F9E" w:rsidRDefault="0099092A" w:rsidP="007B2B49">
            <w:pPr>
              <w:contextualSpacing/>
            </w:pPr>
            <w:r w:rsidRPr="00A22F9E">
              <w:t> </w:t>
            </w:r>
          </w:p>
        </w:tc>
      </w:tr>
    </w:tbl>
    <w:p w14:paraId="38B2E860" w14:textId="77777777" w:rsidR="0099092A" w:rsidRPr="00A22F9E" w:rsidRDefault="0099092A" w:rsidP="007B2B49">
      <w:pPr>
        <w:tabs>
          <w:tab w:val="left" w:pos="993"/>
        </w:tabs>
      </w:pPr>
    </w:p>
    <w:p w14:paraId="4289761A" w14:textId="77777777" w:rsidR="002266E3" w:rsidRPr="00A22F9E" w:rsidRDefault="002266E3" w:rsidP="007B2B49">
      <w:pPr>
        <w:suppressAutoHyphens w:val="0"/>
        <w:rPr>
          <w:b/>
        </w:rPr>
      </w:pPr>
      <w:r w:rsidRPr="00A22F9E">
        <w:rPr>
          <w:b/>
        </w:rPr>
        <w:br w:type="page"/>
      </w:r>
    </w:p>
    <w:p w14:paraId="2E84AB5F" w14:textId="77777777" w:rsidR="0099092A" w:rsidRPr="00A22F9E" w:rsidRDefault="0099092A" w:rsidP="007B2B49">
      <w:pPr>
        <w:tabs>
          <w:tab w:val="left" w:pos="993"/>
        </w:tabs>
      </w:pPr>
      <w:r w:rsidRPr="00A22F9E">
        <w:rPr>
          <w:b/>
        </w:rPr>
        <w:lastRenderedPageBreak/>
        <w:t>Таблица 8</w:t>
      </w:r>
      <w:r w:rsidRPr="00A22F9E">
        <w:t xml:space="preserve"> - План работ по реализации </w:t>
      </w:r>
    </w:p>
    <w:tbl>
      <w:tblPr>
        <w:tblpPr w:leftFromText="180" w:rightFromText="180" w:bottomFromText="160" w:vertAnchor="text" w:tblpY="120"/>
        <w:tblW w:w="14400" w:type="dxa"/>
        <w:tblLayout w:type="fixed"/>
        <w:tblCellMar>
          <w:left w:w="70" w:type="dxa"/>
          <w:right w:w="70" w:type="dxa"/>
        </w:tblCellMar>
        <w:tblLook w:val="04A0" w:firstRow="1" w:lastRow="0" w:firstColumn="1" w:lastColumn="0" w:noHBand="0" w:noVBand="1"/>
      </w:tblPr>
      <w:tblGrid>
        <w:gridCol w:w="922"/>
        <w:gridCol w:w="5384"/>
        <w:gridCol w:w="1984"/>
        <w:gridCol w:w="142"/>
        <w:gridCol w:w="2000"/>
        <w:gridCol w:w="267"/>
        <w:gridCol w:w="3684"/>
        <w:gridCol w:w="17"/>
      </w:tblGrid>
      <w:tr w:rsidR="000771AC" w:rsidRPr="00A22F9E" w14:paraId="0C6358C2" w14:textId="77777777" w:rsidTr="00A373DE">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hideMark/>
          </w:tcPr>
          <w:p w14:paraId="32AF32E1" w14:textId="77777777" w:rsidR="0099092A" w:rsidRPr="00A22F9E" w:rsidRDefault="0099092A" w:rsidP="007B2B49">
            <w:pPr>
              <w:tabs>
                <w:tab w:val="left" w:pos="993"/>
              </w:tabs>
              <w:jc w:val="center"/>
              <w:rPr>
                <w:spacing w:val="2"/>
                <w:lang w:eastAsia="ru-RU"/>
              </w:rPr>
            </w:pPr>
            <w:r w:rsidRPr="00A22F9E">
              <w:rPr>
                <w:spacing w:val="2"/>
                <w:lang w:eastAsia="ru-RU"/>
              </w:rPr>
              <w:t>№</w:t>
            </w:r>
          </w:p>
          <w:p w14:paraId="063FB3A4" w14:textId="77777777" w:rsidR="0099092A" w:rsidRPr="00A22F9E" w:rsidRDefault="0099092A" w:rsidP="007B2B49">
            <w:pPr>
              <w:widowControl w:val="0"/>
              <w:contextualSpacing/>
              <w:jc w:val="center"/>
              <w:rPr>
                <w:spacing w:val="2"/>
                <w:lang w:eastAsia="ru-RU"/>
              </w:rPr>
            </w:pPr>
            <w:r w:rsidRPr="00A22F9E">
              <w:rPr>
                <w:spacing w:val="2"/>
                <w:lang w:eastAsia="ru-RU"/>
              </w:rPr>
              <w:t>п/п</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54DB3C25" w14:textId="77777777" w:rsidR="0099092A" w:rsidRPr="00A22F9E" w:rsidRDefault="0099092A" w:rsidP="007B2B49">
            <w:pPr>
              <w:widowControl w:val="0"/>
              <w:contextualSpacing/>
              <w:jc w:val="center"/>
              <w:rPr>
                <w:spacing w:val="2"/>
                <w:lang w:eastAsia="ru-RU"/>
              </w:rPr>
            </w:pPr>
            <w:r w:rsidRPr="00A22F9E">
              <w:rPr>
                <w:spacing w:val="2"/>
                <w:lang w:eastAsia="ru-RU"/>
              </w:rPr>
              <w:t xml:space="preserve">Наименование </w:t>
            </w:r>
          </w:p>
          <w:p w14:paraId="799F3FAA" w14:textId="77777777" w:rsidR="0099092A" w:rsidRPr="00A22F9E" w:rsidRDefault="0099092A" w:rsidP="007B2B49">
            <w:pPr>
              <w:widowControl w:val="0"/>
              <w:contextualSpacing/>
              <w:jc w:val="center"/>
              <w:rPr>
                <w:spacing w:val="2"/>
                <w:lang w:eastAsia="ru-RU"/>
              </w:rPr>
            </w:pPr>
            <w:r w:rsidRPr="00A22F9E">
              <w:rPr>
                <w:spacing w:val="2"/>
                <w:lang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hideMark/>
          </w:tcPr>
          <w:p w14:paraId="6D5A4FFF" w14:textId="77777777" w:rsidR="0099092A" w:rsidRPr="00A22F9E" w:rsidRDefault="0099092A" w:rsidP="007B2B49">
            <w:pPr>
              <w:widowControl w:val="0"/>
              <w:contextualSpacing/>
              <w:jc w:val="center"/>
              <w:rPr>
                <w:spacing w:val="2"/>
                <w:lang w:eastAsia="ru-RU"/>
              </w:rPr>
            </w:pPr>
            <w:r w:rsidRPr="00A22F9E">
              <w:rPr>
                <w:spacing w:val="2"/>
                <w:lang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hideMark/>
          </w:tcPr>
          <w:p w14:paraId="3CBBD190" w14:textId="77777777" w:rsidR="0099092A" w:rsidRPr="00A22F9E" w:rsidRDefault="0099092A" w:rsidP="007B2B49">
            <w:pPr>
              <w:widowControl w:val="0"/>
              <w:contextualSpacing/>
              <w:jc w:val="center"/>
              <w:rPr>
                <w:spacing w:val="2"/>
                <w:lang w:eastAsia="ru-RU"/>
              </w:rPr>
            </w:pPr>
            <w:r w:rsidRPr="00A22F9E">
              <w:rPr>
                <w:spacing w:val="2"/>
                <w:lang w:eastAsia="ru-RU"/>
              </w:rPr>
              <w:t xml:space="preserve">Ожидаемые результаты реализации проекта (в разрезе задач и мероприятий), форма завершения </w:t>
            </w:r>
          </w:p>
        </w:tc>
      </w:tr>
      <w:tr w:rsidR="000771AC" w:rsidRPr="00A22F9E" w14:paraId="6B62466B" w14:textId="77777777" w:rsidTr="00A373DE">
        <w:trPr>
          <w:gridAfter w:val="1"/>
          <w:wAfter w:w="17" w:type="dxa"/>
          <w:cantSplit/>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50BCFA" w14:textId="77777777" w:rsidR="0099092A" w:rsidRPr="00A22F9E" w:rsidRDefault="0099092A" w:rsidP="007B2B49">
            <w:pPr>
              <w:rPr>
                <w:spacing w:val="2"/>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6EACFE" w14:textId="77777777" w:rsidR="0099092A" w:rsidRPr="00A22F9E" w:rsidRDefault="0099092A" w:rsidP="007B2B49">
            <w:pPr>
              <w:rPr>
                <w:spacing w:val="2"/>
                <w:lang w:eastAsia="ru-RU"/>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3EEF74E0" w14:textId="77777777" w:rsidR="0099092A" w:rsidRPr="00A22F9E" w:rsidRDefault="0099092A" w:rsidP="007B2B49">
            <w:pPr>
              <w:widowControl w:val="0"/>
              <w:contextualSpacing/>
              <w:jc w:val="center"/>
              <w:rPr>
                <w:spacing w:val="2"/>
                <w:lang w:eastAsia="ru-RU"/>
              </w:rPr>
            </w:pPr>
            <w:r w:rsidRPr="00A22F9E">
              <w:rPr>
                <w:spacing w:val="2"/>
                <w:lang w:eastAsia="ru-RU"/>
              </w:rPr>
              <w:t>Начало</w:t>
            </w:r>
          </w:p>
          <w:p w14:paraId="03637EBC" w14:textId="77777777" w:rsidR="0099092A" w:rsidRPr="00A22F9E" w:rsidRDefault="0099092A" w:rsidP="007B2B49">
            <w:pPr>
              <w:widowControl w:val="0"/>
              <w:contextualSpacing/>
              <w:jc w:val="center"/>
              <w:rPr>
                <w:spacing w:val="2"/>
                <w:lang w:eastAsia="ru-RU"/>
              </w:rPr>
            </w:pPr>
            <w:r w:rsidRPr="00A22F9E">
              <w:rPr>
                <w:spacing w:val="2"/>
                <w:lang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hideMark/>
          </w:tcPr>
          <w:p w14:paraId="1B019F1B" w14:textId="77777777" w:rsidR="0099092A" w:rsidRPr="00A22F9E" w:rsidRDefault="0099092A" w:rsidP="007B2B49">
            <w:pPr>
              <w:widowControl w:val="0"/>
              <w:contextualSpacing/>
              <w:jc w:val="center"/>
              <w:rPr>
                <w:spacing w:val="2"/>
                <w:lang w:eastAsia="ru-RU"/>
              </w:rPr>
            </w:pPr>
            <w:r w:rsidRPr="00A22F9E">
              <w:rPr>
                <w:spacing w:val="2"/>
                <w:lang w:eastAsia="ru-RU"/>
              </w:rPr>
              <w:t>Окончание</w:t>
            </w:r>
          </w:p>
          <w:p w14:paraId="28419A1D" w14:textId="77777777" w:rsidR="0099092A" w:rsidRPr="00A22F9E" w:rsidRDefault="0099092A" w:rsidP="007B2B49">
            <w:pPr>
              <w:widowControl w:val="0"/>
              <w:contextualSpacing/>
              <w:jc w:val="center"/>
              <w:rPr>
                <w:spacing w:val="2"/>
                <w:lang w:eastAsia="ru-RU"/>
              </w:rPr>
            </w:pPr>
            <w:r w:rsidRPr="00A22F9E">
              <w:rPr>
                <w:spacing w:val="2"/>
                <w:lang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77C21310" w14:textId="77777777" w:rsidR="0099092A" w:rsidRPr="00A22F9E" w:rsidRDefault="0099092A" w:rsidP="007B2B49">
            <w:pPr>
              <w:widowControl w:val="0"/>
              <w:ind w:firstLine="709"/>
              <w:contextualSpacing/>
              <w:jc w:val="both"/>
              <w:rPr>
                <w:spacing w:val="2"/>
                <w:lang w:eastAsia="ru-RU"/>
              </w:rPr>
            </w:pPr>
          </w:p>
        </w:tc>
      </w:tr>
      <w:tr w:rsidR="000771AC" w:rsidRPr="00A22F9E" w14:paraId="5AA97295" w14:textId="77777777" w:rsidTr="00A373DE">
        <w:trPr>
          <w:gridAfter w:val="1"/>
          <w:wAfter w:w="17" w:type="dxa"/>
          <w:cantSplit/>
          <w:trHeight w:val="282"/>
        </w:trPr>
        <w:tc>
          <w:tcPr>
            <w:tcW w:w="14387" w:type="dxa"/>
            <w:gridSpan w:val="7"/>
            <w:tcBorders>
              <w:top w:val="single" w:sz="4" w:space="0" w:color="auto"/>
              <w:left w:val="single" w:sz="4" w:space="0" w:color="auto"/>
              <w:bottom w:val="single" w:sz="4" w:space="0" w:color="auto"/>
              <w:right w:val="single" w:sz="4" w:space="0" w:color="auto"/>
            </w:tcBorders>
            <w:hideMark/>
          </w:tcPr>
          <w:p w14:paraId="34346F95" w14:textId="77777777" w:rsidR="0099092A" w:rsidRPr="00A22F9E" w:rsidRDefault="0099092A" w:rsidP="007B2B49">
            <w:pPr>
              <w:widowControl w:val="0"/>
              <w:ind w:firstLine="709"/>
              <w:contextualSpacing/>
              <w:jc w:val="center"/>
              <w:rPr>
                <w:spacing w:val="2"/>
                <w:lang w:eastAsia="ru-RU"/>
              </w:rPr>
            </w:pPr>
            <w:r w:rsidRPr="00A22F9E">
              <w:rPr>
                <w:spacing w:val="2"/>
                <w:lang w:eastAsia="ru-RU"/>
              </w:rPr>
              <w:t>20____ год</w:t>
            </w:r>
          </w:p>
        </w:tc>
      </w:tr>
      <w:tr w:rsidR="000771AC" w:rsidRPr="00A22F9E" w14:paraId="1074E2AF" w14:textId="77777777" w:rsidTr="00A373DE">
        <w:trPr>
          <w:gridAfter w:val="1"/>
          <w:wAfter w:w="17" w:type="dxa"/>
          <w:cantSplit/>
          <w:trHeight w:val="415"/>
        </w:trPr>
        <w:tc>
          <w:tcPr>
            <w:tcW w:w="921" w:type="dxa"/>
            <w:tcBorders>
              <w:top w:val="single" w:sz="4" w:space="0" w:color="auto"/>
              <w:left w:val="single" w:sz="4" w:space="0" w:color="auto"/>
              <w:bottom w:val="single" w:sz="4" w:space="0" w:color="auto"/>
              <w:right w:val="single" w:sz="4" w:space="0" w:color="auto"/>
            </w:tcBorders>
          </w:tcPr>
          <w:p w14:paraId="319D9499" w14:textId="77777777" w:rsidR="0099092A" w:rsidRPr="00A22F9E" w:rsidRDefault="0099092A" w:rsidP="007B2B49">
            <w:pPr>
              <w:widowControl w:val="0"/>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055A7C97" w14:textId="77777777" w:rsidR="0099092A" w:rsidRPr="00A22F9E" w:rsidRDefault="0099092A" w:rsidP="007B2B49">
            <w:pPr>
              <w:widowControl w:val="0"/>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7B6A5982" w14:textId="77777777" w:rsidR="0099092A" w:rsidRPr="00A22F9E" w:rsidRDefault="0099092A" w:rsidP="007B2B49">
            <w:pPr>
              <w:widowControl w:val="0"/>
              <w:contextualSpacing/>
              <w:rPr>
                <w:spacing w:val="2"/>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9F8DA52" w14:textId="77777777" w:rsidR="0099092A" w:rsidRPr="00A22F9E" w:rsidRDefault="0099092A" w:rsidP="007B2B49">
            <w:pPr>
              <w:widowControl w:val="0"/>
              <w:contextualSpacing/>
              <w:rPr>
                <w:spacing w:val="2"/>
                <w:lang w:eastAsia="ru-RU"/>
              </w:rPr>
            </w:pPr>
          </w:p>
        </w:tc>
        <w:tc>
          <w:tcPr>
            <w:tcW w:w="3685" w:type="dxa"/>
            <w:tcBorders>
              <w:top w:val="single" w:sz="4" w:space="0" w:color="auto"/>
              <w:left w:val="single" w:sz="4" w:space="0" w:color="auto"/>
              <w:bottom w:val="single" w:sz="4" w:space="0" w:color="auto"/>
              <w:right w:val="single" w:sz="4" w:space="0" w:color="auto"/>
            </w:tcBorders>
          </w:tcPr>
          <w:p w14:paraId="1ADC4CA4" w14:textId="77777777" w:rsidR="0099092A" w:rsidRPr="00A22F9E" w:rsidRDefault="0099092A" w:rsidP="007B2B49">
            <w:pPr>
              <w:widowControl w:val="0"/>
              <w:ind w:firstLine="709"/>
              <w:contextualSpacing/>
              <w:jc w:val="both"/>
              <w:rPr>
                <w:spacing w:val="2"/>
                <w:lang w:eastAsia="ru-RU"/>
              </w:rPr>
            </w:pPr>
          </w:p>
        </w:tc>
      </w:tr>
      <w:tr w:rsidR="000771AC" w:rsidRPr="00A22F9E" w14:paraId="7696D3D6" w14:textId="77777777" w:rsidTr="00A373DE">
        <w:trPr>
          <w:gridAfter w:val="1"/>
          <w:wAfter w:w="17" w:type="dxa"/>
          <w:cantSplit/>
          <w:trHeight w:val="279"/>
        </w:trPr>
        <w:tc>
          <w:tcPr>
            <w:tcW w:w="921" w:type="dxa"/>
            <w:tcBorders>
              <w:top w:val="single" w:sz="4" w:space="0" w:color="auto"/>
              <w:left w:val="single" w:sz="4" w:space="0" w:color="auto"/>
              <w:bottom w:val="single" w:sz="4" w:space="0" w:color="auto"/>
              <w:right w:val="single" w:sz="4" w:space="0" w:color="auto"/>
            </w:tcBorders>
          </w:tcPr>
          <w:p w14:paraId="6F290267"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134E176A"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35E509DC" w14:textId="77777777" w:rsidR="0099092A" w:rsidRPr="00A22F9E" w:rsidRDefault="0099092A" w:rsidP="007B2B49">
            <w:pPr>
              <w:widowControl w:val="0"/>
              <w:contextualSpacing/>
              <w:rPr>
                <w:spacing w:val="2"/>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EB81A49" w14:textId="77777777" w:rsidR="0099092A" w:rsidRPr="00A22F9E" w:rsidRDefault="0099092A" w:rsidP="007B2B49">
            <w:pPr>
              <w:widowControl w:val="0"/>
              <w:contextualSpacing/>
              <w:rPr>
                <w:spacing w:val="2"/>
                <w:lang w:eastAsia="ru-RU"/>
              </w:rPr>
            </w:pPr>
          </w:p>
        </w:tc>
        <w:tc>
          <w:tcPr>
            <w:tcW w:w="3685" w:type="dxa"/>
            <w:tcBorders>
              <w:top w:val="single" w:sz="4" w:space="0" w:color="auto"/>
              <w:left w:val="single" w:sz="4" w:space="0" w:color="auto"/>
              <w:bottom w:val="single" w:sz="4" w:space="0" w:color="auto"/>
              <w:right w:val="single" w:sz="4" w:space="0" w:color="auto"/>
            </w:tcBorders>
          </w:tcPr>
          <w:p w14:paraId="67D5226E" w14:textId="77777777" w:rsidR="0099092A" w:rsidRPr="00A22F9E" w:rsidRDefault="0099092A" w:rsidP="007B2B49">
            <w:pPr>
              <w:widowControl w:val="0"/>
              <w:ind w:firstLine="709"/>
              <w:contextualSpacing/>
              <w:jc w:val="both"/>
              <w:rPr>
                <w:spacing w:val="2"/>
                <w:lang w:eastAsia="ru-RU"/>
              </w:rPr>
            </w:pPr>
          </w:p>
        </w:tc>
      </w:tr>
      <w:tr w:rsidR="000771AC" w:rsidRPr="00A22F9E" w14:paraId="297FA4EE" w14:textId="77777777" w:rsidTr="00A373DE">
        <w:trPr>
          <w:gridAfter w:val="1"/>
          <w:wAfter w:w="17" w:type="dxa"/>
          <w:cantSplit/>
          <w:trHeight w:val="254"/>
        </w:trPr>
        <w:tc>
          <w:tcPr>
            <w:tcW w:w="921" w:type="dxa"/>
            <w:tcBorders>
              <w:top w:val="single" w:sz="4" w:space="0" w:color="auto"/>
              <w:left w:val="single" w:sz="6" w:space="0" w:color="auto"/>
              <w:bottom w:val="single" w:sz="4" w:space="0" w:color="auto"/>
              <w:right w:val="single" w:sz="4" w:space="0" w:color="auto"/>
            </w:tcBorders>
          </w:tcPr>
          <w:p w14:paraId="1349BEF1"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0F2EE351"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14D36402" w14:textId="77777777" w:rsidR="0099092A" w:rsidRPr="00A22F9E" w:rsidRDefault="0099092A" w:rsidP="007B2B49">
            <w:pPr>
              <w:widowControl w:val="0"/>
              <w:contextualSpacing/>
              <w:rPr>
                <w:spacing w:val="2"/>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CB06271" w14:textId="77777777" w:rsidR="0099092A" w:rsidRPr="00A22F9E" w:rsidRDefault="0099092A" w:rsidP="007B2B49">
            <w:pPr>
              <w:widowControl w:val="0"/>
              <w:contextualSpacing/>
              <w:rPr>
                <w:spacing w:val="2"/>
                <w:lang w:eastAsia="ru-RU"/>
              </w:rPr>
            </w:pPr>
          </w:p>
        </w:tc>
        <w:tc>
          <w:tcPr>
            <w:tcW w:w="3685" w:type="dxa"/>
            <w:tcBorders>
              <w:top w:val="single" w:sz="4" w:space="0" w:color="auto"/>
              <w:left w:val="single" w:sz="4" w:space="0" w:color="auto"/>
              <w:bottom w:val="single" w:sz="4" w:space="0" w:color="auto"/>
              <w:right w:val="single" w:sz="4" w:space="0" w:color="auto"/>
            </w:tcBorders>
          </w:tcPr>
          <w:p w14:paraId="65BD47FD" w14:textId="77777777" w:rsidR="0099092A" w:rsidRPr="00A22F9E" w:rsidRDefault="0099092A" w:rsidP="007B2B49">
            <w:pPr>
              <w:widowControl w:val="0"/>
              <w:ind w:firstLine="709"/>
              <w:contextualSpacing/>
              <w:jc w:val="both"/>
              <w:rPr>
                <w:spacing w:val="2"/>
                <w:lang w:eastAsia="ru-RU"/>
              </w:rPr>
            </w:pPr>
          </w:p>
        </w:tc>
      </w:tr>
      <w:tr w:rsidR="000771AC" w:rsidRPr="00A22F9E" w14:paraId="5A09D142" w14:textId="77777777" w:rsidTr="00A373DE">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hideMark/>
          </w:tcPr>
          <w:p w14:paraId="20E70725" w14:textId="77777777" w:rsidR="0099092A" w:rsidRPr="00A22F9E" w:rsidRDefault="0099092A" w:rsidP="007B2B49">
            <w:pPr>
              <w:widowControl w:val="0"/>
              <w:ind w:firstLine="709"/>
              <w:contextualSpacing/>
              <w:jc w:val="center"/>
              <w:rPr>
                <w:spacing w:val="2"/>
                <w:lang w:eastAsia="ru-RU"/>
              </w:rPr>
            </w:pPr>
            <w:r w:rsidRPr="00A22F9E">
              <w:rPr>
                <w:spacing w:val="2"/>
                <w:lang w:eastAsia="ru-RU"/>
              </w:rPr>
              <w:t>20____год</w:t>
            </w:r>
          </w:p>
        </w:tc>
      </w:tr>
      <w:tr w:rsidR="000771AC" w:rsidRPr="00A22F9E" w14:paraId="33E21F34" w14:textId="77777777" w:rsidTr="00A373DE">
        <w:trPr>
          <w:cantSplit/>
          <w:trHeight w:val="248"/>
        </w:trPr>
        <w:tc>
          <w:tcPr>
            <w:tcW w:w="921" w:type="dxa"/>
            <w:tcBorders>
              <w:top w:val="single" w:sz="4" w:space="0" w:color="auto"/>
              <w:left w:val="single" w:sz="6" w:space="0" w:color="auto"/>
              <w:bottom w:val="single" w:sz="4" w:space="0" w:color="auto"/>
              <w:right w:val="single" w:sz="4" w:space="0" w:color="auto"/>
            </w:tcBorders>
          </w:tcPr>
          <w:p w14:paraId="45ADC15E"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35E01EAC"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7205790F" w14:textId="77777777" w:rsidR="0099092A" w:rsidRPr="00A22F9E" w:rsidRDefault="0099092A" w:rsidP="007B2B49">
            <w:pPr>
              <w:widowControl w:val="0"/>
              <w:contextualSpacing/>
              <w:rPr>
                <w:spacing w:val="2"/>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570226B7" w14:textId="77777777" w:rsidR="0099092A" w:rsidRPr="00A22F9E" w:rsidRDefault="0099092A" w:rsidP="007B2B49">
            <w:pPr>
              <w:widowControl w:val="0"/>
              <w:contextualSpacing/>
              <w:rPr>
                <w:spacing w:val="2"/>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08941479" w14:textId="77777777" w:rsidR="0099092A" w:rsidRPr="00A22F9E" w:rsidRDefault="0099092A" w:rsidP="007B2B49">
            <w:pPr>
              <w:widowControl w:val="0"/>
              <w:ind w:firstLine="709"/>
              <w:contextualSpacing/>
              <w:jc w:val="both"/>
              <w:rPr>
                <w:spacing w:val="2"/>
                <w:lang w:eastAsia="ru-RU"/>
              </w:rPr>
            </w:pPr>
          </w:p>
        </w:tc>
      </w:tr>
      <w:tr w:rsidR="000771AC" w:rsidRPr="00A22F9E" w14:paraId="217A7FFB" w14:textId="77777777" w:rsidTr="00A373DE">
        <w:trPr>
          <w:cantSplit/>
          <w:trHeight w:val="344"/>
        </w:trPr>
        <w:tc>
          <w:tcPr>
            <w:tcW w:w="921" w:type="dxa"/>
            <w:tcBorders>
              <w:top w:val="single" w:sz="4" w:space="0" w:color="auto"/>
              <w:left w:val="single" w:sz="6" w:space="0" w:color="auto"/>
              <w:bottom w:val="single" w:sz="4" w:space="0" w:color="auto"/>
              <w:right w:val="single" w:sz="4" w:space="0" w:color="auto"/>
            </w:tcBorders>
          </w:tcPr>
          <w:p w14:paraId="04D3DF0B"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4F20519B"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25E79262" w14:textId="77777777" w:rsidR="0099092A" w:rsidRPr="00A22F9E" w:rsidRDefault="0099092A" w:rsidP="007B2B49">
            <w:pPr>
              <w:widowControl w:val="0"/>
              <w:contextualSpacing/>
              <w:rPr>
                <w:spacing w:val="2"/>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FE782BB" w14:textId="77777777" w:rsidR="0099092A" w:rsidRPr="00A22F9E" w:rsidRDefault="0099092A" w:rsidP="007B2B49">
            <w:pPr>
              <w:widowControl w:val="0"/>
              <w:contextualSpacing/>
              <w:rPr>
                <w:spacing w:val="2"/>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2F8F2490" w14:textId="77777777" w:rsidR="0099092A" w:rsidRPr="00A22F9E" w:rsidRDefault="0099092A" w:rsidP="007B2B49">
            <w:pPr>
              <w:widowControl w:val="0"/>
              <w:ind w:firstLine="709"/>
              <w:contextualSpacing/>
              <w:jc w:val="both"/>
              <w:rPr>
                <w:spacing w:val="2"/>
                <w:lang w:eastAsia="ru-RU"/>
              </w:rPr>
            </w:pPr>
          </w:p>
        </w:tc>
      </w:tr>
      <w:tr w:rsidR="000771AC" w:rsidRPr="00A22F9E" w14:paraId="2A75E6E0" w14:textId="77777777" w:rsidTr="00A373DE">
        <w:trPr>
          <w:cantSplit/>
          <w:trHeight w:val="314"/>
        </w:trPr>
        <w:tc>
          <w:tcPr>
            <w:tcW w:w="921" w:type="dxa"/>
            <w:tcBorders>
              <w:top w:val="single" w:sz="4" w:space="0" w:color="auto"/>
              <w:left w:val="single" w:sz="6" w:space="0" w:color="auto"/>
              <w:bottom w:val="single" w:sz="4" w:space="0" w:color="auto"/>
              <w:right w:val="single" w:sz="4" w:space="0" w:color="auto"/>
            </w:tcBorders>
          </w:tcPr>
          <w:p w14:paraId="738C8796"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713A89AA"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6DC0287B" w14:textId="77777777" w:rsidR="0099092A" w:rsidRPr="00A22F9E" w:rsidRDefault="0099092A" w:rsidP="007B2B49">
            <w:pPr>
              <w:widowControl w:val="0"/>
              <w:contextualSpacing/>
              <w:rPr>
                <w:spacing w:val="2"/>
                <w:lang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FDDDBE8" w14:textId="77777777" w:rsidR="0099092A" w:rsidRPr="00A22F9E" w:rsidRDefault="0099092A" w:rsidP="007B2B49">
            <w:pPr>
              <w:widowControl w:val="0"/>
              <w:contextualSpacing/>
              <w:rPr>
                <w:spacing w:val="2"/>
                <w:lang w:eastAsia="ru-RU"/>
              </w:rPr>
            </w:pPr>
          </w:p>
          <w:p w14:paraId="7D4A62C4" w14:textId="77777777" w:rsidR="0099092A" w:rsidRPr="00A22F9E" w:rsidRDefault="0099092A" w:rsidP="007B2B49">
            <w:pPr>
              <w:widowControl w:val="0"/>
              <w:contextualSpacing/>
              <w:rPr>
                <w:spacing w:val="2"/>
                <w:lang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29BBF36A" w14:textId="77777777" w:rsidR="0099092A" w:rsidRPr="00A22F9E" w:rsidRDefault="0099092A" w:rsidP="007B2B49">
            <w:pPr>
              <w:widowControl w:val="0"/>
              <w:ind w:firstLine="709"/>
              <w:contextualSpacing/>
              <w:jc w:val="both"/>
              <w:rPr>
                <w:spacing w:val="2"/>
                <w:lang w:eastAsia="ru-RU"/>
              </w:rPr>
            </w:pPr>
          </w:p>
        </w:tc>
      </w:tr>
      <w:tr w:rsidR="000771AC" w:rsidRPr="00A22F9E" w14:paraId="58D7B44D" w14:textId="77777777" w:rsidTr="00A373DE">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hideMark/>
          </w:tcPr>
          <w:p w14:paraId="0826F027" w14:textId="77777777" w:rsidR="0099092A" w:rsidRPr="00A22F9E" w:rsidRDefault="0099092A" w:rsidP="007B2B49">
            <w:pPr>
              <w:widowControl w:val="0"/>
              <w:ind w:firstLine="709"/>
              <w:contextualSpacing/>
              <w:jc w:val="center"/>
              <w:rPr>
                <w:spacing w:val="2"/>
                <w:lang w:eastAsia="ru-RU"/>
              </w:rPr>
            </w:pPr>
            <w:r w:rsidRPr="00A22F9E">
              <w:rPr>
                <w:spacing w:val="2"/>
                <w:lang w:eastAsia="ru-RU"/>
              </w:rPr>
              <w:t>20_____ год</w:t>
            </w:r>
          </w:p>
        </w:tc>
      </w:tr>
      <w:tr w:rsidR="000771AC" w:rsidRPr="00A22F9E" w14:paraId="7C21DC38" w14:textId="77777777" w:rsidTr="00A373DE">
        <w:trPr>
          <w:cantSplit/>
          <w:trHeight w:val="243"/>
        </w:trPr>
        <w:tc>
          <w:tcPr>
            <w:tcW w:w="921" w:type="dxa"/>
            <w:tcBorders>
              <w:top w:val="single" w:sz="4" w:space="0" w:color="auto"/>
              <w:left w:val="single" w:sz="6" w:space="0" w:color="auto"/>
              <w:bottom w:val="single" w:sz="4" w:space="0" w:color="auto"/>
              <w:right w:val="single" w:sz="4" w:space="0" w:color="auto"/>
            </w:tcBorders>
          </w:tcPr>
          <w:p w14:paraId="662CC749"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5EE62923"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3EC519F4" w14:textId="77777777" w:rsidR="0099092A" w:rsidRPr="00A22F9E" w:rsidRDefault="0099092A" w:rsidP="007B2B49">
            <w:pPr>
              <w:widowControl w:val="0"/>
              <w:contextualSpacing/>
              <w:rPr>
                <w:spacing w:val="2"/>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A81713F" w14:textId="77777777" w:rsidR="0099092A" w:rsidRPr="00A22F9E" w:rsidRDefault="0099092A" w:rsidP="007B2B49">
            <w:pPr>
              <w:widowControl w:val="0"/>
              <w:contextualSpacing/>
              <w:rPr>
                <w:spacing w:val="2"/>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2E23BED" w14:textId="77777777" w:rsidR="0099092A" w:rsidRPr="00A22F9E" w:rsidRDefault="0099092A" w:rsidP="007B2B49">
            <w:pPr>
              <w:widowControl w:val="0"/>
              <w:ind w:firstLine="709"/>
              <w:contextualSpacing/>
              <w:jc w:val="both"/>
              <w:rPr>
                <w:spacing w:val="2"/>
                <w:lang w:eastAsia="ru-RU"/>
              </w:rPr>
            </w:pPr>
          </w:p>
        </w:tc>
      </w:tr>
      <w:tr w:rsidR="000771AC" w:rsidRPr="00A22F9E" w14:paraId="1C20B9CE" w14:textId="77777777" w:rsidTr="00A373DE">
        <w:trPr>
          <w:cantSplit/>
          <w:trHeight w:val="340"/>
        </w:trPr>
        <w:tc>
          <w:tcPr>
            <w:tcW w:w="921" w:type="dxa"/>
            <w:tcBorders>
              <w:top w:val="single" w:sz="4" w:space="0" w:color="auto"/>
              <w:left w:val="single" w:sz="6" w:space="0" w:color="auto"/>
              <w:bottom w:val="single" w:sz="4" w:space="0" w:color="auto"/>
              <w:right w:val="single" w:sz="4" w:space="0" w:color="auto"/>
            </w:tcBorders>
          </w:tcPr>
          <w:p w14:paraId="3A0A4A7A"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37D80728"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75976564" w14:textId="77777777" w:rsidR="0099092A" w:rsidRPr="00A22F9E" w:rsidRDefault="0099092A" w:rsidP="007B2B49">
            <w:pPr>
              <w:widowControl w:val="0"/>
              <w:contextualSpacing/>
              <w:rPr>
                <w:spacing w:val="2"/>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C19A1B1" w14:textId="77777777" w:rsidR="0099092A" w:rsidRPr="00A22F9E" w:rsidRDefault="0099092A" w:rsidP="007B2B49">
            <w:pPr>
              <w:widowControl w:val="0"/>
              <w:contextualSpacing/>
              <w:rPr>
                <w:spacing w:val="2"/>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0E5CE097" w14:textId="77777777" w:rsidR="0099092A" w:rsidRPr="00A22F9E" w:rsidRDefault="0099092A" w:rsidP="007B2B49">
            <w:pPr>
              <w:widowControl w:val="0"/>
              <w:ind w:firstLine="709"/>
              <w:contextualSpacing/>
              <w:jc w:val="both"/>
              <w:rPr>
                <w:spacing w:val="2"/>
                <w:lang w:eastAsia="ru-RU"/>
              </w:rPr>
            </w:pPr>
          </w:p>
        </w:tc>
      </w:tr>
      <w:tr w:rsidR="000771AC" w:rsidRPr="00A22F9E" w14:paraId="029D7FD3" w14:textId="77777777" w:rsidTr="00A373DE">
        <w:trPr>
          <w:cantSplit/>
          <w:trHeight w:val="739"/>
        </w:trPr>
        <w:tc>
          <w:tcPr>
            <w:tcW w:w="921" w:type="dxa"/>
            <w:tcBorders>
              <w:top w:val="single" w:sz="4" w:space="0" w:color="auto"/>
              <w:left w:val="single" w:sz="6" w:space="0" w:color="auto"/>
              <w:bottom w:val="single" w:sz="4" w:space="0" w:color="auto"/>
              <w:right w:val="single" w:sz="4" w:space="0" w:color="auto"/>
            </w:tcBorders>
          </w:tcPr>
          <w:p w14:paraId="2E84C91D" w14:textId="77777777" w:rsidR="0099092A" w:rsidRPr="00A22F9E" w:rsidRDefault="0099092A" w:rsidP="007B2B49">
            <w:pPr>
              <w:widowControl w:val="0"/>
              <w:ind w:firstLine="709"/>
              <w:contextualSpacing/>
              <w:jc w:val="both"/>
              <w:rPr>
                <w:spacing w:val="2"/>
                <w:lang w:eastAsia="ru-RU"/>
              </w:rPr>
            </w:pPr>
          </w:p>
        </w:tc>
        <w:tc>
          <w:tcPr>
            <w:tcW w:w="5386" w:type="dxa"/>
            <w:tcBorders>
              <w:top w:val="single" w:sz="4" w:space="0" w:color="auto"/>
              <w:left w:val="single" w:sz="4" w:space="0" w:color="auto"/>
              <w:bottom w:val="single" w:sz="4" w:space="0" w:color="auto"/>
              <w:right w:val="single" w:sz="4" w:space="0" w:color="auto"/>
            </w:tcBorders>
          </w:tcPr>
          <w:p w14:paraId="372416A2" w14:textId="77777777" w:rsidR="0099092A" w:rsidRPr="00A22F9E" w:rsidRDefault="0099092A" w:rsidP="007B2B49">
            <w:pPr>
              <w:widowControl w:val="0"/>
              <w:ind w:firstLine="709"/>
              <w:contextualSpacing/>
              <w:jc w:val="both"/>
              <w:rPr>
                <w:spacing w:val="2"/>
                <w:lang w:eastAsia="ru-RU"/>
              </w:rPr>
            </w:pPr>
          </w:p>
        </w:tc>
        <w:tc>
          <w:tcPr>
            <w:tcW w:w="1985" w:type="dxa"/>
            <w:tcBorders>
              <w:top w:val="single" w:sz="4" w:space="0" w:color="auto"/>
              <w:left w:val="single" w:sz="4" w:space="0" w:color="auto"/>
              <w:bottom w:val="single" w:sz="4" w:space="0" w:color="auto"/>
              <w:right w:val="single" w:sz="4" w:space="0" w:color="auto"/>
            </w:tcBorders>
          </w:tcPr>
          <w:p w14:paraId="7E85080F" w14:textId="77777777" w:rsidR="0099092A" w:rsidRPr="00A22F9E" w:rsidRDefault="0099092A" w:rsidP="007B2B49">
            <w:pPr>
              <w:widowControl w:val="0"/>
              <w:contextualSpacing/>
              <w:rPr>
                <w:spacing w:val="2"/>
                <w:lang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50932507" w14:textId="77777777" w:rsidR="0099092A" w:rsidRPr="00A22F9E" w:rsidRDefault="0099092A" w:rsidP="007B2B49">
            <w:pPr>
              <w:widowControl w:val="0"/>
              <w:contextualSpacing/>
              <w:rPr>
                <w:spacing w:val="2"/>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380067DE" w14:textId="77777777" w:rsidR="0099092A" w:rsidRPr="00A22F9E" w:rsidRDefault="0099092A" w:rsidP="007B2B49">
            <w:pPr>
              <w:widowControl w:val="0"/>
              <w:ind w:firstLine="709"/>
              <w:contextualSpacing/>
              <w:jc w:val="both"/>
              <w:rPr>
                <w:spacing w:val="2"/>
                <w:lang w:eastAsia="ru-RU"/>
              </w:rPr>
            </w:pPr>
          </w:p>
        </w:tc>
      </w:tr>
    </w:tbl>
    <w:p w14:paraId="6F3D82C3" w14:textId="77777777" w:rsidR="0099092A" w:rsidRPr="00A22F9E" w:rsidRDefault="0099092A" w:rsidP="007B2B49">
      <w:pPr>
        <w:contextualSpacing/>
        <w:rPr>
          <w:b/>
        </w:rPr>
      </w:pPr>
    </w:p>
    <w:p w14:paraId="25CE6D21" w14:textId="77777777" w:rsidR="002266E3" w:rsidRPr="00A22F9E" w:rsidRDefault="002266E3" w:rsidP="007B2B49">
      <w:pPr>
        <w:suppressAutoHyphens w:val="0"/>
        <w:rPr>
          <w:b/>
        </w:rPr>
      </w:pPr>
      <w:r w:rsidRPr="00A22F9E">
        <w:rPr>
          <w:b/>
        </w:rPr>
        <w:br w:type="page"/>
      </w:r>
    </w:p>
    <w:p w14:paraId="7B3D3FF6" w14:textId="77777777" w:rsidR="0099092A" w:rsidRPr="00A22F9E" w:rsidRDefault="0099092A" w:rsidP="007B2B49">
      <w:pPr>
        <w:contextualSpacing/>
      </w:pPr>
      <w:r w:rsidRPr="00A22F9E">
        <w:rPr>
          <w:b/>
        </w:rPr>
        <w:lastRenderedPageBreak/>
        <w:t>Таблица 9</w:t>
      </w:r>
      <w:r w:rsidRPr="00A22F9E">
        <w:t xml:space="preserve"> - План внесения вклада партнером</w:t>
      </w:r>
    </w:p>
    <w:tbl>
      <w:tblP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5"/>
        <w:gridCol w:w="5530"/>
        <w:gridCol w:w="2978"/>
        <w:gridCol w:w="1700"/>
      </w:tblGrid>
      <w:tr w:rsidR="000771AC" w:rsidRPr="00A22F9E" w14:paraId="50BA9653" w14:textId="77777777" w:rsidTr="00A373DE">
        <w:trPr>
          <w:trHeight w:val="450"/>
        </w:trPr>
        <w:tc>
          <w:tcPr>
            <w:tcW w:w="769" w:type="dxa"/>
            <w:vMerge w:val="restart"/>
            <w:tcBorders>
              <w:top w:val="single" w:sz="4" w:space="0" w:color="000000"/>
              <w:left w:val="single" w:sz="4" w:space="0" w:color="000000"/>
              <w:bottom w:val="single" w:sz="4" w:space="0" w:color="000000"/>
              <w:right w:val="single" w:sz="4" w:space="0" w:color="000000"/>
            </w:tcBorders>
            <w:vAlign w:val="center"/>
            <w:hideMark/>
          </w:tcPr>
          <w:p w14:paraId="77CBAA50" w14:textId="77777777" w:rsidR="0099092A" w:rsidRPr="00A22F9E" w:rsidRDefault="0099092A" w:rsidP="007B2B49">
            <w:pPr>
              <w:contextualSpacing/>
              <w:jc w:val="center"/>
              <w:rPr>
                <w:spacing w:val="2"/>
                <w:lang w:eastAsia="ru-RU"/>
              </w:rPr>
            </w:pPr>
            <w:r w:rsidRPr="00A22F9E">
              <w:rPr>
                <w:spacing w:val="2"/>
                <w:lang w:eastAsia="ru-RU"/>
              </w:rPr>
              <w:t>№</w:t>
            </w:r>
          </w:p>
          <w:p w14:paraId="5B51B945" w14:textId="77777777" w:rsidR="0099092A" w:rsidRPr="00A22F9E" w:rsidRDefault="0099092A" w:rsidP="007B2B49">
            <w:pPr>
              <w:contextualSpacing/>
              <w:jc w:val="center"/>
              <w:rPr>
                <w:spacing w:val="2"/>
                <w:lang w:eastAsia="ru-RU"/>
              </w:rPr>
            </w:pPr>
            <w:r w:rsidRPr="00A22F9E">
              <w:rPr>
                <w:spacing w:val="2"/>
                <w:lang w:eastAsia="ru-RU"/>
              </w:rPr>
              <w:t>п/п</w:t>
            </w:r>
          </w:p>
        </w:tc>
        <w:tc>
          <w:tcPr>
            <w:tcW w:w="3734" w:type="dxa"/>
            <w:vMerge w:val="restart"/>
            <w:tcBorders>
              <w:top w:val="single" w:sz="4" w:space="0" w:color="000000"/>
              <w:left w:val="single" w:sz="4" w:space="0" w:color="000000"/>
              <w:bottom w:val="single" w:sz="4" w:space="0" w:color="000000"/>
              <w:right w:val="single" w:sz="4" w:space="0" w:color="000000"/>
            </w:tcBorders>
            <w:vAlign w:val="center"/>
            <w:hideMark/>
          </w:tcPr>
          <w:p w14:paraId="693D6FCB" w14:textId="77777777" w:rsidR="0099092A" w:rsidRPr="00A22F9E" w:rsidRDefault="0099092A" w:rsidP="007B2B49">
            <w:pPr>
              <w:contextualSpacing/>
              <w:jc w:val="center"/>
              <w:rPr>
                <w:spacing w:val="2"/>
                <w:lang w:eastAsia="ru-RU"/>
              </w:rPr>
            </w:pPr>
            <w:r w:rsidRPr="00A22F9E">
              <w:rPr>
                <w:spacing w:val="2"/>
                <w:lang w:eastAsia="ru-RU"/>
              </w:rPr>
              <w:t>Наименование партнера, адрес, контактная информация</w:t>
            </w:r>
          </w:p>
        </w:tc>
        <w:tc>
          <w:tcPr>
            <w:tcW w:w="5528" w:type="dxa"/>
            <w:vMerge w:val="restart"/>
            <w:tcBorders>
              <w:top w:val="single" w:sz="4" w:space="0" w:color="000000"/>
              <w:left w:val="single" w:sz="4" w:space="0" w:color="000000"/>
              <w:bottom w:val="single" w:sz="4" w:space="0" w:color="000000"/>
              <w:right w:val="single" w:sz="4" w:space="0" w:color="000000"/>
            </w:tcBorders>
            <w:vAlign w:val="center"/>
            <w:hideMark/>
          </w:tcPr>
          <w:p w14:paraId="74F6B5E1" w14:textId="77777777" w:rsidR="0099092A" w:rsidRPr="00A22F9E" w:rsidRDefault="0099092A" w:rsidP="007B2B49">
            <w:pPr>
              <w:contextualSpacing/>
              <w:jc w:val="center"/>
              <w:rPr>
                <w:spacing w:val="2"/>
                <w:lang w:eastAsia="ru-RU"/>
              </w:rPr>
            </w:pPr>
            <w:r w:rsidRPr="00A22F9E">
              <w:rPr>
                <w:spacing w:val="2"/>
                <w:lang w:eastAsia="ru-RU"/>
              </w:rPr>
              <w:t>Форма вклада (не более 50 слов)</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37AC7199" w14:textId="77777777" w:rsidR="0099092A" w:rsidRPr="00A22F9E" w:rsidRDefault="0099092A" w:rsidP="007B2B49">
            <w:pPr>
              <w:contextualSpacing/>
              <w:jc w:val="center"/>
              <w:rPr>
                <w:spacing w:val="2"/>
                <w:lang w:eastAsia="ru-RU"/>
              </w:rPr>
            </w:pPr>
            <w:r w:rsidRPr="00A22F9E">
              <w:rPr>
                <w:spacing w:val="2"/>
                <w:lang w:eastAsia="ru-RU"/>
              </w:rPr>
              <w:t>Стоимость вклада, тыс. тенге</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14:paraId="6D8ED3F8" w14:textId="77777777" w:rsidR="0099092A" w:rsidRPr="00A22F9E" w:rsidRDefault="0099092A" w:rsidP="007B2B49">
            <w:pPr>
              <w:contextualSpacing/>
              <w:jc w:val="center"/>
              <w:rPr>
                <w:spacing w:val="2"/>
                <w:lang w:eastAsia="ru-RU"/>
              </w:rPr>
            </w:pPr>
            <w:r w:rsidRPr="00A22F9E">
              <w:rPr>
                <w:spacing w:val="2"/>
                <w:lang w:eastAsia="ru-RU"/>
              </w:rPr>
              <w:t>Дата внесения</w:t>
            </w:r>
          </w:p>
          <w:p w14:paraId="1B66C5AF" w14:textId="77777777" w:rsidR="0099092A" w:rsidRPr="00A22F9E" w:rsidRDefault="0099092A" w:rsidP="007B2B49">
            <w:pPr>
              <w:contextualSpacing/>
              <w:jc w:val="center"/>
              <w:rPr>
                <w:spacing w:val="2"/>
                <w:lang w:eastAsia="ru-RU"/>
              </w:rPr>
            </w:pPr>
            <w:r w:rsidRPr="00A22F9E">
              <w:rPr>
                <w:spacing w:val="2"/>
                <w:lang w:eastAsia="ru-RU"/>
              </w:rPr>
              <w:t>(дд.мм.гггг)</w:t>
            </w:r>
          </w:p>
        </w:tc>
      </w:tr>
      <w:tr w:rsidR="000771AC" w:rsidRPr="00A22F9E" w14:paraId="337819B6" w14:textId="77777777" w:rsidTr="00A373DE">
        <w:trPr>
          <w:trHeight w:val="450"/>
        </w:trPr>
        <w:tc>
          <w:tcPr>
            <w:tcW w:w="769" w:type="dxa"/>
            <w:vMerge/>
            <w:tcBorders>
              <w:top w:val="single" w:sz="4" w:space="0" w:color="000000"/>
              <w:left w:val="single" w:sz="4" w:space="0" w:color="000000"/>
              <w:bottom w:val="single" w:sz="4" w:space="0" w:color="000000"/>
              <w:right w:val="single" w:sz="4" w:space="0" w:color="000000"/>
            </w:tcBorders>
            <w:vAlign w:val="center"/>
            <w:hideMark/>
          </w:tcPr>
          <w:p w14:paraId="2125E07F" w14:textId="77777777" w:rsidR="0099092A" w:rsidRPr="00A22F9E" w:rsidRDefault="0099092A" w:rsidP="007B2B49">
            <w:pPr>
              <w:rPr>
                <w:spacing w:val="2"/>
                <w:lang w:eastAsia="ru-RU"/>
              </w:rPr>
            </w:pPr>
          </w:p>
        </w:tc>
        <w:tc>
          <w:tcPr>
            <w:tcW w:w="3734" w:type="dxa"/>
            <w:vMerge/>
            <w:tcBorders>
              <w:top w:val="single" w:sz="4" w:space="0" w:color="000000"/>
              <w:left w:val="single" w:sz="4" w:space="0" w:color="000000"/>
              <w:bottom w:val="single" w:sz="4" w:space="0" w:color="000000"/>
              <w:right w:val="single" w:sz="4" w:space="0" w:color="000000"/>
            </w:tcBorders>
            <w:vAlign w:val="center"/>
            <w:hideMark/>
          </w:tcPr>
          <w:p w14:paraId="452222A8" w14:textId="77777777" w:rsidR="0099092A" w:rsidRPr="00A22F9E" w:rsidRDefault="0099092A" w:rsidP="007B2B49">
            <w:pPr>
              <w:rPr>
                <w:spacing w:val="2"/>
                <w:lang w:eastAsia="ru-RU"/>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49985B8D" w14:textId="77777777" w:rsidR="0099092A" w:rsidRPr="00A22F9E" w:rsidRDefault="0099092A" w:rsidP="007B2B49">
            <w:pPr>
              <w:rPr>
                <w:spacing w:val="2"/>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4FD05DD" w14:textId="77777777" w:rsidR="0099092A" w:rsidRPr="00A22F9E" w:rsidRDefault="0099092A" w:rsidP="007B2B49">
            <w:pPr>
              <w:rPr>
                <w:spacing w:val="2"/>
                <w:lang w:eastAsia="ru-RU"/>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9D6E0BA" w14:textId="77777777" w:rsidR="0099092A" w:rsidRPr="00A22F9E" w:rsidRDefault="0099092A" w:rsidP="007B2B49">
            <w:pPr>
              <w:rPr>
                <w:spacing w:val="2"/>
                <w:lang w:eastAsia="ru-RU"/>
              </w:rPr>
            </w:pPr>
          </w:p>
        </w:tc>
      </w:tr>
      <w:tr w:rsidR="000771AC" w:rsidRPr="00A22F9E" w14:paraId="1312D41F" w14:textId="77777777" w:rsidTr="00A373DE">
        <w:tc>
          <w:tcPr>
            <w:tcW w:w="769" w:type="dxa"/>
            <w:tcBorders>
              <w:top w:val="single" w:sz="4" w:space="0" w:color="000000"/>
              <w:left w:val="single" w:sz="4" w:space="0" w:color="000000"/>
              <w:bottom w:val="single" w:sz="4" w:space="0" w:color="000000"/>
              <w:right w:val="single" w:sz="4" w:space="0" w:color="000000"/>
            </w:tcBorders>
            <w:hideMark/>
          </w:tcPr>
          <w:p w14:paraId="217F224D" w14:textId="77777777" w:rsidR="0099092A" w:rsidRPr="00A22F9E" w:rsidRDefault="0099092A" w:rsidP="007B2B49">
            <w:pPr>
              <w:contextualSpacing/>
              <w:jc w:val="center"/>
              <w:rPr>
                <w:spacing w:val="2"/>
                <w:lang w:eastAsia="ru-RU"/>
              </w:rPr>
            </w:pPr>
            <w:r w:rsidRPr="00A22F9E">
              <w:rPr>
                <w:spacing w:val="2"/>
                <w:lang w:eastAsia="ru-RU"/>
              </w:rPr>
              <w:t>1</w:t>
            </w:r>
          </w:p>
        </w:tc>
        <w:tc>
          <w:tcPr>
            <w:tcW w:w="3734" w:type="dxa"/>
            <w:tcBorders>
              <w:top w:val="single" w:sz="4" w:space="0" w:color="000000"/>
              <w:left w:val="single" w:sz="4" w:space="0" w:color="000000"/>
              <w:bottom w:val="single" w:sz="4" w:space="0" w:color="000000"/>
              <w:right w:val="single" w:sz="4" w:space="0" w:color="000000"/>
            </w:tcBorders>
            <w:hideMark/>
          </w:tcPr>
          <w:p w14:paraId="2553ACE1" w14:textId="77777777" w:rsidR="0099092A" w:rsidRPr="00A22F9E" w:rsidRDefault="0099092A" w:rsidP="007B2B49">
            <w:pPr>
              <w:contextualSpacing/>
              <w:jc w:val="center"/>
              <w:rPr>
                <w:spacing w:val="2"/>
                <w:lang w:eastAsia="ru-RU"/>
              </w:rPr>
            </w:pPr>
            <w:r w:rsidRPr="00A22F9E">
              <w:rPr>
                <w:spacing w:val="2"/>
                <w:lang w:eastAsia="ru-RU"/>
              </w:rPr>
              <w:t>2</w:t>
            </w:r>
          </w:p>
        </w:tc>
        <w:tc>
          <w:tcPr>
            <w:tcW w:w="5528" w:type="dxa"/>
            <w:tcBorders>
              <w:top w:val="single" w:sz="4" w:space="0" w:color="000000"/>
              <w:left w:val="single" w:sz="4" w:space="0" w:color="000000"/>
              <w:bottom w:val="single" w:sz="4" w:space="0" w:color="000000"/>
              <w:right w:val="single" w:sz="4" w:space="0" w:color="000000"/>
            </w:tcBorders>
            <w:hideMark/>
          </w:tcPr>
          <w:p w14:paraId="161C0377" w14:textId="77777777" w:rsidR="0099092A" w:rsidRPr="00A22F9E" w:rsidRDefault="0099092A" w:rsidP="007B2B49">
            <w:pPr>
              <w:contextualSpacing/>
              <w:jc w:val="center"/>
              <w:rPr>
                <w:spacing w:val="2"/>
                <w:lang w:eastAsia="ru-RU"/>
              </w:rPr>
            </w:pPr>
            <w:r w:rsidRPr="00A22F9E">
              <w:rPr>
                <w:spacing w:val="2"/>
                <w:lang w:eastAsia="ru-RU"/>
              </w:rPr>
              <w:t>3</w:t>
            </w:r>
          </w:p>
        </w:tc>
        <w:tc>
          <w:tcPr>
            <w:tcW w:w="2977" w:type="dxa"/>
            <w:tcBorders>
              <w:top w:val="single" w:sz="4" w:space="0" w:color="000000"/>
              <w:left w:val="single" w:sz="4" w:space="0" w:color="000000"/>
              <w:bottom w:val="single" w:sz="4" w:space="0" w:color="000000"/>
              <w:right w:val="single" w:sz="4" w:space="0" w:color="000000"/>
            </w:tcBorders>
            <w:hideMark/>
          </w:tcPr>
          <w:p w14:paraId="4BBDA9E5" w14:textId="77777777" w:rsidR="0099092A" w:rsidRPr="00A22F9E" w:rsidRDefault="0099092A" w:rsidP="007B2B49">
            <w:pPr>
              <w:contextualSpacing/>
              <w:jc w:val="center"/>
              <w:rPr>
                <w:spacing w:val="2"/>
                <w:lang w:eastAsia="ru-RU"/>
              </w:rPr>
            </w:pPr>
            <w:r w:rsidRPr="00A22F9E">
              <w:rPr>
                <w:spacing w:val="2"/>
                <w:lang w:eastAsia="ru-RU"/>
              </w:rPr>
              <w:t>4</w:t>
            </w:r>
          </w:p>
        </w:tc>
        <w:tc>
          <w:tcPr>
            <w:tcW w:w="1700" w:type="dxa"/>
            <w:tcBorders>
              <w:top w:val="single" w:sz="4" w:space="0" w:color="000000"/>
              <w:left w:val="single" w:sz="4" w:space="0" w:color="000000"/>
              <w:bottom w:val="single" w:sz="4" w:space="0" w:color="000000"/>
              <w:right w:val="single" w:sz="4" w:space="0" w:color="000000"/>
            </w:tcBorders>
            <w:hideMark/>
          </w:tcPr>
          <w:p w14:paraId="462BA2D6" w14:textId="77777777" w:rsidR="0099092A" w:rsidRPr="00A22F9E" w:rsidRDefault="0099092A" w:rsidP="007B2B49">
            <w:pPr>
              <w:contextualSpacing/>
              <w:jc w:val="center"/>
              <w:rPr>
                <w:spacing w:val="2"/>
                <w:lang w:eastAsia="ru-RU"/>
              </w:rPr>
            </w:pPr>
            <w:r w:rsidRPr="00A22F9E">
              <w:rPr>
                <w:spacing w:val="2"/>
                <w:lang w:eastAsia="ru-RU"/>
              </w:rPr>
              <w:t>5</w:t>
            </w:r>
          </w:p>
        </w:tc>
      </w:tr>
      <w:tr w:rsidR="000771AC" w:rsidRPr="00A22F9E" w14:paraId="715401C2" w14:textId="77777777" w:rsidTr="00A373DE">
        <w:tc>
          <w:tcPr>
            <w:tcW w:w="769" w:type="dxa"/>
            <w:tcBorders>
              <w:top w:val="single" w:sz="4" w:space="0" w:color="000000"/>
              <w:left w:val="single" w:sz="4" w:space="0" w:color="000000"/>
              <w:bottom w:val="single" w:sz="4" w:space="0" w:color="000000"/>
              <w:right w:val="single" w:sz="4" w:space="0" w:color="000000"/>
            </w:tcBorders>
          </w:tcPr>
          <w:p w14:paraId="54605DB6" w14:textId="77777777" w:rsidR="0099092A" w:rsidRPr="00A22F9E" w:rsidRDefault="0099092A" w:rsidP="007B2B49">
            <w:pPr>
              <w:contextualSpacing/>
              <w:jc w:val="both"/>
              <w:rPr>
                <w:spacing w:val="2"/>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0FF7EEA7" w14:textId="77777777" w:rsidR="0099092A" w:rsidRPr="00A22F9E" w:rsidRDefault="0099092A" w:rsidP="007B2B49">
            <w:pPr>
              <w:contextualSpacing/>
              <w:jc w:val="both"/>
              <w:rPr>
                <w:spacing w:val="2"/>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358B46D9" w14:textId="77777777" w:rsidR="0099092A" w:rsidRPr="00A22F9E" w:rsidRDefault="0099092A" w:rsidP="007B2B49">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3B29C5EE" w14:textId="77777777" w:rsidR="0099092A" w:rsidRPr="00A22F9E" w:rsidRDefault="0099092A" w:rsidP="007B2B49">
            <w:pPr>
              <w:contextualSpacing/>
              <w:jc w:val="both"/>
              <w:rPr>
                <w:spacing w:val="2"/>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4C9AFFCC" w14:textId="77777777" w:rsidR="0099092A" w:rsidRPr="00A22F9E" w:rsidRDefault="0099092A" w:rsidP="007B2B49">
            <w:pPr>
              <w:contextualSpacing/>
              <w:jc w:val="both"/>
              <w:rPr>
                <w:spacing w:val="2"/>
                <w:lang w:eastAsia="ru-RU"/>
              </w:rPr>
            </w:pPr>
          </w:p>
        </w:tc>
      </w:tr>
      <w:tr w:rsidR="000771AC" w:rsidRPr="00A22F9E" w14:paraId="3CF75550" w14:textId="77777777" w:rsidTr="00A373DE">
        <w:tc>
          <w:tcPr>
            <w:tcW w:w="769" w:type="dxa"/>
            <w:tcBorders>
              <w:top w:val="single" w:sz="4" w:space="0" w:color="000000"/>
              <w:left w:val="single" w:sz="4" w:space="0" w:color="000000"/>
              <w:bottom w:val="single" w:sz="4" w:space="0" w:color="000000"/>
              <w:right w:val="single" w:sz="4" w:space="0" w:color="000000"/>
            </w:tcBorders>
          </w:tcPr>
          <w:p w14:paraId="3ED468B6" w14:textId="77777777" w:rsidR="0099092A" w:rsidRPr="00A22F9E" w:rsidRDefault="0099092A" w:rsidP="007B2B49">
            <w:pPr>
              <w:contextualSpacing/>
              <w:jc w:val="both"/>
              <w:rPr>
                <w:spacing w:val="2"/>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75C1E40F" w14:textId="77777777" w:rsidR="0099092A" w:rsidRPr="00A22F9E" w:rsidRDefault="0099092A" w:rsidP="007B2B49">
            <w:pPr>
              <w:contextualSpacing/>
              <w:jc w:val="both"/>
              <w:rPr>
                <w:spacing w:val="2"/>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2A56FA67" w14:textId="77777777" w:rsidR="0099092A" w:rsidRPr="00A22F9E" w:rsidRDefault="0099092A" w:rsidP="007B2B49">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5D10B12" w14:textId="77777777" w:rsidR="0099092A" w:rsidRPr="00A22F9E" w:rsidRDefault="0099092A" w:rsidP="007B2B49">
            <w:pPr>
              <w:contextualSpacing/>
              <w:jc w:val="both"/>
              <w:rPr>
                <w:spacing w:val="2"/>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1FA2A096" w14:textId="77777777" w:rsidR="0099092A" w:rsidRPr="00A22F9E" w:rsidRDefault="0099092A" w:rsidP="007B2B49">
            <w:pPr>
              <w:contextualSpacing/>
              <w:jc w:val="both"/>
              <w:rPr>
                <w:spacing w:val="2"/>
                <w:lang w:eastAsia="ru-RU"/>
              </w:rPr>
            </w:pPr>
          </w:p>
        </w:tc>
      </w:tr>
      <w:tr w:rsidR="000771AC" w:rsidRPr="00A22F9E" w14:paraId="526904E1" w14:textId="77777777" w:rsidTr="00A373DE">
        <w:tc>
          <w:tcPr>
            <w:tcW w:w="769" w:type="dxa"/>
            <w:tcBorders>
              <w:top w:val="single" w:sz="4" w:space="0" w:color="000000"/>
              <w:left w:val="single" w:sz="4" w:space="0" w:color="000000"/>
              <w:bottom w:val="single" w:sz="4" w:space="0" w:color="000000"/>
              <w:right w:val="single" w:sz="4" w:space="0" w:color="000000"/>
            </w:tcBorders>
          </w:tcPr>
          <w:p w14:paraId="7790A817" w14:textId="77777777" w:rsidR="0099092A" w:rsidRPr="00A22F9E" w:rsidRDefault="0099092A" w:rsidP="007B2B49">
            <w:pPr>
              <w:contextualSpacing/>
              <w:jc w:val="both"/>
              <w:rPr>
                <w:spacing w:val="2"/>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038D65E2" w14:textId="77777777" w:rsidR="0099092A" w:rsidRPr="00A22F9E" w:rsidRDefault="0099092A" w:rsidP="007B2B49">
            <w:pPr>
              <w:contextualSpacing/>
              <w:jc w:val="both"/>
              <w:rPr>
                <w:spacing w:val="2"/>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628A3563" w14:textId="77777777" w:rsidR="0099092A" w:rsidRPr="00A22F9E" w:rsidRDefault="0099092A" w:rsidP="007B2B49">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B2F1032" w14:textId="77777777" w:rsidR="0099092A" w:rsidRPr="00A22F9E" w:rsidRDefault="0099092A" w:rsidP="007B2B49">
            <w:pPr>
              <w:contextualSpacing/>
              <w:jc w:val="both"/>
              <w:rPr>
                <w:spacing w:val="2"/>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078D4A53" w14:textId="77777777" w:rsidR="0099092A" w:rsidRPr="00A22F9E" w:rsidRDefault="0099092A" w:rsidP="007B2B49">
            <w:pPr>
              <w:contextualSpacing/>
              <w:jc w:val="both"/>
              <w:rPr>
                <w:spacing w:val="2"/>
                <w:lang w:eastAsia="ru-RU"/>
              </w:rPr>
            </w:pPr>
          </w:p>
        </w:tc>
      </w:tr>
      <w:tr w:rsidR="0099092A" w:rsidRPr="00A22F9E" w14:paraId="767CE36C" w14:textId="77777777" w:rsidTr="00A373DE">
        <w:tc>
          <w:tcPr>
            <w:tcW w:w="769" w:type="dxa"/>
            <w:tcBorders>
              <w:top w:val="single" w:sz="4" w:space="0" w:color="000000"/>
              <w:left w:val="single" w:sz="4" w:space="0" w:color="000000"/>
              <w:bottom w:val="single" w:sz="4" w:space="0" w:color="000000"/>
              <w:right w:val="single" w:sz="4" w:space="0" w:color="000000"/>
            </w:tcBorders>
          </w:tcPr>
          <w:p w14:paraId="21ED0475" w14:textId="77777777" w:rsidR="0099092A" w:rsidRPr="00A22F9E" w:rsidRDefault="0099092A" w:rsidP="007B2B49">
            <w:pPr>
              <w:contextualSpacing/>
              <w:jc w:val="both"/>
              <w:rPr>
                <w:spacing w:val="2"/>
                <w:lang w:eastAsia="ru-RU"/>
              </w:rPr>
            </w:pPr>
          </w:p>
        </w:tc>
        <w:tc>
          <w:tcPr>
            <w:tcW w:w="3734" w:type="dxa"/>
            <w:tcBorders>
              <w:top w:val="single" w:sz="4" w:space="0" w:color="000000"/>
              <w:left w:val="single" w:sz="4" w:space="0" w:color="000000"/>
              <w:bottom w:val="single" w:sz="4" w:space="0" w:color="000000"/>
              <w:right w:val="single" w:sz="4" w:space="0" w:color="000000"/>
            </w:tcBorders>
          </w:tcPr>
          <w:p w14:paraId="1CD0B261" w14:textId="77777777" w:rsidR="0099092A" w:rsidRPr="00A22F9E" w:rsidRDefault="0099092A" w:rsidP="007B2B49">
            <w:pPr>
              <w:contextualSpacing/>
              <w:jc w:val="both"/>
              <w:rPr>
                <w:spacing w:val="2"/>
                <w:lang w:eastAsia="ru-RU"/>
              </w:rPr>
            </w:pPr>
          </w:p>
        </w:tc>
        <w:tc>
          <w:tcPr>
            <w:tcW w:w="5528" w:type="dxa"/>
            <w:tcBorders>
              <w:top w:val="single" w:sz="4" w:space="0" w:color="000000"/>
              <w:left w:val="single" w:sz="4" w:space="0" w:color="000000"/>
              <w:bottom w:val="single" w:sz="4" w:space="0" w:color="000000"/>
              <w:right w:val="single" w:sz="4" w:space="0" w:color="000000"/>
            </w:tcBorders>
          </w:tcPr>
          <w:p w14:paraId="0D57FDB8" w14:textId="77777777" w:rsidR="0099092A" w:rsidRPr="00A22F9E" w:rsidRDefault="0099092A" w:rsidP="007B2B49">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3AD4474" w14:textId="77777777" w:rsidR="0099092A" w:rsidRPr="00A22F9E" w:rsidRDefault="0099092A" w:rsidP="007B2B49">
            <w:pPr>
              <w:contextualSpacing/>
              <w:jc w:val="both"/>
              <w:rPr>
                <w:spacing w:val="2"/>
                <w:lang w:eastAsia="ru-RU"/>
              </w:rPr>
            </w:pPr>
          </w:p>
        </w:tc>
        <w:tc>
          <w:tcPr>
            <w:tcW w:w="1700" w:type="dxa"/>
            <w:tcBorders>
              <w:top w:val="single" w:sz="4" w:space="0" w:color="000000"/>
              <w:left w:val="single" w:sz="4" w:space="0" w:color="000000"/>
              <w:bottom w:val="single" w:sz="4" w:space="0" w:color="000000"/>
              <w:right w:val="single" w:sz="4" w:space="0" w:color="000000"/>
            </w:tcBorders>
          </w:tcPr>
          <w:p w14:paraId="2927C9FE" w14:textId="77777777" w:rsidR="0099092A" w:rsidRPr="00A22F9E" w:rsidRDefault="0099092A" w:rsidP="007B2B49">
            <w:pPr>
              <w:contextualSpacing/>
              <w:jc w:val="both"/>
              <w:rPr>
                <w:spacing w:val="2"/>
                <w:lang w:eastAsia="ru-RU"/>
              </w:rPr>
            </w:pPr>
          </w:p>
        </w:tc>
      </w:tr>
    </w:tbl>
    <w:p w14:paraId="302D9162" w14:textId="77777777" w:rsidR="0099092A" w:rsidRPr="00A22F9E" w:rsidRDefault="0099092A" w:rsidP="007B2B49">
      <w:pPr>
        <w:pStyle w:val="a4"/>
        <w:spacing w:before="0" w:after="0"/>
        <w:ind w:firstLine="709"/>
        <w:contextualSpacing/>
        <w:jc w:val="right"/>
        <w:rPr>
          <w:bCs/>
        </w:rPr>
      </w:pPr>
    </w:p>
    <w:p w14:paraId="5F2F2CD9" w14:textId="77777777" w:rsidR="0099092A" w:rsidRPr="00A22F9E" w:rsidRDefault="0099092A" w:rsidP="007B2B49">
      <w:pPr>
        <w:pStyle w:val="a4"/>
        <w:spacing w:before="0" w:after="0"/>
        <w:ind w:firstLine="709"/>
        <w:contextualSpacing/>
        <w:jc w:val="right"/>
        <w:rPr>
          <w:bCs/>
        </w:rPr>
      </w:pPr>
    </w:p>
    <w:p w14:paraId="2FD86F47" w14:textId="77777777" w:rsidR="00A373DE" w:rsidRPr="00A22F9E" w:rsidRDefault="00A373DE" w:rsidP="007B2B49">
      <w:pPr>
        <w:pStyle w:val="a4"/>
        <w:spacing w:before="0" w:after="0"/>
        <w:contextualSpacing/>
        <w:jc w:val="right"/>
        <w:rPr>
          <w:bCs/>
          <w:i/>
        </w:rPr>
        <w:sectPr w:rsidR="00A373DE" w:rsidRPr="00A22F9E" w:rsidSect="00845F17">
          <w:footnotePr>
            <w:pos w:val="beneathText"/>
          </w:footnotePr>
          <w:type w:val="continuous"/>
          <w:pgSz w:w="16837" w:h="11905" w:orient="landscape"/>
          <w:pgMar w:top="1134" w:right="851" w:bottom="1134" w:left="1701" w:header="720" w:footer="403" w:gutter="0"/>
          <w:cols w:space="720"/>
          <w:titlePg/>
          <w:docGrid w:linePitch="360"/>
        </w:sectPr>
      </w:pPr>
    </w:p>
    <w:p w14:paraId="1D31C698" w14:textId="77777777" w:rsidR="00936CA3" w:rsidRPr="00A22F9E" w:rsidRDefault="00936CA3" w:rsidP="007B2B49">
      <w:pPr>
        <w:pStyle w:val="a4"/>
        <w:spacing w:before="0" w:after="0"/>
        <w:contextualSpacing/>
        <w:jc w:val="right"/>
        <w:rPr>
          <w:bCs/>
          <w:i/>
        </w:rPr>
      </w:pPr>
      <w:r w:rsidRPr="00A22F9E">
        <w:rPr>
          <w:bCs/>
          <w:i/>
        </w:rPr>
        <w:lastRenderedPageBreak/>
        <w:t xml:space="preserve">Приложение </w:t>
      </w:r>
      <w:r w:rsidR="002C459E" w:rsidRPr="00A22F9E">
        <w:rPr>
          <w:bCs/>
          <w:i/>
        </w:rPr>
        <w:t>2</w:t>
      </w:r>
    </w:p>
    <w:p w14:paraId="199C79DB" w14:textId="77777777" w:rsidR="00936CA3" w:rsidRPr="00A22F9E" w:rsidRDefault="00936CA3" w:rsidP="007B2B49">
      <w:pPr>
        <w:pStyle w:val="a4"/>
        <w:shd w:val="clear" w:color="auto" w:fill="FFFFFF"/>
        <w:spacing w:before="0" w:after="0"/>
        <w:ind w:firstLine="709"/>
        <w:contextualSpacing/>
        <w:jc w:val="right"/>
        <w:textAlignment w:val="baseline"/>
        <w:rPr>
          <w:i/>
          <w:spacing w:val="2"/>
        </w:rPr>
      </w:pPr>
      <w:r w:rsidRPr="00A22F9E">
        <w:rPr>
          <w:i/>
          <w:spacing w:val="2"/>
        </w:rPr>
        <w:t>к Конкурсной документации</w:t>
      </w:r>
    </w:p>
    <w:p w14:paraId="22FB88B9" w14:textId="77777777" w:rsidR="00936CA3" w:rsidRPr="00A22F9E" w:rsidRDefault="00936CA3" w:rsidP="007B2B49">
      <w:pPr>
        <w:pStyle w:val="a4"/>
        <w:shd w:val="clear" w:color="auto" w:fill="FFFFFF"/>
        <w:spacing w:before="0" w:after="0"/>
        <w:ind w:firstLine="709"/>
        <w:contextualSpacing/>
        <w:jc w:val="right"/>
        <w:textAlignment w:val="baseline"/>
        <w:rPr>
          <w:bCs/>
          <w:i/>
        </w:rPr>
      </w:pPr>
      <w:r w:rsidRPr="00A22F9E">
        <w:rPr>
          <w:bCs/>
          <w:i/>
        </w:rPr>
        <w:t xml:space="preserve">на программно-целевое финансирование </w:t>
      </w:r>
    </w:p>
    <w:p w14:paraId="26B8E398" w14:textId="77777777" w:rsidR="00936CA3" w:rsidRPr="00A22F9E" w:rsidRDefault="00936CA3" w:rsidP="007B2B49">
      <w:pPr>
        <w:pStyle w:val="a4"/>
        <w:shd w:val="clear" w:color="auto" w:fill="FFFFFF"/>
        <w:spacing w:before="0" w:after="0"/>
        <w:ind w:firstLine="709"/>
        <w:contextualSpacing/>
        <w:jc w:val="right"/>
        <w:textAlignment w:val="baseline"/>
        <w:rPr>
          <w:i/>
        </w:rPr>
      </w:pPr>
      <w:r w:rsidRPr="00A22F9E">
        <w:rPr>
          <w:bCs/>
          <w:i/>
        </w:rPr>
        <w:t xml:space="preserve">по </w:t>
      </w:r>
      <w:r w:rsidRPr="00A22F9E">
        <w:rPr>
          <w:i/>
        </w:rPr>
        <w:t xml:space="preserve">научным, научно-техническим </w:t>
      </w:r>
    </w:p>
    <w:p w14:paraId="1E001583" w14:textId="77777777" w:rsidR="00936CA3" w:rsidRPr="00A22F9E" w:rsidRDefault="00936CA3" w:rsidP="007B2B49">
      <w:pPr>
        <w:pStyle w:val="ae"/>
        <w:contextualSpacing/>
        <w:jc w:val="right"/>
        <w:rPr>
          <w:bCs/>
          <w:i/>
          <w:lang w:val="ru-RU"/>
        </w:rPr>
      </w:pPr>
      <w:r w:rsidRPr="00A22F9E">
        <w:rPr>
          <w:i/>
        </w:rPr>
        <w:t>программам</w:t>
      </w:r>
      <w:r w:rsidRPr="00A22F9E">
        <w:rPr>
          <w:bCs/>
          <w:i/>
        </w:rPr>
        <w:t xml:space="preserve"> на </w:t>
      </w:r>
      <w:r w:rsidR="00FF45A0" w:rsidRPr="00A22F9E">
        <w:rPr>
          <w:bCs/>
          <w:i/>
        </w:rPr>
        <w:t>2026-2028</w:t>
      </w:r>
      <w:r w:rsidRPr="00A22F9E">
        <w:rPr>
          <w:bCs/>
          <w:i/>
        </w:rPr>
        <w:t xml:space="preserve"> годы</w:t>
      </w:r>
    </w:p>
    <w:p w14:paraId="04460D86" w14:textId="77777777" w:rsidR="005917D1" w:rsidRPr="00A22F9E" w:rsidRDefault="005917D1" w:rsidP="007B2B49">
      <w:pPr>
        <w:shd w:val="clear" w:color="auto" w:fill="FFFFFF"/>
        <w:ind w:left="567"/>
        <w:jc w:val="center"/>
        <w:rPr>
          <w:b/>
          <w:lang w:val="ru-RU"/>
        </w:rPr>
      </w:pPr>
    </w:p>
    <w:p w14:paraId="041EA4AF" w14:textId="77777777" w:rsidR="0087402C" w:rsidRPr="00A22F9E" w:rsidRDefault="0087402C" w:rsidP="0087402C">
      <w:pPr>
        <w:shd w:val="clear" w:color="auto" w:fill="FFFFFF"/>
        <w:ind w:left="567"/>
        <w:jc w:val="center"/>
        <w:rPr>
          <w:b/>
          <w:lang w:val="ru-RU"/>
        </w:rPr>
      </w:pPr>
      <w:r w:rsidRPr="00A22F9E">
        <w:rPr>
          <w:b/>
          <w:lang w:val="ru-RU"/>
        </w:rPr>
        <w:t>Т</w:t>
      </w:r>
      <w:r w:rsidRPr="00A22F9E">
        <w:rPr>
          <w:b/>
        </w:rPr>
        <w:t>ехническое задание</w:t>
      </w:r>
      <w:r w:rsidRPr="00A22F9E">
        <w:rPr>
          <w:b/>
          <w:lang w:val="ru-RU"/>
        </w:rPr>
        <w:t xml:space="preserve"> № 1</w:t>
      </w:r>
    </w:p>
    <w:p w14:paraId="26A06D32" w14:textId="77777777" w:rsidR="0087402C" w:rsidRPr="00A22F9E" w:rsidRDefault="0087402C" w:rsidP="0087402C">
      <w:pPr>
        <w:shd w:val="clear" w:color="auto" w:fill="FFFFFF"/>
        <w:ind w:left="567"/>
        <w:jc w:val="center"/>
      </w:pPr>
      <w:r w:rsidRPr="00A22F9E">
        <w:rPr>
          <w:b/>
        </w:rPr>
        <w:t xml:space="preserve">на выполнение научно-исследовательских </w:t>
      </w:r>
      <w:r w:rsidRPr="00A22F9E">
        <w:rPr>
          <w:b/>
          <w:lang w:val="ru-RU"/>
        </w:rPr>
        <w:t xml:space="preserve">и опытно-конструкторских работ </w:t>
      </w:r>
      <w:r w:rsidRPr="00A22F9E">
        <w:rPr>
          <w:b/>
        </w:rPr>
        <w:t xml:space="preserve">в рамках программно-целевого финансирования Министерства </w:t>
      </w:r>
      <w:r w:rsidRPr="00A22F9E">
        <w:rPr>
          <w:b/>
          <w:lang w:val="ru-RU"/>
        </w:rPr>
        <w:t xml:space="preserve">искусственного интеллекта и </w:t>
      </w:r>
      <w:r w:rsidRPr="00A22F9E">
        <w:rPr>
          <w:b/>
        </w:rPr>
        <w:t xml:space="preserve">цифрового развития Республики Казахстан </w:t>
      </w:r>
    </w:p>
    <w:p w14:paraId="7389E3AA" w14:textId="77777777" w:rsidR="0087402C" w:rsidRPr="00A22F9E" w:rsidRDefault="0087402C" w:rsidP="0087402C">
      <w:pPr>
        <w:tabs>
          <w:tab w:val="left" w:pos="243"/>
        </w:tabs>
        <w:contextualSpacing/>
        <w:jc w:val="both"/>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87402C" w:rsidRPr="00A22F9E" w14:paraId="5E3A052D" w14:textId="77777777" w:rsidTr="005206A1">
        <w:tc>
          <w:tcPr>
            <w:tcW w:w="5000" w:type="pct"/>
            <w:tcMar>
              <w:top w:w="0" w:type="dxa"/>
              <w:left w:w="108" w:type="dxa"/>
              <w:bottom w:w="0" w:type="dxa"/>
              <w:right w:w="108" w:type="dxa"/>
            </w:tcMar>
            <w:hideMark/>
          </w:tcPr>
          <w:p w14:paraId="0BEFDC0F" w14:textId="77777777" w:rsidR="0087402C" w:rsidRPr="00A22F9E" w:rsidRDefault="0087402C" w:rsidP="005206A1">
            <w:pPr>
              <w:textAlignment w:val="baseline"/>
              <w:rPr>
                <w:b/>
                <w:spacing w:val="2"/>
                <w:lang w:eastAsia="ru-RU"/>
              </w:rPr>
            </w:pPr>
            <w:r w:rsidRPr="00A22F9E">
              <w:rPr>
                <w:b/>
                <w:spacing w:val="2"/>
                <w:lang w:eastAsia="ru-RU"/>
              </w:rPr>
              <w:t>1. Общие сведения:</w:t>
            </w:r>
          </w:p>
          <w:p w14:paraId="0BD9E320" w14:textId="77777777" w:rsidR="0087402C" w:rsidRPr="00A22F9E" w:rsidRDefault="0087402C" w:rsidP="005206A1">
            <w:pPr>
              <w:textAlignment w:val="baseline"/>
              <w:rPr>
                <w:b/>
                <w:spacing w:val="2"/>
                <w:lang w:eastAsia="ru-RU"/>
              </w:rPr>
            </w:pPr>
            <w:r w:rsidRPr="00A22F9E">
              <w:rPr>
                <w:b/>
                <w:spacing w:val="2"/>
                <w:lang w:eastAsia="ru-RU"/>
              </w:rPr>
              <w:t>1.1Наименование приоритета для научной, научно-технической программы (далее – программа)</w:t>
            </w:r>
          </w:p>
          <w:p w14:paraId="40EAF487" w14:textId="77777777" w:rsidR="0087402C" w:rsidRPr="00A22F9E" w:rsidRDefault="0087402C" w:rsidP="005206A1">
            <w:pPr>
              <w:jc w:val="both"/>
              <w:rPr>
                <w:rFonts w:eastAsia="Calibri"/>
              </w:rPr>
            </w:pPr>
            <w:r w:rsidRPr="00A22F9E">
              <w:rPr>
                <w:rFonts w:eastAsia="Calibri"/>
              </w:rPr>
              <w:t>Передовое производство, цифровые и космические технологии</w:t>
            </w:r>
          </w:p>
          <w:p w14:paraId="10B3B7D6" w14:textId="77777777" w:rsidR="0087402C" w:rsidRPr="00A22F9E" w:rsidRDefault="0087402C" w:rsidP="005206A1">
            <w:pPr>
              <w:textAlignment w:val="baseline"/>
              <w:rPr>
                <w:b/>
                <w:spacing w:val="2"/>
                <w:lang w:eastAsia="ru-RU"/>
              </w:rPr>
            </w:pPr>
            <w:r w:rsidRPr="00A22F9E">
              <w:rPr>
                <w:b/>
                <w:spacing w:val="2"/>
                <w:lang w:eastAsia="ru-RU"/>
              </w:rPr>
              <w:t>1.2. Наименование специализированного направления программы:</w:t>
            </w:r>
          </w:p>
          <w:p w14:paraId="59A04995" w14:textId="77777777" w:rsidR="0087402C" w:rsidRPr="00A22F9E" w:rsidRDefault="0087402C" w:rsidP="005206A1">
            <w:pPr>
              <w:pStyle w:val="a4"/>
              <w:spacing w:before="0" w:after="0"/>
              <w:rPr>
                <w:bCs/>
                <w:spacing w:val="2"/>
                <w:lang w:eastAsia="ru-RU"/>
              </w:rPr>
            </w:pPr>
            <w:r w:rsidRPr="00A22F9E">
              <w:rPr>
                <w:bCs/>
                <w:spacing w:val="2"/>
                <w:lang w:eastAsia="ru-RU"/>
              </w:rPr>
              <w:t>Технологии освоения и исследования ближнего и дальнего космоса</w:t>
            </w:r>
          </w:p>
          <w:p w14:paraId="7533C5D9" w14:textId="77777777" w:rsidR="0087402C" w:rsidRPr="00A22F9E" w:rsidRDefault="0087402C" w:rsidP="005206A1">
            <w:pPr>
              <w:pStyle w:val="a4"/>
              <w:spacing w:before="0" w:after="0"/>
              <w:rPr>
                <w:bCs/>
              </w:rPr>
            </w:pPr>
          </w:p>
        </w:tc>
      </w:tr>
      <w:tr w:rsidR="0087402C" w:rsidRPr="00A22F9E" w14:paraId="3D7F012B" w14:textId="77777777" w:rsidTr="005206A1">
        <w:tc>
          <w:tcPr>
            <w:tcW w:w="5000" w:type="pct"/>
            <w:tcMar>
              <w:top w:w="0" w:type="dxa"/>
              <w:left w:w="108" w:type="dxa"/>
              <w:bottom w:w="0" w:type="dxa"/>
              <w:right w:w="108" w:type="dxa"/>
            </w:tcMar>
            <w:hideMark/>
          </w:tcPr>
          <w:p w14:paraId="72E56630" w14:textId="77777777" w:rsidR="0087402C" w:rsidRPr="00A22F9E" w:rsidRDefault="0087402C" w:rsidP="005206A1">
            <w:pPr>
              <w:pStyle w:val="a4"/>
              <w:spacing w:before="0" w:after="0"/>
              <w:rPr>
                <w:b/>
                <w:bCs/>
              </w:rPr>
            </w:pPr>
            <w:r w:rsidRPr="00A22F9E">
              <w:rPr>
                <w:b/>
                <w:bCs/>
              </w:rPr>
              <w:t>2. Цели и задачи программы</w:t>
            </w:r>
          </w:p>
          <w:p w14:paraId="658E2D48" w14:textId="77777777" w:rsidR="0087402C" w:rsidRPr="00A22F9E" w:rsidRDefault="0087402C" w:rsidP="005206A1">
            <w:pPr>
              <w:shd w:val="clear" w:color="auto" w:fill="FFFFFF"/>
              <w:tabs>
                <w:tab w:val="left" w:pos="5880"/>
              </w:tabs>
              <w:jc w:val="both"/>
            </w:pPr>
            <w:r w:rsidRPr="00A22F9E">
              <w:rPr>
                <w:b/>
                <w:bCs/>
              </w:rPr>
              <w:t xml:space="preserve">2.1. Цель программы: </w:t>
            </w:r>
            <w:r w:rsidRPr="00A22F9E">
              <w:rPr>
                <w:bCs/>
              </w:rPr>
              <w:t>Р</w:t>
            </w:r>
            <w:r w:rsidRPr="00A22F9E">
              <w:t>азвитие и масштабирование казахстанской сети телескопов с участием международных партнеров для повышения информированности о ситуации в ОКП и расширения возможностей исследований объектов дальнего космоса</w:t>
            </w:r>
          </w:p>
          <w:p w14:paraId="1A6C0816" w14:textId="77777777" w:rsidR="0087402C" w:rsidRPr="00A22F9E" w:rsidRDefault="0087402C" w:rsidP="005206A1">
            <w:pPr>
              <w:shd w:val="clear" w:color="auto" w:fill="FFFFFF"/>
              <w:tabs>
                <w:tab w:val="left" w:pos="5880"/>
              </w:tabs>
              <w:jc w:val="both"/>
            </w:pPr>
          </w:p>
        </w:tc>
      </w:tr>
      <w:tr w:rsidR="0087402C" w:rsidRPr="00A22F9E" w14:paraId="728E89D4" w14:textId="77777777" w:rsidTr="005206A1">
        <w:tc>
          <w:tcPr>
            <w:tcW w:w="5000" w:type="pct"/>
            <w:tcMar>
              <w:top w:w="0" w:type="dxa"/>
              <w:left w:w="108" w:type="dxa"/>
              <w:bottom w:w="0" w:type="dxa"/>
              <w:right w:w="108" w:type="dxa"/>
            </w:tcMar>
            <w:hideMark/>
          </w:tcPr>
          <w:p w14:paraId="4C5CABE8" w14:textId="77777777" w:rsidR="0087402C" w:rsidRPr="00A22F9E" w:rsidRDefault="0087402C" w:rsidP="005206A1">
            <w:pPr>
              <w:pStyle w:val="a4"/>
              <w:spacing w:before="0" w:after="0"/>
              <w:rPr>
                <w:b/>
                <w:bCs/>
              </w:rPr>
            </w:pPr>
            <w:r w:rsidRPr="00A22F9E">
              <w:rPr>
                <w:b/>
                <w:bCs/>
              </w:rPr>
              <w:t xml:space="preserve">2.2. Для достижения поставленной цели должны быть решены следующие задачи: </w:t>
            </w:r>
          </w:p>
          <w:p w14:paraId="1A3BC298" w14:textId="77777777" w:rsidR="0087402C" w:rsidRPr="00A22F9E" w:rsidRDefault="0087402C" w:rsidP="005206A1">
            <w:pPr>
              <w:numPr>
                <w:ilvl w:val="0"/>
                <w:numId w:val="21"/>
              </w:numPr>
              <w:suppressAutoHyphens w:val="0"/>
              <w:ind w:left="99" w:firstLine="88"/>
              <w:jc w:val="both"/>
            </w:pPr>
            <w:r w:rsidRPr="00A22F9E">
              <w:t>Расширить возможности казахстанской сети телескопов, включая сотрудничество с зарубежными обсерваториями для расширения исследований на объекты южного полушария и проведения длительных мониторинговых наблюдений космических объектов; </w:t>
            </w:r>
          </w:p>
          <w:p w14:paraId="01A4F67F" w14:textId="77777777" w:rsidR="0087402C" w:rsidRPr="00A22F9E" w:rsidRDefault="0087402C" w:rsidP="005206A1">
            <w:pPr>
              <w:numPr>
                <w:ilvl w:val="0"/>
                <w:numId w:val="21"/>
              </w:numPr>
              <w:suppressAutoHyphens w:val="0"/>
              <w:ind w:left="99" w:firstLine="88"/>
              <w:jc w:val="both"/>
            </w:pPr>
            <w:r w:rsidRPr="00A22F9E">
              <w:t>Развитие и внедрение методов цифрового анализа данных и получения изображений с использованием новых программных решений, алгоритмов и методик, включая элементы машинного обучения и искусственного интеллекта, систему скоростного считывания данных с CMOS и ЕМССD, для расширения функциональных возможностей системы, включая обнаружение слабых по яркости объектов, поиск астероидов и комет;</w:t>
            </w:r>
          </w:p>
          <w:p w14:paraId="30911F3C" w14:textId="77777777" w:rsidR="0087402C" w:rsidRPr="00A22F9E" w:rsidRDefault="0087402C" w:rsidP="005206A1">
            <w:pPr>
              <w:numPr>
                <w:ilvl w:val="0"/>
                <w:numId w:val="21"/>
              </w:numPr>
              <w:suppressAutoHyphens w:val="0"/>
              <w:ind w:left="99" w:firstLine="88"/>
              <w:jc w:val="both"/>
            </w:pPr>
            <w:bookmarkStart w:id="3" w:name="_ekyykj5lk54f" w:colFirst="0" w:colLast="0"/>
            <w:bookmarkEnd w:id="3"/>
            <w:r w:rsidRPr="00A22F9E">
              <w:t>Интегрирование протоколов и алгоритмов проведения наблюдений, определения орбитальных параметров объектов, сближающихся с Землей и находящихся на траектории столкновения с ней, в программное обеспечение контроля и анализа данных широкоугольных оптических систем казахстанской сети телескопов;</w:t>
            </w:r>
          </w:p>
          <w:p w14:paraId="4A680402" w14:textId="77777777" w:rsidR="0087402C" w:rsidRPr="00A22F9E" w:rsidRDefault="0087402C" w:rsidP="005206A1">
            <w:pPr>
              <w:numPr>
                <w:ilvl w:val="0"/>
                <w:numId w:val="21"/>
              </w:numPr>
              <w:suppressAutoHyphens w:val="0"/>
              <w:ind w:left="99" w:firstLine="88"/>
              <w:jc w:val="both"/>
            </w:pPr>
            <w:r w:rsidRPr="00A22F9E">
              <w:t>Формирование необходимых вычислительных и накопительных ресурсов для развертывания on-prem решений для цифрового анализа данных с использованием методов машинного обучения и искусственного интеллекта; </w:t>
            </w:r>
          </w:p>
          <w:p w14:paraId="136EA373" w14:textId="77777777" w:rsidR="0087402C" w:rsidRPr="00A22F9E" w:rsidRDefault="0087402C" w:rsidP="005206A1">
            <w:pPr>
              <w:numPr>
                <w:ilvl w:val="0"/>
                <w:numId w:val="21"/>
              </w:numPr>
              <w:suppressAutoHyphens w:val="0"/>
              <w:ind w:left="99" w:firstLine="88"/>
              <w:jc w:val="both"/>
            </w:pPr>
            <w:r w:rsidRPr="00A22F9E">
              <w:t>Обеспечение программной инфраструктуры сети телескопов (установка и настройка необходимого программного обеспечения на узлах сети, оптимизированные методы передачи данных между ними, централизованный мониторинг статуса оборудования, информационный веб-ресурс для внешних пользователей).</w:t>
            </w:r>
          </w:p>
          <w:p w14:paraId="16811EFD" w14:textId="77777777" w:rsidR="0087402C" w:rsidRPr="00A22F9E" w:rsidRDefault="0087402C" w:rsidP="005206A1">
            <w:pPr>
              <w:pStyle w:val="a4"/>
              <w:spacing w:before="0" w:after="0"/>
              <w:jc w:val="both"/>
            </w:pPr>
          </w:p>
        </w:tc>
      </w:tr>
      <w:tr w:rsidR="0087402C" w:rsidRPr="00A22F9E" w14:paraId="0387A8C3" w14:textId="77777777" w:rsidTr="005206A1">
        <w:tc>
          <w:tcPr>
            <w:tcW w:w="5000" w:type="pct"/>
            <w:tcMar>
              <w:top w:w="0" w:type="dxa"/>
              <w:left w:w="108" w:type="dxa"/>
              <w:bottom w:w="0" w:type="dxa"/>
              <w:right w:w="108" w:type="dxa"/>
            </w:tcMar>
            <w:hideMark/>
          </w:tcPr>
          <w:p w14:paraId="614A7383" w14:textId="77777777" w:rsidR="0087402C" w:rsidRPr="00A22F9E" w:rsidRDefault="0087402C" w:rsidP="005206A1">
            <w:pPr>
              <w:pStyle w:val="a4"/>
              <w:spacing w:before="0" w:after="0"/>
              <w:rPr>
                <w:b/>
                <w:bCs/>
              </w:rPr>
            </w:pPr>
            <w:r w:rsidRPr="00A22F9E">
              <w:rPr>
                <w:b/>
                <w:bCs/>
              </w:rPr>
              <w:t>3. Какие пункты стратегических и программных документов решает:</w:t>
            </w:r>
          </w:p>
          <w:p w14:paraId="003E5F35" w14:textId="77777777" w:rsidR="0087402C" w:rsidRPr="00A22F9E" w:rsidRDefault="0087402C" w:rsidP="005206A1">
            <w:pPr>
              <w:ind w:left="99" w:right="100"/>
              <w:jc w:val="both"/>
            </w:pPr>
            <w:r w:rsidRPr="00A22F9E">
              <w:t>Стратегия «Казахстан - 2050»</w:t>
            </w:r>
          </w:p>
          <w:p w14:paraId="73D715F8" w14:textId="77777777" w:rsidR="0087402C" w:rsidRPr="00A22F9E" w:rsidRDefault="0087402C" w:rsidP="005206A1">
            <w:pPr>
              <w:jc w:val="both"/>
            </w:pPr>
            <w:r w:rsidRPr="00A22F9E">
              <w:t xml:space="preserve">«К 2030 году Казахстан должен расширить свою нишу на мировом рынке космических услуг и довести до логического завершения ряд начатых проектов.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  </w:t>
            </w:r>
          </w:p>
          <w:p w14:paraId="1D72C142" w14:textId="77777777" w:rsidR="0087402C" w:rsidRPr="00A22F9E" w:rsidRDefault="0087402C" w:rsidP="005206A1">
            <w:pPr>
              <w:ind w:left="99" w:right="100"/>
              <w:jc w:val="both"/>
            </w:pPr>
            <w:r w:rsidRPr="00A22F9E">
              <w:t>Национальный план развития Республики Казахстан до 2029 года,</w:t>
            </w:r>
          </w:p>
          <w:p w14:paraId="566CD412" w14:textId="77777777" w:rsidR="0087402C" w:rsidRPr="00A22F9E" w:rsidRDefault="0087402C" w:rsidP="005206A1">
            <w:pPr>
              <w:ind w:left="99" w:right="100"/>
              <w:jc w:val="both"/>
            </w:pPr>
            <w:r w:rsidRPr="00A22F9E">
              <w:lastRenderedPageBreak/>
              <w:t>Приоритет 5. «Перезагрузка национальной модели науки» Задача «Модернизация научной инфраструктуры и цифровизация»;</w:t>
            </w:r>
          </w:p>
          <w:p w14:paraId="2810A13D" w14:textId="77777777" w:rsidR="0087402C" w:rsidRPr="00A22F9E" w:rsidRDefault="0087402C" w:rsidP="005206A1">
            <w:pPr>
              <w:ind w:left="99" w:right="100"/>
              <w:jc w:val="both"/>
            </w:pPr>
            <w:r w:rsidRPr="00A22F9E">
              <w:t>Закон Республики Казахстан «О космической деятельности» от 6 января 2012 года №528-IV. Статья 14. Научные исследования в области космической деятельности;</w:t>
            </w:r>
          </w:p>
          <w:p w14:paraId="21066DD0" w14:textId="77777777" w:rsidR="0087402C" w:rsidRPr="00A22F9E" w:rsidRDefault="0087402C" w:rsidP="005206A1">
            <w:pPr>
              <w:ind w:left="99"/>
              <w:jc w:val="both"/>
            </w:pPr>
            <w:r w:rsidRPr="00A22F9E">
              <w:t>Концепция развития высшего образования и науки в Республике Казахстан на 2023-2029 годы, утверждена постановлением Правительства Республики Казахстан от 28 марта 2023 года №248, Глава 3, параграф 2. Укрепление интеллектуального потенциала науки;</w:t>
            </w:r>
          </w:p>
          <w:p w14:paraId="0EAF9770" w14:textId="77777777" w:rsidR="0087402C" w:rsidRPr="00A22F9E" w:rsidRDefault="0087402C" w:rsidP="005206A1">
            <w:pPr>
              <w:ind w:left="99"/>
              <w:jc w:val="both"/>
            </w:pPr>
            <w:r w:rsidRPr="00A22F9E">
              <w:t>«Концепция развития космической отрасли Республики Казахстан на 2023-2029 годы», утверждена постановлением Правительства РК от 28.03.2023 г. №266дсп;</w:t>
            </w:r>
          </w:p>
          <w:p w14:paraId="0151531F" w14:textId="77777777" w:rsidR="0087402C" w:rsidRPr="00A22F9E" w:rsidRDefault="0087402C" w:rsidP="005206A1">
            <w:pPr>
              <w:ind w:left="99" w:right="100"/>
              <w:jc w:val="both"/>
            </w:pPr>
            <w:r w:rsidRPr="00A22F9E">
              <w:t>План развития Министерства цифрового развития, инноваций и аэрокосмической промышленности Республики Казахстан на 2023-2027 годы, утвержденный приказом Министра цифрового развития, инноваций и аэрокосмической промышленности Республики Казахстан от 05.04.2024 г. №202/НҚ): Направление 3. Развитие аэрокосмической отрасли, охват страны геодезической и картографической информацией, Цель 3.1: Развитие и поддержание аэрокосмической промышленности</w:t>
            </w:r>
          </w:p>
          <w:p w14:paraId="27EE7EEA" w14:textId="77777777" w:rsidR="0087402C" w:rsidRPr="00A22F9E" w:rsidRDefault="0087402C" w:rsidP="005206A1">
            <w:pPr>
              <w:ind w:left="99" w:right="100"/>
              <w:jc w:val="both"/>
            </w:pPr>
          </w:p>
        </w:tc>
      </w:tr>
      <w:tr w:rsidR="0087402C" w:rsidRPr="00A22F9E" w14:paraId="24298949" w14:textId="77777777" w:rsidTr="005206A1">
        <w:tc>
          <w:tcPr>
            <w:tcW w:w="5000" w:type="pct"/>
            <w:tcMar>
              <w:top w:w="0" w:type="dxa"/>
              <w:left w:w="108" w:type="dxa"/>
              <w:bottom w:w="0" w:type="dxa"/>
              <w:right w:w="108" w:type="dxa"/>
            </w:tcMar>
          </w:tcPr>
          <w:p w14:paraId="0661DFFA" w14:textId="77777777" w:rsidR="0087402C" w:rsidRPr="00A22F9E" w:rsidRDefault="0087402C" w:rsidP="005206A1">
            <w:pPr>
              <w:ind w:left="6"/>
              <w:jc w:val="both"/>
              <w:rPr>
                <w:b/>
              </w:rPr>
            </w:pPr>
            <w:r w:rsidRPr="00A22F9E">
              <w:rPr>
                <w:b/>
              </w:rPr>
              <w:lastRenderedPageBreak/>
              <w:t>4. Ожидаемые результаты:</w:t>
            </w:r>
          </w:p>
          <w:p w14:paraId="73DA2C35" w14:textId="77777777" w:rsidR="0087402C" w:rsidRPr="00A22F9E" w:rsidRDefault="0087402C" w:rsidP="005206A1">
            <w:pPr>
              <w:pStyle w:val="a4"/>
              <w:spacing w:before="0" w:after="0"/>
            </w:pPr>
            <w:r w:rsidRPr="00A22F9E">
              <w:rPr>
                <w:b/>
                <w:bCs/>
              </w:rPr>
              <w:t>4.1. Прямые результаты</w:t>
            </w:r>
            <w:r w:rsidRPr="00A22F9E">
              <w:t>:</w:t>
            </w:r>
          </w:p>
          <w:p w14:paraId="13DEE029" w14:textId="77777777" w:rsidR="0087402C" w:rsidRPr="00A22F9E" w:rsidRDefault="0087402C" w:rsidP="005206A1">
            <w:pPr>
              <w:ind w:left="142"/>
              <w:jc w:val="both"/>
            </w:pPr>
            <w:r w:rsidRPr="00A22F9E">
              <w:rPr>
                <w:bCs/>
                <w:i/>
                <w:iCs/>
              </w:rPr>
              <w:t>Новые решения:</w:t>
            </w:r>
            <w:r w:rsidRPr="00A22F9E">
              <w:t xml:space="preserve"> расширенная казахстанская сеть телескопов с использованием в ней оптических средств, приборов и оборудования зарубежных обсерваторий и партнеров.</w:t>
            </w:r>
          </w:p>
          <w:p w14:paraId="684A3A2B" w14:textId="77777777" w:rsidR="0087402C" w:rsidRPr="00A22F9E" w:rsidRDefault="0087402C" w:rsidP="005206A1">
            <w:pPr>
              <w:ind w:left="142"/>
              <w:jc w:val="both"/>
              <w:rPr>
                <w:bCs/>
                <w:i/>
                <w:iCs/>
              </w:rPr>
            </w:pPr>
            <w:r w:rsidRPr="00A22F9E">
              <w:rPr>
                <w:bCs/>
                <w:i/>
                <w:iCs/>
              </w:rPr>
              <w:t>Научно-технические разработки:</w:t>
            </w:r>
          </w:p>
          <w:p w14:paraId="02A66315" w14:textId="77777777" w:rsidR="0087402C" w:rsidRPr="00A22F9E" w:rsidRDefault="0087402C" w:rsidP="005206A1">
            <w:pPr>
              <w:ind w:left="142"/>
              <w:jc w:val="both"/>
            </w:pPr>
            <w:r w:rsidRPr="00A22F9E">
              <w:t>1) Система скоростной съемки с точной привязкой отчетов времени и считывании данных с CMOS и ЕМССD-матриц телескопов;</w:t>
            </w:r>
          </w:p>
          <w:p w14:paraId="4433DFD7" w14:textId="77777777" w:rsidR="0087402C" w:rsidRPr="00A22F9E" w:rsidRDefault="0087402C" w:rsidP="005206A1">
            <w:pPr>
              <w:ind w:left="142"/>
              <w:jc w:val="both"/>
            </w:pPr>
            <w:r w:rsidRPr="00A22F9E">
              <w:t>2) Интеллектуальная платформа: алгоритмы машинного обучения для</w:t>
            </w:r>
          </w:p>
          <w:p w14:paraId="151F1254" w14:textId="77777777" w:rsidR="0087402C" w:rsidRPr="00A22F9E" w:rsidRDefault="0087402C" w:rsidP="005206A1">
            <w:pPr>
              <w:ind w:left="142"/>
              <w:jc w:val="both"/>
            </w:pPr>
            <w:r w:rsidRPr="00A22F9E">
              <w:t>обработки астрономических данных;</w:t>
            </w:r>
          </w:p>
          <w:p w14:paraId="640ED51D" w14:textId="77777777" w:rsidR="0087402C" w:rsidRPr="00A22F9E" w:rsidRDefault="0087402C" w:rsidP="005206A1">
            <w:pPr>
              <w:ind w:left="142"/>
              <w:jc w:val="both"/>
            </w:pPr>
            <w:r w:rsidRPr="00A22F9E">
              <w:t>3) Алгоритмы, методы (методики): методика обнаружения слабых объектов и анализ данных наблюдений;</w:t>
            </w:r>
          </w:p>
          <w:p w14:paraId="2812A702" w14:textId="77777777" w:rsidR="0087402C" w:rsidRPr="00A22F9E" w:rsidRDefault="0087402C" w:rsidP="005206A1">
            <w:pPr>
              <w:ind w:left="142"/>
              <w:jc w:val="both"/>
            </w:pPr>
            <w:r w:rsidRPr="00A22F9E">
              <w:t>4) Вычислительно-накопительная инфраструктура для обеспечения работы расширенной сети телескопов;</w:t>
            </w:r>
          </w:p>
          <w:p w14:paraId="6E9DB9A9" w14:textId="77777777" w:rsidR="0087402C" w:rsidRPr="00A22F9E" w:rsidRDefault="0087402C" w:rsidP="005206A1">
            <w:pPr>
              <w:ind w:left="142"/>
              <w:jc w:val="both"/>
            </w:pPr>
            <w:r w:rsidRPr="00A22F9E">
              <w:t>5) Программная инфраструктура (программное обеспечение и протоколы) для обеспечения работы расширенной сети телескопов Казахстана.</w:t>
            </w:r>
          </w:p>
          <w:p w14:paraId="33E8829B" w14:textId="77777777" w:rsidR="0087402C" w:rsidRPr="00A22F9E" w:rsidRDefault="0087402C" w:rsidP="005206A1">
            <w:pPr>
              <w:ind w:left="135"/>
              <w:jc w:val="both"/>
            </w:pPr>
            <w:r w:rsidRPr="00A22F9E">
              <w:rPr>
                <w:bCs/>
                <w:i/>
                <w:iCs/>
              </w:rPr>
              <w:t>Результаты исследований:</w:t>
            </w:r>
            <w:r w:rsidRPr="00A22F9E">
              <w:t xml:space="preserve"> статьи и обзоры в международных журналах и отечественных журналах, рекомендуемых уполномоченным органом</w:t>
            </w:r>
          </w:p>
          <w:p w14:paraId="79E731AC" w14:textId="77777777" w:rsidR="0087402C" w:rsidRPr="00A22F9E" w:rsidRDefault="0087402C" w:rsidP="005206A1">
            <w:pPr>
              <w:ind w:left="135"/>
              <w:jc w:val="both"/>
            </w:pPr>
            <w:r w:rsidRPr="00A22F9E">
              <w:t>- не менее 5 (пяти) публикаций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 </w:t>
            </w:r>
          </w:p>
          <w:p w14:paraId="35698A9F" w14:textId="77777777" w:rsidR="0087402C" w:rsidRPr="00A22F9E" w:rsidRDefault="0087402C" w:rsidP="005206A1">
            <w:pPr>
              <w:ind w:left="135"/>
              <w:jc w:val="both"/>
            </w:pPr>
            <w:r w:rsidRPr="00A22F9E">
              <w:t>- не менее 7 (семи) публикаций в рецензируемых зарубежных или отечественных изданиях, рекомендованных КОКНВО;</w:t>
            </w:r>
          </w:p>
          <w:p w14:paraId="2CF7C869" w14:textId="77777777" w:rsidR="0087402C" w:rsidRPr="00A22F9E" w:rsidRDefault="0087402C" w:rsidP="005206A1">
            <w:pPr>
              <w:ind w:left="135"/>
              <w:jc w:val="both"/>
            </w:pPr>
            <w:r w:rsidRPr="00A22F9E">
              <w:t>- не менее 2 (двух) объектов интеллектуальной собственности (патент на полезную модель, авторское свидетельство и т.п.), зарегистрированных в Национальном Институте интеллектуальной собственности Республики Казахстан</w:t>
            </w:r>
          </w:p>
          <w:p w14:paraId="38D02508" w14:textId="77777777" w:rsidR="0087402C" w:rsidRPr="00A22F9E" w:rsidRDefault="0087402C" w:rsidP="005206A1">
            <w:pPr>
              <w:ind w:left="135"/>
              <w:jc w:val="both"/>
              <w:rPr>
                <w:b/>
                <w:bCs/>
              </w:rPr>
            </w:pPr>
          </w:p>
        </w:tc>
      </w:tr>
      <w:tr w:rsidR="0087402C" w:rsidRPr="00A22F9E" w14:paraId="0ADB6B9D" w14:textId="77777777" w:rsidTr="005206A1">
        <w:tc>
          <w:tcPr>
            <w:tcW w:w="5000" w:type="pct"/>
            <w:tcMar>
              <w:top w:w="0" w:type="dxa"/>
              <w:left w:w="108" w:type="dxa"/>
              <w:bottom w:w="0" w:type="dxa"/>
              <w:right w:w="108" w:type="dxa"/>
            </w:tcMar>
            <w:hideMark/>
          </w:tcPr>
          <w:p w14:paraId="68848624" w14:textId="77777777" w:rsidR="0087402C" w:rsidRPr="00A22F9E" w:rsidRDefault="0087402C" w:rsidP="005206A1">
            <w:pPr>
              <w:ind w:left="99"/>
              <w:jc w:val="both"/>
              <w:rPr>
                <w:b/>
                <w:lang w:val="ru-RU"/>
              </w:rPr>
            </w:pPr>
            <w:r w:rsidRPr="00A22F9E">
              <w:rPr>
                <w:b/>
              </w:rPr>
              <w:t>4.2. Конечный результат</w:t>
            </w:r>
            <w:r w:rsidRPr="00A22F9E">
              <w:rPr>
                <w:b/>
                <w:lang w:val="ru-RU"/>
              </w:rPr>
              <w:t>:</w:t>
            </w:r>
          </w:p>
          <w:p w14:paraId="3F1AFE00" w14:textId="77777777" w:rsidR="0087402C" w:rsidRPr="00A22F9E" w:rsidRDefault="0087402C" w:rsidP="005206A1">
            <w:pPr>
              <w:ind w:left="99"/>
              <w:jc w:val="both"/>
              <w:rPr>
                <w:bCs/>
                <w:i/>
                <w:iCs/>
              </w:rPr>
            </w:pPr>
            <w:r w:rsidRPr="00A22F9E">
              <w:rPr>
                <w:bCs/>
                <w:i/>
                <w:iCs/>
              </w:rPr>
              <w:t>I. В области исследования Объектов Ближнего Космоса (ОБК):</w:t>
            </w:r>
          </w:p>
          <w:p w14:paraId="098F278F" w14:textId="77777777" w:rsidR="0087402C" w:rsidRPr="00A22F9E" w:rsidRDefault="0087402C" w:rsidP="005206A1">
            <w:pPr>
              <w:ind w:left="99"/>
              <w:jc w:val="both"/>
            </w:pPr>
            <w:r w:rsidRPr="00A22F9E">
              <w:t>1)       Комплексная и высокоточная каталогизация ОБК:</w:t>
            </w:r>
          </w:p>
          <w:p w14:paraId="53ED5F75" w14:textId="77777777" w:rsidR="0087402C" w:rsidRPr="00A22F9E" w:rsidRDefault="0087402C" w:rsidP="005206A1">
            <w:pPr>
              <w:numPr>
                <w:ilvl w:val="0"/>
                <w:numId w:val="29"/>
              </w:numPr>
              <w:pBdr>
                <w:top w:val="nil"/>
                <w:left w:val="nil"/>
                <w:bottom w:val="nil"/>
                <w:right w:val="nil"/>
                <w:between w:val="nil"/>
              </w:pBdr>
              <w:suppressAutoHyphens w:val="0"/>
              <w:ind w:left="99" w:firstLine="88"/>
              <w:jc w:val="both"/>
            </w:pPr>
            <w:r w:rsidRPr="00A22F9E">
              <w:t>Значительное увеличение числа каталогизированных ОБК: Расширение возможностей наблюдений на южное полушарие сможет обеспечить глобальный охват и позволит обнаруживать и каталогизировать значительно больше астероидов, комет, фрагментов космического мусора и других объектов, особенно тех, которые имеют орбиты с большим наклоном к эклиптике или малые размеры.</w:t>
            </w:r>
          </w:p>
          <w:p w14:paraId="5473E26B" w14:textId="77777777" w:rsidR="0087402C" w:rsidRPr="00A22F9E" w:rsidRDefault="001F55E5" w:rsidP="005206A1">
            <w:pPr>
              <w:numPr>
                <w:ilvl w:val="0"/>
                <w:numId w:val="22"/>
              </w:numPr>
              <w:suppressAutoHyphens w:val="0"/>
              <w:ind w:left="99" w:firstLine="88"/>
              <w:jc w:val="both"/>
            </w:pPr>
            <w:sdt>
              <w:sdtPr>
                <w:tag w:val="goog_rdk_0"/>
                <w:id w:val="950973910"/>
              </w:sdtPr>
              <w:sdtEndPr/>
              <w:sdtContent/>
            </w:sdt>
            <w:r w:rsidR="0087402C" w:rsidRPr="00A22F9E">
              <w:t xml:space="preserve">Улучшенное определение орбит и траекторий: </w:t>
            </w:r>
            <w:sdt>
              <w:sdtPr>
                <w:tag w:val="goog_rdk_1"/>
                <w:id w:val="2085212604"/>
              </w:sdtPr>
              <w:sdtEndPr/>
              <w:sdtContent/>
            </w:sdt>
            <w:r w:rsidR="0087402C" w:rsidRPr="00A22F9E">
              <w:t>увеличение объема данных позволит более точно определять параметры орбит ОБК, предсказывать их траектории с меньшей погрешностью.</w:t>
            </w:r>
          </w:p>
          <w:p w14:paraId="7CC217AE" w14:textId="77777777" w:rsidR="0087402C" w:rsidRPr="00A22F9E" w:rsidRDefault="0087402C" w:rsidP="005206A1">
            <w:pPr>
              <w:numPr>
                <w:ilvl w:val="1"/>
                <w:numId w:val="23"/>
              </w:numPr>
              <w:suppressAutoHyphens w:val="0"/>
              <w:ind w:left="99" w:firstLine="0"/>
              <w:jc w:val="both"/>
            </w:pPr>
            <w:r w:rsidRPr="00A22F9E">
              <w:t>Углубленное изучение физических характеристик ОБК:</w:t>
            </w:r>
          </w:p>
          <w:p w14:paraId="3D13753B" w14:textId="77777777" w:rsidR="0087402C" w:rsidRPr="00A22F9E" w:rsidRDefault="0087402C" w:rsidP="005206A1">
            <w:pPr>
              <w:numPr>
                <w:ilvl w:val="0"/>
                <w:numId w:val="24"/>
              </w:numPr>
              <w:suppressAutoHyphens w:val="0"/>
              <w:ind w:left="99" w:firstLine="0"/>
              <w:jc w:val="both"/>
            </w:pPr>
            <w:r w:rsidRPr="00A22F9E">
              <w:t>Определение размеров, формы и вращения: Увеличенный объем фотометрических и астрометрических данных, а также использование методов анализа кривых блеска, позволят точнее определять размеры, форму и период ОБК.</w:t>
            </w:r>
          </w:p>
          <w:p w14:paraId="2E853E90" w14:textId="77777777" w:rsidR="0087402C" w:rsidRPr="00A22F9E" w:rsidRDefault="0087402C" w:rsidP="005206A1">
            <w:pPr>
              <w:numPr>
                <w:ilvl w:val="0"/>
                <w:numId w:val="24"/>
              </w:numPr>
              <w:suppressAutoHyphens w:val="0"/>
              <w:ind w:left="99" w:firstLine="0"/>
              <w:jc w:val="both"/>
            </w:pPr>
            <w:r w:rsidRPr="00A22F9E">
              <w:t>Изучение состава и поверхностных свойств: Расширенные спектроскопические возможности и многоцветная фотометрия позволят более детально изучать минералогический состав ОБК, что имеет критическое значение для понимания их происхождения и эволюции, а также для планирования будущих миссий.</w:t>
            </w:r>
          </w:p>
          <w:p w14:paraId="48BDE3E4" w14:textId="77777777" w:rsidR="0087402C" w:rsidRPr="00A22F9E" w:rsidRDefault="0087402C" w:rsidP="005206A1">
            <w:pPr>
              <w:numPr>
                <w:ilvl w:val="1"/>
                <w:numId w:val="23"/>
              </w:numPr>
              <w:suppressAutoHyphens w:val="0"/>
              <w:ind w:left="99" w:firstLine="76"/>
              <w:jc w:val="both"/>
            </w:pPr>
            <w:r w:rsidRPr="00A22F9E">
              <w:t xml:space="preserve"> Повышение точности расчетов:</w:t>
            </w:r>
          </w:p>
          <w:p w14:paraId="37DC89E8" w14:textId="77777777" w:rsidR="0087402C" w:rsidRPr="00A22F9E" w:rsidRDefault="0087402C" w:rsidP="005206A1">
            <w:pPr>
              <w:numPr>
                <w:ilvl w:val="0"/>
                <w:numId w:val="25"/>
              </w:numPr>
              <w:suppressAutoHyphens w:val="0"/>
              <w:ind w:left="99" w:firstLine="88"/>
              <w:jc w:val="both"/>
            </w:pPr>
            <w:r w:rsidRPr="00A22F9E">
              <w:t>Раннее обнаружение потенциально опасных астероидов (ПОА): Глобальный охват и увеличенный объем данных позволят значительно раньше обнаруживать ПОА.</w:t>
            </w:r>
          </w:p>
          <w:p w14:paraId="22A34839" w14:textId="77777777" w:rsidR="0087402C" w:rsidRPr="00A22F9E" w:rsidRDefault="0087402C" w:rsidP="005206A1">
            <w:pPr>
              <w:numPr>
                <w:ilvl w:val="0"/>
                <w:numId w:val="25"/>
              </w:numPr>
              <w:suppressAutoHyphens w:val="0"/>
              <w:ind w:left="99" w:firstLine="88"/>
              <w:jc w:val="both"/>
            </w:pPr>
            <w:r w:rsidRPr="00A22F9E">
              <w:t>Уточнение рисков столкновений: Более точные орбиты и физические характеристики позволят с высокой степенью достоверности оценивать вероятность столкновения ПОА с Землей и предсказывать место и время потенциального падения, а также оценивать возможные последствия столкновения.</w:t>
            </w:r>
          </w:p>
          <w:p w14:paraId="6D167C5C" w14:textId="77777777" w:rsidR="0087402C" w:rsidRPr="00A22F9E" w:rsidRDefault="0087402C" w:rsidP="005206A1">
            <w:pPr>
              <w:ind w:left="141"/>
              <w:jc w:val="both"/>
              <w:rPr>
                <w:bCs/>
                <w:i/>
                <w:iCs/>
              </w:rPr>
            </w:pPr>
            <w:r w:rsidRPr="00A22F9E">
              <w:rPr>
                <w:bCs/>
                <w:i/>
                <w:iCs/>
              </w:rPr>
              <w:t>II. В области исследования объектов дальнего космоса и астрономии в целом:</w:t>
            </w:r>
          </w:p>
          <w:p w14:paraId="12ADC478" w14:textId="77777777" w:rsidR="0087402C" w:rsidRPr="00A22F9E" w:rsidRDefault="0087402C" w:rsidP="005206A1">
            <w:pPr>
              <w:numPr>
                <w:ilvl w:val="0"/>
                <w:numId w:val="26"/>
              </w:numPr>
              <w:suppressAutoHyphens w:val="0"/>
              <w:ind w:left="99" w:hanging="42"/>
              <w:jc w:val="both"/>
            </w:pPr>
            <w:r w:rsidRPr="00A22F9E">
              <w:t>Увеличение эффективности обзоров неба: Расширение возможностей сети на Южное полушарие и использование телескопов партнеров в Северном полушарии обеспечит непрерывный охват больших участков неба, что критически важно для обзорных наблюдений и транзиентных явлений (например, сверхновых, гамма-всплесков).</w:t>
            </w:r>
          </w:p>
          <w:p w14:paraId="2F56EA90" w14:textId="77777777" w:rsidR="0087402C" w:rsidRPr="00A22F9E" w:rsidRDefault="0087402C" w:rsidP="005206A1">
            <w:pPr>
              <w:numPr>
                <w:ilvl w:val="0"/>
                <w:numId w:val="26"/>
              </w:numPr>
              <w:suppressAutoHyphens w:val="0"/>
              <w:ind w:left="99" w:hanging="42"/>
              <w:jc w:val="both"/>
            </w:pPr>
            <w:r w:rsidRPr="00A22F9E">
              <w:t>Расширение спектра исследуемых явлений: Возможность комбинирования данных от разных телескопов, находящихся на большом расстоянии друг от друга, может быть использована для повышения углового разрешения (интерферометрия) и изучения других астрономических явлений с беспрецедентной детализацией.</w:t>
            </w:r>
          </w:p>
          <w:p w14:paraId="34716E48" w14:textId="77777777" w:rsidR="0087402C" w:rsidRPr="00A22F9E" w:rsidRDefault="0087402C" w:rsidP="005206A1">
            <w:pPr>
              <w:ind w:left="141"/>
              <w:jc w:val="both"/>
              <w:rPr>
                <w:bCs/>
                <w:i/>
                <w:iCs/>
              </w:rPr>
            </w:pPr>
            <w:r w:rsidRPr="00A22F9E">
              <w:rPr>
                <w:bCs/>
                <w:i/>
                <w:iCs/>
              </w:rPr>
              <w:t>III. Технологические и операционные достижения:</w:t>
            </w:r>
          </w:p>
          <w:p w14:paraId="7EA07D12" w14:textId="77777777" w:rsidR="0087402C" w:rsidRPr="00A22F9E" w:rsidRDefault="0087402C" w:rsidP="005206A1">
            <w:pPr>
              <w:numPr>
                <w:ilvl w:val="0"/>
                <w:numId w:val="27"/>
              </w:numPr>
              <w:suppressAutoHyphens w:val="0"/>
              <w:ind w:left="99" w:hanging="42"/>
              <w:jc w:val="both"/>
            </w:pPr>
            <w:r w:rsidRPr="00A22F9E">
              <w:t>Развитие методов анализа больших данных: Многократное увеличение объема получаемой информации потребует значительного развития методов обработки, анализа и хранения больших данных (Big Data), включая использование искусственного интеллекта и машинного обучения для автоматического обнаружения и классификации объектов.</w:t>
            </w:r>
          </w:p>
          <w:p w14:paraId="6DEB0F3A" w14:textId="77777777" w:rsidR="0087402C" w:rsidRPr="00A22F9E" w:rsidRDefault="0087402C" w:rsidP="005206A1">
            <w:pPr>
              <w:numPr>
                <w:ilvl w:val="0"/>
                <w:numId w:val="27"/>
              </w:numPr>
              <w:suppressAutoHyphens w:val="0"/>
              <w:ind w:left="99" w:hanging="42"/>
              <w:jc w:val="both"/>
            </w:pPr>
            <w:r w:rsidRPr="00A22F9E">
              <w:t>Повышение устойчивости к погодным условиям и другим ограничениям: Глобальное распределение телескопов позволит снизить влияние локальных погодных условий или других технических проблем на общую производительность сети, обеспечивая более непрерывные и полные данные.</w:t>
            </w:r>
          </w:p>
          <w:p w14:paraId="6DB40F4A" w14:textId="77777777" w:rsidR="0087402C" w:rsidRPr="00A22F9E" w:rsidRDefault="0087402C" w:rsidP="005206A1">
            <w:pPr>
              <w:ind w:left="142"/>
              <w:jc w:val="both"/>
              <w:rPr>
                <w:bCs/>
                <w:i/>
                <w:iCs/>
              </w:rPr>
            </w:pPr>
            <w:r w:rsidRPr="00A22F9E">
              <w:rPr>
                <w:bCs/>
                <w:i/>
                <w:iCs/>
              </w:rPr>
              <w:t>IV.  Вычислительная и накопительная инфраструктура, обеспечивающая развёртывание on-prem решений для цифрового анализа астрономических данных с применением методов машинного обучения и искусственного интеллекта.</w:t>
            </w:r>
          </w:p>
          <w:p w14:paraId="2FBB8764" w14:textId="77777777" w:rsidR="0087402C" w:rsidRPr="00A22F9E" w:rsidRDefault="0087402C" w:rsidP="005206A1">
            <w:pPr>
              <w:ind w:left="142"/>
              <w:jc w:val="both"/>
              <w:rPr>
                <w:bCs/>
                <w:i/>
                <w:iCs/>
              </w:rPr>
            </w:pPr>
            <w:r w:rsidRPr="00A22F9E">
              <w:rPr>
                <w:bCs/>
                <w:i/>
                <w:iCs/>
              </w:rPr>
              <w:t>V. Программное обеспечение и протоколы для работы всех узлов сети телескопов, оптимизированные методы передачи данных, систему централизованного мониторинга состояния оборудования.</w:t>
            </w:r>
          </w:p>
          <w:p w14:paraId="4845C465" w14:textId="77777777" w:rsidR="0087402C" w:rsidRPr="00A22F9E" w:rsidRDefault="0087402C" w:rsidP="005206A1">
            <w:pPr>
              <w:ind w:left="142"/>
              <w:jc w:val="both"/>
            </w:pPr>
            <w:r w:rsidRPr="00A22F9E">
              <w:t>В целом, расширение сети наземных телескопов с интеграцией инструментов Южного полушария и кратное увеличение информации об ОБК приведут к значительному росту возможностей для нашего понимания природы объектов ближнего космоса, их угроз и возможностей, а также окажут значительное влияние на развитие астрономии в целом.</w:t>
            </w:r>
          </w:p>
          <w:p w14:paraId="7F6CEB93" w14:textId="77777777" w:rsidR="0087402C" w:rsidRPr="00A22F9E" w:rsidRDefault="0087402C" w:rsidP="005206A1">
            <w:pPr>
              <w:ind w:left="23"/>
              <w:jc w:val="both"/>
              <w:rPr>
                <w:bCs/>
                <w:i/>
                <w:iCs/>
              </w:rPr>
            </w:pPr>
            <w:r w:rsidRPr="00A22F9E">
              <w:rPr>
                <w:b/>
                <w:lang w:eastAsia="ru-RU"/>
              </w:rPr>
              <w:t>Научно-технические результаты и эффекты</w:t>
            </w:r>
            <w:r w:rsidRPr="00A22F9E">
              <w:rPr>
                <w:b/>
                <w:lang w:val="ru-RU" w:eastAsia="ru-RU"/>
              </w:rPr>
              <w:t>:</w:t>
            </w:r>
            <w:r w:rsidRPr="00A22F9E">
              <w:rPr>
                <w:bCs/>
                <w:i/>
                <w:iCs/>
              </w:rPr>
              <w:t> </w:t>
            </w:r>
          </w:p>
          <w:p w14:paraId="1096621D" w14:textId="77777777" w:rsidR="0087402C" w:rsidRPr="00A22F9E" w:rsidRDefault="0087402C" w:rsidP="005206A1">
            <w:pPr>
              <w:ind w:left="23"/>
              <w:jc w:val="both"/>
            </w:pPr>
            <w:r w:rsidRPr="00A22F9E">
              <w:t>- Расширенная сеть казахстанских телескопов, обеспечивающая наблюдения объектов южного и северного полушарий, длительный мониторинг космических объектов и интеграцию в международные программы по астероидной безопасности Земли. </w:t>
            </w:r>
          </w:p>
          <w:p w14:paraId="743EA1D0" w14:textId="77777777" w:rsidR="0087402C" w:rsidRPr="00A22F9E" w:rsidRDefault="0087402C" w:rsidP="005206A1">
            <w:pPr>
              <w:ind w:left="23"/>
              <w:jc w:val="both"/>
            </w:pPr>
            <w:r w:rsidRPr="00A22F9E">
              <w:lastRenderedPageBreak/>
              <w:t>- Программное обеспечение для обнаружения слабых по яркости объектов, методы цифрового анализа данных и искусственного интеллекта, повышающая эффективность поиска астероидов, комет и других космических объектов. </w:t>
            </w:r>
          </w:p>
          <w:p w14:paraId="21D29A02" w14:textId="77777777" w:rsidR="0087402C" w:rsidRPr="00A22F9E" w:rsidRDefault="0087402C" w:rsidP="005206A1">
            <w:pPr>
              <w:ind w:left="23"/>
              <w:jc w:val="both"/>
            </w:pPr>
            <w:r w:rsidRPr="00A22F9E">
              <w:t>- Централизованная программно</w:t>
            </w:r>
            <w:r w:rsidRPr="00A22F9E">
              <w:rPr>
                <w:b/>
              </w:rPr>
              <w:t>-</w:t>
            </w:r>
            <w:r w:rsidRPr="00A22F9E">
              <w:t>аппаратная инфраструктура, включая web-ресурс для обмена данными, а также модернизированные вычислительные мощности сети, обеспечивающие высокую точность обработки данных и улучшающие взаимодействие с международными партнёрами. </w:t>
            </w:r>
          </w:p>
          <w:p w14:paraId="276AF281" w14:textId="77777777" w:rsidR="0087402C" w:rsidRPr="00A22F9E" w:rsidRDefault="0087402C" w:rsidP="005206A1">
            <w:pPr>
              <w:ind w:left="23"/>
              <w:jc w:val="both"/>
            </w:pPr>
            <w:r w:rsidRPr="00A22F9E">
              <w:t>- Программы сотрудничества с ведущими зарубежными обсерваториями по проведению совместных наблюдательных кампаний и установке казахстанских телескопов за рубежом для укрепления позиции страны в мировой космической науке.</w:t>
            </w:r>
          </w:p>
          <w:p w14:paraId="4CE6060B" w14:textId="77777777" w:rsidR="0087402C" w:rsidRPr="00A22F9E" w:rsidRDefault="0087402C" w:rsidP="005206A1">
            <w:pPr>
              <w:ind w:left="23"/>
              <w:jc w:val="both"/>
              <w:rPr>
                <w:lang w:val="ru-RU"/>
              </w:rPr>
            </w:pPr>
            <w:r w:rsidRPr="00A22F9E">
              <w:rPr>
                <w:lang w:val="ru-RU"/>
              </w:rPr>
              <w:t>- 1 (одна) с</w:t>
            </w:r>
            <w:r w:rsidRPr="00A22F9E">
              <w:t>истема скоростной съемки с точной привязкой отчетов времени и считывании данных с CMOS и ЕМССD-матриц телескопов</w:t>
            </w:r>
            <w:r w:rsidRPr="00A22F9E">
              <w:rPr>
                <w:lang w:val="ru-RU"/>
              </w:rPr>
              <w:t>.</w:t>
            </w:r>
          </w:p>
          <w:p w14:paraId="2F82C344" w14:textId="77777777" w:rsidR="0087402C" w:rsidRPr="00A22F9E" w:rsidRDefault="0087402C" w:rsidP="005206A1">
            <w:pPr>
              <w:jc w:val="both"/>
              <w:rPr>
                <w:lang w:val="ru-RU"/>
              </w:rPr>
            </w:pPr>
            <w:r w:rsidRPr="00A22F9E">
              <w:rPr>
                <w:lang w:val="ru-RU"/>
              </w:rPr>
              <w:t>- 1 (одна) вычислительно-накопительная инфраструктура для обеспечения работы расширенной сети телескопов.</w:t>
            </w:r>
          </w:p>
          <w:p w14:paraId="4689D76D" w14:textId="77777777" w:rsidR="0087402C" w:rsidRPr="00A22F9E" w:rsidRDefault="0087402C" w:rsidP="005206A1">
            <w:pPr>
              <w:pStyle w:val="3"/>
              <w:spacing w:before="80" w:beforeAutospacing="0" w:after="0" w:afterAutospacing="0"/>
              <w:ind w:left="23"/>
              <w:jc w:val="both"/>
              <w:rPr>
                <w:sz w:val="24"/>
                <w:szCs w:val="24"/>
                <w:lang w:val="ru-RU" w:eastAsia="ru-RU"/>
              </w:rPr>
            </w:pPr>
            <w:r w:rsidRPr="00A22F9E">
              <w:rPr>
                <w:rStyle w:val="afa"/>
                <w:b/>
                <w:bCs/>
                <w:sz w:val="24"/>
                <w:szCs w:val="24"/>
              </w:rPr>
              <w:t>Социальный эффект</w:t>
            </w:r>
            <w:r w:rsidRPr="00A22F9E">
              <w:rPr>
                <w:rStyle w:val="afa"/>
                <w:b/>
                <w:bCs/>
                <w:sz w:val="24"/>
                <w:szCs w:val="24"/>
                <w:lang w:val="ru-RU"/>
              </w:rPr>
              <w:t>:</w:t>
            </w:r>
          </w:p>
          <w:p w14:paraId="311A54A1" w14:textId="77777777" w:rsidR="0087402C" w:rsidRPr="00A22F9E" w:rsidRDefault="0087402C" w:rsidP="005206A1">
            <w:pPr>
              <w:pStyle w:val="a4"/>
              <w:spacing w:before="0" w:after="0"/>
              <w:ind w:left="23"/>
              <w:jc w:val="both"/>
            </w:pPr>
            <w:r w:rsidRPr="00A22F9E">
              <w:t>Развитие образования и науки в Республике Казахстан за счёт получения новых знаний и их интеграции в учебный и исследовательский процессы. Создание условий для активного вовлечения магистрантов и докторантов в научную деятельность, подготовки высококвалифицированных кадров в области астрономии, астрофизики, анализа данных и космических технологий, что повышает престиж казахстанской науки и её интеграцию в мировое научное сообщество.</w:t>
            </w:r>
          </w:p>
          <w:p w14:paraId="5A2D6AC5" w14:textId="77777777" w:rsidR="0087402C" w:rsidRPr="00A22F9E" w:rsidRDefault="0087402C" w:rsidP="005206A1">
            <w:pPr>
              <w:pStyle w:val="3"/>
              <w:spacing w:before="80" w:beforeAutospacing="0" w:after="0" w:afterAutospacing="0"/>
              <w:ind w:left="23"/>
              <w:jc w:val="both"/>
              <w:rPr>
                <w:sz w:val="24"/>
                <w:szCs w:val="24"/>
                <w:lang w:val="ru-RU"/>
              </w:rPr>
            </w:pPr>
            <w:r w:rsidRPr="00A22F9E">
              <w:rPr>
                <w:rStyle w:val="afa"/>
                <w:b/>
                <w:bCs/>
                <w:sz w:val="24"/>
                <w:szCs w:val="24"/>
              </w:rPr>
              <w:t>Экономический эффект</w:t>
            </w:r>
            <w:r w:rsidRPr="00A22F9E">
              <w:rPr>
                <w:rStyle w:val="afa"/>
                <w:b/>
                <w:bCs/>
                <w:sz w:val="24"/>
                <w:szCs w:val="24"/>
                <w:lang w:val="ru-RU"/>
              </w:rPr>
              <w:t>:</w:t>
            </w:r>
          </w:p>
          <w:p w14:paraId="1B65EFF2" w14:textId="77777777" w:rsidR="0087402C" w:rsidRPr="00A22F9E" w:rsidRDefault="0087402C" w:rsidP="005206A1">
            <w:pPr>
              <w:pStyle w:val="a4"/>
              <w:spacing w:before="0" w:after="0"/>
              <w:ind w:left="23"/>
              <w:jc w:val="both"/>
            </w:pPr>
            <w:r w:rsidRPr="00A22F9E">
              <w:t>Рост эффективности научных исследований и формирование устойчивых научно-технологических компетенций, востребованных в космической отрасли и смежных высокотехнологичных секторах экономики. Развитие собственной наблюдательной и цифровой инфраструктуры снизит зависимость от зарубежных данных и сервисов, создаст задел для внедрения отечественных технологий мониторинга и обработки данных, а также будет способствовать привлечению международных проектов и инвестиций в научно-технологическую сферу Казахстана.</w:t>
            </w:r>
          </w:p>
          <w:p w14:paraId="30B2CB5D" w14:textId="77777777" w:rsidR="0087402C" w:rsidRPr="00A22F9E" w:rsidRDefault="0087402C" w:rsidP="005206A1">
            <w:pPr>
              <w:spacing w:before="80"/>
              <w:ind w:left="23"/>
              <w:jc w:val="both"/>
              <w:rPr>
                <w:b/>
                <w:lang w:val="ru-RU" w:eastAsia="ru-RU"/>
              </w:rPr>
            </w:pPr>
            <w:r w:rsidRPr="00A22F9E">
              <w:rPr>
                <w:b/>
                <w:lang w:eastAsia="ru-RU"/>
              </w:rPr>
              <w:t>Экологический эффект</w:t>
            </w:r>
            <w:r w:rsidRPr="00A22F9E">
              <w:rPr>
                <w:b/>
                <w:lang w:val="ru-RU" w:eastAsia="ru-RU"/>
              </w:rPr>
              <w:t>:</w:t>
            </w:r>
          </w:p>
          <w:p w14:paraId="56308E51" w14:textId="77777777" w:rsidR="0087402C" w:rsidRPr="00A22F9E" w:rsidRDefault="0087402C" w:rsidP="005206A1">
            <w:pPr>
              <w:ind w:left="23"/>
              <w:jc w:val="both"/>
              <w:rPr>
                <w:lang w:val="ru-RU"/>
              </w:rPr>
            </w:pPr>
            <w:r w:rsidRPr="00A22F9E">
              <w:t>Масштабирование сети телескопов способствует снижению экологических рисков за счёт раннего выявления и мониторинга космического мусора и потенциально опасных объектов, уменьшая вероятность их неконтролируемого схода с орбит и падения на территорию страны. Используемая наблюдательная инфраструктура имеет минимальное воздействие на окружающую среду и не требует создания энергоёмких или экологически опасных объектов, что обеспечивает экологическую устойчивость проекта</w:t>
            </w:r>
            <w:r w:rsidRPr="00A22F9E">
              <w:rPr>
                <w:lang w:val="ru-RU"/>
              </w:rPr>
              <w:t>.</w:t>
            </w:r>
          </w:p>
          <w:p w14:paraId="1FD0A9F8" w14:textId="77777777" w:rsidR="0087402C" w:rsidRPr="00A22F9E" w:rsidRDefault="0087402C" w:rsidP="005206A1">
            <w:pPr>
              <w:pStyle w:val="3"/>
              <w:spacing w:before="80" w:beforeAutospacing="0" w:after="0" w:afterAutospacing="0"/>
              <w:ind w:left="23"/>
              <w:jc w:val="both"/>
              <w:rPr>
                <w:sz w:val="24"/>
                <w:szCs w:val="24"/>
                <w:lang w:val="ru-RU" w:eastAsia="ru-RU"/>
              </w:rPr>
            </w:pPr>
            <w:r w:rsidRPr="00A22F9E">
              <w:rPr>
                <w:rStyle w:val="afa"/>
                <w:b/>
                <w:bCs/>
                <w:sz w:val="24"/>
                <w:szCs w:val="24"/>
              </w:rPr>
              <w:t>Стратегический эффект</w:t>
            </w:r>
            <w:r w:rsidRPr="00A22F9E">
              <w:rPr>
                <w:rStyle w:val="afa"/>
                <w:b/>
                <w:bCs/>
                <w:sz w:val="24"/>
                <w:szCs w:val="24"/>
                <w:lang w:val="ru-RU"/>
              </w:rPr>
              <w:t>:</w:t>
            </w:r>
          </w:p>
          <w:p w14:paraId="23156231" w14:textId="77777777" w:rsidR="0087402C" w:rsidRPr="00A22F9E" w:rsidRDefault="0087402C" w:rsidP="005206A1">
            <w:pPr>
              <w:pStyle w:val="a4"/>
              <w:spacing w:before="0" w:after="0"/>
              <w:ind w:left="23"/>
              <w:jc w:val="both"/>
            </w:pPr>
            <w:r w:rsidRPr="00A22F9E">
              <w:t>Реализация проекта по масштабированию сети телескопов обеспечит формирование национальной системы независимого мониторинга космического пространства и укрепит технологический суверенитет Республики Казахстан в сфере космической безопасности. Проект создаёт долгосрочную основу для развития собственной научно-технологической инфраструктуры, расширения международного сотрудничества и позиционирования Казахстана как регионального центра компетенций в области космической ситуационной осведомлённости и астрономических исследований.</w:t>
            </w:r>
          </w:p>
          <w:p w14:paraId="0664B624" w14:textId="77777777" w:rsidR="0087402C" w:rsidRPr="00A22F9E" w:rsidRDefault="0087402C" w:rsidP="005206A1">
            <w:pPr>
              <w:spacing w:before="80"/>
              <w:ind w:left="23"/>
              <w:jc w:val="both"/>
              <w:rPr>
                <w:lang w:val="ru-RU"/>
              </w:rPr>
            </w:pPr>
            <w:r w:rsidRPr="00A22F9E">
              <w:rPr>
                <w:b/>
                <w:bCs/>
                <w:iCs/>
              </w:rPr>
              <w:t>Целевые потребители</w:t>
            </w:r>
            <w:r w:rsidRPr="00A22F9E">
              <w:rPr>
                <w:b/>
                <w:iCs/>
              </w:rPr>
              <w:t xml:space="preserve"> полученных результатов</w:t>
            </w:r>
            <w:r w:rsidRPr="00A22F9E">
              <w:rPr>
                <w:b/>
                <w:iCs/>
                <w:lang w:val="ru-RU"/>
              </w:rPr>
              <w:t>:</w:t>
            </w:r>
          </w:p>
          <w:p w14:paraId="60AC295D" w14:textId="77777777" w:rsidR="0087402C" w:rsidRPr="00A22F9E" w:rsidRDefault="0087402C" w:rsidP="005206A1">
            <w:pPr>
              <w:ind w:left="23"/>
              <w:jc w:val="both"/>
            </w:pPr>
            <w:r w:rsidRPr="00A22F9E">
              <w:t xml:space="preserve">Научно-исследовательские организации ближнего и дальнего зарубежья, специализирующиеся в области космической науки и техники, МИИЦР РК, АО “Республиканский центр космической связи”, РГУ «Центр военно-космических программ Министерства обороны Республики Казахстан»,  организации ближнего и дальнего зарубежья, специализирующиеся в области космической науки и техники, такие как Институт прикладной математики имени М. В. Келдыша РАН, компания ArianeGroup, а </w:t>
            </w:r>
            <w:r w:rsidRPr="00A22F9E">
              <w:lastRenderedPageBreak/>
              <w:t>также отечественные и зарубежные вузы, такие как: Университет Северной Каролины (США), University of Zielona Góra (Польша), КазНУ имени аль-Фараби (РК), Назарбаев Университет (РК), ЕНУ имени Л.Н. Гумилева (РК).</w:t>
            </w:r>
          </w:p>
          <w:p w14:paraId="47BBCE05" w14:textId="77777777" w:rsidR="0087402C" w:rsidRPr="00A22F9E" w:rsidRDefault="0087402C" w:rsidP="005206A1">
            <w:pPr>
              <w:ind w:left="135"/>
              <w:jc w:val="both"/>
            </w:pPr>
          </w:p>
        </w:tc>
      </w:tr>
      <w:tr w:rsidR="0087402C" w:rsidRPr="00A22F9E" w14:paraId="571F9696" w14:textId="77777777" w:rsidTr="005206A1">
        <w:tc>
          <w:tcPr>
            <w:tcW w:w="5000" w:type="pct"/>
            <w:tcMar>
              <w:top w:w="0" w:type="dxa"/>
              <w:left w:w="108" w:type="dxa"/>
              <w:bottom w:w="0" w:type="dxa"/>
              <w:right w:w="108" w:type="dxa"/>
            </w:tcMar>
          </w:tcPr>
          <w:p w14:paraId="1EBC18B0" w14:textId="77777777" w:rsidR="0087402C" w:rsidRPr="00A22F9E" w:rsidRDefault="0087402C" w:rsidP="005206A1">
            <w:pPr>
              <w:pStyle w:val="a9"/>
              <w:numPr>
                <w:ilvl w:val="0"/>
                <w:numId w:val="28"/>
              </w:numPr>
              <w:tabs>
                <w:tab w:val="left" w:pos="0"/>
                <w:tab w:val="left" w:pos="786"/>
                <w:tab w:val="left" w:pos="851"/>
              </w:tabs>
              <w:spacing w:after="0" w:line="240" w:lineRule="auto"/>
              <w:ind w:left="0" w:right="157" w:firstLine="22"/>
              <w:jc w:val="both"/>
              <w:rPr>
                <w:rFonts w:ascii="Times New Roman" w:hAnsi="Times New Roman"/>
                <w:sz w:val="24"/>
                <w:szCs w:val="24"/>
                <w:lang w:val="kk-KZ"/>
              </w:rPr>
            </w:pPr>
            <w:r w:rsidRPr="00A22F9E">
              <w:rPr>
                <w:rFonts w:ascii="Times New Roman" w:hAnsi="Times New Roman"/>
                <w:b/>
                <w:sz w:val="24"/>
                <w:szCs w:val="24"/>
              </w:rPr>
              <w:lastRenderedPageBreak/>
              <w:t>Предельная сумма программы</w:t>
            </w:r>
            <w:r w:rsidRPr="00A22F9E">
              <w:rPr>
                <w:rFonts w:ascii="Times New Roman" w:hAnsi="Times New Roman"/>
                <w:sz w:val="24"/>
                <w:szCs w:val="24"/>
              </w:rPr>
              <w:t xml:space="preserve"> (на весь срок реализации программы и по годам, в тыс. тенге): </w:t>
            </w:r>
            <w:r w:rsidRPr="00A22F9E">
              <w:rPr>
                <w:rFonts w:ascii="Times New Roman" w:hAnsi="Times New Roman"/>
                <w:b/>
                <w:sz w:val="24"/>
                <w:szCs w:val="24"/>
              </w:rPr>
              <w:t xml:space="preserve">– </w:t>
            </w:r>
            <w:r w:rsidRPr="00A22F9E">
              <w:rPr>
                <w:rFonts w:ascii="Times New Roman" w:eastAsia="Times New Roman" w:hAnsi="Times New Roman"/>
                <w:b/>
                <w:bCs/>
                <w:sz w:val="24"/>
                <w:szCs w:val="24"/>
                <w:lang w:val="kk-KZ"/>
              </w:rPr>
              <w:t>1 000</w:t>
            </w:r>
            <w:r w:rsidRPr="00A22F9E">
              <w:rPr>
                <w:rFonts w:ascii="Times New Roman" w:eastAsia="Times New Roman" w:hAnsi="Times New Roman"/>
                <w:b/>
                <w:bCs/>
                <w:sz w:val="24"/>
                <w:szCs w:val="24"/>
              </w:rPr>
              <w:t xml:space="preserve"> 000,0 тыс. тенге</w:t>
            </w:r>
            <w:r w:rsidRPr="00A22F9E">
              <w:rPr>
                <w:rFonts w:ascii="Times New Roman" w:eastAsia="Times New Roman" w:hAnsi="Times New Roman"/>
                <w:sz w:val="24"/>
                <w:szCs w:val="24"/>
              </w:rPr>
              <w:t>, в том числе по годам: </w:t>
            </w:r>
          </w:p>
          <w:p w14:paraId="310BE9AF" w14:textId="77777777" w:rsidR="0087402C" w:rsidRPr="00A22F9E" w:rsidRDefault="0087402C" w:rsidP="005206A1">
            <w:pPr>
              <w:pStyle w:val="a9"/>
              <w:tabs>
                <w:tab w:val="left" w:pos="0"/>
                <w:tab w:val="left" w:pos="786"/>
                <w:tab w:val="left" w:pos="851"/>
              </w:tabs>
              <w:spacing w:after="0" w:line="240" w:lineRule="auto"/>
              <w:ind w:left="22" w:right="157"/>
              <w:jc w:val="both"/>
              <w:rPr>
                <w:rFonts w:ascii="Times New Roman" w:eastAsia="Times New Roman" w:hAnsi="Times New Roman"/>
                <w:sz w:val="24"/>
                <w:szCs w:val="24"/>
              </w:rPr>
            </w:pPr>
            <w:r w:rsidRPr="00A22F9E">
              <w:rPr>
                <w:rFonts w:ascii="Times New Roman" w:eastAsia="Times New Roman" w:hAnsi="Times New Roman"/>
                <w:sz w:val="24"/>
                <w:szCs w:val="24"/>
              </w:rPr>
              <w:t xml:space="preserve">на 2026 год </w:t>
            </w:r>
            <w:proofErr w:type="gramStart"/>
            <w:r w:rsidRPr="00A22F9E">
              <w:rPr>
                <w:rFonts w:ascii="Times New Roman" w:eastAsia="Times New Roman" w:hAnsi="Times New Roman"/>
                <w:sz w:val="24"/>
                <w:szCs w:val="24"/>
              </w:rPr>
              <w:t>–  300</w:t>
            </w:r>
            <w:proofErr w:type="gramEnd"/>
            <w:r w:rsidRPr="00A22F9E">
              <w:rPr>
                <w:rFonts w:ascii="Times New Roman" w:eastAsia="Times New Roman" w:hAnsi="Times New Roman"/>
                <w:sz w:val="24"/>
                <w:szCs w:val="24"/>
              </w:rPr>
              <w:t xml:space="preserve"> 000,0 тыс. тенге; </w:t>
            </w:r>
          </w:p>
          <w:p w14:paraId="3110BEEF" w14:textId="77777777" w:rsidR="0087402C" w:rsidRPr="00A22F9E" w:rsidRDefault="0087402C" w:rsidP="005206A1">
            <w:pPr>
              <w:pStyle w:val="a9"/>
              <w:tabs>
                <w:tab w:val="left" w:pos="0"/>
                <w:tab w:val="left" w:pos="786"/>
                <w:tab w:val="left" w:pos="851"/>
              </w:tabs>
              <w:spacing w:after="0" w:line="240" w:lineRule="auto"/>
              <w:ind w:left="22" w:right="157"/>
              <w:jc w:val="both"/>
              <w:rPr>
                <w:rFonts w:ascii="Times New Roman" w:eastAsia="Times New Roman" w:hAnsi="Times New Roman"/>
                <w:sz w:val="24"/>
                <w:szCs w:val="24"/>
                <w:lang w:val="kk-KZ"/>
              </w:rPr>
            </w:pPr>
            <w:r w:rsidRPr="00A22F9E">
              <w:rPr>
                <w:rFonts w:ascii="Times New Roman" w:eastAsia="Times New Roman" w:hAnsi="Times New Roman"/>
                <w:sz w:val="24"/>
                <w:szCs w:val="24"/>
              </w:rPr>
              <w:t xml:space="preserve">на 2027 год </w:t>
            </w:r>
            <w:proofErr w:type="gramStart"/>
            <w:r w:rsidRPr="00A22F9E">
              <w:rPr>
                <w:rFonts w:ascii="Times New Roman" w:eastAsia="Times New Roman" w:hAnsi="Times New Roman"/>
                <w:sz w:val="24"/>
                <w:szCs w:val="24"/>
              </w:rPr>
              <w:t>–  </w:t>
            </w:r>
            <w:r w:rsidRPr="00A22F9E">
              <w:rPr>
                <w:rFonts w:ascii="Times New Roman" w:eastAsia="Times New Roman" w:hAnsi="Times New Roman"/>
                <w:sz w:val="24"/>
                <w:szCs w:val="24"/>
                <w:lang w:val="kk-KZ"/>
              </w:rPr>
              <w:t>350</w:t>
            </w:r>
            <w:proofErr w:type="gramEnd"/>
            <w:r w:rsidRPr="00A22F9E">
              <w:rPr>
                <w:rFonts w:ascii="Times New Roman" w:eastAsia="Times New Roman" w:hAnsi="Times New Roman"/>
                <w:sz w:val="24"/>
                <w:szCs w:val="24"/>
              </w:rPr>
              <w:t xml:space="preserve"> 000,0 тыс. тенге;</w:t>
            </w:r>
            <w:r w:rsidRPr="00A22F9E">
              <w:rPr>
                <w:rFonts w:ascii="Times New Roman" w:eastAsia="Times New Roman" w:hAnsi="Times New Roman"/>
                <w:sz w:val="24"/>
                <w:szCs w:val="24"/>
                <w:lang w:val="kk-KZ"/>
              </w:rPr>
              <w:t xml:space="preserve"> </w:t>
            </w:r>
          </w:p>
          <w:p w14:paraId="6A79A0ED" w14:textId="77777777" w:rsidR="0087402C" w:rsidRPr="00A22F9E" w:rsidRDefault="0087402C" w:rsidP="005206A1">
            <w:pPr>
              <w:pStyle w:val="a9"/>
              <w:tabs>
                <w:tab w:val="left" w:pos="0"/>
                <w:tab w:val="left" w:pos="786"/>
                <w:tab w:val="left" w:pos="851"/>
              </w:tabs>
              <w:spacing w:after="0" w:line="240" w:lineRule="auto"/>
              <w:ind w:left="22" w:right="157"/>
              <w:jc w:val="both"/>
              <w:rPr>
                <w:rFonts w:ascii="Times New Roman" w:hAnsi="Times New Roman"/>
                <w:sz w:val="24"/>
                <w:szCs w:val="24"/>
                <w:lang w:val="kk-KZ"/>
              </w:rPr>
            </w:pPr>
            <w:r w:rsidRPr="00A22F9E">
              <w:rPr>
                <w:rFonts w:ascii="Times New Roman" w:eastAsia="Times New Roman" w:hAnsi="Times New Roman"/>
                <w:sz w:val="24"/>
                <w:szCs w:val="24"/>
              </w:rPr>
              <w:t xml:space="preserve">на 2028 год </w:t>
            </w:r>
            <w:proofErr w:type="gramStart"/>
            <w:r w:rsidRPr="00A22F9E">
              <w:rPr>
                <w:rFonts w:ascii="Times New Roman" w:eastAsia="Times New Roman" w:hAnsi="Times New Roman"/>
                <w:sz w:val="24"/>
                <w:szCs w:val="24"/>
              </w:rPr>
              <w:t>–  </w:t>
            </w:r>
            <w:r w:rsidRPr="00A22F9E">
              <w:rPr>
                <w:rFonts w:ascii="Times New Roman" w:eastAsia="Times New Roman" w:hAnsi="Times New Roman"/>
                <w:sz w:val="24"/>
                <w:szCs w:val="24"/>
                <w:lang w:val="kk-KZ"/>
              </w:rPr>
              <w:t>350</w:t>
            </w:r>
            <w:proofErr w:type="gramEnd"/>
            <w:r w:rsidRPr="00A22F9E">
              <w:rPr>
                <w:rFonts w:ascii="Times New Roman" w:eastAsia="Times New Roman" w:hAnsi="Times New Roman"/>
                <w:sz w:val="24"/>
                <w:szCs w:val="24"/>
              </w:rPr>
              <w:t xml:space="preserve"> 000,0 тыс. тенге. </w:t>
            </w:r>
          </w:p>
        </w:tc>
      </w:tr>
    </w:tbl>
    <w:p w14:paraId="58C6EC85" w14:textId="77777777" w:rsidR="00BF44EA" w:rsidRPr="00A22F9E" w:rsidRDefault="00BF44EA" w:rsidP="007B2B49">
      <w:pPr>
        <w:rPr>
          <w:b/>
          <w:bCs/>
        </w:rPr>
      </w:pPr>
    </w:p>
    <w:p w14:paraId="5A1A22FD" w14:textId="77777777" w:rsidR="00D25E22" w:rsidRPr="00A22F9E" w:rsidRDefault="00D25E22" w:rsidP="00D25E22">
      <w:pPr>
        <w:shd w:val="clear" w:color="auto" w:fill="FFFFFF"/>
        <w:ind w:left="567"/>
        <w:jc w:val="center"/>
        <w:rPr>
          <w:b/>
          <w:lang w:val="ru-RU"/>
        </w:rPr>
      </w:pPr>
      <w:r w:rsidRPr="00A22F9E">
        <w:rPr>
          <w:b/>
          <w:lang w:val="ru-RU"/>
        </w:rPr>
        <w:t>Т</w:t>
      </w:r>
      <w:r w:rsidRPr="00A22F9E">
        <w:rPr>
          <w:b/>
        </w:rPr>
        <w:t>ехническое задание</w:t>
      </w:r>
      <w:r w:rsidRPr="00A22F9E">
        <w:rPr>
          <w:b/>
          <w:lang w:val="ru-RU"/>
        </w:rPr>
        <w:t xml:space="preserve"> № 2</w:t>
      </w:r>
    </w:p>
    <w:p w14:paraId="37BD35E0" w14:textId="77777777" w:rsidR="00D25E22" w:rsidRPr="00A22F9E" w:rsidRDefault="00D25E22" w:rsidP="00D25E22">
      <w:pPr>
        <w:shd w:val="clear" w:color="auto" w:fill="FFFFFF"/>
        <w:ind w:left="567"/>
        <w:jc w:val="center"/>
      </w:pPr>
      <w:r w:rsidRPr="00A22F9E">
        <w:rPr>
          <w:b/>
        </w:rPr>
        <w:t xml:space="preserve">на выполнение научно-исследовательских работ в рамках программно-целевого финансирования Министерства искусственного интеллекта и цифрового развития Республики Казахстан </w:t>
      </w:r>
    </w:p>
    <w:p w14:paraId="70C8B6C7" w14:textId="77777777" w:rsidR="00D25E22" w:rsidRPr="00A22F9E" w:rsidRDefault="00D25E22" w:rsidP="00D25E22">
      <w:pPr>
        <w:tabs>
          <w:tab w:val="left" w:pos="243"/>
        </w:tabs>
        <w:contextualSpacing/>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9"/>
      </w:tblGrid>
      <w:tr w:rsidR="00D25E22" w:rsidRPr="00A22F9E" w14:paraId="58FA36C3" w14:textId="77777777" w:rsidTr="00D25E22">
        <w:tc>
          <w:tcPr>
            <w:tcW w:w="9639" w:type="dxa"/>
            <w:tcMar>
              <w:top w:w="45" w:type="dxa"/>
              <w:left w:w="75" w:type="dxa"/>
              <w:bottom w:w="45" w:type="dxa"/>
              <w:right w:w="75" w:type="dxa"/>
            </w:tcMar>
            <w:hideMark/>
          </w:tcPr>
          <w:p w14:paraId="5F18D96A" w14:textId="77777777" w:rsidR="00D25E22" w:rsidRPr="00A22F9E" w:rsidRDefault="00D25E22" w:rsidP="00D25E22">
            <w:pPr>
              <w:textAlignment w:val="baseline"/>
              <w:rPr>
                <w:b/>
                <w:spacing w:val="2"/>
                <w:lang w:eastAsia="ru-RU"/>
              </w:rPr>
            </w:pPr>
            <w:r w:rsidRPr="00A22F9E">
              <w:rPr>
                <w:b/>
                <w:spacing w:val="2"/>
                <w:lang w:eastAsia="ru-RU"/>
              </w:rPr>
              <w:t>1.Общие сведения:</w:t>
            </w:r>
            <w:bookmarkStart w:id="4" w:name="z1720"/>
            <w:bookmarkEnd w:id="4"/>
          </w:p>
          <w:p w14:paraId="5759B1B7" w14:textId="77777777" w:rsidR="00D25E22" w:rsidRPr="00A22F9E" w:rsidRDefault="00D25E22" w:rsidP="00D25E22">
            <w:pPr>
              <w:textAlignment w:val="baseline"/>
              <w:rPr>
                <w:b/>
                <w:spacing w:val="2"/>
                <w:lang w:eastAsia="ru-RU"/>
              </w:rPr>
            </w:pPr>
            <w:r w:rsidRPr="00A22F9E">
              <w:rPr>
                <w:b/>
                <w:spacing w:val="2"/>
                <w:lang w:eastAsia="ru-RU"/>
              </w:rPr>
              <w:t>1.1Наименование приоритета для научной, научно-технической программы (далее – программа)</w:t>
            </w:r>
          </w:p>
          <w:p w14:paraId="27039D23" w14:textId="77777777" w:rsidR="00D25E22" w:rsidRPr="00A22F9E" w:rsidRDefault="00D25E22" w:rsidP="00D25E22">
            <w:pPr>
              <w:jc w:val="both"/>
              <w:rPr>
                <w:rFonts w:eastAsia="Calibri"/>
              </w:rPr>
            </w:pPr>
            <w:r w:rsidRPr="00A22F9E">
              <w:rPr>
                <w:rFonts w:eastAsia="Calibri"/>
              </w:rPr>
              <w:t>Передовое производство, цифровые и космические технологии</w:t>
            </w:r>
          </w:p>
          <w:p w14:paraId="50B01185" w14:textId="77777777" w:rsidR="00D25E22" w:rsidRPr="00A22F9E" w:rsidRDefault="00D25E22" w:rsidP="00D25E22">
            <w:pPr>
              <w:textAlignment w:val="baseline"/>
              <w:rPr>
                <w:b/>
                <w:spacing w:val="2"/>
                <w:lang w:eastAsia="ru-RU"/>
              </w:rPr>
            </w:pPr>
            <w:r w:rsidRPr="00A22F9E">
              <w:rPr>
                <w:b/>
                <w:spacing w:val="2"/>
                <w:lang w:eastAsia="ru-RU"/>
              </w:rPr>
              <w:t>1.2. Наименование специализированного направления программы:</w:t>
            </w:r>
          </w:p>
          <w:p w14:paraId="0D9CF1F0" w14:textId="77777777" w:rsidR="00D25E22" w:rsidRPr="00A22F9E" w:rsidRDefault="00D25E22" w:rsidP="00D25E22">
            <w:pPr>
              <w:tabs>
                <w:tab w:val="left" w:pos="456"/>
                <w:tab w:val="left" w:pos="601"/>
                <w:tab w:val="center" w:pos="5031"/>
                <w:tab w:val="left" w:pos="7924"/>
              </w:tabs>
              <w:contextualSpacing/>
              <w:jc w:val="both"/>
              <w:rPr>
                <w:spacing w:val="2"/>
                <w:lang w:eastAsia="ru-RU"/>
              </w:rPr>
            </w:pPr>
            <w:r w:rsidRPr="00A22F9E">
              <w:rPr>
                <w:spacing w:val="2"/>
                <w:lang w:eastAsia="ru-RU"/>
              </w:rPr>
              <w:t>Аэрокосмическая промышленность</w:t>
            </w:r>
          </w:p>
        </w:tc>
      </w:tr>
      <w:tr w:rsidR="00D25E22" w:rsidRPr="00A22F9E" w14:paraId="18A33283" w14:textId="77777777" w:rsidTr="00D25E22">
        <w:tc>
          <w:tcPr>
            <w:tcW w:w="9639" w:type="dxa"/>
            <w:tcMar>
              <w:top w:w="45" w:type="dxa"/>
              <w:left w:w="75" w:type="dxa"/>
              <w:bottom w:w="45" w:type="dxa"/>
              <w:right w:w="75" w:type="dxa"/>
            </w:tcMar>
            <w:hideMark/>
          </w:tcPr>
          <w:p w14:paraId="1213C7FC" w14:textId="77777777" w:rsidR="00D25E22" w:rsidRPr="00A22F9E" w:rsidRDefault="00D25E22" w:rsidP="00D25E22">
            <w:pPr>
              <w:textAlignment w:val="baseline"/>
              <w:rPr>
                <w:spacing w:val="2"/>
                <w:lang w:eastAsia="ru-RU"/>
              </w:rPr>
            </w:pPr>
            <w:r w:rsidRPr="00A22F9E">
              <w:rPr>
                <w:b/>
                <w:spacing w:val="2"/>
                <w:lang w:eastAsia="ru-RU"/>
              </w:rPr>
              <w:t>2.</w:t>
            </w:r>
            <w:r w:rsidRPr="00A22F9E">
              <w:rPr>
                <w:spacing w:val="2"/>
                <w:lang w:eastAsia="ru-RU"/>
              </w:rPr>
              <w:t xml:space="preserve"> </w:t>
            </w:r>
            <w:r w:rsidRPr="00A22F9E">
              <w:rPr>
                <w:b/>
                <w:spacing w:val="2"/>
                <w:lang w:eastAsia="ru-RU"/>
              </w:rPr>
              <w:t>Цели и задачи программы</w:t>
            </w:r>
          </w:p>
          <w:p w14:paraId="1BEBCCAA" w14:textId="77777777" w:rsidR="00D25E22" w:rsidRPr="00A22F9E" w:rsidRDefault="00D25E22" w:rsidP="00D25E22">
            <w:pPr>
              <w:textAlignment w:val="baseline"/>
              <w:rPr>
                <w:b/>
                <w:bCs/>
              </w:rPr>
            </w:pPr>
            <w:r w:rsidRPr="00A22F9E">
              <w:rPr>
                <w:b/>
                <w:spacing w:val="2"/>
                <w:lang w:eastAsia="ru-RU"/>
              </w:rPr>
              <w:t>2.1. Цель программы:</w:t>
            </w:r>
            <w:r w:rsidRPr="00A22F9E">
              <w:rPr>
                <w:b/>
                <w:bCs/>
              </w:rPr>
              <w:t xml:space="preserve"> </w:t>
            </w:r>
          </w:p>
          <w:p w14:paraId="40175F7D" w14:textId="77777777" w:rsidR="00D25E22" w:rsidRPr="00A22F9E" w:rsidRDefault="00D25E22" w:rsidP="00D25E22">
            <w:pPr>
              <w:textAlignment w:val="baseline"/>
              <w:rPr>
                <w:lang w:val="ru-RU"/>
              </w:rPr>
            </w:pPr>
            <w:r w:rsidRPr="00A22F9E">
              <w:rPr>
                <w:lang w:val="ru-RU"/>
              </w:rPr>
              <w:t>Разработка и создание квалификационной модели полезной нагрузки для космического аппарата, обеспечивающей высокоточное и оперативное обнаружение и количественную оценку выбросов метана в атмосфере Земли</w:t>
            </w:r>
          </w:p>
          <w:p w14:paraId="5BB70E0F" w14:textId="77777777" w:rsidR="00D25E22" w:rsidRPr="00A22F9E" w:rsidRDefault="00D25E22" w:rsidP="00D25E22">
            <w:pPr>
              <w:textAlignment w:val="baseline"/>
              <w:rPr>
                <w:spacing w:val="2"/>
                <w:lang w:val="ru-RU" w:eastAsia="ru-RU"/>
              </w:rPr>
            </w:pPr>
          </w:p>
        </w:tc>
      </w:tr>
      <w:tr w:rsidR="00D25E22" w:rsidRPr="00A22F9E" w14:paraId="2A613AEF" w14:textId="77777777" w:rsidTr="00D25E22">
        <w:tc>
          <w:tcPr>
            <w:tcW w:w="9639" w:type="dxa"/>
            <w:tcMar>
              <w:top w:w="45" w:type="dxa"/>
              <w:left w:w="75" w:type="dxa"/>
              <w:bottom w:w="45" w:type="dxa"/>
              <w:right w:w="75" w:type="dxa"/>
            </w:tcMar>
            <w:hideMark/>
          </w:tcPr>
          <w:p w14:paraId="47D595FE" w14:textId="77777777" w:rsidR="00D25E22" w:rsidRPr="00A22F9E" w:rsidRDefault="00D25E22" w:rsidP="00D25E22">
            <w:pPr>
              <w:pStyle w:val="a4"/>
              <w:spacing w:before="0" w:after="0"/>
              <w:rPr>
                <w:b/>
                <w:bCs/>
              </w:rPr>
            </w:pPr>
            <w:r w:rsidRPr="00A22F9E">
              <w:rPr>
                <w:b/>
                <w:spacing w:val="2"/>
                <w:lang w:eastAsia="ru-RU"/>
              </w:rPr>
              <w:t xml:space="preserve">2.2. </w:t>
            </w:r>
            <w:r w:rsidRPr="00A22F9E">
              <w:rPr>
                <w:b/>
                <w:bCs/>
              </w:rPr>
              <w:t xml:space="preserve">Для достижения поставленной цели должны быть решены следующие задачи: </w:t>
            </w:r>
          </w:p>
          <w:p w14:paraId="67E81946" w14:textId="77777777" w:rsidR="00D25E22" w:rsidRPr="00A22F9E" w:rsidRDefault="00D25E22" w:rsidP="00D25E22">
            <w:pPr>
              <w:pStyle w:val="a9"/>
              <w:numPr>
                <w:ilvl w:val="0"/>
                <w:numId w:val="30"/>
              </w:numPr>
              <w:tabs>
                <w:tab w:val="left" w:pos="209"/>
              </w:tabs>
              <w:suppressAutoHyphens/>
              <w:spacing w:after="0" w:line="240" w:lineRule="auto"/>
              <w:ind w:left="0" w:firstLine="0"/>
              <w:rPr>
                <w:rFonts w:ascii="Times New Roman" w:hAnsi="Times New Roman"/>
                <w:bCs/>
                <w:sz w:val="24"/>
                <w:szCs w:val="24"/>
              </w:rPr>
            </w:pPr>
            <w:r w:rsidRPr="00A22F9E">
              <w:rPr>
                <w:rFonts w:ascii="Times New Roman" w:hAnsi="Times New Roman"/>
                <w:bCs/>
                <w:sz w:val="24"/>
                <w:szCs w:val="24"/>
              </w:rPr>
              <w:t>Определение требований и разработка технического задания на миссию (включая состав систем и характеристики полезной нагрузки)</w:t>
            </w:r>
          </w:p>
          <w:p w14:paraId="4E1E70C4" w14:textId="77777777" w:rsidR="00D25E22" w:rsidRPr="00A22F9E" w:rsidRDefault="00D25E22" w:rsidP="00D25E22">
            <w:pPr>
              <w:pStyle w:val="a9"/>
              <w:numPr>
                <w:ilvl w:val="0"/>
                <w:numId w:val="30"/>
              </w:numPr>
              <w:tabs>
                <w:tab w:val="left" w:pos="209"/>
              </w:tabs>
              <w:suppressAutoHyphens/>
              <w:spacing w:after="0" w:line="240" w:lineRule="auto"/>
              <w:ind w:left="0" w:firstLine="0"/>
              <w:rPr>
                <w:rFonts w:ascii="Times New Roman" w:hAnsi="Times New Roman"/>
                <w:bCs/>
                <w:sz w:val="24"/>
                <w:szCs w:val="24"/>
              </w:rPr>
            </w:pPr>
            <w:r w:rsidRPr="00A22F9E">
              <w:rPr>
                <w:rFonts w:ascii="Times New Roman" w:hAnsi="Times New Roman"/>
                <w:bCs/>
                <w:sz w:val="24"/>
                <w:szCs w:val="24"/>
              </w:rPr>
              <w:t>Исследование и выбор оптимальной оптической схемы и типа детектора, обеспечивающих высокую чувствительность и селективность к метану, а также минимизацию влияния атмосферных помех и других парниковых газов.</w:t>
            </w:r>
          </w:p>
          <w:p w14:paraId="00D8DCFC" w14:textId="77777777" w:rsidR="00D25E22" w:rsidRPr="00A22F9E" w:rsidRDefault="00D25E22" w:rsidP="00D25E22">
            <w:pPr>
              <w:pStyle w:val="a9"/>
              <w:numPr>
                <w:ilvl w:val="0"/>
                <w:numId w:val="30"/>
              </w:numPr>
              <w:tabs>
                <w:tab w:val="left" w:pos="209"/>
              </w:tabs>
              <w:suppressAutoHyphens/>
              <w:spacing w:after="0" w:line="240" w:lineRule="auto"/>
              <w:ind w:left="0" w:firstLine="0"/>
              <w:rPr>
                <w:rFonts w:ascii="Times New Roman" w:hAnsi="Times New Roman"/>
                <w:bCs/>
                <w:sz w:val="24"/>
                <w:szCs w:val="24"/>
              </w:rPr>
            </w:pPr>
            <w:r w:rsidRPr="00A22F9E">
              <w:rPr>
                <w:rFonts w:ascii="Times New Roman" w:hAnsi="Times New Roman"/>
                <w:bCs/>
                <w:sz w:val="24"/>
                <w:szCs w:val="24"/>
              </w:rPr>
              <w:t>Исследование возможности разработки и использования интерференционных светофильтров для повышения чувствительности обнаружения метана и стоимости спутника по сравнению с применением спектрометров.</w:t>
            </w:r>
          </w:p>
          <w:p w14:paraId="1AA2517E" w14:textId="77777777" w:rsidR="00D25E22" w:rsidRPr="00A22F9E" w:rsidRDefault="00D25E22" w:rsidP="00D25E22">
            <w:pPr>
              <w:pStyle w:val="a9"/>
              <w:numPr>
                <w:ilvl w:val="0"/>
                <w:numId w:val="30"/>
              </w:numPr>
              <w:tabs>
                <w:tab w:val="left" w:pos="209"/>
              </w:tabs>
              <w:suppressAutoHyphens/>
              <w:spacing w:after="0" w:line="240" w:lineRule="auto"/>
              <w:ind w:left="0" w:firstLine="0"/>
              <w:rPr>
                <w:rFonts w:ascii="Times New Roman" w:hAnsi="Times New Roman"/>
                <w:bCs/>
                <w:sz w:val="24"/>
                <w:szCs w:val="24"/>
              </w:rPr>
            </w:pPr>
            <w:r w:rsidRPr="00A22F9E">
              <w:rPr>
                <w:rFonts w:ascii="Times New Roman" w:hAnsi="Times New Roman"/>
                <w:bCs/>
                <w:sz w:val="24"/>
                <w:szCs w:val="24"/>
              </w:rPr>
              <w:t>Исследование влияния вибрационных и термических нагрузок, возникающих при запуске и эксплуатации КА, на деформацию оптических элементов и изменение характеристик ПН. Разработка методов компенсации деформаций и обеспечения стабильности работы ПН в условиях космической среды.</w:t>
            </w:r>
          </w:p>
          <w:p w14:paraId="601D0D1D" w14:textId="77777777" w:rsidR="00D25E22" w:rsidRPr="00A22F9E" w:rsidRDefault="00D25E22" w:rsidP="00D25E22">
            <w:pPr>
              <w:pStyle w:val="a9"/>
              <w:numPr>
                <w:ilvl w:val="0"/>
                <w:numId w:val="30"/>
              </w:numPr>
              <w:tabs>
                <w:tab w:val="left" w:pos="209"/>
                <w:tab w:val="left" w:pos="772"/>
              </w:tabs>
              <w:suppressAutoHyphens/>
              <w:spacing w:after="0" w:line="240" w:lineRule="auto"/>
              <w:ind w:left="0" w:firstLine="0"/>
              <w:jc w:val="both"/>
              <w:rPr>
                <w:rFonts w:ascii="Times New Roman" w:hAnsi="Times New Roman"/>
                <w:bCs/>
                <w:strike/>
                <w:sz w:val="24"/>
                <w:szCs w:val="24"/>
              </w:rPr>
            </w:pPr>
            <w:r w:rsidRPr="00A22F9E">
              <w:rPr>
                <w:rFonts w:ascii="Times New Roman" w:hAnsi="Times New Roman"/>
                <w:bCs/>
                <w:sz w:val="24"/>
                <w:szCs w:val="24"/>
              </w:rPr>
              <w:t xml:space="preserve">Разработка </w:t>
            </w:r>
            <w:r w:rsidRPr="00A22F9E">
              <w:rPr>
                <w:rFonts w:ascii="Times New Roman" w:hAnsi="Times New Roman"/>
                <w:bCs/>
                <w:sz w:val="24"/>
                <w:szCs w:val="24"/>
                <w:lang w:val="kk-KZ"/>
              </w:rPr>
              <w:t xml:space="preserve">бортового </w:t>
            </w:r>
            <w:r w:rsidRPr="00A22F9E">
              <w:rPr>
                <w:rFonts w:ascii="Times New Roman" w:hAnsi="Times New Roman"/>
                <w:bCs/>
                <w:sz w:val="24"/>
                <w:szCs w:val="24"/>
              </w:rPr>
              <w:t>программного обеспечения</w:t>
            </w:r>
            <w:r w:rsidRPr="00A22F9E">
              <w:rPr>
                <w:rFonts w:ascii="Times New Roman" w:hAnsi="Times New Roman"/>
                <w:sz w:val="24"/>
                <w:szCs w:val="24"/>
                <w:lang w:val="kk-KZ"/>
              </w:rPr>
              <w:t xml:space="preserve"> для управления ПН</w:t>
            </w:r>
            <w:r w:rsidRPr="00A22F9E">
              <w:rPr>
                <w:rFonts w:ascii="Times New Roman" w:hAnsi="Times New Roman"/>
                <w:bCs/>
                <w:sz w:val="24"/>
                <w:szCs w:val="24"/>
              </w:rPr>
              <w:t>;</w:t>
            </w:r>
          </w:p>
          <w:p w14:paraId="558CFBAC" w14:textId="77777777" w:rsidR="00D25E22" w:rsidRPr="00A22F9E" w:rsidRDefault="00D25E22" w:rsidP="00D25E22">
            <w:pPr>
              <w:pStyle w:val="a4"/>
              <w:numPr>
                <w:ilvl w:val="0"/>
                <w:numId w:val="30"/>
              </w:numPr>
              <w:tabs>
                <w:tab w:val="left" w:pos="209"/>
                <w:tab w:val="left" w:pos="412"/>
              </w:tabs>
              <w:spacing w:before="0" w:after="0"/>
              <w:ind w:left="0" w:firstLine="0"/>
              <w:contextualSpacing/>
              <w:jc w:val="both"/>
              <w:rPr>
                <w:bCs/>
                <w:lang w:val="kk-KZ" w:eastAsia="en-US"/>
              </w:rPr>
            </w:pPr>
            <w:r w:rsidRPr="00A22F9E">
              <w:rPr>
                <w:bCs/>
                <w:lang w:val="kk-KZ" w:eastAsia="en-US"/>
              </w:rPr>
              <w:t>Анализ энергетического бюджета ПН в различных режимах работы и разработка методов оптимизации энергопотребления для обеспечения максимальной продолжительности сбора данных.</w:t>
            </w:r>
          </w:p>
          <w:p w14:paraId="1C9FC775" w14:textId="77777777" w:rsidR="00D25E22" w:rsidRPr="00A22F9E" w:rsidRDefault="00D25E22" w:rsidP="00D25E22">
            <w:pPr>
              <w:pStyle w:val="a4"/>
              <w:numPr>
                <w:ilvl w:val="0"/>
                <w:numId w:val="30"/>
              </w:numPr>
              <w:tabs>
                <w:tab w:val="left" w:pos="209"/>
                <w:tab w:val="left" w:pos="412"/>
              </w:tabs>
              <w:spacing w:before="0" w:after="0"/>
              <w:ind w:left="0" w:firstLine="0"/>
              <w:contextualSpacing/>
              <w:jc w:val="both"/>
              <w:rPr>
                <w:bCs/>
                <w:lang w:val="kk-KZ" w:eastAsia="en-US"/>
              </w:rPr>
            </w:pPr>
            <w:r w:rsidRPr="00A22F9E">
              <w:rPr>
                <w:bCs/>
                <w:lang w:val="kk-KZ" w:eastAsia="en-US"/>
              </w:rPr>
              <w:t xml:space="preserve"> Исследование тепловых режимов работы ПН в условиях вакуума и разработка эффективной системы терморегулирования, обеспечивающей поддержание оптимальной температуры компонентов ПН для достижения максимальной чувствительности и стабильности измерений.</w:t>
            </w:r>
          </w:p>
          <w:p w14:paraId="38B3A267" w14:textId="77777777" w:rsidR="00D25E22" w:rsidRPr="00A22F9E" w:rsidRDefault="00D25E22" w:rsidP="00D25E22">
            <w:pPr>
              <w:pStyle w:val="a9"/>
              <w:numPr>
                <w:ilvl w:val="0"/>
                <w:numId w:val="30"/>
              </w:numPr>
              <w:tabs>
                <w:tab w:val="left" w:pos="209"/>
              </w:tabs>
              <w:spacing w:after="0" w:line="240" w:lineRule="auto"/>
              <w:ind w:left="0" w:firstLine="0"/>
              <w:rPr>
                <w:rFonts w:ascii="Times New Roman" w:eastAsia="Times New Roman" w:hAnsi="Times New Roman"/>
                <w:spacing w:val="2"/>
                <w:sz w:val="24"/>
                <w:szCs w:val="24"/>
                <w:lang w:eastAsia="ru-RU"/>
              </w:rPr>
            </w:pPr>
            <w:r w:rsidRPr="00A22F9E">
              <w:rPr>
                <w:rFonts w:ascii="Times New Roman" w:hAnsi="Times New Roman"/>
                <w:bCs/>
                <w:sz w:val="24"/>
                <w:szCs w:val="24"/>
                <w:lang w:val="kk-KZ"/>
              </w:rPr>
              <w:t>Разработка методик функциональных испытаний ПН для обнаружения метана на отечественном сборочно-испыательном комплексе</w:t>
            </w:r>
            <w:r w:rsidRPr="00A22F9E">
              <w:rPr>
                <w:rFonts w:ascii="Times New Roman" w:hAnsi="Times New Roman"/>
                <w:bCs/>
                <w:sz w:val="24"/>
                <w:szCs w:val="24"/>
              </w:rPr>
              <w:t>.</w:t>
            </w:r>
          </w:p>
          <w:p w14:paraId="5E6A2D85" w14:textId="77777777" w:rsidR="00D25E22" w:rsidRPr="00A22F9E" w:rsidRDefault="00D25E22" w:rsidP="00D25E22">
            <w:pPr>
              <w:pStyle w:val="a9"/>
              <w:numPr>
                <w:ilvl w:val="0"/>
                <w:numId w:val="30"/>
              </w:numPr>
              <w:tabs>
                <w:tab w:val="left" w:pos="209"/>
              </w:tabs>
              <w:spacing w:after="0" w:line="240" w:lineRule="auto"/>
              <w:ind w:left="0" w:firstLine="0"/>
              <w:rPr>
                <w:rFonts w:ascii="Times New Roman" w:eastAsia="Times New Roman" w:hAnsi="Times New Roman"/>
                <w:spacing w:val="2"/>
                <w:sz w:val="24"/>
                <w:szCs w:val="24"/>
                <w:lang w:eastAsia="ru-RU"/>
              </w:rPr>
            </w:pPr>
            <w:r w:rsidRPr="00A22F9E">
              <w:rPr>
                <w:rFonts w:ascii="Times New Roman" w:hAnsi="Times New Roman"/>
                <w:bCs/>
                <w:sz w:val="24"/>
                <w:szCs w:val="24"/>
                <w:lang w:val="kk-KZ"/>
              </w:rPr>
              <w:lastRenderedPageBreak/>
              <w:t>Проведение комплексных испытаний квалификационной модели ПН на</w:t>
            </w:r>
            <w:r w:rsidRPr="00A22F9E">
              <w:rPr>
                <w:rFonts w:ascii="Times New Roman" w:hAnsi="Times New Roman"/>
                <w:sz w:val="24"/>
                <w:szCs w:val="24"/>
              </w:rPr>
              <w:t xml:space="preserve"> </w:t>
            </w:r>
            <w:r w:rsidRPr="00A22F9E">
              <w:rPr>
                <w:rFonts w:ascii="Times New Roman" w:hAnsi="Times New Roman"/>
                <w:bCs/>
                <w:sz w:val="24"/>
                <w:szCs w:val="24"/>
                <w:lang w:val="kk-KZ"/>
              </w:rPr>
              <w:t>отечественном сборочно-испытательном комплексе</w:t>
            </w:r>
            <w:r w:rsidRPr="00A22F9E">
              <w:rPr>
                <w:rFonts w:ascii="Times New Roman" w:hAnsi="Times New Roman"/>
                <w:bCs/>
                <w:sz w:val="24"/>
                <w:szCs w:val="24"/>
              </w:rPr>
              <w:t>.</w:t>
            </w:r>
          </w:p>
        </w:tc>
      </w:tr>
      <w:tr w:rsidR="00D25E22" w:rsidRPr="00A22F9E" w14:paraId="30C2235B" w14:textId="77777777" w:rsidTr="00D25E22">
        <w:tc>
          <w:tcPr>
            <w:tcW w:w="9639" w:type="dxa"/>
            <w:tcMar>
              <w:top w:w="45" w:type="dxa"/>
              <w:left w:w="75" w:type="dxa"/>
              <w:bottom w:w="45" w:type="dxa"/>
              <w:right w:w="75" w:type="dxa"/>
            </w:tcMar>
            <w:hideMark/>
          </w:tcPr>
          <w:p w14:paraId="6F1EA0B6" w14:textId="77777777" w:rsidR="00D25E22" w:rsidRPr="00A22F9E" w:rsidRDefault="00D25E22" w:rsidP="00D25E22">
            <w:pPr>
              <w:pStyle w:val="a4"/>
              <w:spacing w:before="0" w:after="0"/>
              <w:rPr>
                <w:b/>
                <w:bCs/>
              </w:rPr>
            </w:pPr>
            <w:r w:rsidRPr="00A22F9E">
              <w:rPr>
                <w:b/>
                <w:bCs/>
              </w:rPr>
              <w:lastRenderedPageBreak/>
              <w:t>3. Какие пункты стратегических и программных документов решает:</w:t>
            </w:r>
          </w:p>
          <w:p w14:paraId="050867AC" w14:textId="77777777" w:rsidR="00D25E22" w:rsidRPr="00A22F9E" w:rsidRDefault="00D25E22" w:rsidP="00D25E22">
            <w:pPr>
              <w:ind w:left="99" w:right="100"/>
              <w:jc w:val="both"/>
            </w:pPr>
            <w:r w:rsidRPr="00A22F9E">
              <w:t>Стратегия «Казахстан - 2050»</w:t>
            </w:r>
          </w:p>
          <w:p w14:paraId="2E7DE736" w14:textId="77777777" w:rsidR="00D25E22" w:rsidRPr="00A22F9E" w:rsidRDefault="00D25E22" w:rsidP="00D25E22">
            <w:pPr>
              <w:jc w:val="both"/>
            </w:pPr>
            <w:r w:rsidRPr="00A22F9E">
              <w:t xml:space="preserve">«К 2030 году Казахстан должен расширить свою нишу на мировом рынке космических услуг и довести до логического завершения ряд начатых проектов.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  </w:t>
            </w:r>
          </w:p>
          <w:p w14:paraId="2F1BBF29" w14:textId="77777777" w:rsidR="00D25E22" w:rsidRPr="00A22F9E" w:rsidRDefault="00D25E22" w:rsidP="00D25E22">
            <w:pPr>
              <w:ind w:left="99" w:right="100"/>
              <w:jc w:val="both"/>
            </w:pPr>
            <w:r w:rsidRPr="00A22F9E">
              <w:t>Национальный план развития Республики Казахстан до 2029 года,</w:t>
            </w:r>
          </w:p>
          <w:p w14:paraId="568158BE" w14:textId="77777777" w:rsidR="00D25E22" w:rsidRPr="00A22F9E" w:rsidRDefault="00D25E22" w:rsidP="00D25E22">
            <w:pPr>
              <w:ind w:left="99" w:right="100"/>
              <w:jc w:val="both"/>
            </w:pPr>
            <w:r w:rsidRPr="00A22F9E">
              <w:t>Приоритет 5. «Перезагрузка национальной модели науки» Задача «Модернизация научной инфраструктуры и цифровизация»;</w:t>
            </w:r>
          </w:p>
          <w:p w14:paraId="3B364A7D" w14:textId="77777777" w:rsidR="00D25E22" w:rsidRPr="00A22F9E" w:rsidRDefault="00D25E22" w:rsidP="00D25E22">
            <w:pPr>
              <w:ind w:left="99" w:right="100"/>
              <w:jc w:val="both"/>
            </w:pPr>
            <w:r w:rsidRPr="00A22F9E">
              <w:t>Закон Республики Казахстан «О космической деятельности» от 6 января 2012 года №528-IV. Статья 14. Научные исследования в области космической деятельности;</w:t>
            </w:r>
          </w:p>
          <w:p w14:paraId="2CD4729B" w14:textId="77777777" w:rsidR="00D25E22" w:rsidRPr="00A22F9E" w:rsidRDefault="00D25E22" w:rsidP="00D25E22">
            <w:pPr>
              <w:ind w:left="99"/>
              <w:jc w:val="both"/>
            </w:pPr>
            <w:r w:rsidRPr="00A22F9E">
              <w:t>Концепция развития высшего образования и науки в Республике Казахстан на 2023-2029 годы, утверждена постановлением Правительства Республики Казахстан от 28 марта 2023 года №248, Глава 3, параграф 2. Укрепление интеллектуального потенциала науки;</w:t>
            </w:r>
          </w:p>
          <w:p w14:paraId="6D3D6BF0" w14:textId="77777777" w:rsidR="00D25E22" w:rsidRPr="00A22F9E" w:rsidRDefault="00D25E22" w:rsidP="00D25E22">
            <w:pPr>
              <w:ind w:left="99"/>
              <w:jc w:val="both"/>
            </w:pPr>
            <w:r w:rsidRPr="00A22F9E">
              <w:t>«Концепция развития космической отрасли Республики Казахстан на 2023-2029 годы», утверждена постановлением Правительства РК от 28.03.2023 г. №266дсп;</w:t>
            </w:r>
          </w:p>
          <w:p w14:paraId="6862C8E7" w14:textId="77777777" w:rsidR="00D25E22" w:rsidRPr="00A22F9E" w:rsidRDefault="00D25E22" w:rsidP="00D25E22">
            <w:pPr>
              <w:jc w:val="both"/>
            </w:pPr>
            <w:r w:rsidRPr="00A22F9E">
              <w:t>План развития Министерства цифрового развития, инноваций и аэрокосмической промышленности Республики Казахстан на 2023-2027 годы, утвержденный приказом Министра цифрового развития, инноваций и аэрокосмической промышленности Республики Казахстан от 05.04.2024 г. №202/НҚ): Направление 3. Развитие аэрокосмической отрасли, охват страны геодезической и картографической информацией, Цель 3.1: Развитие и поддержание аэрокосмической промышленности</w:t>
            </w:r>
          </w:p>
        </w:tc>
      </w:tr>
      <w:tr w:rsidR="00D25E22" w:rsidRPr="00A22F9E" w14:paraId="22FBA6DC" w14:textId="77777777" w:rsidTr="00D25E22">
        <w:tc>
          <w:tcPr>
            <w:tcW w:w="9639" w:type="dxa"/>
            <w:tcMar>
              <w:top w:w="45" w:type="dxa"/>
              <w:left w:w="75" w:type="dxa"/>
              <w:bottom w:w="45" w:type="dxa"/>
              <w:right w:w="75" w:type="dxa"/>
            </w:tcMar>
          </w:tcPr>
          <w:p w14:paraId="22D320F1" w14:textId="77777777" w:rsidR="00D25E22" w:rsidRPr="00A22F9E" w:rsidRDefault="00D25E22" w:rsidP="00D25E22">
            <w:pPr>
              <w:rPr>
                <w:b/>
                <w:spacing w:val="2"/>
                <w:lang w:eastAsia="ru-RU"/>
              </w:rPr>
            </w:pPr>
            <w:r w:rsidRPr="00A22F9E">
              <w:rPr>
                <w:b/>
                <w:spacing w:val="2"/>
                <w:lang w:eastAsia="ru-RU"/>
              </w:rPr>
              <w:t>4.Ожидаемые результаты</w:t>
            </w:r>
            <w:bookmarkStart w:id="5" w:name="z1737"/>
            <w:bookmarkEnd w:id="5"/>
          </w:p>
          <w:p w14:paraId="18A390F3" w14:textId="77777777" w:rsidR="00D25E22" w:rsidRPr="00A22F9E" w:rsidRDefault="00D25E22" w:rsidP="00D25E22">
            <w:pPr>
              <w:rPr>
                <w:b/>
                <w:spacing w:val="2"/>
                <w:lang w:eastAsia="ru-RU"/>
              </w:rPr>
            </w:pPr>
            <w:r w:rsidRPr="00A22F9E">
              <w:rPr>
                <w:b/>
                <w:spacing w:val="2"/>
                <w:lang w:eastAsia="ru-RU"/>
              </w:rPr>
              <w:t>4.1. Прямые результаты:</w:t>
            </w:r>
            <w:bookmarkStart w:id="6" w:name="z1738"/>
            <w:bookmarkEnd w:id="6"/>
          </w:p>
          <w:p w14:paraId="55FC741F" w14:textId="77777777" w:rsidR="00D25E22" w:rsidRPr="00A22F9E" w:rsidRDefault="00D25E22" w:rsidP="00D25E22">
            <w:pPr>
              <w:pStyle w:val="a4"/>
              <w:tabs>
                <w:tab w:val="left" w:pos="209"/>
              </w:tabs>
              <w:spacing w:before="0" w:after="0"/>
              <w:contextualSpacing/>
              <w:jc w:val="both"/>
              <w:rPr>
                <w:bCs/>
                <w:lang w:val="kk-KZ" w:eastAsia="en-US"/>
              </w:rPr>
            </w:pPr>
            <w:r w:rsidRPr="00A22F9E">
              <w:rPr>
                <w:bCs/>
                <w:lang w:val="kk-KZ" w:eastAsia="en-US"/>
              </w:rPr>
              <w:t>1.</w:t>
            </w:r>
            <w:r w:rsidRPr="00A22F9E">
              <w:rPr>
                <w:bCs/>
                <w:lang w:val="kk-KZ" w:eastAsia="en-US"/>
              </w:rPr>
              <w:tab/>
              <w:t>Конструкторско-технологическая документация на разработку и создание прототипа ПН;</w:t>
            </w:r>
          </w:p>
          <w:p w14:paraId="50FFABCB" w14:textId="77777777" w:rsidR="00D25E22" w:rsidRPr="00A22F9E" w:rsidRDefault="00D25E22" w:rsidP="00D25E22">
            <w:pPr>
              <w:pStyle w:val="a4"/>
              <w:tabs>
                <w:tab w:val="left" w:pos="209"/>
              </w:tabs>
              <w:spacing w:before="0" w:after="0"/>
              <w:contextualSpacing/>
              <w:jc w:val="both"/>
              <w:rPr>
                <w:bCs/>
                <w:lang w:val="kk-KZ" w:eastAsia="en-US"/>
              </w:rPr>
            </w:pPr>
            <w:r w:rsidRPr="00A22F9E">
              <w:rPr>
                <w:bCs/>
                <w:lang w:val="kk-KZ" w:eastAsia="en-US"/>
              </w:rPr>
              <w:t>2.</w:t>
            </w:r>
            <w:r w:rsidRPr="00A22F9E">
              <w:rPr>
                <w:bCs/>
                <w:lang w:val="kk-KZ" w:eastAsia="en-US"/>
              </w:rPr>
              <w:tab/>
              <w:t>Бортовое программное обеспечение ПН;</w:t>
            </w:r>
          </w:p>
          <w:p w14:paraId="7B6E5F1D" w14:textId="77777777" w:rsidR="00D25E22" w:rsidRPr="00A22F9E" w:rsidRDefault="00D25E22" w:rsidP="00D25E22">
            <w:pPr>
              <w:pStyle w:val="a4"/>
              <w:tabs>
                <w:tab w:val="left" w:pos="209"/>
              </w:tabs>
              <w:spacing w:before="0" w:after="0"/>
              <w:contextualSpacing/>
              <w:jc w:val="both"/>
              <w:rPr>
                <w:bCs/>
                <w:lang w:val="kk-KZ" w:eastAsia="en-US"/>
              </w:rPr>
            </w:pPr>
            <w:r w:rsidRPr="00A22F9E">
              <w:rPr>
                <w:bCs/>
                <w:lang w:val="kk-KZ" w:eastAsia="en-US"/>
              </w:rPr>
              <w:t>3.</w:t>
            </w:r>
            <w:r w:rsidRPr="00A22F9E">
              <w:rPr>
                <w:bCs/>
                <w:lang w:val="kk-KZ" w:eastAsia="en-US"/>
              </w:rPr>
              <w:tab/>
              <w:t>Квалификационная модель ПН (с протоколами и результатами испытаний), включающая оптико-механическую структуру, электронный блок и интерфейсный модуль для преобразования, хранения и передачи информации</w:t>
            </w:r>
            <w:r w:rsidRPr="00A22F9E">
              <w:rPr>
                <w:bCs/>
                <w:lang w:eastAsia="en-US"/>
              </w:rPr>
              <w:t>,</w:t>
            </w:r>
            <w:r w:rsidRPr="00A22F9E">
              <w:rPr>
                <w:bCs/>
                <w:lang w:val="kk-KZ" w:eastAsia="en-US"/>
              </w:rPr>
              <w:t xml:space="preserve"> соответствующей стандартам </w:t>
            </w:r>
            <w:r w:rsidRPr="00A22F9E">
              <w:rPr>
                <w:bCs/>
                <w:lang w:val="en-US" w:eastAsia="en-US"/>
              </w:rPr>
              <w:t>CCSDS</w:t>
            </w:r>
            <w:r w:rsidRPr="00A22F9E">
              <w:rPr>
                <w:bCs/>
                <w:lang w:eastAsia="en-US"/>
              </w:rPr>
              <w:t>-133.0-</w:t>
            </w:r>
            <w:r w:rsidRPr="00A22F9E">
              <w:rPr>
                <w:bCs/>
                <w:lang w:val="en-US" w:eastAsia="en-US"/>
              </w:rPr>
              <w:t>B</w:t>
            </w:r>
            <w:r w:rsidRPr="00A22F9E">
              <w:rPr>
                <w:bCs/>
                <w:lang w:eastAsia="en-US"/>
              </w:rPr>
              <w:t>-2</w:t>
            </w:r>
            <w:r w:rsidRPr="00A22F9E">
              <w:rPr>
                <w:bCs/>
                <w:lang w:val="kk-KZ" w:eastAsia="en-US"/>
              </w:rPr>
              <w:t xml:space="preserve">. </w:t>
            </w:r>
          </w:p>
          <w:p w14:paraId="5443C99B" w14:textId="77777777" w:rsidR="00D25E22" w:rsidRPr="00A22F9E" w:rsidRDefault="00D25E22" w:rsidP="00D25E22">
            <w:pPr>
              <w:pStyle w:val="a4"/>
              <w:tabs>
                <w:tab w:val="left" w:pos="772"/>
              </w:tabs>
              <w:spacing w:before="0" w:after="0"/>
              <w:contextualSpacing/>
              <w:jc w:val="both"/>
              <w:rPr>
                <w:bCs/>
                <w:lang w:eastAsia="en-US"/>
              </w:rPr>
            </w:pPr>
            <w:r w:rsidRPr="00A22F9E">
              <w:rPr>
                <w:bCs/>
                <w:lang w:val="kk-KZ" w:eastAsia="en-US"/>
              </w:rPr>
              <w:t xml:space="preserve">4. Результаты квалификационных испытаний ПН, подтверждающие ее соответствие стандартам GSFC </w:t>
            </w:r>
            <w:r w:rsidRPr="00A22F9E">
              <w:rPr>
                <w:bCs/>
                <w:lang w:eastAsia="en-US"/>
              </w:rPr>
              <w:t>–</w:t>
            </w:r>
            <w:r w:rsidRPr="00A22F9E">
              <w:rPr>
                <w:bCs/>
                <w:lang w:val="en-US" w:eastAsia="en-US"/>
              </w:rPr>
              <w:t>STD</w:t>
            </w:r>
            <w:r w:rsidRPr="00A22F9E">
              <w:rPr>
                <w:bCs/>
                <w:lang w:eastAsia="en-US"/>
              </w:rPr>
              <w:t>-7000.</w:t>
            </w:r>
          </w:p>
          <w:p w14:paraId="479A12B4" w14:textId="77777777" w:rsidR="00D25E22" w:rsidRPr="00A22F9E" w:rsidRDefault="00D25E22" w:rsidP="00D25E22">
            <w:pPr>
              <w:jc w:val="both"/>
            </w:pPr>
            <w:r w:rsidRPr="00A22F9E">
              <w:t xml:space="preserve">По результатам программы опубликованы: </w:t>
            </w:r>
          </w:p>
          <w:p w14:paraId="7CCC6398" w14:textId="77777777" w:rsidR="00D25E22" w:rsidRPr="00A22F9E" w:rsidRDefault="00D25E22" w:rsidP="00D25E22">
            <w:pPr>
              <w:jc w:val="both"/>
            </w:pPr>
            <w:r w:rsidRPr="00A22F9E">
              <w:t>1) не менее 2 (двух)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35 (тридцати пяти).</w:t>
            </w:r>
          </w:p>
          <w:p w14:paraId="4815C71D" w14:textId="77777777" w:rsidR="00D25E22" w:rsidRPr="00A22F9E" w:rsidRDefault="00D25E22" w:rsidP="00D25E22">
            <w:pPr>
              <w:jc w:val="both"/>
            </w:pPr>
            <w:r w:rsidRPr="00A22F9E">
              <w:t>2) не менее 4 (четырех) статей в журналах, рекомендованных КОКНВО.</w:t>
            </w:r>
          </w:p>
          <w:p w14:paraId="068477FC" w14:textId="77777777" w:rsidR="00D25E22" w:rsidRPr="00A22F9E" w:rsidRDefault="00D25E22" w:rsidP="00D25E22">
            <w:pPr>
              <w:rPr>
                <w:b/>
                <w:spacing w:val="2"/>
                <w:lang w:eastAsia="ru-RU"/>
              </w:rPr>
            </w:pPr>
            <w:r w:rsidRPr="00A22F9E">
              <w:t>3) не менее 2 (двух) объектов интеллектуальной собственности (патент; для заявок в области информационных технологий - авторское свидетельство), зарегистрированных в Национальном институте интеллектуальной собственности Республики Казахстан</w:t>
            </w:r>
          </w:p>
        </w:tc>
      </w:tr>
      <w:tr w:rsidR="00D25E22" w:rsidRPr="00A22F9E" w14:paraId="70D7E952" w14:textId="77777777" w:rsidTr="00D25E22">
        <w:tc>
          <w:tcPr>
            <w:tcW w:w="9639" w:type="dxa"/>
            <w:tcMar>
              <w:top w:w="45" w:type="dxa"/>
              <w:left w:w="75" w:type="dxa"/>
              <w:bottom w:w="45" w:type="dxa"/>
              <w:right w:w="75" w:type="dxa"/>
            </w:tcMar>
            <w:hideMark/>
          </w:tcPr>
          <w:p w14:paraId="2B3D151F" w14:textId="77777777" w:rsidR="00D25E22" w:rsidRPr="00A22F9E" w:rsidRDefault="00D25E22" w:rsidP="00D25E22">
            <w:pPr>
              <w:rPr>
                <w:b/>
                <w:spacing w:val="2"/>
                <w:lang w:eastAsia="ru-RU"/>
              </w:rPr>
            </w:pPr>
            <w:r w:rsidRPr="00A22F9E">
              <w:rPr>
                <w:b/>
                <w:spacing w:val="2"/>
                <w:lang w:eastAsia="ru-RU"/>
              </w:rPr>
              <w:t>4.2. Конечный результат:</w:t>
            </w:r>
          </w:p>
          <w:p w14:paraId="61601FE0" w14:textId="77777777" w:rsidR="00D25E22" w:rsidRPr="00A22F9E" w:rsidRDefault="00D25E22" w:rsidP="00D25E22">
            <w:pPr>
              <w:jc w:val="both"/>
              <w:rPr>
                <w:shd w:val="clear" w:color="auto" w:fill="FFFFFF"/>
              </w:rPr>
            </w:pPr>
            <w:r w:rsidRPr="00A22F9E">
              <w:rPr>
                <w:shd w:val="clear" w:color="auto" w:fill="FFFFFF"/>
              </w:rPr>
              <w:t>Реализация программы обеспечит формирование в Республике Казахстан завершённой научно-технологической цепочки создания и последующего применения высокотехнологичной космической полезной нагрузки для дистанционного мониторинга выбросов метана, интегрированной в национальные и перспективные спутниковые системы дистанционного зондирования Земли.</w:t>
            </w:r>
          </w:p>
          <w:p w14:paraId="3FB3B781" w14:textId="77777777" w:rsidR="00D25E22" w:rsidRPr="00A22F9E" w:rsidRDefault="00D25E22" w:rsidP="00D25E22">
            <w:pPr>
              <w:jc w:val="both"/>
              <w:rPr>
                <w:shd w:val="clear" w:color="auto" w:fill="FFFFFF"/>
              </w:rPr>
            </w:pPr>
            <w:r w:rsidRPr="00A22F9E">
              <w:t xml:space="preserve">Результаты программы будут способствовать росту Индекса экономической сложности Республики Казахстан за счёт развития высокотехнологичного космического </w:t>
            </w:r>
            <w:r w:rsidRPr="00A22F9E">
              <w:lastRenderedPageBreak/>
              <w:t>приборостроения, оптико-электронных систем, бортового программного обеспечения и технологий обработки данных. Создание квалификационной модели полезной нагрузки для мониторинга метана формирует локальные компетенции в области сложных мультидисциплинарных продуктов с высокой добавленной стоимостью (оптика, электроника, терморегулирование, алгоритмы обработки данных), что соответствует приоритетам Индустрии 4.0 и снижает зависимость от импортных технологий.</w:t>
            </w:r>
            <w:r w:rsidRPr="00A22F9E">
              <w:rPr>
                <w:shd w:val="clear" w:color="auto" w:fill="FFFFFF"/>
              </w:rPr>
              <w:t xml:space="preserve"> </w:t>
            </w:r>
          </w:p>
          <w:p w14:paraId="6C93B59D" w14:textId="77777777" w:rsidR="00D25E22" w:rsidRPr="00A22F9E" w:rsidRDefault="00D25E22" w:rsidP="00D25E22">
            <w:pPr>
              <w:jc w:val="both"/>
              <w:rPr>
                <w:i/>
              </w:rPr>
            </w:pPr>
            <w:r w:rsidRPr="00A22F9E">
              <w:rPr>
                <w:i/>
              </w:rPr>
              <w:t>Научный эффект</w:t>
            </w:r>
          </w:p>
          <w:p w14:paraId="79AB3B7F" w14:textId="77777777" w:rsidR="00D25E22" w:rsidRPr="00A22F9E" w:rsidRDefault="00D25E22" w:rsidP="00D25E22">
            <w:pPr>
              <w:jc w:val="both"/>
            </w:pPr>
            <w:r w:rsidRPr="00A22F9E">
              <w:t>Научный эффект программы выражается в формировании новых научно-технических знаний и компетенций Республики Казахстан в области космического приборостроения за счёт разработки, экспериментальной отработки и квалификационных испытаний оптико-электронной полезной нагрузки для высокоточного обнаружения и количественной оценки выбросов метана.</w:t>
            </w:r>
          </w:p>
          <w:p w14:paraId="391673E5" w14:textId="77777777" w:rsidR="00D25E22" w:rsidRPr="00A22F9E" w:rsidRDefault="00D25E22" w:rsidP="00D25E22">
            <w:pPr>
              <w:jc w:val="both"/>
            </w:pPr>
            <w:r w:rsidRPr="00A22F9E">
              <w:t>Результаты программы обеспечат:</w:t>
            </w:r>
          </w:p>
          <w:p w14:paraId="2D68DC4D" w14:textId="77777777" w:rsidR="00D25E22" w:rsidRPr="00A22F9E" w:rsidRDefault="00D25E22" w:rsidP="00D25E22">
            <w:pPr>
              <w:jc w:val="both"/>
            </w:pPr>
            <w:r w:rsidRPr="00A22F9E">
              <w:rPr>
                <w:lang w:val="ru-RU"/>
              </w:rPr>
              <w:t xml:space="preserve">- </w:t>
            </w:r>
            <w:r w:rsidRPr="00A22F9E">
              <w:t>разработку и валидацию решений по оптической схеме, выбору детектора и применению интерференционных светофильтров для повышения чувствительности и селективности измерений при снижении стоимости решения по сравнению со спектрометрическими подходами;</w:t>
            </w:r>
          </w:p>
          <w:p w14:paraId="2AD85416" w14:textId="77777777" w:rsidR="00D25E22" w:rsidRPr="00A22F9E" w:rsidRDefault="00D25E22" w:rsidP="00D25E22">
            <w:pPr>
              <w:jc w:val="both"/>
            </w:pPr>
            <w:r w:rsidRPr="00A22F9E">
              <w:rPr>
                <w:lang w:val="ru-RU"/>
              </w:rPr>
              <w:t xml:space="preserve">- </w:t>
            </w:r>
            <w:r w:rsidRPr="00A22F9E">
              <w:t>получение новых результатов по обеспечению стабильности характеристик полезной нагрузки при вибрационных и термических воздействиях (модели, методы компенсации деформаций, решения по терморегулированию);</w:t>
            </w:r>
          </w:p>
          <w:p w14:paraId="481E88DD" w14:textId="77777777" w:rsidR="00D25E22" w:rsidRPr="00A22F9E" w:rsidRDefault="00D25E22" w:rsidP="00D25E22">
            <w:pPr>
              <w:jc w:val="both"/>
            </w:pPr>
            <w:r w:rsidRPr="00A22F9E">
              <w:rPr>
                <w:lang w:val="ru-RU"/>
              </w:rPr>
              <w:t xml:space="preserve">- </w:t>
            </w:r>
            <w:r w:rsidRPr="00A22F9E">
              <w:t>формирование научно обоснованных методик функциональных и квалификационных испытаний полезной нагрузки на отечественном сборочно-испытательном комплексе и подтверждение соответствия требованиям стандартов, указанных в техническом задании;</w:t>
            </w:r>
          </w:p>
          <w:p w14:paraId="56755AF4" w14:textId="77777777" w:rsidR="00D25E22" w:rsidRPr="00A22F9E" w:rsidRDefault="00D25E22" w:rsidP="00D25E22">
            <w:pPr>
              <w:jc w:val="both"/>
            </w:pPr>
          </w:p>
          <w:p w14:paraId="6F2F2638" w14:textId="77777777" w:rsidR="00D25E22" w:rsidRPr="00A22F9E" w:rsidRDefault="00D25E22" w:rsidP="00D25E22">
            <w:pPr>
              <w:jc w:val="both"/>
            </w:pPr>
            <w:r w:rsidRPr="00A22F9E">
              <w:rPr>
                <w:lang w:val="ru-RU"/>
              </w:rPr>
              <w:t xml:space="preserve">- </w:t>
            </w:r>
            <w:r w:rsidRPr="00A22F9E">
              <w:t>создание охраноспособных результатов интеллектуальной деятельности (патенты/авторские свидетельства) и публикацию результатов исследований в рецензируемых научных изданиях в соответствии с установленными показателями;</w:t>
            </w:r>
          </w:p>
          <w:p w14:paraId="7EDA1B8A" w14:textId="77777777" w:rsidR="00D25E22" w:rsidRPr="00A22F9E" w:rsidRDefault="00D25E22" w:rsidP="00D25E22">
            <w:pPr>
              <w:jc w:val="both"/>
            </w:pPr>
            <w:r w:rsidRPr="00A22F9E">
              <w:rPr>
                <w:lang w:val="ru-RU"/>
              </w:rPr>
              <w:t xml:space="preserve">- </w:t>
            </w:r>
            <w:r w:rsidRPr="00A22F9E">
              <w:t>подготовку научных кадров и укрепление отечественной исследовательской школы в области космической оптико-электроники и бортовых приборов за счёт участия магистрантов и докторантов в НИОКР.</w:t>
            </w:r>
          </w:p>
          <w:p w14:paraId="105F7E3D" w14:textId="77777777" w:rsidR="00D25E22" w:rsidRPr="00A22F9E" w:rsidRDefault="00D25E22" w:rsidP="00D25E22">
            <w:pPr>
              <w:jc w:val="both"/>
              <w:rPr>
                <w:i/>
                <w:iCs/>
              </w:rPr>
            </w:pPr>
            <w:r w:rsidRPr="00A22F9E">
              <w:rPr>
                <w:i/>
                <w:iCs/>
              </w:rPr>
              <w:t xml:space="preserve">Экономический эффект: </w:t>
            </w:r>
          </w:p>
          <w:p w14:paraId="3A7A9C70" w14:textId="77777777" w:rsidR="00D25E22" w:rsidRPr="00A22F9E" w:rsidRDefault="00D25E22" w:rsidP="00D25E22">
            <w:pPr>
              <w:jc w:val="both"/>
              <w:rPr>
                <w:shd w:val="clear" w:color="auto" w:fill="FFFFFF"/>
              </w:rPr>
            </w:pPr>
            <w:r w:rsidRPr="00A22F9E">
              <w:rPr>
                <w:shd w:val="clear" w:color="auto" w:fill="FFFFFF"/>
              </w:rPr>
              <w:t>Создание спутников, оснащённых системами для обнаружения и мониторинга выбросов метана, будет способствовать:</w:t>
            </w:r>
          </w:p>
          <w:p w14:paraId="0CD049F6" w14:textId="77777777" w:rsidR="00D25E22" w:rsidRPr="00A22F9E" w:rsidRDefault="00D25E22" w:rsidP="00D25E22">
            <w:pPr>
              <w:jc w:val="both"/>
              <w:rPr>
                <w:shd w:val="clear" w:color="auto" w:fill="FFFFFF"/>
              </w:rPr>
            </w:pPr>
            <w:r w:rsidRPr="00A22F9E">
              <w:rPr>
                <w:shd w:val="clear" w:color="auto" w:fill="FFFFFF"/>
              </w:rPr>
              <w:t xml:space="preserve">- </w:t>
            </w:r>
            <w:r w:rsidRPr="00A22F9E">
              <w:rPr>
                <w:shd w:val="clear" w:color="auto" w:fill="FFFFFF"/>
                <w:lang w:val="ru-RU"/>
              </w:rPr>
              <w:t xml:space="preserve"> </w:t>
            </w:r>
            <w:r w:rsidRPr="00A22F9E">
              <w:t>повышени</w:t>
            </w:r>
            <w:r w:rsidRPr="00A22F9E">
              <w:rPr>
                <w:lang w:val="ru-RU"/>
              </w:rPr>
              <w:t>ю</w:t>
            </w:r>
            <w:r w:rsidRPr="00A22F9E">
              <w:t xml:space="preserve"> эффективности</w:t>
            </w:r>
            <w:r w:rsidRPr="00A22F9E">
              <w:rPr>
                <w:lang w:val="ru-RU"/>
              </w:rPr>
              <w:t xml:space="preserve"> </w:t>
            </w:r>
            <w:r w:rsidRPr="00A22F9E">
              <w:rPr>
                <w:shd w:val="clear" w:color="auto" w:fill="FFFFFF"/>
              </w:rPr>
              <w:t>управлению нефтегазов</w:t>
            </w:r>
            <w:r w:rsidRPr="00A22F9E">
              <w:rPr>
                <w:shd w:val="clear" w:color="auto" w:fill="FFFFFF"/>
                <w:lang w:val="ru-RU"/>
              </w:rPr>
              <w:t>ого сектора</w:t>
            </w:r>
            <w:r w:rsidRPr="00A22F9E">
              <w:rPr>
                <w:shd w:val="clear" w:color="auto" w:fill="FFFFFF"/>
              </w:rPr>
              <w:t>за счёт оперативного обнаружения и количественной оценки утечек метана, что сократит потери и увеличит эффективность добычи углеводородов.</w:t>
            </w:r>
          </w:p>
          <w:p w14:paraId="2DB20A9B" w14:textId="77777777" w:rsidR="00D25E22" w:rsidRPr="00A22F9E" w:rsidRDefault="00D25E22" w:rsidP="00D25E22">
            <w:pPr>
              <w:jc w:val="both"/>
              <w:rPr>
                <w:shd w:val="clear" w:color="auto" w:fill="FFFFFF"/>
              </w:rPr>
            </w:pPr>
            <w:r w:rsidRPr="00A22F9E">
              <w:rPr>
                <w:shd w:val="clear" w:color="auto" w:fill="FFFFFF"/>
              </w:rPr>
              <w:t>- снижении финансовых рисков, связанных с углеродным регулированием, трансграничным углеродным налогом и международными климатическими обязательствами, за счёт наличия объективных и верифицируемых спутниковых данных.</w:t>
            </w:r>
          </w:p>
          <w:p w14:paraId="224DA48B" w14:textId="77777777" w:rsidR="00D25E22" w:rsidRPr="00A22F9E" w:rsidRDefault="00D25E22" w:rsidP="00D25E22">
            <w:pPr>
              <w:jc w:val="both"/>
              <w:rPr>
                <w:shd w:val="clear" w:color="auto" w:fill="FFFFFF"/>
              </w:rPr>
            </w:pPr>
            <w:r w:rsidRPr="00A22F9E">
              <w:rPr>
                <w:shd w:val="clear" w:color="auto" w:fill="FFFFFF"/>
              </w:rPr>
              <w:t>- формировании новых рынков высокотехнологичных услуг (космический экологический мониторинг, аналитические сервисы, цифровые платформы), включая потенциальный экспорт решений и данных;</w:t>
            </w:r>
          </w:p>
          <w:p w14:paraId="17AE1FDF" w14:textId="77777777" w:rsidR="00D25E22" w:rsidRPr="00A22F9E" w:rsidRDefault="00D25E22" w:rsidP="00D25E22">
            <w:pPr>
              <w:jc w:val="both"/>
              <w:rPr>
                <w:lang w:val="ru-RU"/>
              </w:rPr>
            </w:pPr>
            <w:r w:rsidRPr="00A22F9E">
              <w:rPr>
                <w:shd w:val="clear" w:color="auto" w:fill="FFFFFF"/>
                <w:lang w:val="ru-RU"/>
              </w:rPr>
              <w:t xml:space="preserve">- </w:t>
            </w:r>
            <w:r w:rsidRPr="00A22F9E">
              <w:t>создании технологического задела для интеграции спутниковых данных в системы интернета вещей (IoT), цифровые двойники месторождений и автоматизированные системы управления производственными процессами.</w:t>
            </w:r>
          </w:p>
          <w:p w14:paraId="0E096A68" w14:textId="77777777" w:rsidR="00D25E22" w:rsidRPr="00A22F9E" w:rsidRDefault="00D25E22" w:rsidP="00D25E22">
            <w:pPr>
              <w:jc w:val="both"/>
              <w:rPr>
                <w:i/>
                <w:iCs/>
              </w:rPr>
            </w:pPr>
            <w:r w:rsidRPr="00A22F9E">
              <w:rPr>
                <w:i/>
                <w:iCs/>
              </w:rPr>
              <w:t>Экологический эффект:</w:t>
            </w:r>
          </w:p>
          <w:p w14:paraId="1A43DAB2" w14:textId="77777777" w:rsidR="00D25E22" w:rsidRPr="00A22F9E" w:rsidRDefault="00D25E22" w:rsidP="00D25E22">
            <w:pPr>
              <w:jc w:val="both"/>
            </w:pPr>
            <w:r w:rsidRPr="00A22F9E">
              <w:t>Использование спутников для мониторинга выбросов метана будет способствовать:</w:t>
            </w:r>
          </w:p>
          <w:p w14:paraId="38299A02" w14:textId="77777777" w:rsidR="00D25E22" w:rsidRPr="00A22F9E" w:rsidRDefault="00D25E22" w:rsidP="00D25E22">
            <w:pPr>
              <w:jc w:val="both"/>
            </w:pPr>
            <w:r w:rsidRPr="00A22F9E">
              <w:t>Контролю за выбросами парниковых газов. Метан является одним из основных газов, влияющих на изменение климата, поэтому его мониторинг позволит принимать меры по сокращению эмиссий.</w:t>
            </w:r>
          </w:p>
          <w:p w14:paraId="2F06132C" w14:textId="77777777" w:rsidR="00D25E22" w:rsidRPr="00A22F9E" w:rsidRDefault="00D25E22" w:rsidP="00D25E22">
            <w:pPr>
              <w:jc w:val="both"/>
            </w:pPr>
            <w:r w:rsidRPr="00A22F9E">
              <w:lastRenderedPageBreak/>
              <w:t>Мониторингу загрязнения атмосферы в промышленных и сельскохозяйственных зонах. Это даст возможность контролировать выбросы не только от крупных промышленных объектов, но и от животноводческих комплексов и свалок.</w:t>
            </w:r>
          </w:p>
          <w:p w14:paraId="171A4DA9" w14:textId="77777777" w:rsidR="00D25E22" w:rsidRPr="00A22F9E" w:rsidRDefault="00D25E22" w:rsidP="00D25E22">
            <w:pPr>
              <w:jc w:val="both"/>
            </w:pPr>
            <w:r w:rsidRPr="00A22F9E">
              <w:t>Повышению качества экологических данных для отчётности в международных организациях. Это укрепит позиции Казахстана в мировых климатических инициативах.</w:t>
            </w:r>
          </w:p>
          <w:p w14:paraId="67221B97" w14:textId="77777777" w:rsidR="00D25E22" w:rsidRPr="00A22F9E" w:rsidRDefault="00D25E22" w:rsidP="00D25E22">
            <w:pPr>
              <w:jc w:val="both"/>
              <w:rPr>
                <w:i/>
                <w:iCs/>
              </w:rPr>
            </w:pPr>
            <w:r w:rsidRPr="00A22F9E">
              <w:rPr>
                <w:i/>
                <w:iCs/>
              </w:rPr>
              <w:t xml:space="preserve">Социальный эффект </w:t>
            </w:r>
          </w:p>
          <w:p w14:paraId="22896FD6" w14:textId="77777777" w:rsidR="00D25E22" w:rsidRPr="00A22F9E" w:rsidRDefault="00D25E22" w:rsidP="00D25E22">
            <w:pPr>
              <w:jc w:val="both"/>
            </w:pPr>
            <w:r w:rsidRPr="00A22F9E">
              <w:t>Разработка и внедрение технологий для мониторинга выбросов метана даст мощный стимул развитию высокотехнологичных отраслей:</w:t>
            </w:r>
          </w:p>
          <w:p w14:paraId="0D942183" w14:textId="77777777" w:rsidR="00D25E22" w:rsidRPr="00A22F9E" w:rsidRDefault="00D25E22" w:rsidP="00D25E22">
            <w:pPr>
              <w:jc w:val="both"/>
            </w:pPr>
            <w:r w:rsidRPr="00A22F9E">
              <w:rPr>
                <w:iCs/>
              </w:rPr>
              <w:t>Создание новых рабочих мест</w:t>
            </w:r>
            <w:r w:rsidRPr="00A22F9E">
              <w:rPr>
                <w:i/>
                <w:iCs/>
              </w:rPr>
              <w:t>.</w:t>
            </w:r>
            <w:r w:rsidRPr="00A22F9E">
              <w:t xml:space="preserve"> Программа обеспечит развитие новых компетенций в области космических технологий, аналитики данных и экологического мониторинга.</w:t>
            </w:r>
          </w:p>
          <w:p w14:paraId="06D65DFC" w14:textId="77777777" w:rsidR="00D25E22" w:rsidRPr="00A22F9E" w:rsidRDefault="00D25E22" w:rsidP="00D25E22">
            <w:pPr>
              <w:jc w:val="both"/>
            </w:pPr>
            <w:r w:rsidRPr="00A22F9E">
              <w:rPr>
                <w:iCs/>
              </w:rPr>
              <w:t>Подготовка высококвалифицированных специалистов</w:t>
            </w:r>
            <w:r w:rsidRPr="00A22F9E">
              <w:t>. Участие магистрантов и докторантов в проекте повысит уровень отечественного научного потенциала в сфере космических и экологических технологий.</w:t>
            </w:r>
          </w:p>
          <w:p w14:paraId="68E03348" w14:textId="77777777" w:rsidR="00D25E22" w:rsidRPr="00A22F9E" w:rsidRDefault="00D25E22" w:rsidP="00D25E22">
            <w:pPr>
              <w:jc w:val="both"/>
            </w:pPr>
            <w:r w:rsidRPr="00A22F9E">
              <w:rPr>
                <w:iCs/>
              </w:rPr>
              <w:t>Улучшение качества жизни населения</w:t>
            </w:r>
            <w:r w:rsidRPr="00A22F9E">
              <w:rPr>
                <w:i/>
                <w:iCs/>
              </w:rPr>
              <w:t>.</w:t>
            </w:r>
            <w:r w:rsidRPr="00A22F9E">
              <w:t xml:space="preserve"> Своевременное выявление утечек и сокращение выбросов парниковых газов позволит снизить уровень загрязнения воздуха и повысить экологическую безопасность регионов.</w:t>
            </w:r>
          </w:p>
          <w:p w14:paraId="7C1C4DD5" w14:textId="77777777" w:rsidR="00D25E22" w:rsidRPr="00A22F9E" w:rsidRDefault="00D25E22" w:rsidP="00D25E22">
            <w:pPr>
              <w:jc w:val="both"/>
              <w:rPr>
                <w:i/>
              </w:rPr>
            </w:pPr>
            <w:r w:rsidRPr="00A22F9E">
              <w:rPr>
                <w:i/>
              </w:rPr>
              <w:t>Целевые потребители результатов программы</w:t>
            </w:r>
          </w:p>
          <w:p w14:paraId="64E2EE2C" w14:textId="77777777" w:rsidR="00D25E22" w:rsidRPr="00A22F9E" w:rsidRDefault="00D25E22" w:rsidP="00D25E22">
            <w:pPr>
              <w:jc w:val="both"/>
              <w:rPr>
                <w:spacing w:val="2"/>
                <w:lang w:eastAsia="ru-RU"/>
              </w:rPr>
            </w:pPr>
            <w:r w:rsidRPr="00A22F9E">
              <w:rPr>
                <w:spacing w:val="2"/>
                <w:lang w:eastAsia="ru-RU"/>
              </w:rPr>
              <w:t>Целевыми потребителями результатов программы являются государственные органы, ответственные за экологическую и климатическую политику; национальные операторы и разработчики космических систем; предприятия нефтегазового, промышленного и агропромышленного комплексов; научно-исследовательские и образовательные организации, а также отечественные и зарубежные компании, предоставляющие цифровые и аналитические сервисы на основе спутниковых данных.</w:t>
            </w:r>
          </w:p>
        </w:tc>
      </w:tr>
      <w:tr w:rsidR="00D25E22" w:rsidRPr="00A22F9E" w14:paraId="367C61F4" w14:textId="77777777" w:rsidTr="00D25E22">
        <w:tc>
          <w:tcPr>
            <w:tcW w:w="9639" w:type="dxa"/>
            <w:shd w:val="clear" w:color="auto" w:fill="FFFFFF"/>
            <w:tcMar>
              <w:top w:w="45" w:type="dxa"/>
              <w:left w:w="75" w:type="dxa"/>
              <w:bottom w:w="45" w:type="dxa"/>
              <w:right w:w="75" w:type="dxa"/>
            </w:tcMar>
            <w:hideMark/>
          </w:tcPr>
          <w:p w14:paraId="261ED8BD" w14:textId="77777777" w:rsidR="00D25E22" w:rsidRPr="00A22F9E" w:rsidRDefault="00D25E22" w:rsidP="00D25E22">
            <w:pPr>
              <w:textAlignment w:val="baseline"/>
            </w:pPr>
            <w:r w:rsidRPr="00A22F9E">
              <w:rPr>
                <w:b/>
                <w:spacing w:val="2"/>
                <w:lang w:eastAsia="ru-RU"/>
              </w:rPr>
              <w:lastRenderedPageBreak/>
              <w:t xml:space="preserve">5. </w:t>
            </w:r>
            <w:r w:rsidRPr="00A22F9E">
              <w:rPr>
                <w:b/>
              </w:rPr>
              <w:t>Предельная сумма программы</w:t>
            </w:r>
            <w:r w:rsidRPr="00A22F9E">
              <w:t xml:space="preserve"> (на весь срок реализации программы и по годам, в тыс. тенге):</w:t>
            </w:r>
            <w:r w:rsidRPr="00A22F9E">
              <w:rPr>
                <w:spacing w:val="2"/>
                <w:lang w:eastAsia="ru-RU"/>
              </w:rPr>
              <w:t xml:space="preserve"> </w:t>
            </w:r>
            <w:r w:rsidRPr="00A22F9E">
              <w:rPr>
                <w:b/>
                <w:bCs/>
              </w:rPr>
              <w:t>439 956 тыс. тенге</w:t>
            </w:r>
            <w:r w:rsidRPr="00A22F9E">
              <w:t xml:space="preserve">, в том числе по годам: </w:t>
            </w:r>
          </w:p>
          <w:p w14:paraId="086D9E82" w14:textId="77777777" w:rsidR="00D25E22" w:rsidRPr="00A22F9E" w:rsidRDefault="00D25E22" w:rsidP="00D25E22">
            <w:pPr>
              <w:textAlignment w:val="baseline"/>
            </w:pPr>
            <w:r w:rsidRPr="00A22F9E">
              <w:t xml:space="preserve">на 2026 год – 206 652 тыс. тенге; </w:t>
            </w:r>
          </w:p>
          <w:p w14:paraId="70669E84" w14:textId="77777777" w:rsidR="00D25E22" w:rsidRPr="00A22F9E" w:rsidRDefault="00D25E22" w:rsidP="00D25E22">
            <w:pPr>
              <w:textAlignment w:val="baseline"/>
            </w:pPr>
            <w:r w:rsidRPr="00A22F9E">
              <w:t xml:space="preserve">на 2027 год – 66 652 тыс. тенге; </w:t>
            </w:r>
          </w:p>
          <w:p w14:paraId="2BDC1E1F" w14:textId="77777777" w:rsidR="00D25E22" w:rsidRPr="00A22F9E" w:rsidRDefault="00D25E22" w:rsidP="00D25E22">
            <w:pPr>
              <w:textAlignment w:val="baseline"/>
              <w:rPr>
                <w:spacing w:val="2"/>
                <w:lang w:eastAsia="ru-RU"/>
              </w:rPr>
            </w:pPr>
            <w:r w:rsidRPr="00A22F9E">
              <w:t>на 2028 год – 166 652 тыс. тенге.</w:t>
            </w:r>
          </w:p>
        </w:tc>
      </w:tr>
    </w:tbl>
    <w:p w14:paraId="5CC6AD8C" w14:textId="77777777" w:rsidR="00D25E22" w:rsidRPr="00A22F9E" w:rsidRDefault="00D25E22" w:rsidP="00D25E22"/>
    <w:p w14:paraId="4CFCC0E1" w14:textId="77777777" w:rsidR="00D25E22" w:rsidRPr="00A22F9E" w:rsidRDefault="00D25E22" w:rsidP="00D25E22">
      <w:pPr>
        <w:shd w:val="clear" w:color="auto" w:fill="FFFFFF"/>
        <w:ind w:left="567"/>
        <w:jc w:val="center"/>
        <w:rPr>
          <w:b/>
          <w:lang w:val="ru-RU"/>
        </w:rPr>
      </w:pPr>
      <w:r w:rsidRPr="00A22F9E">
        <w:rPr>
          <w:b/>
          <w:lang w:val="ru-RU"/>
        </w:rPr>
        <w:t>Т</w:t>
      </w:r>
      <w:r w:rsidRPr="00A22F9E">
        <w:rPr>
          <w:b/>
        </w:rPr>
        <w:t>ехническое задание</w:t>
      </w:r>
      <w:r w:rsidRPr="00A22F9E">
        <w:rPr>
          <w:b/>
          <w:lang w:val="ru-RU"/>
        </w:rPr>
        <w:t xml:space="preserve"> № 3</w:t>
      </w:r>
    </w:p>
    <w:p w14:paraId="17805C98" w14:textId="77777777" w:rsidR="00D25E22" w:rsidRPr="00A22F9E" w:rsidRDefault="00D25E22" w:rsidP="00D25E22">
      <w:pPr>
        <w:shd w:val="clear" w:color="auto" w:fill="FFFFFF"/>
        <w:ind w:left="567"/>
        <w:jc w:val="center"/>
      </w:pPr>
      <w:r w:rsidRPr="00A22F9E">
        <w:rPr>
          <w:b/>
        </w:rPr>
        <w:t xml:space="preserve">на выполнение научно-исследовательских работ в рамках программно-целевого финансирования Министерства искусственного интеллекта и цифрового развития Республики Казахстан </w:t>
      </w:r>
    </w:p>
    <w:p w14:paraId="326CF96D" w14:textId="77777777" w:rsidR="00D25E22" w:rsidRPr="00A22F9E" w:rsidRDefault="00D25E22" w:rsidP="00D25E22"/>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9"/>
      </w:tblGrid>
      <w:tr w:rsidR="00D25E22" w:rsidRPr="00A22F9E" w14:paraId="78A3D63D" w14:textId="77777777" w:rsidTr="00D25E22">
        <w:tc>
          <w:tcPr>
            <w:tcW w:w="9639" w:type="dxa"/>
            <w:tcMar>
              <w:top w:w="45" w:type="dxa"/>
              <w:left w:w="75" w:type="dxa"/>
              <w:bottom w:w="45" w:type="dxa"/>
              <w:right w:w="75" w:type="dxa"/>
            </w:tcMar>
            <w:hideMark/>
          </w:tcPr>
          <w:p w14:paraId="19A9AC02" w14:textId="77777777" w:rsidR="00D25E22" w:rsidRPr="00A22F9E" w:rsidRDefault="00D25E22" w:rsidP="00D25E22">
            <w:pPr>
              <w:textAlignment w:val="baseline"/>
              <w:rPr>
                <w:b/>
                <w:spacing w:val="2"/>
                <w:lang w:eastAsia="ru-RU"/>
              </w:rPr>
            </w:pPr>
            <w:r w:rsidRPr="00A22F9E">
              <w:rPr>
                <w:b/>
                <w:spacing w:val="2"/>
                <w:lang w:eastAsia="ru-RU"/>
              </w:rPr>
              <w:t>1. Общие сведения:</w:t>
            </w:r>
          </w:p>
          <w:p w14:paraId="1D38814D" w14:textId="77777777" w:rsidR="00D25E22" w:rsidRPr="00A22F9E" w:rsidRDefault="00D25E22" w:rsidP="00D25E22">
            <w:pPr>
              <w:textAlignment w:val="baseline"/>
              <w:rPr>
                <w:b/>
                <w:spacing w:val="2"/>
                <w:lang w:eastAsia="ru-RU"/>
              </w:rPr>
            </w:pPr>
            <w:r w:rsidRPr="00A22F9E">
              <w:rPr>
                <w:b/>
                <w:spacing w:val="2"/>
                <w:lang w:eastAsia="ru-RU"/>
              </w:rPr>
              <w:t>1.1Наименование приоритета для научной, научно-технической программы (далее – программа)</w:t>
            </w:r>
          </w:p>
          <w:p w14:paraId="1BC51FC5" w14:textId="77777777" w:rsidR="00D25E22" w:rsidRPr="00A22F9E" w:rsidRDefault="00D25E22" w:rsidP="00D25E22">
            <w:pPr>
              <w:jc w:val="both"/>
              <w:rPr>
                <w:rFonts w:eastAsia="Calibri"/>
              </w:rPr>
            </w:pPr>
            <w:r w:rsidRPr="00A22F9E">
              <w:rPr>
                <w:rFonts w:eastAsia="Calibri"/>
              </w:rPr>
              <w:t>Передовое производство, цифровые и космические технологии</w:t>
            </w:r>
          </w:p>
          <w:p w14:paraId="74609644" w14:textId="77777777" w:rsidR="00D25E22" w:rsidRPr="00A22F9E" w:rsidRDefault="00D25E22" w:rsidP="00D25E22">
            <w:pPr>
              <w:textAlignment w:val="baseline"/>
              <w:rPr>
                <w:b/>
                <w:spacing w:val="2"/>
                <w:lang w:eastAsia="ru-RU"/>
              </w:rPr>
            </w:pPr>
            <w:r w:rsidRPr="00A22F9E">
              <w:rPr>
                <w:b/>
                <w:spacing w:val="2"/>
                <w:lang w:eastAsia="ru-RU"/>
              </w:rPr>
              <w:t>1.2. Наименование специализированного направления программы:</w:t>
            </w:r>
          </w:p>
          <w:p w14:paraId="38719668" w14:textId="77777777" w:rsidR="00D25E22" w:rsidRPr="00A22F9E" w:rsidRDefault="00D25E22" w:rsidP="00D25E22">
            <w:pPr>
              <w:tabs>
                <w:tab w:val="left" w:pos="456"/>
                <w:tab w:val="left" w:pos="601"/>
                <w:tab w:val="center" w:pos="5031"/>
                <w:tab w:val="left" w:pos="7924"/>
              </w:tabs>
              <w:contextualSpacing/>
              <w:jc w:val="both"/>
              <w:rPr>
                <w:spacing w:val="2"/>
                <w:lang w:eastAsia="ru-RU"/>
              </w:rPr>
            </w:pPr>
            <w:r w:rsidRPr="00A22F9E">
              <w:rPr>
                <w:bCs/>
                <w:spacing w:val="2"/>
                <w:lang w:eastAsia="ru-RU"/>
              </w:rPr>
              <w:t>Технологии освоения и исследования ближнего и дальнего космоса</w:t>
            </w:r>
          </w:p>
        </w:tc>
      </w:tr>
      <w:tr w:rsidR="00D25E22" w:rsidRPr="00A22F9E" w14:paraId="13C873FB" w14:textId="77777777" w:rsidTr="00D25E22">
        <w:tc>
          <w:tcPr>
            <w:tcW w:w="9639" w:type="dxa"/>
            <w:tcMar>
              <w:top w:w="45" w:type="dxa"/>
              <w:left w:w="75" w:type="dxa"/>
              <w:bottom w:w="45" w:type="dxa"/>
              <w:right w:w="75" w:type="dxa"/>
            </w:tcMar>
            <w:hideMark/>
          </w:tcPr>
          <w:p w14:paraId="405EE6C9" w14:textId="77777777" w:rsidR="00D25E22" w:rsidRPr="00A22F9E" w:rsidRDefault="00D25E22" w:rsidP="00D25E22">
            <w:pPr>
              <w:textAlignment w:val="baseline"/>
              <w:rPr>
                <w:b/>
                <w:spacing w:val="2"/>
                <w:lang w:val="ru-RU" w:eastAsia="ru-RU"/>
              </w:rPr>
            </w:pPr>
            <w:r w:rsidRPr="00A22F9E">
              <w:rPr>
                <w:b/>
                <w:spacing w:val="2"/>
                <w:lang w:eastAsia="ru-RU"/>
              </w:rPr>
              <w:t>2. Цели и задачи программы</w:t>
            </w:r>
            <w:r w:rsidRPr="00A22F9E">
              <w:rPr>
                <w:b/>
                <w:spacing w:val="2"/>
                <w:lang w:eastAsia="ru-RU"/>
              </w:rPr>
              <w:br/>
              <w:t>2.1. Цель программы:</w:t>
            </w:r>
            <w:r w:rsidRPr="00A22F9E">
              <w:t xml:space="preserve"> Развитие научных и прикладных компетенций в области создания спутниковых технологий передачи данных включая создание инженерной модели спутникового приёма-передатчика команд и служебной телеметрии для низкоорбитальных космических аппаратов, а также разработку фазированной антенной решетки обеспечивающей направленный сигнал «Космос-Земля»</w:t>
            </w:r>
          </w:p>
        </w:tc>
      </w:tr>
      <w:tr w:rsidR="00D25E22" w:rsidRPr="00A22F9E" w14:paraId="1BFAFFBC" w14:textId="77777777" w:rsidTr="00D25E22">
        <w:tc>
          <w:tcPr>
            <w:tcW w:w="9639" w:type="dxa"/>
            <w:tcMar>
              <w:top w:w="45" w:type="dxa"/>
              <w:left w:w="75" w:type="dxa"/>
              <w:bottom w:w="45" w:type="dxa"/>
              <w:right w:w="75" w:type="dxa"/>
            </w:tcMar>
            <w:hideMark/>
          </w:tcPr>
          <w:p w14:paraId="0C161830" w14:textId="77777777" w:rsidR="00D25E22" w:rsidRPr="00A22F9E" w:rsidRDefault="00D25E22" w:rsidP="00D25E22">
            <w:pPr>
              <w:jc w:val="both"/>
              <w:textAlignment w:val="baseline"/>
              <w:rPr>
                <w:b/>
                <w:spacing w:val="2"/>
                <w:lang w:eastAsia="ru-RU"/>
              </w:rPr>
            </w:pPr>
            <w:r w:rsidRPr="00A22F9E">
              <w:rPr>
                <w:b/>
                <w:spacing w:val="2"/>
                <w:lang w:eastAsia="ru-RU"/>
              </w:rPr>
              <w:t xml:space="preserve">2.2. </w:t>
            </w:r>
            <w:r w:rsidRPr="00A22F9E">
              <w:rPr>
                <w:b/>
                <w:bCs/>
              </w:rPr>
              <w:t>Для достижения поставленной цели должны быть решены следующие задачи:</w:t>
            </w:r>
          </w:p>
          <w:p w14:paraId="46AA9F29" w14:textId="77777777" w:rsidR="00D25E22" w:rsidRPr="00A22F9E" w:rsidRDefault="00D25E22" w:rsidP="00D25E22">
            <w:pPr>
              <w:pBdr>
                <w:top w:val="nil"/>
                <w:left w:val="nil"/>
                <w:bottom w:val="nil"/>
                <w:right w:val="nil"/>
                <w:between w:val="nil"/>
              </w:pBdr>
              <w:tabs>
                <w:tab w:val="left" w:pos="552"/>
              </w:tabs>
              <w:ind w:right="124"/>
              <w:jc w:val="both"/>
            </w:pPr>
            <w:r w:rsidRPr="00A22F9E">
              <w:t>1. Анализ требований и определение технических характеристик инженерной модели спутникового приёма-передатчика и фазированной антенной решетки, включая анализ международных и национальных стандартов.</w:t>
            </w:r>
          </w:p>
          <w:p w14:paraId="1AA8CACD" w14:textId="77777777" w:rsidR="00D25E22" w:rsidRPr="00A22F9E" w:rsidRDefault="00D25E22" w:rsidP="00D25E22">
            <w:pPr>
              <w:pBdr>
                <w:top w:val="nil"/>
                <w:left w:val="nil"/>
                <w:bottom w:val="nil"/>
                <w:right w:val="nil"/>
                <w:between w:val="nil"/>
              </w:pBdr>
              <w:tabs>
                <w:tab w:val="left" w:pos="552"/>
              </w:tabs>
              <w:ind w:right="124"/>
              <w:jc w:val="both"/>
            </w:pPr>
            <w:r w:rsidRPr="00A22F9E">
              <w:lastRenderedPageBreak/>
              <w:t>2. Разработка пакета конструкторско-технологической документации на создание инженерной модели приёма-передачи команд и фазированной антенной решетки, включая определение технического бюджета и параметров инженерной модели, разработку схемотехнических решений с учетом требований по энергопотреблению, интерфейсов, тепловыделению и габаритам, а также составление списка радиоэлектронных компонентов подсистемы, с учетом требований надежности работы в космических условиях и возможности поставки в Казахстан.</w:t>
            </w:r>
          </w:p>
          <w:p w14:paraId="5878EB52" w14:textId="77777777" w:rsidR="00D25E22" w:rsidRPr="00A22F9E" w:rsidRDefault="00D25E22" w:rsidP="00D25E22">
            <w:pPr>
              <w:pBdr>
                <w:top w:val="nil"/>
                <w:left w:val="nil"/>
                <w:bottom w:val="nil"/>
                <w:right w:val="nil"/>
                <w:between w:val="nil"/>
              </w:pBdr>
              <w:tabs>
                <w:tab w:val="left" w:pos="552"/>
              </w:tabs>
              <w:ind w:right="124"/>
              <w:jc w:val="both"/>
            </w:pPr>
            <w:r w:rsidRPr="00A22F9E">
              <w:t>3. Разработка пакета конструкторско-технологической документации на создание фазированной антенной решетки, обеспечивающей направленный сигнал «Космос-Земля».</w:t>
            </w:r>
          </w:p>
          <w:p w14:paraId="31E88241" w14:textId="77777777" w:rsidR="00D25E22" w:rsidRPr="00A22F9E" w:rsidRDefault="00D25E22" w:rsidP="00D25E22">
            <w:pPr>
              <w:pBdr>
                <w:top w:val="nil"/>
                <w:left w:val="nil"/>
                <w:bottom w:val="nil"/>
                <w:right w:val="nil"/>
                <w:between w:val="nil"/>
              </w:pBdr>
              <w:tabs>
                <w:tab w:val="left" w:pos="552"/>
              </w:tabs>
              <w:ind w:right="124"/>
              <w:jc w:val="both"/>
            </w:pPr>
            <w:r w:rsidRPr="00A22F9E">
              <w:t>4. Разработка встроенного программного обеспечения инженерной модели спутникового приёма-передатчика.</w:t>
            </w:r>
          </w:p>
          <w:p w14:paraId="3FD9CCCF" w14:textId="77777777" w:rsidR="00D25E22" w:rsidRPr="00A22F9E" w:rsidRDefault="00D25E22" w:rsidP="00D25E22">
            <w:pPr>
              <w:pBdr>
                <w:top w:val="nil"/>
                <w:left w:val="nil"/>
                <w:bottom w:val="nil"/>
                <w:right w:val="nil"/>
                <w:between w:val="nil"/>
              </w:pBdr>
              <w:tabs>
                <w:tab w:val="left" w:pos="552"/>
              </w:tabs>
              <w:ind w:right="124"/>
              <w:jc w:val="both"/>
            </w:pPr>
            <w:r w:rsidRPr="00A22F9E">
              <w:t>5. Разработка специализированного программного обеспечения для испытаний инженерной модели спутникового приёма-передатчика фазированной антенной решетки.</w:t>
            </w:r>
          </w:p>
          <w:p w14:paraId="2192E8D5" w14:textId="77777777" w:rsidR="00D25E22" w:rsidRPr="00A22F9E" w:rsidRDefault="00D25E22" w:rsidP="00D25E22">
            <w:pPr>
              <w:jc w:val="both"/>
              <w:textAlignment w:val="baseline"/>
              <w:rPr>
                <w:spacing w:val="2"/>
                <w:lang w:eastAsia="ru-RU"/>
              </w:rPr>
            </w:pPr>
            <w:r w:rsidRPr="00A22F9E">
              <w:t>6. Сборка и тестирование инженерной модели спутникового приёма-передатчика и фазированной антенной решетки, включая проведение стендовых электрических и функциональных испытаний, а также вибрационных и термовакуумных испытаний.</w:t>
            </w:r>
          </w:p>
        </w:tc>
      </w:tr>
      <w:tr w:rsidR="00D25E22" w:rsidRPr="00A22F9E" w14:paraId="789999E6" w14:textId="77777777" w:rsidTr="00D25E22">
        <w:tc>
          <w:tcPr>
            <w:tcW w:w="9639" w:type="dxa"/>
            <w:tcMar>
              <w:top w:w="45" w:type="dxa"/>
              <w:left w:w="75" w:type="dxa"/>
              <w:bottom w:w="45" w:type="dxa"/>
              <w:right w:w="75" w:type="dxa"/>
            </w:tcMar>
            <w:hideMark/>
          </w:tcPr>
          <w:p w14:paraId="0731864C" w14:textId="77777777" w:rsidR="00D25E22" w:rsidRPr="00A22F9E" w:rsidRDefault="00D25E22" w:rsidP="00D25E22">
            <w:pPr>
              <w:pStyle w:val="a4"/>
              <w:spacing w:before="0" w:after="0"/>
              <w:rPr>
                <w:b/>
                <w:bCs/>
              </w:rPr>
            </w:pPr>
            <w:r w:rsidRPr="00A22F9E">
              <w:rPr>
                <w:b/>
                <w:bCs/>
              </w:rPr>
              <w:lastRenderedPageBreak/>
              <w:t>3. Какие пункты стратегических и программных документов решает:</w:t>
            </w:r>
          </w:p>
          <w:p w14:paraId="11F9D187" w14:textId="77777777" w:rsidR="00D25E22" w:rsidRPr="00A22F9E" w:rsidRDefault="00D25E22" w:rsidP="00D25E22">
            <w:pPr>
              <w:ind w:left="99" w:right="100"/>
              <w:jc w:val="both"/>
            </w:pPr>
            <w:r w:rsidRPr="00A22F9E">
              <w:t>Стратегия «Казахстан - 2050»</w:t>
            </w:r>
          </w:p>
          <w:p w14:paraId="37E7D932" w14:textId="77777777" w:rsidR="00D25E22" w:rsidRPr="00A22F9E" w:rsidRDefault="00D25E22" w:rsidP="00D25E22">
            <w:pPr>
              <w:jc w:val="both"/>
            </w:pPr>
            <w:r w:rsidRPr="00A22F9E">
              <w:t xml:space="preserve">«К 2030 году Казахстан должен расширить свою нишу на мировом рынке космических услуг и довести до логического завершения ряд начатых проектов. Космическую систему дистанционного зондирования, национальную систему космического мониторинга и наземной инфраструктуры, систему высокоточной спутниковой навигации».  </w:t>
            </w:r>
          </w:p>
          <w:p w14:paraId="548432FF" w14:textId="77777777" w:rsidR="00D25E22" w:rsidRPr="00A22F9E" w:rsidRDefault="00D25E22" w:rsidP="00D25E22">
            <w:pPr>
              <w:ind w:left="99" w:right="100"/>
              <w:jc w:val="both"/>
            </w:pPr>
            <w:r w:rsidRPr="00A22F9E">
              <w:t>Национальный план развития Республики Казахстан до 2029 года,</w:t>
            </w:r>
          </w:p>
          <w:p w14:paraId="6EA546B0" w14:textId="77777777" w:rsidR="00D25E22" w:rsidRPr="00A22F9E" w:rsidRDefault="00D25E22" w:rsidP="00D25E22">
            <w:pPr>
              <w:ind w:left="99" w:right="100"/>
              <w:jc w:val="both"/>
            </w:pPr>
            <w:r w:rsidRPr="00A22F9E">
              <w:t>Приоритет 5. «Перезагрузка национальной модели науки» Задача «Модернизация научной инфраструктуры и цифровизация»;</w:t>
            </w:r>
          </w:p>
          <w:p w14:paraId="5595B6E9" w14:textId="77777777" w:rsidR="00D25E22" w:rsidRPr="00A22F9E" w:rsidRDefault="00D25E22" w:rsidP="00D25E22">
            <w:pPr>
              <w:ind w:left="99" w:right="100"/>
              <w:jc w:val="both"/>
            </w:pPr>
            <w:r w:rsidRPr="00A22F9E">
              <w:t>Закон Республики Казахстан «О космической деятельности» от 6 января 2012 года №528-IV. Статья 14. Научные исследования в области космической деятельности;</w:t>
            </w:r>
          </w:p>
          <w:p w14:paraId="6B96F4EA" w14:textId="77777777" w:rsidR="00D25E22" w:rsidRPr="00A22F9E" w:rsidRDefault="00D25E22" w:rsidP="00D25E22">
            <w:pPr>
              <w:ind w:left="99"/>
              <w:jc w:val="both"/>
            </w:pPr>
            <w:r w:rsidRPr="00A22F9E">
              <w:t>Концепция развития высшего образования и науки в Республике Казахстан на 2023-2029 годы, утверждена постановлением Правительства Республики Казахстан от 28 марта 2023 года №248, Глава 3, параграф 2. Укрепление интеллектуального потенциала науки;</w:t>
            </w:r>
          </w:p>
          <w:p w14:paraId="193EA0E8" w14:textId="77777777" w:rsidR="00D25E22" w:rsidRPr="00A22F9E" w:rsidRDefault="00D25E22" w:rsidP="00D25E22">
            <w:pPr>
              <w:ind w:left="99"/>
              <w:jc w:val="both"/>
            </w:pPr>
            <w:r w:rsidRPr="00A22F9E">
              <w:t>«Концепция развития космической отрасли Республики Казахстан на 2023-2029 годы», утверждена постановлением Правительства РК от 28.03.2023 г. №266дсп;</w:t>
            </w:r>
          </w:p>
          <w:p w14:paraId="12AFAD57" w14:textId="77777777" w:rsidR="00D25E22" w:rsidRPr="00A22F9E" w:rsidRDefault="00D25E22" w:rsidP="00D25E22">
            <w:pPr>
              <w:pStyle w:val="a4"/>
              <w:spacing w:before="0" w:after="0"/>
              <w:rPr>
                <w:spacing w:val="2"/>
              </w:rPr>
            </w:pPr>
            <w:r w:rsidRPr="00A22F9E">
              <w:t>План развития Министерства цифрового развития, инноваций и аэрокосмической промышленности Республики Казахстан на 2023-2027 годы, утвержденный приказом Министра цифрового развития, инноваций и аэрокосмической промышленности Республики Казахстан от 05.04.2024 г. №202/НҚ): Направление 3. Развитие аэрокосмической отрасли, охват страны геодезической и картографической информацией, Цель 3.1: Развитие и поддержание аэрокосмической промышленности</w:t>
            </w:r>
          </w:p>
        </w:tc>
      </w:tr>
      <w:tr w:rsidR="00D25E22" w:rsidRPr="00A22F9E" w14:paraId="4D160368" w14:textId="77777777" w:rsidTr="00D25E22">
        <w:tc>
          <w:tcPr>
            <w:tcW w:w="9639" w:type="dxa"/>
            <w:tcMar>
              <w:top w:w="45" w:type="dxa"/>
              <w:left w:w="75" w:type="dxa"/>
              <w:bottom w:w="45" w:type="dxa"/>
              <w:right w:w="75" w:type="dxa"/>
            </w:tcMar>
          </w:tcPr>
          <w:p w14:paraId="37B20EB5" w14:textId="77777777" w:rsidR="00D25E22" w:rsidRPr="00A22F9E" w:rsidRDefault="00D25E22" w:rsidP="00D25E22">
            <w:pPr>
              <w:rPr>
                <w:b/>
                <w:spacing w:val="2"/>
                <w:lang w:eastAsia="ru-RU"/>
              </w:rPr>
            </w:pPr>
            <w:r w:rsidRPr="00A22F9E">
              <w:rPr>
                <w:b/>
                <w:spacing w:val="2"/>
                <w:lang w:eastAsia="ru-RU"/>
              </w:rPr>
              <w:t>4.Ожидаемые результаты</w:t>
            </w:r>
          </w:p>
          <w:p w14:paraId="44EAFCDC" w14:textId="77777777" w:rsidR="00D25E22" w:rsidRPr="00A22F9E" w:rsidRDefault="00D25E22" w:rsidP="00D25E22">
            <w:pPr>
              <w:rPr>
                <w:spacing w:val="2"/>
                <w:lang w:eastAsia="ru-RU"/>
              </w:rPr>
            </w:pPr>
            <w:r w:rsidRPr="00A22F9E">
              <w:rPr>
                <w:b/>
                <w:spacing w:val="2"/>
                <w:lang w:eastAsia="ru-RU"/>
              </w:rPr>
              <w:t>4.1. Прямые результаты</w:t>
            </w:r>
            <w:r w:rsidRPr="00A22F9E">
              <w:rPr>
                <w:spacing w:val="2"/>
                <w:lang w:eastAsia="ru-RU"/>
              </w:rPr>
              <w:t>:</w:t>
            </w:r>
          </w:p>
          <w:p w14:paraId="05F36C3A" w14:textId="77777777" w:rsidR="00D25E22" w:rsidRPr="00A22F9E" w:rsidRDefault="00D25E22" w:rsidP="00D25E22">
            <w:pPr>
              <w:ind w:left="142"/>
              <w:jc w:val="both"/>
              <w:rPr>
                <w:bCs/>
                <w:i/>
                <w:iCs/>
              </w:rPr>
            </w:pPr>
            <w:r w:rsidRPr="00A22F9E">
              <w:rPr>
                <w:bCs/>
                <w:i/>
                <w:iCs/>
              </w:rPr>
              <w:t xml:space="preserve">Новые решения: </w:t>
            </w:r>
          </w:p>
          <w:p w14:paraId="668B9A8D" w14:textId="77777777" w:rsidR="00D25E22" w:rsidRPr="00A22F9E" w:rsidRDefault="00D25E22" w:rsidP="00D25E22">
            <w:pPr>
              <w:pStyle w:val="a9"/>
              <w:numPr>
                <w:ilvl w:val="0"/>
                <w:numId w:val="32"/>
              </w:numPr>
              <w:spacing w:after="0" w:line="240" w:lineRule="auto"/>
              <w:jc w:val="both"/>
              <w:rPr>
                <w:rFonts w:ascii="Times New Roman" w:eastAsia="Times New Roman" w:hAnsi="Times New Roman"/>
                <w:sz w:val="24"/>
                <w:szCs w:val="24"/>
              </w:rPr>
            </w:pPr>
            <w:r w:rsidRPr="00A22F9E">
              <w:rPr>
                <w:rFonts w:ascii="Times New Roman" w:eastAsia="Times New Roman" w:hAnsi="Times New Roman"/>
                <w:sz w:val="24"/>
                <w:szCs w:val="24"/>
              </w:rPr>
              <w:t xml:space="preserve">Квалифицированная инженерная модель спутникового приёма-передатчика команд и служебной телеметрии, работающей в </w:t>
            </w:r>
            <w:r w:rsidRPr="00A22F9E">
              <w:rPr>
                <w:rFonts w:ascii="Times New Roman" w:eastAsia="Times New Roman" w:hAnsi="Times New Roman"/>
                <w:sz w:val="24"/>
                <w:szCs w:val="24"/>
                <w:lang w:val="en-US"/>
              </w:rPr>
              <w:t>S</w:t>
            </w:r>
            <w:r w:rsidRPr="00A22F9E">
              <w:rPr>
                <w:rFonts w:ascii="Times New Roman" w:eastAsia="Times New Roman" w:hAnsi="Times New Roman"/>
                <w:sz w:val="24"/>
                <w:szCs w:val="24"/>
              </w:rPr>
              <w:t xml:space="preserve"> диапазоне частот. </w:t>
            </w:r>
          </w:p>
          <w:p w14:paraId="14B4F6E1" w14:textId="77777777" w:rsidR="00D25E22" w:rsidRPr="00A22F9E" w:rsidRDefault="00D25E22" w:rsidP="00D25E22">
            <w:pPr>
              <w:pStyle w:val="a9"/>
              <w:numPr>
                <w:ilvl w:val="0"/>
                <w:numId w:val="32"/>
              </w:numPr>
              <w:spacing w:after="0" w:line="240" w:lineRule="auto"/>
              <w:jc w:val="both"/>
              <w:rPr>
                <w:rFonts w:ascii="Times New Roman" w:eastAsia="Times New Roman" w:hAnsi="Times New Roman"/>
                <w:sz w:val="24"/>
                <w:szCs w:val="24"/>
              </w:rPr>
            </w:pPr>
            <w:r w:rsidRPr="00A22F9E">
              <w:rPr>
                <w:rFonts w:ascii="Times New Roman" w:eastAsia="Times New Roman" w:hAnsi="Times New Roman"/>
                <w:sz w:val="24"/>
                <w:szCs w:val="24"/>
              </w:rPr>
              <w:t xml:space="preserve">Квалифицированная инженерная модель фазированной антенной решетки. </w:t>
            </w:r>
          </w:p>
          <w:p w14:paraId="7D6FDF8A" w14:textId="77777777" w:rsidR="00D25E22" w:rsidRPr="00A22F9E" w:rsidRDefault="00D25E22" w:rsidP="00D25E22">
            <w:pPr>
              <w:ind w:left="142"/>
              <w:jc w:val="both"/>
              <w:rPr>
                <w:bCs/>
                <w:i/>
                <w:iCs/>
              </w:rPr>
            </w:pPr>
            <w:r w:rsidRPr="00A22F9E">
              <w:rPr>
                <w:bCs/>
                <w:i/>
                <w:iCs/>
              </w:rPr>
              <w:t>Научно-технические разработки:</w:t>
            </w:r>
          </w:p>
          <w:p w14:paraId="47DFAE1D" w14:textId="77777777" w:rsidR="00D25E22" w:rsidRPr="00A22F9E" w:rsidRDefault="00D25E22" w:rsidP="00D25E22">
            <w:pPr>
              <w:pStyle w:val="a9"/>
              <w:numPr>
                <w:ilvl w:val="0"/>
                <w:numId w:val="31"/>
              </w:numPr>
              <w:spacing w:after="0" w:line="240" w:lineRule="auto"/>
              <w:jc w:val="both"/>
              <w:rPr>
                <w:rFonts w:ascii="Times New Roman" w:eastAsia="Times New Roman" w:hAnsi="Times New Roman"/>
                <w:sz w:val="24"/>
                <w:szCs w:val="24"/>
              </w:rPr>
            </w:pPr>
            <w:r w:rsidRPr="00A22F9E">
              <w:rPr>
                <w:rFonts w:ascii="Times New Roman" w:eastAsia="Times New Roman" w:hAnsi="Times New Roman"/>
                <w:sz w:val="24"/>
                <w:szCs w:val="24"/>
              </w:rPr>
              <w:t xml:space="preserve">Радиоэлектронный модуль для приема и передачи данных в </w:t>
            </w:r>
            <w:r w:rsidRPr="00A22F9E">
              <w:rPr>
                <w:rFonts w:ascii="Times New Roman" w:eastAsia="Times New Roman" w:hAnsi="Times New Roman"/>
                <w:sz w:val="24"/>
                <w:szCs w:val="24"/>
                <w:lang w:val="en-US"/>
              </w:rPr>
              <w:t>S</w:t>
            </w:r>
            <w:r w:rsidRPr="00A22F9E">
              <w:rPr>
                <w:rFonts w:ascii="Times New Roman" w:eastAsia="Times New Roman" w:hAnsi="Times New Roman"/>
                <w:sz w:val="24"/>
                <w:szCs w:val="24"/>
              </w:rPr>
              <w:t xml:space="preserve"> диапазоне частот.</w:t>
            </w:r>
          </w:p>
          <w:p w14:paraId="6B276779" w14:textId="77777777" w:rsidR="00D25E22" w:rsidRPr="00A22F9E" w:rsidRDefault="00D25E22" w:rsidP="00D25E22">
            <w:pPr>
              <w:pStyle w:val="a9"/>
              <w:numPr>
                <w:ilvl w:val="0"/>
                <w:numId w:val="31"/>
              </w:numPr>
              <w:spacing w:after="0" w:line="240" w:lineRule="auto"/>
              <w:jc w:val="both"/>
              <w:rPr>
                <w:rFonts w:ascii="Times New Roman" w:eastAsia="Times New Roman" w:hAnsi="Times New Roman"/>
                <w:sz w:val="24"/>
                <w:szCs w:val="24"/>
              </w:rPr>
            </w:pPr>
            <w:r w:rsidRPr="00A22F9E">
              <w:rPr>
                <w:rFonts w:ascii="Times New Roman" w:eastAsia="Times New Roman" w:hAnsi="Times New Roman"/>
                <w:sz w:val="24"/>
                <w:szCs w:val="24"/>
              </w:rPr>
              <w:t>Встроенное программное обеспечение радиоэлектронного модуля;</w:t>
            </w:r>
          </w:p>
          <w:p w14:paraId="61B97E19" w14:textId="77777777" w:rsidR="00D25E22" w:rsidRPr="00A22F9E" w:rsidRDefault="00D25E22" w:rsidP="00D25E22">
            <w:pPr>
              <w:pStyle w:val="a9"/>
              <w:numPr>
                <w:ilvl w:val="0"/>
                <w:numId w:val="31"/>
              </w:numPr>
              <w:spacing w:after="0" w:line="240" w:lineRule="auto"/>
              <w:jc w:val="both"/>
              <w:rPr>
                <w:rFonts w:ascii="Times New Roman" w:eastAsia="Times New Roman" w:hAnsi="Times New Roman"/>
                <w:sz w:val="24"/>
                <w:szCs w:val="24"/>
              </w:rPr>
            </w:pPr>
            <w:r w:rsidRPr="00A22F9E">
              <w:rPr>
                <w:rFonts w:ascii="Times New Roman" w:eastAsia="Times New Roman" w:hAnsi="Times New Roman"/>
                <w:sz w:val="24"/>
                <w:szCs w:val="24"/>
              </w:rPr>
              <w:t xml:space="preserve">Фазированная антенная решетка с возможностью формирования узкой диаграммы направленности. </w:t>
            </w:r>
          </w:p>
          <w:p w14:paraId="242769B6" w14:textId="77777777" w:rsidR="00D25E22" w:rsidRPr="00A22F9E" w:rsidRDefault="00D25E22" w:rsidP="00D25E22">
            <w:pPr>
              <w:ind w:left="502" w:hanging="360"/>
              <w:jc w:val="both"/>
            </w:pPr>
            <w:r w:rsidRPr="00A22F9E">
              <w:t>3) Стенд для проведения испытаний фазированной антенной решетки</w:t>
            </w:r>
          </w:p>
          <w:p w14:paraId="170F42C9" w14:textId="77777777" w:rsidR="00D25E22" w:rsidRPr="00A22F9E" w:rsidRDefault="00D25E22" w:rsidP="00D25E22">
            <w:pPr>
              <w:ind w:left="502" w:hanging="360"/>
              <w:jc w:val="both"/>
            </w:pPr>
            <w:r w:rsidRPr="00A22F9E">
              <w:lastRenderedPageBreak/>
              <w:t>4) Программное обеспечение для проведения испытаний инженерной модели спутникового приёма-передатчика.</w:t>
            </w:r>
          </w:p>
          <w:p w14:paraId="3F81E06D" w14:textId="77777777" w:rsidR="00D25E22" w:rsidRPr="00A22F9E" w:rsidRDefault="00D25E22" w:rsidP="00D25E22">
            <w:pPr>
              <w:ind w:left="135"/>
              <w:jc w:val="both"/>
            </w:pPr>
            <w:r w:rsidRPr="00A22F9E">
              <w:rPr>
                <w:bCs/>
                <w:i/>
                <w:iCs/>
              </w:rPr>
              <w:t>Результаты исследований:</w:t>
            </w:r>
            <w:r w:rsidRPr="00A22F9E">
              <w:t xml:space="preserve"> статьи и обзоры в международных журналах и отечественных журналах, рекомендуемых уполномоченным органом</w:t>
            </w:r>
          </w:p>
          <w:p w14:paraId="748B9368" w14:textId="77777777" w:rsidR="00D25E22" w:rsidRPr="00A22F9E" w:rsidRDefault="00D25E22" w:rsidP="00D25E22">
            <w:pPr>
              <w:ind w:left="135"/>
              <w:jc w:val="both"/>
            </w:pPr>
            <w:r w:rsidRPr="00A22F9E">
              <w:t>- не менее 3 (трёх) публикаций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 of Science и (или) имеющих процентиль по CiteScore в базе данных Scopus не менее 50 (пятидесяти); </w:t>
            </w:r>
          </w:p>
          <w:p w14:paraId="29A2E682" w14:textId="77777777" w:rsidR="00D25E22" w:rsidRPr="00A22F9E" w:rsidRDefault="00D25E22" w:rsidP="00D25E22">
            <w:pPr>
              <w:ind w:left="135"/>
              <w:jc w:val="both"/>
            </w:pPr>
            <w:r w:rsidRPr="00A22F9E">
              <w:t>- не менее 5 (пяти) публикаций в рецензируемых зарубежных или отечественных изданиях, рекомендованных КОКНВО;</w:t>
            </w:r>
          </w:p>
          <w:p w14:paraId="6971C817" w14:textId="77777777" w:rsidR="00D25E22" w:rsidRPr="00A22F9E" w:rsidRDefault="00D25E22" w:rsidP="00D25E22">
            <w:pPr>
              <w:ind w:left="135"/>
              <w:jc w:val="both"/>
              <w:rPr>
                <w:b/>
                <w:spacing w:val="2"/>
                <w:lang w:eastAsia="ru-RU"/>
              </w:rPr>
            </w:pPr>
            <w:r w:rsidRPr="00A22F9E">
              <w:t>- не менее 2 (двух) объектов интеллектуальной собственности (патент на полезную модель, авторское свидетельство и т.п.), зарегистрированных в Национальном Институте интеллектуальной собственности Республики Казахстан</w:t>
            </w:r>
          </w:p>
        </w:tc>
      </w:tr>
      <w:tr w:rsidR="00D25E22" w:rsidRPr="00A22F9E" w14:paraId="6D0CD317" w14:textId="77777777" w:rsidTr="00D25E22">
        <w:tc>
          <w:tcPr>
            <w:tcW w:w="9639" w:type="dxa"/>
            <w:tcMar>
              <w:top w:w="45" w:type="dxa"/>
              <w:left w:w="75" w:type="dxa"/>
              <w:bottom w:w="45" w:type="dxa"/>
              <w:right w:w="75" w:type="dxa"/>
            </w:tcMar>
            <w:hideMark/>
          </w:tcPr>
          <w:p w14:paraId="608D7995" w14:textId="77777777" w:rsidR="00D25E22" w:rsidRPr="00A22F9E" w:rsidRDefault="00D25E22" w:rsidP="00D25E22">
            <w:pPr>
              <w:rPr>
                <w:b/>
                <w:spacing w:val="2"/>
                <w:lang w:eastAsia="ru-RU"/>
              </w:rPr>
            </w:pPr>
            <w:r w:rsidRPr="00A22F9E">
              <w:rPr>
                <w:b/>
                <w:spacing w:val="2"/>
                <w:lang w:eastAsia="ru-RU"/>
              </w:rPr>
              <w:lastRenderedPageBreak/>
              <w:t>4.2. Конечный результат:</w:t>
            </w:r>
          </w:p>
          <w:p w14:paraId="2E7E29F0" w14:textId="77777777" w:rsidR="00D25E22" w:rsidRPr="00A22F9E" w:rsidRDefault="00D25E22" w:rsidP="00D25E22">
            <w:pPr>
              <w:ind w:left="142" w:right="124"/>
              <w:jc w:val="both"/>
            </w:pPr>
            <w:r w:rsidRPr="00A22F9E">
              <w:rPr>
                <w:bCs/>
                <w:i/>
                <w:iCs/>
              </w:rPr>
              <w:t xml:space="preserve">I. </w:t>
            </w:r>
            <w:r w:rsidRPr="00A22F9E">
              <w:t xml:space="preserve">Результаты программы создадут технологическую и организационную основу для выполнения мероприятий целевой программы за счёт наличия квалифицированной инженерной модели спутникового приёмо-передатчика и фазированной антенной решетки, что позволит обеспечить ключевые целевые индикаторы – наличие отечественной аппаратуры, готовой к интеграции в низкоорбитальные космические аппараты, и рост доли локализованных технологий в государственных программах. </w:t>
            </w:r>
          </w:p>
          <w:p w14:paraId="391BA9BD" w14:textId="77777777" w:rsidR="00D25E22" w:rsidRPr="00A22F9E" w:rsidRDefault="00D25E22" w:rsidP="00D25E22">
            <w:pPr>
              <w:ind w:left="142" w:right="124"/>
              <w:jc w:val="both"/>
            </w:pPr>
            <w:r w:rsidRPr="00A22F9E">
              <w:t>Научный эффект выражается в разработке и апробации оригинальных схемотехнических решений, алгоритмов ПО, что обеспечит публикации в профильных журналах и возможность патентной защиты ключевых решений.</w:t>
            </w:r>
          </w:p>
          <w:p w14:paraId="754B916C" w14:textId="77777777" w:rsidR="00D25E22" w:rsidRPr="00A22F9E" w:rsidRDefault="00D25E22" w:rsidP="00D25E22">
            <w:pPr>
              <w:ind w:left="142" w:right="124"/>
              <w:jc w:val="both"/>
            </w:pPr>
            <w:r w:rsidRPr="00A22F9E">
              <w:t xml:space="preserve">Социально-экономический эффект проявится через снижение зависимости от импортных систем связи и создание предпосылок для коммерческого экспорта технологий. </w:t>
            </w:r>
          </w:p>
          <w:p w14:paraId="6F16CD4C" w14:textId="77777777" w:rsidR="00D25E22" w:rsidRPr="00A22F9E" w:rsidRDefault="00D25E22" w:rsidP="00D25E22">
            <w:pPr>
              <w:ind w:left="142" w:right="124"/>
              <w:jc w:val="both"/>
            </w:pPr>
            <w:r w:rsidRPr="00A22F9E">
              <w:t>Ключевые потребители результатов — государственные компании производители низкоорбитальных космических аппаратов, научно-образовательные институты и частные интеграторы спутниковых решений.</w:t>
            </w:r>
          </w:p>
          <w:p w14:paraId="58CEE08F" w14:textId="77777777" w:rsidR="00D25E22" w:rsidRPr="00A22F9E" w:rsidRDefault="00D25E22" w:rsidP="00D25E22">
            <w:pPr>
              <w:ind w:left="142" w:right="124"/>
              <w:jc w:val="both"/>
              <w:rPr>
                <w:bCs/>
                <w:i/>
                <w:iCs/>
              </w:rPr>
            </w:pPr>
            <w:r w:rsidRPr="00A22F9E">
              <w:rPr>
                <w:bCs/>
                <w:i/>
                <w:iCs/>
              </w:rPr>
              <w:t>II. Влияние результатов на индустриализацию и повышение Индекса экономической сложности.</w:t>
            </w:r>
          </w:p>
          <w:p w14:paraId="1389A2D9" w14:textId="77777777" w:rsidR="00D25E22" w:rsidRPr="00A22F9E" w:rsidRDefault="00D25E22" w:rsidP="00D25E22">
            <w:pPr>
              <w:ind w:left="142" w:right="124"/>
              <w:jc w:val="both"/>
            </w:pPr>
            <w:r w:rsidRPr="00A22F9E">
              <w:t xml:space="preserve">Внедрение разработанных аппаратных и программных модулей стимулирует развитие локальной электронной промышленности, что ведёт к росту доли высокотехнологичных и наукоёмких секторов в структуре ВВП. Формирование цепочек поставок в рамках программы повысит потенциал казахстанских предприятий к производству сложных компонентов (RF-модули, сборки ФАР), что в долгосрочной перспективе увеличит Индекс экономической сложности страны за счёт выхода на продукцию с высокой добавленной стоимостью. Кроме того, образование профильных кадров и развитие прикладных НИОКР станут драйвером индустриализации 4.0. </w:t>
            </w:r>
          </w:p>
          <w:p w14:paraId="22390A98" w14:textId="77777777" w:rsidR="00D25E22" w:rsidRPr="00A22F9E" w:rsidRDefault="00D25E22" w:rsidP="00D25E22">
            <w:pPr>
              <w:ind w:left="142" w:right="124"/>
              <w:jc w:val="both"/>
              <w:rPr>
                <w:bCs/>
                <w:i/>
                <w:iCs/>
              </w:rPr>
            </w:pPr>
            <w:r w:rsidRPr="00A22F9E">
              <w:rPr>
                <w:bCs/>
                <w:i/>
                <w:iCs/>
              </w:rPr>
              <w:t>III. Показатели воздействия на экономику: экономический эффект и конкурентные преимущества.</w:t>
            </w:r>
          </w:p>
          <w:p w14:paraId="01581FB2" w14:textId="77777777" w:rsidR="00D25E22" w:rsidRPr="00A22F9E" w:rsidRDefault="00D25E22" w:rsidP="00D25E22">
            <w:pPr>
              <w:ind w:left="142" w:right="124"/>
              <w:jc w:val="both"/>
            </w:pPr>
            <w:r w:rsidRPr="00A22F9E">
              <w:t>Появление отечественных модулей ФАР и SDR создаёт конкурентное преимущество: снижение стоимости единицы оборудования, а также выход на экспортные рынки. Программа может способствовать созданию новых рынков услуг (локальная спутниковая IoT-сеть), а также формированию технологической базы для дальнейшей автоматизации и внедрения решений Индустрии 4.0.</w:t>
            </w:r>
          </w:p>
          <w:p w14:paraId="2CC4A52A" w14:textId="77777777" w:rsidR="00D25E22" w:rsidRPr="00A22F9E" w:rsidRDefault="00D25E22" w:rsidP="00D25E22">
            <w:pPr>
              <w:ind w:left="142" w:right="124"/>
              <w:jc w:val="both"/>
              <w:rPr>
                <w:bCs/>
                <w:i/>
                <w:iCs/>
              </w:rPr>
            </w:pPr>
            <w:r w:rsidRPr="00A22F9E">
              <w:rPr>
                <w:bCs/>
                <w:i/>
                <w:iCs/>
              </w:rPr>
              <w:t>IV.  Экологический эффект.</w:t>
            </w:r>
          </w:p>
          <w:p w14:paraId="0F010A43" w14:textId="77777777" w:rsidR="00D25E22" w:rsidRPr="00A22F9E" w:rsidRDefault="00D25E22" w:rsidP="00D25E22">
            <w:pPr>
              <w:ind w:left="142" w:right="124"/>
              <w:jc w:val="both"/>
            </w:pPr>
            <w:r w:rsidRPr="00A22F9E">
              <w:t xml:space="preserve">Технические решения Программы ориентированы на их использование в низкоорбитальных космических аппаратах ДЗЗ, в том числе космические аппараты, осуществляющие мониторинг окружающей среды и выброс метана. В производственной части программа предусматривает выбор материалов и схем для минимизации отходов, внедрение политики по утилизации и ремонту модулей, а также потенциальное </w:t>
            </w:r>
            <w:r w:rsidRPr="00A22F9E">
              <w:lastRenderedPageBreak/>
              <w:t>использование энергоэффективных технологий в сборке и тестировании, что поддерживает переход к «зелёной» высокотехнологичной промышленности.</w:t>
            </w:r>
          </w:p>
          <w:p w14:paraId="35F36EB1" w14:textId="77777777" w:rsidR="00D25E22" w:rsidRPr="00A22F9E" w:rsidRDefault="00D25E22" w:rsidP="00D25E22">
            <w:pPr>
              <w:ind w:left="142" w:right="124"/>
              <w:jc w:val="both"/>
              <w:rPr>
                <w:bCs/>
                <w:i/>
                <w:iCs/>
              </w:rPr>
            </w:pPr>
            <w:r w:rsidRPr="00A22F9E">
              <w:rPr>
                <w:bCs/>
                <w:i/>
                <w:iCs/>
              </w:rPr>
              <w:t>V. Социальный эффект программы.</w:t>
            </w:r>
          </w:p>
          <w:p w14:paraId="56EA3CED" w14:textId="77777777" w:rsidR="00D25E22" w:rsidRPr="00A22F9E" w:rsidRDefault="00D25E22" w:rsidP="00D25E22">
            <w:pPr>
              <w:ind w:left="142" w:right="124"/>
              <w:jc w:val="both"/>
            </w:pPr>
            <w:r w:rsidRPr="00A22F9E">
              <w:t>Получение новых знаний, которые будут способствовать развитию приоритетных направлений республики, таких как образование, наука и космическая отрасль; повышение эффективности научных исследований и интеграция казахстанской науки в мировое научное сообщество; привлечение докторантов и магистрантов к научной деятельности, что будет способствовать улучшению уровня образования и подготовке квалифицированных научных кадров для Казахстана.</w:t>
            </w:r>
          </w:p>
          <w:p w14:paraId="7330304E" w14:textId="77777777" w:rsidR="00D25E22" w:rsidRPr="00A22F9E" w:rsidRDefault="00D25E22" w:rsidP="00D25E22">
            <w:pPr>
              <w:ind w:left="142" w:right="124"/>
              <w:jc w:val="both"/>
              <w:rPr>
                <w:bCs/>
                <w:i/>
                <w:iCs/>
              </w:rPr>
            </w:pPr>
            <w:r w:rsidRPr="00A22F9E">
              <w:rPr>
                <w:bCs/>
                <w:i/>
                <w:iCs/>
              </w:rPr>
              <w:t>V</w:t>
            </w:r>
            <w:r w:rsidRPr="00A22F9E">
              <w:rPr>
                <w:bCs/>
                <w:i/>
                <w:iCs/>
                <w:lang w:val="en-US"/>
              </w:rPr>
              <w:t>I</w:t>
            </w:r>
            <w:r w:rsidRPr="00A22F9E">
              <w:rPr>
                <w:bCs/>
                <w:i/>
                <w:iCs/>
              </w:rPr>
              <w:t>. Целевые потребители полученных результатов.</w:t>
            </w:r>
          </w:p>
          <w:p w14:paraId="1ABA02DF" w14:textId="77777777" w:rsidR="00D25E22" w:rsidRPr="00A22F9E" w:rsidRDefault="00D25E22" w:rsidP="00D25E22">
            <w:pPr>
              <w:rPr>
                <w:b/>
                <w:spacing w:val="2"/>
                <w:lang w:eastAsia="ru-RU"/>
              </w:rPr>
            </w:pPr>
            <w:r w:rsidRPr="00A22F9E">
              <w:t>Организации ближнего и дальнего зарубежья, специализирующиеся в области создания космической техники, МЦРИАП РК, ТОО «</w:t>
            </w:r>
            <w:proofErr w:type="spellStart"/>
            <w:r w:rsidRPr="00A22F9E">
              <w:rPr>
                <w:lang w:val="en-US"/>
              </w:rPr>
              <w:t>Ghalam</w:t>
            </w:r>
            <w:proofErr w:type="spellEnd"/>
            <w:r w:rsidRPr="00A22F9E">
              <w:t>» АО «НЦКИТ», а также отечественные вузы, такие как: КазНУ имени аль-Фараби (РК), Назарбаев Университет (РК), ЕНУ имени Л.Н. Гумилева (РК).</w:t>
            </w:r>
          </w:p>
        </w:tc>
      </w:tr>
      <w:tr w:rsidR="00D25E22" w:rsidRPr="00A22F9E" w14:paraId="4D07FBDE" w14:textId="77777777" w:rsidTr="00D25E22">
        <w:tc>
          <w:tcPr>
            <w:tcW w:w="9639" w:type="dxa"/>
            <w:shd w:val="clear" w:color="auto" w:fill="FFFFFF"/>
            <w:tcMar>
              <w:top w:w="45" w:type="dxa"/>
              <w:left w:w="75" w:type="dxa"/>
              <w:bottom w:w="45" w:type="dxa"/>
              <w:right w:w="75" w:type="dxa"/>
            </w:tcMar>
            <w:hideMark/>
          </w:tcPr>
          <w:p w14:paraId="200B0E65" w14:textId="77777777" w:rsidR="00D25E22" w:rsidRPr="00A22F9E" w:rsidRDefault="00D25E22" w:rsidP="00D25E22">
            <w:pPr>
              <w:textAlignment w:val="baseline"/>
            </w:pPr>
            <w:r w:rsidRPr="00A22F9E">
              <w:rPr>
                <w:b/>
                <w:spacing w:val="2"/>
                <w:lang w:eastAsia="ru-RU"/>
              </w:rPr>
              <w:lastRenderedPageBreak/>
              <w:t>5.</w:t>
            </w:r>
            <w:r w:rsidRPr="00A22F9E">
              <w:rPr>
                <w:b/>
              </w:rPr>
              <w:t xml:space="preserve"> Предельная сумма программы</w:t>
            </w:r>
            <w:r w:rsidRPr="00A22F9E">
              <w:t xml:space="preserve"> (на весь срок реализации программы и по годам, в тыс. тенге): </w:t>
            </w:r>
            <w:r w:rsidRPr="00A22F9E">
              <w:rPr>
                <w:b/>
                <w:bCs/>
              </w:rPr>
              <w:t>750 00,0 тыс. тенге</w:t>
            </w:r>
            <w:r w:rsidRPr="00A22F9E">
              <w:t>, в том числе по годам: </w:t>
            </w:r>
          </w:p>
          <w:p w14:paraId="6334080A" w14:textId="77777777" w:rsidR="00D25E22" w:rsidRPr="00A22F9E" w:rsidRDefault="00D25E22" w:rsidP="00D25E22">
            <w:r w:rsidRPr="00A22F9E">
              <w:t>на 2026 год – 250 000,0 тыс. тенге; </w:t>
            </w:r>
          </w:p>
          <w:p w14:paraId="5E254F2F" w14:textId="77777777" w:rsidR="00D25E22" w:rsidRPr="00A22F9E" w:rsidRDefault="00D25E22" w:rsidP="00D25E22">
            <w:r w:rsidRPr="00A22F9E">
              <w:t xml:space="preserve">на 2027 год –   250 000,0 тыс. тенге;  </w:t>
            </w:r>
          </w:p>
          <w:p w14:paraId="585B98F6" w14:textId="77777777" w:rsidR="00D25E22" w:rsidRPr="00A22F9E" w:rsidRDefault="00D25E22" w:rsidP="00D25E22">
            <w:pPr>
              <w:rPr>
                <w:spacing w:val="2"/>
                <w:lang w:eastAsia="ru-RU"/>
              </w:rPr>
            </w:pPr>
            <w:r w:rsidRPr="00A22F9E">
              <w:t>на 2028 год –  250 000,0 тыс. тенге.</w:t>
            </w:r>
          </w:p>
        </w:tc>
      </w:tr>
    </w:tbl>
    <w:p w14:paraId="46D392CE" w14:textId="77777777" w:rsidR="00132856" w:rsidRPr="00A22F9E" w:rsidRDefault="00132856" w:rsidP="007B2B49">
      <w:pPr>
        <w:shd w:val="clear" w:color="auto" w:fill="FFFFFF"/>
        <w:ind w:left="567"/>
        <w:jc w:val="center"/>
        <w:rPr>
          <w:b/>
        </w:rPr>
      </w:pPr>
    </w:p>
    <w:p w14:paraId="3DB3C55F" w14:textId="77777777" w:rsidR="00BF44EA" w:rsidRPr="00A22F9E" w:rsidRDefault="00BF44EA" w:rsidP="007B2B49">
      <w:pPr>
        <w:shd w:val="clear" w:color="auto" w:fill="FFFFFF"/>
        <w:ind w:left="567"/>
        <w:jc w:val="center"/>
        <w:rPr>
          <w:b/>
          <w:lang w:val="ru-RU"/>
        </w:rPr>
      </w:pPr>
      <w:r w:rsidRPr="00A22F9E">
        <w:rPr>
          <w:b/>
          <w:lang w:val="ru-RU"/>
        </w:rPr>
        <w:t>Т</w:t>
      </w:r>
      <w:r w:rsidRPr="00A22F9E">
        <w:rPr>
          <w:b/>
        </w:rPr>
        <w:t>ехническое задание</w:t>
      </w:r>
      <w:r w:rsidRPr="00A22F9E">
        <w:rPr>
          <w:b/>
          <w:lang w:val="ru-RU"/>
        </w:rPr>
        <w:t xml:space="preserve"> № </w:t>
      </w:r>
      <w:r w:rsidR="00A8095B" w:rsidRPr="00A22F9E">
        <w:rPr>
          <w:b/>
          <w:lang w:val="ru-RU"/>
        </w:rPr>
        <w:t>4</w:t>
      </w:r>
    </w:p>
    <w:p w14:paraId="34A7B3DD" w14:textId="77777777" w:rsidR="00BF44EA" w:rsidRPr="00A22F9E" w:rsidRDefault="00BF44EA" w:rsidP="007B2B49">
      <w:pPr>
        <w:shd w:val="clear" w:color="auto" w:fill="FFFFFF"/>
        <w:ind w:left="567"/>
        <w:jc w:val="center"/>
        <w:rPr>
          <w:b/>
          <w:lang w:val="ru-RU"/>
        </w:rPr>
      </w:pPr>
      <w:r w:rsidRPr="00A22F9E">
        <w:rPr>
          <w:b/>
        </w:rPr>
        <w:t xml:space="preserve">на выполнение научно-исследовательских работ в рамках программно-целевого финансирования </w:t>
      </w:r>
      <w:r w:rsidR="00D96340" w:rsidRPr="00A22F9E">
        <w:rPr>
          <w:b/>
        </w:rPr>
        <w:t xml:space="preserve">Министерства искусственного интеллекта и цифрового развития </w:t>
      </w:r>
      <w:r w:rsidRPr="00A22F9E">
        <w:rPr>
          <w:b/>
        </w:rPr>
        <w:t xml:space="preserve">Республики Казахстан </w:t>
      </w:r>
    </w:p>
    <w:p w14:paraId="20AC03C6" w14:textId="77777777" w:rsidR="00BF44EA" w:rsidRPr="00A22F9E" w:rsidRDefault="00BF44EA" w:rsidP="007B2B49">
      <w:pPr>
        <w:pStyle w:val="a9"/>
        <w:tabs>
          <w:tab w:val="left" w:pos="243"/>
          <w:tab w:val="left" w:pos="851"/>
          <w:tab w:val="left" w:pos="993"/>
          <w:tab w:val="left" w:pos="1134"/>
        </w:tabs>
        <w:suppressAutoHyphens/>
        <w:spacing w:after="0" w:line="240" w:lineRule="auto"/>
        <w:ind w:left="0"/>
        <w:jc w:val="both"/>
        <w:rPr>
          <w:rFonts w:ascii="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0771AC" w:rsidRPr="00A22F9E" w14:paraId="35007862" w14:textId="77777777" w:rsidTr="00D25E22">
        <w:trPr>
          <w:trHeight w:val="235"/>
        </w:trPr>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14:paraId="02197848" w14:textId="77777777" w:rsidR="001C15B7" w:rsidRPr="00A22F9E" w:rsidRDefault="001C15B7" w:rsidP="007B2B49">
            <w:pPr>
              <w:textAlignment w:val="baseline"/>
              <w:rPr>
                <w:b/>
                <w:spacing w:val="2"/>
                <w:lang w:eastAsia="ru-RU"/>
              </w:rPr>
            </w:pPr>
            <w:r w:rsidRPr="00A22F9E">
              <w:rPr>
                <w:b/>
                <w:spacing w:val="2"/>
                <w:lang w:eastAsia="ru-RU"/>
              </w:rPr>
              <w:t>1. Общие сведения:</w:t>
            </w:r>
          </w:p>
          <w:p w14:paraId="26282239" w14:textId="77777777" w:rsidR="001C15B7" w:rsidRPr="00A22F9E" w:rsidRDefault="001C15B7" w:rsidP="007B2B49">
            <w:pPr>
              <w:textAlignment w:val="baseline"/>
              <w:rPr>
                <w:b/>
                <w:spacing w:val="2"/>
                <w:lang w:eastAsia="ru-RU"/>
              </w:rPr>
            </w:pPr>
            <w:r w:rsidRPr="00A22F9E">
              <w:rPr>
                <w:b/>
                <w:spacing w:val="2"/>
                <w:lang w:eastAsia="ru-RU"/>
              </w:rPr>
              <w:t>1.1Наименование приоритета для научной, научно-технической программы (далее – программа)</w:t>
            </w:r>
          </w:p>
          <w:p w14:paraId="6CB5A3CC" w14:textId="77777777" w:rsidR="001C15B7" w:rsidRPr="00A22F9E" w:rsidRDefault="001C15B7" w:rsidP="007B2B49">
            <w:pPr>
              <w:jc w:val="both"/>
              <w:rPr>
                <w:rFonts w:eastAsia="Calibri"/>
              </w:rPr>
            </w:pPr>
            <w:r w:rsidRPr="00A22F9E">
              <w:rPr>
                <w:rFonts w:eastAsia="Calibri"/>
              </w:rPr>
              <w:t>Передовое производство, цифровые и космические технологии</w:t>
            </w:r>
          </w:p>
          <w:p w14:paraId="0F59B7B5" w14:textId="77777777" w:rsidR="001C15B7" w:rsidRPr="00A22F9E" w:rsidRDefault="001C15B7" w:rsidP="007B2B49">
            <w:pPr>
              <w:textAlignment w:val="baseline"/>
              <w:rPr>
                <w:b/>
                <w:spacing w:val="2"/>
                <w:lang w:eastAsia="ru-RU"/>
              </w:rPr>
            </w:pPr>
            <w:r w:rsidRPr="00A22F9E">
              <w:rPr>
                <w:b/>
                <w:spacing w:val="2"/>
                <w:lang w:eastAsia="ru-RU"/>
              </w:rPr>
              <w:t>1.2. Наименование специализированного направления программы:</w:t>
            </w:r>
          </w:p>
          <w:p w14:paraId="7FE9521F" w14:textId="77777777" w:rsidR="001C15B7" w:rsidRPr="00A22F9E" w:rsidRDefault="001C15B7" w:rsidP="007B2B49">
            <w:pPr>
              <w:widowControl w:val="0"/>
              <w:jc w:val="both"/>
              <w:rPr>
                <w:spacing w:val="-2"/>
              </w:rPr>
            </w:pPr>
            <w:r w:rsidRPr="00A22F9E">
              <w:rPr>
                <w:bCs/>
                <w:spacing w:val="2"/>
                <w:lang w:eastAsia="ru-RU"/>
              </w:rPr>
              <w:t>Технологии освоения и исследования ближнего и дальнего космоса</w:t>
            </w:r>
          </w:p>
        </w:tc>
      </w:tr>
      <w:tr w:rsidR="000771AC" w:rsidRPr="00A22F9E" w14:paraId="004AACE9" w14:textId="77777777" w:rsidTr="00D25E22">
        <w:trPr>
          <w:trHeight w:val="951"/>
        </w:trPr>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14:paraId="6E170AA9" w14:textId="77777777" w:rsidR="001C15B7" w:rsidRPr="00A22F9E" w:rsidRDefault="001C15B7" w:rsidP="007B2B49">
            <w:pPr>
              <w:widowControl w:val="0"/>
              <w:rPr>
                <w:rFonts w:eastAsia="Calibri"/>
                <w:b/>
              </w:rPr>
            </w:pPr>
            <w:r w:rsidRPr="00A22F9E">
              <w:rPr>
                <w:rFonts w:eastAsia="Calibri"/>
                <w:b/>
              </w:rPr>
              <w:t>2. Цели и задачи программы</w:t>
            </w:r>
          </w:p>
          <w:p w14:paraId="0500E50B" w14:textId="77777777" w:rsidR="001C15B7" w:rsidRPr="00A22F9E" w:rsidRDefault="001C15B7" w:rsidP="007B2B49">
            <w:pPr>
              <w:widowControl w:val="0"/>
              <w:jc w:val="both"/>
            </w:pPr>
            <w:r w:rsidRPr="00A22F9E">
              <w:rPr>
                <w:rFonts w:eastAsia="Calibri"/>
              </w:rPr>
              <w:t xml:space="preserve">2.1. Цель: </w:t>
            </w:r>
          </w:p>
          <w:p w14:paraId="0E5F7CFD" w14:textId="77777777" w:rsidR="001C15B7" w:rsidRPr="00A22F9E" w:rsidRDefault="00BE6340" w:rsidP="007B2B49">
            <w:pPr>
              <w:widowControl w:val="0"/>
              <w:jc w:val="both"/>
              <w:rPr>
                <w:lang w:val="ru-RU"/>
              </w:rPr>
            </w:pPr>
            <w:r w:rsidRPr="00A22F9E">
              <w:t>Формирование научной и технологической базы для построения национальной системы мониторинга и прогноза космической погоды, обеспечивающей энергетическую, телекоммуникационную и навигационную безопасность Казахстана</w:t>
            </w:r>
          </w:p>
        </w:tc>
      </w:tr>
      <w:tr w:rsidR="000771AC" w:rsidRPr="00A22F9E" w14:paraId="5C08F09E" w14:textId="77777777" w:rsidTr="00D25E22">
        <w:trPr>
          <w:trHeight w:val="559"/>
        </w:trPr>
        <w:tc>
          <w:tcPr>
            <w:tcW w:w="9639" w:type="dxa"/>
            <w:tcBorders>
              <w:top w:val="single" w:sz="4" w:space="0" w:color="000000"/>
              <w:left w:val="single" w:sz="4" w:space="0" w:color="000000"/>
              <w:bottom w:val="nil"/>
              <w:right w:val="single" w:sz="4" w:space="0" w:color="000000"/>
            </w:tcBorders>
            <w:shd w:val="clear" w:color="auto" w:fill="FFFFFF"/>
            <w:hideMark/>
          </w:tcPr>
          <w:p w14:paraId="4BD8268F" w14:textId="77777777" w:rsidR="001C15B7" w:rsidRPr="00A22F9E" w:rsidRDefault="001C15B7" w:rsidP="007B2B49">
            <w:pPr>
              <w:pBdr>
                <w:between w:val="single" w:sz="4" w:space="1" w:color="000000"/>
              </w:pBdr>
              <w:tabs>
                <w:tab w:val="left" w:pos="313"/>
                <w:tab w:val="left" w:pos="469"/>
              </w:tabs>
              <w:jc w:val="both"/>
              <w:rPr>
                <w:b/>
              </w:rPr>
            </w:pPr>
            <w:r w:rsidRPr="00A22F9E">
              <w:rPr>
                <w:b/>
              </w:rPr>
              <w:t>2.2. Для достижения поставленной цели должны быть решены следующие задачи:</w:t>
            </w:r>
          </w:p>
          <w:p w14:paraId="3E4C1378" w14:textId="77777777" w:rsidR="001C15B7" w:rsidRPr="00A22F9E" w:rsidRDefault="001C15B7" w:rsidP="007B2B49">
            <w:r w:rsidRPr="00A22F9E">
              <w:rPr>
                <w:bCs/>
                <w:i/>
                <w:iCs/>
              </w:rPr>
              <w:t xml:space="preserve">1. </w:t>
            </w:r>
            <w:r w:rsidRPr="00A22F9E">
              <w:t>Разработка виртуальной информационной среды анализа и прогнозирования состояния космической погоды:</w:t>
            </w:r>
          </w:p>
          <w:p w14:paraId="0793AA74" w14:textId="77777777" w:rsidR="001C15B7" w:rsidRPr="00A22F9E" w:rsidRDefault="001C15B7" w:rsidP="007B2B49">
            <w:r w:rsidRPr="00A22F9E">
              <w:t>-разработать научно-методологическую концепцию формирования виртуальной информационной среды мониторинга солнечной активности и параметров космической погоды.</w:t>
            </w:r>
          </w:p>
          <w:p w14:paraId="46FEDF09" w14:textId="77777777" w:rsidR="001C15B7" w:rsidRPr="00A22F9E" w:rsidRDefault="001C15B7" w:rsidP="007B2B49">
            <w:r w:rsidRPr="00A22F9E">
              <w:t>- создать методы сбора, нормализации, первичной обработки и классификации данных об объектах и явлениях космической погоды.</w:t>
            </w:r>
          </w:p>
          <w:p w14:paraId="3ABF2D45" w14:textId="77777777" w:rsidR="001C15B7" w:rsidRPr="00A22F9E" w:rsidRDefault="001C15B7" w:rsidP="007B2B49">
            <w:r w:rsidRPr="00A22F9E">
              <w:t>- разработать алгоритмы анализа и прогностического моделирования солнечной активности и геомагнитных процессов.</w:t>
            </w:r>
          </w:p>
          <w:p w14:paraId="5338711A" w14:textId="77777777" w:rsidR="001C15B7" w:rsidRPr="00A22F9E" w:rsidRDefault="001C15B7" w:rsidP="007B2B49">
            <w:r w:rsidRPr="00A22F9E">
              <w:t>- определить научно-технические требования к системам передачи, синхронизации и структурирования данных о космической погоде.</w:t>
            </w:r>
          </w:p>
          <w:p w14:paraId="3757E5C3" w14:textId="77777777" w:rsidR="001C15B7" w:rsidRPr="00A22F9E" w:rsidRDefault="001C15B7" w:rsidP="007B2B49">
            <w:pPr>
              <w:tabs>
                <w:tab w:val="left" w:pos="317"/>
              </w:tabs>
              <w:jc w:val="both"/>
              <w:rPr>
                <w:bCs/>
                <w:i/>
                <w:iCs/>
              </w:rPr>
            </w:pPr>
            <w:r w:rsidRPr="00A22F9E">
              <w:t>- провести валидацию алгоритмов анализа и прогноза на реальных исторических рядах данных.</w:t>
            </w:r>
          </w:p>
          <w:p w14:paraId="42163239" w14:textId="77777777" w:rsidR="001C15B7" w:rsidRPr="00A22F9E" w:rsidRDefault="001C15B7" w:rsidP="007B2B49">
            <w:r w:rsidRPr="00A22F9E">
              <w:lastRenderedPageBreak/>
              <w:t>2. Разработка методов и моделей прогнозирования состояния околоземного космического пространства:</w:t>
            </w:r>
          </w:p>
          <w:p w14:paraId="68917A03" w14:textId="77777777" w:rsidR="001C15B7" w:rsidRPr="00A22F9E" w:rsidRDefault="001C15B7" w:rsidP="007B2B49">
            <w:r w:rsidRPr="00A22F9E">
              <w:t>- разработать численную модель распространения потоков солнечного ветра и корональных выбросов массы в сторону Земли.</w:t>
            </w:r>
          </w:p>
          <w:p w14:paraId="3002C5F8" w14:textId="77777777" w:rsidR="001C15B7" w:rsidRPr="00A22F9E" w:rsidRDefault="001C15B7" w:rsidP="007B2B49">
            <w:r w:rsidRPr="00A22F9E">
              <w:t>- провести исследование физических процессов формирования магнитосферных возмущений под воздействием солнечных транзиентов.</w:t>
            </w:r>
          </w:p>
          <w:p w14:paraId="75717EC0" w14:textId="77777777" w:rsidR="001C15B7" w:rsidRPr="00A22F9E" w:rsidRDefault="001C15B7" w:rsidP="007B2B49">
            <w:r w:rsidRPr="00A22F9E">
              <w:t>- Создать прогнозную модель вероятности возникновения опасных параметров космической погоды по установленным научным критериям.</w:t>
            </w:r>
          </w:p>
          <w:p w14:paraId="1E188CC7" w14:textId="77777777" w:rsidR="001C15B7" w:rsidRPr="00A22F9E" w:rsidRDefault="001C15B7" w:rsidP="007B2B49">
            <w:r w:rsidRPr="00A22F9E">
              <w:t>- Разработать математическую модель влияния геомагнитных бурь на индуцированные токи в высоковольтных линиях электропередачи Республики Казахстан.</w:t>
            </w:r>
          </w:p>
          <w:p w14:paraId="2EDD800B" w14:textId="77777777" w:rsidR="001C15B7" w:rsidRPr="00A22F9E" w:rsidRDefault="001C15B7" w:rsidP="007B2B49">
            <w:r w:rsidRPr="00A22F9E">
              <w:t>- Выполнить многофакторную валидацию прогнозных моделей с использованием данных спутниковых и наземных наблюдений.</w:t>
            </w:r>
          </w:p>
          <w:p w14:paraId="0285DFFF" w14:textId="77777777" w:rsidR="001C15B7" w:rsidRPr="00A22F9E" w:rsidRDefault="001C15B7" w:rsidP="007B2B49">
            <w:r w:rsidRPr="00A22F9E">
              <w:t>3. Научно-техническое развитие казахстанского наземного комплекса измерений параметров космической погоды</w:t>
            </w:r>
          </w:p>
          <w:p w14:paraId="64EEDD60" w14:textId="77777777" w:rsidR="001C15B7" w:rsidRPr="00A22F9E" w:rsidRDefault="001C15B7" w:rsidP="007B2B49">
            <w:r w:rsidRPr="00A22F9E">
              <w:t>- Разработать технические решения по модернизации датчиков высокочастотных измерений геомагнитного поля.</w:t>
            </w:r>
          </w:p>
          <w:p w14:paraId="3AAF9E5E" w14:textId="77777777" w:rsidR="001C15B7" w:rsidRPr="00A22F9E" w:rsidRDefault="001C15B7" w:rsidP="007B2B49">
            <w:r w:rsidRPr="00A22F9E">
              <w:t>- Разработать методики повышения спектральной разрешающей способности солнечных радионаблюдений.</w:t>
            </w:r>
          </w:p>
          <w:p w14:paraId="7E5B5B9B" w14:textId="77777777" w:rsidR="001C15B7" w:rsidRPr="00A22F9E" w:rsidRDefault="001C15B7" w:rsidP="007B2B49">
            <w:r w:rsidRPr="00A22F9E">
              <w:t>- Создать научно-техническую методику регулярных измерений солнечной активности, геомагнитных и ионосферных параметров.</w:t>
            </w:r>
          </w:p>
          <w:p w14:paraId="11D632E3" w14:textId="77777777" w:rsidR="001C15B7" w:rsidRPr="00A22F9E" w:rsidRDefault="001C15B7" w:rsidP="007B2B49">
            <w:r w:rsidRPr="00A22F9E">
              <w:t>- Выполнить комплекс исследований на стационарных полигонах по регистрации космических лучей, электронных потоков, ионосферных неоднородностей и вариаций магнитного поля.</w:t>
            </w:r>
          </w:p>
          <w:p w14:paraId="616ADF64" w14:textId="77777777" w:rsidR="001C15B7" w:rsidRPr="00A22F9E" w:rsidRDefault="001C15B7" w:rsidP="007B2B49">
            <w:pPr>
              <w:rPr>
                <w:kern w:val="2"/>
              </w:rPr>
            </w:pPr>
            <w:r w:rsidRPr="00A22F9E">
              <w:t>- Разработать научно-методический комплекс обработки данных измерений, включающий математические модели и алгоритмы интерпретации.</w:t>
            </w:r>
          </w:p>
        </w:tc>
      </w:tr>
    </w:tbl>
    <w:tbl>
      <w:tblPr>
        <w:tblStyle w:val="ab"/>
        <w:tblW w:w="9639" w:type="dxa"/>
        <w:tblInd w:w="-5" w:type="dxa"/>
        <w:tblLook w:val="04A0" w:firstRow="1" w:lastRow="0" w:firstColumn="1" w:lastColumn="0" w:noHBand="0" w:noVBand="1"/>
      </w:tblPr>
      <w:tblGrid>
        <w:gridCol w:w="9639"/>
      </w:tblGrid>
      <w:tr w:rsidR="000771AC" w:rsidRPr="00A22F9E" w14:paraId="7F3AC758" w14:textId="77777777" w:rsidTr="009B61A5">
        <w:tc>
          <w:tcPr>
            <w:tcW w:w="9639" w:type="dxa"/>
          </w:tcPr>
          <w:p w14:paraId="5E03CFD0" w14:textId="77777777" w:rsidR="001C15B7" w:rsidRPr="00A22F9E" w:rsidRDefault="001C15B7" w:rsidP="007B2B49">
            <w:pPr>
              <w:widowControl w:val="0"/>
              <w:tabs>
                <w:tab w:val="left" w:pos="431"/>
              </w:tabs>
              <w:jc w:val="both"/>
              <w:rPr>
                <w:rFonts w:eastAsia="Calibri"/>
                <w:b/>
              </w:rPr>
            </w:pPr>
            <w:r w:rsidRPr="00A22F9E">
              <w:rPr>
                <w:b/>
                <w:spacing w:val="-2"/>
              </w:rPr>
              <w:lastRenderedPageBreak/>
              <w:t xml:space="preserve">3. Какие пункты стратегических и программных документов </w:t>
            </w:r>
            <w:r w:rsidRPr="00A22F9E">
              <w:rPr>
                <w:rFonts w:eastAsia="Calibri"/>
                <w:b/>
              </w:rPr>
              <w:t>решает (указать конкретные пункты):</w:t>
            </w:r>
          </w:p>
          <w:p w14:paraId="5348466A" w14:textId="77777777" w:rsidR="001C15B7" w:rsidRPr="00A22F9E" w:rsidRDefault="001C15B7" w:rsidP="007B2B49">
            <w:pPr>
              <w:tabs>
                <w:tab w:val="left" w:pos="317"/>
              </w:tabs>
              <w:jc w:val="both"/>
            </w:pPr>
            <w:r w:rsidRPr="00A22F9E">
              <w:t>1. Форсайт-исследование с целью формирования перечня научно-технических задач и выработки предложений по повышению конкурентоспособности отечественной науки по направлению «Космические технологии». НАО «Национальная академия наук Республики Казахстан» при Президенте Республики Казахстан. Астана, 2024. Перечень перспективных задач для науки на среднесрочный период по направлению «Космические технологии». Пункт 30. Создание системы предупреждения о повышении радиационной обстановки на орбитах космических аппаратов.</w:t>
            </w:r>
          </w:p>
          <w:p w14:paraId="16C220E9" w14:textId="77777777" w:rsidR="001C15B7" w:rsidRPr="00A22F9E" w:rsidRDefault="001C15B7" w:rsidP="007B2B49">
            <w:pPr>
              <w:widowControl w:val="0"/>
              <w:tabs>
                <w:tab w:val="left" w:pos="309"/>
              </w:tabs>
              <w:jc w:val="both"/>
            </w:pPr>
            <w:r w:rsidRPr="00A22F9E">
              <w:t>2. Стратегия «Казахстан - 2050»«К 2030 году Казахстан должен расширить свою нишу на мировом рынке космических услуг и довести до логического завершения ряд начатых проектов: сборочно-испытательный комплекс космических аппаратов в Астане, космическую систему дистанционного зондирования, национальную систему космического мониторинга и наземной инфраструктуры, системы высокоточной спутниковой навигации».</w:t>
            </w:r>
          </w:p>
          <w:p w14:paraId="30753A4D" w14:textId="77777777" w:rsidR="001C15B7" w:rsidRPr="00A22F9E" w:rsidRDefault="001C15B7" w:rsidP="007B2B49">
            <w:pPr>
              <w:widowControl w:val="0"/>
              <w:tabs>
                <w:tab w:val="left" w:pos="309"/>
              </w:tabs>
              <w:jc w:val="both"/>
            </w:pPr>
            <w:r w:rsidRPr="00A22F9E">
              <w:t>3. Концепции развития космической отрасли Республики Казахстан на 2023 – 2029 годы: Пункт 9. «Проведение исследований по разработке научных методов и технологий по обработке данных ДЗЗ, технологий мониторинга и анализа космической погоды, научных методов и технологий экологической безопасности ракетно-космической деятельности».</w:t>
            </w:r>
          </w:p>
          <w:p w14:paraId="1C4A6388" w14:textId="77777777" w:rsidR="001C15B7" w:rsidRPr="00A22F9E" w:rsidRDefault="001C15B7" w:rsidP="007B2B49">
            <w:pPr>
              <w:ind w:right="100"/>
              <w:jc w:val="both"/>
            </w:pPr>
            <w:r w:rsidRPr="00A22F9E">
              <w:t>4. Национальный план развития Республики Казахстан до 2029 года, Приоритет 5. "Перезагрузка национальной модели науки" Задача "Модернизация научной инфраструктуры и цифровизация";</w:t>
            </w:r>
          </w:p>
          <w:p w14:paraId="6CD91DCA" w14:textId="77777777" w:rsidR="001C15B7" w:rsidRPr="00A22F9E" w:rsidRDefault="001C15B7" w:rsidP="007B2B49">
            <w:pPr>
              <w:widowControl w:val="0"/>
              <w:tabs>
                <w:tab w:val="left" w:pos="309"/>
              </w:tabs>
              <w:jc w:val="both"/>
            </w:pPr>
            <w:r w:rsidRPr="00A22F9E">
              <w:t>5. «Концепция развития космической отрасли Республики Казахстан на 2023-2029 годы», утверждена постановлением Правительства РК от 28.03.2023 г. №266дсп;</w:t>
            </w:r>
          </w:p>
          <w:p w14:paraId="6058AFDD" w14:textId="77777777" w:rsidR="001C15B7" w:rsidRPr="00A22F9E" w:rsidRDefault="001C15B7" w:rsidP="007B2B49">
            <w:pPr>
              <w:widowControl w:val="0"/>
              <w:tabs>
                <w:tab w:val="left" w:pos="426"/>
              </w:tabs>
              <w:jc w:val="both"/>
            </w:pPr>
            <w:r w:rsidRPr="00A22F9E">
              <w:t>6. Решение Межгосударственного совета по космосу от 9 июня 2022 года «О сотрудничестве государств – участников СНГ по разработке систем мониторинга техногенного засорения околоземного космического пространства и космической погоды в рамках системы «Млечный путь» Госкорпорации «Роскосмос».</w:t>
            </w:r>
          </w:p>
          <w:p w14:paraId="455F9743" w14:textId="77777777" w:rsidR="001C15B7" w:rsidRPr="00A22F9E" w:rsidRDefault="001C15B7" w:rsidP="007B2B49">
            <w:pPr>
              <w:jc w:val="both"/>
              <w:rPr>
                <w:rFonts w:eastAsia="Calibri"/>
                <w:u w:val="single"/>
              </w:rPr>
            </w:pPr>
            <w:r w:rsidRPr="00A22F9E">
              <w:lastRenderedPageBreak/>
              <w:t>7. План развития Министерства цифрового развития, инноваций и аэрокосмической промышленности Республики Казахстан на 2023-2027 годы, утвержденный приказом Министра цифрового развития, инноваций и аэрокосмической промышленности Республики Казахстан от 05.04.2024 г. №202/НҚ): Направление 3. Развитие аэрокосмической отрасли, охват страны геодезической и картографической информацией, Цель 3.1: Развитие и поддержание аэрокосмической промышленности</w:t>
            </w:r>
          </w:p>
        </w:tc>
      </w:tr>
      <w:tr w:rsidR="000771AC" w:rsidRPr="00A22F9E" w14:paraId="22FD91BE" w14:textId="77777777" w:rsidTr="009B61A5">
        <w:tc>
          <w:tcPr>
            <w:tcW w:w="9639" w:type="dxa"/>
          </w:tcPr>
          <w:p w14:paraId="0CFE6B4A" w14:textId="77777777" w:rsidR="001C15B7" w:rsidRPr="00A22F9E" w:rsidRDefault="001C15B7" w:rsidP="007B2B49">
            <w:pPr>
              <w:widowControl w:val="0"/>
              <w:jc w:val="both"/>
              <w:rPr>
                <w:rFonts w:eastAsia="Calibri"/>
                <w:b/>
              </w:rPr>
            </w:pPr>
            <w:r w:rsidRPr="00A22F9E">
              <w:rPr>
                <w:rFonts w:eastAsia="Calibri"/>
                <w:b/>
              </w:rPr>
              <w:lastRenderedPageBreak/>
              <w:t>4. Ожидаемые результаты</w:t>
            </w:r>
          </w:p>
          <w:p w14:paraId="1766B427" w14:textId="77777777" w:rsidR="001C15B7" w:rsidRPr="00A22F9E" w:rsidRDefault="001C15B7" w:rsidP="007B2B49">
            <w:pPr>
              <w:tabs>
                <w:tab w:val="left" w:pos="332"/>
              </w:tabs>
              <w:jc w:val="both"/>
              <w:rPr>
                <w:b/>
              </w:rPr>
            </w:pPr>
            <w:r w:rsidRPr="00A22F9E">
              <w:rPr>
                <w:b/>
              </w:rPr>
              <w:t>4.1 Прямые результаты:</w:t>
            </w:r>
          </w:p>
          <w:p w14:paraId="5A19ED78" w14:textId="77777777" w:rsidR="001C15B7" w:rsidRPr="00A22F9E" w:rsidRDefault="001C15B7" w:rsidP="007B2B49">
            <w:r w:rsidRPr="00A22F9E">
              <w:t>Архитектура виртуальной информационной среды:</w:t>
            </w:r>
          </w:p>
          <w:p w14:paraId="2FB8025D" w14:textId="77777777" w:rsidR="001C15B7" w:rsidRPr="00A22F9E" w:rsidRDefault="001C15B7" w:rsidP="007B2B49">
            <w:r w:rsidRPr="00A22F9E">
              <w:t>- методика классификации явлений космической погоды и протоколы обработки данных;</w:t>
            </w:r>
          </w:p>
          <w:p w14:paraId="413F8798" w14:textId="77777777" w:rsidR="001C15B7" w:rsidRPr="00A22F9E" w:rsidRDefault="001C15B7" w:rsidP="007B2B49">
            <w:r w:rsidRPr="00A22F9E">
              <w:t>- алгоритмы анализа и прогнозирования солнечной активности и параметров магнитосферы;</w:t>
            </w:r>
          </w:p>
          <w:p w14:paraId="3D41BBF1" w14:textId="77777777" w:rsidR="001C15B7" w:rsidRPr="00A22F9E" w:rsidRDefault="001C15B7" w:rsidP="007B2B49">
            <w:r w:rsidRPr="00A22F9E">
              <w:t>- технические требования к интеграции измерительных систем;</w:t>
            </w:r>
          </w:p>
          <w:p w14:paraId="1DD3F1B5" w14:textId="77777777" w:rsidR="001C15B7" w:rsidRPr="00A22F9E" w:rsidRDefault="001C15B7" w:rsidP="007B2B49">
            <w:r w:rsidRPr="00A22F9E">
              <w:t>- отчёт о валидации алгоритмов, включающий показатели точности, полноты и устойчивости.</w:t>
            </w:r>
          </w:p>
          <w:p w14:paraId="66EC6878" w14:textId="77777777" w:rsidR="001C15B7" w:rsidRPr="00A22F9E" w:rsidRDefault="001C15B7" w:rsidP="007B2B49">
            <w:r w:rsidRPr="00A22F9E">
              <w:t>Математическая модель распространения солнечных выбросов с возможностью прогнозирования их параметров на орбите Земли.</w:t>
            </w:r>
          </w:p>
          <w:p w14:paraId="1670BAE2" w14:textId="77777777" w:rsidR="001C15B7" w:rsidRPr="00A22F9E" w:rsidRDefault="001C15B7" w:rsidP="007B2B49">
            <w:r w:rsidRPr="00A22F9E">
              <w:t>Научно обоснованные критерии и расчётные методики оценки опасных проявлений космической погоды.</w:t>
            </w:r>
          </w:p>
          <w:p w14:paraId="7DBE2A2B" w14:textId="77777777" w:rsidR="001C15B7" w:rsidRPr="00A22F9E" w:rsidRDefault="001C15B7" w:rsidP="007B2B49">
            <w:r w:rsidRPr="00A22F9E">
              <w:t>Модель прогноза индуцированных токов в ЛЭП, адаптированная для условий Казахстана.</w:t>
            </w:r>
          </w:p>
          <w:p w14:paraId="0364AB10" w14:textId="77777777" w:rsidR="001C15B7" w:rsidRPr="00A22F9E" w:rsidRDefault="001C15B7" w:rsidP="007B2B49">
            <w:r w:rsidRPr="00A22F9E">
              <w:t>Программная реализация моделей прогнозирования в виде прототипного вычислительного блока.</w:t>
            </w:r>
          </w:p>
          <w:p w14:paraId="4803269B" w14:textId="77777777" w:rsidR="001C15B7" w:rsidRPr="00A22F9E" w:rsidRDefault="001C15B7" w:rsidP="007B2B49">
            <w:r w:rsidRPr="00A22F9E">
              <w:t>Отчёт о валидации и сравнении точности модельных результатов с наблюдаемыми данными.</w:t>
            </w:r>
          </w:p>
          <w:p w14:paraId="3BECDF13" w14:textId="77777777" w:rsidR="001C15B7" w:rsidRPr="00A22F9E" w:rsidRDefault="001C15B7" w:rsidP="007B2B49">
            <w:r w:rsidRPr="00A22F9E">
              <w:t>Модернизированные технические решения для датчиков комплекса измерений.</w:t>
            </w:r>
          </w:p>
          <w:p w14:paraId="0936C2C8" w14:textId="77777777" w:rsidR="001C15B7" w:rsidRPr="00A22F9E" w:rsidRDefault="001C15B7" w:rsidP="007B2B49">
            <w:r w:rsidRPr="00A22F9E">
              <w:t xml:space="preserve">Методика измерений солнечных потока солнечного радиоизлучения и геомагнитной активности. </w:t>
            </w:r>
          </w:p>
          <w:p w14:paraId="14DB3532" w14:textId="77777777" w:rsidR="001C15B7" w:rsidRPr="00A22F9E" w:rsidRDefault="001C15B7" w:rsidP="007B2B49">
            <w:r w:rsidRPr="00A22F9E">
              <w:t>Регламент научных наблюдений и протоколы сбора данных для комплексных измерений.</w:t>
            </w:r>
          </w:p>
          <w:p w14:paraId="38947E08" w14:textId="77777777" w:rsidR="001C15B7" w:rsidRPr="00A22F9E" w:rsidRDefault="001C15B7" w:rsidP="007B2B49">
            <w:r w:rsidRPr="00A22F9E">
              <w:t>Отчёт по результатам наземных измерений параметров околоземного космического пространства в Казахстанском регионе.</w:t>
            </w:r>
          </w:p>
          <w:p w14:paraId="33B3BB98" w14:textId="77777777" w:rsidR="001C15B7" w:rsidRPr="00A22F9E" w:rsidRDefault="001C15B7" w:rsidP="007B2B49">
            <w:r w:rsidRPr="00A22F9E">
              <w:t>Внедренный программно-методический комплекс аналитической обработки данных.</w:t>
            </w:r>
          </w:p>
          <w:p w14:paraId="11308306" w14:textId="77777777" w:rsidR="001C15B7" w:rsidRPr="00A22F9E" w:rsidRDefault="001C15B7" w:rsidP="007B2B49">
            <w:pPr>
              <w:jc w:val="both"/>
              <w:rPr>
                <w:b/>
              </w:rPr>
            </w:pPr>
            <w:r w:rsidRPr="00A22F9E">
              <w:rPr>
                <w:b/>
              </w:rPr>
              <w:t>В результате реализации программы должны быть опубликованы:</w:t>
            </w:r>
          </w:p>
          <w:p w14:paraId="0D1F37A1" w14:textId="77777777" w:rsidR="001C15B7" w:rsidRPr="00A22F9E" w:rsidRDefault="001C15B7" w:rsidP="007B2B49">
            <w:pPr>
              <w:jc w:val="both"/>
              <w:rPr>
                <w:b/>
              </w:rPr>
            </w:pPr>
            <w:r w:rsidRPr="00A22F9E">
              <w:t>1) не менее 5 (пять) статей и (или) обзоров в рецензируемых научных изданиях по научному направлению программы, входящих в 1 (первый), 2 (второй) и (или) 3 (третий) квартиль по импакт-фактору в базе данных WebofScience и (или) имеющих процентиль по CiteScore в базе данных Scopus не менее 50 (пятидесяти).</w:t>
            </w:r>
          </w:p>
          <w:p w14:paraId="01A5C2AE" w14:textId="77777777" w:rsidR="001C15B7" w:rsidRPr="00A22F9E" w:rsidRDefault="001C15B7" w:rsidP="007B2B49">
            <w:pPr>
              <w:jc w:val="both"/>
            </w:pPr>
            <w:r w:rsidRPr="00A22F9E">
              <w:t>2) не менее 7 (семи) статей в журналах, рекомендованных КОКНВО.</w:t>
            </w:r>
          </w:p>
          <w:p w14:paraId="4F2A409C" w14:textId="77777777" w:rsidR="001C15B7" w:rsidRPr="00A22F9E" w:rsidRDefault="001C15B7" w:rsidP="007B2B49">
            <w:pPr>
              <w:widowControl w:val="0"/>
              <w:contextualSpacing/>
              <w:jc w:val="both"/>
              <w:rPr>
                <w:spacing w:val="-2"/>
              </w:rPr>
            </w:pPr>
            <w:r w:rsidRPr="00A22F9E">
              <w:t>3) не менее 2 (двух) объектов интеллектуальной собственности (патент; авторское свидетельство), зарегистрированных в Национальном Институте интеллектуальной собственности Республики Казахстан</w:t>
            </w:r>
          </w:p>
        </w:tc>
      </w:tr>
      <w:tr w:rsidR="000771AC" w:rsidRPr="00A22F9E" w14:paraId="11F3C65F" w14:textId="77777777" w:rsidTr="009B61A5">
        <w:tc>
          <w:tcPr>
            <w:tcW w:w="9639" w:type="dxa"/>
          </w:tcPr>
          <w:p w14:paraId="74CCE8A2" w14:textId="77777777" w:rsidR="001C15B7" w:rsidRPr="00A22F9E" w:rsidRDefault="001C15B7" w:rsidP="007B2B49">
            <w:pPr>
              <w:jc w:val="both"/>
              <w:rPr>
                <w:b/>
                <w:lang w:eastAsia="ru-RU"/>
              </w:rPr>
            </w:pPr>
            <w:r w:rsidRPr="00A22F9E">
              <w:rPr>
                <w:b/>
                <w:lang w:eastAsia="ru-RU"/>
              </w:rPr>
              <w:t>4.2. Конечный результат Программы</w:t>
            </w:r>
          </w:p>
          <w:p w14:paraId="74057B0C" w14:textId="77777777" w:rsidR="001C15B7" w:rsidRPr="00A22F9E" w:rsidRDefault="001C15B7" w:rsidP="007B2B49">
            <w:pPr>
              <w:jc w:val="both"/>
              <w:rPr>
                <w:b/>
                <w:lang w:eastAsia="ru-RU"/>
              </w:rPr>
            </w:pPr>
            <w:r w:rsidRPr="00A22F9E">
              <w:rPr>
                <w:b/>
                <w:lang w:eastAsia="ru-RU"/>
              </w:rPr>
              <w:t>4.2.1. Технологические и функциональные результаты</w:t>
            </w:r>
          </w:p>
          <w:p w14:paraId="114E604A" w14:textId="77777777" w:rsidR="001C15B7" w:rsidRPr="00A22F9E" w:rsidRDefault="001C15B7" w:rsidP="007B2B49">
            <w:pPr>
              <w:jc w:val="both"/>
              <w:rPr>
                <w:lang w:eastAsia="ru-RU"/>
              </w:rPr>
            </w:pPr>
            <w:r w:rsidRPr="00A22F9E">
              <w:rPr>
                <w:lang w:eastAsia="ru-RU"/>
              </w:rPr>
              <w:t xml:space="preserve">Научно верифицированный и экспериментально подтвержденный набор математических моделей, методов обработки данных и прогностических алгоритмов, описывающих динамику солнечной активности, магнитосферных и ионосферных процессов, а также научно-обоснованная архитектура цифровой среды для их аналитического использования и формирования предупреждающих прогнозов для последующего внедрения в научно-исследовательскую, образовательную и производственно-технологическую деятельность </w:t>
            </w:r>
          </w:p>
          <w:p w14:paraId="06D0C423" w14:textId="77777777" w:rsidR="001C15B7" w:rsidRPr="00A22F9E" w:rsidRDefault="001C15B7" w:rsidP="007B2B49">
            <w:pPr>
              <w:jc w:val="both"/>
              <w:rPr>
                <w:b/>
                <w:lang w:eastAsia="ru-RU"/>
              </w:rPr>
            </w:pPr>
            <w:r w:rsidRPr="00A22F9E">
              <w:rPr>
                <w:b/>
                <w:lang w:eastAsia="ru-RU"/>
              </w:rPr>
              <w:t>4.2.2. Научно-технические результаты и эффекты</w:t>
            </w:r>
          </w:p>
          <w:p w14:paraId="1201309C" w14:textId="77777777" w:rsidR="001C15B7" w:rsidRPr="00A22F9E" w:rsidRDefault="001C15B7" w:rsidP="007B2B49">
            <w:pPr>
              <w:jc w:val="both"/>
              <w:rPr>
                <w:lang w:eastAsia="ru-RU"/>
              </w:rPr>
            </w:pPr>
            <w:r w:rsidRPr="00A22F9E">
              <w:rPr>
                <w:lang w:eastAsia="ru-RU"/>
              </w:rPr>
              <w:t>1) Повышение качества прогноза космической погоды за счёт:</w:t>
            </w:r>
          </w:p>
          <w:p w14:paraId="52B2857F" w14:textId="77777777" w:rsidR="001C15B7" w:rsidRPr="00A22F9E" w:rsidRDefault="001C15B7" w:rsidP="007B2B49">
            <w:pPr>
              <w:jc w:val="both"/>
              <w:rPr>
                <w:lang w:eastAsia="ru-RU"/>
              </w:rPr>
            </w:pPr>
            <w:r w:rsidRPr="00A22F9E">
              <w:rPr>
                <w:lang w:eastAsia="ru-RU"/>
              </w:rPr>
              <w:lastRenderedPageBreak/>
              <w:t>внедрения новых видов измерений; расширения данных наблюдений; применения прямого численного моделирования распространения корональных выбросов масс (CME); улучшения моделей влияния CME на магнитосферу и околоземное пространство.</w:t>
            </w:r>
          </w:p>
          <w:p w14:paraId="25B83527" w14:textId="77777777" w:rsidR="001C15B7" w:rsidRPr="00A22F9E" w:rsidRDefault="001C15B7" w:rsidP="007B2B49">
            <w:pPr>
              <w:jc w:val="both"/>
              <w:rPr>
                <w:lang w:eastAsia="ru-RU"/>
              </w:rPr>
            </w:pPr>
            <w:r w:rsidRPr="00A22F9E">
              <w:rPr>
                <w:lang w:eastAsia="ru-RU"/>
              </w:rPr>
              <w:t>2) Новые научные знания, полученные в результате выполнения программы:</w:t>
            </w:r>
          </w:p>
          <w:p w14:paraId="26DBCEBE" w14:textId="77777777" w:rsidR="001C15B7" w:rsidRPr="00A22F9E" w:rsidRDefault="001C15B7" w:rsidP="007B2B49">
            <w:pPr>
              <w:jc w:val="both"/>
              <w:rPr>
                <w:lang w:eastAsia="ru-RU"/>
              </w:rPr>
            </w:pPr>
            <w:r w:rsidRPr="00A22F9E">
              <w:rPr>
                <w:lang w:eastAsia="ru-RU"/>
              </w:rPr>
              <w:t>о механизмах эволюции корональных выбросов; о процессах формирования геомагнитных возмущений; о влиянии солнечной активности на радиосвязь, GNSS и технологическую инфраструктуру Казахстана.</w:t>
            </w:r>
          </w:p>
          <w:p w14:paraId="599723FE" w14:textId="77777777" w:rsidR="001C15B7" w:rsidRPr="00A22F9E" w:rsidRDefault="001C15B7" w:rsidP="007B2B49">
            <w:pPr>
              <w:jc w:val="both"/>
              <w:rPr>
                <w:lang w:eastAsia="ru-RU"/>
              </w:rPr>
            </w:pPr>
            <w:r w:rsidRPr="00A22F9E">
              <w:rPr>
                <w:lang w:eastAsia="ru-RU"/>
              </w:rPr>
              <w:t>3) Развитие научно-исследовательской инфраструктуры и кадрового потенциала для проведения высокотехнологичных исследований.</w:t>
            </w:r>
          </w:p>
          <w:p w14:paraId="164CA05E" w14:textId="77777777" w:rsidR="001C15B7" w:rsidRPr="00A22F9E" w:rsidRDefault="001C15B7" w:rsidP="007B2B49">
            <w:pPr>
              <w:jc w:val="both"/>
              <w:rPr>
                <w:lang w:eastAsia="ru-RU"/>
              </w:rPr>
            </w:pPr>
            <w:r w:rsidRPr="00A22F9E">
              <w:rPr>
                <w:lang w:eastAsia="ru-RU"/>
              </w:rPr>
              <w:t>4) Интеграция Казахстана в международные проекты и кооперации: участие в международных сетях мониторинга космической погоды (ISEST, ISWI, CAWSES); совместные исследования, обмен данными и модельные расчёты с ведущими мировыми центрами (ESA, NOAA SWPC, IZMIRAN, JAXA и др.).</w:t>
            </w:r>
          </w:p>
          <w:p w14:paraId="14B0E881" w14:textId="77777777" w:rsidR="001C15B7" w:rsidRPr="00A22F9E" w:rsidRDefault="001C15B7" w:rsidP="007B2B49">
            <w:pPr>
              <w:jc w:val="both"/>
              <w:rPr>
                <w:b/>
                <w:lang w:eastAsia="ru-RU"/>
              </w:rPr>
            </w:pPr>
            <w:r w:rsidRPr="00A22F9E">
              <w:rPr>
                <w:b/>
                <w:lang w:eastAsia="ru-RU"/>
              </w:rPr>
              <w:t>4.2.3. Социальный эффект</w:t>
            </w:r>
          </w:p>
          <w:p w14:paraId="61D452BC" w14:textId="77777777" w:rsidR="001C15B7" w:rsidRPr="00A22F9E" w:rsidRDefault="001C15B7" w:rsidP="007B2B49">
            <w:pPr>
              <w:jc w:val="both"/>
              <w:rPr>
                <w:lang w:eastAsia="ru-RU"/>
              </w:rPr>
            </w:pPr>
            <w:r w:rsidRPr="00A22F9E">
              <w:rPr>
                <w:lang w:eastAsia="ru-RU"/>
              </w:rPr>
              <w:t>Повышение ситуационной осведомлённости населения и специалистов о явлениях космической погоды. Формирование научной культуры и популяризация знаний о влиянии солнечных процессов на технологии и здоровье. Улучшение образовательных программ ВУЗов благодаря доступу к современным данным и оборудованию. Публично доступный веб-портал удовлетворяет социальный запрос на объяснение причин магнитных бурь, солнечных вспышек, полярных сияний и их последствий.</w:t>
            </w:r>
          </w:p>
          <w:p w14:paraId="2976E724" w14:textId="77777777" w:rsidR="001C15B7" w:rsidRPr="00A22F9E" w:rsidRDefault="001C15B7" w:rsidP="007B2B49">
            <w:pPr>
              <w:jc w:val="both"/>
              <w:rPr>
                <w:b/>
                <w:lang w:eastAsia="ru-RU"/>
              </w:rPr>
            </w:pPr>
            <w:r w:rsidRPr="00A22F9E">
              <w:rPr>
                <w:b/>
                <w:lang w:eastAsia="ru-RU"/>
              </w:rPr>
              <w:t>4.2.4. Экологический эффект</w:t>
            </w:r>
          </w:p>
          <w:p w14:paraId="518E18AF" w14:textId="77777777" w:rsidR="001C15B7" w:rsidRPr="00A22F9E" w:rsidRDefault="001C15B7" w:rsidP="007B2B49">
            <w:pPr>
              <w:jc w:val="both"/>
              <w:rPr>
                <w:lang w:eastAsia="ru-RU"/>
              </w:rPr>
            </w:pPr>
            <w:r w:rsidRPr="00A22F9E">
              <w:rPr>
                <w:lang w:eastAsia="ru-RU"/>
              </w:rPr>
              <w:t>Улучшение понимания процессов во внешних оболочках Земли (ионосфера, магнитосфера) и их связи с климатическими явлениями. Развитие знаний об окружающей среде и о влиянии солнечной активности на атмосферу, что способствует формированию научно обоснованных подходов к экологическому мониторингу и климатическим исследованиям.</w:t>
            </w:r>
          </w:p>
          <w:p w14:paraId="5355CBC9" w14:textId="77777777" w:rsidR="001C15B7" w:rsidRPr="00A22F9E" w:rsidRDefault="001C15B7" w:rsidP="007B2B49">
            <w:pPr>
              <w:jc w:val="both"/>
              <w:rPr>
                <w:b/>
                <w:lang w:eastAsia="ru-RU"/>
              </w:rPr>
            </w:pPr>
            <w:r w:rsidRPr="00A22F9E">
              <w:rPr>
                <w:b/>
                <w:lang w:eastAsia="ru-RU"/>
              </w:rPr>
              <w:t>4.2.5. Экономический эффект</w:t>
            </w:r>
          </w:p>
          <w:p w14:paraId="1D77D289" w14:textId="77777777" w:rsidR="001C15B7" w:rsidRPr="00A22F9E" w:rsidRDefault="001C15B7" w:rsidP="007B2B49">
            <w:pPr>
              <w:jc w:val="both"/>
              <w:rPr>
                <w:lang w:eastAsia="ru-RU"/>
              </w:rPr>
            </w:pPr>
            <w:r w:rsidRPr="00A22F9E">
              <w:rPr>
                <w:lang w:eastAsia="ru-RU"/>
              </w:rPr>
              <w:t>Минимизация ущерба технологической инфраструктуры благодаря своевременному предупреждению о: повышенной радиации на орбитах космических аппаратов; рисках для космических аппаратов и спутниковой группировки; сбоях в работе GNSS и систем навигации; магнитно-индуцированных токах (GIC) в линиях электропередачи; ухудшении качества радиосвязи. Сокращение затрат на аварийно-восстановительные работы. Повышение устойчивости критически важной инфраструктуры (энергосистемы, транспорт, связь).</w:t>
            </w:r>
          </w:p>
          <w:p w14:paraId="18D4968E" w14:textId="77777777" w:rsidR="001C15B7" w:rsidRPr="00A22F9E" w:rsidRDefault="001C15B7" w:rsidP="007B2B49">
            <w:pPr>
              <w:jc w:val="both"/>
              <w:rPr>
                <w:b/>
                <w:lang w:eastAsia="ru-RU"/>
              </w:rPr>
            </w:pPr>
            <w:r w:rsidRPr="00A22F9E">
              <w:rPr>
                <w:b/>
                <w:lang w:eastAsia="ru-RU"/>
              </w:rPr>
              <w:t>4.2.6. Стратегический эффект</w:t>
            </w:r>
          </w:p>
          <w:p w14:paraId="2EA095B0" w14:textId="77777777" w:rsidR="001C15B7" w:rsidRPr="00A22F9E" w:rsidRDefault="001C15B7" w:rsidP="007B2B49">
            <w:pPr>
              <w:jc w:val="both"/>
              <w:rPr>
                <w:lang w:eastAsia="ru-RU"/>
              </w:rPr>
            </w:pPr>
            <w:r w:rsidRPr="00A22F9E">
              <w:rPr>
                <w:lang w:eastAsia="ru-RU"/>
              </w:rPr>
              <w:t xml:space="preserve">Повышение защищенности критической инфраструктуры Казахстана от космических угроз. Использование данных и моделей промышленностью, энергетикой, связью, авиацией, космической отраслью. </w:t>
            </w:r>
          </w:p>
          <w:p w14:paraId="619B3B15" w14:textId="77777777" w:rsidR="001C15B7" w:rsidRPr="00A22F9E" w:rsidRDefault="001C15B7" w:rsidP="007B2B49">
            <w:pPr>
              <w:jc w:val="both"/>
              <w:rPr>
                <w:lang w:eastAsia="ru-RU"/>
              </w:rPr>
            </w:pPr>
            <w:r w:rsidRPr="00A22F9E">
              <w:rPr>
                <w:lang w:eastAsia="ru-RU"/>
              </w:rPr>
              <w:t>Снижение зависимости Казахстана от зарубежных прогнозов космической погоды и внешних информационных систем. Формирование национальных компетенций и эксплуатационных возможностей в стратегически важной области космической обстановки и космической погоды.</w:t>
            </w:r>
          </w:p>
          <w:p w14:paraId="5AA54ECD" w14:textId="77777777" w:rsidR="001C15B7" w:rsidRPr="00A22F9E" w:rsidRDefault="001C15B7" w:rsidP="007B2B49">
            <w:pPr>
              <w:jc w:val="both"/>
              <w:rPr>
                <w:lang w:eastAsia="ru-RU"/>
              </w:rPr>
            </w:pPr>
            <w:r w:rsidRPr="00A22F9E">
              <w:rPr>
                <w:lang w:eastAsia="ru-RU"/>
              </w:rPr>
              <w:t>Повышение уровня национальной безопасности, устойчивости спутниковых систем и наземной инфраструктуры. Создание современной научно-технической базы, обеспечивающей долгосрочное развитие отрасли космических исследований.</w:t>
            </w:r>
          </w:p>
          <w:p w14:paraId="4EF3465F" w14:textId="77777777" w:rsidR="00D25E22" w:rsidRPr="00A22F9E" w:rsidRDefault="00D25E22" w:rsidP="00D25E22">
            <w:pPr>
              <w:jc w:val="both"/>
              <w:rPr>
                <w:lang w:val="ru-RU"/>
              </w:rPr>
            </w:pPr>
            <w:r w:rsidRPr="00A22F9E">
              <w:rPr>
                <w:b/>
                <w:lang w:val="ru-RU" w:eastAsia="ru-RU"/>
              </w:rPr>
              <w:t xml:space="preserve">4.2.7. </w:t>
            </w:r>
            <w:r w:rsidRPr="00A22F9E">
              <w:rPr>
                <w:b/>
                <w:bCs/>
                <w:iCs/>
              </w:rPr>
              <w:t>Целевые потребители</w:t>
            </w:r>
            <w:r w:rsidRPr="00A22F9E">
              <w:rPr>
                <w:b/>
                <w:iCs/>
              </w:rPr>
              <w:t xml:space="preserve"> полученных результатов</w:t>
            </w:r>
            <w:r w:rsidRPr="00A22F9E">
              <w:t xml:space="preserve"> </w:t>
            </w:r>
          </w:p>
          <w:p w14:paraId="1B366CAC" w14:textId="65DF7F8E" w:rsidR="00D25E22" w:rsidRPr="00A22F9E" w:rsidRDefault="00D25E22" w:rsidP="00D25E22">
            <w:pPr>
              <w:jc w:val="both"/>
            </w:pPr>
            <w:r w:rsidRPr="00A22F9E">
              <w:rPr>
                <w:lang w:val="ru-RU"/>
              </w:rPr>
              <w:t>Н</w:t>
            </w:r>
            <w:r w:rsidRPr="00A22F9E">
              <w:t>аучно-исследовательские организации</w:t>
            </w:r>
            <w:r w:rsidRPr="00A22F9E">
              <w:rPr>
                <w:lang w:val="ru-RU"/>
              </w:rPr>
              <w:t>, в которых ведутся исследования космической погоды – отечественные и зарубежные университеты (</w:t>
            </w:r>
            <w:r w:rsidRPr="00A22F9E">
              <w:t>КазНУ имени аль-Фараби (РК), Назарбаев Университет (РК), ЕНУ имени Л.Н. Гумилева (РК)</w:t>
            </w:r>
            <w:r w:rsidRPr="00A22F9E">
              <w:rPr>
                <w:lang w:val="ru-RU"/>
              </w:rPr>
              <w:t>), операторы наземно-космической инфраструктуры</w:t>
            </w:r>
            <w:r w:rsidRPr="00A22F9E">
              <w:t xml:space="preserve"> </w:t>
            </w:r>
            <w:r w:rsidRPr="00A22F9E">
              <w:rPr>
                <w:lang w:val="ru-RU"/>
              </w:rPr>
              <w:t>(</w:t>
            </w:r>
            <w:r w:rsidRPr="00A22F9E">
              <w:t>АО «Республиканский центр космической связи»</w:t>
            </w:r>
            <w:r w:rsidRPr="00A22F9E">
              <w:rPr>
                <w:lang w:val="ru-RU"/>
              </w:rPr>
              <w:t>,</w:t>
            </w:r>
            <w:r w:rsidRPr="00A22F9E">
              <w:t xml:space="preserve"> </w:t>
            </w:r>
            <w:r w:rsidRPr="00A22F9E">
              <w:rPr>
                <w:lang w:val="ru-RU"/>
              </w:rPr>
              <w:t>ТОО «</w:t>
            </w:r>
            <w:proofErr w:type="spellStart"/>
            <w:r w:rsidRPr="00A22F9E">
              <w:rPr>
                <w:lang w:val="ru-RU"/>
              </w:rPr>
              <w:t>Ghalam</w:t>
            </w:r>
            <w:proofErr w:type="spellEnd"/>
            <w:r w:rsidRPr="00A22F9E">
              <w:rPr>
                <w:lang w:val="ru-RU"/>
              </w:rPr>
              <w:t xml:space="preserve">», </w:t>
            </w:r>
            <w:r w:rsidRPr="00A22F9E">
              <w:t>АО «Национальная компания «Қазақстан Ғарыш Сапары»</w:t>
            </w:r>
            <w:r w:rsidRPr="00A22F9E">
              <w:rPr>
                <w:lang w:val="ru-RU"/>
              </w:rPr>
              <w:t>)</w:t>
            </w:r>
            <w:r w:rsidRPr="00A22F9E">
              <w:t>,</w:t>
            </w:r>
            <w:r w:rsidRPr="00A22F9E">
              <w:rPr>
                <w:lang w:val="ru-RU"/>
              </w:rPr>
              <w:t xml:space="preserve"> энергетические компании и компании, обслуживающие линии электропередач (АО «KEGOC»).</w:t>
            </w:r>
          </w:p>
        </w:tc>
      </w:tr>
      <w:tr w:rsidR="000771AC" w:rsidRPr="00A22F9E" w14:paraId="4C060F18" w14:textId="77777777" w:rsidTr="009B61A5">
        <w:tc>
          <w:tcPr>
            <w:tcW w:w="9639" w:type="dxa"/>
          </w:tcPr>
          <w:p w14:paraId="500DF3B7" w14:textId="77777777" w:rsidR="001C15B7" w:rsidRPr="00A22F9E" w:rsidRDefault="001C15B7" w:rsidP="007B2B49">
            <w:pPr>
              <w:widowControl w:val="0"/>
              <w:contextualSpacing/>
              <w:jc w:val="both"/>
              <w:rPr>
                <w:bCs/>
                <w:spacing w:val="-2"/>
              </w:rPr>
            </w:pPr>
            <w:r w:rsidRPr="00A22F9E">
              <w:rPr>
                <w:b/>
                <w:bCs/>
                <w:spacing w:val="-2"/>
              </w:rPr>
              <w:lastRenderedPageBreak/>
              <w:t>5</w:t>
            </w:r>
            <w:r w:rsidRPr="00A22F9E">
              <w:rPr>
                <w:spacing w:val="-2"/>
              </w:rPr>
              <w:t xml:space="preserve">. </w:t>
            </w:r>
            <w:r w:rsidRPr="00A22F9E">
              <w:rPr>
                <w:b/>
                <w:spacing w:val="-2"/>
              </w:rPr>
              <w:t xml:space="preserve">Предельная сумма программы </w:t>
            </w:r>
            <w:r w:rsidRPr="00A22F9E">
              <w:rPr>
                <w:bCs/>
                <w:spacing w:val="-2"/>
              </w:rPr>
              <w:t xml:space="preserve">(на весь срок реализации программы и по годам, в тыс. </w:t>
            </w:r>
            <w:r w:rsidRPr="00A22F9E">
              <w:rPr>
                <w:bCs/>
                <w:spacing w:val="-2"/>
              </w:rPr>
              <w:lastRenderedPageBreak/>
              <w:t xml:space="preserve">тенге): </w:t>
            </w:r>
          </w:p>
          <w:p w14:paraId="424B9F14" w14:textId="77777777" w:rsidR="003B11DF" w:rsidRPr="00A22F9E" w:rsidRDefault="001C15B7" w:rsidP="007B2B49">
            <w:pPr>
              <w:jc w:val="both"/>
            </w:pPr>
            <w:r w:rsidRPr="00A22F9E">
              <w:t xml:space="preserve">– </w:t>
            </w:r>
            <w:r w:rsidRPr="00A22F9E">
              <w:rPr>
                <w:b/>
              </w:rPr>
              <w:t>860 000</w:t>
            </w:r>
            <w:r w:rsidRPr="00A22F9E">
              <w:t xml:space="preserve"> тыс. тенге, в том числе по годам: </w:t>
            </w:r>
          </w:p>
          <w:p w14:paraId="6A2295CF" w14:textId="77777777" w:rsidR="003B11DF" w:rsidRPr="00A22F9E" w:rsidRDefault="001C15B7" w:rsidP="007B2B49">
            <w:pPr>
              <w:jc w:val="both"/>
            </w:pPr>
            <w:r w:rsidRPr="00A22F9E">
              <w:t xml:space="preserve">на 2026 г. – </w:t>
            </w:r>
            <w:r w:rsidRPr="00A22F9E">
              <w:rPr>
                <w:b/>
              </w:rPr>
              <w:t xml:space="preserve">260 000 </w:t>
            </w:r>
            <w:r w:rsidRPr="00A22F9E">
              <w:t xml:space="preserve">тыс. тенге, </w:t>
            </w:r>
          </w:p>
          <w:p w14:paraId="4BDA1458" w14:textId="77777777" w:rsidR="003B11DF" w:rsidRPr="00A22F9E" w:rsidRDefault="001C15B7" w:rsidP="007B2B49">
            <w:pPr>
              <w:jc w:val="both"/>
            </w:pPr>
            <w:r w:rsidRPr="00A22F9E">
              <w:t xml:space="preserve">на 2027 г. – </w:t>
            </w:r>
            <w:r w:rsidRPr="00A22F9E">
              <w:rPr>
                <w:b/>
              </w:rPr>
              <w:t xml:space="preserve">350 000 </w:t>
            </w:r>
            <w:r w:rsidRPr="00A22F9E">
              <w:t xml:space="preserve">тыс. тенге, </w:t>
            </w:r>
          </w:p>
          <w:p w14:paraId="084B4E43" w14:textId="77777777" w:rsidR="001C15B7" w:rsidRPr="00A22F9E" w:rsidRDefault="001C15B7" w:rsidP="007B2B49">
            <w:pPr>
              <w:jc w:val="both"/>
              <w:rPr>
                <w:b/>
                <w:spacing w:val="-2"/>
              </w:rPr>
            </w:pPr>
            <w:r w:rsidRPr="00A22F9E">
              <w:t xml:space="preserve">на 2028 г. – </w:t>
            </w:r>
            <w:r w:rsidRPr="00A22F9E">
              <w:rPr>
                <w:b/>
              </w:rPr>
              <w:t xml:space="preserve">250 000 </w:t>
            </w:r>
            <w:r w:rsidRPr="00A22F9E">
              <w:t>тыс. тенге.</w:t>
            </w:r>
          </w:p>
        </w:tc>
      </w:tr>
    </w:tbl>
    <w:p w14:paraId="1F7DF2BF" w14:textId="77777777" w:rsidR="00BF44EA" w:rsidRPr="00A22F9E" w:rsidRDefault="00BF44EA" w:rsidP="007B2B49">
      <w:pPr>
        <w:contextualSpacing/>
        <w:jc w:val="both"/>
        <w:rPr>
          <w:i/>
          <w:spacing w:val="-2"/>
        </w:rPr>
      </w:pPr>
    </w:p>
    <w:p w14:paraId="3DD659DC" w14:textId="77777777" w:rsidR="001C15B7" w:rsidRPr="00A22F9E" w:rsidRDefault="001C15B7" w:rsidP="007B2B49">
      <w:pPr>
        <w:suppressAutoHyphens w:val="0"/>
        <w:rPr>
          <w:bCs/>
          <w:i/>
        </w:rPr>
      </w:pPr>
      <w:r w:rsidRPr="00A22F9E">
        <w:rPr>
          <w:bCs/>
          <w:i/>
        </w:rPr>
        <w:br w:type="page"/>
      </w:r>
    </w:p>
    <w:p w14:paraId="634229E8" w14:textId="77777777" w:rsidR="00600719" w:rsidRPr="00A22F9E" w:rsidRDefault="00600719" w:rsidP="007B2B49">
      <w:pPr>
        <w:pStyle w:val="a4"/>
        <w:spacing w:before="0" w:after="0"/>
        <w:ind w:firstLine="709"/>
        <w:contextualSpacing/>
        <w:jc w:val="right"/>
        <w:rPr>
          <w:bCs/>
          <w:i/>
        </w:rPr>
      </w:pPr>
      <w:r w:rsidRPr="00A22F9E">
        <w:rPr>
          <w:bCs/>
          <w:i/>
        </w:rPr>
        <w:lastRenderedPageBreak/>
        <w:t xml:space="preserve">Приложение </w:t>
      </w:r>
      <w:r w:rsidR="002C459E" w:rsidRPr="00A22F9E">
        <w:rPr>
          <w:bCs/>
          <w:i/>
        </w:rPr>
        <w:t>3</w:t>
      </w:r>
    </w:p>
    <w:p w14:paraId="7C4E9314" w14:textId="77777777" w:rsidR="00600719" w:rsidRPr="00A22F9E" w:rsidRDefault="00600719" w:rsidP="007B2B49">
      <w:pPr>
        <w:pStyle w:val="a4"/>
        <w:shd w:val="clear" w:color="auto" w:fill="FFFFFF"/>
        <w:spacing w:before="0" w:after="0"/>
        <w:ind w:firstLine="709"/>
        <w:contextualSpacing/>
        <w:jc w:val="right"/>
        <w:textAlignment w:val="baseline"/>
        <w:rPr>
          <w:i/>
          <w:spacing w:val="2"/>
        </w:rPr>
      </w:pPr>
      <w:r w:rsidRPr="00A22F9E">
        <w:rPr>
          <w:i/>
          <w:spacing w:val="2"/>
        </w:rPr>
        <w:t>к Конкурсной документации</w:t>
      </w:r>
    </w:p>
    <w:p w14:paraId="6D6D5262" w14:textId="77777777" w:rsidR="00600719" w:rsidRPr="00A22F9E" w:rsidRDefault="00600719" w:rsidP="007B2B49">
      <w:pPr>
        <w:pStyle w:val="a4"/>
        <w:shd w:val="clear" w:color="auto" w:fill="FFFFFF"/>
        <w:spacing w:before="0" w:after="0"/>
        <w:ind w:firstLine="709"/>
        <w:contextualSpacing/>
        <w:jc w:val="right"/>
        <w:textAlignment w:val="baseline"/>
        <w:rPr>
          <w:bCs/>
          <w:i/>
        </w:rPr>
      </w:pPr>
      <w:r w:rsidRPr="00A22F9E">
        <w:rPr>
          <w:bCs/>
          <w:i/>
        </w:rPr>
        <w:t xml:space="preserve">на программно-целевое финансирование </w:t>
      </w:r>
    </w:p>
    <w:p w14:paraId="15FE7E01" w14:textId="77777777" w:rsidR="00600719" w:rsidRPr="00A22F9E" w:rsidRDefault="00600719" w:rsidP="007B2B49">
      <w:pPr>
        <w:pStyle w:val="a4"/>
        <w:shd w:val="clear" w:color="auto" w:fill="FFFFFF"/>
        <w:spacing w:before="0" w:after="0"/>
        <w:ind w:firstLine="709"/>
        <w:contextualSpacing/>
        <w:jc w:val="right"/>
        <w:textAlignment w:val="baseline"/>
        <w:rPr>
          <w:i/>
        </w:rPr>
      </w:pPr>
      <w:r w:rsidRPr="00A22F9E">
        <w:rPr>
          <w:bCs/>
          <w:i/>
        </w:rPr>
        <w:t xml:space="preserve">по </w:t>
      </w:r>
      <w:r w:rsidRPr="00A22F9E">
        <w:rPr>
          <w:i/>
        </w:rPr>
        <w:t xml:space="preserve">научным, научно-техническим </w:t>
      </w:r>
    </w:p>
    <w:p w14:paraId="5F349E57" w14:textId="77777777" w:rsidR="00346EE4" w:rsidRPr="00A22F9E" w:rsidRDefault="00600719" w:rsidP="007B2B49">
      <w:pPr>
        <w:pStyle w:val="ae"/>
        <w:contextualSpacing/>
        <w:jc w:val="right"/>
        <w:rPr>
          <w:i/>
          <w:strike/>
          <w:lang w:val="ru-RU"/>
        </w:rPr>
      </w:pPr>
      <w:r w:rsidRPr="00A22F9E">
        <w:rPr>
          <w:i/>
        </w:rPr>
        <w:t>программам</w:t>
      </w:r>
      <w:r w:rsidRPr="00A22F9E">
        <w:rPr>
          <w:bCs/>
          <w:i/>
        </w:rPr>
        <w:t xml:space="preserve"> на 202</w:t>
      </w:r>
      <w:r w:rsidR="00CB15F5" w:rsidRPr="00A22F9E">
        <w:rPr>
          <w:bCs/>
          <w:i/>
          <w:lang w:val="ru-RU"/>
        </w:rPr>
        <w:t>6</w:t>
      </w:r>
      <w:r w:rsidRPr="00A22F9E">
        <w:rPr>
          <w:bCs/>
          <w:i/>
        </w:rPr>
        <w:t>-202</w:t>
      </w:r>
      <w:r w:rsidR="00CB15F5" w:rsidRPr="00A22F9E">
        <w:rPr>
          <w:bCs/>
          <w:i/>
          <w:lang w:val="ru-RU"/>
        </w:rPr>
        <w:t>8</w:t>
      </w:r>
      <w:r w:rsidRPr="00A22F9E">
        <w:rPr>
          <w:bCs/>
          <w:i/>
        </w:rPr>
        <w:t xml:space="preserve"> годы</w:t>
      </w:r>
    </w:p>
    <w:p w14:paraId="00AB4F5E" w14:textId="77777777" w:rsidR="00346EE4" w:rsidRPr="00A22F9E" w:rsidRDefault="00346EE4" w:rsidP="007B2B49">
      <w:pPr>
        <w:pStyle w:val="a4"/>
        <w:shd w:val="clear" w:color="auto" w:fill="FFFFFF"/>
        <w:spacing w:before="0" w:after="0"/>
        <w:ind w:firstLine="709"/>
        <w:contextualSpacing/>
        <w:jc w:val="center"/>
        <w:textAlignment w:val="baseline"/>
        <w:rPr>
          <w:b/>
          <w:bCs/>
          <w:spacing w:val="2"/>
        </w:rPr>
      </w:pPr>
    </w:p>
    <w:p w14:paraId="471081DE" w14:textId="77777777" w:rsidR="00222939" w:rsidRPr="00A22F9E" w:rsidRDefault="00F45E86" w:rsidP="007B2B49">
      <w:pPr>
        <w:pStyle w:val="a8"/>
        <w:jc w:val="center"/>
        <w:rPr>
          <w:rStyle w:val="s1"/>
          <w:color w:val="auto"/>
          <w:sz w:val="24"/>
          <w:szCs w:val="24"/>
        </w:rPr>
      </w:pPr>
      <w:r w:rsidRPr="00A22F9E">
        <w:rPr>
          <w:rStyle w:val="s1"/>
          <w:color w:val="auto"/>
          <w:sz w:val="24"/>
          <w:szCs w:val="24"/>
        </w:rPr>
        <w:t>ДОГОВОР</w:t>
      </w:r>
      <w:r w:rsidR="00222939" w:rsidRPr="00A22F9E">
        <w:rPr>
          <w:rStyle w:val="s1"/>
          <w:color w:val="auto"/>
          <w:sz w:val="24"/>
          <w:szCs w:val="24"/>
        </w:rPr>
        <w:t xml:space="preserve"> №___</w:t>
      </w:r>
    </w:p>
    <w:p w14:paraId="5F530EBE" w14:textId="77777777" w:rsidR="00222939" w:rsidRPr="00A22F9E" w:rsidRDefault="00222939" w:rsidP="007B2B49">
      <w:pPr>
        <w:pStyle w:val="a8"/>
        <w:jc w:val="center"/>
        <w:rPr>
          <w:rStyle w:val="s1"/>
          <w:color w:val="auto"/>
          <w:sz w:val="24"/>
          <w:szCs w:val="24"/>
        </w:rPr>
      </w:pPr>
      <w:r w:rsidRPr="00A22F9E">
        <w:rPr>
          <w:rStyle w:val="s1"/>
          <w:color w:val="auto"/>
          <w:sz w:val="24"/>
          <w:szCs w:val="24"/>
        </w:rPr>
        <w:t xml:space="preserve">на </w:t>
      </w:r>
      <w:r w:rsidR="00B65CD6" w:rsidRPr="00A22F9E">
        <w:rPr>
          <w:rStyle w:val="s1"/>
          <w:color w:val="auto"/>
          <w:sz w:val="24"/>
          <w:szCs w:val="24"/>
        </w:rPr>
        <w:t>выполнение научно-исследовательских работ</w:t>
      </w:r>
      <w:r w:rsidR="008F06E4" w:rsidRPr="00A22F9E">
        <w:rPr>
          <w:rStyle w:val="s1"/>
          <w:color w:val="auto"/>
          <w:sz w:val="24"/>
          <w:szCs w:val="24"/>
        </w:rPr>
        <w:br/>
      </w:r>
      <w:r w:rsidR="00B65CD6" w:rsidRPr="00A22F9E">
        <w:rPr>
          <w:rStyle w:val="s1"/>
          <w:color w:val="auto"/>
          <w:sz w:val="24"/>
          <w:szCs w:val="24"/>
        </w:rPr>
        <w:t xml:space="preserve"> </w:t>
      </w:r>
      <w:r w:rsidR="008F06E4" w:rsidRPr="00A22F9E">
        <w:rPr>
          <w:rStyle w:val="s1"/>
          <w:color w:val="auto"/>
          <w:sz w:val="24"/>
          <w:szCs w:val="24"/>
          <w:lang w:val="kk-KZ"/>
        </w:rPr>
        <w:t xml:space="preserve">в рамках </w:t>
      </w:r>
      <w:r w:rsidR="00CB15F5" w:rsidRPr="00A22F9E">
        <w:rPr>
          <w:rStyle w:val="s1"/>
          <w:color w:val="auto"/>
          <w:sz w:val="24"/>
          <w:szCs w:val="24"/>
        </w:rPr>
        <w:t>программно-</w:t>
      </w:r>
      <w:proofErr w:type="spellStart"/>
      <w:r w:rsidR="00CB15F5" w:rsidRPr="00A22F9E">
        <w:rPr>
          <w:rStyle w:val="s1"/>
          <w:color w:val="auto"/>
          <w:sz w:val="24"/>
          <w:szCs w:val="24"/>
        </w:rPr>
        <w:t>целево</w:t>
      </w:r>
      <w:proofErr w:type="spellEnd"/>
      <w:r w:rsidR="008F06E4" w:rsidRPr="00A22F9E">
        <w:rPr>
          <w:rStyle w:val="s1"/>
          <w:color w:val="auto"/>
          <w:sz w:val="24"/>
          <w:szCs w:val="24"/>
          <w:lang w:val="kk-KZ"/>
        </w:rPr>
        <w:t>го</w:t>
      </w:r>
      <w:r w:rsidR="00CB15F5" w:rsidRPr="00A22F9E">
        <w:rPr>
          <w:rStyle w:val="s1"/>
          <w:color w:val="auto"/>
          <w:sz w:val="24"/>
          <w:szCs w:val="24"/>
        </w:rPr>
        <w:t xml:space="preserve"> финансирование</w:t>
      </w:r>
    </w:p>
    <w:p w14:paraId="10698650" w14:textId="77777777" w:rsidR="008F06E4" w:rsidRPr="00A22F9E" w:rsidRDefault="008F06E4" w:rsidP="007B2B49">
      <w:pPr>
        <w:pStyle w:val="a8"/>
        <w:jc w:val="center"/>
        <w:rPr>
          <w:rStyle w:val="s1"/>
          <w:color w:val="auto"/>
          <w:sz w:val="24"/>
          <w:szCs w:val="24"/>
        </w:rPr>
      </w:pPr>
    </w:p>
    <w:p w14:paraId="3B526522" w14:textId="77777777" w:rsidR="00222939" w:rsidRPr="00A22F9E" w:rsidRDefault="00222939" w:rsidP="007B2B49">
      <w:pPr>
        <w:pStyle w:val="a8"/>
        <w:ind w:firstLine="709"/>
        <w:jc w:val="both"/>
        <w:rPr>
          <w:rFonts w:ascii="Times New Roman" w:hAnsi="Times New Roman"/>
          <w:b/>
          <w:sz w:val="24"/>
          <w:szCs w:val="24"/>
        </w:rPr>
      </w:pPr>
      <w:r w:rsidRPr="00A22F9E">
        <w:rPr>
          <w:rFonts w:ascii="Times New Roman" w:hAnsi="Times New Roman"/>
          <w:b/>
          <w:sz w:val="24"/>
          <w:szCs w:val="24"/>
        </w:rPr>
        <w:t xml:space="preserve">г. </w:t>
      </w:r>
      <w:r w:rsidR="00CB15F5" w:rsidRPr="00A22F9E">
        <w:rPr>
          <w:rFonts w:ascii="Times New Roman" w:hAnsi="Times New Roman"/>
          <w:b/>
          <w:sz w:val="24"/>
          <w:szCs w:val="24"/>
          <w:lang w:val="kk-KZ"/>
        </w:rPr>
        <w:t>Астана</w:t>
      </w:r>
      <w:r w:rsidRPr="00A22F9E">
        <w:rPr>
          <w:rFonts w:ascii="Times New Roman" w:hAnsi="Times New Roman"/>
          <w:b/>
          <w:sz w:val="24"/>
          <w:szCs w:val="24"/>
        </w:rPr>
        <w:tab/>
        <w:t xml:space="preserve">   </w:t>
      </w:r>
      <w:r w:rsidR="008F06E4" w:rsidRPr="00A22F9E">
        <w:rPr>
          <w:rFonts w:ascii="Times New Roman" w:hAnsi="Times New Roman"/>
          <w:b/>
          <w:sz w:val="24"/>
          <w:szCs w:val="24"/>
        </w:rPr>
        <w:tab/>
      </w:r>
      <w:r w:rsidR="008F06E4" w:rsidRPr="00A22F9E">
        <w:rPr>
          <w:rFonts w:ascii="Times New Roman" w:hAnsi="Times New Roman"/>
          <w:b/>
          <w:sz w:val="24"/>
          <w:szCs w:val="24"/>
        </w:rPr>
        <w:tab/>
      </w:r>
      <w:r w:rsidR="008F06E4" w:rsidRPr="00A22F9E">
        <w:rPr>
          <w:rFonts w:ascii="Times New Roman" w:hAnsi="Times New Roman"/>
          <w:b/>
          <w:sz w:val="24"/>
          <w:szCs w:val="24"/>
        </w:rPr>
        <w:tab/>
      </w:r>
      <w:r w:rsidR="008F06E4" w:rsidRPr="00A22F9E">
        <w:rPr>
          <w:rFonts w:ascii="Times New Roman" w:hAnsi="Times New Roman"/>
          <w:b/>
          <w:sz w:val="24"/>
          <w:szCs w:val="24"/>
        </w:rPr>
        <w:tab/>
      </w:r>
      <w:r w:rsidR="008F06E4" w:rsidRPr="00A22F9E">
        <w:rPr>
          <w:rFonts w:ascii="Times New Roman" w:hAnsi="Times New Roman"/>
          <w:b/>
          <w:sz w:val="24"/>
          <w:szCs w:val="24"/>
        </w:rPr>
        <w:tab/>
      </w:r>
      <w:r w:rsidR="008F06E4" w:rsidRPr="00A22F9E">
        <w:rPr>
          <w:rFonts w:ascii="Times New Roman" w:hAnsi="Times New Roman"/>
          <w:b/>
          <w:sz w:val="24"/>
          <w:szCs w:val="24"/>
        </w:rPr>
        <w:tab/>
      </w:r>
      <w:r w:rsidR="002412AA" w:rsidRPr="00A22F9E">
        <w:rPr>
          <w:rFonts w:ascii="Times New Roman" w:hAnsi="Times New Roman"/>
          <w:b/>
          <w:sz w:val="24"/>
          <w:szCs w:val="24"/>
        </w:rPr>
        <w:t xml:space="preserve"> </w:t>
      </w:r>
      <w:r w:rsidRPr="00A22F9E">
        <w:rPr>
          <w:rFonts w:ascii="Times New Roman" w:hAnsi="Times New Roman"/>
          <w:b/>
          <w:sz w:val="24"/>
          <w:szCs w:val="24"/>
        </w:rPr>
        <w:t>от «__</w:t>
      </w:r>
      <w:proofErr w:type="gramStart"/>
      <w:r w:rsidRPr="00A22F9E">
        <w:rPr>
          <w:rFonts w:ascii="Times New Roman" w:hAnsi="Times New Roman"/>
          <w:b/>
          <w:sz w:val="24"/>
          <w:szCs w:val="24"/>
        </w:rPr>
        <w:t>_»_</w:t>
      </w:r>
      <w:proofErr w:type="gramEnd"/>
      <w:r w:rsidRPr="00A22F9E">
        <w:rPr>
          <w:rFonts w:ascii="Times New Roman" w:hAnsi="Times New Roman"/>
          <w:b/>
          <w:sz w:val="24"/>
          <w:szCs w:val="24"/>
        </w:rPr>
        <w:t>______ 202_ года</w:t>
      </w:r>
    </w:p>
    <w:p w14:paraId="62FE9A6C" w14:textId="77777777" w:rsidR="00222939" w:rsidRPr="00A22F9E" w:rsidRDefault="00222939" w:rsidP="007B2B49">
      <w:pPr>
        <w:pStyle w:val="a8"/>
        <w:jc w:val="both"/>
        <w:rPr>
          <w:rFonts w:ascii="Times New Roman" w:hAnsi="Times New Roman"/>
          <w:b/>
          <w:sz w:val="24"/>
          <w:szCs w:val="24"/>
        </w:rPr>
      </w:pPr>
    </w:p>
    <w:p w14:paraId="5C770F9A" w14:textId="77777777" w:rsidR="006C6755" w:rsidRPr="00A22F9E" w:rsidRDefault="00222939" w:rsidP="007B2B49">
      <w:pPr>
        <w:pStyle w:val="a8"/>
        <w:ind w:firstLine="709"/>
        <w:contextualSpacing/>
        <w:jc w:val="both"/>
        <w:rPr>
          <w:rStyle w:val="s1"/>
          <w:b w:val="0"/>
          <w:bCs w:val="0"/>
          <w:color w:val="auto"/>
          <w:sz w:val="24"/>
          <w:szCs w:val="24"/>
          <w:lang w:val="kk-KZ"/>
        </w:rPr>
      </w:pPr>
      <w:r w:rsidRPr="00A22F9E">
        <w:rPr>
          <w:rFonts w:ascii="Times New Roman" w:hAnsi="Times New Roman"/>
          <w:sz w:val="24"/>
          <w:szCs w:val="24"/>
          <w:lang w:val="kk-KZ"/>
        </w:rPr>
        <w:t>Р</w:t>
      </w:r>
      <w:r w:rsidRPr="00A22F9E">
        <w:rPr>
          <w:rFonts w:ascii="Times New Roman" w:hAnsi="Times New Roman"/>
          <w:sz w:val="24"/>
          <w:szCs w:val="24"/>
        </w:rPr>
        <w:t xml:space="preserve">ГУ «Аэрокосмический </w:t>
      </w:r>
      <w:r w:rsidRPr="00A22F9E">
        <w:rPr>
          <w:rFonts w:ascii="Times New Roman" w:hAnsi="Times New Roman"/>
          <w:sz w:val="24"/>
          <w:szCs w:val="24"/>
          <w:lang w:val="kk-KZ"/>
        </w:rPr>
        <w:t>комитет Министерст</w:t>
      </w:r>
      <w:r w:rsidR="00E54496" w:rsidRPr="00A22F9E">
        <w:rPr>
          <w:rFonts w:ascii="Times New Roman" w:hAnsi="Times New Roman"/>
          <w:sz w:val="24"/>
          <w:szCs w:val="24"/>
          <w:lang w:val="kk-KZ"/>
        </w:rPr>
        <w:t xml:space="preserve">ва </w:t>
      </w:r>
      <w:r w:rsidR="00CB15F5" w:rsidRPr="00A22F9E">
        <w:rPr>
          <w:rFonts w:ascii="Times New Roman" w:hAnsi="Times New Roman"/>
          <w:sz w:val="24"/>
          <w:szCs w:val="24"/>
          <w:lang w:val="kk-KZ"/>
        </w:rPr>
        <w:t xml:space="preserve">искусственного ителлекта и </w:t>
      </w:r>
      <w:r w:rsidR="00E54496" w:rsidRPr="00A22F9E">
        <w:rPr>
          <w:rFonts w:ascii="Times New Roman" w:hAnsi="Times New Roman"/>
          <w:sz w:val="24"/>
          <w:szCs w:val="24"/>
          <w:lang w:val="kk-KZ"/>
        </w:rPr>
        <w:t>цифрового развития</w:t>
      </w:r>
      <w:r w:rsidRPr="00A22F9E">
        <w:rPr>
          <w:rFonts w:ascii="Times New Roman" w:hAnsi="Times New Roman"/>
          <w:sz w:val="24"/>
          <w:szCs w:val="24"/>
          <w:lang w:val="kk-KZ"/>
        </w:rPr>
        <w:t xml:space="preserve"> </w:t>
      </w:r>
      <w:r w:rsidRPr="00A22F9E">
        <w:rPr>
          <w:rFonts w:ascii="Times New Roman" w:hAnsi="Times New Roman"/>
          <w:sz w:val="24"/>
          <w:szCs w:val="24"/>
        </w:rPr>
        <w:t>Республики Казахстан», именуемое в дальнейшем «Заказчик», в лице, действующего на основании, с одной стороны, и (</w:t>
      </w:r>
      <w:r w:rsidRPr="00A22F9E">
        <w:rPr>
          <w:rFonts w:ascii="Times New Roman" w:hAnsi="Times New Roman"/>
          <w:i/>
          <w:sz w:val="24"/>
          <w:szCs w:val="24"/>
        </w:rPr>
        <w:t xml:space="preserve">для </w:t>
      </w:r>
      <w:proofErr w:type="spellStart"/>
      <w:r w:rsidRPr="00A22F9E">
        <w:rPr>
          <w:rFonts w:ascii="Times New Roman" w:hAnsi="Times New Roman"/>
          <w:i/>
          <w:sz w:val="24"/>
          <w:szCs w:val="24"/>
        </w:rPr>
        <w:t>физ.лиц</w:t>
      </w:r>
      <w:proofErr w:type="spellEnd"/>
      <w:r w:rsidRPr="00A22F9E">
        <w:rPr>
          <w:rFonts w:ascii="Times New Roman" w:hAnsi="Times New Roman"/>
          <w:i/>
          <w:sz w:val="24"/>
          <w:szCs w:val="24"/>
        </w:rPr>
        <w:t xml:space="preserve"> Ф.И.О./ для </w:t>
      </w:r>
      <w:proofErr w:type="spellStart"/>
      <w:r w:rsidRPr="00A22F9E">
        <w:rPr>
          <w:rFonts w:ascii="Times New Roman" w:hAnsi="Times New Roman"/>
          <w:i/>
          <w:sz w:val="24"/>
          <w:szCs w:val="24"/>
        </w:rPr>
        <w:t>юр.лиц</w:t>
      </w:r>
      <w:proofErr w:type="spellEnd"/>
      <w:r w:rsidRPr="00A22F9E">
        <w:rPr>
          <w:rFonts w:ascii="Times New Roman" w:hAnsi="Times New Roman"/>
          <w:i/>
          <w:sz w:val="24"/>
          <w:szCs w:val="24"/>
        </w:rPr>
        <w:t xml:space="preserve"> </w:t>
      </w:r>
      <w:r w:rsidRPr="00A22F9E">
        <w:rPr>
          <w:rFonts w:ascii="Times New Roman" w:eastAsia="Times New Roman" w:hAnsi="Times New Roman"/>
          <w:i/>
          <w:sz w:val="24"/>
          <w:szCs w:val="24"/>
        </w:rPr>
        <w:t>юридическое наименование организации</w:t>
      </w:r>
      <w:r w:rsidRPr="00A22F9E">
        <w:rPr>
          <w:rFonts w:ascii="Times New Roman" w:hAnsi="Times New Roman"/>
          <w:i/>
          <w:sz w:val="24"/>
          <w:szCs w:val="24"/>
        </w:rPr>
        <w:t>)</w:t>
      </w:r>
      <w:r w:rsidRPr="00A22F9E">
        <w:rPr>
          <w:rFonts w:ascii="Times New Roman" w:eastAsia="Times New Roman" w:hAnsi="Times New Roman"/>
          <w:sz w:val="24"/>
          <w:szCs w:val="24"/>
        </w:rPr>
        <w:t>, именуемое в дальнейшем Исполнитель, в лице (</w:t>
      </w:r>
      <w:r w:rsidRPr="00A22F9E">
        <w:rPr>
          <w:rFonts w:ascii="Times New Roman" w:eastAsia="Times New Roman" w:hAnsi="Times New Roman"/>
          <w:i/>
          <w:sz w:val="24"/>
          <w:szCs w:val="24"/>
        </w:rPr>
        <w:t xml:space="preserve">только для </w:t>
      </w:r>
      <w:proofErr w:type="spellStart"/>
      <w:r w:rsidRPr="00A22F9E">
        <w:rPr>
          <w:rFonts w:ascii="Times New Roman" w:eastAsia="Times New Roman" w:hAnsi="Times New Roman"/>
          <w:i/>
          <w:sz w:val="24"/>
          <w:szCs w:val="24"/>
        </w:rPr>
        <w:t>юр.лиц</w:t>
      </w:r>
      <w:proofErr w:type="spellEnd"/>
      <w:r w:rsidRPr="00A22F9E">
        <w:rPr>
          <w:rFonts w:ascii="Times New Roman" w:eastAsia="Times New Roman" w:hAnsi="Times New Roman"/>
          <w:sz w:val="24"/>
          <w:szCs w:val="24"/>
        </w:rPr>
        <w:t xml:space="preserve"> </w:t>
      </w:r>
      <w:r w:rsidRPr="00A22F9E">
        <w:rPr>
          <w:rFonts w:ascii="Times New Roman" w:eastAsia="Times New Roman" w:hAnsi="Times New Roman"/>
          <w:i/>
          <w:sz w:val="24"/>
          <w:szCs w:val="24"/>
        </w:rPr>
        <w:t>Должность руководителя Фамилия И.О.</w:t>
      </w:r>
      <w:r w:rsidRPr="00A22F9E">
        <w:rPr>
          <w:rFonts w:ascii="Times New Roman" w:eastAsia="Times New Roman" w:hAnsi="Times New Roman"/>
          <w:sz w:val="24"/>
          <w:szCs w:val="24"/>
        </w:rPr>
        <w:t>), действующего на основании (</w:t>
      </w:r>
      <w:r w:rsidRPr="00A22F9E">
        <w:rPr>
          <w:rFonts w:ascii="Times New Roman" w:eastAsia="Times New Roman" w:hAnsi="Times New Roman"/>
          <w:i/>
          <w:sz w:val="24"/>
          <w:szCs w:val="24"/>
        </w:rPr>
        <w:t xml:space="preserve">для </w:t>
      </w:r>
      <w:proofErr w:type="spellStart"/>
      <w:r w:rsidRPr="00A22F9E">
        <w:rPr>
          <w:rFonts w:ascii="Times New Roman" w:eastAsia="Times New Roman" w:hAnsi="Times New Roman"/>
          <w:i/>
          <w:sz w:val="24"/>
          <w:szCs w:val="24"/>
        </w:rPr>
        <w:t>физ.лиц</w:t>
      </w:r>
      <w:proofErr w:type="spellEnd"/>
      <w:r w:rsidRPr="00A22F9E">
        <w:rPr>
          <w:rFonts w:ascii="Times New Roman" w:eastAsia="Times New Roman" w:hAnsi="Times New Roman"/>
          <w:sz w:val="24"/>
          <w:szCs w:val="24"/>
        </w:rPr>
        <w:t xml:space="preserve"> </w:t>
      </w:r>
      <w:r w:rsidRPr="00A22F9E">
        <w:rPr>
          <w:rFonts w:ascii="Times New Roman" w:eastAsia="Times New Roman" w:hAnsi="Times New Roman"/>
          <w:i/>
          <w:sz w:val="24"/>
          <w:szCs w:val="24"/>
        </w:rPr>
        <w:t xml:space="preserve">удостоверение личности/для </w:t>
      </w:r>
      <w:proofErr w:type="spellStart"/>
      <w:r w:rsidRPr="00A22F9E">
        <w:rPr>
          <w:rFonts w:ascii="Times New Roman" w:eastAsia="Times New Roman" w:hAnsi="Times New Roman"/>
          <w:i/>
          <w:sz w:val="24"/>
          <w:szCs w:val="24"/>
        </w:rPr>
        <w:t>юр.лиц</w:t>
      </w:r>
      <w:proofErr w:type="spellEnd"/>
      <w:r w:rsidRPr="00A22F9E">
        <w:rPr>
          <w:rFonts w:ascii="Times New Roman" w:eastAsia="Times New Roman" w:hAnsi="Times New Roman"/>
          <w:i/>
          <w:sz w:val="24"/>
          <w:szCs w:val="24"/>
        </w:rPr>
        <w:t xml:space="preserve"> юридический документ),</w:t>
      </w:r>
      <w:r w:rsidRPr="00A22F9E">
        <w:rPr>
          <w:rFonts w:ascii="Times New Roman" w:eastAsia="Times New Roman" w:hAnsi="Times New Roman"/>
          <w:sz w:val="24"/>
          <w:szCs w:val="24"/>
        </w:rPr>
        <w:t xml:space="preserve"> выданного/утвержденного </w:t>
      </w:r>
      <w:r w:rsidRPr="00A22F9E">
        <w:rPr>
          <w:rFonts w:ascii="Times New Roman" w:hAnsi="Times New Roman"/>
          <w:sz w:val="24"/>
          <w:szCs w:val="24"/>
        </w:rPr>
        <w:t>(</w:t>
      </w:r>
      <w:r w:rsidRPr="00A22F9E">
        <w:rPr>
          <w:rFonts w:ascii="Times New Roman" w:hAnsi="Times New Roman"/>
          <w:i/>
          <w:sz w:val="24"/>
          <w:szCs w:val="24"/>
        </w:rPr>
        <w:t xml:space="preserve">для </w:t>
      </w:r>
      <w:proofErr w:type="spellStart"/>
      <w:r w:rsidRPr="00A22F9E">
        <w:rPr>
          <w:rFonts w:ascii="Times New Roman" w:hAnsi="Times New Roman"/>
          <w:i/>
          <w:sz w:val="24"/>
          <w:szCs w:val="24"/>
        </w:rPr>
        <w:t>физ.лиц</w:t>
      </w:r>
      <w:proofErr w:type="spellEnd"/>
      <w:r w:rsidRPr="00A22F9E">
        <w:rPr>
          <w:rFonts w:ascii="Times New Roman" w:hAnsi="Times New Roman"/>
          <w:i/>
          <w:sz w:val="24"/>
          <w:szCs w:val="24"/>
        </w:rPr>
        <w:t xml:space="preserve"> кем и от «___» ______ года/для юр. лиц от «___» ______ года №__</w:t>
      </w:r>
      <w:r w:rsidRPr="00A22F9E">
        <w:rPr>
          <w:rFonts w:ascii="Times New Roman" w:hAnsi="Times New Roman"/>
          <w:sz w:val="24"/>
          <w:szCs w:val="24"/>
        </w:rPr>
        <w:t xml:space="preserve">), с другой стороны, далее совместно именуемые Стороны, </w:t>
      </w:r>
      <w:r w:rsidR="00CB15F5" w:rsidRPr="00A22F9E">
        <w:rPr>
          <w:rFonts w:ascii="Times New Roman" w:hAnsi="Times New Roman"/>
          <w:spacing w:val="2"/>
          <w:sz w:val="24"/>
          <w:szCs w:val="24"/>
        </w:rPr>
        <w:t xml:space="preserve">на основании ст.96 Бюджетного Кодекса Республики Казахстан от 4 декабря 2008 года, ст. 401, 402, 403 Гражданского кодекса Республики Казахстан от 1 июля 1999 года, ст. 394 Кодекса Республики Казахстан от 25 декабря 2017 года «О налогах и других обязательных платежах в бюджет» (далее – Налоговый Кодекс), </w:t>
      </w:r>
      <w:r w:rsidR="00685A37" w:rsidRPr="00A22F9E">
        <w:rPr>
          <w:rFonts w:ascii="Times New Roman" w:hAnsi="Times New Roman"/>
          <w:spacing w:val="2"/>
          <w:sz w:val="24"/>
          <w:szCs w:val="24"/>
        </w:rPr>
        <w:t xml:space="preserve">с Законом Республики Казахстан «О науке и технологической политике» 1 июля 2024 года № 103-VIII, </w:t>
      </w:r>
      <w:r w:rsidR="00CB15F5" w:rsidRPr="00A22F9E">
        <w:rPr>
          <w:rFonts w:ascii="Times New Roman" w:hAnsi="Times New Roman"/>
          <w:spacing w:val="2"/>
          <w:sz w:val="24"/>
          <w:szCs w:val="24"/>
        </w:rPr>
        <w:t xml:space="preserve">с Законом Республики Казахстан «О </w:t>
      </w:r>
      <w:r w:rsidR="00685A37" w:rsidRPr="00A22F9E">
        <w:rPr>
          <w:rFonts w:ascii="Times New Roman" w:hAnsi="Times New Roman"/>
          <w:spacing w:val="2"/>
          <w:sz w:val="24"/>
          <w:szCs w:val="24"/>
          <w:lang w:val="kk-KZ"/>
        </w:rPr>
        <w:t>республиканском бюджете на 2026-2028 годы</w:t>
      </w:r>
      <w:r w:rsidR="00CB15F5" w:rsidRPr="00A22F9E">
        <w:rPr>
          <w:rFonts w:ascii="Times New Roman" w:hAnsi="Times New Roman"/>
          <w:spacing w:val="2"/>
          <w:sz w:val="24"/>
          <w:szCs w:val="24"/>
        </w:rPr>
        <w:t xml:space="preserve">» </w:t>
      </w:r>
      <w:r w:rsidR="00685A37" w:rsidRPr="00A22F9E">
        <w:rPr>
          <w:rFonts w:ascii="Times New Roman" w:hAnsi="Times New Roman"/>
          <w:spacing w:val="2"/>
          <w:sz w:val="24"/>
          <w:szCs w:val="24"/>
          <w:lang w:val="kk-KZ"/>
        </w:rPr>
        <w:t>от 8 декабря 2025</w:t>
      </w:r>
      <w:r w:rsidR="00CB15F5" w:rsidRPr="00A22F9E">
        <w:rPr>
          <w:rFonts w:ascii="Times New Roman" w:hAnsi="Times New Roman"/>
          <w:spacing w:val="2"/>
          <w:sz w:val="24"/>
          <w:szCs w:val="24"/>
        </w:rPr>
        <w:t xml:space="preserve"> года № </w:t>
      </w:r>
      <w:r w:rsidR="00685A37" w:rsidRPr="00A22F9E">
        <w:rPr>
          <w:rFonts w:ascii="Times New Roman" w:hAnsi="Times New Roman"/>
          <w:spacing w:val="2"/>
          <w:sz w:val="24"/>
          <w:szCs w:val="24"/>
          <w:lang w:val="kk-KZ"/>
        </w:rPr>
        <w:t>239</w:t>
      </w:r>
      <w:r w:rsidR="00CB15F5" w:rsidRPr="00A22F9E">
        <w:rPr>
          <w:rFonts w:ascii="Times New Roman" w:hAnsi="Times New Roman"/>
          <w:spacing w:val="2"/>
          <w:sz w:val="24"/>
          <w:szCs w:val="24"/>
        </w:rPr>
        <w:t xml:space="preserve">-VIII,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приказа № ____ от </w:t>
      </w:r>
      <w:r w:rsidR="00CB15F5" w:rsidRPr="00A22F9E">
        <w:rPr>
          <w:rFonts w:ascii="Times New Roman" w:hAnsi="Times New Roman"/>
          <w:spacing w:val="2"/>
          <w:sz w:val="24"/>
          <w:szCs w:val="24"/>
          <w:lang w:val="kk-KZ"/>
        </w:rPr>
        <w:t>__ _________</w:t>
      </w:r>
      <w:r w:rsidR="00CB15F5" w:rsidRPr="00A22F9E">
        <w:rPr>
          <w:rFonts w:ascii="Times New Roman" w:hAnsi="Times New Roman"/>
          <w:spacing w:val="2"/>
          <w:sz w:val="24"/>
          <w:szCs w:val="24"/>
        </w:rPr>
        <w:t>20</w:t>
      </w:r>
      <w:r w:rsidR="00CB15F5" w:rsidRPr="00A22F9E">
        <w:rPr>
          <w:rFonts w:ascii="Times New Roman" w:hAnsi="Times New Roman"/>
          <w:spacing w:val="2"/>
          <w:sz w:val="24"/>
          <w:szCs w:val="24"/>
          <w:lang w:val="kk-KZ"/>
        </w:rPr>
        <w:t>24</w:t>
      </w:r>
      <w:r w:rsidR="00CB15F5" w:rsidRPr="00A22F9E">
        <w:rPr>
          <w:rFonts w:ascii="Times New Roman" w:hAnsi="Times New Roman"/>
          <w:spacing w:val="2"/>
          <w:sz w:val="24"/>
          <w:szCs w:val="24"/>
        </w:rPr>
        <w:t xml:space="preserve"> года                 «Об утверждении конкурсной документации на программно-целевое финансирование по научным и (или) научно-техническим программам на 2026-2028 годы», приказа Председателя Аэрокосмического комитета науки </w:t>
      </w:r>
      <w:r w:rsidR="00CB15F5" w:rsidRPr="00A22F9E">
        <w:rPr>
          <w:rFonts w:ascii="Times New Roman" w:hAnsi="Times New Roman"/>
          <w:bCs/>
          <w:sz w:val="24"/>
          <w:szCs w:val="24"/>
        </w:rPr>
        <w:t xml:space="preserve">Министерства искусственного интеллекта и цифрового развития Республики Казахстан </w:t>
      </w:r>
      <w:r w:rsidR="00CB15F5" w:rsidRPr="00A22F9E">
        <w:rPr>
          <w:rFonts w:ascii="Times New Roman" w:hAnsi="Times New Roman"/>
          <w:i/>
          <w:spacing w:val="2"/>
          <w:sz w:val="24"/>
          <w:szCs w:val="24"/>
        </w:rPr>
        <w:t>(от ___ ________ 20___ года № ___ по 1 приоритет</w:t>
      </w:r>
      <w:r w:rsidR="00BB710C" w:rsidRPr="00A22F9E">
        <w:rPr>
          <w:rFonts w:ascii="Times New Roman" w:hAnsi="Times New Roman"/>
          <w:i/>
          <w:spacing w:val="2"/>
          <w:sz w:val="24"/>
          <w:szCs w:val="24"/>
          <w:lang w:val="kk-KZ"/>
        </w:rPr>
        <w:t>у</w:t>
      </w:r>
      <w:r w:rsidR="00CB15F5" w:rsidRPr="00A22F9E">
        <w:rPr>
          <w:rFonts w:ascii="Times New Roman" w:hAnsi="Times New Roman"/>
          <w:spacing w:val="2"/>
          <w:sz w:val="24"/>
          <w:szCs w:val="24"/>
        </w:rPr>
        <w:t xml:space="preserve"> (</w:t>
      </w:r>
      <w:r w:rsidR="00CB15F5" w:rsidRPr="00A22F9E">
        <w:rPr>
          <w:rFonts w:ascii="Times New Roman" w:hAnsi="Times New Roman"/>
          <w:i/>
          <w:spacing w:val="2"/>
          <w:sz w:val="24"/>
          <w:szCs w:val="24"/>
        </w:rPr>
        <w:t>выберите необходимый(-е) приоритет(-ы)</w:t>
      </w:r>
      <w:r w:rsidR="00CB15F5" w:rsidRPr="00A22F9E">
        <w:rPr>
          <w:rFonts w:ascii="Times New Roman" w:hAnsi="Times New Roman"/>
          <w:spacing w:val="2"/>
          <w:sz w:val="24"/>
          <w:szCs w:val="24"/>
        </w:rPr>
        <w:t xml:space="preserve"> «Об утверждении решения Национального научного совета о программно-целевом финансировании научных исследований на 2026-2028 годы», решений Национальных научных советов о программно-целевом финансировании по приоритету </w:t>
      </w:r>
      <w:r w:rsidR="00CB15F5" w:rsidRPr="00A22F9E">
        <w:rPr>
          <w:rFonts w:ascii="Times New Roman" w:hAnsi="Times New Roman"/>
          <w:i/>
          <w:spacing w:val="2"/>
          <w:sz w:val="24"/>
          <w:szCs w:val="24"/>
        </w:rPr>
        <w:t>«Указывается реализуемый приоритет» (протокол от «___»________ 20___ года №__)</w:t>
      </w:r>
      <w:r w:rsidRPr="00A22F9E">
        <w:rPr>
          <w:rStyle w:val="s0"/>
          <w:color w:val="auto"/>
          <w:sz w:val="24"/>
          <w:szCs w:val="24"/>
        </w:rPr>
        <w:t xml:space="preserve">, </w:t>
      </w:r>
      <w:r w:rsidRPr="00A22F9E">
        <w:rPr>
          <w:rFonts w:ascii="Times New Roman" w:eastAsia="Times New Roman" w:hAnsi="Times New Roman"/>
          <w:sz w:val="24"/>
          <w:szCs w:val="24"/>
        </w:rPr>
        <w:t xml:space="preserve"> </w:t>
      </w:r>
      <w:r w:rsidR="006C6755" w:rsidRPr="00A22F9E">
        <w:rPr>
          <w:rStyle w:val="s0"/>
          <w:color w:val="auto"/>
          <w:sz w:val="24"/>
          <w:szCs w:val="24"/>
        </w:rPr>
        <w:t>заключили настоящий Договор на выполнение научно-исследовательских работ (далее – Договор) и пришли к соглашению о нижеследующем:</w:t>
      </w:r>
    </w:p>
    <w:p w14:paraId="5E9E7623" w14:textId="77777777" w:rsidR="00222939" w:rsidRPr="00A22F9E" w:rsidRDefault="00222939" w:rsidP="007B2B49">
      <w:pPr>
        <w:pStyle w:val="a8"/>
        <w:jc w:val="both"/>
        <w:rPr>
          <w:rStyle w:val="s1"/>
          <w:color w:val="auto"/>
          <w:sz w:val="24"/>
          <w:szCs w:val="24"/>
        </w:rPr>
      </w:pPr>
    </w:p>
    <w:p w14:paraId="00270BD6" w14:textId="77777777" w:rsidR="00222939" w:rsidRPr="00A22F9E" w:rsidRDefault="00222939" w:rsidP="007B2B49">
      <w:pPr>
        <w:pStyle w:val="a8"/>
        <w:widowControl w:val="0"/>
        <w:numPr>
          <w:ilvl w:val="0"/>
          <w:numId w:val="12"/>
        </w:numPr>
        <w:suppressAutoHyphens/>
        <w:jc w:val="center"/>
        <w:rPr>
          <w:rStyle w:val="s1"/>
          <w:color w:val="auto"/>
          <w:sz w:val="24"/>
          <w:szCs w:val="24"/>
        </w:rPr>
      </w:pPr>
      <w:r w:rsidRPr="00A22F9E">
        <w:rPr>
          <w:rStyle w:val="s1"/>
          <w:color w:val="auto"/>
          <w:sz w:val="24"/>
          <w:szCs w:val="24"/>
        </w:rPr>
        <w:t>Предмет договора</w:t>
      </w:r>
    </w:p>
    <w:p w14:paraId="74FDD287" w14:textId="77777777" w:rsidR="00222939" w:rsidRPr="00A22F9E" w:rsidRDefault="00222939" w:rsidP="007B2B49">
      <w:pPr>
        <w:pStyle w:val="a8"/>
        <w:ind w:left="720"/>
        <w:rPr>
          <w:rStyle w:val="s1"/>
          <w:color w:val="auto"/>
          <w:sz w:val="24"/>
          <w:szCs w:val="24"/>
        </w:rPr>
      </w:pPr>
    </w:p>
    <w:p w14:paraId="48827151" w14:textId="77777777" w:rsidR="00416FF0" w:rsidRPr="00A22F9E" w:rsidRDefault="00222939" w:rsidP="007B2B49">
      <w:pPr>
        <w:pStyle w:val="a8"/>
        <w:ind w:firstLine="709"/>
        <w:jc w:val="both"/>
        <w:rPr>
          <w:rStyle w:val="s0"/>
          <w:color w:val="auto"/>
          <w:sz w:val="24"/>
          <w:szCs w:val="24"/>
          <w:lang w:val="kk-KZ"/>
        </w:rPr>
      </w:pPr>
      <w:r w:rsidRPr="00A22F9E">
        <w:rPr>
          <w:rStyle w:val="s0"/>
          <w:color w:val="auto"/>
          <w:sz w:val="24"/>
          <w:szCs w:val="24"/>
        </w:rPr>
        <w:t>1.</w:t>
      </w:r>
      <w:r w:rsidR="005A7AD4" w:rsidRPr="00A22F9E">
        <w:rPr>
          <w:rStyle w:val="s0"/>
          <w:color w:val="auto"/>
          <w:sz w:val="24"/>
          <w:szCs w:val="24"/>
        </w:rPr>
        <w:t>1.</w:t>
      </w:r>
      <w:r w:rsidRPr="00A22F9E">
        <w:rPr>
          <w:rStyle w:val="s0"/>
          <w:color w:val="auto"/>
          <w:sz w:val="24"/>
          <w:szCs w:val="24"/>
        </w:rPr>
        <w:t xml:space="preserve"> </w:t>
      </w:r>
      <w:r w:rsidR="006C6755" w:rsidRPr="00A22F9E">
        <w:rPr>
          <w:rStyle w:val="s0"/>
          <w:color w:val="auto"/>
          <w:sz w:val="24"/>
          <w:szCs w:val="24"/>
        </w:rPr>
        <w:t xml:space="preserve">Заказчик поручает, а Исполнитель принимает на себя обязательства по выполнению научно-исследовательских работ </w:t>
      </w:r>
      <w:r w:rsidR="006C6755" w:rsidRPr="00A22F9E">
        <w:rPr>
          <w:rStyle w:val="s0"/>
          <w:color w:val="auto"/>
          <w:sz w:val="24"/>
          <w:szCs w:val="24"/>
          <w:lang w:val="kk-KZ"/>
        </w:rPr>
        <w:t xml:space="preserve">(далее – Работы) </w:t>
      </w:r>
      <w:r w:rsidR="006C6755" w:rsidRPr="00A22F9E">
        <w:rPr>
          <w:rStyle w:val="s0"/>
          <w:color w:val="auto"/>
          <w:sz w:val="24"/>
          <w:szCs w:val="24"/>
        </w:rPr>
        <w:t>в рамках</w:t>
      </w:r>
      <w:r w:rsidR="00416FF0" w:rsidRPr="00A22F9E">
        <w:rPr>
          <w:rStyle w:val="s0"/>
          <w:color w:val="auto"/>
          <w:sz w:val="24"/>
          <w:szCs w:val="24"/>
        </w:rPr>
        <w:t xml:space="preserve"> государственного заказа по бюджетной программе 008 «Прикладные научные исследования в области космической деятельности </w:t>
      </w:r>
      <w:r w:rsidR="00416FF0" w:rsidRPr="00A22F9E">
        <w:rPr>
          <w:rFonts w:ascii="Times New Roman" w:hAnsi="Times New Roman"/>
          <w:sz w:val="24"/>
          <w:szCs w:val="24"/>
        </w:rPr>
        <w:t>и информационной безопасности</w:t>
      </w:r>
      <w:r w:rsidR="00416FF0" w:rsidRPr="00A22F9E">
        <w:rPr>
          <w:rStyle w:val="s0"/>
          <w:color w:val="auto"/>
          <w:sz w:val="24"/>
          <w:szCs w:val="24"/>
        </w:rPr>
        <w:t xml:space="preserve">», подпрограммы 102 </w:t>
      </w:r>
      <w:r w:rsidR="00416FF0" w:rsidRPr="00A22F9E">
        <w:rPr>
          <w:rStyle w:val="s0"/>
          <w:color w:val="auto"/>
          <w:sz w:val="24"/>
          <w:szCs w:val="24"/>
        </w:rPr>
        <w:lastRenderedPageBreak/>
        <w:t xml:space="preserve">«Проведение научных исследований в рамках программно-целевого финансирования за счет средств республиканского бюджета», по специфике 154 «Оплата услуг по исследованиям» в пределах сумм финансирования на </w:t>
      </w:r>
      <w:r w:rsidR="00A871E5" w:rsidRPr="00A22F9E">
        <w:rPr>
          <w:rStyle w:val="s0"/>
          <w:color w:val="auto"/>
          <w:spacing w:val="-6"/>
          <w:sz w:val="24"/>
          <w:szCs w:val="24"/>
          <w:lang w:val="kk-KZ"/>
        </w:rPr>
        <w:t>2026-2028</w:t>
      </w:r>
      <w:r w:rsidR="00416FF0" w:rsidRPr="00A22F9E">
        <w:rPr>
          <w:rStyle w:val="s0"/>
          <w:color w:val="auto"/>
          <w:spacing w:val="-6"/>
          <w:sz w:val="24"/>
          <w:szCs w:val="24"/>
        </w:rPr>
        <w:t xml:space="preserve"> годы</w:t>
      </w:r>
      <w:r w:rsidR="00416FF0" w:rsidRPr="00A22F9E">
        <w:rPr>
          <w:rStyle w:val="s0"/>
          <w:color w:val="auto"/>
          <w:sz w:val="24"/>
          <w:szCs w:val="24"/>
        </w:rPr>
        <w:t>:</w:t>
      </w:r>
    </w:p>
    <w:p w14:paraId="4F42046B" w14:textId="77777777" w:rsidR="00416FF0" w:rsidRPr="00A22F9E" w:rsidRDefault="00416FF0" w:rsidP="007B2B49">
      <w:pPr>
        <w:pStyle w:val="a8"/>
        <w:ind w:firstLine="708"/>
        <w:contextualSpacing/>
        <w:jc w:val="both"/>
        <w:rPr>
          <w:rFonts w:ascii="Times New Roman" w:hAnsi="Times New Roman"/>
          <w:sz w:val="24"/>
          <w:szCs w:val="24"/>
        </w:rPr>
      </w:pPr>
      <w:r w:rsidRPr="00A22F9E">
        <w:rPr>
          <w:rStyle w:val="s0"/>
          <w:color w:val="auto"/>
          <w:sz w:val="24"/>
          <w:szCs w:val="24"/>
        </w:rPr>
        <w:t xml:space="preserve">по приоритету: </w:t>
      </w:r>
      <w:r w:rsidRPr="00A22F9E">
        <w:rPr>
          <w:rFonts w:ascii="Times New Roman" w:hAnsi="Times New Roman"/>
          <w:sz w:val="24"/>
          <w:szCs w:val="24"/>
        </w:rPr>
        <w:t>«Передовое производство, цифровые и космические технологии»;</w:t>
      </w:r>
    </w:p>
    <w:p w14:paraId="32B06E77" w14:textId="77777777" w:rsidR="00416FF0" w:rsidRPr="00A22F9E" w:rsidRDefault="00416FF0" w:rsidP="007B2B49">
      <w:pPr>
        <w:pStyle w:val="a8"/>
        <w:ind w:firstLine="708"/>
        <w:contextualSpacing/>
        <w:jc w:val="both"/>
        <w:rPr>
          <w:rStyle w:val="s0"/>
          <w:color w:val="auto"/>
          <w:sz w:val="24"/>
          <w:szCs w:val="24"/>
        </w:rPr>
      </w:pPr>
      <w:r w:rsidRPr="00A22F9E">
        <w:rPr>
          <w:rFonts w:ascii="Times New Roman" w:hAnsi="Times New Roman"/>
          <w:sz w:val="24"/>
          <w:szCs w:val="24"/>
        </w:rPr>
        <w:t>п</w:t>
      </w:r>
      <w:r w:rsidRPr="00A22F9E">
        <w:rPr>
          <w:rStyle w:val="s0"/>
          <w:color w:val="auto"/>
          <w:sz w:val="24"/>
          <w:szCs w:val="24"/>
        </w:rPr>
        <w:t xml:space="preserve">о научно-технической программе: </w:t>
      </w:r>
      <w:r w:rsidRPr="00A22F9E">
        <w:rPr>
          <w:rFonts w:ascii="Times New Roman" w:hAnsi="Times New Roman"/>
          <w:bCs/>
          <w:sz w:val="24"/>
          <w:szCs w:val="24"/>
        </w:rPr>
        <w:t>____________</w:t>
      </w:r>
      <w:proofErr w:type="gramStart"/>
      <w:r w:rsidRPr="00A22F9E">
        <w:rPr>
          <w:rFonts w:ascii="Times New Roman" w:hAnsi="Times New Roman"/>
          <w:bCs/>
          <w:sz w:val="24"/>
          <w:szCs w:val="24"/>
        </w:rPr>
        <w:t>_</w:t>
      </w:r>
      <w:r w:rsidRPr="00A22F9E">
        <w:rPr>
          <w:rFonts w:ascii="Times New Roman" w:hAnsi="Times New Roman"/>
          <w:bCs/>
          <w:spacing w:val="-6"/>
          <w:sz w:val="24"/>
          <w:szCs w:val="24"/>
        </w:rPr>
        <w:t>(</w:t>
      </w:r>
      <w:proofErr w:type="gramEnd"/>
      <w:r w:rsidRPr="00A22F9E">
        <w:rPr>
          <w:rFonts w:ascii="Times New Roman" w:hAnsi="Times New Roman"/>
          <w:bCs/>
          <w:spacing w:val="-6"/>
          <w:sz w:val="24"/>
          <w:szCs w:val="24"/>
        </w:rPr>
        <w:t>далее - Программа)</w:t>
      </w:r>
      <w:r w:rsidRPr="00A22F9E">
        <w:rPr>
          <w:rFonts w:ascii="Times New Roman" w:hAnsi="Times New Roman"/>
          <w:sz w:val="24"/>
          <w:szCs w:val="24"/>
        </w:rPr>
        <w:t>.</w:t>
      </w:r>
    </w:p>
    <w:p w14:paraId="358A8CCB" w14:textId="77777777" w:rsidR="00416FF0" w:rsidRPr="00A22F9E" w:rsidRDefault="00416FF0" w:rsidP="007B2B49">
      <w:pPr>
        <w:pStyle w:val="a8"/>
        <w:ind w:firstLine="708"/>
        <w:contextualSpacing/>
        <w:jc w:val="both"/>
        <w:rPr>
          <w:rStyle w:val="s0"/>
          <w:color w:val="auto"/>
          <w:sz w:val="24"/>
          <w:szCs w:val="24"/>
        </w:rPr>
      </w:pPr>
      <w:r w:rsidRPr="00A22F9E">
        <w:rPr>
          <w:rStyle w:val="s0"/>
          <w:color w:val="auto"/>
          <w:sz w:val="24"/>
          <w:szCs w:val="24"/>
        </w:rPr>
        <w:t>1.2. Содержание и сроки выполнения этапов Работ определяются календарным планом согласно конкурсной заявке Исполнителя на программно-целевое финансирование.</w:t>
      </w:r>
    </w:p>
    <w:p w14:paraId="1F481F1D" w14:textId="77777777" w:rsidR="00416FF0" w:rsidRPr="00A22F9E" w:rsidRDefault="00416FF0" w:rsidP="007B2B49">
      <w:pPr>
        <w:pStyle w:val="a8"/>
        <w:tabs>
          <w:tab w:val="left" w:pos="993"/>
        </w:tabs>
        <w:ind w:firstLine="708"/>
        <w:contextualSpacing/>
        <w:jc w:val="both"/>
        <w:rPr>
          <w:rStyle w:val="s0"/>
          <w:color w:val="auto"/>
          <w:sz w:val="24"/>
          <w:szCs w:val="24"/>
        </w:rPr>
      </w:pPr>
      <w:r w:rsidRPr="00A22F9E">
        <w:rPr>
          <w:rStyle w:val="s0"/>
          <w:color w:val="auto"/>
          <w:sz w:val="24"/>
          <w:szCs w:val="24"/>
        </w:rPr>
        <w:t>1.3. Перечисленные ниже документы и условия, оговоренные в них, образуют данный Договор и считаются его неотъемлемой частью, а именно:</w:t>
      </w:r>
    </w:p>
    <w:p w14:paraId="2CDE6D6F" w14:textId="77777777" w:rsidR="00416FF0" w:rsidRPr="00A22F9E" w:rsidRDefault="00416FF0" w:rsidP="007B2B49">
      <w:pPr>
        <w:pStyle w:val="a8"/>
        <w:numPr>
          <w:ilvl w:val="0"/>
          <w:numId w:val="33"/>
        </w:numPr>
        <w:tabs>
          <w:tab w:val="left" w:pos="1134"/>
        </w:tabs>
        <w:ind w:left="0" w:firstLine="709"/>
        <w:contextualSpacing/>
        <w:jc w:val="both"/>
        <w:rPr>
          <w:rStyle w:val="s0"/>
          <w:color w:val="auto"/>
          <w:sz w:val="24"/>
          <w:szCs w:val="24"/>
        </w:rPr>
      </w:pPr>
      <w:r w:rsidRPr="00A22F9E">
        <w:rPr>
          <w:rStyle w:val="s0"/>
          <w:color w:val="auto"/>
          <w:sz w:val="24"/>
          <w:szCs w:val="24"/>
        </w:rPr>
        <w:t>настоящий Договор;</w:t>
      </w:r>
    </w:p>
    <w:p w14:paraId="6C190341" w14:textId="77777777" w:rsidR="00416FF0" w:rsidRPr="00A22F9E" w:rsidRDefault="00416FF0" w:rsidP="007B2B49">
      <w:pPr>
        <w:pStyle w:val="a8"/>
        <w:numPr>
          <w:ilvl w:val="0"/>
          <w:numId w:val="33"/>
        </w:numPr>
        <w:tabs>
          <w:tab w:val="left" w:pos="1134"/>
        </w:tabs>
        <w:ind w:left="0" w:firstLine="709"/>
        <w:contextualSpacing/>
        <w:jc w:val="both"/>
        <w:rPr>
          <w:rFonts w:ascii="Times New Roman" w:hAnsi="Times New Roman"/>
          <w:sz w:val="24"/>
          <w:szCs w:val="24"/>
        </w:rPr>
      </w:pPr>
      <w:r w:rsidRPr="00A22F9E">
        <w:rPr>
          <w:rFonts w:ascii="Times New Roman" w:hAnsi="Times New Roman"/>
          <w:sz w:val="24"/>
          <w:szCs w:val="24"/>
        </w:rPr>
        <w:t>календарный план (приложение 1);</w:t>
      </w:r>
    </w:p>
    <w:p w14:paraId="169EBCD7" w14:textId="77777777" w:rsidR="00416FF0" w:rsidRPr="00A22F9E" w:rsidRDefault="00416FF0" w:rsidP="007B2B49">
      <w:pPr>
        <w:pStyle w:val="a8"/>
        <w:numPr>
          <w:ilvl w:val="0"/>
          <w:numId w:val="33"/>
        </w:numPr>
        <w:tabs>
          <w:tab w:val="left" w:pos="1134"/>
        </w:tabs>
        <w:ind w:left="0" w:firstLine="709"/>
        <w:contextualSpacing/>
        <w:jc w:val="both"/>
        <w:rPr>
          <w:rFonts w:ascii="Times New Roman" w:hAnsi="Times New Roman"/>
          <w:sz w:val="24"/>
          <w:szCs w:val="24"/>
        </w:rPr>
      </w:pPr>
      <w:r w:rsidRPr="00A22F9E">
        <w:rPr>
          <w:rFonts w:ascii="Times New Roman" w:hAnsi="Times New Roman"/>
          <w:sz w:val="24"/>
          <w:szCs w:val="24"/>
        </w:rPr>
        <w:t>техническая спецификация (приложение 2);</w:t>
      </w:r>
    </w:p>
    <w:p w14:paraId="62BF510E" w14:textId="77777777" w:rsidR="00416FF0" w:rsidRPr="00A22F9E" w:rsidRDefault="00416FF0" w:rsidP="007B2B49">
      <w:pPr>
        <w:pStyle w:val="a8"/>
        <w:numPr>
          <w:ilvl w:val="0"/>
          <w:numId w:val="33"/>
        </w:numPr>
        <w:tabs>
          <w:tab w:val="left" w:pos="1134"/>
        </w:tabs>
        <w:ind w:left="0" w:firstLine="709"/>
        <w:contextualSpacing/>
        <w:jc w:val="both"/>
        <w:rPr>
          <w:rStyle w:val="s0"/>
          <w:color w:val="auto"/>
          <w:sz w:val="24"/>
          <w:szCs w:val="24"/>
        </w:rPr>
      </w:pPr>
      <w:r w:rsidRPr="00A22F9E">
        <w:rPr>
          <w:rStyle w:val="s0"/>
          <w:color w:val="auto"/>
          <w:sz w:val="24"/>
          <w:szCs w:val="24"/>
        </w:rPr>
        <w:t>форма отчета об использовании выделенных средств (приложение 3);</w:t>
      </w:r>
    </w:p>
    <w:p w14:paraId="609574D4" w14:textId="77777777" w:rsidR="00416FF0" w:rsidRPr="00A22F9E" w:rsidRDefault="00416FF0" w:rsidP="007B2B49">
      <w:pPr>
        <w:pStyle w:val="a8"/>
        <w:numPr>
          <w:ilvl w:val="0"/>
          <w:numId w:val="33"/>
        </w:numPr>
        <w:tabs>
          <w:tab w:val="left" w:pos="1134"/>
        </w:tabs>
        <w:ind w:left="0" w:firstLine="709"/>
        <w:contextualSpacing/>
        <w:jc w:val="both"/>
        <w:rPr>
          <w:rStyle w:val="s0"/>
          <w:color w:val="auto"/>
          <w:sz w:val="24"/>
          <w:szCs w:val="24"/>
        </w:rPr>
      </w:pPr>
      <w:r w:rsidRPr="00A22F9E">
        <w:rPr>
          <w:rStyle w:val="s0"/>
          <w:color w:val="auto"/>
          <w:sz w:val="24"/>
          <w:szCs w:val="24"/>
        </w:rPr>
        <w:t>форма акта выполненных работ (приложение 4).</w:t>
      </w:r>
    </w:p>
    <w:p w14:paraId="60AFD4B0" w14:textId="77777777" w:rsidR="00222939" w:rsidRPr="00A22F9E" w:rsidRDefault="00222939" w:rsidP="007B2B49">
      <w:pPr>
        <w:pStyle w:val="a8"/>
        <w:ind w:firstLine="709"/>
        <w:jc w:val="both"/>
        <w:rPr>
          <w:rStyle w:val="s0"/>
          <w:color w:val="auto"/>
          <w:sz w:val="24"/>
          <w:szCs w:val="24"/>
        </w:rPr>
      </w:pPr>
    </w:p>
    <w:p w14:paraId="547F3E73" w14:textId="77777777" w:rsidR="00222939" w:rsidRPr="00A22F9E" w:rsidRDefault="00222939" w:rsidP="007B2B49">
      <w:pPr>
        <w:pStyle w:val="a8"/>
        <w:jc w:val="center"/>
        <w:rPr>
          <w:rStyle w:val="s0"/>
          <w:b/>
          <w:color w:val="auto"/>
          <w:sz w:val="24"/>
          <w:szCs w:val="24"/>
        </w:rPr>
      </w:pPr>
      <w:r w:rsidRPr="00A22F9E">
        <w:rPr>
          <w:rStyle w:val="s0"/>
          <w:b/>
          <w:color w:val="auto"/>
          <w:sz w:val="24"/>
          <w:szCs w:val="24"/>
        </w:rPr>
        <w:t xml:space="preserve">2. Характеристика научно-технической продукции </w:t>
      </w:r>
    </w:p>
    <w:p w14:paraId="308BABCD" w14:textId="77777777" w:rsidR="00222939" w:rsidRPr="00A22F9E" w:rsidRDefault="00222939" w:rsidP="007B2B49">
      <w:pPr>
        <w:pStyle w:val="a8"/>
        <w:ind w:firstLine="709"/>
        <w:jc w:val="both"/>
        <w:rPr>
          <w:rStyle w:val="s0"/>
          <w:b/>
          <w:color w:val="auto"/>
          <w:sz w:val="24"/>
          <w:szCs w:val="24"/>
        </w:rPr>
      </w:pPr>
    </w:p>
    <w:p w14:paraId="794AB222" w14:textId="77777777" w:rsidR="00B65CD6" w:rsidRPr="00A22F9E" w:rsidRDefault="00B65CD6" w:rsidP="007B2B49">
      <w:pPr>
        <w:shd w:val="clear" w:color="auto" w:fill="FFFFFF"/>
        <w:ind w:firstLine="709"/>
        <w:jc w:val="both"/>
        <w:textAlignment w:val="baseline"/>
        <w:rPr>
          <w:spacing w:val="2"/>
        </w:rPr>
      </w:pPr>
      <w:r w:rsidRPr="00A22F9E">
        <w:rPr>
          <w:spacing w:val="2"/>
        </w:rPr>
        <w:t xml:space="preserve">2.1 Характеристики научно-технической продукции по квалификационным признакам и экономические показатели </w:t>
      </w:r>
      <w:r w:rsidRPr="00A22F9E">
        <w:rPr>
          <w:spacing w:val="2"/>
          <w:lang w:val="ru-RU"/>
        </w:rPr>
        <w:t>у</w:t>
      </w:r>
      <w:r w:rsidRPr="00A22F9E">
        <w:rPr>
          <w:spacing w:val="2"/>
        </w:rPr>
        <w:t>казаны в п. 2 календарного (-ых) плана(-ов), согласно приложени</w:t>
      </w:r>
      <w:r w:rsidR="005A7AD4" w:rsidRPr="00A22F9E">
        <w:rPr>
          <w:spacing w:val="2"/>
          <w:lang w:val="ru-RU"/>
        </w:rPr>
        <w:t>ю/</w:t>
      </w:r>
      <w:r w:rsidRPr="00A22F9E">
        <w:rPr>
          <w:spacing w:val="2"/>
        </w:rPr>
        <w:t>ям 1.1-1</w:t>
      </w:r>
      <w:r w:rsidRPr="00A22F9E">
        <w:rPr>
          <w:i/>
          <w:spacing w:val="2"/>
        </w:rPr>
        <w:t>… (в зависимости от количеств тем)</w:t>
      </w:r>
      <w:r w:rsidRPr="00A22F9E">
        <w:rPr>
          <w:spacing w:val="2"/>
        </w:rPr>
        <w:t xml:space="preserve"> </w:t>
      </w:r>
      <w:r w:rsidRPr="00A22F9E">
        <w:rPr>
          <w:spacing w:val="2"/>
          <w:u w:val="single"/>
        </w:rPr>
        <w:t>(например, 5 тем по организации будет 1.1-1.5, 20 тем - 1.1-1.20)</w:t>
      </w:r>
    </w:p>
    <w:p w14:paraId="41A0BA50" w14:textId="77777777" w:rsidR="00416FF0" w:rsidRPr="00A22F9E" w:rsidRDefault="00416FF0" w:rsidP="007B2B49">
      <w:pPr>
        <w:pStyle w:val="a8"/>
        <w:ind w:left="709"/>
        <w:contextualSpacing/>
        <w:jc w:val="both"/>
        <w:rPr>
          <w:rStyle w:val="s0"/>
          <w:color w:val="auto"/>
          <w:spacing w:val="-6"/>
          <w:sz w:val="24"/>
          <w:szCs w:val="24"/>
        </w:rPr>
      </w:pPr>
      <w:r w:rsidRPr="00A22F9E">
        <w:rPr>
          <w:rStyle w:val="s0"/>
          <w:color w:val="auto"/>
          <w:spacing w:val="-6"/>
          <w:sz w:val="24"/>
          <w:szCs w:val="24"/>
        </w:rPr>
        <w:t>2.2. Патентоспособность: не планируется.</w:t>
      </w:r>
    </w:p>
    <w:p w14:paraId="4E18618F" w14:textId="77777777" w:rsidR="00416FF0" w:rsidRPr="00A22F9E" w:rsidRDefault="00416FF0" w:rsidP="007B2B49">
      <w:pPr>
        <w:pStyle w:val="a8"/>
        <w:ind w:firstLine="709"/>
        <w:contextualSpacing/>
        <w:jc w:val="both"/>
        <w:rPr>
          <w:rStyle w:val="s0"/>
          <w:color w:val="auto"/>
          <w:spacing w:val="-6"/>
          <w:sz w:val="24"/>
          <w:szCs w:val="24"/>
        </w:rPr>
      </w:pPr>
      <w:r w:rsidRPr="00A22F9E">
        <w:rPr>
          <w:rStyle w:val="s0"/>
          <w:color w:val="auto"/>
          <w:spacing w:val="-6"/>
          <w:sz w:val="24"/>
          <w:szCs w:val="24"/>
        </w:rPr>
        <w:t xml:space="preserve">2.3. Использование научно-технической продукции осуществляется: </w:t>
      </w:r>
      <w:r w:rsidRPr="00A22F9E">
        <w:rPr>
          <w:rStyle w:val="s0"/>
          <w:color w:val="auto"/>
          <w:sz w:val="24"/>
          <w:szCs w:val="24"/>
        </w:rPr>
        <w:t>Заказчик</w:t>
      </w:r>
      <w:r w:rsidRPr="00A22F9E">
        <w:rPr>
          <w:rStyle w:val="s0"/>
          <w:color w:val="auto"/>
          <w:sz w:val="24"/>
          <w:szCs w:val="24"/>
          <w:lang w:val="kk-KZ"/>
        </w:rPr>
        <w:t xml:space="preserve"> </w:t>
      </w:r>
      <w:r w:rsidRPr="00A22F9E">
        <w:rPr>
          <w:rStyle w:val="s0"/>
          <w:color w:val="auto"/>
          <w:sz w:val="24"/>
          <w:szCs w:val="24"/>
        </w:rPr>
        <w:t>и Исполнитель совместно</w:t>
      </w:r>
      <w:r w:rsidRPr="00A22F9E">
        <w:rPr>
          <w:rStyle w:val="s0"/>
          <w:color w:val="auto"/>
          <w:sz w:val="24"/>
          <w:szCs w:val="24"/>
          <w:lang w:val="kk-KZ"/>
        </w:rPr>
        <w:t xml:space="preserve"> имеют право на использование результатов </w:t>
      </w:r>
      <w:r w:rsidRPr="00A22F9E">
        <w:rPr>
          <w:rStyle w:val="s0"/>
          <w:color w:val="auto"/>
          <w:sz w:val="24"/>
          <w:szCs w:val="24"/>
        </w:rPr>
        <w:t>научно-исследовательских работ</w:t>
      </w:r>
      <w:r w:rsidRPr="00A22F9E">
        <w:rPr>
          <w:rStyle w:val="s0"/>
          <w:color w:val="auto"/>
          <w:sz w:val="24"/>
          <w:szCs w:val="24"/>
          <w:lang w:val="kk-KZ"/>
        </w:rPr>
        <w:t xml:space="preserve"> при осуществлении иной деятельности.</w:t>
      </w:r>
    </w:p>
    <w:p w14:paraId="18638444" w14:textId="77777777" w:rsidR="00416FF0" w:rsidRPr="00A22F9E" w:rsidRDefault="00416FF0" w:rsidP="007B2B49">
      <w:pPr>
        <w:pStyle w:val="a8"/>
        <w:ind w:firstLine="567"/>
        <w:jc w:val="both"/>
        <w:rPr>
          <w:rStyle w:val="s0"/>
          <w:color w:val="auto"/>
          <w:sz w:val="24"/>
          <w:szCs w:val="24"/>
        </w:rPr>
      </w:pPr>
    </w:p>
    <w:p w14:paraId="3CD5EBF6" w14:textId="77777777" w:rsidR="00222939" w:rsidRPr="00A22F9E" w:rsidRDefault="00222939" w:rsidP="007B2B49">
      <w:pPr>
        <w:pStyle w:val="a8"/>
        <w:widowControl w:val="0"/>
        <w:numPr>
          <w:ilvl w:val="0"/>
          <w:numId w:val="15"/>
        </w:numPr>
        <w:suppressAutoHyphens/>
        <w:jc w:val="center"/>
        <w:rPr>
          <w:rStyle w:val="s1"/>
          <w:color w:val="auto"/>
          <w:sz w:val="24"/>
          <w:szCs w:val="24"/>
        </w:rPr>
      </w:pPr>
      <w:r w:rsidRPr="00A22F9E">
        <w:rPr>
          <w:rStyle w:val="s1"/>
          <w:color w:val="auto"/>
          <w:sz w:val="24"/>
          <w:szCs w:val="24"/>
        </w:rPr>
        <w:t>Общая сумма договора и условия оплаты</w:t>
      </w:r>
    </w:p>
    <w:p w14:paraId="75CA0C3D" w14:textId="77777777" w:rsidR="00222939" w:rsidRPr="00A22F9E" w:rsidRDefault="00222939" w:rsidP="007B2B49">
      <w:pPr>
        <w:pStyle w:val="a8"/>
        <w:ind w:left="720"/>
        <w:rPr>
          <w:rStyle w:val="s1"/>
          <w:color w:val="auto"/>
          <w:sz w:val="24"/>
          <w:szCs w:val="24"/>
        </w:rPr>
      </w:pPr>
    </w:p>
    <w:p w14:paraId="63447220" w14:textId="77777777" w:rsidR="005A7AD4" w:rsidRPr="00A22F9E" w:rsidRDefault="00222939" w:rsidP="007B2B49">
      <w:pPr>
        <w:pStyle w:val="a8"/>
        <w:widowControl w:val="0"/>
        <w:numPr>
          <w:ilvl w:val="1"/>
          <w:numId w:val="15"/>
        </w:numPr>
        <w:tabs>
          <w:tab w:val="left" w:pos="851"/>
          <w:tab w:val="left" w:pos="993"/>
          <w:tab w:val="left" w:pos="1134"/>
        </w:tabs>
        <w:suppressAutoHyphens/>
        <w:ind w:left="0" w:firstLine="709"/>
        <w:jc w:val="both"/>
        <w:rPr>
          <w:rStyle w:val="s0"/>
          <w:color w:val="auto"/>
          <w:sz w:val="24"/>
          <w:szCs w:val="24"/>
        </w:rPr>
      </w:pPr>
      <w:r w:rsidRPr="00A22F9E">
        <w:rPr>
          <w:rStyle w:val="s0"/>
          <w:color w:val="auto"/>
          <w:sz w:val="24"/>
          <w:szCs w:val="24"/>
        </w:rPr>
        <w:t>Общая сумма Договора на 202_ финансовый год составляет</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r w:rsidR="005A7AD4" w:rsidRPr="00A22F9E">
        <w:rPr>
          <w:rStyle w:val="s0"/>
          <w:color w:val="auto"/>
          <w:sz w:val="24"/>
          <w:szCs w:val="24"/>
        </w:rPr>
        <w:t xml:space="preserve"> и включает все расходы, связанные с выполнением работ, а также все налоги и сборы, предусмотренные законодательством Республики Казахстан, в том числе НДС по ставке 0% (ноль процентов), из них:</w:t>
      </w:r>
    </w:p>
    <w:p w14:paraId="53DB1A1A" w14:textId="77777777" w:rsidR="005A7AD4" w:rsidRPr="00A22F9E" w:rsidRDefault="005A7AD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 xml:space="preserve">в пределах сумм финансирования на 2026 год -    </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p>
    <w:p w14:paraId="1785478A" w14:textId="77777777" w:rsidR="005A7AD4" w:rsidRPr="00A22F9E" w:rsidRDefault="005A7AD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 xml:space="preserve">в пределах сумм финансирования на 2027 год -    </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p>
    <w:p w14:paraId="6F1648C7" w14:textId="77777777" w:rsidR="005A7AD4" w:rsidRPr="00A22F9E" w:rsidRDefault="005A7AD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 xml:space="preserve">в пределах сумм финансирования на 2028 год -    </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p>
    <w:p w14:paraId="44F2FDB8" w14:textId="77777777" w:rsidR="00222939" w:rsidRPr="00A22F9E" w:rsidRDefault="005A7AD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Суммы финансирования по годам, могут корректироваться, согласно предусмотренных средств в Законе о республиканском бюджете на соответствующие годы, путем заключения дополнительного соглашения к настоящему Договору.</w:t>
      </w:r>
    </w:p>
    <w:p w14:paraId="38FC4666" w14:textId="77777777" w:rsidR="00951B74" w:rsidRPr="00A22F9E" w:rsidRDefault="005A7AD4" w:rsidP="007B2B49">
      <w:pPr>
        <w:pStyle w:val="a8"/>
        <w:numPr>
          <w:ilvl w:val="1"/>
          <w:numId w:val="15"/>
        </w:numPr>
        <w:tabs>
          <w:tab w:val="left" w:pos="851"/>
          <w:tab w:val="left" w:pos="993"/>
          <w:tab w:val="left" w:pos="1134"/>
        </w:tabs>
        <w:ind w:left="0" w:firstLine="709"/>
        <w:jc w:val="both"/>
        <w:rPr>
          <w:rFonts w:ascii="Times New Roman" w:hAnsi="Times New Roman"/>
          <w:sz w:val="24"/>
          <w:szCs w:val="24"/>
        </w:rPr>
      </w:pPr>
      <w:r w:rsidRPr="00A22F9E">
        <w:rPr>
          <w:rStyle w:val="s0"/>
          <w:color w:val="auto"/>
          <w:sz w:val="24"/>
          <w:szCs w:val="24"/>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w:t>
      </w:r>
      <w:r w:rsidRPr="00A22F9E">
        <w:rPr>
          <w:rFonts w:ascii="Times New Roman" w:hAnsi="Times New Roman"/>
          <w:sz w:val="24"/>
          <w:szCs w:val="24"/>
        </w:rPr>
        <w:t xml:space="preserve"> налога на добавленную стоимость.</w:t>
      </w:r>
    </w:p>
    <w:p w14:paraId="412586A1" w14:textId="77777777" w:rsidR="00951B74" w:rsidRPr="00A22F9E" w:rsidRDefault="00416FF0" w:rsidP="007B2B49">
      <w:pPr>
        <w:pStyle w:val="a8"/>
        <w:numPr>
          <w:ilvl w:val="1"/>
          <w:numId w:val="15"/>
        </w:numPr>
        <w:tabs>
          <w:tab w:val="left" w:pos="851"/>
          <w:tab w:val="left" w:pos="993"/>
          <w:tab w:val="left" w:pos="1134"/>
        </w:tabs>
        <w:ind w:left="0" w:firstLine="709"/>
        <w:contextualSpacing/>
        <w:jc w:val="both"/>
        <w:rPr>
          <w:rStyle w:val="s0"/>
          <w:color w:val="auto"/>
          <w:sz w:val="24"/>
          <w:szCs w:val="24"/>
        </w:rPr>
      </w:pPr>
      <w:r w:rsidRPr="00A22F9E">
        <w:rPr>
          <w:rStyle w:val="s0"/>
          <w:color w:val="auto"/>
          <w:sz w:val="24"/>
          <w:szCs w:val="24"/>
        </w:rPr>
        <w:t xml:space="preserve">В территориальном органе казначейства Министерства финансов Республики Казахстан Договор подлежит регистрации по бюджетной программе 008 «Прикладные научные исследования в области космической деятельности </w:t>
      </w:r>
      <w:r w:rsidRPr="00A22F9E">
        <w:rPr>
          <w:rFonts w:ascii="Times New Roman" w:hAnsi="Times New Roman"/>
          <w:sz w:val="24"/>
          <w:szCs w:val="24"/>
        </w:rPr>
        <w:t>и информационной безопасности</w:t>
      </w:r>
      <w:r w:rsidRPr="00A22F9E">
        <w:rPr>
          <w:rStyle w:val="s0"/>
          <w:color w:val="auto"/>
          <w:sz w:val="24"/>
          <w:szCs w:val="24"/>
        </w:rPr>
        <w:t>», подпрограммы 102 «Проведение научных исследований в рамках программно-целевого финансирования за счет средств республиканского бюджета», по специфике 154 «Оплата услуг по исследованиям»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в соответствии с Законом о республиканском бюджете на соответствующие годы.</w:t>
      </w:r>
    </w:p>
    <w:p w14:paraId="57AAA494" w14:textId="77777777" w:rsidR="00416FF0" w:rsidRPr="00A22F9E" w:rsidRDefault="00951B74" w:rsidP="007B2B49">
      <w:pPr>
        <w:pStyle w:val="a8"/>
        <w:tabs>
          <w:tab w:val="left" w:pos="851"/>
          <w:tab w:val="left" w:pos="993"/>
          <w:tab w:val="left" w:pos="1134"/>
        </w:tabs>
        <w:ind w:left="709"/>
        <w:contextualSpacing/>
        <w:jc w:val="both"/>
        <w:rPr>
          <w:rStyle w:val="s0"/>
          <w:color w:val="auto"/>
          <w:sz w:val="24"/>
          <w:szCs w:val="24"/>
        </w:rPr>
      </w:pPr>
      <w:r w:rsidRPr="00A22F9E">
        <w:rPr>
          <w:rStyle w:val="s0"/>
          <w:color w:val="auto"/>
          <w:sz w:val="24"/>
          <w:szCs w:val="24"/>
        </w:rPr>
        <w:t>3</w:t>
      </w:r>
      <w:r w:rsidR="00416FF0" w:rsidRPr="00A22F9E">
        <w:rPr>
          <w:rStyle w:val="s0"/>
          <w:color w:val="auto"/>
          <w:sz w:val="24"/>
          <w:szCs w:val="24"/>
        </w:rPr>
        <w:t>.4. Оплата за выполненные Работы производится Заказчиком следующим образом:</w:t>
      </w:r>
    </w:p>
    <w:p w14:paraId="4878B6A7" w14:textId="77777777" w:rsidR="00416FF0" w:rsidRPr="00A22F9E" w:rsidRDefault="00416FF0" w:rsidP="007B2B49">
      <w:pPr>
        <w:pStyle w:val="a8"/>
        <w:tabs>
          <w:tab w:val="left" w:pos="0"/>
        </w:tabs>
        <w:ind w:firstLine="709"/>
        <w:contextualSpacing/>
        <w:jc w:val="both"/>
        <w:rPr>
          <w:rStyle w:val="s0"/>
          <w:color w:val="auto"/>
          <w:sz w:val="24"/>
          <w:szCs w:val="24"/>
        </w:rPr>
      </w:pPr>
      <w:r w:rsidRPr="00A22F9E">
        <w:rPr>
          <w:rStyle w:val="s0"/>
          <w:color w:val="auto"/>
          <w:sz w:val="24"/>
          <w:szCs w:val="24"/>
        </w:rPr>
        <w:lastRenderedPageBreak/>
        <w:t>Заказчик не позднее 10 (десяти) банковских дней со дня регистрации Договора в территориальном органе казначейства Министерства финансов Республики Казахстан осуществляет предоплату в размере 50% (пятидесяти процентов) от суммы Договора, предусмотренной на соответствующий финансовый год, что составляет:</w:t>
      </w:r>
    </w:p>
    <w:p w14:paraId="5A040C4B" w14:textId="77777777" w:rsidR="00951B74" w:rsidRPr="00A22F9E" w:rsidRDefault="00951B7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 xml:space="preserve">в пределах сумм финансирования на 2026 год -    </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p>
    <w:p w14:paraId="68587B1A" w14:textId="77777777" w:rsidR="00951B74" w:rsidRPr="00A22F9E" w:rsidRDefault="00951B7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 xml:space="preserve">в пределах сумм финансирования на 2027 год -    </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p>
    <w:p w14:paraId="257776D4" w14:textId="77777777" w:rsidR="00951B74" w:rsidRPr="00A22F9E" w:rsidRDefault="00951B74" w:rsidP="007B2B49">
      <w:pPr>
        <w:pStyle w:val="a8"/>
        <w:widowControl w:val="0"/>
        <w:tabs>
          <w:tab w:val="left" w:pos="851"/>
          <w:tab w:val="left" w:pos="993"/>
          <w:tab w:val="left" w:pos="1134"/>
        </w:tabs>
        <w:suppressAutoHyphens/>
        <w:ind w:firstLine="709"/>
        <w:jc w:val="both"/>
        <w:rPr>
          <w:rStyle w:val="s0"/>
          <w:color w:val="auto"/>
          <w:sz w:val="24"/>
          <w:szCs w:val="24"/>
        </w:rPr>
      </w:pPr>
      <w:r w:rsidRPr="00A22F9E">
        <w:rPr>
          <w:rStyle w:val="s0"/>
          <w:color w:val="auto"/>
          <w:sz w:val="24"/>
          <w:szCs w:val="24"/>
        </w:rPr>
        <w:t xml:space="preserve">в пределах сумм финансирования на 2028 год -    </w:t>
      </w:r>
      <w:r w:rsidRPr="00A22F9E">
        <w:rPr>
          <w:rStyle w:val="s0"/>
          <w:i/>
          <w:color w:val="auto"/>
          <w:sz w:val="24"/>
          <w:szCs w:val="24"/>
        </w:rPr>
        <w:t>__________</w:t>
      </w:r>
      <w:r w:rsidRPr="00A22F9E">
        <w:rPr>
          <w:rStyle w:val="s0"/>
          <w:color w:val="auto"/>
          <w:sz w:val="24"/>
          <w:szCs w:val="24"/>
        </w:rPr>
        <w:t xml:space="preserve"> тенге (</w:t>
      </w:r>
      <w:r w:rsidRPr="00A22F9E">
        <w:rPr>
          <w:rStyle w:val="s0"/>
          <w:i/>
          <w:color w:val="auto"/>
          <w:sz w:val="24"/>
          <w:szCs w:val="24"/>
        </w:rPr>
        <w:t>сумма прописью</w:t>
      </w:r>
      <w:r w:rsidRPr="00A22F9E">
        <w:rPr>
          <w:rStyle w:val="s0"/>
          <w:color w:val="auto"/>
          <w:sz w:val="24"/>
          <w:szCs w:val="24"/>
        </w:rPr>
        <w:t>).</w:t>
      </w:r>
    </w:p>
    <w:p w14:paraId="73166972" w14:textId="77777777" w:rsidR="00416FF0" w:rsidRPr="00A22F9E" w:rsidRDefault="00416FF0" w:rsidP="007B2B49">
      <w:pPr>
        <w:pStyle w:val="a8"/>
        <w:tabs>
          <w:tab w:val="left" w:pos="0"/>
        </w:tabs>
        <w:ind w:firstLine="709"/>
        <w:contextualSpacing/>
        <w:jc w:val="both"/>
        <w:rPr>
          <w:rStyle w:val="s0"/>
          <w:color w:val="auto"/>
          <w:sz w:val="24"/>
          <w:szCs w:val="24"/>
        </w:rPr>
      </w:pPr>
      <w:r w:rsidRPr="00A22F9E">
        <w:rPr>
          <w:rStyle w:val="s0"/>
          <w:color w:val="auto"/>
          <w:sz w:val="24"/>
          <w:szCs w:val="24"/>
        </w:rPr>
        <w:t>Авансовая оплата производится путем безналичного перечисления денежных средств на расчетный счет Исполнителя. В случае наличия неудержанной суммы предоплаты прошлых лет, предоплата, подлежащая выплате в новом финансовом году, выплачивается после полного погашения ранее выплаченной предоплаты объемами выполненных Работ.</w:t>
      </w:r>
    </w:p>
    <w:p w14:paraId="3DD830BA" w14:textId="77777777" w:rsidR="00416FF0" w:rsidRPr="00A22F9E" w:rsidRDefault="00416FF0" w:rsidP="007B2B49">
      <w:pPr>
        <w:pStyle w:val="a8"/>
        <w:tabs>
          <w:tab w:val="left" w:pos="0"/>
        </w:tabs>
        <w:ind w:firstLine="709"/>
        <w:contextualSpacing/>
        <w:jc w:val="both"/>
        <w:rPr>
          <w:rStyle w:val="s0"/>
          <w:color w:val="auto"/>
          <w:sz w:val="24"/>
          <w:szCs w:val="24"/>
        </w:rPr>
      </w:pPr>
      <w:r w:rsidRPr="00A22F9E">
        <w:rPr>
          <w:rStyle w:val="s0"/>
          <w:color w:val="auto"/>
          <w:sz w:val="24"/>
          <w:szCs w:val="24"/>
        </w:rPr>
        <w:t xml:space="preserve">Платежи по настоящему Договору должны осуществляться Заказчиком не позднее 30 (тридцати) календарных дней со дня подписания Сторонами Акта выполненных работ, путем безналичного перечисления денежных средств на расчетный счет Исполнителя в соответствии с Календарным планом </w:t>
      </w:r>
      <w:r w:rsidRPr="00A22F9E">
        <w:rPr>
          <w:rFonts w:ascii="Times New Roman" w:hAnsi="Times New Roman"/>
          <w:sz w:val="24"/>
          <w:szCs w:val="24"/>
        </w:rPr>
        <w:t>(приложение 1)</w:t>
      </w:r>
      <w:r w:rsidRPr="00A22F9E">
        <w:rPr>
          <w:rStyle w:val="s0"/>
          <w:color w:val="auto"/>
          <w:sz w:val="24"/>
          <w:szCs w:val="24"/>
        </w:rPr>
        <w:t xml:space="preserve">, с учетом пропорционального удержания из платежей суммы ранее выплаченной предоплаты. </w:t>
      </w:r>
    </w:p>
    <w:p w14:paraId="29D22238"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rPr>
        <w:t xml:space="preserve">Окончательная оплата </w:t>
      </w:r>
      <w:r w:rsidRPr="00A22F9E">
        <w:rPr>
          <w:rStyle w:val="s0"/>
          <w:color w:val="auto"/>
          <w:sz w:val="24"/>
          <w:szCs w:val="24"/>
          <w:lang w:val="kk-KZ"/>
        </w:rPr>
        <w:t xml:space="preserve">на конец соответствующего финансового года выплачивается Заказчиком Исполнителю после получения отчета о научной и (или) научно-технической деятельности с заключением </w:t>
      </w:r>
      <w:r w:rsidRPr="00A22F9E">
        <w:rPr>
          <w:rStyle w:val="s0"/>
          <w:color w:val="auto"/>
          <w:sz w:val="24"/>
          <w:szCs w:val="24"/>
        </w:rPr>
        <w:t xml:space="preserve">Государственной научно-технической экспертизы и </w:t>
      </w:r>
      <w:r w:rsidRPr="00A22F9E">
        <w:rPr>
          <w:rStyle w:val="s0"/>
          <w:color w:val="auto"/>
          <w:sz w:val="24"/>
          <w:szCs w:val="24"/>
          <w:lang w:val="kk-KZ"/>
        </w:rPr>
        <w:t>решением Национального научного совета.</w:t>
      </w:r>
    </w:p>
    <w:p w14:paraId="7D777F3A"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Форма акта выполненных работ приведена в Приложении 4 к Договору.</w:t>
      </w:r>
    </w:p>
    <w:p w14:paraId="6C58DFCF"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3.5. Объем и сроки выполняемых Работ оговорены в Календарном плане (приложение 1) и Технической спецификации (приложение 2).</w:t>
      </w:r>
    </w:p>
    <w:p w14:paraId="288EFF43"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3.6. Необходимые документы, предшествующие оплате:</w:t>
      </w:r>
    </w:p>
    <w:p w14:paraId="10E378F2"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1) зарегистрированный в территориальном органе казначейства Договор;</w:t>
      </w:r>
    </w:p>
    <w:p w14:paraId="01A399F5"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2) оригинал акта выполненных работ – 2 экземпляра;</w:t>
      </w:r>
    </w:p>
    <w:p w14:paraId="7C560EC3"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3) оригинал аннотационного отчета – 2 экземпляра;</w:t>
      </w:r>
    </w:p>
    <w:p w14:paraId="0C8148FA"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4) счет-фактура предоставленная в соответствии с правилами выписки счета-фактуры в электронной форме в информационной системе электронных счетов-фактур;</w:t>
      </w:r>
    </w:p>
    <w:p w14:paraId="56D960AE" w14:textId="77777777" w:rsidR="00416FF0" w:rsidRPr="00A22F9E" w:rsidRDefault="00416FF0" w:rsidP="007B2B49">
      <w:pPr>
        <w:pStyle w:val="a8"/>
        <w:tabs>
          <w:tab w:val="left" w:pos="0"/>
        </w:tabs>
        <w:ind w:firstLine="709"/>
        <w:contextualSpacing/>
        <w:jc w:val="both"/>
        <w:rPr>
          <w:rStyle w:val="s0"/>
          <w:color w:val="auto"/>
          <w:sz w:val="24"/>
          <w:szCs w:val="24"/>
          <w:lang w:val="kk-KZ"/>
        </w:rPr>
      </w:pPr>
      <w:r w:rsidRPr="00A22F9E">
        <w:rPr>
          <w:rStyle w:val="s0"/>
          <w:color w:val="auto"/>
          <w:sz w:val="24"/>
          <w:szCs w:val="24"/>
          <w:lang w:val="kk-KZ"/>
        </w:rPr>
        <w:t xml:space="preserve">5) соответствующий отчет о научной и (или) научно-технической деятельности с заключением </w:t>
      </w:r>
      <w:r w:rsidRPr="00A22F9E">
        <w:rPr>
          <w:rStyle w:val="s0"/>
          <w:color w:val="auto"/>
          <w:sz w:val="24"/>
          <w:szCs w:val="24"/>
        </w:rPr>
        <w:t xml:space="preserve">Государственной научно-технической экспертизы и </w:t>
      </w:r>
      <w:r w:rsidRPr="00A22F9E">
        <w:rPr>
          <w:rStyle w:val="s0"/>
          <w:color w:val="auto"/>
          <w:sz w:val="24"/>
          <w:szCs w:val="24"/>
          <w:lang w:val="kk-KZ"/>
        </w:rPr>
        <w:t>решением Национального научного совета.</w:t>
      </w:r>
    </w:p>
    <w:p w14:paraId="6C5EE673" w14:textId="77777777" w:rsidR="00222939" w:rsidRPr="00A22F9E" w:rsidRDefault="00222939" w:rsidP="007B2B49">
      <w:pPr>
        <w:pStyle w:val="a8"/>
        <w:ind w:left="720"/>
        <w:rPr>
          <w:rStyle w:val="s0"/>
          <w:color w:val="auto"/>
          <w:sz w:val="24"/>
          <w:szCs w:val="24"/>
          <w:lang w:val="kk-KZ"/>
        </w:rPr>
      </w:pPr>
    </w:p>
    <w:p w14:paraId="0FBBB18E" w14:textId="77777777" w:rsidR="00951B74" w:rsidRPr="00A22F9E" w:rsidRDefault="00951B74" w:rsidP="007B2B49">
      <w:pPr>
        <w:pStyle w:val="a8"/>
        <w:numPr>
          <w:ilvl w:val="0"/>
          <w:numId w:val="15"/>
        </w:numPr>
        <w:tabs>
          <w:tab w:val="left" w:pos="284"/>
        </w:tabs>
        <w:contextualSpacing/>
        <w:jc w:val="center"/>
        <w:rPr>
          <w:rStyle w:val="s0"/>
          <w:b/>
          <w:color w:val="auto"/>
          <w:sz w:val="24"/>
          <w:szCs w:val="24"/>
        </w:rPr>
      </w:pPr>
      <w:r w:rsidRPr="00A22F9E">
        <w:rPr>
          <w:rStyle w:val="s0"/>
          <w:b/>
          <w:color w:val="auto"/>
          <w:sz w:val="24"/>
          <w:szCs w:val="24"/>
        </w:rPr>
        <w:t>Права и обязанности Сторон</w:t>
      </w:r>
    </w:p>
    <w:p w14:paraId="2E975E18" w14:textId="77777777" w:rsidR="00951B74" w:rsidRPr="00A22F9E" w:rsidRDefault="00951B74" w:rsidP="007B2B49">
      <w:pPr>
        <w:pStyle w:val="a8"/>
        <w:contextualSpacing/>
        <w:rPr>
          <w:rStyle w:val="s0"/>
          <w:color w:val="auto"/>
          <w:spacing w:val="-6"/>
          <w:sz w:val="24"/>
          <w:szCs w:val="24"/>
        </w:rPr>
      </w:pPr>
    </w:p>
    <w:p w14:paraId="00017977" w14:textId="77777777" w:rsidR="00951B74" w:rsidRPr="00A22F9E" w:rsidRDefault="00951B74" w:rsidP="007B2B49">
      <w:pPr>
        <w:pStyle w:val="a8"/>
        <w:ind w:firstLine="709"/>
        <w:contextualSpacing/>
        <w:jc w:val="both"/>
        <w:rPr>
          <w:rStyle w:val="s0"/>
          <w:color w:val="auto"/>
          <w:sz w:val="24"/>
          <w:szCs w:val="24"/>
        </w:rPr>
      </w:pPr>
      <w:r w:rsidRPr="00A22F9E">
        <w:rPr>
          <w:rStyle w:val="s0"/>
          <w:color w:val="auto"/>
          <w:sz w:val="24"/>
          <w:szCs w:val="24"/>
        </w:rPr>
        <w:t>4.1. Стороны обязуются соблюдать конфиденциальность в отношении Работ, выполняемых в рамках настоящего Договора, и не передавать их третьим лицам без письменного согласия Сторон.</w:t>
      </w:r>
    </w:p>
    <w:p w14:paraId="539D8D4A" w14:textId="77777777" w:rsidR="00951B74" w:rsidRPr="00A22F9E" w:rsidRDefault="00951B74" w:rsidP="007B2B49">
      <w:pPr>
        <w:pStyle w:val="a8"/>
        <w:ind w:firstLine="709"/>
        <w:contextualSpacing/>
        <w:jc w:val="both"/>
        <w:rPr>
          <w:rStyle w:val="s0"/>
          <w:color w:val="auto"/>
          <w:sz w:val="24"/>
          <w:szCs w:val="24"/>
        </w:rPr>
      </w:pPr>
      <w:r w:rsidRPr="00A22F9E">
        <w:rPr>
          <w:rStyle w:val="s0"/>
          <w:color w:val="auto"/>
          <w:sz w:val="24"/>
          <w:szCs w:val="24"/>
        </w:rPr>
        <w:t>4.2. Заказчик вправе:</w:t>
      </w:r>
    </w:p>
    <w:p w14:paraId="5E423F87" w14:textId="77777777" w:rsidR="00951B74" w:rsidRPr="00A22F9E" w:rsidRDefault="00951B74" w:rsidP="007B2B49">
      <w:pPr>
        <w:pStyle w:val="a8"/>
        <w:ind w:firstLine="709"/>
        <w:contextualSpacing/>
        <w:jc w:val="both"/>
        <w:rPr>
          <w:rStyle w:val="s0"/>
          <w:color w:val="auto"/>
          <w:sz w:val="24"/>
          <w:szCs w:val="24"/>
        </w:rPr>
      </w:pPr>
      <w:r w:rsidRPr="00A22F9E">
        <w:rPr>
          <w:rStyle w:val="s0"/>
          <w:color w:val="auto"/>
          <w:sz w:val="24"/>
          <w:szCs w:val="24"/>
        </w:rPr>
        <w:t>1) запрашивать от Исполнителя информацию о ходе выполнения Работ по настоящему Договору;</w:t>
      </w:r>
    </w:p>
    <w:p w14:paraId="2E8BF81C" w14:textId="77777777" w:rsidR="00951B74" w:rsidRPr="00A22F9E" w:rsidRDefault="00951B74" w:rsidP="007B2B49">
      <w:pPr>
        <w:pStyle w:val="a8"/>
        <w:ind w:firstLine="709"/>
        <w:contextualSpacing/>
        <w:jc w:val="both"/>
        <w:rPr>
          <w:rStyle w:val="s0"/>
          <w:color w:val="auto"/>
          <w:sz w:val="24"/>
          <w:szCs w:val="24"/>
        </w:rPr>
      </w:pPr>
      <w:r w:rsidRPr="00A22F9E">
        <w:rPr>
          <w:rStyle w:val="s0"/>
          <w:color w:val="auto"/>
          <w:sz w:val="24"/>
          <w:szCs w:val="24"/>
        </w:rPr>
        <w:t>2) пересмотреть сумму Договора в сторону уменьшения при наличии экономии либо увеличения при поддержании дополнительного финансирования в соответствии Законом о республиканском бюджете на соответствующие годы.</w:t>
      </w:r>
    </w:p>
    <w:p w14:paraId="4ABA0A63" w14:textId="77777777" w:rsidR="00951B74" w:rsidRPr="00A22F9E" w:rsidRDefault="00951B74" w:rsidP="007B2B49">
      <w:pPr>
        <w:pStyle w:val="a8"/>
        <w:ind w:firstLine="709"/>
        <w:contextualSpacing/>
        <w:jc w:val="both"/>
        <w:rPr>
          <w:rStyle w:val="s0"/>
          <w:color w:val="auto"/>
          <w:sz w:val="24"/>
          <w:szCs w:val="24"/>
        </w:rPr>
      </w:pPr>
      <w:r w:rsidRPr="00A22F9E">
        <w:rPr>
          <w:rStyle w:val="s0"/>
          <w:color w:val="auto"/>
          <w:sz w:val="24"/>
          <w:szCs w:val="24"/>
        </w:rPr>
        <w:t>4.3. Заказчик обязуется:</w:t>
      </w:r>
    </w:p>
    <w:p w14:paraId="5E2D44FD" w14:textId="77777777" w:rsidR="00951B74" w:rsidRPr="00A22F9E" w:rsidRDefault="00951B74" w:rsidP="007B2B49">
      <w:pPr>
        <w:pStyle w:val="31"/>
        <w:tabs>
          <w:tab w:val="left" w:pos="709"/>
          <w:tab w:val="left" w:pos="1080"/>
        </w:tabs>
        <w:spacing w:after="0"/>
        <w:ind w:left="0" w:firstLine="709"/>
        <w:jc w:val="both"/>
        <w:rPr>
          <w:rStyle w:val="s0"/>
          <w:rFonts w:eastAsia="Calibri"/>
          <w:color w:val="auto"/>
          <w:sz w:val="24"/>
          <w:szCs w:val="24"/>
          <w:lang w:eastAsia="en-US"/>
        </w:rPr>
      </w:pPr>
      <w:r w:rsidRPr="00A22F9E">
        <w:rPr>
          <w:rStyle w:val="s0"/>
          <w:rFonts w:eastAsia="Calibri"/>
          <w:color w:val="auto"/>
          <w:sz w:val="24"/>
          <w:szCs w:val="24"/>
          <w:lang w:eastAsia="en-US"/>
        </w:rPr>
        <w:t>1) в соответствии с условиями Договора принять и оплатить результаты Работ, выполненных Исполнителем по Договору в соответствии с Календарным планом (Приложение 1).</w:t>
      </w:r>
    </w:p>
    <w:p w14:paraId="09BC93A0" w14:textId="77777777" w:rsidR="00951B74" w:rsidRPr="00A22F9E" w:rsidRDefault="00951B74" w:rsidP="007B2B49">
      <w:pPr>
        <w:pStyle w:val="31"/>
        <w:tabs>
          <w:tab w:val="left" w:pos="1080"/>
        </w:tabs>
        <w:spacing w:after="0"/>
        <w:ind w:left="709"/>
        <w:jc w:val="both"/>
        <w:rPr>
          <w:rStyle w:val="s0"/>
          <w:rFonts w:eastAsia="Calibri"/>
          <w:color w:val="auto"/>
          <w:sz w:val="24"/>
          <w:szCs w:val="24"/>
          <w:lang w:eastAsia="en-US"/>
        </w:rPr>
      </w:pPr>
      <w:r w:rsidRPr="00A22F9E">
        <w:rPr>
          <w:rStyle w:val="s0"/>
          <w:rFonts w:eastAsia="Calibri"/>
          <w:color w:val="auto"/>
          <w:sz w:val="24"/>
          <w:szCs w:val="24"/>
          <w:lang w:eastAsia="en-US"/>
        </w:rPr>
        <w:t>4.4. Исполнитель вправе:</w:t>
      </w:r>
    </w:p>
    <w:p w14:paraId="22782251" w14:textId="77777777" w:rsidR="00951B74" w:rsidRPr="00A22F9E" w:rsidRDefault="00951B74" w:rsidP="007B2B49">
      <w:pPr>
        <w:widowControl w:val="0"/>
        <w:ind w:firstLine="709"/>
        <w:jc w:val="both"/>
        <w:rPr>
          <w:rStyle w:val="s0"/>
          <w:rFonts w:eastAsia="Calibri"/>
          <w:color w:val="auto"/>
          <w:sz w:val="24"/>
          <w:szCs w:val="24"/>
          <w:lang w:eastAsia="en-US"/>
        </w:rPr>
      </w:pPr>
      <w:r w:rsidRPr="00A22F9E">
        <w:rPr>
          <w:rStyle w:val="s0"/>
          <w:rFonts w:eastAsia="Calibri"/>
          <w:color w:val="auto"/>
          <w:sz w:val="24"/>
          <w:szCs w:val="24"/>
          <w:lang w:eastAsia="en-US"/>
        </w:rPr>
        <w:t>1) требовать от Заказчика оплату выполняемых Работ в соответствии с условиями настоящего Договора;</w:t>
      </w:r>
    </w:p>
    <w:p w14:paraId="75C931F3" w14:textId="77777777" w:rsidR="00951B74" w:rsidRPr="00A22F9E" w:rsidRDefault="00951B74" w:rsidP="007B2B49">
      <w:pPr>
        <w:widowControl w:val="0"/>
        <w:ind w:firstLine="709"/>
        <w:jc w:val="both"/>
        <w:rPr>
          <w:rStyle w:val="s0"/>
          <w:rFonts w:eastAsia="Calibri"/>
          <w:color w:val="auto"/>
          <w:sz w:val="24"/>
          <w:szCs w:val="24"/>
          <w:lang w:eastAsia="en-US"/>
        </w:rPr>
      </w:pPr>
      <w:r w:rsidRPr="00A22F9E">
        <w:rPr>
          <w:rStyle w:val="s0"/>
          <w:rFonts w:eastAsia="Calibri"/>
          <w:color w:val="auto"/>
          <w:sz w:val="24"/>
          <w:szCs w:val="24"/>
          <w:lang w:eastAsia="en-US"/>
        </w:rPr>
        <w:lastRenderedPageBreak/>
        <w:t>2) на досрочное выполнение работ, указанных в Календарном плане Договора, заранее согласовав с Заказчиком сроки выполнения;</w:t>
      </w:r>
    </w:p>
    <w:p w14:paraId="428E1DC8" w14:textId="77777777" w:rsidR="00951B74" w:rsidRPr="00A22F9E" w:rsidRDefault="00951B74" w:rsidP="007B2B49">
      <w:pPr>
        <w:widowControl w:val="0"/>
        <w:ind w:firstLine="709"/>
        <w:jc w:val="both"/>
        <w:rPr>
          <w:rStyle w:val="s0"/>
          <w:rFonts w:eastAsia="Calibri"/>
          <w:color w:val="auto"/>
          <w:sz w:val="24"/>
          <w:szCs w:val="24"/>
          <w:lang w:eastAsia="en-US"/>
        </w:rPr>
      </w:pPr>
      <w:r w:rsidRPr="00A22F9E">
        <w:rPr>
          <w:rStyle w:val="s0"/>
          <w:rFonts w:eastAsia="Calibri"/>
          <w:color w:val="auto"/>
          <w:sz w:val="24"/>
          <w:szCs w:val="24"/>
          <w:lang w:eastAsia="en-US"/>
        </w:rPr>
        <w:t>3) заключать договора с субподрядчиками и иными третьими лицами на оказание услуг, выполнения Работ и поставки товаров.</w:t>
      </w:r>
    </w:p>
    <w:p w14:paraId="611947B6" w14:textId="77777777" w:rsidR="00951B74" w:rsidRPr="00A22F9E" w:rsidRDefault="00951B74" w:rsidP="007B2B49">
      <w:pPr>
        <w:widowControl w:val="0"/>
        <w:ind w:firstLine="709"/>
        <w:jc w:val="both"/>
        <w:rPr>
          <w:rStyle w:val="s0"/>
          <w:rFonts w:eastAsia="Calibri"/>
          <w:color w:val="auto"/>
          <w:sz w:val="24"/>
          <w:szCs w:val="24"/>
          <w:lang w:eastAsia="en-US"/>
        </w:rPr>
      </w:pPr>
      <w:r w:rsidRPr="00A22F9E">
        <w:rPr>
          <w:rStyle w:val="s0"/>
          <w:rFonts w:eastAsia="Calibri"/>
          <w:color w:val="auto"/>
          <w:sz w:val="24"/>
          <w:szCs w:val="24"/>
          <w:lang w:eastAsia="en-US"/>
        </w:rPr>
        <w:t>4.5. Исполнитель обязуется:</w:t>
      </w:r>
    </w:p>
    <w:p w14:paraId="21E10AF4" w14:textId="77777777" w:rsidR="00951B74" w:rsidRPr="00A22F9E" w:rsidRDefault="00951B74" w:rsidP="007B2B49">
      <w:pPr>
        <w:tabs>
          <w:tab w:val="left" w:pos="540"/>
          <w:tab w:val="left" w:pos="851"/>
          <w:tab w:val="left" w:pos="993"/>
        </w:tabs>
        <w:ind w:firstLine="709"/>
        <w:jc w:val="both"/>
        <w:rPr>
          <w:rStyle w:val="s0"/>
          <w:rFonts w:eastAsia="Calibri"/>
          <w:color w:val="auto"/>
          <w:sz w:val="24"/>
          <w:szCs w:val="24"/>
          <w:lang w:eastAsia="en-US"/>
        </w:rPr>
      </w:pPr>
      <w:r w:rsidRPr="00A22F9E">
        <w:rPr>
          <w:rStyle w:val="s0"/>
          <w:rFonts w:eastAsia="Calibri"/>
          <w:color w:val="auto"/>
          <w:sz w:val="24"/>
          <w:szCs w:val="24"/>
          <w:lang w:eastAsia="en-US"/>
        </w:rPr>
        <w:t>1) обеспечить полное и надлежащее исполнение взятых на себя обязательств по Договору;</w:t>
      </w:r>
    </w:p>
    <w:p w14:paraId="516DF374" w14:textId="77777777" w:rsidR="00951B74" w:rsidRPr="00A22F9E" w:rsidRDefault="00951B74" w:rsidP="007B2B49">
      <w:pPr>
        <w:tabs>
          <w:tab w:val="left" w:pos="540"/>
          <w:tab w:val="left" w:pos="851"/>
          <w:tab w:val="left" w:pos="993"/>
        </w:tabs>
        <w:ind w:firstLine="709"/>
        <w:jc w:val="both"/>
        <w:rPr>
          <w:rStyle w:val="s0"/>
          <w:rFonts w:eastAsia="Calibri"/>
          <w:color w:val="auto"/>
          <w:sz w:val="24"/>
          <w:szCs w:val="24"/>
          <w:lang w:eastAsia="en-US"/>
        </w:rPr>
      </w:pPr>
      <w:r w:rsidRPr="00A22F9E">
        <w:rPr>
          <w:rStyle w:val="s0"/>
          <w:rFonts w:eastAsia="Calibri"/>
          <w:color w:val="auto"/>
          <w:sz w:val="24"/>
          <w:szCs w:val="24"/>
          <w:lang w:eastAsia="en-US"/>
        </w:rPr>
        <w:t>2)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14:paraId="0221878E" w14:textId="77777777" w:rsidR="00951B74" w:rsidRPr="00A22F9E" w:rsidRDefault="00951B74" w:rsidP="007B2B49">
      <w:pPr>
        <w:ind w:firstLine="709"/>
        <w:jc w:val="both"/>
        <w:rPr>
          <w:rStyle w:val="s0"/>
          <w:rFonts w:eastAsia="Calibri"/>
          <w:color w:val="auto"/>
          <w:sz w:val="24"/>
          <w:szCs w:val="24"/>
          <w:lang w:eastAsia="en-US"/>
        </w:rPr>
      </w:pPr>
      <w:r w:rsidRPr="00A22F9E">
        <w:rPr>
          <w:rStyle w:val="s0"/>
          <w:rFonts w:eastAsia="Calibri"/>
          <w:color w:val="auto"/>
          <w:sz w:val="24"/>
          <w:szCs w:val="24"/>
          <w:lang w:eastAsia="en-US"/>
        </w:rPr>
        <w:t xml:space="preserve">3) по требованию Заказчика представлять достоверную информацию о ходе выполнения Работ по настоящему Договору, в том числе по результатам соответствующего отчетного периода своевременно представлять годовой отчет </w:t>
      </w:r>
      <w:r w:rsidRPr="00A22F9E">
        <w:rPr>
          <w:rStyle w:val="s0"/>
          <w:color w:val="auto"/>
          <w:sz w:val="24"/>
          <w:szCs w:val="24"/>
        </w:rPr>
        <w:t>о научной и (или) научно-технической деятельности с заключением Государственной научно-технической экспертизы и решением Национального научного совета</w:t>
      </w:r>
      <w:r w:rsidRPr="00A22F9E">
        <w:rPr>
          <w:rStyle w:val="s0"/>
          <w:rFonts w:eastAsia="Calibri"/>
          <w:color w:val="auto"/>
          <w:sz w:val="24"/>
          <w:szCs w:val="24"/>
          <w:lang w:eastAsia="en-US"/>
        </w:rPr>
        <w:t>;</w:t>
      </w:r>
    </w:p>
    <w:p w14:paraId="5B5A00F7" w14:textId="77777777" w:rsidR="00951B74" w:rsidRPr="00A22F9E" w:rsidRDefault="00951B74" w:rsidP="007B2B49">
      <w:pPr>
        <w:pStyle w:val="a8"/>
        <w:tabs>
          <w:tab w:val="left" w:pos="142"/>
          <w:tab w:val="left" w:pos="1134"/>
        </w:tabs>
        <w:ind w:firstLine="709"/>
        <w:contextualSpacing/>
        <w:jc w:val="both"/>
        <w:rPr>
          <w:rStyle w:val="s0"/>
          <w:color w:val="auto"/>
          <w:sz w:val="24"/>
          <w:szCs w:val="24"/>
        </w:rPr>
      </w:pPr>
      <w:r w:rsidRPr="00A22F9E">
        <w:rPr>
          <w:rStyle w:val="s0"/>
          <w:color w:val="auto"/>
          <w:sz w:val="24"/>
          <w:szCs w:val="24"/>
        </w:rPr>
        <w:t>4) обеспечить достоверность и правомерность отражаемых сведений в отчете об использовании выделенных средств по программно-целевому финансированию за соответствующий отчетный год по форме согласно приложению</w:t>
      </w:r>
      <w:r w:rsidRPr="00A22F9E">
        <w:rPr>
          <w:rStyle w:val="s0"/>
          <w:color w:val="auto"/>
          <w:sz w:val="24"/>
          <w:szCs w:val="24"/>
          <w:lang w:val="kk-KZ"/>
        </w:rPr>
        <w:t xml:space="preserve"> </w:t>
      </w:r>
      <w:r w:rsidRPr="00A22F9E">
        <w:rPr>
          <w:rStyle w:val="s0"/>
          <w:color w:val="auto"/>
          <w:sz w:val="24"/>
          <w:szCs w:val="24"/>
        </w:rPr>
        <w:t>3 к настоящему Договору;</w:t>
      </w:r>
    </w:p>
    <w:p w14:paraId="26E3EE48" w14:textId="77777777" w:rsidR="00951B74" w:rsidRPr="00A22F9E" w:rsidRDefault="00951B74" w:rsidP="007B2B49">
      <w:pPr>
        <w:pStyle w:val="a8"/>
        <w:tabs>
          <w:tab w:val="left" w:pos="142"/>
          <w:tab w:val="left" w:pos="851"/>
          <w:tab w:val="left" w:pos="993"/>
        </w:tabs>
        <w:ind w:firstLine="709"/>
        <w:contextualSpacing/>
        <w:jc w:val="both"/>
        <w:rPr>
          <w:rStyle w:val="s0"/>
          <w:color w:val="auto"/>
          <w:sz w:val="24"/>
          <w:szCs w:val="24"/>
          <w:lang w:val="kk-KZ"/>
        </w:rPr>
      </w:pPr>
      <w:r w:rsidRPr="00A22F9E">
        <w:rPr>
          <w:rStyle w:val="s0"/>
          <w:color w:val="auto"/>
          <w:sz w:val="24"/>
          <w:szCs w:val="24"/>
          <w:lang w:val="kk-KZ"/>
        </w:rPr>
        <w:t xml:space="preserve">5) </w:t>
      </w:r>
      <w:r w:rsidRPr="00A22F9E">
        <w:rPr>
          <w:rStyle w:val="s0"/>
          <w:color w:val="auto"/>
          <w:sz w:val="24"/>
          <w:szCs w:val="24"/>
        </w:rPr>
        <w:t>обеспечить государственную регистрацию научно-исследовательской работы в АО «Национальный центр государственной научно-технической экспертизы»;</w:t>
      </w:r>
    </w:p>
    <w:p w14:paraId="113915E1" w14:textId="77777777" w:rsidR="00951B74" w:rsidRPr="00A22F9E" w:rsidRDefault="00951B74" w:rsidP="007B2B49">
      <w:pPr>
        <w:ind w:firstLine="709"/>
        <w:jc w:val="both"/>
        <w:rPr>
          <w:rStyle w:val="s0"/>
          <w:color w:val="auto"/>
          <w:sz w:val="24"/>
          <w:szCs w:val="24"/>
        </w:rPr>
      </w:pPr>
      <w:r w:rsidRPr="00A22F9E">
        <w:rPr>
          <w:rStyle w:val="s0"/>
          <w:color w:val="auto"/>
          <w:sz w:val="24"/>
          <w:szCs w:val="24"/>
        </w:rPr>
        <w:t>6) обеспечить у себя и соисполнителя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5609046C" w14:textId="77777777" w:rsidR="00951B74" w:rsidRPr="00A22F9E" w:rsidRDefault="00951B74" w:rsidP="007B2B49">
      <w:pPr>
        <w:widowControl w:val="0"/>
        <w:ind w:firstLine="709"/>
        <w:jc w:val="both"/>
        <w:rPr>
          <w:rStyle w:val="s0"/>
          <w:rFonts w:eastAsia="Calibri"/>
          <w:color w:val="auto"/>
          <w:sz w:val="24"/>
          <w:szCs w:val="24"/>
          <w:lang w:eastAsia="en-US"/>
        </w:rPr>
      </w:pPr>
      <w:r w:rsidRPr="00A22F9E">
        <w:rPr>
          <w:rStyle w:val="s0"/>
          <w:color w:val="auto"/>
          <w:sz w:val="24"/>
          <w:szCs w:val="24"/>
        </w:rPr>
        <w:t xml:space="preserve">7) </w:t>
      </w:r>
      <w:r w:rsidRPr="00A22F9E">
        <w:rPr>
          <w:rStyle w:val="s0"/>
          <w:rFonts w:eastAsia="Calibri"/>
          <w:color w:val="auto"/>
          <w:sz w:val="24"/>
          <w:szCs w:val="24"/>
          <w:lang w:eastAsia="en-US"/>
        </w:rPr>
        <w:t>если в период выполнения Договора Исполнитель в любой момент столкнется с условиями, препятствующими своевременному выполнению Работ, Исполнитель должен направить Заказчику письменное либо электронное уведомление о факте задержки выполнения Работ, ее предположительной длительности и причинах. После получения уведомления от Исполнителя Заказчик должен оценить ситуацию и по согласованию Сторон может продлить срок выполнения Работ по Договору, путем подписания дополнительного соглашения к Договору;</w:t>
      </w:r>
    </w:p>
    <w:p w14:paraId="32FB791A" w14:textId="77777777" w:rsidR="00951B74" w:rsidRPr="00A22F9E" w:rsidRDefault="00951B74" w:rsidP="007B2B49">
      <w:pPr>
        <w:pStyle w:val="a8"/>
        <w:tabs>
          <w:tab w:val="left" w:pos="142"/>
          <w:tab w:val="left" w:pos="851"/>
          <w:tab w:val="left" w:pos="993"/>
        </w:tabs>
        <w:ind w:firstLine="709"/>
        <w:contextualSpacing/>
        <w:jc w:val="both"/>
        <w:rPr>
          <w:rStyle w:val="s0"/>
          <w:color w:val="auto"/>
          <w:sz w:val="24"/>
          <w:szCs w:val="24"/>
          <w:lang w:val="kk-KZ"/>
        </w:rPr>
      </w:pPr>
      <w:r w:rsidRPr="00A22F9E">
        <w:rPr>
          <w:rStyle w:val="s0"/>
          <w:color w:val="auto"/>
          <w:sz w:val="24"/>
          <w:szCs w:val="24"/>
        </w:rPr>
        <w:t xml:space="preserve">8) если в процессе </w:t>
      </w:r>
      <w:r w:rsidRPr="00A22F9E">
        <w:rPr>
          <w:rStyle w:val="s0"/>
          <w:color w:val="auto"/>
          <w:sz w:val="24"/>
          <w:szCs w:val="24"/>
          <w:lang w:val="kk-KZ"/>
        </w:rPr>
        <w:t xml:space="preserve">реализации научной и (или) научно-технической программы в рамках программно-целевого финансирования </w:t>
      </w:r>
      <w:r w:rsidRPr="00A22F9E">
        <w:rPr>
          <w:rStyle w:val="s0"/>
          <w:color w:val="auto"/>
          <w:sz w:val="24"/>
          <w:szCs w:val="24"/>
        </w:rPr>
        <w:t xml:space="preserve">выясняется неизбежность получения отрицательного результата или нецелесообразность дальнейшего проведения </w:t>
      </w:r>
      <w:r w:rsidRPr="00A22F9E">
        <w:rPr>
          <w:rStyle w:val="s0"/>
          <w:color w:val="auto"/>
          <w:sz w:val="24"/>
          <w:szCs w:val="24"/>
          <w:lang w:val="kk-KZ"/>
        </w:rPr>
        <w:t>научной и (или) научно-технической программы</w:t>
      </w:r>
      <w:r w:rsidRPr="00A22F9E">
        <w:rPr>
          <w:rStyle w:val="s0"/>
          <w:color w:val="auto"/>
          <w:sz w:val="24"/>
          <w:szCs w:val="24"/>
        </w:rPr>
        <w:t>, Исполнитель обязан приостановить их, поставив в известность Заказчика в однодневный срок после приостановления работы;</w:t>
      </w:r>
    </w:p>
    <w:p w14:paraId="7461BA6D" w14:textId="77777777" w:rsidR="00951B74" w:rsidRPr="00A22F9E" w:rsidRDefault="00951B74" w:rsidP="007B2B49">
      <w:pPr>
        <w:pStyle w:val="a8"/>
        <w:tabs>
          <w:tab w:val="left" w:pos="142"/>
          <w:tab w:val="left" w:pos="851"/>
          <w:tab w:val="left" w:pos="993"/>
        </w:tabs>
        <w:ind w:firstLine="709"/>
        <w:contextualSpacing/>
        <w:jc w:val="both"/>
        <w:rPr>
          <w:rStyle w:val="s0"/>
          <w:color w:val="auto"/>
          <w:sz w:val="24"/>
          <w:szCs w:val="24"/>
          <w:lang w:val="kk-KZ"/>
        </w:rPr>
      </w:pPr>
      <w:r w:rsidRPr="00A22F9E">
        <w:rPr>
          <w:rStyle w:val="s0"/>
          <w:color w:val="auto"/>
          <w:sz w:val="24"/>
          <w:szCs w:val="24"/>
        </w:rPr>
        <w:t xml:space="preserve">В этом случае стороны обязаны рассмотреть вопрос о целесообразности и направлениях продолжения </w:t>
      </w:r>
      <w:r w:rsidRPr="00A22F9E">
        <w:rPr>
          <w:rStyle w:val="s0"/>
          <w:color w:val="auto"/>
          <w:sz w:val="24"/>
          <w:szCs w:val="24"/>
          <w:lang w:val="kk-KZ"/>
        </w:rPr>
        <w:t>научной и (или) научно-технической программы</w:t>
      </w:r>
      <w:r w:rsidRPr="00A22F9E">
        <w:rPr>
          <w:rStyle w:val="s0"/>
          <w:color w:val="auto"/>
          <w:sz w:val="24"/>
          <w:szCs w:val="24"/>
        </w:rPr>
        <w:t xml:space="preserve"> </w:t>
      </w:r>
      <w:r w:rsidRPr="00A22F9E">
        <w:rPr>
          <w:rStyle w:val="s0"/>
          <w:color w:val="auto"/>
          <w:sz w:val="24"/>
          <w:szCs w:val="24"/>
          <w:lang w:val="kk-KZ"/>
        </w:rPr>
        <w:t>в рамках программно-целевого финансирования путем получения решений Национальных научных советов.</w:t>
      </w:r>
    </w:p>
    <w:p w14:paraId="6439DB96" w14:textId="77777777" w:rsidR="00951B74" w:rsidRPr="00A22F9E" w:rsidRDefault="00951B74" w:rsidP="007B2B49">
      <w:pPr>
        <w:pStyle w:val="a8"/>
        <w:tabs>
          <w:tab w:val="left" w:pos="142"/>
          <w:tab w:val="left" w:pos="851"/>
          <w:tab w:val="left" w:pos="993"/>
        </w:tabs>
        <w:contextualSpacing/>
        <w:jc w:val="both"/>
        <w:rPr>
          <w:rStyle w:val="s0"/>
          <w:color w:val="auto"/>
          <w:sz w:val="24"/>
          <w:szCs w:val="24"/>
          <w:lang w:val="kk-KZ"/>
        </w:rPr>
      </w:pPr>
    </w:p>
    <w:p w14:paraId="1AA9EA3A" w14:textId="77777777" w:rsidR="00951B74" w:rsidRPr="00A22F9E" w:rsidRDefault="00951B74" w:rsidP="007B2B49">
      <w:pPr>
        <w:pStyle w:val="a8"/>
        <w:widowControl w:val="0"/>
        <w:numPr>
          <w:ilvl w:val="0"/>
          <w:numId w:val="15"/>
        </w:numPr>
        <w:tabs>
          <w:tab w:val="left" w:pos="284"/>
          <w:tab w:val="left" w:pos="426"/>
        </w:tabs>
        <w:suppressAutoHyphens/>
        <w:ind w:left="0" w:firstLine="0"/>
        <w:contextualSpacing/>
        <w:jc w:val="center"/>
        <w:rPr>
          <w:rStyle w:val="s0"/>
          <w:b/>
          <w:color w:val="auto"/>
          <w:spacing w:val="-6"/>
          <w:sz w:val="24"/>
          <w:szCs w:val="24"/>
        </w:rPr>
      </w:pPr>
      <w:r w:rsidRPr="00A22F9E">
        <w:rPr>
          <w:rStyle w:val="s0"/>
          <w:b/>
          <w:color w:val="auto"/>
          <w:spacing w:val="-6"/>
          <w:sz w:val="24"/>
          <w:szCs w:val="24"/>
        </w:rPr>
        <w:t xml:space="preserve">Порядок сдачи </w:t>
      </w:r>
      <w:r w:rsidRPr="00A22F9E">
        <w:rPr>
          <w:rStyle w:val="s0"/>
          <w:b/>
          <w:color w:val="auto"/>
          <w:sz w:val="24"/>
          <w:szCs w:val="24"/>
        </w:rPr>
        <w:t>и приемки выполненных Работ</w:t>
      </w:r>
    </w:p>
    <w:p w14:paraId="038B79A8" w14:textId="77777777" w:rsidR="00951B74" w:rsidRPr="00A22F9E" w:rsidRDefault="00951B74" w:rsidP="007B2B49">
      <w:pPr>
        <w:pStyle w:val="a8"/>
        <w:widowControl w:val="0"/>
        <w:tabs>
          <w:tab w:val="left" w:pos="284"/>
        </w:tabs>
        <w:suppressAutoHyphens/>
        <w:contextualSpacing/>
        <w:rPr>
          <w:rStyle w:val="s0"/>
          <w:color w:val="auto"/>
          <w:spacing w:val="-6"/>
          <w:sz w:val="24"/>
          <w:szCs w:val="24"/>
        </w:rPr>
      </w:pPr>
    </w:p>
    <w:p w14:paraId="18C6D98E" w14:textId="77777777" w:rsidR="00951B74" w:rsidRPr="00A22F9E" w:rsidRDefault="00951B74" w:rsidP="007B2B49">
      <w:pPr>
        <w:widowControl w:val="0"/>
        <w:tabs>
          <w:tab w:val="left" w:pos="851"/>
          <w:tab w:val="left" w:pos="993"/>
        </w:tabs>
        <w:ind w:firstLine="709"/>
        <w:contextualSpacing/>
        <w:jc w:val="both"/>
        <w:rPr>
          <w:rStyle w:val="s0"/>
          <w:color w:val="auto"/>
          <w:sz w:val="24"/>
          <w:szCs w:val="24"/>
        </w:rPr>
      </w:pPr>
      <w:r w:rsidRPr="00A22F9E">
        <w:rPr>
          <w:rStyle w:val="s0"/>
          <w:color w:val="auto"/>
          <w:sz w:val="24"/>
          <w:szCs w:val="24"/>
        </w:rPr>
        <w:t>5.1. Перечень Научно-исследовательских работ и другой документации, подлежащей к оформлению и сдаче Исполнителем на отдельных и окончательных этапах выполнения Работ осуществляется в сроках и порядке, определенным в Календарном плане (приложение 1) и Технической спецификации (приложение 2).</w:t>
      </w:r>
    </w:p>
    <w:p w14:paraId="1F94E6EB" w14:textId="77777777" w:rsidR="00951B74" w:rsidRPr="00A22F9E" w:rsidRDefault="00951B74" w:rsidP="007B2B49">
      <w:pPr>
        <w:pStyle w:val="13"/>
        <w:widowControl w:val="0"/>
        <w:ind w:firstLine="709"/>
        <w:jc w:val="both"/>
        <w:rPr>
          <w:sz w:val="24"/>
          <w:szCs w:val="24"/>
        </w:rPr>
      </w:pPr>
      <w:r w:rsidRPr="00A22F9E">
        <w:rPr>
          <w:rStyle w:val="s0"/>
          <w:color w:val="auto"/>
          <w:sz w:val="24"/>
          <w:szCs w:val="24"/>
        </w:rPr>
        <w:t xml:space="preserve">5.2. </w:t>
      </w:r>
      <w:r w:rsidRPr="00A22F9E">
        <w:rPr>
          <w:sz w:val="24"/>
          <w:szCs w:val="24"/>
        </w:rPr>
        <w:t>Прием-сдача выполненных Работ осуществляется на основании Акта выполненных Работ, оформленного Исполнителем и подписываемого Сторонами, в течение 15 (пятнадцати) рабочих дней с момента предоставления Исполнителем Заказчику отчетных материалов, разрабатываемых при выполнении Работ.</w:t>
      </w:r>
    </w:p>
    <w:p w14:paraId="2E6B800B" w14:textId="77777777" w:rsidR="00951B74" w:rsidRPr="00A22F9E" w:rsidRDefault="00951B74" w:rsidP="007B2B49">
      <w:pPr>
        <w:pStyle w:val="a8"/>
        <w:tabs>
          <w:tab w:val="left" w:pos="142"/>
          <w:tab w:val="left" w:pos="851"/>
          <w:tab w:val="left" w:pos="993"/>
        </w:tabs>
        <w:ind w:firstLine="709"/>
        <w:contextualSpacing/>
        <w:jc w:val="both"/>
        <w:rPr>
          <w:rStyle w:val="s0"/>
          <w:color w:val="auto"/>
          <w:sz w:val="24"/>
          <w:szCs w:val="24"/>
        </w:rPr>
      </w:pPr>
      <w:r w:rsidRPr="00A22F9E">
        <w:rPr>
          <w:rStyle w:val="s0"/>
          <w:color w:val="auto"/>
          <w:sz w:val="24"/>
          <w:szCs w:val="24"/>
        </w:rPr>
        <w:t xml:space="preserve">5.3.  Передача оформленной в установленном порядке отчетной документации по отдельным этапам Работ осуществляется Исполнителем на ежеквартальной основе до 1 </w:t>
      </w:r>
      <w:r w:rsidRPr="00A22F9E">
        <w:rPr>
          <w:rStyle w:val="s0"/>
          <w:color w:val="auto"/>
          <w:sz w:val="24"/>
          <w:szCs w:val="24"/>
        </w:rPr>
        <w:lastRenderedPageBreak/>
        <w:t>числах месяца, после отчетного квартала согласно актам выполненных работ и аннотационного отчета.</w:t>
      </w:r>
    </w:p>
    <w:p w14:paraId="6D1BE216" w14:textId="77777777" w:rsidR="00951B74" w:rsidRPr="00A22F9E" w:rsidRDefault="00951B74" w:rsidP="007B2B49">
      <w:pPr>
        <w:pStyle w:val="a8"/>
        <w:tabs>
          <w:tab w:val="left" w:pos="142"/>
          <w:tab w:val="left" w:pos="1134"/>
        </w:tabs>
        <w:ind w:firstLine="709"/>
        <w:contextualSpacing/>
        <w:jc w:val="both"/>
        <w:rPr>
          <w:rStyle w:val="s0"/>
          <w:color w:val="auto"/>
          <w:sz w:val="24"/>
          <w:szCs w:val="24"/>
        </w:rPr>
      </w:pPr>
      <w:r w:rsidRPr="00A22F9E">
        <w:rPr>
          <w:rStyle w:val="s0"/>
          <w:color w:val="auto"/>
          <w:sz w:val="24"/>
          <w:szCs w:val="24"/>
        </w:rPr>
        <w:t xml:space="preserve">5.4. Исполнитель представляет Заказчику промежуточный (годовой) отчет </w:t>
      </w:r>
      <w:r w:rsidRPr="00A22F9E">
        <w:rPr>
          <w:rStyle w:val="s0"/>
          <w:color w:val="auto"/>
          <w:spacing w:val="-6"/>
          <w:sz w:val="24"/>
          <w:szCs w:val="24"/>
        </w:rPr>
        <w:t xml:space="preserve">(либо итоговый отчет в последнем году реализации программы) о проведенных научно-исследовательских работах за соответствующий отчетный период в срок </w:t>
      </w:r>
      <w:r w:rsidRPr="00A22F9E">
        <w:rPr>
          <w:rStyle w:val="s0"/>
          <w:color w:val="auto"/>
          <w:sz w:val="24"/>
          <w:szCs w:val="24"/>
        </w:rPr>
        <w:t xml:space="preserve">не позднее 1 </w:t>
      </w:r>
      <w:r w:rsidR="00BE36A4" w:rsidRPr="00A22F9E">
        <w:rPr>
          <w:rStyle w:val="s0"/>
          <w:color w:val="auto"/>
          <w:sz w:val="24"/>
          <w:szCs w:val="24"/>
        </w:rPr>
        <w:t>ноя</w:t>
      </w:r>
      <w:r w:rsidRPr="00A22F9E">
        <w:rPr>
          <w:rStyle w:val="s0"/>
          <w:color w:val="auto"/>
          <w:sz w:val="24"/>
          <w:szCs w:val="24"/>
        </w:rPr>
        <w:t xml:space="preserve">бря </w:t>
      </w:r>
      <w:r w:rsidRPr="00A22F9E">
        <w:rPr>
          <w:rStyle w:val="s0"/>
          <w:color w:val="auto"/>
          <w:spacing w:val="-6"/>
          <w:sz w:val="24"/>
          <w:szCs w:val="24"/>
        </w:rPr>
        <w:t>отчетного года.</w:t>
      </w:r>
      <w:r w:rsidRPr="00A22F9E">
        <w:rPr>
          <w:rStyle w:val="s0"/>
          <w:color w:val="auto"/>
          <w:sz w:val="24"/>
          <w:szCs w:val="24"/>
        </w:rPr>
        <w:t xml:space="preserve"> Отчеты должны быть оформлены строго в соответствии с требова</w:t>
      </w:r>
      <w:r w:rsidRPr="00A22F9E">
        <w:rPr>
          <w:rStyle w:val="s0"/>
          <w:color w:val="auto"/>
          <w:spacing w:val="-6"/>
          <w:sz w:val="24"/>
          <w:szCs w:val="24"/>
        </w:rPr>
        <w:t>ниями ГОСТа 7.32-2017, в печатной форме на государственном или русском языках, а также на английском языке</w:t>
      </w:r>
      <w:r w:rsidR="00A6531A" w:rsidRPr="00A22F9E">
        <w:rPr>
          <w:rStyle w:val="s0"/>
          <w:color w:val="auto"/>
          <w:spacing w:val="-6"/>
          <w:sz w:val="24"/>
          <w:szCs w:val="24"/>
        </w:rPr>
        <w:t xml:space="preserve"> </w:t>
      </w:r>
      <w:r w:rsidRPr="00A22F9E">
        <w:rPr>
          <w:rStyle w:val="s0"/>
          <w:color w:val="auto"/>
          <w:spacing w:val="-6"/>
          <w:sz w:val="24"/>
          <w:szCs w:val="24"/>
        </w:rPr>
        <w:t>(по 1 экз.) в твердом переплете и в электронном виде на компакт-дисках.</w:t>
      </w:r>
    </w:p>
    <w:p w14:paraId="61BD59C1" w14:textId="77777777" w:rsidR="00951B74" w:rsidRPr="00A22F9E" w:rsidRDefault="00951B74" w:rsidP="007B2B49">
      <w:pPr>
        <w:pStyle w:val="a8"/>
        <w:tabs>
          <w:tab w:val="left" w:pos="142"/>
          <w:tab w:val="left" w:pos="1134"/>
        </w:tabs>
        <w:ind w:firstLine="709"/>
        <w:contextualSpacing/>
        <w:jc w:val="both"/>
        <w:rPr>
          <w:rStyle w:val="s0"/>
          <w:color w:val="auto"/>
          <w:sz w:val="24"/>
          <w:szCs w:val="24"/>
          <w:lang w:val="kk-KZ"/>
        </w:rPr>
      </w:pPr>
      <w:r w:rsidRPr="00A22F9E">
        <w:rPr>
          <w:rStyle w:val="s0"/>
          <w:color w:val="auto"/>
          <w:sz w:val="24"/>
          <w:szCs w:val="24"/>
        </w:rPr>
        <w:t xml:space="preserve">5.5. Исполнитель </w:t>
      </w:r>
      <w:r w:rsidRPr="00A22F9E">
        <w:rPr>
          <w:rStyle w:val="s0"/>
          <w:color w:val="auto"/>
          <w:spacing w:val="-6"/>
          <w:sz w:val="24"/>
          <w:szCs w:val="24"/>
        </w:rPr>
        <w:t xml:space="preserve">представляет </w:t>
      </w:r>
      <w:r w:rsidRPr="00A22F9E">
        <w:rPr>
          <w:rStyle w:val="s0"/>
          <w:color w:val="auto"/>
          <w:sz w:val="24"/>
          <w:szCs w:val="24"/>
        </w:rPr>
        <w:t xml:space="preserve">Заказчику </w:t>
      </w:r>
      <w:r w:rsidRPr="00A22F9E">
        <w:rPr>
          <w:rStyle w:val="s0"/>
          <w:color w:val="auto"/>
          <w:sz w:val="24"/>
          <w:szCs w:val="24"/>
          <w:lang w:val="kk-KZ"/>
        </w:rPr>
        <w:t>акт выполненных работ</w:t>
      </w:r>
      <w:r w:rsidRPr="00A22F9E">
        <w:rPr>
          <w:rStyle w:val="s0"/>
          <w:color w:val="auto"/>
          <w:sz w:val="24"/>
          <w:szCs w:val="24"/>
          <w:lang w:val="kk-KZ"/>
        </w:rPr>
        <w:br/>
        <w:t>за 4 квартал отчетного года и заключение Государственной научно-технической экспертизы с решением Национального научного совета в срок не позднее</w:t>
      </w:r>
      <w:r w:rsidRPr="00A22F9E">
        <w:rPr>
          <w:rStyle w:val="s0"/>
          <w:color w:val="auto"/>
          <w:sz w:val="24"/>
          <w:szCs w:val="24"/>
          <w:lang w:val="kk-KZ"/>
        </w:rPr>
        <w:br/>
        <w:t>15 декабря</w:t>
      </w:r>
      <w:r w:rsidRPr="00A22F9E">
        <w:rPr>
          <w:rStyle w:val="s0"/>
          <w:color w:val="auto"/>
          <w:sz w:val="24"/>
          <w:szCs w:val="24"/>
        </w:rPr>
        <w:t xml:space="preserve"> отчетного года</w:t>
      </w:r>
      <w:r w:rsidRPr="00A22F9E">
        <w:rPr>
          <w:rStyle w:val="s0"/>
          <w:color w:val="auto"/>
          <w:sz w:val="24"/>
          <w:szCs w:val="24"/>
          <w:lang w:val="kk-KZ"/>
        </w:rPr>
        <w:t>.</w:t>
      </w:r>
    </w:p>
    <w:p w14:paraId="38293361" w14:textId="77777777" w:rsidR="00951B74" w:rsidRPr="00A22F9E" w:rsidRDefault="00951B74" w:rsidP="007B2B49">
      <w:pPr>
        <w:pStyle w:val="a8"/>
        <w:tabs>
          <w:tab w:val="left" w:pos="142"/>
          <w:tab w:val="left" w:pos="1134"/>
        </w:tabs>
        <w:ind w:firstLine="709"/>
        <w:contextualSpacing/>
        <w:jc w:val="both"/>
        <w:rPr>
          <w:rStyle w:val="s0"/>
          <w:color w:val="auto"/>
          <w:sz w:val="24"/>
          <w:szCs w:val="24"/>
          <w:lang w:val="kk-KZ"/>
        </w:rPr>
      </w:pPr>
      <w:r w:rsidRPr="00A22F9E">
        <w:rPr>
          <w:rStyle w:val="s0"/>
          <w:color w:val="auto"/>
          <w:sz w:val="24"/>
          <w:szCs w:val="24"/>
          <w:lang w:val="kk-KZ"/>
        </w:rPr>
        <w:t>5.6. Заказчик в течение 15 (пятнадцати) рабочих дней с момента получения отчетных материалов и акта выполненных работ</w:t>
      </w:r>
      <w:r w:rsidRPr="00A22F9E">
        <w:rPr>
          <w:rStyle w:val="s0"/>
          <w:color w:val="auto"/>
          <w:sz w:val="24"/>
          <w:szCs w:val="24"/>
        </w:rPr>
        <w:t xml:space="preserve"> </w:t>
      </w:r>
      <w:r w:rsidRPr="00A22F9E">
        <w:rPr>
          <w:rStyle w:val="s0"/>
          <w:color w:val="auto"/>
          <w:sz w:val="24"/>
          <w:szCs w:val="24"/>
          <w:lang w:val="kk-KZ"/>
        </w:rPr>
        <w:t>направляет Исполнителю подписанный Акт выполненных Работ или мотивированный отказ от приемки выполненных Работ. В случае мотивированного отказа Заказчика Стороны составляют двухсторонний протокол с перечнем необходимых доработок и сроками их реализации, без применения штрафных санкций в случае, если сдвиг промежуточных этапов не оказывает влияния на сроки приемки Работ.</w:t>
      </w:r>
    </w:p>
    <w:p w14:paraId="1FA4EA28" w14:textId="77777777" w:rsidR="00A6531A" w:rsidRPr="00A22F9E" w:rsidRDefault="00951B74" w:rsidP="007B2B49">
      <w:pPr>
        <w:pStyle w:val="a8"/>
        <w:tabs>
          <w:tab w:val="left" w:pos="142"/>
          <w:tab w:val="left" w:pos="1134"/>
        </w:tabs>
        <w:ind w:firstLine="709"/>
        <w:contextualSpacing/>
        <w:jc w:val="both"/>
        <w:rPr>
          <w:rStyle w:val="s0"/>
          <w:color w:val="auto"/>
          <w:sz w:val="24"/>
          <w:szCs w:val="24"/>
          <w:lang w:val="kk-KZ"/>
        </w:rPr>
      </w:pPr>
      <w:r w:rsidRPr="00A22F9E">
        <w:rPr>
          <w:rStyle w:val="s0"/>
          <w:color w:val="auto"/>
          <w:sz w:val="24"/>
          <w:szCs w:val="24"/>
        </w:rPr>
        <w:t xml:space="preserve">5.7. Исполнитель представляет Заказчику отчет </w:t>
      </w:r>
      <w:r w:rsidRPr="00A22F9E">
        <w:rPr>
          <w:rStyle w:val="s0"/>
          <w:color w:val="auto"/>
          <w:sz w:val="24"/>
          <w:szCs w:val="24"/>
          <w:lang w:val="kk-KZ"/>
        </w:rPr>
        <w:t xml:space="preserve">об использовании выделенных средств по программно-целевому финансированию </w:t>
      </w:r>
      <w:r w:rsidR="00A6531A" w:rsidRPr="00A22F9E">
        <w:rPr>
          <w:rStyle w:val="s0"/>
          <w:color w:val="auto"/>
          <w:sz w:val="24"/>
          <w:szCs w:val="24"/>
          <w:lang w:val="kk-KZ"/>
        </w:rPr>
        <w:t xml:space="preserve">(промежуточный до 25 января года, следующего за отчетным, и итоговый до 10 декабря текущего отчетного года по форме согласно </w:t>
      </w:r>
      <w:r w:rsidR="00A6531A" w:rsidRPr="00A22F9E">
        <w:rPr>
          <w:rFonts w:ascii="Times New Roman" w:hAnsi="Times New Roman"/>
        </w:rPr>
        <w:fldChar w:fldCharType="begin"/>
      </w:r>
      <w:r w:rsidR="00A6531A" w:rsidRPr="00A22F9E">
        <w:rPr>
          <w:rFonts w:ascii="Times New Roman" w:hAnsi="Times New Roman"/>
        </w:rPr>
        <w:instrText>HYPERLINK "http://10.61.42.188/rus/docs/V2300033613" \l "z312"</w:instrText>
      </w:r>
      <w:r w:rsidR="00A6531A" w:rsidRPr="00A22F9E">
        <w:rPr>
          <w:rFonts w:ascii="Times New Roman" w:hAnsi="Times New Roman"/>
        </w:rPr>
        <w:fldChar w:fldCharType="separate"/>
      </w:r>
      <w:r w:rsidR="00A6531A" w:rsidRPr="00A22F9E">
        <w:rPr>
          <w:rStyle w:val="s0"/>
          <w:color w:val="auto"/>
          <w:sz w:val="24"/>
          <w:szCs w:val="24"/>
          <w:lang w:val="kk-KZ"/>
        </w:rPr>
        <w:t xml:space="preserve">приложению </w:t>
      </w:r>
      <w:r w:rsidR="00A6531A" w:rsidRPr="00A22F9E">
        <w:rPr>
          <w:rFonts w:ascii="Times New Roman" w:hAnsi="Times New Roman"/>
        </w:rPr>
        <w:fldChar w:fldCharType="end"/>
      </w:r>
      <w:r w:rsidR="00A6531A" w:rsidRPr="00A22F9E">
        <w:rPr>
          <w:rStyle w:val="s0"/>
          <w:color w:val="auto"/>
          <w:sz w:val="24"/>
          <w:szCs w:val="24"/>
          <w:lang w:val="kk-KZ"/>
        </w:rPr>
        <w:t>3 к настоящему Договору.</w:t>
      </w:r>
    </w:p>
    <w:p w14:paraId="14B7B2D0" w14:textId="77777777" w:rsidR="00A6531A" w:rsidRPr="00A22F9E" w:rsidRDefault="00A6531A" w:rsidP="007B2B49">
      <w:pPr>
        <w:pStyle w:val="a8"/>
        <w:tabs>
          <w:tab w:val="left" w:pos="142"/>
          <w:tab w:val="left" w:pos="1134"/>
        </w:tabs>
        <w:ind w:firstLine="709"/>
        <w:contextualSpacing/>
        <w:jc w:val="both"/>
        <w:rPr>
          <w:rStyle w:val="s0"/>
          <w:color w:val="auto"/>
          <w:sz w:val="24"/>
          <w:szCs w:val="24"/>
          <w:lang w:val="kk-KZ"/>
        </w:rPr>
      </w:pPr>
      <w:r w:rsidRPr="00A22F9E">
        <w:rPr>
          <w:rStyle w:val="s0"/>
          <w:color w:val="auto"/>
          <w:sz w:val="24"/>
          <w:szCs w:val="24"/>
          <w:lang w:val="kk-KZ"/>
        </w:rPr>
        <w:t> Исполнитель обеспечивает достоверность и правомерность отражаемых сведений в отчете об использовании выделенных средств программно-целевого финансирования.</w:t>
      </w:r>
    </w:p>
    <w:p w14:paraId="66538477" w14:textId="77777777" w:rsidR="00951B74" w:rsidRPr="00A22F9E" w:rsidRDefault="00951B74" w:rsidP="007B2B49">
      <w:pPr>
        <w:pStyle w:val="a8"/>
        <w:tabs>
          <w:tab w:val="left" w:pos="142"/>
          <w:tab w:val="left" w:pos="1134"/>
        </w:tabs>
        <w:ind w:firstLine="709"/>
        <w:contextualSpacing/>
        <w:jc w:val="both"/>
        <w:rPr>
          <w:rFonts w:ascii="Times New Roman" w:hAnsi="Times New Roman"/>
          <w:sz w:val="24"/>
          <w:szCs w:val="24"/>
        </w:rPr>
      </w:pPr>
      <w:r w:rsidRPr="00A22F9E">
        <w:rPr>
          <w:rStyle w:val="s0"/>
          <w:color w:val="auto"/>
          <w:sz w:val="24"/>
          <w:szCs w:val="24"/>
          <w:lang w:val="kk-KZ"/>
        </w:rPr>
        <w:t xml:space="preserve">5.8. В случае досрочного выполнения Работ по реализации научной и (или) научно-технической программы в рамках программно-целевого финансирования </w:t>
      </w:r>
      <w:r w:rsidRPr="00A22F9E">
        <w:rPr>
          <w:rStyle w:val="s0"/>
          <w:color w:val="auto"/>
          <w:sz w:val="24"/>
          <w:szCs w:val="24"/>
        </w:rPr>
        <w:t xml:space="preserve">Заказчик вправе досрочно принять Работы и оплатить в соответствии с условиями Договора, </w:t>
      </w:r>
      <w:r w:rsidRPr="00A22F9E">
        <w:rPr>
          <w:rFonts w:ascii="Times New Roman" w:hAnsi="Times New Roman"/>
          <w:sz w:val="24"/>
          <w:szCs w:val="24"/>
        </w:rPr>
        <w:t>при соблюдении требований бюджетного и иного законодательства. Отказ в досрочном выполнении Работ допускается в случаях отсутствия возможности его принятия.</w:t>
      </w:r>
    </w:p>
    <w:p w14:paraId="2D0DBE32" w14:textId="77777777" w:rsidR="00951B74" w:rsidRPr="00A22F9E" w:rsidRDefault="00951B74" w:rsidP="007B2B49">
      <w:pPr>
        <w:pStyle w:val="a8"/>
        <w:tabs>
          <w:tab w:val="left" w:pos="142"/>
          <w:tab w:val="left" w:pos="851"/>
          <w:tab w:val="left" w:pos="993"/>
        </w:tabs>
        <w:ind w:firstLine="709"/>
        <w:contextualSpacing/>
        <w:jc w:val="both"/>
        <w:rPr>
          <w:rStyle w:val="s0"/>
          <w:color w:val="auto"/>
          <w:sz w:val="24"/>
          <w:szCs w:val="24"/>
          <w:lang w:val="kk-KZ"/>
        </w:rPr>
      </w:pPr>
      <w:r w:rsidRPr="00A22F9E">
        <w:rPr>
          <w:rStyle w:val="s0"/>
          <w:color w:val="auto"/>
          <w:sz w:val="24"/>
          <w:szCs w:val="24"/>
          <w:lang w:val="kk-KZ"/>
        </w:rPr>
        <w:t>5.9. Оборудование, программное обеспечение, приборы и (или) инвентарь, приобретенное(-ые) Исполнителем в ходе выполнения Работ по настоящему Договору и за счет средств, предусмотренных в Договоре, закрепляются на балансе Исполнителя.</w:t>
      </w:r>
    </w:p>
    <w:p w14:paraId="03464C66" w14:textId="77777777" w:rsidR="00951B74" w:rsidRPr="00A22F9E" w:rsidRDefault="00951B74" w:rsidP="007B2B49">
      <w:pPr>
        <w:pStyle w:val="a8"/>
        <w:tabs>
          <w:tab w:val="left" w:pos="142"/>
          <w:tab w:val="left" w:pos="851"/>
          <w:tab w:val="left" w:pos="993"/>
        </w:tabs>
        <w:ind w:firstLine="709"/>
        <w:contextualSpacing/>
        <w:jc w:val="both"/>
        <w:rPr>
          <w:rStyle w:val="s0"/>
          <w:color w:val="auto"/>
          <w:sz w:val="24"/>
          <w:szCs w:val="24"/>
          <w:lang w:val="kk-KZ"/>
        </w:rPr>
      </w:pPr>
      <w:r w:rsidRPr="00A22F9E">
        <w:rPr>
          <w:rStyle w:val="s0"/>
          <w:color w:val="auto"/>
          <w:sz w:val="24"/>
          <w:szCs w:val="24"/>
          <w:lang w:val="kk-KZ"/>
        </w:rPr>
        <w:t>5.10. При публикации научной работы в ходе и (или) после завершения программы, авторы обязаны ссылаться на реализацию программы в рамках программно-целевого финансирования и источника финансирования (Министерство искусственного интеллекта и цифрового развития Республики Казахстан).</w:t>
      </w:r>
    </w:p>
    <w:p w14:paraId="3AED9C6D" w14:textId="77777777" w:rsidR="00951B74" w:rsidRPr="00A22F9E" w:rsidRDefault="00951B74" w:rsidP="007B2B49">
      <w:pPr>
        <w:pStyle w:val="a8"/>
        <w:tabs>
          <w:tab w:val="left" w:pos="851"/>
          <w:tab w:val="left" w:pos="993"/>
          <w:tab w:val="left" w:pos="1134"/>
        </w:tabs>
        <w:contextualSpacing/>
        <w:jc w:val="both"/>
        <w:rPr>
          <w:rStyle w:val="s0"/>
          <w:color w:val="auto"/>
          <w:spacing w:val="-6"/>
          <w:sz w:val="24"/>
          <w:szCs w:val="24"/>
        </w:rPr>
      </w:pPr>
    </w:p>
    <w:p w14:paraId="4896E45B" w14:textId="77777777" w:rsidR="00951B74" w:rsidRPr="00A22F9E" w:rsidRDefault="00951B74" w:rsidP="007B2B49">
      <w:pPr>
        <w:pStyle w:val="a8"/>
        <w:widowControl w:val="0"/>
        <w:numPr>
          <w:ilvl w:val="0"/>
          <w:numId w:val="15"/>
        </w:numPr>
        <w:tabs>
          <w:tab w:val="left" w:pos="284"/>
        </w:tabs>
        <w:suppressAutoHyphens/>
        <w:ind w:left="0" w:firstLine="0"/>
        <w:contextualSpacing/>
        <w:jc w:val="center"/>
        <w:rPr>
          <w:rStyle w:val="s0"/>
          <w:b/>
          <w:color w:val="auto"/>
          <w:spacing w:val="-6"/>
          <w:sz w:val="24"/>
          <w:szCs w:val="24"/>
        </w:rPr>
      </w:pPr>
      <w:r w:rsidRPr="00A22F9E">
        <w:rPr>
          <w:rStyle w:val="s0"/>
          <w:b/>
          <w:color w:val="auto"/>
          <w:spacing w:val="-6"/>
          <w:sz w:val="24"/>
          <w:szCs w:val="24"/>
        </w:rPr>
        <w:t>Ответственность Сторон</w:t>
      </w:r>
    </w:p>
    <w:p w14:paraId="5FC350F9" w14:textId="77777777" w:rsidR="00951B74" w:rsidRPr="00A22F9E" w:rsidRDefault="00951B74" w:rsidP="007B2B49">
      <w:pPr>
        <w:pStyle w:val="a8"/>
        <w:widowControl w:val="0"/>
        <w:tabs>
          <w:tab w:val="left" w:pos="284"/>
        </w:tabs>
        <w:suppressAutoHyphens/>
        <w:contextualSpacing/>
        <w:rPr>
          <w:rStyle w:val="s0"/>
          <w:color w:val="auto"/>
          <w:spacing w:val="-6"/>
          <w:sz w:val="24"/>
          <w:szCs w:val="24"/>
        </w:rPr>
      </w:pPr>
    </w:p>
    <w:p w14:paraId="63063918" w14:textId="77777777" w:rsidR="00951B74" w:rsidRPr="00A22F9E" w:rsidRDefault="00951B74" w:rsidP="007B2B49">
      <w:pPr>
        <w:ind w:firstLine="709"/>
        <w:contextualSpacing/>
        <w:jc w:val="both"/>
        <w:rPr>
          <w:rStyle w:val="s0"/>
          <w:rFonts w:eastAsia="Calibri"/>
          <w:color w:val="auto"/>
          <w:sz w:val="24"/>
          <w:szCs w:val="24"/>
          <w:lang w:eastAsia="en-US"/>
        </w:rPr>
      </w:pPr>
      <w:r w:rsidRPr="00A22F9E">
        <w:rPr>
          <w:rStyle w:val="s0"/>
          <w:rFonts w:eastAsia="Calibri"/>
          <w:color w:val="auto"/>
          <w:sz w:val="24"/>
          <w:szCs w:val="24"/>
          <w:lang w:eastAsia="en-US"/>
        </w:rPr>
        <w:t>6.1.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00C9495B" w14:textId="77777777" w:rsidR="00951B74" w:rsidRPr="00A22F9E" w:rsidRDefault="00951B74" w:rsidP="007B2B49">
      <w:pPr>
        <w:ind w:firstLine="709"/>
        <w:contextualSpacing/>
        <w:jc w:val="both"/>
        <w:rPr>
          <w:rStyle w:val="s0"/>
          <w:rFonts w:eastAsia="Calibri"/>
          <w:color w:val="auto"/>
          <w:sz w:val="24"/>
          <w:szCs w:val="24"/>
          <w:lang w:eastAsia="en-US"/>
        </w:rPr>
      </w:pPr>
      <w:r w:rsidRPr="00A22F9E">
        <w:rPr>
          <w:rStyle w:val="s0"/>
          <w:rFonts w:eastAsia="Calibri"/>
          <w:color w:val="auto"/>
          <w:sz w:val="24"/>
          <w:szCs w:val="24"/>
          <w:lang w:eastAsia="en-US"/>
        </w:rPr>
        <w:t>6.2. За исключением случаев секвестра и/или недостаточности денег на контрольном счете наличности соответствующих бюджетов, а также в случае реорганизации Заказчика, если Заказчик не выплачивает Исполнителю причитающиеся ему средства в сроки, указанные в Договоре, то Заказчик выплачивает Исполнителю неустойку (пеню) по задержанным платежам в размере 0,01% (ноль целых одна сотая процента) от причитающейся суммы за каждый день просрочки. При этом общая сумма неустойки (пени) не должна превышать 3% (три процента) от суммы просроченного платежа.</w:t>
      </w:r>
    </w:p>
    <w:p w14:paraId="450FD04C" w14:textId="77777777" w:rsidR="00951B74" w:rsidRPr="00A22F9E" w:rsidRDefault="00951B74" w:rsidP="007B2B49">
      <w:pPr>
        <w:ind w:firstLine="709"/>
        <w:contextualSpacing/>
        <w:jc w:val="both"/>
        <w:rPr>
          <w:rStyle w:val="s0"/>
          <w:rFonts w:eastAsia="Calibri"/>
          <w:color w:val="auto"/>
          <w:sz w:val="24"/>
          <w:szCs w:val="24"/>
          <w:lang w:eastAsia="en-US"/>
        </w:rPr>
      </w:pPr>
      <w:r w:rsidRPr="00A22F9E">
        <w:rPr>
          <w:rStyle w:val="s0"/>
          <w:rFonts w:eastAsia="Calibri"/>
          <w:color w:val="auto"/>
          <w:sz w:val="24"/>
          <w:szCs w:val="24"/>
          <w:lang w:eastAsia="en-US"/>
        </w:rPr>
        <w:t xml:space="preserve">6.3 За исключением форс-мажорных условий, в случае просрочки сроков выполнения Работ, Заказчик имеет право удерживать (взыскать) с Исполнителя неустойку </w:t>
      </w:r>
      <w:r w:rsidRPr="00A22F9E">
        <w:rPr>
          <w:rStyle w:val="s0"/>
          <w:rFonts w:eastAsia="Calibri"/>
          <w:color w:val="auto"/>
          <w:sz w:val="24"/>
          <w:szCs w:val="24"/>
          <w:lang w:eastAsia="en-US"/>
        </w:rPr>
        <w:lastRenderedPageBreak/>
        <w:t>(штраф, пеню) в размере 0,01% (ноль целых одна сотая процента) от стоимости этапа выполнения работ по Договору, который не был выполнен в срок, за каждый день просрочки. При этом общая сумма неустойки (штрафа, пени) не должна превышать 3% (три процента) от стоимости этапа Работ, не выполненных в срок.</w:t>
      </w:r>
    </w:p>
    <w:p w14:paraId="0AB6BBD8" w14:textId="77777777" w:rsidR="00951B74" w:rsidRPr="00A22F9E" w:rsidRDefault="00951B74" w:rsidP="007B2B49">
      <w:pPr>
        <w:ind w:firstLine="709"/>
        <w:contextualSpacing/>
        <w:jc w:val="both"/>
      </w:pPr>
      <w:r w:rsidRPr="00A22F9E">
        <w:t>6.4. В случае отказа 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Исполнителя суммы неустойки (штрафа, пени) в размере 0,01% (</w:t>
      </w:r>
      <w:r w:rsidRPr="00A22F9E">
        <w:rPr>
          <w:rStyle w:val="s0"/>
          <w:rFonts w:eastAsia="Calibri"/>
          <w:color w:val="auto"/>
          <w:sz w:val="24"/>
          <w:szCs w:val="24"/>
          <w:lang w:eastAsia="en-US"/>
        </w:rPr>
        <w:t>ноль целых одна сотая процента</w:t>
      </w:r>
      <w:r w:rsidRPr="00A22F9E">
        <w:t>) от общей суммы Договора за каждый день просрочки.</w:t>
      </w:r>
    </w:p>
    <w:p w14:paraId="1F51104F" w14:textId="77777777" w:rsidR="00951B74" w:rsidRPr="00A22F9E" w:rsidRDefault="00951B74" w:rsidP="007B2B49">
      <w:pPr>
        <w:ind w:firstLine="709"/>
        <w:contextualSpacing/>
        <w:jc w:val="both"/>
      </w:pPr>
      <w:r w:rsidRPr="00A22F9E">
        <w:t>6.5. Уплата неустойки (штрафа, пени) не освобождает Стороны от выполнения обязательств, предусмотренных настоящим Договором.</w:t>
      </w:r>
    </w:p>
    <w:p w14:paraId="03EB5B14" w14:textId="77777777" w:rsidR="00951B74" w:rsidRPr="00A22F9E" w:rsidRDefault="00951B74" w:rsidP="007B2B49">
      <w:pPr>
        <w:ind w:firstLine="709"/>
        <w:contextualSpacing/>
        <w:jc w:val="both"/>
      </w:pPr>
      <w:r w:rsidRPr="00A22F9E">
        <w:t>6.6. Исполнитель обязан контролировать и направлять работу, используя знания и все разумные возможности. Исполнитель при выполнении Работ несет полную ответственность и осуществляет контроль за средствами, методами, техникой, последовательностью и качеством выполнения работ.</w:t>
      </w:r>
    </w:p>
    <w:p w14:paraId="7711C077" w14:textId="77777777" w:rsidR="00951B74" w:rsidRPr="00A22F9E" w:rsidRDefault="00951B74" w:rsidP="007B2B49">
      <w:pPr>
        <w:ind w:firstLine="708"/>
        <w:contextualSpacing/>
        <w:jc w:val="both"/>
        <w:rPr>
          <w:rStyle w:val="s0"/>
          <w:color w:val="auto"/>
          <w:sz w:val="24"/>
          <w:szCs w:val="24"/>
        </w:rPr>
      </w:pPr>
      <w:r w:rsidRPr="00A22F9E">
        <w:rPr>
          <w:rStyle w:val="s0"/>
          <w:color w:val="auto"/>
          <w:sz w:val="24"/>
          <w:szCs w:val="24"/>
        </w:rPr>
        <w:t>6.7. В случае ненадлежащего выполнения Исполнителем работ по проектам, Заказчик вправе прекратить их финансирование на любом этапе выполнения Работ на основании решения соответствующего Национального научного совета.</w:t>
      </w:r>
    </w:p>
    <w:p w14:paraId="7F1189E4" w14:textId="77777777" w:rsidR="00951B74" w:rsidRPr="00A22F9E" w:rsidRDefault="00951B74" w:rsidP="007B2B49">
      <w:pPr>
        <w:tabs>
          <w:tab w:val="left" w:pos="0"/>
        </w:tabs>
        <w:ind w:firstLine="709"/>
        <w:contextualSpacing/>
        <w:jc w:val="both"/>
        <w:rPr>
          <w:rStyle w:val="s0"/>
          <w:color w:val="auto"/>
          <w:sz w:val="24"/>
          <w:szCs w:val="24"/>
        </w:rPr>
      </w:pPr>
      <w:r w:rsidRPr="00A22F9E">
        <w:rPr>
          <w:rStyle w:val="s0"/>
          <w:color w:val="auto"/>
          <w:sz w:val="24"/>
          <w:szCs w:val="24"/>
        </w:rPr>
        <w:t>6.8. Ответственность по всем претензиям третьих лиц несет Исполнитель.</w:t>
      </w:r>
    </w:p>
    <w:p w14:paraId="5EE3E8FC" w14:textId="77777777" w:rsidR="00951B74" w:rsidRPr="00A22F9E" w:rsidRDefault="00951B74" w:rsidP="007B2B49">
      <w:pPr>
        <w:pStyle w:val="a8"/>
        <w:contextualSpacing/>
        <w:rPr>
          <w:rStyle w:val="s1"/>
          <w:b w:val="0"/>
          <w:color w:val="auto"/>
          <w:spacing w:val="-6"/>
          <w:sz w:val="24"/>
          <w:szCs w:val="24"/>
        </w:rPr>
      </w:pPr>
    </w:p>
    <w:p w14:paraId="686E00CF" w14:textId="77777777" w:rsidR="00951B74" w:rsidRPr="00A22F9E" w:rsidRDefault="00951B74" w:rsidP="007B2B49">
      <w:pPr>
        <w:pStyle w:val="a9"/>
        <w:widowControl w:val="0"/>
        <w:numPr>
          <w:ilvl w:val="0"/>
          <w:numId w:val="15"/>
        </w:numPr>
        <w:tabs>
          <w:tab w:val="left" w:pos="284"/>
        </w:tabs>
        <w:spacing w:after="0" w:line="240" w:lineRule="auto"/>
        <w:ind w:left="0" w:firstLine="0"/>
        <w:jc w:val="center"/>
        <w:rPr>
          <w:rFonts w:ascii="Times New Roman" w:hAnsi="Times New Roman"/>
          <w:b/>
          <w:sz w:val="24"/>
          <w:szCs w:val="24"/>
        </w:rPr>
      </w:pPr>
      <w:r w:rsidRPr="00A22F9E">
        <w:rPr>
          <w:rFonts w:ascii="Times New Roman" w:hAnsi="Times New Roman"/>
          <w:b/>
          <w:sz w:val="24"/>
          <w:szCs w:val="24"/>
        </w:rPr>
        <w:t>Форс-мажор</w:t>
      </w:r>
    </w:p>
    <w:p w14:paraId="5F21E94D" w14:textId="77777777" w:rsidR="00951B74" w:rsidRPr="00A22F9E" w:rsidRDefault="00951B74" w:rsidP="007B2B49">
      <w:pPr>
        <w:pStyle w:val="a9"/>
        <w:widowControl w:val="0"/>
        <w:tabs>
          <w:tab w:val="left" w:pos="284"/>
        </w:tabs>
        <w:spacing w:after="0" w:line="240" w:lineRule="auto"/>
        <w:ind w:left="0"/>
        <w:rPr>
          <w:rFonts w:ascii="Times New Roman" w:hAnsi="Times New Roman"/>
          <w:sz w:val="24"/>
          <w:szCs w:val="24"/>
        </w:rPr>
      </w:pPr>
    </w:p>
    <w:p w14:paraId="33002297" w14:textId="77777777" w:rsidR="00951B74" w:rsidRPr="00A22F9E" w:rsidRDefault="00951B74" w:rsidP="007B2B49">
      <w:pPr>
        <w:pStyle w:val="a9"/>
        <w:spacing w:after="0" w:line="240" w:lineRule="auto"/>
        <w:ind w:left="0" w:firstLine="709"/>
        <w:jc w:val="both"/>
        <w:rPr>
          <w:rFonts w:ascii="Times New Roman" w:hAnsi="Times New Roman"/>
          <w:sz w:val="24"/>
          <w:szCs w:val="24"/>
        </w:rPr>
      </w:pPr>
      <w:r w:rsidRPr="00A22F9E">
        <w:rPr>
          <w:rFonts w:ascii="Times New Roman" w:hAnsi="Times New Roman"/>
          <w:sz w:val="24"/>
          <w:szCs w:val="24"/>
        </w:rPr>
        <w:t>7.1. Стороны не несут ответственность за неисполнение условий Договора, если оно явилось результатом форс-мажорных обстоятельств.</w:t>
      </w:r>
    </w:p>
    <w:p w14:paraId="273BB8C0" w14:textId="77777777" w:rsidR="00951B74" w:rsidRPr="00A22F9E" w:rsidRDefault="00951B74" w:rsidP="007B2B49">
      <w:pPr>
        <w:pStyle w:val="33"/>
        <w:spacing w:after="0"/>
        <w:ind w:firstLine="709"/>
        <w:contextualSpacing/>
        <w:jc w:val="both"/>
        <w:rPr>
          <w:sz w:val="24"/>
          <w:szCs w:val="24"/>
        </w:rPr>
      </w:pPr>
      <w:r w:rsidRPr="00A22F9E">
        <w:rPr>
          <w:sz w:val="24"/>
          <w:szCs w:val="24"/>
        </w:rPr>
        <w:t>7.2. Для целей настоящей статьи «форс-мажор» означает событие, неподвластное контролю Сторон и имеющее непредвиденный характер. Такие события могут включать, но не ограничиваться: военные действия, чрезвычайные положения, природные, стихийные бедствия, экономические торговые вторичные и иные санкции, в том числе ограничительные меры по поставке товаров и услуг в Республику Казахстан, другие ограничительные меры, принятые в отношение Республики Казахстан или субподрядчиков Исполнителя, а также мятежи, восстания, террористические акты или другие нарушения общественного порядка, эпидемии, пандемии, крупномасштабные забастовки, произошедшие не по вине Исполнителя и/или его субподрядчика в рамках данного Договора и непосредственно влияющие на ход выполнения Работ.</w:t>
      </w:r>
    </w:p>
    <w:p w14:paraId="392B5293" w14:textId="77777777" w:rsidR="00951B74" w:rsidRPr="00A22F9E" w:rsidRDefault="00951B74" w:rsidP="007B2B49">
      <w:pPr>
        <w:pStyle w:val="33"/>
        <w:spacing w:after="0"/>
        <w:ind w:firstLine="709"/>
        <w:contextualSpacing/>
        <w:jc w:val="both"/>
        <w:rPr>
          <w:sz w:val="24"/>
          <w:szCs w:val="24"/>
        </w:rPr>
      </w:pPr>
      <w:r w:rsidRPr="00A22F9E">
        <w:rPr>
          <w:sz w:val="24"/>
          <w:szCs w:val="24"/>
        </w:rPr>
        <w:t>7.3. При возникновении форс-мажорных обстоятельств Исполнитель должен незамедлительно направить Заказчику письменное уведомление о таких обстоятельствах и их причинах. Стороны должны прийти к договоренности с целью минимизации влияния форс-мажорных обстоятельств.</w:t>
      </w:r>
    </w:p>
    <w:p w14:paraId="4E0BAD6A" w14:textId="77777777" w:rsidR="00951B74" w:rsidRPr="00A22F9E" w:rsidRDefault="00951B74" w:rsidP="007B2B49">
      <w:pPr>
        <w:pStyle w:val="33"/>
        <w:spacing w:after="0"/>
        <w:ind w:firstLine="709"/>
        <w:contextualSpacing/>
        <w:jc w:val="both"/>
        <w:rPr>
          <w:sz w:val="24"/>
          <w:szCs w:val="24"/>
        </w:rPr>
      </w:pPr>
      <w:r w:rsidRPr="00A22F9E">
        <w:rPr>
          <w:sz w:val="24"/>
          <w:szCs w:val="24"/>
        </w:rPr>
        <w:t>7.4. При возникновении форс-мажорных обстоятельств срок исполнения Договора может быть продлен по соглашению Сторон.</w:t>
      </w:r>
    </w:p>
    <w:p w14:paraId="31089772" w14:textId="77777777" w:rsidR="00951B74" w:rsidRPr="00A22F9E" w:rsidRDefault="00951B74" w:rsidP="007B2B49">
      <w:pPr>
        <w:pStyle w:val="a8"/>
        <w:contextualSpacing/>
        <w:rPr>
          <w:rStyle w:val="s1"/>
          <w:b w:val="0"/>
          <w:color w:val="auto"/>
          <w:spacing w:val="-6"/>
          <w:sz w:val="24"/>
          <w:szCs w:val="24"/>
        </w:rPr>
      </w:pPr>
    </w:p>
    <w:p w14:paraId="31A6C562" w14:textId="77777777" w:rsidR="00951B74" w:rsidRPr="00A22F9E" w:rsidRDefault="00951B74" w:rsidP="007B2B49">
      <w:pPr>
        <w:pStyle w:val="a9"/>
        <w:numPr>
          <w:ilvl w:val="0"/>
          <w:numId w:val="15"/>
        </w:numPr>
        <w:tabs>
          <w:tab w:val="left" w:pos="284"/>
        </w:tabs>
        <w:spacing w:after="0" w:line="240" w:lineRule="auto"/>
        <w:ind w:left="0" w:firstLine="0"/>
        <w:jc w:val="center"/>
        <w:rPr>
          <w:rFonts w:ascii="Times New Roman" w:hAnsi="Times New Roman"/>
          <w:b/>
          <w:sz w:val="24"/>
          <w:szCs w:val="24"/>
        </w:rPr>
      </w:pPr>
      <w:r w:rsidRPr="00A22F9E">
        <w:rPr>
          <w:rFonts w:ascii="Times New Roman" w:hAnsi="Times New Roman"/>
          <w:b/>
          <w:sz w:val="24"/>
          <w:szCs w:val="24"/>
        </w:rPr>
        <w:t>Решение спорных вопросов</w:t>
      </w:r>
    </w:p>
    <w:p w14:paraId="65EF19B0" w14:textId="77777777" w:rsidR="00951B74" w:rsidRPr="00A22F9E" w:rsidRDefault="00951B74" w:rsidP="007B2B49">
      <w:pPr>
        <w:contextualSpacing/>
        <w:jc w:val="both"/>
      </w:pPr>
    </w:p>
    <w:p w14:paraId="20B97405" w14:textId="77777777" w:rsidR="00951B74" w:rsidRPr="00A22F9E" w:rsidRDefault="00951B74" w:rsidP="007B2B49">
      <w:pPr>
        <w:ind w:firstLine="709"/>
        <w:contextualSpacing/>
        <w:jc w:val="both"/>
      </w:pPr>
      <w:r w:rsidRPr="00A22F9E">
        <w:t>8.1. Заказчик и Исполнитель должны прилагать все усилия к тому, чтобы разрешать в процессе переговоров все разногласия или споры, возникающие между ними по Договору или в связи с ним.</w:t>
      </w:r>
    </w:p>
    <w:p w14:paraId="05A499B2" w14:textId="77777777" w:rsidR="00951B74" w:rsidRPr="00A22F9E" w:rsidRDefault="00951B74" w:rsidP="007B2B49">
      <w:pPr>
        <w:pStyle w:val="23"/>
        <w:tabs>
          <w:tab w:val="num" w:pos="709"/>
          <w:tab w:val="left" w:pos="1080"/>
          <w:tab w:val="num" w:pos="1620"/>
        </w:tabs>
        <w:spacing w:after="0" w:line="240" w:lineRule="auto"/>
        <w:ind w:left="0" w:firstLine="709"/>
        <w:contextualSpacing/>
        <w:jc w:val="both"/>
      </w:pPr>
      <w:r w:rsidRPr="00A22F9E">
        <w:t>8.2. В случае возникновения споров, которые не решены на уровне руководителей проекта, предмет спора может быть вынесен до соответствующего уровня правления каждой Стороны, которые могут решить проблему.</w:t>
      </w:r>
    </w:p>
    <w:p w14:paraId="16A8E5C8" w14:textId="77777777" w:rsidR="00951B74" w:rsidRPr="00A22F9E" w:rsidRDefault="00951B74" w:rsidP="007B2B49">
      <w:pPr>
        <w:ind w:firstLine="709"/>
        <w:contextualSpacing/>
        <w:jc w:val="both"/>
      </w:pPr>
      <w:r w:rsidRPr="00A22F9E">
        <w:lastRenderedPageBreak/>
        <w:t>8.3. Если Стороны не могут разрешить спор по Договору, любая из Сторон может потребовать решения этого вопроса в соответствии с законодательством Республики Казахстан в судах города Астаны.</w:t>
      </w:r>
    </w:p>
    <w:p w14:paraId="6883F242" w14:textId="77777777" w:rsidR="00951B74" w:rsidRPr="00A22F9E" w:rsidRDefault="00951B74" w:rsidP="007B2B49">
      <w:pPr>
        <w:pStyle w:val="a8"/>
        <w:contextualSpacing/>
        <w:rPr>
          <w:rStyle w:val="s1"/>
          <w:b w:val="0"/>
          <w:color w:val="auto"/>
          <w:spacing w:val="-6"/>
          <w:sz w:val="24"/>
          <w:szCs w:val="24"/>
          <w:lang w:val="kk-KZ"/>
        </w:rPr>
      </w:pPr>
    </w:p>
    <w:p w14:paraId="28F1CE8E" w14:textId="77777777" w:rsidR="00951B74" w:rsidRPr="00A22F9E" w:rsidRDefault="00951B74" w:rsidP="007B2B49">
      <w:pPr>
        <w:pStyle w:val="a9"/>
        <w:numPr>
          <w:ilvl w:val="0"/>
          <w:numId w:val="15"/>
        </w:numPr>
        <w:tabs>
          <w:tab w:val="left" w:pos="284"/>
        </w:tabs>
        <w:spacing w:after="0" w:line="240" w:lineRule="auto"/>
        <w:ind w:left="0" w:firstLine="0"/>
        <w:jc w:val="center"/>
        <w:rPr>
          <w:rFonts w:ascii="Times New Roman" w:hAnsi="Times New Roman"/>
          <w:b/>
          <w:sz w:val="24"/>
          <w:szCs w:val="24"/>
        </w:rPr>
      </w:pPr>
      <w:r w:rsidRPr="00A22F9E">
        <w:rPr>
          <w:rFonts w:ascii="Times New Roman" w:hAnsi="Times New Roman"/>
          <w:b/>
          <w:sz w:val="24"/>
          <w:szCs w:val="24"/>
        </w:rPr>
        <w:t>Уведомление</w:t>
      </w:r>
    </w:p>
    <w:p w14:paraId="5F8DEBBC" w14:textId="77777777" w:rsidR="00951B74" w:rsidRPr="00A22F9E" w:rsidRDefault="00951B74" w:rsidP="007B2B49">
      <w:pPr>
        <w:contextualSpacing/>
        <w:jc w:val="both"/>
      </w:pPr>
    </w:p>
    <w:p w14:paraId="62997671" w14:textId="77777777" w:rsidR="00951B74" w:rsidRPr="00A22F9E" w:rsidRDefault="00951B74" w:rsidP="007B2B49">
      <w:pPr>
        <w:tabs>
          <w:tab w:val="left" w:pos="426"/>
        </w:tabs>
        <w:ind w:firstLine="709"/>
        <w:contextualSpacing/>
        <w:jc w:val="both"/>
      </w:pPr>
      <w:r w:rsidRPr="00A22F9E">
        <w:t>9.1. Любое уведомление касательно выполнения Работ по Договору, которое одна Сторона направляет другой Стороне в соответствии с настоящим Договором, высылается в электронном либо письменном виде, с последующим предоставлением оригинала.</w:t>
      </w:r>
    </w:p>
    <w:p w14:paraId="3461C383" w14:textId="77777777" w:rsidR="00951B74" w:rsidRPr="00A22F9E" w:rsidRDefault="00951B74" w:rsidP="007B2B49">
      <w:pPr>
        <w:pStyle w:val="afc"/>
        <w:widowControl w:val="0"/>
        <w:spacing w:after="0"/>
        <w:ind w:firstLine="709"/>
        <w:contextualSpacing/>
      </w:pPr>
      <w:r w:rsidRPr="00A22F9E">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5965919" w14:textId="77777777" w:rsidR="00951B74" w:rsidRPr="00A22F9E" w:rsidRDefault="00951B74" w:rsidP="007B2B49">
      <w:pPr>
        <w:pStyle w:val="a8"/>
        <w:contextualSpacing/>
        <w:rPr>
          <w:rStyle w:val="s1"/>
          <w:b w:val="0"/>
          <w:color w:val="auto"/>
          <w:spacing w:val="-6"/>
          <w:sz w:val="24"/>
          <w:szCs w:val="24"/>
        </w:rPr>
      </w:pPr>
    </w:p>
    <w:p w14:paraId="13E4EC20" w14:textId="77777777" w:rsidR="00951B74" w:rsidRPr="00A22F9E" w:rsidRDefault="00951B74" w:rsidP="007B2B49">
      <w:pPr>
        <w:pStyle w:val="a8"/>
        <w:widowControl w:val="0"/>
        <w:numPr>
          <w:ilvl w:val="0"/>
          <w:numId w:val="15"/>
        </w:numPr>
        <w:tabs>
          <w:tab w:val="left" w:pos="426"/>
        </w:tabs>
        <w:suppressAutoHyphens/>
        <w:ind w:left="0" w:firstLine="0"/>
        <w:contextualSpacing/>
        <w:jc w:val="center"/>
        <w:rPr>
          <w:rStyle w:val="s1"/>
          <w:color w:val="auto"/>
          <w:spacing w:val="-6"/>
          <w:sz w:val="24"/>
          <w:szCs w:val="24"/>
        </w:rPr>
      </w:pPr>
      <w:r w:rsidRPr="00A22F9E">
        <w:rPr>
          <w:rStyle w:val="s1"/>
          <w:color w:val="auto"/>
          <w:spacing w:val="-6"/>
          <w:sz w:val="24"/>
          <w:szCs w:val="24"/>
        </w:rPr>
        <w:t>Прочие условия</w:t>
      </w:r>
    </w:p>
    <w:p w14:paraId="50434B82" w14:textId="77777777" w:rsidR="00951B74" w:rsidRPr="00A22F9E" w:rsidRDefault="00951B74" w:rsidP="007B2B49">
      <w:pPr>
        <w:pStyle w:val="a8"/>
        <w:widowControl w:val="0"/>
        <w:suppressAutoHyphens/>
        <w:contextualSpacing/>
        <w:rPr>
          <w:rStyle w:val="s1"/>
          <w:b w:val="0"/>
          <w:color w:val="auto"/>
          <w:spacing w:val="-6"/>
          <w:sz w:val="24"/>
          <w:szCs w:val="24"/>
        </w:rPr>
      </w:pPr>
    </w:p>
    <w:p w14:paraId="40B4A9CC" w14:textId="77777777" w:rsidR="00951B74" w:rsidRPr="00A22F9E" w:rsidRDefault="00951B74" w:rsidP="007B2B49">
      <w:pPr>
        <w:pStyle w:val="a8"/>
        <w:widowControl w:val="0"/>
        <w:suppressAutoHyphens/>
        <w:ind w:firstLine="708"/>
        <w:contextualSpacing/>
        <w:jc w:val="both"/>
        <w:rPr>
          <w:rStyle w:val="s1"/>
          <w:b w:val="0"/>
          <w:bCs w:val="0"/>
          <w:color w:val="auto"/>
          <w:sz w:val="24"/>
          <w:szCs w:val="24"/>
        </w:rPr>
      </w:pPr>
      <w:r w:rsidRPr="00A22F9E">
        <w:rPr>
          <w:rStyle w:val="s1"/>
          <w:b w:val="0"/>
          <w:bCs w:val="0"/>
          <w:color w:val="auto"/>
          <w:sz w:val="24"/>
          <w:szCs w:val="24"/>
        </w:rPr>
        <w:t>10.1. Научно-техническая продукция</w:t>
      </w:r>
      <w:r w:rsidRPr="00A22F9E">
        <w:rPr>
          <w:rStyle w:val="s1"/>
          <w:b w:val="0"/>
          <w:bCs w:val="0"/>
          <w:color w:val="auto"/>
          <w:sz w:val="24"/>
          <w:szCs w:val="24"/>
          <w:lang w:val="kk-KZ"/>
        </w:rPr>
        <w:t xml:space="preserve"> (результаты интеллектуальной деятельности)</w:t>
      </w:r>
      <w:r w:rsidRPr="00A22F9E">
        <w:rPr>
          <w:rStyle w:val="s1"/>
          <w:b w:val="0"/>
          <w:bCs w:val="0"/>
          <w:color w:val="auto"/>
          <w:sz w:val="24"/>
          <w:szCs w:val="24"/>
        </w:rPr>
        <w:t>, созданная в рамках настоящего Договора, является государственной собственностью подлежащая передаче Заказчику, в том числе имущественные права.</w:t>
      </w:r>
    </w:p>
    <w:p w14:paraId="6DE2BC57" w14:textId="77777777" w:rsidR="00951B74" w:rsidRPr="00A22F9E" w:rsidRDefault="00951B74" w:rsidP="007B2B49">
      <w:pPr>
        <w:tabs>
          <w:tab w:val="left" w:pos="0"/>
        </w:tabs>
        <w:ind w:firstLine="709"/>
        <w:contextualSpacing/>
        <w:jc w:val="both"/>
        <w:rPr>
          <w:rStyle w:val="s0"/>
          <w:bCs/>
          <w:color w:val="auto"/>
          <w:sz w:val="24"/>
          <w:szCs w:val="24"/>
        </w:rPr>
      </w:pPr>
      <w:r w:rsidRPr="00A22F9E">
        <w:rPr>
          <w:rStyle w:val="s1"/>
          <w:b w:val="0"/>
          <w:bCs w:val="0"/>
          <w:color w:val="auto"/>
          <w:sz w:val="24"/>
          <w:szCs w:val="24"/>
          <w:lang w:val="ru-RU"/>
        </w:rPr>
        <w:t>10</w:t>
      </w:r>
      <w:r w:rsidRPr="00A22F9E">
        <w:rPr>
          <w:rStyle w:val="s1"/>
          <w:b w:val="0"/>
          <w:bCs w:val="0"/>
          <w:color w:val="auto"/>
          <w:sz w:val="24"/>
          <w:szCs w:val="24"/>
        </w:rPr>
        <w:t xml:space="preserve">.2. </w:t>
      </w:r>
      <w:r w:rsidRPr="00A22F9E">
        <w:rPr>
          <w:rStyle w:val="s0"/>
          <w:color w:val="auto"/>
          <w:sz w:val="24"/>
          <w:szCs w:val="24"/>
        </w:rPr>
        <w:t>В случае внесения изменений и дополнений в Закон Республики Казахстан «О республиканском бюджете на 202</w:t>
      </w:r>
      <w:r w:rsidRPr="00A22F9E">
        <w:rPr>
          <w:rStyle w:val="s0"/>
          <w:color w:val="auto"/>
          <w:sz w:val="24"/>
          <w:szCs w:val="24"/>
          <w:lang w:val="ru-RU"/>
        </w:rPr>
        <w:t>7</w:t>
      </w:r>
      <w:r w:rsidRPr="00A22F9E">
        <w:rPr>
          <w:rStyle w:val="s0"/>
          <w:color w:val="auto"/>
          <w:sz w:val="24"/>
          <w:szCs w:val="24"/>
        </w:rPr>
        <w:t>-202</w:t>
      </w:r>
      <w:r w:rsidRPr="00A22F9E">
        <w:rPr>
          <w:rStyle w:val="s0"/>
          <w:color w:val="auto"/>
          <w:sz w:val="24"/>
          <w:szCs w:val="24"/>
          <w:lang w:val="ru-RU"/>
        </w:rPr>
        <w:t>9</w:t>
      </w:r>
      <w:r w:rsidRPr="00A22F9E">
        <w:rPr>
          <w:rStyle w:val="s0"/>
          <w:color w:val="auto"/>
          <w:sz w:val="24"/>
          <w:szCs w:val="24"/>
        </w:rPr>
        <w:t xml:space="preserve"> годы» в части финансирования научно-исследовательских работ, Заказчик вправе вносить соответствующие изменения в Договор, путем заключения дополнительного соглашения к настоящему Договору.</w:t>
      </w:r>
    </w:p>
    <w:p w14:paraId="2E604F84" w14:textId="77777777" w:rsidR="00951B74" w:rsidRPr="00A22F9E" w:rsidRDefault="00951B74" w:rsidP="007B2B49">
      <w:pPr>
        <w:tabs>
          <w:tab w:val="left" w:pos="0"/>
          <w:tab w:val="left" w:pos="1276"/>
        </w:tabs>
        <w:ind w:firstLine="709"/>
        <w:contextualSpacing/>
        <w:jc w:val="both"/>
        <w:rPr>
          <w:rStyle w:val="s0"/>
          <w:color w:val="auto"/>
          <w:sz w:val="24"/>
          <w:szCs w:val="24"/>
        </w:rPr>
      </w:pPr>
      <w:r w:rsidRPr="00A22F9E">
        <w:rPr>
          <w:rStyle w:val="s0"/>
          <w:color w:val="auto"/>
          <w:sz w:val="24"/>
          <w:szCs w:val="24"/>
          <w:lang w:val="ru-RU"/>
        </w:rPr>
        <w:t>10</w:t>
      </w:r>
      <w:r w:rsidRPr="00A22F9E">
        <w:rPr>
          <w:rStyle w:val="s0"/>
          <w:color w:val="auto"/>
          <w:sz w:val="24"/>
          <w:szCs w:val="24"/>
        </w:rPr>
        <w:t>.3. Договор вступает в силу после регистрации его Заказчиком в территориальном подразделении казначейства Министерства финансов Республики Казахстан и действует по 31 декабря 202</w:t>
      </w:r>
      <w:r w:rsidRPr="00A22F9E">
        <w:rPr>
          <w:rStyle w:val="s0"/>
          <w:color w:val="auto"/>
          <w:sz w:val="24"/>
          <w:szCs w:val="24"/>
          <w:lang w:val="ru-RU"/>
        </w:rPr>
        <w:t>__</w:t>
      </w:r>
      <w:r w:rsidRPr="00A22F9E">
        <w:rPr>
          <w:rStyle w:val="s0"/>
          <w:color w:val="auto"/>
          <w:sz w:val="24"/>
          <w:szCs w:val="24"/>
        </w:rPr>
        <w:t xml:space="preserve"> года.</w:t>
      </w:r>
    </w:p>
    <w:p w14:paraId="3FD742CF" w14:textId="77777777" w:rsidR="00951B74" w:rsidRPr="00A22F9E" w:rsidRDefault="00951B74" w:rsidP="007B2B49">
      <w:pPr>
        <w:tabs>
          <w:tab w:val="left" w:pos="0"/>
          <w:tab w:val="left" w:pos="1276"/>
        </w:tabs>
        <w:ind w:firstLine="709"/>
        <w:contextualSpacing/>
        <w:jc w:val="both"/>
      </w:pPr>
      <w:r w:rsidRPr="00A22F9E">
        <w:rPr>
          <w:rStyle w:val="s0"/>
          <w:color w:val="auto"/>
          <w:sz w:val="24"/>
          <w:szCs w:val="24"/>
          <w:lang w:val="ru-RU"/>
        </w:rPr>
        <w:t>10</w:t>
      </w:r>
      <w:r w:rsidRPr="00A22F9E">
        <w:rPr>
          <w:rStyle w:val="s0"/>
          <w:color w:val="auto"/>
          <w:sz w:val="24"/>
          <w:szCs w:val="24"/>
        </w:rPr>
        <w:t>.4. Срок действия Договора может быть продлен по взаимному согласию Сторон, путем заключения дополнительного</w:t>
      </w:r>
      <w:r w:rsidRPr="00A22F9E">
        <w:t xml:space="preserve"> соглашения к настоящему Договору.</w:t>
      </w:r>
    </w:p>
    <w:p w14:paraId="402AE075" w14:textId="77777777" w:rsidR="00951B74" w:rsidRPr="00A22F9E" w:rsidRDefault="00951B74" w:rsidP="007B2B49">
      <w:pPr>
        <w:ind w:firstLine="709"/>
        <w:contextualSpacing/>
        <w:jc w:val="both"/>
        <w:rPr>
          <w:rStyle w:val="s0"/>
          <w:color w:val="auto"/>
          <w:sz w:val="24"/>
          <w:szCs w:val="24"/>
        </w:rPr>
      </w:pPr>
      <w:r w:rsidRPr="00A22F9E">
        <w:rPr>
          <w:rStyle w:val="s0"/>
          <w:color w:val="auto"/>
          <w:sz w:val="24"/>
          <w:szCs w:val="24"/>
          <w:lang w:val="ru-RU"/>
        </w:rPr>
        <w:t>10</w:t>
      </w:r>
      <w:r w:rsidRPr="00A22F9E">
        <w:rPr>
          <w:rStyle w:val="s0"/>
          <w:color w:val="auto"/>
          <w:sz w:val="24"/>
          <w:szCs w:val="24"/>
        </w:rPr>
        <w:t>.5. Любые изменения и дополнения к Договору действительны лишь при условии, если они совершены в письменной форме и подписаны уполномоченными представителями Сторон и скреплены их печатями.</w:t>
      </w:r>
    </w:p>
    <w:p w14:paraId="47F1B980" w14:textId="77777777" w:rsidR="00951B74" w:rsidRPr="00A22F9E" w:rsidRDefault="00951B74" w:rsidP="007B2B49">
      <w:pPr>
        <w:ind w:firstLine="709"/>
        <w:contextualSpacing/>
        <w:jc w:val="both"/>
        <w:rPr>
          <w:rStyle w:val="s0"/>
          <w:color w:val="auto"/>
          <w:sz w:val="24"/>
          <w:szCs w:val="24"/>
        </w:rPr>
      </w:pPr>
      <w:r w:rsidRPr="00A22F9E">
        <w:rPr>
          <w:rStyle w:val="s0"/>
          <w:color w:val="auto"/>
          <w:sz w:val="24"/>
          <w:szCs w:val="24"/>
          <w:lang w:val="ru-RU"/>
        </w:rPr>
        <w:t>10</w:t>
      </w:r>
      <w:r w:rsidRPr="00A22F9E">
        <w:rPr>
          <w:rStyle w:val="s0"/>
          <w:color w:val="auto"/>
          <w:sz w:val="24"/>
          <w:szCs w:val="24"/>
        </w:rPr>
        <w:t>.6. Договор составлен в двух экземплярах на русском языке, по одному экземпляру для каждой из Сторон</w:t>
      </w:r>
      <w:r w:rsidRPr="00A22F9E">
        <w:rPr>
          <w:rStyle w:val="s0"/>
          <w:color w:val="auto"/>
          <w:sz w:val="24"/>
          <w:szCs w:val="24"/>
          <w:lang w:val="ru-RU"/>
        </w:rPr>
        <w:t>, имеющих одинаковую юридическую силу</w:t>
      </w:r>
      <w:r w:rsidRPr="00A22F9E">
        <w:rPr>
          <w:rStyle w:val="s0"/>
          <w:color w:val="auto"/>
          <w:sz w:val="24"/>
          <w:szCs w:val="24"/>
        </w:rPr>
        <w:t>.</w:t>
      </w:r>
    </w:p>
    <w:p w14:paraId="1F664AE7" w14:textId="77777777" w:rsidR="00951B74" w:rsidRPr="00A22F9E" w:rsidRDefault="00951B74" w:rsidP="007B2B49">
      <w:pPr>
        <w:pStyle w:val="a8"/>
        <w:widowControl w:val="0"/>
        <w:suppressAutoHyphens/>
        <w:contextualSpacing/>
        <w:rPr>
          <w:rStyle w:val="s1"/>
          <w:b w:val="0"/>
          <w:color w:val="auto"/>
          <w:spacing w:val="-6"/>
          <w:sz w:val="24"/>
          <w:szCs w:val="24"/>
          <w:lang w:val="kk-KZ"/>
        </w:rPr>
      </w:pPr>
    </w:p>
    <w:p w14:paraId="32544CDF" w14:textId="77777777" w:rsidR="00951B74" w:rsidRPr="00A22F9E" w:rsidRDefault="00951B74" w:rsidP="007B2B49">
      <w:pPr>
        <w:pStyle w:val="a4"/>
        <w:numPr>
          <w:ilvl w:val="0"/>
          <w:numId w:val="15"/>
        </w:numPr>
        <w:shd w:val="clear" w:color="auto" w:fill="FFFFFF"/>
        <w:tabs>
          <w:tab w:val="left" w:pos="284"/>
          <w:tab w:val="left" w:pos="426"/>
        </w:tabs>
        <w:spacing w:before="0" w:after="0"/>
        <w:ind w:left="0" w:firstLine="0"/>
        <w:contextualSpacing/>
        <w:jc w:val="center"/>
        <w:textAlignment w:val="baseline"/>
        <w:rPr>
          <w:b/>
          <w:spacing w:val="2"/>
        </w:rPr>
      </w:pPr>
      <w:r w:rsidRPr="00A22F9E">
        <w:rPr>
          <w:b/>
          <w:spacing w:val="2"/>
        </w:rPr>
        <w:t>Реквизиты Сторон</w:t>
      </w:r>
    </w:p>
    <w:p w14:paraId="6715CF64" w14:textId="77777777" w:rsidR="00951B74" w:rsidRPr="00A22F9E" w:rsidRDefault="00951B74" w:rsidP="007B2B49">
      <w:pPr>
        <w:pStyle w:val="a4"/>
        <w:shd w:val="clear" w:color="auto" w:fill="FFFFFF"/>
        <w:spacing w:before="0" w:after="0"/>
        <w:contextualSpacing/>
        <w:textAlignment w:val="baseline"/>
        <w:rPr>
          <w:bCs/>
          <w:spacing w:val="-6"/>
        </w:rPr>
      </w:pPr>
    </w:p>
    <w:tbl>
      <w:tblPr>
        <w:tblW w:w="12083" w:type="dxa"/>
        <w:tblInd w:w="108" w:type="dxa"/>
        <w:tblLook w:val="04A0" w:firstRow="1" w:lastRow="0" w:firstColumn="1" w:lastColumn="0" w:noHBand="0" w:noVBand="1"/>
      </w:tblPr>
      <w:tblGrid>
        <w:gridCol w:w="5103"/>
        <w:gridCol w:w="6980"/>
      </w:tblGrid>
      <w:tr w:rsidR="000771AC" w:rsidRPr="00A22F9E" w14:paraId="65E127E2" w14:textId="77777777" w:rsidTr="007B7B87">
        <w:trPr>
          <w:trHeight w:val="150"/>
        </w:trPr>
        <w:tc>
          <w:tcPr>
            <w:tcW w:w="5103" w:type="dxa"/>
          </w:tcPr>
          <w:p w14:paraId="4AC21B00" w14:textId="77777777" w:rsidR="00951B74" w:rsidRPr="00A22F9E" w:rsidRDefault="00951B74" w:rsidP="007B2B49">
            <w:pPr>
              <w:pStyle w:val="a8"/>
              <w:ind w:left="-108"/>
              <w:contextualSpacing/>
              <w:rPr>
                <w:rFonts w:ascii="Times New Roman" w:hAnsi="Times New Roman"/>
                <w:b/>
                <w:spacing w:val="-6"/>
                <w:sz w:val="24"/>
                <w:szCs w:val="24"/>
              </w:rPr>
            </w:pPr>
            <w:r w:rsidRPr="00A22F9E">
              <w:rPr>
                <w:rFonts w:ascii="Times New Roman" w:hAnsi="Times New Roman"/>
                <w:b/>
                <w:spacing w:val="-6"/>
                <w:sz w:val="24"/>
                <w:szCs w:val="24"/>
              </w:rPr>
              <w:t>Заказчик:</w:t>
            </w:r>
          </w:p>
          <w:p w14:paraId="1392A984" w14:textId="77777777" w:rsidR="00A9719B" w:rsidRPr="00A22F9E" w:rsidRDefault="00A9719B" w:rsidP="00A9719B">
            <w:pPr>
              <w:ind w:left="-108" w:right="-108"/>
              <w:contextualSpacing/>
            </w:pPr>
            <w:r w:rsidRPr="00A22F9E">
              <w:t>Республиканское государственное</w:t>
            </w:r>
          </w:p>
          <w:p w14:paraId="7C7DF09C" w14:textId="77777777" w:rsidR="00A9719B" w:rsidRPr="00A22F9E" w:rsidRDefault="00A9719B" w:rsidP="00A9719B">
            <w:pPr>
              <w:ind w:left="-108" w:right="-108"/>
              <w:contextualSpacing/>
            </w:pPr>
            <w:r w:rsidRPr="00A22F9E">
              <w:t>учреждение «Аэрокосмический комитет Министерства искусственного интеллекта и цифрового развития Республики Казахстан»</w:t>
            </w:r>
          </w:p>
          <w:p w14:paraId="068491B4" w14:textId="77777777" w:rsidR="00A9719B" w:rsidRPr="00A22F9E" w:rsidRDefault="00A9719B" w:rsidP="00A9719B">
            <w:pPr>
              <w:ind w:left="-108" w:right="-108"/>
              <w:contextualSpacing/>
            </w:pPr>
            <w:r w:rsidRPr="00A22F9E">
              <w:t>010000, г. Астана, пр. Тұран, 89 Г</w:t>
            </w:r>
          </w:p>
          <w:p w14:paraId="26D651C7" w14:textId="77777777" w:rsidR="00A9719B" w:rsidRPr="00A22F9E" w:rsidRDefault="00A9719B" w:rsidP="00A9719B">
            <w:pPr>
              <w:ind w:left="-108" w:right="-108"/>
              <w:contextualSpacing/>
            </w:pPr>
            <w:r w:rsidRPr="00A22F9E">
              <w:t>БИН 141 140 001 266</w:t>
            </w:r>
          </w:p>
          <w:p w14:paraId="070BF94B" w14:textId="77777777" w:rsidR="00A9719B" w:rsidRPr="00A22F9E" w:rsidRDefault="00A9719B" w:rsidP="00A9719B">
            <w:pPr>
              <w:ind w:left="-108" w:right="-108"/>
              <w:contextualSpacing/>
            </w:pPr>
            <w:r w:rsidRPr="00A22F9E">
              <w:t>БИК KKMFKZ2A</w:t>
            </w:r>
          </w:p>
          <w:p w14:paraId="716755FC" w14:textId="77777777" w:rsidR="00A9719B" w:rsidRPr="00A22F9E" w:rsidRDefault="00A9719B" w:rsidP="00A9719B">
            <w:pPr>
              <w:ind w:left="-108" w:right="-108"/>
              <w:contextualSpacing/>
            </w:pPr>
            <w:r w:rsidRPr="00A22F9E">
              <w:t>ИИК KZ92070101KSN0000000</w:t>
            </w:r>
          </w:p>
          <w:p w14:paraId="245A970A" w14:textId="77777777" w:rsidR="00A9719B" w:rsidRPr="00A22F9E" w:rsidRDefault="00A9719B" w:rsidP="00A9719B">
            <w:pPr>
              <w:ind w:left="-108" w:right="-108"/>
              <w:contextualSpacing/>
            </w:pPr>
            <w:r w:rsidRPr="00A22F9E">
              <w:t>РГУ «Комитет государственного казначейства Министерства финансов Республики Казахстан»</w:t>
            </w:r>
          </w:p>
          <w:p w14:paraId="42612317" w14:textId="77777777" w:rsidR="00A9719B" w:rsidRPr="00A22F9E" w:rsidRDefault="00A9719B" w:rsidP="00A9719B">
            <w:pPr>
              <w:ind w:left="-108" w:right="-108"/>
              <w:contextualSpacing/>
            </w:pPr>
            <w:r w:rsidRPr="00A22F9E">
              <w:t>Тел.: +7 (717) 257-05-06</w:t>
            </w:r>
          </w:p>
          <w:p w14:paraId="238BF5A2" w14:textId="77777777" w:rsidR="00A9719B" w:rsidRPr="00A22F9E" w:rsidRDefault="00A9719B" w:rsidP="00A9719B">
            <w:pPr>
              <w:ind w:left="-108" w:right="-108"/>
              <w:contextualSpacing/>
            </w:pPr>
          </w:p>
          <w:p w14:paraId="4B5B1E3E" w14:textId="77777777" w:rsidR="00A9719B" w:rsidRPr="00A22F9E" w:rsidRDefault="00A9719B" w:rsidP="00A9719B">
            <w:pPr>
              <w:ind w:left="-108" w:right="-108"/>
              <w:contextualSpacing/>
            </w:pPr>
            <w:r w:rsidRPr="00A22F9E">
              <w:t>Должность</w:t>
            </w:r>
          </w:p>
          <w:p w14:paraId="01A41AED" w14:textId="77777777" w:rsidR="00A9719B" w:rsidRPr="00A22F9E" w:rsidRDefault="00A9719B" w:rsidP="00A9719B">
            <w:pPr>
              <w:ind w:left="-108" w:right="-108"/>
              <w:contextualSpacing/>
            </w:pPr>
          </w:p>
          <w:p w14:paraId="0FA9A6E1" w14:textId="77777777" w:rsidR="00951B74" w:rsidRPr="00A22F9E" w:rsidRDefault="00A9719B" w:rsidP="00A9719B">
            <w:pPr>
              <w:ind w:left="-108" w:right="-108"/>
              <w:contextualSpacing/>
              <w:rPr>
                <w:rStyle w:val="s1"/>
                <w:b w:val="0"/>
                <w:bCs w:val="0"/>
                <w:color w:val="auto"/>
                <w:sz w:val="24"/>
                <w:szCs w:val="24"/>
              </w:rPr>
            </w:pPr>
            <w:r w:rsidRPr="00A22F9E">
              <w:t>____________ Ф.И.О</w:t>
            </w:r>
            <w:r w:rsidR="007B7B87" w:rsidRPr="00A22F9E">
              <w:rPr>
                <w:spacing w:val="-6"/>
              </w:rPr>
              <w:t xml:space="preserve">           м.п.</w:t>
            </w:r>
          </w:p>
        </w:tc>
        <w:tc>
          <w:tcPr>
            <w:tcW w:w="6980" w:type="dxa"/>
          </w:tcPr>
          <w:p w14:paraId="7A73C2BA" w14:textId="77777777" w:rsidR="00951B74" w:rsidRPr="00A22F9E" w:rsidRDefault="00951B74" w:rsidP="007B2B49">
            <w:pPr>
              <w:pStyle w:val="a8"/>
              <w:contextualSpacing/>
              <w:jc w:val="both"/>
              <w:rPr>
                <w:rFonts w:ascii="Times New Roman" w:hAnsi="Times New Roman"/>
                <w:b/>
                <w:spacing w:val="-6"/>
                <w:sz w:val="24"/>
                <w:szCs w:val="24"/>
              </w:rPr>
            </w:pPr>
            <w:r w:rsidRPr="00A22F9E">
              <w:rPr>
                <w:rFonts w:ascii="Times New Roman" w:hAnsi="Times New Roman"/>
                <w:b/>
                <w:spacing w:val="-6"/>
                <w:sz w:val="24"/>
                <w:szCs w:val="24"/>
              </w:rPr>
              <w:t>Исполнитель:</w:t>
            </w:r>
          </w:p>
          <w:p w14:paraId="46025FBB" w14:textId="77777777" w:rsidR="00951B74" w:rsidRPr="00A22F9E" w:rsidRDefault="00951B74" w:rsidP="007B2B49">
            <w:pPr>
              <w:pStyle w:val="a8"/>
              <w:contextualSpacing/>
              <w:rPr>
                <w:rFonts w:ascii="Times New Roman" w:hAnsi="Times New Roman"/>
                <w:spacing w:val="-6"/>
                <w:sz w:val="24"/>
                <w:szCs w:val="24"/>
                <w:lang w:val="kk-KZ"/>
              </w:rPr>
            </w:pPr>
          </w:p>
          <w:p w14:paraId="641F586E" w14:textId="77777777" w:rsidR="00951B74" w:rsidRPr="00A22F9E" w:rsidRDefault="00951B74" w:rsidP="007B2B49">
            <w:pPr>
              <w:pStyle w:val="a8"/>
              <w:contextualSpacing/>
              <w:rPr>
                <w:rFonts w:ascii="Times New Roman" w:hAnsi="Times New Roman"/>
                <w:spacing w:val="-6"/>
                <w:sz w:val="24"/>
                <w:szCs w:val="24"/>
                <w:lang w:val="kk-KZ"/>
              </w:rPr>
            </w:pPr>
          </w:p>
          <w:p w14:paraId="21906973" w14:textId="77777777" w:rsidR="00951B74" w:rsidRPr="00A22F9E" w:rsidRDefault="00951B74" w:rsidP="007B2B49">
            <w:pPr>
              <w:pStyle w:val="a8"/>
              <w:contextualSpacing/>
              <w:rPr>
                <w:rFonts w:ascii="Times New Roman" w:hAnsi="Times New Roman"/>
                <w:spacing w:val="-6"/>
                <w:sz w:val="24"/>
                <w:szCs w:val="24"/>
                <w:lang w:val="kk-KZ"/>
              </w:rPr>
            </w:pPr>
          </w:p>
          <w:p w14:paraId="3C2A336C" w14:textId="77777777" w:rsidR="00951B74" w:rsidRPr="00A22F9E" w:rsidRDefault="00951B74" w:rsidP="007B2B49">
            <w:pPr>
              <w:pStyle w:val="a8"/>
              <w:contextualSpacing/>
              <w:jc w:val="both"/>
              <w:rPr>
                <w:rFonts w:ascii="Times New Roman" w:hAnsi="Times New Roman"/>
                <w:b/>
                <w:spacing w:val="-6"/>
                <w:sz w:val="24"/>
                <w:szCs w:val="24"/>
                <w:lang w:val="kk-KZ"/>
              </w:rPr>
            </w:pPr>
          </w:p>
          <w:p w14:paraId="3A039D7C" w14:textId="77777777" w:rsidR="007B7B87" w:rsidRPr="00A22F9E" w:rsidRDefault="007B7B87" w:rsidP="007B2B49">
            <w:pPr>
              <w:pStyle w:val="a8"/>
              <w:contextualSpacing/>
              <w:jc w:val="both"/>
              <w:rPr>
                <w:rFonts w:ascii="Times New Roman" w:hAnsi="Times New Roman"/>
                <w:b/>
                <w:spacing w:val="-6"/>
                <w:sz w:val="24"/>
                <w:szCs w:val="24"/>
              </w:rPr>
            </w:pPr>
          </w:p>
          <w:p w14:paraId="37BD836D" w14:textId="77777777" w:rsidR="007B7B87" w:rsidRPr="00A22F9E" w:rsidRDefault="007B7B87" w:rsidP="007B2B49">
            <w:pPr>
              <w:pStyle w:val="a8"/>
              <w:contextualSpacing/>
              <w:jc w:val="both"/>
              <w:rPr>
                <w:rFonts w:ascii="Times New Roman" w:hAnsi="Times New Roman"/>
                <w:b/>
                <w:spacing w:val="-6"/>
                <w:sz w:val="24"/>
                <w:szCs w:val="24"/>
              </w:rPr>
            </w:pPr>
          </w:p>
          <w:p w14:paraId="7C67BD38" w14:textId="77777777" w:rsidR="007B7B87" w:rsidRPr="00A22F9E" w:rsidRDefault="007B7B87" w:rsidP="007B2B49">
            <w:pPr>
              <w:pStyle w:val="a8"/>
              <w:contextualSpacing/>
              <w:jc w:val="both"/>
              <w:rPr>
                <w:rFonts w:ascii="Times New Roman" w:hAnsi="Times New Roman"/>
                <w:b/>
                <w:spacing w:val="-6"/>
                <w:sz w:val="24"/>
                <w:szCs w:val="24"/>
              </w:rPr>
            </w:pPr>
          </w:p>
          <w:p w14:paraId="32D2F844" w14:textId="77777777" w:rsidR="007B7B87" w:rsidRPr="00A22F9E" w:rsidRDefault="007B7B87" w:rsidP="007B2B49">
            <w:pPr>
              <w:pStyle w:val="a8"/>
              <w:contextualSpacing/>
              <w:jc w:val="both"/>
              <w:rPr>
                <w:rFonts w:ascii="Times New Roman" w:hAnsi="Times New Roman"/>
                <w:b/>
                <w:spacing w:val="-6"/>
                <w:sz w:val="24"/>
                <w:szCs w:val="24"/>
              </w:rPr>
            </w:pPr>
          </w:p>
          <w:p w14:paraId="628B2A55" w14:textId="77777777" w:rsidR="007B7B87" w:rsidRPr="00A22F9E" w:rsidRDefault="007B7B87" w:rsidP="007B2B49">
            <w:pPr>
              <w:pStyle w:val="a8"/>
              <w:contextualSpacing/>
              <w:jc w:val="both"/>
              <w:rPr>
                <w:rFonts w:ascii="Times New Roman" w:hAnsi="Times New Roman"/>
                <w:b/>
                <w:spacing w:val="-6"/>
                <w:sz w:val="24"/>
                <w:szCs w:val="24"/>
              </w:rPr>
            </w:pPr>
          </w:p>
          <w:p w14:paraId="0FE3F2B9" w14:textId="77777777" w:rsidR="007B7B87" w:rsidRPr="00A22F9E" w:rsidRDefault="007B7B87" w:rsidP="007B2B49">
            <w:pPr>
              <w:pStyle w:val="a8"/>
              <w:contextualSpacing/>
              <w:jc w:val="both"/>
              <w:rPr>
                <w:rFonts w:ascii="Times New Roman" w:hAnsi="Times New Roman"/>
                <w:b/>
                <w:spacing w:val="-6"/>
                <w:sz w:val="24"/>
                <w:szCs w:val="24"/>
              </w:rPr>
            </w:pPr>
          </w:p>
          <w:p w14:paraId="36E34FA4" w14:textId="77777777" w:rsidR="007B7B87" w:rsidRPr="00A22F9E" w:rsidRDefault="007B7B87" w:rsidP="007B2B49">
            <w:pPr>
              <w:pStyle w:val="a8"/>
              <w:contextualSpacing/>
              <w:jc w:val="both"/>
              <w:rPr>
                <w:rFonts w:ascii="Times New Roman" w:hAnsi="Times New Roman"/>
                <w:b/>
                <w:spacing w:val="-6"/>
                <w:sz w:val="24"/>
                <w:szCs w:val="24"/>
              </w:rPr>
            </w:pPr>
          </w:p>
          <w:p w14:paraId="49731567" w14:textId="77777777" w:rsidR="007B7B87" w:rsidRPr="00A22F9E" w:rsidRDefault="007B7B87" w:rsidP="007B2B49">
            <w:pPr>
              <w:pStyle w:val="a8"/>
              <w:contextualSpacing/>
              <w:jc w:val="both"/>
              <w:rPr>
                <w:rFonts w:ascii="Times New Roman" w:hAnsi="Times New Roman"/>
                <w:b/>
                <w:spacing w:val="-6"/>
                <w:sz w:val="24"/>
                <w:szCs w:val="24"/>
              </w:rPr>
            </w:pPr>
          </w:p>
          <w:p w14:paraId="5F08ED8D" w14:textId="77777777" w:rsidR="007B7B87" w:rsidRPr="00A22F9E" w:rsidRDefault="007B7B87" w:rsidP="007B2B49">
            <w:pPr>
              <w:pStyle w:val="a8"/>
              <w:contextualSpacing/>
              <w:jc w:val="both"/>
              <w:rPr>
                <w:rFonts w:ascii="Times New Roman" w:hAnsi="Times New Roman"/>
                <w:b/>
                <w:spacing w:val="-6"/>
                <w:sz w:val="24"/>
                <w:szCs w:val="24"/>
                <w:lang w:val="kk-KZ"/>
              </w:rPr>
            </w:pPr>
          </w:p>
          <w:p w14:paraId="748E31F5" w14:textId="77777777" w:rsidR="00951B74" w:rsidRPr="00A22F9E" w:rsidRDefault="00951B74" w:rsidP="007B2B49">
            <w:pPr>
              <w:pStyle w:val="a8"/>
              <w:contextualSpacing/>
              <w:jc w:val="both"/>
              <w:rPr>
                <w:rFonts w:ascii="Times New Roman" w:hAnsi="Times New Roman"/>
                <w:spacing w:val="-6"/>
                <w:sz w:val="24"/>
                <w:szCs w:val="24"/>
                <w:lang w:val="kk-KZ"/>
              </w:rPr>
            </w:pPr>
            <w:r w:rsidRPr="00A22F9E">
              <w:rPr>
                <w:rFonts w:ascii="Times New Roman" w:hAnsi="Times New Roman"/>
                <w:b/>
                <w:spacing w:val="-6"/>
                <w:sz w:val="24"/>
                <w:szCs w:val="24"/>
                <w:lang w:val="kk-KZ"/>
              </w:rPr>
              <w:t xml:space="preserve">_______________  </w:t>
            </w:r>
          </w:p>
          <w:p w14:paraId="0E1F67E3" w14:textId="77777777" w:rsidR="00951B74" w:rsidRPr="00A22F9E" w:rsidRDefault="00951B74" w:rsidP="007B2B49">
            <w:pPr>
              <w:pStyle w:val="a8"/>
              <w:contextualSpacing/>
              <w:rPr>
                <w:rStyle w:val="s1"/>
                <w:b w:val="0"/>
                <w:bCs w:val="0"/>
                <w:color w:val="auto"/>
                <w:spacing w:val="-6"/>
                <w:sz w:val="24"/>
                <w:szCs w:val="24"/>
                <w:lang w:val="kk-KZ"/>
              </w:rPr>
            </w:pPr>
            <w:r w:rsidRPr="00A22F9E">
              <w:rPr>
                <w:rFonts w:ascii="Times New Roman" w:hAnsi="Times New Roman"/>
                <w:spacing w:val="-6"/>
                <w:sz w:val="24"/>
                <w:szCs w:val="24"/>
                <w:lang w:val="kk-KZ"/>
              </w:rPr>
              <w:t xml:space="preserve">           м</w:t>
            </w:r>
            <w:r w:rsidRPr="00A22F9E">
              <w:rPr>
                <w:rFonts w:ascii="Times New Roman" w:hAnsi="Times New Roman"/>
                <w:spacing w:val="-6"/>
                <w:sz w:val="24"/>
                <w:szCs w:val="24"/>
              </w:rPr>
              <w:t>.</w:t>
            </w:r>
            <w:r w:rsidRPr="00A22F9E">
              <w:rPr>
                <w:rFonts w:ascii="Times New Roman" w:hAnsi="Times New Roman"/>
                <w:spacing w:val="-6"/>
                <w:sz w:val="24"/>
                <w:szCs w:val="24"/>
                <w:lang w:val="kk-KZ"/>
              </w:rPr>
              <w:t>п</w:t>
            </w:r>
            <w:r w:rsidRPr="00A22F9E">
              <w:rPr>
                <w:rFonts w:ascii="Times New Roman" w:hAnsi="Times New Roman"/>
                <w:spacing w:val="-6"/>
                <w:sz w:val="24"/>
                <w:szCs w:val="24"/>
              </w:rPr>
              <w:t>.</w:t>
            </w:r>
          </w:p>
        </w:tc>
      </w:tr>
    </w:tbl>
    <w:p w14:paraId="09C400B1" w14:textId="77777777" w:rsidR="00C7751F" w:rsidRPr="00A22F9E" w:rsidRDefault="00C7751F" w:rsidP="007B2B49">
      <w:pPr>
        <w:shd w:val="clear" w:color="auto" w:fill="FFFFFF"/>
        <w:jc w:val="center"/>
        <w:textAlignment w:val="baseline"/>
        <w:rPr>
          <w:b/>
          <w:bCs/>
          <w:spacing w:val="2"/>
        </w:rPr>
      </w:pPr>
      <w:r w:rsidRPr="00A22F9E">
        <w:rPr>
          <w:b/>
          <w:bCs/>
          <w:spacing w:val="2"/>
        </w:rPr>
        <w:lastRenderedPageBreak/>
        <w:t>РЕКВИЗИТЫ С ПОДПИСЯМИ НЕЛЬЗЯ РАЗМЕЩАТЬ НА ОТДЕЛЬНОЙ СТРАНИЦЕ)</w:t>
      </w:r>
    </w:p>
    <w:p w14:paraId="3F5B35E1" w14:textId="77777777" w:rsidR="00222939" w:rsidRPr="00A22F9E" w:rsidRDefault="00346EE4" w:rsidP="008F06E4">
      <w:pPr>
        <w:pStyle w:val="ae"/>
        <w:jc w:val="right"/>
        <w:rPr>
          <w:i/>
        </w:rPr>
      </w:pPr>
      <w:r w:rsidRPr="00A22F9E">
        <w:br w:type="page"/>
      </w:r>
      <w:r w:rsidR="00222939" w:rsidRPr="00A22F9E">
        <w:rPr>
          <w:i/>
        </w:rPr>
        <w:lastRenderedPageBreak/>
        <w:t>Приложение  1</w:t>
      </w:r>
    </w:p>
    <w:p w14:paraId="292EDFB1" w14:textId="77777777" w:rsidR="00222939" w:rsidRPr="00A22F9E" w:rsidRDefault="00222939" w:rsidP="007B2B49">
      <w:pPr>
        <w:pStyle w:val="a8"/>
        <w:jc w:val="right"/>
        <w:rPr>
          <w:rFonts w:ascii="Times New Roman" w:hAnsi="Times New Roman"/>
          <w:i/>
          <w:sz w:val="24"/>
          <w:szCs w:val="24"/>
        </w:rPr>
      </w:pPr>
      <w:r w:rsidRPr="00A22F9E">
        <w:rPr>
          <w:rFonts w:ascii="Times New Roman" w:hAnsi="Times New Roman"/>
          <w:i/>
          <w:sz w:val="24"/>
          <w:szCs w:val="24"/>
        </w:rPr>
        <w:t>к настоящему договору</w:t>
      </w:r>
    </w:p>
    <w:p w14:paraId="064852CF" w14:textId="77777777" w:rsidR="00222939" w:rsidRPr="00A22F9E" w:rsidRDefault="00222939" w:rsidP="007B2B49">
      <w:pPr>
        <w:pStyle w:val="a8"/>
        <w:jc w:val="right"/>
        <w:rPr>
          <w:rFonts w:ascii="Times New Roman" w:hAnsi="Times New Roman"/>
          <w:i/>
          <w:sz w:val="24"/>
          <w:szCs w:val="24"/>
        </w:rPr>
      </w:pPr>
      <w:r w:rsidRPr="00A22F9E">
        <w:rPr>
          <w:rFonts w:ascii="Times New Roman" w:hAnsi="Times New Roman"/>
          <w:i/>
          <w:sz w:val="24"/>
          <w:szCs w:val="24"/>
        </w:rPr>
        <w:t>№___от «__</w:t>
      </w:r>
      <w:proofErr w:type="gramStart"/>
      <w:r w:rsidRPr="00A22F9E">
        <w:rPr>
          <w:rFonts w:ascii="Times New Roman" w:hAnsi="Times New Roman"/>
          <w:i/>
          <w:sz w:val="24"/>
          <w:szCs w:val="24"/>
        </w:rPr>
        <w:t>_»_</w:t>
      </w:r>
      <w:proofErr w:type="gramEnd"/>
      <w:r w:rsidRPr="00A22F9E">
        <w:rPr>
          <w:rFonts w:ascii="Times New Roman" w:hAnsi="Times New Roman"/>
          <w:i/>
          <w:sz w:val="24"/>
          <w:szCs w:val="24"/>
        </w:rPr>
        <w:t>_______201_ года</w:t>
      </w:r>
    </w:p>
    <w:p w14:paraId="1F9D89F2" w14:textId="77777777" w:rsidR="00222939" w:rsidRPr="00A22F9E" w:rsidRDefault="00222939" w:rsidP="007B2B49">
      <w:pPr>
        <w:pStyle w:val="a8"/>
        <w:ind w:firstLine="709"/>
        <w:jc w:val="both"/>
        <w:rPr>
          <w:rFonts w:ascii="Times New Roman" w:hAnsi="Times New Roman"/>
          <w:sz w:val="24"/>
          <w:szCs w:val="24"/>
        </w:rPr>
      </w:pPr>
    </w:p>
    <w:p w14:paraId="79C1CBF9" w14:textId="77777777" w:rsidR="00222939" w:rsidRPr="00A22F9E" w:rsidRDefault="00222939" w:rsidP="007B2B49">
      <w:pPr>
        <w:pStyle w:val="a8"/>
        <w:ind w:firstLine="709"/>
        <w:jc w:val="center"/>
        <w:rPr>
          <w:rFonts w:ascii="Times New Roman" w:hAnsi="Times New Roman"/>
          <w:sz w:val="24"/>
          <w:szCs w:val="24"/>
        </w:rPr>
      </w:pPr>
      <w:r w:rsidRPr="00A22F9E">
        <w:rPr>
          <w:rFonts w:ascii="Times New Roman" w:hAnsi="Times New Roman"/>
          <w:sz w:val="24"/>
          <w:szCs w:val="24"/>
        </w:rPr>
        <w:t>КАЛЕНДАРНЫЙ   ПЛАН   РАБОТ</w:t>
      </w:r>
    </w:p>
    <w:p w14:paraId="1ABAFF1A" w14:textId="77777777" w:rsidR="00222939" w:rsidRPr="00A22F9E" w:rsidRDefault="00222939" w:rsidP="007B2B49">
      <w:pPr>
        <w:pStyle w:val="a8"/>
        <w:ind w:firstLine="709"/>
        <w:jc w:val="center"/>
        <w:rPr>
          <w:rFonts w:ascii="Times New Roman" w:hAnsi="Times New Roman"/>
          <w:sz w:val="24"/>
          <w:szCs w:val="24"/>
        </w:rPr>
      </w:pPr>
    </w:p>
    <w:p w14:paraId="12D954CD" w14:textId="77777777" w:rsidR="00222939" w:rsidRPr="00A22F9E" w:rsidRDefault="00222939" w:rsidP="007B2B49">
      <w:pPr>
        <w:pStyle w:val="a8"/>
        <w:ind w:firstLine="709"/>
        <w:jc w:val="center"/>
        <w:rPr>
          <w:rFonts w:ascii="Times New Roman" w:hAnsi="Times New Roman"/>
          <w:sz w:val="24"/>
          <w:szCs w:val="24"/>
        </w:rPr>
      </w:pPr>
      <w:r w:rsidRPr="00A22F9E">
        <w:rPr>
          <w:rFonts w:ascii="Times New Roman" w:hAnsi="Times New Roman"/>
          <w:sz w:val="24"/>
          <w:szCs w:val="24"/>
        </w:rPr>
        <w:t>По договору №_____ от «__</w:t>
      </w:r>
      <w:proofErr w:type="gramStart"/>
      <w:r w:rsidRPr="00A22F9E">
        <w:rPr>
          <w:rFonts w:ascii="Times New Roman" w:hAnsi="Times New Roman"/>
          <w:sz w:val="24"/>
          <w:szCs w:val="24"/>
        </w:rPr>
        <w:t>_»  _</w:t>
      </w:r>
      <w:proofErr w:type="gramEnd"/>
      <w:r w:rsidRPr="00A22F9E">
        <w:rPr>
          <w:rFonts w:ascii="Times New Roman" w:hAnsi="Times New Roman"/>
          <w:sz w:val="24"/>
          <w:szCs w:val="24"/>
        </w:rPr>
        <w:t>_________ 20</w:t>
      </w:r>
      <w:r w:rsidR="00EA376B" w:rsidRPr="00A22F9E">
        <w:rPr>
          <w:rFonts w:ascii="Times New Roman" w:hAnsi="Times New Roman"/>
          <w:sz w:val="24"/>
          <w:szCs w:val="24"/>
        </w:rPr>
        <w:t>2_</w:t>
      </w:r>
      <w:r w:rsidRPr="00A22F9E">
        <w:rPr>
          <w:rFonts w:ascii="Times New Roman" w:hAnsi="Times New Roman"/>
          <w:sz w:val="24"/>
          <w:szCs w:val="24"/>
        </w:rPr>
        <w:t xml:space="preserve"> года</w:t>
      </w:r>
    </w:p>
    <w:p w14:paraId="3696F379" w14:textId="77777777" w:rsidR="00222939" w:rsidRPr="00A22F9E" w:rsidRDefault="00222939" w:rsidP="007B2B49">
      <w:pPr>
        <w:pStyle w:val="a8"/>
        <w:jc w:val="center"/>
        <w:rPr>
          <w:rFonts w:ascii="Times New Roman" w:hAnsi="Times New Roman"/>
          <w:i/>
          <w:sz w:val="24"/>
          <w:szCs w:val="24"/>
        </w:rPr>
      </w:pPr>
    </w:p>
    <w:p w14:paraId="580728DF" w14:textId="77777777" w:rsidR="00222939" w:rsidRPr="00A22F9E" w:rsidRDefault="00222939" w:rsidP="007B2B49">
      <w:pPr>
        <w:pStyle w:val="a8"/>
        <w:ind w:firstLine="709"/>
        <w:jc w:val="both"/>
        <w:rPr>
          <w:rStyle w:val="s0"/>
          <w:i/>
          <w:color w:val="auto"/>
          <w:sz w:val="24"/>
          <w:szCs w:val="24"/>
        </w:rPr>
      </w:pPr>
      <w:r w:rsidRPr="00A22F9E">
        <w:rPr>
          <w:rStyle w:val="s0"/>
          <w:i/>
          <w:color w:val="auto"/>
          <w:sz w:val="24"/>
          <w:szCs w:val="24"/>
        </w:rPr>
        <w:t>Таблица заполняется согласно календарному плану конкурсной заявки</w:t>
      </w:r>
    </w:p>
    <w:tbl>
      <w:tblPr>
        <w:tblpPr w:leftFromText="180" w:rightFromText="180" w:vertAnchor="text" w:tblpY="120"/>
        <w:tblW w:w="9490" w:type="dxa"/>
        <w:tblLayout w:type="fixed"/>
        <w:tblCellMar>
          <w:left w:w="70" w:type="dxa"/>
          <w:right w:w="70" w:type="dxa"/>
        </w:tblCellMar>
        <w:tblLook w:val="0000" w:firstRow="0" w:lastRow="0" w:firstColumn="0" w:lastColumn="0" w:noHBand="0" w:noVBand="0"/>
      </w:tblPr>
      <w:tblGrid>
        <w:gridCol w:w="212"/>
        <w:gridCol w:w="425"/>
        <w:gridCol w:w="3751"/>
        <w:gridCol w:w="849"/>
        <w:gridCol w:w="568"/>
        <w:gridCol w:w="1418"/>
        <w:gridCol w:w="2267"/>
      </w:tblGrid>
      <w:tr w:rsidR="000771AC" w:rsidRPr="00A22F9E" w14:paraId="6EF5E4BE" w14:textId="77777777" w:rsidTr="002266E3">
        <w:trPr>
          <w:cantSplit/>
          <w:trHeight w:val="398"/>
        </w:trPr>
        <w:tc>
          <w:tcPr>
            <w:tcW w:w="637" w:type="dxa"/>
            <w:gridSpan w:val="2"/>
            <w:vMerge w:val="restart"/>
            <w:tcBorders>
              <w:top w:val="single" w:sz="4" w:space="0" w:color="auto"/>
              <w:left w:val="single" w:sz="6" w:space="0" w:color="auto"/>
              <w:right w:val="single" w:sz="4" w:space="0" w:color="auto"/>
            </w:tcBorders>
          </w:tcPr>
          <w:p w14:paraId="25B7CA88" w14:textId="77777777" w:rsidR="00222939" w:rsidRPr="00A22F9E" w:rsidRDefault="00222939" w:rsidP="007B2B49">
            <w:pPr>
              <w:pStyle w:val="a4"/>
              <w:spacing w:before="0" w:after="0"/>
              <w:contextualSpacing/>
              <w:jc w:val="center"/>
              <w:textAlignment w:val="baseline"/>
              <w:rPr>
                <w:spacing w:val="2"/>
              </w:rPr>
            </w:pPr>
            <w:r w:rsidRPr="00A22F9E">
              <w:rPr>
                <w:spacing w:val="2"/>
              </w:rPr>
              <w:t>№ п/п</w:t>
            </w:r>
          </w:p>
        </w:tc>
        <w:tc>
          <w:tcPr>
            <w:tcW w:w="3751" w:type="dxa"/>
            <w:vMerge w:val="restart"/>
            <w:tcBorders>
              <w:top w:val="single" w:sz="4" w:space="0" w:color="auto"/>
              <w:left w:val="single" w:sz="4" w:space="0" w:color="auto"/>
              <w:right w:val="single" w:sz="4" w:space="0" w:color="auto"/>
            </w:tcBorders>
          </w:tcPr>
          <w:p w14:paraId="16E17CE1" w14:textId="77777777" w:rsidR="00222939" w:rsidRPr="00A22F9E" w:rsidRDefault="00222939" w:rsidP="007B2B49">
            <w:pPr>
              <w:pStyle w:val="a4"/>
              <w:spacing w:before="0" w:after="0"/>
              <w:contextualSpacing/>
              <w:jc w:val="center"/>
              <w:textAlignment w:val="baseline"/>
              <w:rPr>
                <w:spacing w:val="2"/>
              </w:rPr>
            </w:pPr>
            <w:r w:rsidRPr="00A22F9E">
              <w:rPr>
                <w:spacing w:val="2"/>
              </w:rPr>
              <w:t xml:space="preserve">Наименование программ (при наличии), задач, мероприятий по реализации задач программы </w:t>
            </w:r>
          </w:p>
        </w:tc>
        <w:tc>
          <w:tcPr>
            <w:tcW w:w="2835" w:type="dxa"/>
            <w:gridSpan w:val="3"/>
            <w:tcBorders>
              <w:top w:val="single" w:sz="4" w:space="0" w:color="auto"/>
              <w:left w:val="single" w:sz="4" w:space="0" w:color="auto"/>
              <w:bottom w:val="single" w:sz="4" w:space="0" w:color="auto"/>
              <w:right w:val="single" w:sz="4" w:space="0" w:color="auto"/>
            </w:tcBorders>
          </w:tcPr>
          <w:p w14:paraId="6380836D" w14:textId="77777777" w:rsidR="00222939" w:rsidRPr="00A22F9E" w:rsidRDefault="00CE6F35" w:rsidP="007B2B49">
            <w:pPr>
              <w:pStyle w:val="a4"/>
              <w:spacing w:before="0" w:after="0"/>
              <w:contextualSpacing/>
              <w:jc w:val="center"/>
              <w:textAlignment w:val="baseline"/>
              <w:rPr>
                <w:spacing w:val="2"/>
              </w:rPr>
            </w:pPr>
            <w:r w:rsidRPr="00A22F9E">
              <w:rPr>
                <w:spacing w:val="2"/>
              </w:rPr>
              <w:t>Срок выполнения</w:t>
            </w:r>
            <w:r w:rsidRPr="00A22F9E">
              <w:rPr>
                <w:rFonts w:eastAsia="Arial Unicode MS"/>
                <w:b/>
                <w:bCs/>
                <w:lang w:bidi="en-US"/>
              </w:rPr>
              <w:t>*</w:t>
            </w:r>
          </w:p>
          <w:p w14:paraId="543ED592" w14:textId="77777777" w:rsidR="00222939" w:rsidRPr="00A22F9E" w:rsidRDefault="00222939" w:rsidP="007B2B49">
            <w:pPr>
              <w:pStyle w:val="a4"/>
              <w:spacing w:before="0" w:after="0"/>
              <w:contextualSpacing/>
              <w:jc w:val="center"/>
              <w:textAlignment w:val="baseline"/>
              <w:rPr>
                <w:spacing w:val="2"/>
              </w:rPr>
            </w:pPr>
            <w:r w:rsidRPr="00A22F9E">
              <w:rPr>
                <w:spacing w:val="2"/>
              </w:rPr>
              <w:t>(</w:t>
            </w:r>
            <w:proofErr w:type="spellStart"/>
            <w:r w:rsidRPr="00A22F9E">
              <w:rPr>
                <w:spacing w:val="2"/>
              </w:rPr>
              <w:t>дд</w:t>
            </w:r>
            <w:proofErr w:type="spellEnd"/>
            <w:r w:rsidRPr="00A22F9E">
              <w:rPr>
                <w:spacing w:val="2"/>
              </w:rPr>
              <w:t>/мм/гг.)</w:t>
            </w:r>
          </w:p>
          <w:p w14:paraId="09942E3D" w14:textId="77777777" w:rsidR="00222939" w:rsidRPr="00A22F9E" w:rsidRDefault="00222939" w:rsidP="007B2B49">
            <w:pPr>
              <w:pStyle w:val="a8"/>
              <w:jc w:val="center"/>
              <w:rPr>
                <w:rFonts w:ascii="Times New Roman" w:eastAsia="Times New Roman" w:hAnsi="Times New Roman"/>
                <w:sz w:val="24"/>
                <w:szCs w:val="24"/>
                <w:lang w:eastAsia="ar-SA"/>
              </w:rPr>
            </w:pPr>
          </w:p>
        </w:tc>
        <w:tc>
          <w:tcPr>
            <w:tcW w:w="2267" w:type="dxa"/>
            <w:vMerge w:val="restart"/>
            <w:tcBorders>
              <w:top w:val="single" w:sz="4" w:space="0" w:color="auto"/>
              <w:left w:val="single" w:sz="4" w:space="0" w:color="auto"/>
              <w:right w:val="single" w:sz="4" w:space="0" w:color="auto"/>
            </w:tcBorders>
          </w:tcPr>
          <w:p w14:paraId="14BE98BA" w14:textId="77777777" w:rsidR="00222939" w:rsidRPr="00A22F9E" w:rsidRDefault="00CE6F35" w:rsidP="007B2B49">
            <w:pPr>
              <w:pStyle w:val="a8"/>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eastAsia="ar-SA"/>
              </w:rPr>
              <w:t>Ожидаемый результат*</w:t>
            </w:r>
          </w:p>
        </w:tc>
      </w:tr>
      <w:tr w:rsidR="000771AC" w:rsidRPr="00A22F9E" w14:paraId="3377E8EB" w14:textId="77777777" w:rsidTr="002266E3">
        <w:trPr>
          <w:cantSplit/>
          <w:trHeight w:val="138"/>
        </w:trPr>
        <w:tc>
          <w:tcPr>
            <w:tcW w:w="637" w:type="dxa"/>
            <w:gridSpan w:val="2"/>
            <w:vMerge/>
            <w:tcBorders>
              <w:left w:val="single" w:sz="6" w:space="0" w:color="auto"/>
              <w:bottom w:val="single" w:sz="4" w:space="0" w:color="auto"/>
              <w:right w:val="single" w:sz="4" w:space="0" w:color="auto"/>
            </w:tcBorders>
          </w:tcPr>
          <w:p w14:paraId="6A5550AC"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c>
          <w:tcPr>
            <w:tcW w:w="3751" w:type="dxa"/>
            <w:vMerge/>
            <w:tcBorders>
              <w:left w:val="single" w:sz="4" w:space="0" w:color="auto"/>
              <w:bottom w:val="single" w:sz="4" w:space="0" w:color="auto"/>
              <w:right w:val="single" w:sz="4" w:space="0" w:color="auto"/>
            </w:tcBorders>
          </w:tcPr>
          <w:p w14:paraId="6604B5DE"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c>
          <w:tcPr>
            <w:tcW w:w="1417" w:type="dxa"/>
            <w:gridSpan w:val="2"/>
            <w:tcBorders>
              <w:top w:val="single" w:sz="4" w:space="0" w:color="auto"/>
              <w:left w:val="single" w:sz="4" w:space="0" w:color="auto"/>
              <w:bottom w:val="single" w:sz="4" w:space="0" w:color="auto"/>
              <w:right w:val="single" w:sz="4" w:space="0" w:color="auto"/>
            </w:tcBorders>
          </w:tcPr>
          <w:p w14:paraId="5DC1E841" w14:textId="77777777" w:rsidR="00222939" w:rsidRPr="00A22F9E" w:rsidRDefault="00222939" w:rsidP="007B2B49">
            <w:pPr>
              <w:pStyle w:val="a8"/>
              <w:jc w:val="both"/>
              <w:rPr>
                <w:rFonts w:ascii="Times New Roman" w:eastAsia="Times New Roman" w:hAnsi="Times New Roman"/>
                <w:sz w:val="24"/>
                <w:szCs w:val="24"/>
                <w:lang w:val="kk-KZ" w:eastAsia="ar-SA"/>
              </w:rPr>
            </w:pPr>
            <w:r w:rsidRPr="00A22F9E">
              <w:rPr>
                <w:rFonts w:ascii="Times New Roman" w:eastAsia="Times New Roman" w:hAnsi="Times New Roman"/>
                <w:sz w:val="24"/>
                <w:szCs w:val="24"/>
                <w:lang w:val="kk-KZ" w:eastAsia="ar-SA"/>
              </w:rPr>
              <w:t>начало</w:t>
            </w:r>
          </w:p>
        </w:tc>
        <w:tc>
          <w:tcPr>
            <w:tcW w:w="1418" w:type="dxa"/>
            <w:tcBorders>
              <w:top w:val="single" w:sz="4" w:space="0" w:color="auto"/>
              <w:left w:val="single" w:sz="4" w:space="0" w:color="auto"/>
              <w:bottom w:val="single" w:sz="4" w:space="0" w:color="auto"/>
              <w:right w:val="single" w:sz="4" w:space="0" w:color="auto"/>
            </w:tcBorders>
          </w:tcPr>
          <w:p w14:paraId="72F7E0F3" w14:textId="77777777" w:rsidR="00222939" w:rsidRPr="00A22F9E" w:rsidRDefault="00222939" w:rsidP="007B2B49">
            <w:pPr>
              <w:pStyle w:val="a8"/>
              <w:jc w:val="both"/>
              <w:rPr>
                <w:rFonts w:ascii="Times New Roman" w:eastAsia="Times New Roman" w:hAnsi="Times New Roman"/>
                <w:sz w:val="24"/>
                <w:szCs w:val="24"/>
                <w:lang w:eastAsia="ar-SA"/>
              </w:rPr>
            </w:pPr>
            <w:r w:rsidRPr="00A22F9E">
              <w:rPr>
                <w:rFonts w:ascii="Times New Roman" w:eastAsia="Times New Roman" w:hAnsi="Times New Roman"/>
                <w:sz w:val="24"/>
                <w:szCs w:val="24"/>
                <w:lang w:val="kk-KZ" w:eastAsia="ar-SA"/>
              </w:rPr>
              <w:t>окончание</w:t>
            </w:r>
          </w:p>
        </w:tc>
        <w:tc>
          <w:tcPr>
            <w:tcW w:w="2267" w:type="dxa"/>
            <w:vMerge/>
            <w:tcBorders>
              <w:left w:val="single" w:sz="4" w:space="0" w:color="auto"/>
              <w:bottom w:val="single" w:sz="4" w:space="0" w:color="auto"/>
              <w:right w:val="single" w:sz="4" w:space="0" w:color="auto"/>
            </w:tcBorders>
          </w:tcPr>
          <w:p w14:paraId="2A7DB43A"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r>
      <w:tr w:rsidR="000771AC" w:rsidRPr="00A22F9E" w14:paraId="7937A0CA" w14:textId="77777777" w:rsidTr="002266E3">
        <w:trPr>
          <w:cantSplit/>
          <w:trHeight w:val="656"/>
        </w:trPr>
        <w:tc>
          <w:tcPr>
            <w:tcW w:w="637" w:type="dxa"/>
            <w:gridSpan w:val="2"/>
            <w:tcBorders>
              <w:top w:val="single" w:sz="4" w:space="0" w:color="auto"/>
              <w:left w:val="single" w:sz="6" w:space="0" w:color="auto"/>
              <w:bottom w:val="single" w:sz="4" w:space="0" w:color="auto"/>
              <w:right w:val="single" w:sz="4" w:space="0" w:color="auto"/>
            </w:tcBorders>
          </w:tcPr>
          <w:p w14:paraId="1A2F3CAA" w14:textId="77777777" w:rsidR="00222939" w:rsidRPr="00A22F9E" w:rsidRDefault="00222939" w:rsidP="007B2B49">
            <w:pPr>
              <w:pStyle w:val="a8"/>
              <w:rPr>
                <w:rFonts w:ascii="Times New Roman" w:eastAsia="Times New Roman" w:hAnsi="Times New Roman"/>
                <w:sz w:val="24"/>
                <w:szCs w:val="24"/>
                <w:lang w:val="kk-KZ" w:eastAsia="ar-SA"/>
              </w:rPr>
            </w:pPr>
          </w:p>
        </w:tc>
        <w:tc>
          <w:tcPr>
            <w:tcW w:w="3751" w:type="dxa"/>
            <w:tcBorders>
              <w:top w:val="single" w:sz="4" w:space="0" w:color="auto"/>
              <w:left w:val="single" w:sz="4" w:space="0" w:color="auto"/>
              <w:bottom w:val="single" w:sz="4" w:space="0" w:color="auto"/>
              <w:right w:val="single" w:sz="4" w:space="0" w:color="auto"/>
            </w:tcBorders>
          </w:tcPr>
          <w:p w14:paraId="21370F90" w14:textId="77777777" w:rsidR="00222939" w:rsidRPr="00A22F9E" w:rsidRDefault="00222939" w:rsidP="007B2B49">
            <w:pPr>
              <w:pStyle w:val="a8"/>
              <w:ind w:firstLine="6"/>
              <w:jc w:val="both"/>
              <w:rPr>
                <w:rFonts w:ascii="Times New Roman" w:eastAsia="Times New Roman" w:hAnsi="Times New Roman"/>
                <w:sz w:val="24"/>
                <w:szCs w:val="24"/>
                <w:lang w:val="kk-KZ" w:eastAsia="ar-SA"/>
              </w:rPr>
            </w:pPr>
          </w:p>
        </w:tc>
        <w:tc>
          <w:tcPr>
            <w:tcW w:w="1417" w:type="dxa"/>
            <w:gridSpan w:val="2"/>
            <w:tcBorders>
              <w:top w:val="single" w:sz="4" w:space="0" w:color="auto"/>
              <w:left w:val="single" w:sz="4" w:space="0" w:color="auto"/>
              <w:bottom w:val="single" w:sz="4" w:space="0" w:color="auto"/>
              <w:right w:val="single" w:sz="4" w:space="0" w:color="auto"/>
            </w:tcBorders>
          </w:tcPr>
          <w:p w14:paraId="585CDDEE" w14:textId="77777777" w:rsidR="00222939" w:rsidRPr="00A22F9E" w:rsidRDefault="00222939" w:rsidP="007B2B49">
            <w:pPr>
              <w:pStyle w:val="a8"/>
              <w:jc w:val="both"/>
              <w:rPr>
                <w:rFonts w:ascii="Times New Roman" w:eastAsia="Times New Roman" w:hAnsi="Times New Roman"/>
                <w:sz w:val="24"/>
                <w:szCs w:val="24"/>
                <w:lang w:val="kk-KZ" w:eastAsia="ar-SA"/>
              </w:rPr>
            </w:pPr>
          </w:p>
        </w:tc>
        <w:tc>
          <w:tcPr>
            <w:tcW w:w="1418" w:type="dxa"/>
            <w:tcBorders>
              <w:top w:val="single" w:sz="4" w:space="0" w:color="auto"/>
              <w:left w:val="single" w:sz="4" w:space="0" w:color="auto"/>
              <w:bottom w:val="single" w:sz="4" w:space="0" w:color="auto"/>
              <w:right w:val="single" w:sz="4" w:space="0" w:color="auto"/>
            </w:tcBorders>
          </w:tcPr>
          <w:p w14:paraId="7DBACC66"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c>
          <w:tcPr>
            <w:tcW w:w="2267" w:type="dxa"/>
            <w:tcBorders>
              <w:top w:val="single" w:sz="4" w:space="0" w:color="auto"/>
              <w:left w:val="single" w:sz="4" w:space="0" w:color="auto"/>
              <w:bottom w:val="single" w:sz="4" w:space="0" w:color="auto"/>
              <w:right w:val="single" w:sz="4" w:space="0" w:color="auto"/>
            </w:tcBorders>
          </w:tcPr>
          <w:p w14:paraId="02405633"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r w:rsidRPr="00A22F9E">
              <w:rPr>
                <w:rFonts w:ascii="Times New Roman" w:eastAsia="Times New Roman" w:hAnsi="Times New Roman"/>
                <w:sz w:val="24"/>
                <w:szCs w:val="24"/>
                <w:lang w:val="kk-KZ" w:eastAsia="ar-SA"/>
              </w:rPr>
              <w:t xml:space="preserve"> </w:t>
            </w:r>
          </w:p>
        </w:tc>
      </w:tr>
      <w:tr w:rsidR="000771AC" w:rsidRPr="00A22F9E" w14:paraId="1BD5B23D" w14:textId="77777777" w:rsidTr="002266E3">
        <w:trPr>
          <w:cantSplit/>
          <w:trHeight w:val="443"/>
        </w:trPr>
        <w:tc>
          <w:tcPr>
            <w:tcW w:w="637" w:type="dxa"/>
            <w:gridSpan w:val="2"/>
            <w:tcBorders>
              <w:top w:val="single" w:sz="4" w:space="0" w:color="auto"/>
              <w:left w:val="single" w:sz="6" w:space="0" w:color="auto"/>
              <w:bottom w:val="single" w:sz="4" w:space="0" w:color="auto"/>
              <w:right w:val="single" w:sz="4" w:space="0" w:color="auto"/>
            </w:tcBorders>
          </w:tcPr>
          <w:p w14:paraId="6620636A"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c>
          <w:tcPr>
            <w:tcW w:w="3751" w:type="dxa"/>
            <w:tcBorders>
              <w:top w:val="single" w:sz="4" w:space="0" w:color="auto"/>
              <w:left w:val="single" w:sz="4" w:space="0" w:color="auto"/>
              <w:bottom w:val="single" w:sz="4" w:space="0" w:color="auto"/>
              <w:right w:val="single" w:sz="4" w:space="0" w:color="auto"/>
            </w:tcBorders>
          </w:tcPr>
          <w:p w14:paraId="0392B7FF"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c>
          <w:tcPr>
            <w:tcW w:w="1417" w:type="dxa"/>
            <w:gridSpan w:val="2"/>
            <w:tcBorders>
              <w:top w:val="single" w:sz="4" w:space="0" w:color="auto"/>
              <w:left w:val="single" w:sz="4" w:space="0" w:color="auto"/>
              <w:bottom w:val="single" w:sz="4" w:space="0" w:color="auto"/>
              <w:right w:val="single" w:sz="4" w:space="0" w:color="auto"/>
            </w:tcBorders>
          </w:tcPr>
          <w:p w14:paraId="2EA966FD"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c>
          <w:tcPr>
            <w:tcW w:w="1418" w:type="dxa"/>
            <w:tcBorders>
              <w:top w:val="single" w:sz="4" w:space="0" w:color="auto"/>
              <w:left w:val="single" w:sz="4" w:space="0" w:color="auto"/>
              <w:bottom w:val="single" w:sz="4" w:space="0" w:color="auto"/>
              <w:right w:val="single" w:sz="4" w:space="0" w:color="auto"/>
            </w:tcBorders>
          </w:tcPr>
          <w:p w14:paraId="33E0B7FA" w14:textId="77777777" w:rsidR="00222939" w:rsidRPr="00A22F9E" w:rsidRDefault="00222939" w:rsidP="007B2B49">
            <w:pPr>
              <w:pStyle w:val="a8"/>
              <w:jc w:val="both"/>
              <w:rPr>
                <w:rFonts w:ascii="Times New Roman" w:eastAsia="Times New Roman" w:hAnsi="Times New Roman"/>
                <w:sz w:val="24"/>
                <w:szCs w:val="24"/>
                <w:lang w:val="kk-KZ" w:eastAsia="ar-SA"/>
              </w:rPr>
            </w:pPr>
          </w:p>
        </w:tc>
        <w:tc>
          <w:tcPr>
            <w:tcW w:w="2267" w:type="dxa"/>
            <w:tcBorders>
              <w:top w:val="single" w:sz="4" w:space="0" w:color="auto"/>
              <w:left w:val="single" w:sz="4" w:space="0" w:color="auto"/>
              <w:bottom w:val="single" w:sz="4" w:space="0" w:color="auto"/>
              <w:right w:val="single" w:sz="4" w:space="0" w:color="auto"/>
            </w:tcBorders>
          </w:tcPr>
          <w:p w14:paraId="4EFEB0E9" w14:textId="77777777" w:rsidR="00222939" w:rsidRPr="00A22F9E" w:rsidRDefault="00222939" w:rsidP="007B2B49">
            <w:pPr>
              <w:pStyle w:val="a8"/>
              <w:ind w:firstLine="709"/>
              <w:jc w:val="both"/>
              <w:rPr>
                <w:rFonts w:ascii="Times New Roman" w:eastAsia="Times New Roman" w:hAnsi="Times New Roman"/>
                <w:sz w:val="24"/>
                <w:szCs w:val="24"/>
                <w:lang w:val="kk-KZ" w:eastAsia="ar-SA"/>
              </w:rPr>
            </w:pPr>
          </w:p>
        </w:tc>
      </w:tr>
      <w:tr w:rsidR="000771AC" w:rsidRPr="00A22F9E" w14:paraId="1F226584" w14:textId="77777777" w:rsidTr="002266E3">
        <w:tblPrEx>
          <w:tblCellMar>
            <w:left w:w="108" w:type="dxa"/>
            <w:right w:w="108" w:type="dxa"/>
          </w:tblCellMar>
          <w:tblLook w:val="04A0" w:firstRow="1" w:lastRow="0" w:firstColumn="1" w:lastColumn="0" w:noHBand="0" w:noVBand="1"/>
        </w:tblPrEx>
        <w:trPr>
          <w:gridBefore w:val="1"/>
          <w:wBefore w:w="212" w:type="dxa"/>
          <w:trHeight w:val="568"/>
        </w:trPr>
        <w:tc>
          <w:tcPr>
            <w:tcW w:w="9278" w:type="dxa"/>
            <w:gridSpan w:val="6"/>
          </w:tcPr>
          <w:p w14:paraId="70238E99" w14:textId="77777777" w:rsidR="00CE6F35" w:rsidRPr="00A22F9E" w:rsidRDefault="00CE6F35" w:rsidP="007B2B49">
            <w:pPr>
              <w:pStyle w:val="a8"/>
              <w:ind w:firstLine="709"/>
              <w:jc w:val="both"/>
              <w:rPr>
                <w:rFonts w:ascii="Times New Roman" w:hAnsi="Times New Roman"/>
                <w:sz w:val="24"/>
                <w:szCs w:val="24"/>
              </w:rPr>
            </w:pPr>
            <w:r w:rsidRPr="00A22F9E">
              <w:rPr>
                <w:rFonts w:ascii="Times New Roman" w:eastAsia="Arial Unicode MS" w:hAnsi="Times New Roman"/>
                <w:b/>
                <w:sz w:val="24"/>
                <w:szCs w:val="24"/>
                <w:lang w:bidi="en-US"/>
              </w:rPr>
              <w:t>Примечание:</w:t>
            </w:r>
            <w:r w:rsidRPr="00A22F9E">
              <w:rPr>
                <w:rFonts w:ascii="Times New Roman" w:eastAsia="Arial Unicode MS" w:hAnsi="Times New Roman"/>
                <w:sz w:val="24"/>
                <w:szCs w:val="24"/>
                <w:lang w:bidi="en-US"/>
              </w:rPr>
              <w:t xml:space="preserve"> * - указываются работы, сроки и их результаты</w:t>
            </w:r>
            <w:r w:rsidR="007B7B87" w:rsidRPr="00A22F9E">
              <w:rPr>
                <w:rFonts w:ascii="Times New Roman" w:eastAsia="Arial Unicode MS" w:hAnsi="Times New Roman"/>
                <w:sz w:val="24"/>
                <w:szCs w:val="24"/>
                <w:lang w:bidi="en-US"/>
              </w:rPr>
              <w:t xml:space="preserve">, </w:t>
            </w:r>
            <w:r w:rsidRPr="00A22F9E">
              <w:rPr>
                <w:rFonts w:ascii="Times New Roman" w:eastAsia="Arial Unicode MS" w:hAnsi="Times New Roman"/>
                <w:sz w:val="24"/>
                <w:szCs w:val="24"/>
                <w:lang w:bidi="en-US"/>
              </w:rPr>
              <w:t>за 2026-2028 годы по каждому кварталу</w:t>
            </w:r>
            <w:r w:rsidR="007B7B87" w:rsidRPr="00A22F9E">
              <w:rPr>
                <w:rFonts w:ascii="Times New Roman" w:eastAsia="Arial Unicode MS" w:hAnsi="Times New Roman"/>
                <w:sz w:val="24"/>
                <w:szCs w:val="24"/>
                <w:lang w:bidi="en-US"/>
              </w:rPr>
              <w:t xml:space="preserve"> со стоимостью </w:t>
            </w:r>
            <w:r w:rsidRPr="00A22F9E">
              <w:rPr>
                <w:rFonts w:ascii="Times New Roman" w:eastAsia="Arial Unicode MS" w:hAnsi="Times New Roman"/>
                <w:sz w:val="24"/>
                <w:szCs w:val="24"/>
                <w:lang w:bidi="en-US"/>
              </w:rPr>
              <w:t>в рамках отчетного года, согласно календарному плану конкурсной заявки.</w:t>
            </w:r>
          </w:p>
        </w:tc>
      </w:tr>
      <w:tr w:rsidR="000771AC" w:rsidRPr="00A22F9E" w14:paraId="1982E22C" w14:textId="77777777" w:rsidTr="002266E3">
        <w:tblPrEx>
          <w:tblCellMar>
            <w:left w:w="108" w:type="dxa"/>
            <w:right w:w="108" w:type="dxa"/>
          </w:tblCellMar>
          <w:tblLook w:val="04A0" w:firstRow="1" w:lastRow="0" w:firstColumn="1" w:lastColumn="0" w:noHBand="0" w:noVBand="1"/>
        </w:tblPrEx>
        <w:trPr>
          <w:gridBefore w:val="1"/>
          <w:wBefore w:w="212" w:type="dxa"/>
          <w:trHeight w:val="1834"/>
        </w:trPr>
        <w:tc>
          <w:tcPr>
            <w:tcW w:w="5025" w:type="dxa"/>
            <w:gridSpan w:val="3"/>
          </w:tcPr>
          <w:p w14:paraId="059D3C05" w14:textId="77777777" w:rsidR="00CE6F35" w:rsidRPr="00A22F9E" w:rsidRDefault="00CE6F35" w:rsidP="007B2B49">
            <w:pPr>
              <w:pStyle w:val="a8"/>
              <w:jc w:val="both"/>
              <w:rPr>
                <w:rFonts w:ascii="Times New Roman" w:hAnsi="Times New Roman"/>
                <w:sz w:val="24"/>
                <w:szCs w:val="24"/>
              </w:rPr>
            </w:pPr>
          </w:p>
          <w:p w14:paraId="7C142EBB" w14:textId="77777777" w:rsidR="00CE6F35" w:rsidRPr="00A22F9E" w:rsidRDefault="00CE6F35" w:rsidP="007B2B49">
            <w:pPr>
              <w:pStyle w:val="a8"/>
              <w:jc w:val="both"/>
              <w:rPr>
                <w:rFonts w:ascii="Times New Roman" w:hAnsi="Times New Roman"/>
                <w:sz w:val="24"/>
                <w:szCs w:val="24"/>
              </w:rPr>
            </w:pPr>
          </w:p>
          <w:p w14:paraId="2D51AE80" w14:textId="77777777" w:rsidR="00222939" w:rsidRPr="00A22F9E" w:rsidRDefault="00222939" w:rsidP="007B2B49">
            <w:pPr>
              <w:pStyle w:val="a8"/>
              <w:jc w:val="both"/>
              <w:rPr>
                <w:rFonts w:ascii="Times New Roman" w:hAnsi="Times New Roman"/>
                <w:sz w:val="24"/>
                <w:szCs w:val="24"/>
              </w:rPr>
            </w:pPr>
            <w:proofErr w:type="gramStart"/>
            <w:r w:rsidRPr="00A22F9E">
              <w:rPr>
                <w:rFonts w:ascii="Times New Roman" w:hAnsi="Times New Roman"/>
                <w:sz w:val="24"/>
                <w:szCs w:val="24"/>
              </w:rPr>
              <w:t>От  Заказчика</w:t>
            </w:r>
            <w:proofErr w:type="gramEnd"/>
            <w:r w:rsidRPr="00A22F9E">
              <w:rPr>
                <w:rFonts w:ascii="Times New Roman" w:hAnsi="Times New Roman"/>
                <w:sz w:val="24"/>
                <w:szCs w:val="24"/>
              </w:rPr>
              <w:t xml:space="preserve">:  </w:t>
            </w:r>
          </w:p>
          <w:p w14:paraId="31A03400" w14:textId="77777777" w:rsidR="00CE6F35" w:rsidRPr="00A22F9E" w:rsidRDefault="00013899" w:rsidP="007B2B49">
            <w:pPr>
              <w:pStyle w:val="a8"/>
              <w:jc w:val="both"/>
              <w:rPr>
                <w:rFonts w:ascii="Times New Roman" w:hAnsi="Times New Roman"/>
                <w:sz w:val="24"/>
                <w:szCs w:val="24"/>
              </w:rPr>
            </w:pPr>
            <w:r w:rsidRPr="00A22F9E">
              <w:rPr>
                <w:rFonts w:ascii="Times New Roman" w:hAnsi="Times New Roman"/>
                <w:sz w:val="24"/>
                <w:szCs w:val="24"/>
              </w:rPr>
              <w:t>П</w:t>
            </w:r>
            <w:r w:rsidR="00222939" w:rsidRPr="00A22F9E">
              <w:rPr>
                <w:rFonts w:ascii="Times New Roman" w:hAnsi="Times New Roman"/>
                <w:sz w:val="24"/>
                <w:szCs w:val="24"/>
              </w:rPr>
              <w:t>редседател</w:t>
            </w:r>
            <w:r w:rsidRPr="00A22F9E">
              <w:rPr>
                <w:rFonts w:ascii="Times New Roman" w:hAnsi="Times New Roman"/>
                <w:sz w:val="24"/>
                <w:szCs w:val="24"/>
              </w:rPr>
              <w:t>ь</w:t>
            </w:r>
            <w:r w:rsidR="00222939" w:rsidRPr="00A22F9E">
              <w:rPr>
                <w:rFonts w:ascii="Times New Roman" w:hAnsi="Times New Roman"/>
                <w:sz w:val="24"/>
                <w:szCs w:val="24"/>
              </w:rPr>
              <w:t xml:space="preserve"> </w:t>
            </w:r>
          </w:p>
          <w:p w14:paraId="69F7B31F" w14:textId="77777777" w:rsidR="00222939" w:rsidRPr="00A22F9E" w:rsidRDefault="00222939" w:rsidP="007B2B49">
            <w:pPr>
              <w:pStyle w:val="a8"/>
              <w:jc w:val="both"/>
              <w:rPr>
                <w:rFonts w:ascii="Times New Roman" w:hAnsi="Times New Roman"/>
                <w:sz w:val="24"/>
                <w:szCs w:val="24"/>
              </w:rPr>
            </w:pPr>
            <w:r w:rsidRPr="00A22F9E">
              <w:rPr>
                <w:rFonts w:ascii="Times New Roman" w:hAnsi="Times New Roman"/>
                <w:sz w:val="24"/>
                <w:szCs w:val="24"/>
                <w:lang w:val="kk-KZ"/>
              </w:rPr>
              <w:t>Р</w:t>
            </w:r>
            <w:r w:rsidRPr="00A22F9E">
              <w:rPr>
                <w:rFonts w:ascii="Times New Roman" w:hAnsi="Times New Roman"/>
                <w:sz w:val="24"/>
                <w:szCs w:val="24"/>
              </w:rPr>
              <w:t>ГУ «</w:t>
            </w:r>
            <w:r w:rsidRPr="00A22F9E">
              <w:rPr>
                <w:rFonts w:ascii="Times New Roman" w:hAnsi="Times New Roman"/>
                <w:sz w:val="24"/>
                <w:szCs w:val="24"/>
                <w:lang w:val="kk-KZ"/>
              </w:rPr>
              <w:t xml:space="preserve">Аэрокосмический комитет Министерства </w:t>
            </w:r>
            <w:r w:rsidR="00CE6F35" w:rsidRPr="00A22F9E">
              <w:rPr>
                <w:rFonts w:ascii="Times New Roman" w:hAnsi="Times New Roman"/>
                <w:sz w:val="24"/>
                <w:szCs w:val="24"/>
              </w:rPr>
              <w:t xml:space="preserve">искусственного интеллекта и </w:t>
            </w:r>
            <w:r w:rsidRPr="00A22F9E">
              <w:rPr>
                <w:rFonts w:ascii="Times New Roman" w:hAnsi="Times New Roman"/>
                <w:sz w:val="24"/>
                <w:szCs w:val="24"/>
                <w:lang w:val="kk-KZ"/>
              </w:rPr>
              <w:t>цифрового развития</w:t>
            </w:r>
            <w:r w:rsidRPr="00A22F9E">
              <w:rPr>
                <w:rFonts w:ascii="Times New Roman" w:hAnsi="Times New Roman"/>
                <w:sz w:val="24"/>
                <w:szCs w:val="24"/>
              </w:rPr>
              <w:t xml:space="preserve"> Р</w:t>
            </w:r>
            <w:r w:rsidR="00CE6F35" w:rsidRPr="00A22F9E">
              <w:rPr>
                <w:rFonts w:ascii="Times New Roman" w:hAnsi="Times New Roman"/>
                <w:sz w:val="24"/>
                <w:szCs w:val="24"/>
              </w:rPr>
              <w:t xml:space="preserve">еспублики </w:t>
            </w:r>
            <w:r w:rsidRPr="00A22F9E">
              <w:rPr>
                <w:rFonts w:ascii="Times New Roman" w:hAnsi="Times New Roman"/>
                <w:sz w:val="24"/>
                <w:szCs w:val="24"/>
              </w:rPr>
              <w:t>К</w:t>
            </w:r>
            <w:r w:rsidR="00CE6F35" w:rsidRPr="00A22F9E">
              <w:rPr>
                <w:rFonts w:ascii="Times New Roman" w:hAnsi="Times New Roman"/>
                <w:sz w:val="24"/>
                <w:szCs w:val="24"/>
              </w:rPr>
              <w:t>азахстан</w:t>
            </w:r>
            <w:r w:rsidRPr="00A22F9E">
              <w:rPr>
                <w:rFonts w:ascii="Times New Roman" w:hAnsi="Times New Roman"/>
                <w:sz w:val="24"/>
                <w:szCs w:val="24"/>
              </w:rPr>
              <w:t>»</w:t>
            </w:r>
          </w:p>
          <w:p w14:paraId="5E9FA545" w14:textId="77777777" w:rsidR="00222939" w:rsidRPr="00A22F9E" w:rsidRDefault="00222939" w:rsidP="007B2B49">
            <w:pPr>
              <w:pStyle w:val="a8"/>
              <w:ind w:firstLine="709"/>
              <w:jc w:val="both"/>
              <w:rPr>
                <w:rFonts w:ascii="Times New Roman" w:hAnsi="Times New Roman"/>
                <w:sz w:val="24"/>
                <w:szCs w:val="24"/>
              </w:rPr>
            </w:pPr>
          </w:p>
          <w:p w14:paraId="2D942F52" w14:textId="77777777" w:rsidR="00222939" w:rsidRPr="00A22F9E" w:rsidRDefault="00222939" w:rsidP="007B2B49">
            <w:pPr>
              <w:pStyle w:val="a8"/>
              <w:jc w:val="both"/>
              <w:rPr>
                <w:rFonts w:ascii="Times New Roman" w:hAnsi="Times New Roman"/>
                <w:sz w:val="24"/>
                <w:szCs w:val="24"/>
              </w:rPr>
            </w:pPr>
            <w:r w:rsidRPr="00A22F9E">
              <w:rPr>
                <w:rFonts w:ascii="Times New Roman" w:hAnsi="Times New Roman"/>
                <w:sz w:val="24"/>
                <w:szCs w:val="24"/>
              </w:rPr>
              <w:t>_______________ Фамилия И.О.</w:t>
            </w:r>
          </w:p>
          <w:p w14:paraId="28E81BCE" w14:textId="77777777" w:rsidR="00222939" w:rsidRPr="00A22F9E" w:rsidRDefault="00222939" w:rsidP="007B2B49">
            <w:pPr>
              <w:pStyle w:val="a8"/>
              <w:ind w:firstLine="709"/>
              <w:jc w:val="both"/>
              <w:rPr>
                <w:rFonts w:ascii="Times New Roman" w:hAnsi="Times New Roman"/>
                <w:sz w:val="24"/>
                <w:szCs w:val="24"/>
              </w:rPr>
            </w:pPr>
            <w:r w:rsidRPr="00A22F9E">
              <w:rPr>
                <w:rFonts w:ascii="Times New Roman" w:hAnsi="Times New Roman"/>
                <w:sz w:val="24"/>
                <w:szCs w:val="24"/>
              </w:rPr>
              <w:t xml:space="preserve"> </w:t>
            </w:r>
            <w:proofErr w:type="spellStart"/>
            <w:r w:rsidRPr="00A22F9E">
              <w:rPr>
                <w:rFonts w:ascii="Times New Roman" w:hAnsi="Times New Roman"/>
                <w:sz w:val="24"/>
                <w:szCs w:val="24"/>
              </w:rPr>
              <w:t>м.п</w:t>
            </w:r>
            <w:proofErr w:type="spellEnd"/>
            <w:r w:rsidRPr="00A22F9E">
              <w:rPr>
                <w:rFonts w:ascii="Times New Roman" w:hAnsi="Times New Roman"/>
                <w:sz w:val="24"/>
                <w:szCs w:val="24"/>
              </w:rPr>
              <w:t>.</w:t>
            </w:r>
          </w:p>
        </w:tc>
        <w:tc>
          <w:tcPr>
            <w:tcW w:w="4253" w:type="dxa"/>
            <w:gridSpan w:val="3"/>
          </w:tcPr>
          <w:p w14:paraId="6B7F7E75" w14:textId="77777777" w:rsidR="00CE6F35" w:rsidRPr="00A22F9E" w:rsidRDefault="00CE6F35" w:rsidP="007B2B49">
            <w:pPr>
              <w:pStyle w:val="a8"/>
              <w:jc w:val="both"/>
              <w:rPr>
                <w:rFonts w:ascii="Times New Roman" w:hAnsi="Times New Roman"/>
                <w:sz w:val="24"/>
                <w:szCs w:val="24"/>
              </w:rPr>
            </w:pPr>
          </w:p>
          <w:p w14:paraId="1523396E" w14:textId="77777777" w:rsidR="00CE6F35" w:rsidRPr="00A22F9E" w:rsidRDefault="00CE6F35" w:rsidP="007B2B49">
            <w:pPr>
              <w:pStyle w:val="a8"/>
              <w:jc w:val="both"/>
              <w:rPr>
                <w:rFonts w:ascii="Times New Roman" w:hAnsi="Times New Roman"/>
                <w:sz w:val="24"/>
                <w:szCs w:val="24"/>
              </w:rPr>
            </w:pPr>
          </w:p>
          <w:p w14:paraId="035EEC3C" w14:textId="77777777" w:rsidR="00222939" w:rsidRPr="00A22F9E" w:rsidRDefault="00222939" w:rsidP="007B2B49">
            <w:pPr>
              <w:pStyle w:val="a8"/>
              <w:jc w:val="both"/>
              <w:rPr>
                <w:rFonts w:ascii="Times New Roman" w:hAnsi="Times New Roman"/>
                <w:sz w:val="24"/>
                <w:szCs w:val="24"/>
              </w:rPr>
            </w:pPr>
            <w:r w:rsidRPr="00A22F9E">
              <w:rPr>
                <w:rFonts w:ascii="Times New Roman" w:hAnsi="Times New Roman"/>
                <w:sz w:val="24"/>
                <w:szCs w:val="24"/>
              </w:rPr>
              <w:t>От Исполнителя:</w:t>
            </w:r>
          </w:p>
          <w:p w14:paraId="6B9960E8" w14:textId="77777777" w:rsidR="00222939" w:rsidRPr="00A22F9E" w:rsidRDefault="00222939" w:rsidP="007B2B49">
            <w:pPr>
              <w:pStyle w:val="a8"/>
              <w:jc w:val="both"/>
              <w:rPr>
                <w:rFonts w:ascii="Times New Roman" w:hAnsi="Times New Roman"/>
                <w:sz w:val="24"/>
                <w:szCs w:val="24"/>
                <w:lang w:val="kk-KZ"/>
              </w:rPr>
            </w:pPr>
            <w:r w:rsidRPr="00A22F9E">
              <w:rPr>
                <w:rFonts w:ascii="Times New Roman" w:hAnsi="Times New Roman"/>
                <w:sz w:val="24"/>
                <w:szCs w:val="24"/>
                <w:lang w:val="kk-KZ"/>
              </w:rPr>
              <w:t xml:space="preserve">ДОЛЖНОСТЬ «Наименование организации» </w:t>
            </w:r>
          </w:p>
          <w:p w14:paraId="76279D70" w14:textId="77777777" w:rsidR="00222939" w:rsidRPr="00A22F9E" w:rsidRDefault="00222939" w:rsidP="007B2B49">
            <w:pPr>
              <w:pStyle w:val="a8"/>
              <w:ind w:firstLine="709"/>
              <w:jc w:val="both"/>
              <w:rPr>
                <w:rFonts w:ascii="Times New Roman" w:hAnsi="Times New Roman"/>
                <w:sz w:val="24"/>
                <w:szCs w:val="24"/>
                <w:lang w:val="kk-KZ"/>
              </w:rPr>
            </w:pPr>
          </w:p>
          <w:p w14:paraId="68CFC6F3" w14:textId="77777777" w:rsidR="00222939" w:rsidRPr="00A22F9E" w:rsidRDefault="00222939" w:rsidP="007B2B49">
            <w:pPr>
              <w:pStyle w:val="a8"/>
              <w:ind w:firstLine="709"/>
              <w:jc w:val="both"/>
              <w:rPr>
                <w:rFonts w:ascii="Times New Roman" w:hAnsi="Times New Roman"/>
                <w:sz w:val="24"/>
                <w:szCs w:val="24"/>
                <w:lang w:val="kk-KZ"/>
              </w:rPr>
            </w:pPr>
          </w:p>
          <w:p w14:paraId="06103C76" w14:textId="77777777" w:rsidR="00222939" w:rsidRPr="00A22F9E" w:rsidRDefault="00222939" w:rsidP="007B2B49">
            <w:pPr>
              <w:pStyle w:val="a8"/>
              <w:jc w:val="both"/>
              <w:rPr>
                <w:rFonts w:ascii="Times New Roman" w:hAnsi="Times New Roman"/>
                <w:sz w:val="24"/>
                <w:szCs w:val="24"/>
                <w:lang w:val="kk-KZ"/>
              </w:rPr>
            </w:pPr>
            <w:r w:rsidRPr="00A22F9E">
              <w:rPr>
                <w:rFonts w:ascii="Times New Roman" w:hAnsi="Times New Roman"/>
                <w:sz w:val="24"/>
                <w:szCs w:val="24"/>
                <w:lang w:val="kk-KZ"/>
              </w:rPr>
              <w:t xml:space="preserve">________________Фамилия И.О. </w:t>
            </w:r>
          </w:p>
          <w:p w14:paraId="37EC28B9" w14:textId="77777777" w:rsidR="00222939" w:rsidRPr="00A22F9E" w:rsidRDefault="00222939" w:rsidP="007B2B49">
            <w:pPr>
              <w:pStyle w:val="a8"/>
              <w:jc w:val="both"/>
              <w:rPr>
                <w:rFonts w:ascii="Times New Roman" w:hAnsi="Times New Roman"/>
                <w:sz w:val="24"/>
                <w:szCs w:val="24"/>
                <w:lang w:val="kk-KZ"/>
              </w:rPr>
            </w:pPr>
            <w:r w:rsidRPr="00A22F9E">
              <w:rPr>
                <w:rFonts w:ascii="Times New Roman" w:hAnsi="Times New Roman"/>
                <w:sz w:val="24"/>
                <w:szCs w:val="24"/>
                <w:lang w:val="kk-KZ"/>
              </w:rPr>
              <w:t>м.п.руководителя организации</w:t>
            </w:r>
          </w:p>
          <w:p w14:paraId="79E32156" w14:textId="77777777" w:rsidR="00222939" w:rsidRPr="00A22F9E" w:rsidRDefault="00222939" w:rsidP="007B2B49">
            <w:pPr>
              <w:pStyle w:val="a8"/>
              <w:ind w:left="1167" w:hanging="1167"/>
              <w:jc w:val="both"/>
              <w:rPr>
                <w:rFonts w:ascii="Times New Roman" w:hAnsi="Times New Roman"/>
                <w:sz w:val="24"/>
                <w:szCs w:val="24"/>
              </w:rPr>
            </w:pPr>
          </w:p>
        </w:tc>
      </w:tr>
    </w:tbl>
    <w:p w14:paraId="4D2B6443" w14:textId="77777777" w:rsidR="001B0A22" w:rsidRPr="00A22F9E" w:rsidRDefault="00222939" w:rsidP="007B2B49">
      <w:pPr>
        <w:pStyle w:val="a8"/>
        <w:jc w:val="right"/>
        <w:rPr>
          <w:rFonts w:ascii="Times New Roman" w:hAnsi="Times New Roman"/>
          <w:i/>
          <w:sz w:val="24"/>
          <w:szCs w:val="24"/>
        </w:rPr>
      </w:pPr>
      <w:r w:rsidRPr="00A22F9E">
        <w:rPr>
          <w:rFonts w:ascii="Times New Roman" w:hAnsi="Times New Roman"/>
          <w:i/>
          <w:sz w:val="24"/>
          <w:szCs w:val="24"/>
        </w:rPr>
        <w:t xml:space="preserve">  </w:t>
      </w:r>
    </w:p>
    <w:p w14:paraId="14B2339C" w14:textId="77777777" w:rsidR="001B0A22" w:rsidRPr="00A22F9E" w:rsidRDefault="001B0A22" w:rsidP="007B2B49">
      <w:pPr>
        <w:pStyle w:val="a8"/>
        <w:jc w:val="right"/>
        <w:rPr>
          <w:rFonts w:ascii="Times New Roman" w:hAnsi="Times New Roman"/>
          <w:i/>
          <w:sz w:val="24"/>
          <w:szCs w:val="24"/>
        </w:rPr>
      </w:pPr>
    </w:p>
    <w:p w14:paraId="1372B646" w14:textId="77777777" w:rsidR="001B0A22" w:rsidRPr="00A22F9E" w:rsidRDefault="001B0A22" w:rsidP="007B2B49">
      <w:pPr>
        <w:pStyle w:val="a8"/>
        <w:jc w:val="right"/>
        <w:rPr>
          <w:rFonts w:ascii="Times New Roman" w:hAnsi="Times New Roman"/>
          <w:i/>
          <w:sz w:val="24"/>
          <w:szCs w:val="24"/>
        </w:rPr>
      </w:pPr>
    </w:p>
    <w:p w14:paraId="32C763A9" w14:textId="77777777" w:rsidR="001B0A22" w:rsidRPr="00A22F9E" w:rsidRDefault="001B0A22" w:rsidP="007B2B49">
      <w:pPr>
        <w:pStyle w:val="a8"/>
        <w:jc w:val="right"/>
        <w:rPr>
          <w:rFonts w:ascii="Times New Roman" w:hAnsi="Times New Roman"/>
          <w:i/>
          <w:sz w:val="24"/>
          <w:szCs w:val="24"/>
        </w:rPr>
      </w:pPr>
    </w:p>
    <w:p w14:paraId="26472822" w14:textId="77777777" w:rsidR="001B0A22" w:rsidRPr="00A22F9E" w:rsidRDefault="001B0A22" w:rsidP="007B2B49">
      <w:pPr>
        <w:pStyle w:val="a8"/>
        <w:jc w:val="right"/>
        <w:rPr>
          <w:rFonts w:ascii="Times New Roman" w:hAnsi="Times New Roman"/>
          <w:i/>
          <w:sz w:val="24"/>
          <w:szCs w:val="24"/>
        </w:rPr>
      </w:pPr>
    </w:p>
    <w:p w14:paraId="12DB5CBF" w14:textId="77777777" w:rsidR="001B0A22" w:rsidRPr="00A22F9E" w:rsidRDefault="001B0A22" w:rsidP="007B2B49">
      <w:pPr>
        <w:pStyle w:val="a8"/>
        <w:jc w:val="right"/>
        <w:rPr>
          <w:rFonts w:ascii="Times New Roman" w:hAnsi="Times New Roman"/>
          <w:i/>
          <w:sz w:val="24"/>
          <w:szCs w:val="24"/>
        </w:rPr>
      </w:pPr>
    </w:p>
    <w:p w14:paraId="0481CE4D" w14:textId="77777777" w:rsidR="001B0A22" w:rsidRPr="00A22F9E" w:rsidRDefault="001B0A22" w:rsidP="007B2B49">
      <w:pPr>
        <w:pStyle w:val="a8"/>
        <w:jc w:val="right"/>
        <w:rPr>
          <w:rFonts w:ascii="Times New Roman" w:hAnsi="Times New Roman"/>
          <w:i/>
          <w:sz w:val="24"/>
          <w:szCs w:val="24"/>
        </w:rPr>
      </w:pPr>
    </w:p>
    <w:p w14:paraId="02D41B52" w14:textId="77777777" w:rsidR="001B0A22" w:rsidRPr="00A22F9E" w:rsidRDefault="001B0A22" w:rsidP="007B2B49">
      <w:pPr>
        <w:pStyle w:val="a8"/>
        <w:jc w:val="right"/>
        <w:rPr>
          <w:rFonts w:ascii="Times New Roman" w:hAnsi="Times New Roman"/>
          <w:i/>
          <w:sz w:val="24"/>
          <w:szCs w:val="24"/>
        </w:rPr>
      </w:pPr>
    </w:p>
    <w:p w14:paraId="1E28C6DF" w14:textId="77777777" w:rsidR="001B0A22" w:rsidRPr="00A22F9E" w:rsidRDefault="001B0A22" w:rsidP="007B2B49">
      <w:pPr>
        <w:pStyle w:val="a8"/>
        <w:jc w:val="right"/>
        <w:rPr>
          <w:rFonts w:ascii="Times New Roman" w:hAnsi="Times New Roman"/>
          <w:i/>
          <w:sz w:val="24"/>
          <w:szCs w:val="24"/>
        </w:rPr>
      </w:pPr>
    </w:p>
    <w:p w14:paraId="1D6227B1" w14:textId="77777777" w:rsidR="001B0A22" w:rsidRPr="00A22F9E" w:rsidRDefault="001B0A22" w:rsidP="007B2B49">
      <w:pPr>
        <w:pStyle w:val="a8"/>
        <w:jc w:val="right"/>
        <w:rPr>
          <w:rFonts w:ascii="Times New Roman" w:hAnsi="Times New Roman"/>
          <w:i/>
          <w:sz w:val="24"/>
          <w:szCs w:val="24"/>
        </w:rPr>
      </w:pPr>
    </w:p>
    <w:p w14:paraId="59997123" w14:textId="77777777" w:rsidR="001B0A22" w:rsidRPr="00A22F9E" w:rsidRDefault="001B0A22" w:rsidP="007B2B49">
      <w:pPr>
        <w:pStyle w:val="a8"/>
        <w:jc w:val="right"/>
        <w:rPr>
          <w:rFonts w:ascii="Times New Roman" w:hAnsi="Times New Roman"/>
          <w:i/>
          <w:sz w:val="24"/>
          <w:szCs w:val="24"/>
        </w:rPr>
      </w:pPr>
    </w:p>
    <w:p w14:paraId="6E9642A0" w14:textId="77777777" w:rsidR="001B0A22" w:rsidRPr="00A22F9E" w:rsidRDefault="001B0A22" w:rsidP="007B2B49">
      <w:pPr>
        <w:pStyle w:val="a8"/>
        <w:jc w:val="right"/>
        <w:rPr>
          <w:rFonts w:ascii="Times New Roman" w:hAnsi="Times New Roman"/>
          <w:i/>
          <w:sz w:val="24"/>
          <w:szCs w:val="24"/>
        </w:rPr>
      </w:pPr>
    </w:p>
    <w:p w14:paraId="1586D815" w14:textId="77777777" w:rsidR="00A70591" w:rsidRPr="00A22F9E" w:rsidRDefault="00A70591" w:rsidP="007B2B49">
      <w:pPr>
        <w:suppressAutoHyphens w:val="0"/>
        <w:rPr>
          <w:rFonts w:eastAsia="Calibri"/>
          <w:i/>
          <w:lang w:val="ru-RU" w:eastAsia="en-US"/>
        </w:rPr>
      </w:pPr>
      <w:r w:rsidRPr="00A22F9E">
        <w:rPr>
          <w:i/>
        </w:rPr>
        <w:br w:type="page"/>
      </w:r>
    </w:p>
    <w:p w14:paraId="711C5D17" w14:textId="77777777" w:rsidR="00222939" w:rsidRPr="00A22F9E" w:rsidRDefault="00222939" w:rsidP="007B2B49">
      <w:pPr>
        <w:pStyle w:val="a8"/>
        <w:jc w:val="right"/>
        <w:rPr>
          <w:rFonts w:ascii="Times New Roman" w:hAnsi="Times New Roman"/>
          <w:i/>
          <w:sz w:val="24"/>
          <w:szCs w:val="24"/>
        </w:rPr>
      </w:pPr>
      <w:r w:rsidRPr="00A22F9E">
        <w:rPr>
          <w:rFonts w:ascii="Times New Roman" w:hAnsi="Times New Roman"/>
          <w:i/>
          <w:sz w:val="24"/>
          <w:szCs w:val="24"/>
        </w:rPr>
        <w:lastRenderedPageBreak/>
        <w:t xml:space="preserve"> Приложение 2</w:t>
      </w:r>
    </w:p>
    <w:p w14:paraId="682C35C9"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t xml:space="preserve">к настоящему договору </w:t>
      </w:r>
    </w:p>
    <w:p w14:paraId="031858BC"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t>№__ от «__</w:t>
      </w:r>
      <w:proofErr w:type="gramStart"/>
      <w:r w:rsidRPr="00A22F9E">
        <w:rPr>
          <w:i/>
          <w:spacing w:val="2"/>
        </w:rPr>
        <w:t>_»_</w:t>
      </w:r>
      <w:proofErr w:type="gramEnd"/>
      <w:r w:rsidRPr="00A22F9E">
        <w:rPr>
          <w:i/>
          <w:spacing w:val="2"/>
        </w:rPr>
        <w:t>______ 20</w:t>
      </w:r>
      <w:r w:rsidR="00EA376B" w:rsidRPr="00A22F9E">
        <w:rPr>
          <w:i/>
          <w:spacing w:val="2"/>
        </w:rPr>
        <w:t>2</w:t>
      </w:r>
      <w:r w:rsidRPr="00A22F9E">
        <w:rPr>
          <w:i/>
          <w:spacing w:val="2"/>
        </w:rPr>
        <w:t xml:space="preserve">_ года </w:t>
      </w:r>
    </w:p>
    <w:p w14:paraId="5810C94F" w14:textId="77777777" w:rsidR="00222939" w:rsidRPr="00A22F9E" w:rsidRDefault="00222939" w:rsidP="007B2B49">
      <w:pPr>
        <w:pStyle w:val="a8"/>
        <w:ind w:firstLine="709"/>
        <w:jc w:val="center"/>
        <w:rPr>
          <w:rFonts w:ascii="Times New Roman" w:hAnsi="Times New Roman"/>
          <w:sz w:val="24"/>
          <w:szCs w:val="24"/>
        </w:rPr>
      </w:pPr>
    </w:p>
    <w:p w14:paraId="1707D191" w14:textId="77777777" w:rsidR="00222939" w:rsidRPr="00A22F9E" w:rsidRDefault="00222939" w:rsidP="007B2B49">
      <w:pPr>
        <w:pStyle w:val="a8"/>
        <w:ind w:firstLine="709"/>
        <w:jc w:val="center"/>
        <w:rPr>
          <w:rFonts w:ascii="Times New Roman" w:hAnsi="Times New Roman"/>
          <w:sz w:val="24"/>
          <w:szCs w:val="24"/>
        </w:rPr>
      </w:pPr>
    </w:p>
    <w:p w14:paraId="21FF6771" w14:textId="77777777" w:rsidR="00222939" w:rsidRPr="00A22F9E" w:rsidRDefault="00335752" w:rsidP="007B2B49">
      <w:pPr>
        <w:pStyle w:val="a8"/>
        <w:ind w:firstLine="567"/>
        <w:jc w:val="center"/>
        <w:rPr>
          <w:rFonts w:ascii="Times New Roman" w:hAnsi="Times New Roman"/>
          <w:sz w:val="24"/>
          <w:szCs w:val="24"/>
        </w:rPr>
      </w:pPr>
      <w:r w:rsidRPr="00A22F9E">
        <w:rPr>
          <w:rFonts w:ascii="Times New Roman" w:hAnsi="Times New Roman"/>
          <w:sz w:val="24"/>
          <w:szCs w:val="24"/>
        </w:rPr>
        <w:t>ТЕХНИЧЕСКАЯ СПЕЦИФИКАЦИЯ</w:t>
      </w:r>
    </w:p>
    <w:p w14:paraId="5E3023A1" w14:textId="77777777" w:rsidR="00222939" w:rsidRPr="00A22F9E" w:rsidRDefault="00222939" w:rsidP="007B2B49">
      <w:pPr>
        <w:pStyle w:val="a8"/>
        <w:ind w:firstLine="567"/>
        <w:jc w:val="center"/>
        <w:rPr>
          <w:rFonts w:ascii="Times New Roman" w:hAnsi="Times New Roman"/>
          <w:sz w:val="24"/>
          <w:szCs w:val="24"/>
        </w:rPr>
      </w:pPr>
      <w:r w:rsidRPr="00A22F9E">
        <w:rPr>
          <w:rFonts w:ascii="Times New Roman" w:hAnsi="Times New Roman"/>
          <w:sz w:val="24"/>
          <w:szCs w:val="24"/>
        </w:rPr>
        <w:t>(описание и требуемые технические характеристики)</w:t>
      </w:r>
    </w:p>
    <w:p w14:paraId="77D3BF90" w14:textId="77777777" w:rsidR="00222939" w:rsidRPr="00A22F9E" w:rsidRDefault="00222939" w:rsidP="007B2B49">
      <w:pPr>
        <w:pStyle w:val="a8"/>
        <w:ind w:firstLine="567"/>
        <w:jc w:val="center"/>
        <w:rPr>
          <w:rFonts w:ascii="Times New Roman" w:hAnsi="Times New Roman"/>
          <w:sz w:val="24"/>
          <w:szCs w:val="24"/>
        </w:rPr>
      </w:pPr>
    </w:p>
    <w:p w14:paraId="1168DC9E" w14:textId="77777777" w:rsidR="00222939" w:rsidRPr="00A22F9E" w:rsidRDefault="00222939" w:rsidP="007B2B49">
      <w:pPr>
        <w:pStyle w:val="a8"/>
        <w:ind w:firstLine="567"/>
        <w:jc w:val="center"/>
        <w:rPr>
          <w:rFonts w:ascii="Times New Roman" w:hAnsi="Times New Roman"/>
          <w:sz w:val="24"/>
          <w:szCs w:val="24"/>
        </w:rPr>
      </w:pPr>
      <w:r w:rsidRPr="00A22F9E">
        <w:rPr>
          <w:rFonts w:ascii="Times New Roman" w:hAnsi="Times New Roman"/>
          <w:sz w:val="24"/>
          <w:szCs w:val="24"/>
        </w:rPr>
        <w:t>По договору №___ от ______________ 202_) года</w:t>
      </w:r>
    </w:p>
    <w:p w14:paraId="7EE4630D" w14:textId="77777777" w:rsidR="00222939" w:rsidRPr="00A22F9E" w:rsidRDefault="00222939" w:rsidP="007B2B49">
      <w:pPr>
        <w:pStyle w:val="a8"/>
        <w:ind w:firstLine="567"/>
        <w:jc w:val="center"/>
        <w:rPr>
          <w:rFonts w:ascii="Times New Roman" w:hAnsi="Times New Roman"/>
          <w:sz w:val="24"/>
          <w:szCs w:val="24"/>
        </w:rPr>
      </w:pPr>
    </w:p>
    <w:p w14:paraId="1AB8D8C5" w14:textId="77777777" w:rsidR="00222939" w:rsidRPr="00A22F9E" w:rsidRDefault="00222939" w:rsidP="007B2B49">
      <w:pPr>
        <w:pStyle w:val="a8"/>
        <w:ind w:firstLine="567"/>
        <w:jc w:val="center"/>
        <w:rPr>
          <w:rFonts w:ascii="Times New Roman" w:hAnsi="Times New Roman"/>
          <w:i/>
          <w:sz w:val="24"/>
          <w:szCs w:val="24"/>
        </w:rPr>
      </w:pPr>
      <w:r w:rsidRPr="00A22F9E">
        <w:rPr>
          <w:rFonts w:ascii="Times New Roman" w:hAnsi="Times New Roman"/>
          <w:i/>
          <w:sz w:val="24"/>
          <w:szCs w:val="24"/>
        </w:rPr>
        <w:t>НАИМЕНОВАНИЕ ИСПОЛНИТЕЛЯ</w:t>
      </w:r>
    </w:p>
    <w:p w14:paraId="4060B889" w14:textId="77777777" w:rsidR="00222939" w:rsidRPr="00A22F9E" w:rsidRDefault="00222939" w:rsidP="007B2B49">
      <w:pPr>
        <w:pStyle w:val="a8"/>
        <w:ind w:firstLine="567"/>
        <w:jc w:val="both"/>
        <w:rPr>
          <w:rFonts w:ascii="Times New Roman" w:hAnsi="Times New Roman"/>
          <w:sz w:val="24"/>
          <w:szCs w:val="24"/>
        </w:rPr>
      </w:pPr>
    </w:p>
    <w:p w14:paraId="599437BC" w14:textId="77777777" w:rsidR="00222939" w:rsidRPr="00A22F9E" w:rsidRDefault="00222939" w:rsidP="007B2B49">
      <w:pPr>
        <w:widowControl w:val="0"/>
        <w:numPr>
          <w:ilvl w:val="0"/>
          <w:numId w:val="17"/>
        </w:numPr>
        <w:suppressAutoHyphens w:val="0"/>
        <w:ind w:left="0" w:firstLine="567"/>
        <w:jc w:val="center"/>
        <w:rPr>
          <w:b/>
        </w:rPr>
      </w:pPr>
      <w:r w:rsidRPr="00A22F9E">
        <w:rPr>
          <w:b/>
          <w:spacing w:val="-1"/>
        </w:rPr>
        <w:t>Основание для выполнения работ</w:t>
      </w:r>
    </w:p>
    <w:p w14:paraId="262B0A94" w14:textId="77777777" w:rsidR="00222939" w:rsidRPr="00A22F9E" w:rsidRDefault="00222939" w:rsidP="008F06E4">
      <w:pPr>
        <w:widowControl w:val="0"/>
        <w:ind w:firstLine="709"/>
        <w:jc w:val="both"/>
        <w:rPr>
          <w:spacing w:val="1"/>
        </w:rPr>
      </w:pPr>
      <w:r w:rsidRPr="00A22F9E">
        <w:rPr>
          <w:spacing w:val="1"/>
        </w:rPr>
        <w:t xml:space="preserve">1.1 Наименование работ: </w:t>
      </w:r>
    </w:p>
    <w:p w14:paraId="5C419D17" w14:textId="77777777" w:rsidR="00222939" w:rsidRPr="00A22F9E" w:rsidRDefault="00222939" w:rsidP="008F06E4">
      <w:pPr>
        <w:widowControl w:val="0"/>
        <w:ind w:firstLine="709"/>
        <w:jc w:val="both"/>
      </w:pPr>
      <w:r w:rsidRPr="00A22F9E">
        <w:rPr>
          <w:spacing w:val="1"/>
        </w:rPr>
        <w:t xml:space="preserve">1.2 Основанием для выполнения </w:t>
      </w:r>
      <w:r w:rsidRPr="00A22F9E">
        <w:t>НИР является:</w:t>
      </w:r>
    </w:p>
    <w:p w14:paraId="5C346694" w14:textId="77777777" w:rsidR="00222939" w:rsidRPr="00A22F9E" w:rsidRDefault="00222939" w:rsidP="008F06E4">
      <w:pPr>
        <w:widowControl w:val="0"/>
        <w:shd w:val="clear" w:color="auto" w:fill="FFFFFF"/>
        <w:ind w:firstLine="709"/>
        <w:jc w:val="both"/>
        <w:rPr>
          <w:spacing w:val="-6"/>
        </w:rPr>
      </w:pPr>
      <w:r w:rsidRPr="00A22F9E">
        <w:rPr>
          <w:spacing w:val="-6"/>
        </w:rPr>
        <w:t>1.3. З</w:t>
      </w:r>
      <w:r w:rsidRPr="00A22F9E">
        <w:rPr>
          <w:spacing w:val="10"/>
        </w:rPr>
        <w:t xml:space="preserve">аказчик – </w:t>
      </w:r>
      <w:r w:rsidRPr="00A22F9E">
        <w:rPr>
          <w:spacing w:val="-6"/>
        </w:rPr>
        <w:t xml:space="preserve">Аэрокосмический комитет Министерства </w:t>
      </w:r>
      <w:r w:rsidR="00C7751F" w:rsidRPr="00A22F9E">
        <w:rPr>
          <w:spacing w:val="-6"/>
          <w:lang w:val="ru-RU"/>
        </w:rPr>
        <w:t xml:space="preserve">искусственного интеллекта и </w:t>
      </w:r>
      <w:r w:rsidRPr="00A22F9E">
        <w:rPr>
          <w:spacing w:val="-6"/>
          <w:lang w:val="ru-RU"/>
        </w:rPr>
        <w:t>цифрового развития</w:t>
      </w:r>
      <w:r w:rsidR="00E56BEF" w:rsidRPr="00A22F9E">
        <w:rPr>
          <w:spacing w:val="-6"/>
        </w:rPr>
        <w:t xml:space="preserve"> Республики Казахстан</w:t>
      </w:r>
      <w:r w:rsidRPr="00A22F9E">
        <w:t>.</w:t>
      </w:r>
    </w:p>
    <w:p w14:paraId="615012D5" w14:textId="77777777" w:rsidR="00222939" w:rsidRPr="00A22F9E" w:rsidRDefault="00222939" w:rsidP="008F06E4">
      <w:pPr>
        <w:widowControl w:val="0"/>
        <w:ind w:firstLine="709"/>
        <w:jc w:val="both"/>
      </w:pPr>
      <w:r w:rsidRPr="00A22F9E">
        <w:rPr>
          <w:spacing w:val="-8"/>
        </w:rPr>
        <w:t xml:space="preserve">1.4 </w:t>
      </w:r>
      <w:r w:rsidRPr="00A22F9E">
        <w:rPr>
          <w:spacing w:val="2"/>
        </w:rPr>
        <w:t>Исполнитель:</w:t>
      </w:r>
    </w:p>
    <w:p w14:paraId="57EF51C4" w14:textId="77777777" w:rsidR="00222939" w:rsidRPr="00A22F9E" w:rsidRDefault="00222939" w:rsidP="008F06E4">
      <w:pPr>
        <w:widowControl w:val="0"/>
        <w:ind w:firstLine="709"/>
        <w:jc w:val="both"/>
        <w:rPr>
          <w:spacing w:val="2"/>
        </w:rPr>
      </w:pPr>
      <w:r w:rsidRPr="00A22F9E">
        <w:rPr>
          <w:spacing w:val="2"/>
        </w:rPr>
        <w:t xml:space="preserve">1.5 Сроки выполнения: </w:t>
      </w:r>
      <w:r w:rsidRPr="00A22F9E">
        <w:rPr>
          <w:spacing w:val="2"/>
        </w:rPr>
        <w:tab/>
        <w:t xml:space="preserve">начало: с момента вступления в силу </w:t>
      </w:r>
      <w:r w:rsidRPr="00A22F9E">
        <w:t>Договора</w:t>
      </w:r>
      <w:r w:rsidRPr="00A22F9E">
        <w:rPr>
          <w:spacing w:val="2"/>
        </w:rPr>
        <w:t>;</w:t>
      </w:r>
    </w:p>
    <w:p w14:paraId="1320A49F" w14:textId="77777777" w:rsidR="00222939" w:rsidRPr="00A22F9E" w:rsidRDefault="00222939" w:rsidP="008F06E4">
      <w:pPr>
        <w:widowControl w:val="0"/>
        <w:ind w:firstLine="709"/>
        <w:jc w:val="both"/>
        <w:rPr>
          <w:spacing w:val="2"/>
        </w:rPr>
      </w:pPr>
      <w:r w:rsidRPr="00A22F9E">
        <w:rPr>
          <w:spacing w:val="2"/>
        </w:rPr>
        <w:t xml:space="preserve"> </w:t>
      </w:r>
      <w:r w:rsidRPr="00A22F9E">
        <w:rPr>
          <w:spacing w:val="2"/>
        </w:rPr>
        <w:tab/>
      </w:r>
      <w:r w:rsidRPr="00A22F9E">
        <w:rPr>
          <w:spacing w:val="2"/>
        </w:rPr>
        <w:tab/>
      </w:r>
      <w:r w:rsidRPr="00A22F9E">
        <w:rPr>
          <w:spacing w:val="2"/>
        </w:rPr>
        <w:tab/>
      </w:r>
      <w:r w:rsidRPr="00A22F9E">
        <w:rPr>
          <w:spacing w:val="2"/>
        </w:rPr>
        <w:tab/>
      </w:r>
      <w:r w:rsidRPr="00A22F9E">
        <w:rPr>
          <w:spacing w:val="2"/>
        </w:rPr>
        <w:tab/>
        <w:t>окончание: 31 декабря 20</w:t>
      </w:r>
      <w:r w:rsidRPr="00A22F9E">
        <w:rPr>
          <w:spacing w:val="2"/>
          <w:lang w:val="ru-RU"/>
        </w:rPr>
        <w:t>2</w:t>
      </w:r>
      <w:r w:rsidRPr="00A22F9E">
        <w:rPr>
          <w:spacing w:val="2"/>
          <w:lang w:val="en-US"/>
        </w:rPr>
        <w:t>_</w:t>
      </w:r>
      <w:r w:rsidRPr="00A22F9E">
        <w:rPr>
          <w:spacing w:val="2"/>
        </w:rPr>
        <w:t xml:space="preserve"> года.</w:t>
      </w:r>
    </w:p>
    <w:p w14:paraId="66582820" w14:textId="77777777" w:rsidR="00222939" w:rsidRPr="00A22F9E" w:rsidRDefault="00222939" w:rsidP="007B2B49">
      <w:pPr>
        <w:widowControl w:val="0"/>
        <w:ind w:firstLine="567"/>
        <w:jc w:val="both"/>
        <w:rPr>
          <w:spacing w:val="2"/>
        </w:rPr>
      </w:pPr>
    </w:p>
    <w:p w14:paraId="5F082E96" w14:textId="77777777" w:rsidR="00222939" w:rsidRPr="00A22F9E" w:rsidRDefault="00222939" w:rsidP="007B2B49">
      <w:pPr>
        <w:widowControl w:val="0"/>
        <w:numPr>
          <w:ilvl w:val="0"/>
          <w:numId w:val="17"/>
        </w:numPr>
        <w:suppressAutoHyphens w:val="0"/>
        <w:ind w:left="0" w:firstLine="567"/>
        <w:jc w:val="center"/>
        <w:rPr>
          <w:b/>
          <w:spacing w:val="3"/>
        </w:rPr>
      </w:pPr>
      <w:r w:rsidRPr="00A22F9E">
        <w:rPr>
          <w:b/>
          <w:spacing w:val="3"/>
        </w:rPr>
        <w:t>Цель выполнения работ</w:t>
      </w:r>
    </w:p>
    <w:p w14:paraId="57F01DF6" w14:textId="77777777" w:rsidR="00222939" w:rsidRPr="00A22F9E" w:rsidRDefault="00222939" w:rsidP="008F06E4">
      <w:pPr>
        <w:pStyle w:val="af8"/>
        <w:widowControl w:val="0"/>
        <w:spacing w:after="0"/>
        <w:ind w:left="0" w:firstLine="709"/>
        <w:jc w:val="both"/>
        <w:rPr>
          <w:bCs/>
        </w:rPr>
      </w:pPr>
      <w:r w:rsidRPr="00A22F9E">
        <w:t>Целью выполнения работ является проведение НИР, направленных на развитие отечественного научно-технического потенциала космической отрасли по республиканской бюджетной программе 008 «Прикладные научные исследования в области космической деятельности</w:t>
      </w:r>
      <w:r w:rsidR="00EA376B" w:rsidRPr="00A22F9E">
        <w:rPr>
          <w:lang w:val="ru-RU"/>
        </w:rPr>
        <w:t xml:space="preserve"> и информационной безопасности</w:t>
      </w:r>
      <w:r w:rsidRPr="00A22F9E">
        <w:t xml:space="preserve">». </w:t>
      </w:r>
      <w:r w:rsidRPr="00A22F9E">
        <w:rPr>
          <w:bCs/>
        </w:rPr>
        <w:t xml:space="preserve">Актуальность, научная и практическая значимость НИР, а также полученных при ее реализации результатов, обусловлена вкладом как в развитие отдельных направлений исследований, так и в решение задач социально-экономического характера. </w:t>
      </w:r>
    </w:p>
    <w:p w14:paraId="31BA4EAB" w14:textId="77777777" w:rsidR="00222939" w:rsidRPr="00A22F9E" w:rsidRDefault="00222939" w:rsidP="007B2B49">
      <w:pPr>
        <w:pStyle w:val="af8"/>
        <w:widowControl w:val="0"/>
        <w:spacing w:after="0"/>
        <w:ind w:left="0" w:firstLine="567"/>
        <w:jc w:val="both"/>
      </w:pPr>
    </w:p>
    <w:p w14:paraId="5368C9F7" w14:textId="77777777" w:rsidR="00222939" w:rsidRPr="00A22F9E" w:rsidRDefault="00222939" w:rsidP="007B2B49">
      <w:pPr>
        <w:widowControl w:val="0"/>
        <w:numPr>
          <w:ilvl w:val="0"/>
          <w:numId w:val="17"/>
        </w:numPr>
        <w:suppressAutoHyphens w:val="0"/>
        <w:ind w:left="0" w:firstLine="567"/>
        <w:jc w:val="center"/>
        <w:rPr>
          <w:b/>
        </w:rPr>
      </w:pPr>
      <w:r w:rsidRPr="00A22F9E">
        <w:rPr>
          <w:b/>
        </w:rPr>
        <w:t>Задачи выполнения работ</w:t>
      </w:r>
    </w:p>
    <w:p w14:paraId="7618EC62" w14:textId="77777777" w:rsidR="00222939" w:rsidRPr="00A22F9E" w:rsidRDefault="00222939" w:rsidP="008F06E4">
      <w:pPr>
        <w:pStyle w:val="a9"/>
        <w:widowControl w:val="0"/>
        <w:numPr>
          <w:ilvl w:val="1"/>
          <w:numId w:val="17"/>
        </w:numPr>
        <w:spacing w:after="0" w:line="240" w:lineRule="auto"/>
        <w:ind w:left="0" w:firstLine="709"/>
        <w:jc w:val="both"/>
        <w:rPr>
          <w:rFonts w:ascii="Times New Roman" w:hAnsi="Times New Roman"/>
          <w:sz w:val="24"/>
          <w:szCs w:val="24"/>
        </w:rPr>
      </w:pPr>
      <w:r w:rsidRPr="00A22F9E">
        <w:rPr>
          <w:rFonts w:ascii="Times New Roman" w:hAnsi="Times New Roman"/>
          <w:sz w:val="24"/>
          <w:szCs w:val="24"/>
        </w:rPr>
        <w:t>В рамках республиканской бюджетной программы 008 «Прикладные научные исследования в области космической деятельности</w:t>
      </w:r>
      <w:r w:rsidR="00EA376B" w:rsidRPr="00A22F9E">
        <w:rPr>
          <w:rFonts w:ascii="Times New Roman" w:hAnsi="Times New Roman"/>
          <w:sz w:val="24"/>
          <w:szCs w:val="24"/>
        </w:rPr>
        <w:t xml:space="preserve"> и информационной безопасности</w:t>
      </w:r>
      <w:r w:rsidRPr="00A22F9E">
        <w:rPr>
          <w:rFonts w:ascii="Times New Roman" w:hAnsi="Times New Roman"/>
          <w:sz w:val="24"/>
          <w:szCs w:val="24"/>
        </w:rPr>
        <w:t>»</w:t>
      </w:r>
      <w:r w:rsidRPr="00A22F9E">
        <w:rPr>
          <w:rFonts w:ascii="Times New Roman" w:hAnsi="Times New Roman"/>
          <w:b/>
          <w:sz w:val="24"/>
          <w:szCs w:val="24"/>
        </w:rPr>
        <w:t xml:space="preserve"> </w:t>
      </w:r>
      <w:r w:rsidRPr="00A22F9E">
        <w:rPr>
          <w:rFonts w:ascii="Times New Roman" w:hAnsi="Times New Roman"/>
          <w:sz w:val="24"/>
          <w:szCs w:val="24"/>
        </w:rPr>
        <w:t>должны быть решены задачи</w:t>
      </w:r>
      <w:r w:rsidR="00036551" w:rsidRPr="00A22F9E">
        <w:rPr>
          <w:rFonts w:ascii="Times New Roman" w:hAnsi="Times New Roman"/>
          <w:sz w:val="24"/>
          <w:szCs w:val="24"/>
        </w:rPr>
        <w:t>, указанные в Календарном плане согласно приложению 1 к Договору.</w:t>
      </w:r>
      <w:r w:rsidRPr="00A22F9E">
        <w:rPr>
          <w:rFonts w:ascii="Times New Roman" w:hAnsi="Times New Roman"/>
          <w:sz w:val="24"/>
          <w:szCs w:val="24"/>
        </w:rPr>
        <w:t xml:space="preserve"> </w:t>
      </w:r>
    </w:p>
    <w:p w14:paraId="35315BC5" w14:textId="77777777" w:rsidR="00222939" w:rsidRPr="00A22F9E" w:rsidRDefault="00222939" w:rsidP="008F06E4">
      <w:pPr>
        <w:widowControl w:val="0"/>
        <w:ind w:firstLine="709"/>
        <w:jc w:val="both"/>
      </w:pPr>
      <w:r w:rsidRPr="00A22F9E">
        <w:t>3.2</w:t>
      </w:r>
      <w:r w:rsidR="00775421" w:rsidRPr="00A22F9E">
        <w:t>.</w:t>
      </w:r>
      <w:r w:rsidRPr="00A22F9E">
        <w:t xml:space="preserve"> Решение этих задач должно осуществляться в соответствии с тематиками НИР согласно Календарному плану (Приложение 1 к Договору) на выполнение республиканской бюджетной программы 008 «Прикладные научные исследования в области космической деятельности</w:t>
      </w:r>
      <w:r w:rsidR="00EA376B" w:rsidRPr="00A22F9E">
        <w:rPr>
          <w:lang w:val="ru-RU"/>
        </w:rPr>
        <w:t xml:space="preserve"> и информационной безопасности</w:t>
      </w:r>
      <w:r w:rsidRPr="00A22F9E">
        <w:t>» на 20</w:t>
      </w:r>
      <w:r w:rsidRPr="00A22F9E">
        <w:rPr>
          <w:lang w:val="ru-RU"/>
        </w:rPr>
        <w:t>2</w:t>
      </w:r>
      <w:r w:rsidRPr="00A22F9E">
        <w:t>_ год.</w:t>
      </w:r>
    </w:p>
    <w:p w14:paraId="419A6B42" w14:textId="77777777" w:rsidR="00222939" w:rsidRPr="00A22F9E" w:rsidRDefault="00222939" w:rsidP="008F06E4">
      <w:pPr>
        <w:widowControl w:val="0"/>
        <w:ind w:firstLine="709"/>
        <w:jc w:val="both"/>
      </w:pPr>
      <w:r w:rsidRPr="00A22F9E">
        <w:t xml:space="preserve"> </w:t>
      </w:r>
    </w:p>
    <w:p w14:paraId="5C11A2E2" w14:textId="77777777" w:rsidR="00222939" w:rsidRPr="00A22F9E" w:rsidRDefault="00222939" w:rsidP="007B2B49">
      <w:pPr>
        <w:widowControl w:val="0"/>
        <w:numPr>
          <w:ilvl w:val="0"/>
          <w:numId w:val="17"/>
        </w:numPr>
        <w:suppressAutoHyphens w:val="0"/>
        <w:ind w:left="0" w:firstLine="567"/>
        <w:jc w:val="center"/>
        <w:rPr>
          <w:b/>
        </w:rPr>
      </w:pPr>
      <w:r w:rsidRPr="00A22F9E">
        <w:rPr>
          <w:b/>
        </w:rPr>
        <w:t>Этапы выполнения работ</w:t>
      </w:r>
    </w:p>
    <w:p w14:paraId="2BA2A520" w14:textId="77777777" w:rsidR="00222939" w:rsidRPr="00A22F9E" w:rsidRDefault="00222939" w:rsidP="008F06E4">
      <w:pPr>
        <w:widowControl w:val="0"/>
        <w:ind w:firstLine="709"/>
        <w:jc w:val="both"/>
        <w:outlineLvl w:val="0"/>
      </w:pPr>
      <w:r w:rsidRPr="00A22F9E">
        <w:t>4.1</w:t>
      </w:r>
      <w:r w:rsidR="00775421" w:rsidRPr="00A22F9E">
        <w:t>.</w:t>
      </w:r>
      <w:r w:rsidRPr="00A22F9E">
        <w:t xml:space="preserve"> Этапы выполнения работ определяются Календарным планом (Приложение 1 к Договору). </w:t>
      </w:r>
    </w:p>
    <w:p w14:paraId="19A57B1E" w14:textId="77777777" w:rsidR="00222939" w:rsidRPr="00A22F9E" w:rsidRDefault="00222939" w:rsidP="007B2B49">
      <w:pPr>
        <w:widowControl w:val="0"/>
        <w:ind w:firstLine="567"/>
        <w:jc w:val="center"/>
        <w:rPr>
          <w:b/>
        </w:rPr>
      </w:pPr>
    </w:p>
    <w:p w14:paraId="7C70F41A" w14:textId="77777777" w:rsidR="00222939" w:rsidRPr="00A22F9E" w:rsidRDefault="00222939" w:rsidP="007B2B49">
      <w:pPr>
        <w:pStyle w:val="a8"/>
        <w:widowControl w:val="0"/>
        <w:numPr>
          <w:ilvl w:val="0"/>
          <w:numId w:val="17"/>
        </w:numPr>
        <w:ind w:left="0" w:firstLine="567"/>
        <w:jc w:val="center"/>
        <w:rPr>
          <w:rFonts w:ascii="Times New Roman" w:hAnsi="Times New Roman"/>
          <w:b/>
          <w:sz w:val="24"/>
          <w:szCs w:val="24"/>
        </w:rPr>
      </w:pPr>
      <w:r w:rsidRPr="00A22F9E">
        <w:rPr>
          <w:rFonts w:ascii="Times New Roman" w:hAnsi="Times New Roman"/>
          <w:b/>
          <w:sz w:val="24"/>
          <w:szCs w:val="24"/>
        </w:rPr>
        <w:t xml:space="preserve">Требования защиты государственных секретов </w:t>
      </w:r>
    </w:p>
    <w:p w14:paraId="14519138" w14:textId="77777777" w:rsidR="00222939" w:rsidRPr="00A22F9E" w:rsidRDefault="00222939" w:rsidP="007B2B49">
      <w:pPr>
        <w:pStyle w:val="a8"/>
        <w:widowControl w:val="0"/>
        <w:ind w:firstLine="567"/>
        <w:jc w:val="center"/>
        <w:rPr>
          <w:rFonts w:ascii="Times New Roman" w:hAnsi="Times New Roman"/>
          <w:b/>
          <w:sz w:val="24"/>
          <w:szCs w:val="24"/>
        </w:rPr>
      </w:pPr>
      <w:r w:rsidRPr="00A22F9E">
        <w:rPr>
          <w:rFonts w:ascii="Times New Roman" w:hAnsi="Times New Roman"/>
          <w:b/>
          <w:sz w:val="24"/>
          <w:szCs w:val="24"/>
        </w:rPr>
        <w:t>при выполнении НИР</w:t>
      </w:r>
    </w:p>
    <w:p w14:paraId="183CC9EB" w14:textId="77777777" w:rsidR="00222939" w:rsidRPr="00A22F9E" w:rsidRDefault="00222939" w:rsidP="008F06E4">
      <w:pPr>
        <w:widowControl w:val="0"/>
        <w:ind w:firstLine="709"/>
        <w:jc w:val="both"/>
        <w:outlineLvl w:val="0"/>
      </w:pPr>
      <w:r w:rsidRPr="00A22F9E">
        <w:t>5.1</w:t>
      </w:r>
      <w:r w:rsidR="001A6849" w:rsidRPr="00A22F9E">
        <w:t>.</w:t>
      </w:r>
      <w:r w:rsidRPr="00A22F9E">
        <w:t xml:space="preserve"> При выполнении НИР и оформлении отчетной научно-технической продукции составляющие государственные секреты и иные охраняемые законом сведения включаются в перечень сведений, подлежащих засекречиванию, утвержденный уполномоченным органом. Доступ к таким сведениям осуществляется в соответствии с законодательством Республики Казахстан о государственных секретах.</w:t>
      </w:r>
    </w:p>
    <w:p w14:paraId="6F1AF52A" w14:textId="77777777" w:rsidR="00222939" w:rsidRPr="00A22F9E" w:rsidRDefault="00222939" w:rsidP="008F06E4">
      <w:pPr>
        <w:widowControl w:val="0"/>
        <w:ind w:firstLine="709"/>
        <w:jc w:val="both"/>
        <w:outlineLvl w:val="0"/>
      </w:pPr>
      <w:r w:rsidRPr="00A22F9E">
        <w:t>5.2</w:t>
      </w:r>
      <w:r w:rsidR="001A6849" w:rsidRPr="00A22F9E">
        <w:t>.</w:t>
      </w:r>
      <w:r w:rsidRPr="00A22F9E">
        <w:t xml:space="preserve"> Для достижения режима информационной безопасности при выполнении НИР </w:t>
      </w:r>
      <w:r w:rsidRPr="00A22F9E">
        <w:lastRenderedPageBreak/>
        <w:t>должны осуществляться мероприятия по технической защите информации в соответствии с требованиями нормативно-правовых актов в области информационной безопасности Республики Казахстан.</w:t>
      </w:r>
    </w:p>
    <w:p w14:paraId="783C4052" w14:textId="77777777" w:rsidR="00222939" w:rsidRPr="00A22F9E" w:rsidRDefault="00222939" w:rsidP="007B2B49">
      <w:pPr>
        <w:pStyle w:val="a8"/>
        <w:widowControl w:val="0"/>
        <w:ind w:firstLine="567"/>
        <w:jc w:val="both"/>
        <w:rPr>
          <w:rFonts w:ascii="Times New Roman" w:hAnsi="Times New Roman"/>
          <w:b/>
          <w:sz w:val="24"/>
          <w:szCs w:val="24"/>
        </w:rPr>
      </w:pPr>
    </w:p>
    <w:p w14:paraId="3A7C7191" w14:textId="77777777" w:rsidR="00222939" w:rsidRPr="00A22F9E" w:rsidRDefault="00222939" w:rsidP="007B2B49">
      <w:pPr>
        <w:widowControl w:val="0"/>
        <w:numPr>
          <w:ilvl w:val="0"/>
          <w:numId w:val="17"/>
        </w:numPr>
        <w:suppressAutoHyphens w:val="0"/>
        <w:ind w:left="0" w:firstLine="567"/>
        <w:jc w:val="center"/>
        <w:rPr>
          <w:b/>
        </w:rPr>
      </w:pPr>
      <w:r w:rsidRPr="00A22F9E">
        <w:rPr>
          <w:b/>
        </w:rPr>
        <w:t>Требования к выполнению работ</w:t>
      </w:r>
    </w:p>
    <w:p w14:paraId="531D912E" w14:textId="77777777" w:rsidR="00222939" w:rsidRPr="00A22F9E" w:rsidRDefault="00222939" w:rsidP="008F06E4">
      <w:pPr>
        <w:widowControl w:val="0"/>
        <w:ind w:firstLine="709"/>
        <w:jc w:val="both"/>
        <w:outlineLvl w:val="0"/>
      </w:pPr>
      <w:r w:rsidRPr="00A22F9E">
        <w:t>Выполненные работы должны соответствовать условиям</w:t>
      </w:r>
      <w:r w:rsidRPr="00A22F9E">
        <w:rPr>
          <w:b/>
        </w:rPr>
        <w:t xml:space="preserve"> </w:t>
      </w:r>
      <w:r w:rsidRPr="00A22F9E">
        <w:t>и требованиям</w:t>
      </w:r>
      <w:r w:rsidRPr="00A22F9E">
        <w:rPr>
          <w:b/>
        </w:rPr>
        <w:t xml:space="preserve"> </w:t>
      </w:r>
      <w:r w:rsidRPr="00A22F9E">
        <w:t>Договора и ГОСТ 7.32-2001 к структуре и оформлению научно-технической документации.</w:t>
      </w:r>
    </w:p>
    <w:p w14:paraId="305772D2" w14:textId="77777777" w:rsidR="00222939" w:rsidRPr="00A22F9E" w:rsidRDefault="00222939" w:rsidP="007B2B49">
      <w:pPr>
        <w:widowControl w:val="0"/>
        <w:ind w:firstLine="567"/>
        <w:jc w:val="center"/>
        <w:rPr>
          <w:b/>
        </w:rPr>
      </w:pPr>
    </w:p>
    <w:p w14:paraId="25DCA55A" w14:textId="77777777" w:rsidR="00222939" w:rsidRPr="00A22F9E" w:rsidRDefault="00222939" w:rsidP="007B2B49">
      <w:pPr>
        <w:widowControl w:val="0"/>
        <w:ind w:firstLine="567"/>
        <w:jc w:val="center"/>
        <w:rPr>
          <w:b/>
        </w:rPr>
      </w:pPr>
    </w:p>
    <w:p w14:paraId="1CC036FA" w14:textId="77777777" w:rsidR="00222939" w:rsidRPr="00A22F9E" w:rsidRDefault="00222939" w:rsidP="007B2B49">
      <w:pPr>
        <w:widowControl w:val="0"/>
        <w:numPr>
          <w:ilvl w:val="0"/>
          <w:numId w:val="17"/>
        </w:numPr>
        <w:suppressAutoHyphens w:val="0"/>
        <w:ind w:left="0" w:firstLine="567"/>
        <w:jc w:val="center"/>
        <w:rPr>
          <w:b/>
        </w:rPr>
      </w:pPr>
      <w:r w:rsidRPr="00A22F9E">
        <w:rPr>
          <w:b/>
        </w:rPr>
        <w:t>Порядок сдачи и приемки выполненных работ</w:t>
      </w:r>
    </w:p>
    <w:p w14:paraId="1509E106" w14:textId="77777777" w:rsidR="00222939" w:rsidRPr="00A22F9E" w:rsidRDefault="00222939" w:rsidP="008F06E4">
      <w:pPr>
        <w:widowControl w:val="0"/>
        <w:ind w:firstLine="709"/>
        <w:jc w:val="both"/>
      </w:pPr>
      <w:r w:rsidRPr="00A22F9E">
        <w:t>7.1</w:t>
      </w:r>
      <w:r w:rsidR="00DB0C7A" w:rsidRPr="00A22F9E">
        <w:t>.</w:t>
      </w:r>
      <w:r w:rsidRPr="00A22F9E">
        <w:t xml:space="preserve"> </w:t>
      </w:r>
      <w:r w:rsidRPr="00A22F9E">
        <w:rPr>
          <w:bCs/>
        </w:rPr>
        <w:t xml:space="preserve">Мониторинг и оценка эффективной реализации республиканской бюджетной программы </w:t>
      </w:r>
      <w:r w:rsidRPr="00A22F9E">
        <w:t>008 «Прикладные научные исследования в области космической деятельности</w:t>
      </w:r>
      <w:r w:rsidR="00EA376B" w:rsidRPr="00A22F9E">
        <w:rPr>
          <w:lang w:val="ru-RU"/>
        </w:rPr>
        <w:t xml:space="preserve"> и информационной безопасности</w:t>
      </w:r>
      <w:r w:rsidRPr="00A22F9E">
        <w:t>»</w:t>
      </w:r>
      <w:r w:rsidRPr="00A22F9E">
        <w:rPr>
          <w:bCs/>
        </w:rPr>
        <w:t xml:space="preserve"> на 20</w:t>
      </w:r>
      <w:r w:rsidRPr="00A22F9E">
        <w:rPr>
          <w:bCs/>
          <w:lang w:val="ru-RU"/>
        </w:rPr>
        <w:t>2</w:t>
      </w:r>
      <w:r w:rsidRPr="00A22F9E">
        <w:rPr>
          <w:bCs/>
        </w:rPr>
        <w:t xml:space="preserve">_ год в целом и по этапам выполнения НИР осуществляется через рассмотрение </w:t>
      </w:r>
      <w:r w:rsidR="00036551" w:rsidRPr="00A22F9E">
        <w:rPr>
          <w:bCs/>
          <w:lang w:val="ru-RU"/>
        </w:rPr>
        <w:t>квартальных</w:t>
      </w:r>
      <w:r w:rsidR="00036551" w:rsidRPr="00A22F9E">
        <w:rPr>
          <w:bCs/>
        </w:rPr>
        <w:t xml:space="preserve"> аннотационных</w:t>
      </w:r>
      <w:r w:rsidR="00036551" w:rsidRPr="00A22F9E">
        <w:rPr>
          <w:bCs/>
          <w:lang w:val="ru-RU"/>
        </w:rPr>
        <w:t xml:space="preserve"> и </w:t>
      </w:r>
      <w:r w:rsidRPr="00A22F9E">
        <w:rPr>
          <w:bCs/>
        </w:rPr>
        <w:t xml:space="preserve">годовых </w:t>
      </w:r>
      <w:r w:rsidR="00036551" w:rsidRPr="00A22F9E">
        <w:rPr>
          <w:bCs/>
          <w:lang w:val="ru-RU"/>
        </w:rPr>
        <w:t xml:space="preserve">(промежуточных и итоговых) </w:t>
      </w:r>
      <w:r w:rsidRPr="00A22F9E">
        <w:rPr>
          <w:bCs/>
        </w:rPr>
        <w:t>отчетов</w:t>
      </w:r>
      <w:r w:rsidR="00141E67" w:rsidRPr="00A22F9E">
        <w:rPr>
          <w:bCs/>
          <w:lang w:val="ru-RU"/>
        </w:rPr>
        <w:t>, в том числе с выездом на место</w:t>
      </w:r>
      <w:r w:rsidRPr="00A22F9E">
        <w:rPr>
          <w:bCs/>
        </w:rPr>
        <w:t xml:space="preserve">. Результаты НИР по итогам </w:t>
      </w:r>
      <w:r w:rsidR="00CB6F5A" w:rsidRPr="00A22F9E">
        <w:rPr>
          <w:bCs/>
          <w:lang w:val="ru-RU"/>
        </w:rPr>
        <w:t xml:space="preserve">полугодия и </w:t>
      </w:r>
      <w:r w:rsidRPr="00A22F9E">
        <w:rPr>
          <w:bCs/>
        </w:rPr>
        <w:t xml:space="preserve">года рассматриваются на заседаниях </w:t>
      </w:r>
      <w:r w:rsidRPr="00A22F9E">
        <w:t xml:space="preserve">Научно-технического совета Заказчика (НТС). </w:t>
      </w:r>
    </w:p>
    <w:p w14:paraId="370A729B" w14:textId="77777777" w:rsidR="00222939" w:rsidRPr="00A22F9E" w:rsidRDefault="00222939" w:rsidP="008F06E4">
      <w:pPr>
        <w:widowControl w:val="0"/>
        <w:tabs>
          <w:tab w:val="left" w:pos="284"/>
          <w:tab w:val="left" w:pos="567"/>
        </w:tabs>
        <w:ind w:firstLine="709"/>
        <w:jc w:val="both"/>
      </w:pPr>
      <w:r w:rsidRPr="00A22F9E">
        <w:t>7.2</w:t>
      </w:r>
      <w:r w:rsidR="00DB0C7A" w:rsidRPr="00A22F9E">
        <w:t>.</w:t>
      </w:r>
      <w:r w:rsidRPr="00A22F9E">
        <w:t xml:space="preserve"> Исполнитель не реже одного раза в квартал информирует Заказчика о ходе выполнения работ по отдельным этапам (аннотационные отчеты и выписки из решения секций НТС), а также оперативно представляет Заказчику данные по его запросам. </w:t>
      </w:r>
    </w:p>
    <w:p w14:paraId="26DB6C77" w14:textId="77777777" w:rsidR="00222939" w:rsidRPr="00A22F9E" w:rsidRDefault="00222939" w:rsidP="008F06E4">
      <w:pPr>
        <w:widowControl w:val="0"/>
        <w:tabs>
          <w:tab w:val="left" w:pos="284"/>
          <w:tab w:val="left" w:pos="567"/>
        </w:tabs>
        <w:ind w:firstLine="709"/>
        <w:jc w:val="both"/>
      </w:pPr>
      <w:r w:rsidRPr="00A22F9E">
        <w:t>7.3</w:t>
      </w:r>
      <w:r w:rsidR="00DB0C7A" w:rsidRPr="00A22F9E">
        <w:t xml:space="preserve">. </w:t>
      </w:r>
      <w:r w:rsidRPr="00A22F9E">
        <w:t xml:space="preserve"> Годовые отчетные материалы представляются Исполнителем в печатной форме в </w:t>
      </w:r>
      <w:r w:rsidR="00036551" w:rsidRPr="00A22F9E">
        <w:rPr>
          <w:lang w:val="ru-RU"/>
        </w:rPr>
        <w:t>1</w:t>
      </w:r>
      <w:r w:rsidRPr="00A22F9E">
        <w:t>-</w:t>
      </w:r>
      <w:r w:rsidR="00036551" w:rsidRPr="00A22F9E">
        <w:rPr>
          <w:lang w:val="ru-RU"/>
        </w:rPr>
        <w:t>м</w:t>
      </w:r>
      <w:r w:rsidRPr="00A22F9E">
        <w:t xml:space="preserve"> экземпляр</w:t>
      </w:r>
      <w:r w:rsidR="00036551" w:rsidRPr="00A22F9E">
        <w:rPr>
          <w:lang w:val="ru-RU"/>
        </w:rPr>
        <w:t>е</w:t>
      </w:r>
      <w:r w:rsidRPr="00A22F9E">
        <w:t xml:space="preserve"> в твердом переплете и в электронном виде на компакт-диск</w:t>
      </w:r>
      <w:r w:rsidR="00036551" w:rsidRPr="00A22F9E">
        <w:rPr>
          <w:lang w:val="ru-RU"/>
        </w:rPr>
        <w:t>е</w:t>
      </w:r>
      <w:r w:rsidRPr="00A22F9E">
        <w:t xml:space="preserve">. </w:t>
      </w:r>
    </w:p>
    <w:p w14:paraId="4ADCE7FF" w14:textId="77777777" w:rsidR="00222939" w:rsidRPr="00A22F9E" w:rsidRDefault="00222939" w:rsidP="008F06E4">
      <w:pPr>
        <w:pStyle w:val="a4"/>
        <w:widowControl w:val="0"/>
        <w:spacing w:before="0" w:after="0"/>
        <w:ind w:firstLine="709"/>
        <w:jc w:val="both"/>
      </w:pPr>
      <w:r w:rsidRPr="00A22F9E">
        <w:t>7.4</w:t>
      </w:r>
      <w:r w:rsidR="00DB0C7A" w:rsidRPr="00A22F9E">
        <w:rPr>
          <w:lang w:val="kk-KZ"/>
        </w:rPr>
        <w:t>.</w:t>
      </w:r>
      <w:r w:rsidRPr="00A22F9E">
        <w:t xml:space="preserve"> Отчетные документы должны содержать систематизированные данные о НИР, отражать состояние и проблемы, использованные материалы и методы, </w:t>
      </w:r>
      <w:r w:rsidR="00CB6F5A" w:rsidRPr="00A22F9E">
        <w:t xml:space="preserve">выдвигаемые гипотезы и </w:t>
      </w:r>
      <w:r w:rsidRPr="00A22F9E">
        <w:t>результаты исследования, выводы и заключение.</w:t>
      </w:r>
    </w:p>
    <w:p w14:paraId="17BD0884" w14:textId="77777777" w:rsidR="00036551" w:rsidRPr="00A22F9E" w:rsidRDefault="00222939" w:rsidP="008F06E4">
      <w:pPr>
        <w:pStyle w:val="22"/>
        <w:widowControl w:val="0"/>
        <w:tabs>
          <w:tab w:val="left" w:pos="567"/>
        </w:tabs>
        <w:ind w:firstLine="709"/>
        <w:jc w:val="both"/>
        <w:rPr>
          <w:sz w:val="24"/>
          <w:szCs w:val="24"/>
        </w:rPr>
      </w:pPr>
      <w:r w:rsidRPr="00A22F9E">
        <w:rPr>
          <w:sz w:val="24"/>
          <w:szCs w:val="24"/>
        </w:rPr>
        <w:t>7.5</w:t>
      </w:r>
      <w:r w:rsidR="00DB0C7A" w:rsidRPr="00A22F9E">
        <w:rPr>
          <w:sz w:val="24"/>
          <w:szCs w:val="24"/>
          <w:lang w:val="kk-KZ"/>
        </w:rPr>
        <w:t>.</w:t>
      </w:r>
      <w:r w:rsidRPr="00A22F9E">
        <w:rPr>
          <w:sz w:val="24"/>
          <w:szCs w:val="24"/>
        </w:rPr>
        <w:t xml:space="preserve"> Передача оформленной в установленном порядке отчетной документации осуществляется Исполнителем путем подписания Исполнителем и Заказчиком (Стороны) Акта приема–передачи выполненных работ согласно Календарному плану.</w:t>
      </w:r>
    </w:p>
    <w:p w14:paraId="49FC727D" w14:textId="77777777" w:rsidR="00036551" w:rsidRPr="00A22F9E" w:rsidRDefault="00222939" w:rsidP="008F06E4">
      <w:pPr>
        <w:pStyle w:val="22"/>
        <w:widowControl w:val="0"/>
        <w:tabs>
          <w:tab w:val="left" w:pos="567"/>
        </w:tabs>
        <w:ind w:firstLine="709"/>
        <w:jc w:val="both"/>
        <w:rPr>
          <w:rStyle w:val="s0"/>
          <w:color w:val="auto"/>
          <w:sz w:val="24"/>
          <w:szCs w:val="24"/>
        </w:rPr>
      </w:pPr>
      <w:r w:rsidRPr="00A22F9E">
        <w:rPr>
          <w:sz w:val="24"/>
          <w:szCs w:val="24"/>
        </w:rPr>
        <w:t>7.6</w:t>
      </w:r>
      <w:r w:rsidR="00DB0C7A" w:rsidRPr="00A22F9E">
        <w:rPr>
          <w:sz w:val="24"/>
          <w:szCs w:val="24"/>
          <w:lang w:val="kk-KZ"/>
        </w:rPr>
        <w:t xml:space="preserve">. </w:t>
      </w:r>
      <w:r w:rsidRPr="00A22F9E">
        <w:rPr>
          <w:sz w:val="24"/>
          <w:szCs w:val="24"/>
        </w:rPr>
        <w:t xml:space="preserve"> </w:t>
      </w:r>
      <w:r w:rsidR="00036551" w:rsidRPr="00A22F9E">
        <w:rPr>
          <w:rStyle w:val="s0"/>
          <w:color w:val="auto"/>
          <w:sz w:val="24"/>
          <w:szCs w:val="24"/>
        </w:rPr>
        <w:t>Исполнитель обязуется представить Заказчику промежуточный (годовой) отчет (либо итоговый отчет на последнем году реализации программы) о проведенных научно-исследовательских работах по ГОСТ 7.32-2017 в трех экземплярах не позднее 1 ноября отчетного года.</w:t>
      </w:r>
    </w:p>
    <w:p w14:paraId="74C10AA3" w14:textId="77777777" w:rsidR="00222939" w:rsidRPr="00A22F9E" w:rsidRDefault="00222939" w:rsidP="008F06E4">
      <w:pPr>
        <w:pStyle w:val="22"/>
        <w:widowControl w:val="0"/>
        <w:ind w:firstLine="709"/>
        <w:jc w:val="both"/>
        <w:rPr>
          <w:sz w:val="24"/>
          <w:szCs w:val="24"/>
        </w:rPr>
      </w:pPr>
      <w:r w:rsidRPr="00A22F9E">
        <w:rPr>
          <w:sz w:val="24"/>
          <w:szCs w:val="24"/>
        </w:rPr>
        <w:t>7.7</w:t>
      </w:r>
      <w:r w:rsidR="00DB0C7A" w:rsidRPr="00A22F9E">
        <w:rPr>
          <w:sz w:val="24"/>
          <w:szCs w:val="24"/>
          <w:lang w:val="kk-KZ"/>
        </w:rPr>
        <w:t>.</w:t>
      </w:r>
      <w:r w:rsidRPr="00A22F9E">
        <w:rPr>
          <w:sz w:val="24"/>
          <w:szCs w:val="24"/>
        </w:rPr>
        <w:t xml:space="preserve">  Заказчик в течение 15 (пятнадцати) рабочих дней с момента получения отчетных материалов и акта приема – передачи выполненных работ отправляет Исполнителю подписанный акт приема – передачи выполненных работ или мотивированный отказ от приемки результатов работ. В случае мотивированного отказа Заказчика Стороны составляют двухсторонний протокол с перечнем необходимых доработок и сроками их реализации.</w:t>
      </w:r>
    </w:p>
    <w:p w14:paraId="2CC1F844" w14:textId="77777777" w:rsidR="00222939" w:rsidRPr="00A22F9E" w:rsidRDefault="00222939" w:rsidP="008F06E4">
      <w:pPr>
        <w:pStyle w:val="22"/>
        <w:widowControl w:val="0"/>
        <w:ind w:firstLine="709"/>
        <w:jc w:val="both"/>
        <w:rPr>
          <w:sz w:val="24"/>
          <w:szCs w:val="24"/>
        </w:rPr>
      </w:pPr>
      <w:r w:rsidRPr="00A22F9E">
        <w:rPr>
          <w:sz w:val="24"/>
          <w:szCs w:val="24"/>
        </w:rPr>
        <w:t>7.8</w:t>
      </w:r>
      <w:r w:rsidR="00DB0C7A" w:rsidRPr="00A22F9E">
        <w:rPr>
          <w:sz w:val="24"/>
          <w:szCs w:val="24"/>
          <w:lang w:val="kk-KZ"/>
        </w:rPr>
        <w:t xml:space="preserve">. </w:t>
      </w:r>
      <w:r w:rsidRPr="00A22F9E">
        <w:rPr>
          <w:sz w:val="24"/>
          <w:szCs w:val="24"/>
        </w:rPr>
        <w:t xml:space="preserve"> В случае досрочного выполнения работ Заказчик вправе досрочно принять и оплатить работы.</w:t>
      </w:r>
    </w:p>
    <w:p w14:paraId="285E15A8" w14:textId="77777777" w:rsidR="00222939" w:rsidRPr="00A22F9E" w:rsidRDefault="00222939" w:rsidP="007B2B49">
      <w:pPr>
        <w:pStyle w:val="a8"/>
        <w:ind w:firstLine="567"/>
        <w:jc w:val="both"/>
        <w:rPr>
          <w:rFonts w:ascii="Times New Roman" w:hAnsi="Times New Roman"/>
          <w:sz w:val="24"/>
          <w:szCs w:val="24"/>
        </w:rPr>
      </w:pPr>
    </w:p>
    <w:tbl>
      <w:tblPr>
        <w:tblW w:w="0" w:type="auto"/>
        <w:tblLook w:val="04A0" w:firstRow="1" w:lastRow="0" w:firstColumn="1" w:lastColumn="0" w:noHBand="0" w:noVBand="1"/>
      </w:tblPr>
      <w:tblGrid>
        <w:gridCol w:w="4820"/>
        <w:gridCol w:w="3746"/>
      </w:tblGrid>
      <w:tr w:rsidR="000771AC" w:rsidRPr="00A22F9E" w14:paraId="539A74A7" w14:textId="77777777" w:rsidTr="00CA65CE">
        <w:tc>
          <w:tcPr>
            <w:tcW w:w="4820" w:type="dxa"/>
          </w:tcPr>
          <w:p w14:paraId="3C71966A" w14:textId="77777777" w:rsidR="00222939" w:rsidRPr="00A22F9E" w:rsidRDefault="00222939" w:rsidP="007B2B49">
            <w:pPr>
              <w:pStyle w:val="a8"/>
              <w:ind w:firstLine="567"/>
              <w:jc w:val="both"/>
              <w:rPr>
                <w:rFonts w:ascii="Times New Roman" w:hAnsi="Times New Roman"/>
                <w:sz w:val="24"/>
                <w:szCs w:val="24"/>
              </w:rPr>
            </w:pPr>
          </w:p>
          <w:p w14:paraId="6CA425D0" w14:textId="77777777" w:rsidR="00222939" w:rsidRPr="00A22F9E" w:rsidRDefault="00222939" w:rsidP="007B2B49">
            <w:pPr>
              <w:pStyle w:val="a8"/>
              <w:ind w:firstLine="567"/>
              <w:jc w:val="both"/>
              <w:rPr>
                <w:rFonts w:ascii="Times New Roman" w:hAnsi="Times New Roman"/>
                <w:sz w:val="24"/>
                <w:szCs w:val="24"/>
              </w:rPr>
            </w:pPr>
            <w:proofErr w:type="gramStart"/>
            <w:r w:rsidRPr="00A22F9E">
              <w:rPr>
                <w:rFonts w:ascii="Times New Roman" w:hAnsi="Times New Roman"/>
                <w:sz w:val="24"/>
                <w:szCs w:val="24"/>
              </w:rPr>
              <w:t>От  Заказчика</w:t>
            </w:r>
            <w:proofErr w:type="gramEnd"/>
            <w:r w:rsidRPr="00A22F9E">
              <w:rPr>
                <w:rFonts w:ascii="Times New Roman" w:hAnsi="Times New Roman"/>
                <w:sz w:val="24"/>
                <w:szCs w:val="24"/>
              </w:rPr>
              <w:t xml:space="preserve">:  </w:t>
            </w:r>
          </w:p>
          <w:p w14:paraId="704B9D70" w14:textId="77777777" w:rsidR="00222939" w:rsidRPr="00A22F9E" w:rsidRDefault="00222939" w:rsidP="007B2B49">
            <w:pPr>
              <w:pStyle w:val="a8"/>
              <w:ind w:firstLine="567"/>
              <w:jc w:val="both"/>
              <w:rPr>
                <w:rFonts w:ascii="Times New Roman" w:hAnsi="Times New Roman"/>
                <w:sz w:val="24"/>
                <w:szCs w:val="24"/>
              </w:rPr>
            </w:pPr>
            <w:r w:rsidRPr="00A22F9E">
              <w:rPr>
                <w:rFonts w:ascii="Times New Roman" w:hAnsi="Times New Roman"/>
                <w:sz w:val="24"/>
                <w:szCs w:val="24"/>
              </w:rPr>
              <w:t xml:space="preserve">Председатель </w:t>
            </w:r>
            <w:r w:rsidR="00B65CD6" w:rsidRPr="00A22F9E">
              <w:rPr>
                <w:rFonts w:ascii="Times New Roman" w:hAnsi="Times New Roman"/>
                <w:sz w:val="24"/>
                <w:szCs w:val="24"/>
              </w:rPr>
              <w:t>Р</w:t>
            </w:r>
            <w:r w:rsidRPr="00A22F9E">
              <w:rPr>
                <w:rFonts w:ascii="Times New Roman" w:hAnsi="Times New Roman"/>
                <w:sz w:val="24"/>
                <w:szCs w:val="24"/>
              </w:rPr>
              <w:t>ГУ «</w:t>
            </w:r>
            <w:r w:rsidRPr="00A22F9E">
              <w:rPr>
                <w:rFonts w:ascii="Times New Roman" w:hAnsi="Times New Roman"/>
                <w:sz w:val="24"/>
                <w:szCs w:val="24"/>
                <w:lang w:val="kk-KZ"/>
              </w:rPr>
              <w:t xml:space="preserve">Аэрокосмический комитет </w:t>
            </w:r>
            <w:r w:rsidR="00CA65CE" w:rsidRPr="00A22F9E">
              <w:rPr>
                <w:rFonts w:ascii="Times New Roman" w:hAnsi="Times New Roman"/>
                <w:sz w:val="24"/>
                <w:szCs w:val="24"/>
                <w:lang w:val="kk-KZ"/>
              </w:rPr>
              <w:t xml:space="preserve">Министерства искусственного интеллекта и цифрового развития </w:t>
            </w:r>
            <w:r w:rsidRPr="00A22F9E">
              <w:rPr>
                <w:rFonts w:ascii="Times New Roman" w:hAnsi="Times New Roman"/>
                <w:sz w:val="24"/>
                <w:szCs w:val="24"/>
              </w:rPr>
              <w:t>РК»</w:t>
            </w:r>
          </w:p>
          <w:p w14:paraId="1FE3BBB7" w14:textId="77777777" w:rsidR="00222939" w:rsidRPr="00A22F9E" w:rsidRDefault="00222939" w:rsidP="007B2B49">
            <w:pPr>
              <w:pStyle w:val="a8"/>
              <w:ind w:firstLine="567"/>
              <w:jc w:val="both"/>
              <w:rPr>
                <w:rFonts w:ascii="Times New Roman" w:hAnsi="Times New Roman"/>
                <w:sz w:val="24"/>
                <w:szCs w:val="24"/>
              </w:rPr>
            </w:pPr>
          </w:p>
          <w:p w14:paraId="7EA50FDA" w14:textId="77777777" w:rsidR="00222939" w:rsidRPr="00A22F9E" w:rsidRDefault="00222939" w:rsidP="007B2B49">
            <w:pPr>
              <w:pStyle w:val="a8"/>
              <w:ind w:firstLine="567"/>
              <w:jc w:val="both"/>
              <w:rPr>
                <w:rFonts w:ascii="Times New Roman" w:hAnsi="Times New Roman"/>
                <w:sz w:val="24"/>
                <w:szCs w:val="24"/>
              </w:rPr>
            </w:pPr>
            <w:r w:rsidRPr="00A22F9E">
              <w:rPr>
                <w:rFonts w:ascii="Times New Roman" w:hAnsi="Times New Roman"/>
                <w:sz w:val="24"/>
                <w:szCs w:val="24"/>
              </w:rPr>
              <w:t>__________________ Фамилия И.О.</w:t>
            </w:r>
          </w:p>
          <w:p w14:paraId="1D5E1D20" w14:textId="77777777" w:rsidR="00222939" w:rsidRPr="00A22F9E" w:rsidRDefault="00222939" w:rsidP="007B2B49">
            <w:pPr>
              <w:pStyle w:val="a8"/>
              <w:ind w:firstLine="567"/>
              <w:jc w:val="both"/>
              <w:rPr>
                <w:rFonts w:ascii="Times New Roman" w:hAnsi="Times New Roman"/>
                <w:sz w:val="24"/>
                <w:szCs w:val="24"/>
              </w:rPr>
            </w:pPr>
            <w:r w:rsidRPr="00A22F9E">
              <w:rPr>
                <w:rFonts w:ascii="Times New Roman" w:hAnsi="Times New Roman"/>
                <w:sz w:val="24"/>
                <w:szCs w:val="24"/>
              </w:rPr>
              <w:t xml:space="preserve">     </w:t>
            </w:r>
            <w:proofErr w:type="spellStart"/>
            <w:r w:rsidRPr="00A22F9E">
              <w:rPr>
                <w:rFonts w:ascii="Times New Roman" w:hAnsi="Times New Roman"/>
                <w:sz w:val="24"/>
                <w:szCs w:val="24"/>
              </w:rPr>
              <w:t>м.п</w:t>
            </w:r>
            <w:proofErr w:type="spellEnd"/>
            <w:r w:rsidRPr="00A22F9E">
              <w:rPr>
                <w:rFonts w:ascii="Times New Roman" w:hAnsi="Times New Roman"/>
                <w:sz w:val="24"/>
                <w:szCs w:val="24"/>
              </w:rPr>
              <w:t>.</w:t>
            </w:r>
          </w:p>
          <w:p w14:paraId="3E902313" w14:textId="77777777" w:rsidR="00222939" w:rsidRPr="00A22F9E" w:rsidRDefault="00222939" w:rsidP="007B2B49">
            <w:pPr>
              <w:pStyle w:val="a8"/>
              <w:ind w:firstLine="567"/>
              <w:jc w:val="both"/>
              <w:rPr>
                <w:rFonts w:ascii="Times New Roman" w:hAnsi="Times New Roman"/>
                <w:sz w:val="24"/>
                <w:szCs w:val="24"/>
              </w:rPr>
            </w:pPr>
          </w:p>
        </w:tc>
        <w:tc>
          <w:tcPr>
            <w:tcW w:w="1116" w:type="dxa"/>
          </w:tcPr>
          <w:p w14:paraId="6B5103ED" w14:textId="77777777" w:rsidR="00222939" w:rsidRPr="00A22F9E" w:rsidRDefault="00222939" w:rsidP="007B2B49">
            <w:pPr>
              <w:pStyle w:val="a8"/>
              <w:ind w:firstLine="567"/>
              <w:jc w:val="both"/>
              <w:rPr>
                <w:rFonts w:ascii="Times New Roman" w:hAnsi="Times New Roman"/>
                <w:sz w:val="24"/>
                <w:szCs w:val="24"/>
              </w:rPr>
            </w:pPr>
          </w:p>
          <w:p w14:paraId="1E107D1B" w14:textId="77777777" w:rsidR="00222939" w:rsidRPr="00A22F9E" w:rsidRDefault="00222939" w:rsidP="007B2B49">
            <w:pPr>
              <w:pStyle w:val="a8"/>
              <w:ind w:firstLine="567"/>
              <w:jc w:val="both"/>
              <w:rPr>
                <w:rFonts w:ascii="Times New Roman" w:hAnsi="Times New Roman"/>
                <w:sz w:val="24"/>
                <w:szCs w:val="24"/>
              </w:rPr>
            </w:pPr>
            <w:r w:rsidRPr="00A22F9E">
              <w:rPr>
                <w:rFonts w:ascii="Times New Roman" w:hAnsi="Times New Roman"/>
                <w:sz w:val="24"/>
                <w:szCs w:val="24"/>
              </w:rPr>
              <w:t>От Исполнителя:</w:t>
            </w:r>
          </w:p>
          <w:p w14:paraId="799C3EC2" w14:textId="77777777" w:rsidR="005A3EC3" w:rsidRPr="00A22F9E" w:rsidRDefault="00222939" w:rsidP="007B2B49">
            <w:pPr>
              <w:pStyle w:val="a8"/>
              <w:ind w:firstLine="567"/>
              <w:jc w:val="both"/>
              <w:rPr>
                <w:rFonts w:ascii="Times New Roman" w:hAnsi="Times New Roman"/>
                <w:i/>
                <w:sz w:val="24"/>
                <w:szCs w:val="24"/>
              </w:rPr>
            </w:pPr>
            <w:r w:rsidRPr="00A22F9E">
              <w:rPr>
                <w:rFonts w:ascii="Times New Roman" w:hAnsi="Times New Roman"/>
                <w:i/>
                <w:sz w:val="24"/>
                <w:szCs w:val="24"/>
              </w:rPr>
              <w:t xml:space="preserve">ДОЛЖНОСТЬ </w:t>
            </w:r>
          </w:p>
          <w:p w14:paraId="7A20A364" w14:textId="77777777" w:rsidR="00222939" w:rsidRPr="00A22F9E" w:rsidRDefault="00222939" w:rsidP="007B2B49">
            <w:pPr>
              <w:pStyle w:val="a8"/>
              <w:ind w:firstLine="567"/>
              <w:jc w:val="both"/>
              <w:rPr>
                <w:rFonts w:ascii="Times New Roman" w:hAnsi="Times New Roman"/>
                <w:i/>
                <w:sz w:val="24"/>
                <w:szCs w:val="24"/>
              </w:rPr>
            </w:pPr>
            <w:r w:rsidRPr="00A22F9E">
              <w:rPr>
                <w:rFonts w:ascii="Times New Roman" w:hAnsi="Times New Roman"/>
                <w:i/>
                <w:sz w:val="24"/>
                <w:szCs w:val="24"/>
              </w:rPr>
              <w:t>«Наименование организации»</w:t>
            </w:r>
          </w:p>
          <w:p w14:paraId="51292A8A" w14:textId="77777777" w:rsidR="00222939" w:rsidRPr="00A22F9E" w:rsidRDefault="00222939" w:rsidP="007B2B49">
            <w:pPr>
              <w:pStyle w:val="a8"/>
              <w:ind w:firstLine="567"/>
              <w:jc w:val="both"/>
              <w:rPr>
                <w:rFonts w:ascii="Times New Roman" w:hAnsi="Times New Roman"/>
                <w:sz w:val="24"/>
                <w:szCs w:val="24"/>
              </w:rPr>
            </w:pPr>
          </w:p>
          <w:p w14:paraId="3351C9AC" w14:textId="77777777" w:rsidR="00222939" w:rsidRPr="00A22F9E" w:rsidRDefault="00222939" w:rsidP="007B2B49">
            <w:pPr>
              <w:pStyle w:val="a8"/>
              <w:ind w:firstLine="567"/>
              <w:jc w:val="both"/>
              <w:rPr>
                <w:rFonts w:ascii="Times New Roman" w:hAnsi="Times New Roman"/>
                <w:sz w:val="24"/>
                <w:szCs w:val="24"/>
              </w:rPr>
            </w:pPr>
          </w:p>
          <w:p w14:paraId="63B2A7A5" w14:textId="77777777" w:rsidR="00222939" w:rsidRPr="00A22F9E" w:rsidRDefault="00222939" w:rsidP="007B2B49">
            <w:pPr>
              <w:pStyle w:val="a8"/>
              <w:ind w:firstLine="567"/>
              <w:jc w:val="both"/>
              <w:rPr>
                <w:rFonts w:ascii="Times New Roman" w:hAnsi="Times New Roman"/>
                <w:i/>
                <w:sz w:val="24"/>
                <w:szCs w:val="24"/>
                <w:lang w:val="kk-KZ"/>
              </w:rPr>
            </w:pPr>
            <w:r w:rsidRPr="00A22F9E">
              <w:rPr>
                <w:rFonts w:ascii="Times New Roman" w:hAnsi="Times New Roman"/>
                <w:sz w:val="24"/>
                <w:szCs w:val="24"/>
              </w:rPr>
              <w:t>_________________</w:t>
            </w:r>
            <w:r w:rsidRPr="00A22F9E">
              <w:rPr>
                <w:rFonts w:ascii="Times New Roman" w:hAnsi="Times New Roman"/>
                <w:i/>
                <w:sz w:val="24"/>
                <w:szCs w:val="24"/>
              </w:rPr>
              <w:t xml:space="preserve">Фамилия И.О. </w:t>
            </w:r>
          </w:p>
          <w:p w14:paraId="57D64ED0" w14:textId="77777777" w:rsidR="00222939" w:rsidRPr="00A22F9E" w:rsidRDefault="00222939" w:rsidP="00CA65CE">
            <w:pPr>
              <w:pStyle w:val="a8"/>
              <w:ind w:firstLine="567"/>
              <w:jc w:val="both"/>
              <w:rPr>
                <w:rFonts w:ascii="Times New Roman" w:hAnsi="Times New Roman"/>
                <w:sz w:val="24"/>
                <w:szCs w:val="24"/>
              </w:rPr>
            </w:pPr>
            <w:proofErr w:type="spellStart"/>
            <w:r w:rsidRPr="00A22F9E">
              <w:rPr>
                <w:rFonts w:ascii="Times New Roman" w:hAnsi="Times New Roman"/>
                <w:sz w:val="24"/>
                <w:szCs w:val="24"/>
              </w:rPr>
              <w:t>м.п</w:t>
            </w:r>
            <w:proofErr w:type="spellEnd"/>
            <w:r w:rsidRPr="00A22F9E">
              <w:rPr>
                <w:rFonts w:ascii="Times New Roman" w:hAnsi="Times New Roman"/>
                <w:sz w:val="24"/>
                <w:szCs w:val="24"/>
              </w:rPr>
              <w:t xml:space="preserve">.    </w:t>
            </w:r>
            <w:r w:rsidRPr="00A22F9E">
              <w:rPr>
                <w:rFonts w:ascii="Times New Roman" w:hAnsi="Times New Roman"/>
                <w:i/>
                <w:sz w:val="24"/>
                <w:szCs w:val="24"/>
              </w:rPr>
              <w:t>руководителя организации</w:t>
            </w:r>
          </w:p>
        </w:tc>
      </w:tr>
    </w:tbl>
    <w:p w14:paraId="677A0481"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lastRenderedPageBreak/>
        <w:t>Приложение 3</w:t>
      </w:r>
    </w:p>
    <w:p w14:paraId="4F0BC0E6"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t xml:space="preserve"> к настоящему договору </w:t>
      </w:r>
    </w:p>
    <w:p w14:paraId="10F410F3"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t xml:space="preserve">№__ </w:t>
      </w:r>
      <w:r w:rsidRPr="00A22F9E">
        <w:rPr>
          <w:spacing w:val="2"/>
        </w:rPr>
        <w:t>от «__</w:t>
      </w:r>
      <w:proofErr w:type="gramStart"/>
      <w:r w:rsidRPr="00A22F9E">
        <w:rPr>
          <w:spacing w:val="2"/>
        </w:rPr>
        <w:t>_»_</w:t>
      </w:r>
      <w:proofErr w:type="gramEnd"/>
      <w:r w:rsidRPr="00A22F9E">
        <w:rPr>
          <w:spacing w:val="2"/>
        </w:rPr>
        <w:t>______ 202_ года</w:t>
      </w:r>
      <w:r w:rsidRPr="00A22F9E">
        <w:rPr>
          <w:i/>
          <w:spacing w:val="2"/>
        </w:rPr>
        <w:t xml:space="preserve"> </w:t>
      </w:r>
    </w:p>
    <w:p w14:paraId="7E3AE223"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p>
    <w:p w14:paraId="34024AD5" w14:textId="77777777" w:rsidR="00222939" w:rsidRPr="00A22F9E" w:rsidRDefault="00222939" w:rsidP="007B2B49">
      <w:pPr>
        <w:contextualSpacing/>
        <w:jc w:val="center"/>
        <w:rPr>
          <w:b/>
          <w:lang w:val="ru-RU"/>
        </w:rPr>
      </w:pPr>
      <w:bookmarkStart w:id="7" w:name="z196"/>
      <w:r w:rsidRPr="00A22F9E">
        <w:rPr>
          <w:b/>
          <w:lang w:val="ru-RU"/>
        </w:rPr>
        <w:t>ОТЧЕТ ОБ ИСПОЛЬЗОВАНИИ ВЫДЕЛЕННЫХ СРЕДСТВ ПО ПРОГРАММНО-ЦЕЛЕВОМУ ФИНАНСИРОВАНИЮ</w:t>
      </w:r>
    </w:p>
    <w:p w14:paraId="56FD996E" w14:textId="77777777" w:rsidR="00222939" w:rsidRPr="00A22F9E" w:rsidRDefault="00222939" w:rsidP="007B2B49">
      <w:pPr>
        <w:contextualSpacing/>
        <w:jc w:val="center"/>
        <w:rPr>
          <w:lang w:val="ru-RU"/>
        </w:rPr>
      </w:pPr>
    </w:p>
    <w:tbl>
      <w:tblPr>
        <w:tblW w:w="98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437"/>
        <w:gridCol w:w="1418"/>
      </w:tblGrid>
      <w:tr w:rsidR="000771AC" w:rsidRPr="00A22F9E" w14:paraId="105B03D9" w14:textId="77777777" w:rsidTr="00765B6C">
        <w:trPr>
          <w:trHeight w:val="30"/>
        </w:trPr>
        <w:tc>
          <w:tcPr>
            <w:tcW w:w="369" w:type="dxa"/>
            <w:tcMar>
              <w:top w:w="15" w:type="dxa"/>
              <w:left w:w="15" w:type="dxa"/>
              <w:bottom w:w="15" w:type="dxa"/>
              <w:right w:w="15" w:type="dxa"/>
            </w:tcMar>
            <w:vAlign w:val="center"/>
          </w:tcPr>
          <w:bookmarkEnd w:id="7"/>
          <w:p w14:paraId="59F3F8CF" w14:textId="77777777" w:rsidR="00222939" w:rsidRPr="00A22F9E" w:rsidRDefault="00222939" w:rsidP="007B2B49">
            <w:pPr>
              <w:ind w:left="20"/>
              <w:contextualSpacing/>
              <w:jc w:val="center"/>
            </w:pPr>
            <w:r w:rsidRPr="00A22F9E">
              <w:t>№ п/п</w:t>
            </w:r>
          </w:p>
        </w:tc>
        <w:tc>
          <w:tcPr>
            <w:tcW w:w="1941" w:type="dxa"/>
            <w:tcMar>
              <w:top w:w="15" w:type="dxa"/>
              <w:left w:w="15" w:type="dxa"/>
              <w:bottom w:w="15" w:type="dxa"/>
              <w:right w:w="15" w:type="dxa"/>
            </w:tcMar>
            <w:vAlign w:val="center"/>
          </w:tcPr>
          <w:p w14:paraId="7F9D13F5" w14:textId="77777777" w:rsidR="00222939" w:rsidRPr="00A22F9E" w:rsidRDefault="00222939" w:rsidP="007B2B49">
            <w:pPr>
              <w:ind w:left="20"/>
              <w:contextualSpacing/>
              <w:jc w:val="center"/>
            </w:pPr>
            <w:r w:rsidRPr="00A22F9E">
              <w:t>Наименование статьи затрат</w:t>
            </w:r>
          </w:p>
        </w:tc>
        <w:tc>
          <w:tcPr>
            <w:tcW w:w="1827" w:type="dxa"/>
            <w:tcMar>
              <w:top w:w="15" w:type="dxa"/>
              <w:left w:w="15" w:type="dxa"/>
              <w:bottom w:w="15" w:type="dxa"/>
              <w:right w:w="15" w:type="dxa"/>
            </w:tcMar>
            <w:vAlign w:val="center"/>
          </w:tcPr>
          <w:p w14:paraId="48139A62" w14:textId="77777777" w:rsidR="00222939" w:rsidRPr="00A22F9E" w:rsidRDefault="00222939" w:rsidP="007B2B49">
            <w:pPr>
              <w:ind w:left="20"/>
              <w:contextualSpacing/>
              <w:jc w:val="center"/>
            </w:pPr>
            <w:r w:rsidRPr="00A22F9E">
              <w:t>Сумма, запланированная по смете</w:t>
            </w:r>
          </w:p>
        </w:tc>
        <w:tc>
          <w:tcPr>
            <w:tcW w:w="1760" w:type="dxa"/>
            <w:tcMar>
              <w:top w:w="15" w:type="dxa"/>
              <w:left w:w="15" w:type="dxa"/>
              <w:bottom w:w="15" w:type="dxa"/>
              <w:right w:w="15" w:type="dxa"/>
            </w:tcMar>
            <w:vAlign w:val="center"/>
          </w:tcPr>
          <w:p w14:paraId="33168F86" w14:textId="77777777" w:rsidR="00222939" w:rsidRPr="00A22F9E" w:rsidRDefault="00222939" w:rsidP="007B2B49">
            <w:pPr>
              <w:ind w:left="20"/>
              <w:contextualSpacing/>
              <w:jc w:val="center"/>
            </w:pPr>
            <w:r w:rsidRPr="00A22F9E">
              <w:t>Фактически израсходованная сумма</w:t>
            </w:r>
          </w:p>
        </w:tc>
        <w:tc>
          <w:tcPr>
            <w:tcW w:w="1071" w:type="dxa"/>
            <w:tcMar>
              <w:top w:w="15" w:type="dxa"/>
              <w:left w:w="15" w:type="dxa"/>
              <w:bottom w:w="15" w:type="dxa"/>
              <w:right w:w="15" w:type="dxa"/>
            </w:tcMar>
            <w:vAlign w:val="center"/>
          </w:tcPr>
          <w:p w14:paraId="038CCD11" w14:textId="77777777" w:rsidR="00222939" w:rsidRPr="00A22F9E" w:rsidRDefault="00222939" w:rsidP="007B2B49">
            <w:pPr>
              <w:ind w:left="20"/>
              <w:contextualSpacing/>
              <w:jc w:val="center"/>
            </w:pPr>
            <w:r w:rsidRPr="00A22F9E">
              <w:t>Экономия средств</w:t>
            </w:r>
          </w:p>
        </w:tc>
        <w:tc>
          <w:tcPr>
            <w:tcW w:w="1437" w:type="dxa"/>
            <w:tcMar>
              <w:top w:w="15" w:type="dxa"/>
              <w:left w:w="15" w:type="dxa"/>
              <w:bottom w:w="15" w:type="dxa"/>
              <w:right w:w="15" w:type="dxa"/>
            </w:tcMar>
            <w:vAlign w:val="center"/>
          </w:tcPr>
          <w:p w14:paraId="4BA3C04B" w14:textId="77777777" w:rsidR="00222939" w:rsidRPr="00A22F9E" w:rsidRDefault="00222939" w:rsidP="007B2B49">
            <w:pPr>
              <w:ind w:left="20"/>
              <w:contextualSpacing/>
              <w:jc w:val="center"/>
            </w:pPr>
            <w:r w:rsidRPr="00A22F9E">
              <w:t>Наименование подтверждающих документов</w:t>
            </w:r>
          </w:p>
        </w:tc>
        <w:tc>
          <w:tcPr>
            <w:tcW w:w="1418" w:type="dxa"/>
            <w:tcMar>
              <w:top w:w="15" w:type="dxa"/>
              <w:left w:w="15" w:type="dxa"/>
              <w:bottom w:w="15" w:type="dxa"/>
              <w:right w:w="15" w:type="dxa"/>
            </w:tcMar>
            <w:vAlign w:val="center"/>
          </w:tcPr>
          <w:p w14:paraId="6414E326" w14:textId="77777777" w:rsidR="00222939" w:rsidRPr="00A22F9E" w:rsidRDefault="00222939" w:rsidP="007B2B49">
            <w:pPr>
              <w:ind w:left="20"/>
              <w:contextualSpacing/>
              <w:jc w:val="center"/>
            </w:pPr>
            <w:r w:rsidRPr="00A22F9E">
              <w:t>Примечание</w:t>
            </w:r>
          </w:p>
        </w:tc>
      </w:tr>
      <w:tr w:rsidR="000771AC" w:rsidRPr="00A22F9E" w14:paraId="6DAE02F5" w14:textId="77777777" w:rsidTr="00765B6C">
        <w:trPr>
          <w:trHeight w:val="30"/>
        </w:trPr>
        <w:tc>
          <w:tcPr>
            <w:tcW w:w="369" w:type="dxa"/>
            <w:tcMar>
              <w:top w:w="15" w:type="dxa"/>
              <w:left w:w="15" w:type="dxa"/>
              <w:bottom w:w="15" w:type="dxa"/>
              <w:right w:w="15" w:type="dxa"/>
            </w:tcMar>
            <w:vAlign w:val="center"/>
          </w:tcPr>
          <w:p w14:paraId="0EAF438C" w14:textId="77777777" w:rsidR="00222939" w:rsidRPr="00A22F9E" w:rsidRDefault="00222939" w:rsidP="007B2B49">
            <w:pPr>
              <w:ind w:left="20"/>
              <w:contextualSpacing/>
              <w:jc w:val="center"/>
            </w:pPr>
            <w:r w:rsidRPr="00A22F9E">
              <w:t>1</w:t>
            </w:r>
          </w:p>
        </w:tc>
        <w:tc>
          <w:tcPr>
            <w:tcW w:w="1941" w:type="dxa"/>
            <w:tcMar>
              <w:top w:w="15" w:type="dxa"/>
              <w:left w:w="15" w:type="dxa"/>
              <w:bottom w:w="15" w:type="dxa"/>
              <w:right w:w="15" w:type="dxa"/>
            </w:tcMar>
            <w:vAlign w:val="center"/>
          </w:tcPr>
          <w:p w14:paraId="74BF0FAC" w14:textId="77777777" w:rsidR="00222939" w:rsidRPr="00A22F9E" w:rsidRDefault="00222939" w:rsidP="007B2B49">
            <w:pPr>
              <w:ind w:left="20"/>
              <w:contextualSpacing/>
              <w:jc w:val="center"/>
            </w:pPr>
            <w:r w:rsidRPr="00A22F9E">
              <w:t>2</w:t>
            </w:r>
          </w:p>
        </w:tc>
        <w:tc>
          <w:tcPr>
            <w:tcW w:w="1827" w:type="dxa"/>
            <w:tcMar>
              <w:top w:w="15" w:type="dxa"/>
              <w:left w:w="15" w:type="dxa"/>
              <w:bottom w:w="15" w:type="dxa"/>
              <w:right w:w="15" w:type="dxa"/>
            </w:tcMar>
            <w:vAlign w:val="center"/>
          </w:tcPr>
          <w:p w14:paraId="60C93411" w14:textId="77777777" w:rsidR="00222939" w:rsidRPr="00A22F9E" w:rsidRDefault="00222939" w:rsidP="007B2B49">
            <w:pPr>
              <w:ind w:left="20"/>
              <w:contextualSpacing/>
              <w:jc w:val="center"/>
            </w:pPr>
            <w:r w:rsidRPr="00A22F9E">
              <w:t>3</w:t>
            </w:r>
          </w:p>
        </w:tc>
        <w:tc>
          <w:tcPr>
            <w:tcW w:w="1760" w:type="dxa"/>
            <w:tcMar>
              <w:top w:w="15" w:type="dxa"/>
              <w:left w:w="15" w:type="dxa"/>
              <w:bottom w:w="15" w:type="dxa"/>
              <w:right w:w="15" w:type="dxa"/>
            </w:tcMar>
            <w:vAlign w:val="center"/>
          </w:tcPr>
          <w:p w14:paraId="21DF5050" w14:textId="77777777" w:rsidR="00222939" w:rsidRPr="00A22F9E" w:rsidRDefault="00222939" w:rsidP="007B2B49">
            <w:pPr>
              <w:ind w:left="20"/>
              <w:contextualSpacing/>
              <w:jc w:val="center"/>
            </w:pPr>
            <w:r w:rsidRPr="00A22F9E">
              <w:t>4</w:t>
            </w:r>
          </w:p>
        </w:tc>
        <w:tc>
          <w:tcPr>
            <w:tcW w:w="1071" w:type="dxa"/>
            <w:tcMar>
              <w:top w:w="15" w:type="dxa"/>
              <w:left w:w="15" w:type="dxa"/>
              <w:bottom w:w="15" w:type="dxa"/>
              <w:right w:w="15" w:type="dxa"/>
            </w:tcMar>
            <w:vAlign w:val="center"/>
          </w:tcPr>
          <w:p w14:paraId="0F18C244" w14:textId="77777777" w:rsidR="00222939" w:rsidRPr="00A22F9E" w:rsidRDefault="00222939" w:rsidP="007B2B49">
            <w:pPr>
              <w:ind w:left="20"/>
              <w:contextualSpacing/>
              <w:jc w:val="center"/>
            </w:pPr>
            <w:r w:rsidRPr="00A22F9E">
              <w:t>5</w:t>
            </w:r>
          </w:p>
        </w:tc>
        <w:tc>
          <w:tcPr>
            <w:tcW w:w="1437" w:type="dxa"/>
            <w:tcMar>
              <w:top w:w="15" w:type="dxa"/>
              <w:left w:w="15" w:type="dxa"/>
              <w:bottom w:w="15" w:type="dxa"/>
              <w:right w:w="15" w:type="dxa"/>
            </w:tcMar>
            <w:vAlign w:val="center"/>
          </w:tcPr>
          <w:p w14:paraId="43E15CD5" w14:textId="77777777" w:rsidR="00222939" w:rsidRPr="00A22F9E" w:rsidRDefault="00222939" w:rsidP="007B2B49">
            <w:pPr>
              <w:ind w:left="20"/>
              <w:contextualSpacing/>
              <w:jc w:val="center"/>
            </w:pPr>
            <w:r w:rsidRPr="00A22F9E">
              <w:t>6</w:t>
            </w:r>
          </w:p>
        </w:tc>
        <w:tc>
          <w:tcPr>
            <w:tcW w:w="1418" w:type="dxa"/>
            <w:tcMar>
              <w:top w:w="15" w:type="dxa"/>
              <w:left w:w="15" w:type="dxa"/>
              <w:bottom w:w="15" w:type="dxa"/>
              <w:right w:w="15" w:type="dxa"/>
            </w:tcMar>
            <w:vAlign w:val="center"/>
          </w:tcPr>
          <w:p w14:paraId="37B31EB6" w14:textId="77777777" w:rsidR="00222939" w:rsidRPr="00A22F9E" w:rsidRDefault="00222939" w:rsidP="007B2B49">
            <w:pPr>
              <w:ind w:left="20"/>
              <w:contextualSpacing/>
              <w:jc w:val="center"/>
            </w:pPr>
            <w:r w:rsidRPr="00A22F9E">
              <w:t>7</w:t>
            </w:r>
          </w:p>
        </w:tc>
      </w:tr>
      <w:tr w:rsidR="000771AC" w:rsidRPr="00A22F9E" w14:paraId="2F9782A4" w14:textId="77777777" w:rsidTr="00765B6C">
        <w:trPr>
          <w:trHeight w:val="30"/>
        </w:trPr>
        <w:tc>
          <w:tcPr>
            <w:tcW w:w="369" w:type="dxa"/>
            <w:tcMar>
              <w:top w:w="15" w:type="dxa"/>
              <w:left w:w="15" w:type="dxa"/>
              <w:bottom w:w="15" w:type="dxa"/>
              <w:right w:w="15" w:type="dxa"/>
            </w:tcMar>
            <w:vAlign w:val="center"/>
          </w:tcPr>
          <w:p w14:paraId="47B45ED9" w14:textId="77777777" w:rsidR="00222939" w:rsidRPr="00A22F9E" w:rsidRDefault="00222939" w:rsidP="007B2B49">
            <w:pPr>
              <w:ind w:left="20"/>
              <w:contextualSpacing/>
              <w:jc w:val="both"/>
            </w:pPr>
            <w:r w:rsidRPr="00A22F9E">
              <w:t>1</w:t>
            </w:r>
          </w:p>
        </w:tc>
        <w:tc>
          <w:tcPr>
            <w:tcW w:w="1941" w:type="dxa"/>
            <w:tcMar>
              <w:top w:w="15" w:type="dxa"/>
              <w:left w:w="15" w:type="dxa"/>
              <w:bottom w:w="15" w:type="dxa"/>
              <w:right w:w="15" w:type="dxa"/>
            </w:tcMar>
            <w:vAlign w:val="center"/>
          </w:tcPr>
          <w:p w14:paraId="6DA78FC2" w14:textId="77777777" w:rsidR="00222939" w:rsidRPr="00A22F9E" w:rsidRDefault="00222939" w:rsidP="007B2B49">
            <w:pPr>
              <w:ind w:left="20"/>
              <w:contextualSpacing/>
              <w:jc w:val="both"/>
            </w:pPr>
            <w:r w:rsidRPr="00A22F9E">
              <w:t>Оплата труда</w:t>
            </w:r>
          </w:p>
        </w:tc>
        <w:tc>
          <w:tcPr>
            <w:tcW w:w="1827" w:type="dxa"/>
            <w:tcMar>
              <w:top w:w="15" w:type="dxa"/>
              <w:left w:w="15" w:type="dxa"/>
              <w:bottom w:w="15" w:type="dxa"/>
              <w:right w:w="15" w:type="dxa"/>
            </w:tcMar>
            <w:vAlign w:val="center"/>
          </w:tcPr>
          <w:p w14:paraId="5042F904"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3457EBE4"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2C0150B6"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49822983"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217F66CD" w14:textId="77777777" w:rsidR="00222939" w:rsidRPr="00A22F9E" w:rsidRDefault="00222939" w:rsidP="007B2B49">
            <w:pPr>
              <w:contextualSpacing/>
              <w:jc w:val="both"/>
            </w:pPr>
            <w:r w:rsidRPr="00A22F9E">
              <w:br/>
            </w:r>
          </w:p>
        </w:tc>
      </w:tr>
      <w:tr w:rsidR="000771AC" w:rsidRPr="00A22F9E" w14:paraId="5E2251F5" w14:textId="77777777" w:rsidTr="00765B6C">
        <w:trPr>
          <w:trHeight w:val="30"/>
        </w:trPr>
        <w:tc>
          <w:tcPr>
            <w:tcW w:w="369" w:type="dxa"/>
            <w:tcMar>
              <w:top w:w="15" w:type="dxa"/>
              <w:left w:w="15" w:type="dxa"/>
              <w:bottom w:w="15" w:type="dxa"/>
              <w:right w:w="15" w:type="dxa"/>
            </w:tcMar>
            <w:vAlign w:val="center"/>
          </w:tcPr>
          <w:p w14:paraId="627BA1F2" w14:textId="77777777" w:rsidR="00222939" w:rsidRPr="00A22F9E" w:rsidRDefault="00222939" w:rsidP="007B2B49">
            <w:pPr>
              <w:ind w:left="20"/>
              <w:contextualSpacing/>
              <w:jc w:val="both"/>
            </w:pPr>
            <w:r w:rsidRPr="00A22F9E">
              <w:t>2</w:t>
            </w:r>
          </w:p>
        </w:tc>
        <w:tc>
          <w:tcPr>
            <w:tcW w:w="1941" w:type="dxa"/>
            <w:tcMar>
              <w:top w:w="15" w:type="dxa"/>
              <w:left w:w="15" w:type="dxa"/>
              <w:bottom w:w="15" w:type="dxa"/>
              <w:right w:w="15" w:type="dxa"/>
            </w:tcMar>
            <w:vAlign w:val="center"/>
          </w:tcPr>
          <w:p w14:paraId="3C00AEFC" w14:textId="77777777" w:rsidR="00222939" w:rsidRPr="00A22F9E" w:rsidRDefault="00222939" w:rsidP="007B2B49">
            <w:pPr>
              <w:ind w:left="20"/>
              <w:contextualSpacing/>
              <w:jc w:val="both"/>
              <w:rPr>
                <w:lang w:val="ru-RU"/>
              </w:rPr>
            </w:pPr>
            <w:r w:rsidRPr="00A22F9E">
              <w:t>Служебные командировки</w:t>
            </w:r>
            <w:r w:rsidRPr="00A22F9E">
              <w:rPr>
                <w:lang w:val="ru-RU"/>
              </w:rPr>
              <w:t>:</w:t>
            </w:r>
          </w:p>
        </w:tc>
        <w:tc>
          <w:tcPr>
            <w:tcW w:w="1827" w:type="dxa"/>
            <w:tcMar>
              <w:top w:w="15" w:type="dxa"/>
              <w:left w:w="15" w:type="dxa"/>
              <w:bottom w:w="15" w:type="dxa"/>
              <w:right w:w="15" w:type="dxa"/>
            </w:tcMar>
            <w:vAlign w:val="center"/>
          </w:tcPr>
          <w:p w14:paraId="0145CCDF"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6DD139E3"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0EA6A01F"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29597E6F"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69543280" w14:textId="77777777" w:rsidR="00222939" w:rsidRPr="00A22F9E" w:rsidRDefault="00222939" w:rsidP="007B2B49">
            <w:pPr>
              <w:contextualSpacing/>
              <w:jc w:val="both"/>
            </w:pPr>
            <w:r w:rsidRPr="00A22F9E">
              <w:br/>
            </w:r>
          </w:p>
        </w:tc>
      </w:tr>
      <w:tr w:rsidR="000771AC" w:rsidRPr="00A22F9E" w14:paraId="2E67A3D3" w14:textId="77777777" w:rsidTr="00765B6C">
        <w:trPr>
          <w:trHeight w:val="30"/>
        </w:trPr>
        <w:tc>
          <w:tcPr>
            <w:tcW w:w="369" w:type="dxa"/>
            <w:tcMar>
              <w:top w:w="15" w:type="dxa"/>
              <w:left w:w="15" w:type="dxa"/>
              <w:bottom w:w="15" w:type="dxa"/>
              <w:right w:w="15" w:type="dxa"/>
            </w:tcMar>
            <w:vAlign w:val="center"/>
          </w:tcPr>
          <w:p w14:paraId="65AF0EB3" w14:textId="77777777" w:rsidR="00222939" w:rsidRPr="00A22F9E" w:rsidRDefault="00222939" w:rsidP="007B2B49">
            <w:pPr>
              <w:ind w:left="20"/>
              <w:contextualSpacing/>
              <w:jc w:val="both"/>
            </w:pPr>
            <w:r w:rsidRPr="00A22F9E">
              <w:t>3</w:t>
            </w:r>
          </w:p>
        </w:tc>
        <w:tc>
          <w:tcPr>
            <w:tcW w:w="1941" w:type="dxa"/>
            <w:tcMar>
              <w:top w:w="15" w:type="dxa"/>
              <w:left w:w="15" w:type="dxa"/>
              <w:bottom w:w="15" w:type="dxa"/>
              <w:right w:w="15" w:type="dxa"/>
            </w:tcMar>
            <w:vAlign w:val="center"/>
          </w:tcPr>
          <w:p w14:paraId="07D3DC0C" w14:textId="77777777" w:rsidR="00222939" w:rsidRPr="00A22F9E" w:rsidRDefault="00222939" w:rsidP="007B2B49">
            <w:pPr>
              <w:ind w:left="20"/>
              <w:contextualSpacing/>
              <w:jc w:val="both"/>
            </w:pPr>
            <w:r w:rsidRPr="00A22F9E">
              <w:t>Прочие услуги и работы</w:t>
            </w:r>
          </w:p>
        </w:tc>
        <w:tc>
          <w:tcPr>
            <w:tcW w:w="1827" w:type="dxa"/>
            <w:tcMar>
              <w:top w:w="15" w:type="dxa"/>
              <w:left w:w="15" w:type="dxa"/>
              <w:bottom w:w="15" w:type="dxa"/>
              <w:right w:w="15" w:type="dxa"/>
            </w:tcMar>
            <w:vAlign w:val="center"/>
          </w:tcPr>
          <w:p w14:paraId="65AD64DD"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48036E71"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46B0BE11"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057863ED"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769E3517" w14:textId="77777777" w:rsidR="00222939" w:rsidRPr="00A22F9E" w:rsidRDefault="00222939" w:rsidP="007B2B49">
            <w:pPr>
              <w:contextualSpacing/>
              <w:jc w:val="both"/>
            </w:pPr>
            <w:r w:rsidRPr="00A22F9E">
              <w:br/>
            </w:r>
          </w:p>
        </w:tc>
      </w:tr>
      <w:tr w:rsidR="000771AC" w:rsidRPr="00A22F9E" w14:paraId="179ECE80" w14:textId="77777777" w:rsidTr="00765B6C">
        <w:trPr>
          <w:trHeight w:val="30"/>
        </w:trPr>
        <w:tc>
          <w:tcPr>
            <w:tcW w:w="369" w:type="dxa"/>
            <w:tcMar>
              <w:top w:w="15" w:type="dxa"/>
              <w:left w:w="15" w:type="dxa"/>
              <w:bottom w:w="15" w:type="dxa"/>
              <w:right w:w="15" w:type="dxa"/>
            </w:tcMar>
            <w:vAlign w:val="center"/>
          </w:tcPr>
          <w:p w14:paraId="5904A1DA" w14:textId="77777777" w:rsidR="00222939" w:rsidRPr="00A22F9E" w:rsidRDefault="00222939" w:rsidP="007B2B49">
            <w:pPr>
              <w:ind w:left="20"/>
              <w:contextualSpacing/>
              <w:jc w:val="both"/>
            </w:pPr>
            <w:r w:rsidRPr="00A22F9E">
              <w:t>4</w:t>
            </w:r>
          </w:p>
        </w:tc>
        <w:tc>
          <w:tcPr>
            <w:tcW w:w="1941" w:type="dxa"/>
            <w:tcMar>
              <w:top w:w="15" w:type="dxa"/>
              <w:left w:w="15" w:type="dxa"/>
              <w:bottom w:w="15" w:type="dxa"/>
              <w:right w:w="15" w:type="dxa"/>
            </w:tcMar>
            <w:vAlign w:val="center"/>
          </w:tcPr>
          <w:p w14:paraId="21C21DFC" w14:textId="77777777" w:rsidR="00222939" w:rsidRPr="00A22F9E" w:rsidRDefault="00222939" w:rsidP="007B2B49">
            <w:pPr>
              <w:ind w:left="20"/>
              <w:contextualSpacing/>
              <w:jc w:val="both"/>
            </w:pPr>
            <w:r w:rsidRPr="00A22F9E">
              <w:t>Приобретение материалов</w:t>
            </w:r>
          </w:p>
        </w:tc>
        <w:tc>
          <w:tcPr>
            <w:tcW w:w="1827" w:type="dxa"/>
            <w:tcMar>
              <w:top w:w="15" w:type="dxa"/>
              <w:left w:w="15" w:type="dxa"/>
              <w:bottom w:w="15" w:type="dxa"/>
              <w:right w:w="15" w:type="dxa"/>
            </w:tcMar>
            <w:vAlign w:val="center"/>
          </w:tcPr>
          <w:p w14:paraId="2F0514B4"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70F81428"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782A2968"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048363C2"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3F96CF63" w14:textId="77777777" w:rsidR="00222939" w:rsidRPr="00A22F9E" w:rsidRDefault="00222939" w:rsidP="007B2B49">
            <w:pPr>
              <w:contextualSpacing/>
              <w:jc w:val="both"/>
            </w:pPr>
            <w:r w:rsidRPr="00A22F9E">
              <w:br/>
            </w:r>
          </w:p>
        </w:tc>
      </w:tr>
      <w:tr w:rsidR="000771AC" w:rsidRPr="00A22F9E" w14:paraId="599BF4C4" w14:textId="77777777" w:rsidTr="00765B6C">
        <w:trPr>
          <w:trHeight w:val="30"/>
        </w:trPr>
        <w:tc>
          <w:tcPr>
            <w:tcW w:w="369" w:type="dxa"/>
            <w:tcMar>
              <w:top w:w="15" w:type="dxa"/>
              <w:left w:w="15" w:type="dxa"/>
              <w:bottom w:w="15" w:type="dxa"/>
              <w:right w:w="15" w:type="dxa"/>
            </w:tcMar>
            <w:vAlign w:val="center"/>
          </w:tcPr>
          <w:p w14:paraId="4264CD8E" w14:textId="77777777" w:rsidR="00222939" w:rsidRPr="00A22F9E" w:rsidRDefault="00222939" w:rsidP="007B2B49">
            <w:pPr>
              <w:ind w:left="20"/>
              <w:contextualSpacing/>
              <w:jc w:val="both"/>
            </w:pPr>
            <w:r w:rsidRPr="00A22F9E">
              <w:t>5</w:t>
            </w:r>
          </w:p>
        </w:tc>
        <w:tc>
          <w:tcPr>
            <w:tcW w:w="1941" w:type="dxa"/>
            <w:tcMar>
              <w:top w:w="15" w:type="dxa"/>
              <w:left w:w="15" w:type="dxa"/>
              <w:bottom w:w="15" w:type="dxa"/>
              <w:right w:w="15" w:type="dxa"/>
            </w:tcMar>
            <w:vAlign w:val="center"/>
          </w:tcPr>
          <w:p w14:paraId="302E9E3F" w14:textId="77777777" w:rsidR="00222939" w:rsidRPr="00A22F9E" w:rsidRDefault="00222939" w:rsidP="007B2B49">
            <w:pPr>
              <w:ind w:left="20"/>
              <w:contextualSpacing/>
              <w:jc w:val="both"/>
              <w:rPr>
                <w:lang w:val="ru-RU"/>
              </w:rPr>
            </w:pPr>
            <w:r w:rsidRPr="00A22F9E">
              <w:rPr>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0779B2AD" w14:textId="77777777" w:rsidR="00222939" w:rsidRPr="00A22F9E" w:rsidRDefault="00222939" w:rsidP="007B2B49">
            <w:pPr>
              <w:contextualSpacing/>
              <w:jc w:val="both"/>
              <w:rPr>
                <w:lang w:val="ru-RU"/>
              </w:rPr>
            </w:pPr>
            <w:r w:rsidRPr="00A22F9E">
              <w:rPr>
                <w:lang w:val="ru-RU"/>
              </w:rPr>
              <w:br/>
            </w:r>
          </w:p>
        </w:tc>
        <w:tc>
          <w:tcPr>
            <w:tcW w:w="1760" w:type="dxa"/>
            <w:tcMar>
              <w:top w:w="15" w:type="dxa"/>
              <w:left w:w="15" w:type="dxa"/>
              <w:bottom w:w="15" w:type="dxa"/>
              <w:right w:w="15" w:type="dxa"/>
            </w:tcMar>
            <w:vAlign w:val="center"/>
          </w:tcPr>
          <w:p w14:paraId="62C85DE1" w14:textId="77777777" w:rsidR="00222939" w:rsidRPr="00A22F9E" w:rsidRDefault="00222939" w:rsidP="007B2B49">
            <w:pPr>
              <w:contextualSpacing/>
              <w:jc w:val="both"/>
              <w:rPr>
                <w:lang w:val="ru-RU"/>
              </w:rPr>
            </w:pPr>
            <w:r w:rsidRPr="00A22F9E">
              <w:rPr>
                <w:lang w:val="ru-RU"/>
              </w:rPr>
              <w:br/>
            </w:r>
          </w:p>
        </w:tc>
        <w:tc>
          <w:tcPr>
            <w:tcW w:w="1071" w:type="dxa"/>
            <w:tcMar>
              <w:top w:w="15" w:type="dxa"/>
              <w:left w:w="15" w:type="dxa"/>
              <w:bottom w:w="15" w:type="dxa"/>
              <w:right w:w="15" w:type="dxa"/>
            </w:tcMar>
            <w:vAlign w:val="center"/>
          </w:tcPr>
          <w:p w14:paraId="3BC66212" w14:textId="77777777" w:rsidR="00222939" w:rsidRPr="00A22F9E" w:rsidRDefault="00222939" w:rsidP="007B2B49">
            <w:pPr>
              <w:contextualSpacing/>
              <w:jc w:val="both"/>
              <w:rPr>
                <w:lang w:val="ru-RU"/>
              </w:rPr>
            </w:pPr>
            <w:r w:rsidRPr="00A22F9E">
              <w:rPr>
                <w:lang w:val="ru-RU"/>
              </w:rPr>
              <w:br/>
            </w:r>
          </w:p>
        </w:tc>
        <w:tc>
          <w:tcPr>
            <w:tcW w:w="1437" w:type="dxa"/>
            <w:tcMar>
              <w:top w:w="15" w:type="dxa"/>
              <w:left w:w="15" w:type="dxa"/>
              <w:bottom w:w="15" w:type="dxa"/>
              <w:right w:w="15" w:type="dxa"/>
            </w:tcMar>
            <w:vAlign w:val="center"/>
          </w:tcPr>
          <w:p w14:paraId="44AD2481" w14:textId="77777777" w:rsidR="00222939" w:rsidRPr="00A22F9E" w:rsidRDefault="00222939" w:rsidP="007B2B49">
            <w:pPr>
              <w:contextualSpacing/>
              <w:jc w:val="both"/>
              <w:rPr>
                <w:lang w:val="ru-RU"/>
              </w:rPr>
            </w:pPr>
            <w:r w:rsidRPr="00A22F9E">
              <w:rPr>
                <w:lang w:val="ru-RU"/>
              </w:rPr>
              <w:br/>
            </w:r>
          </w:p>
        </w:tc>
        <w:tc>
          <w:tcPr>
            <w:tcW w:w="1418" w:type="dxa"/>
            <w:tcMar>
              <w:top w:w="15" w:type="dxa"/>
              <w:left w:w="15" w:type="dxa"/>
              <w:bottom w:w="15" w:type="dxa"/>
              <w:right w:w="15" w:type="dxa"/>
            </w:tcMar>
            <w:vAlign w:val="center"/>
          </w:tcPr>
          <w:p w14:paraId="415E4C25" w14:textId="77777777" w:rsidR="00222939" w:rsidRPr="00A22F9E" w:rsidRDefault="00222939" w:rsidP="007B2B49">
            <w:pPr>
              <w:contextualSpacing/>
              <w:jc w:val="both"/>
              <w:rPr>
                <w:lang w:val="ru-RU"/>
              </w:rPr>
            </w:pPr>
            <w:r w:rsidRPr="00A22F9E">
              <w:rPr>
                <w:lang w:val="ru-RU"/>
              </w:rPr>
              <w:br/>
            </w:r>
          </w:p>
        </w:tc>
      </w:tr>
      <w:tr w:rsidR="000771AC" w:rsidRPr="00A22F9E" w14:paraId="2FAA6A8B" w14:textId="77777777" w:rsidTr="00765B6C">
        <w:trPr>
          <w:trHeight w:val="30"/>
        </w:trPr>
        <w:tc>
          <w:tcPr>
            <w:tcW w:w="369" w:type="dxa"/>
            <w:tcMar>
              <w:top w:w="15" w:type="dxa"/>
              <w:left w:w="15" w:type="dxa"/>
              <w:bottom w:w="15" w:type="dxa"/>
              <w:right w:w="15" w:type="dxa"/>
            </w:tcMar>
            <w:vAlign w:val="center"/>
          </w:tcPr>
          <w:p w14:paraId="4F09EE6D" w14:textId="77777777" w:rsidR="00222939" w:rsidRPr="00A22F9E" w:rsidRDefault="00222939" w:rsidP="007B2B49">
            <w:pPr>
              <w:ind w:left="20"/>
              <w:contextualSpacing/>
              <w:jc w:val="both"/>
            </w:pPr>
            <w:r w:rsidRPr="00A22F9E">
              <w:t>6</w:t>
            </w:r>
          </w:p>
        </w:tc>
        <w:tc>
          <w:tcPr>
            <w:tcW w:w="1941" w:type="dxa"/>
            <w:tcMar>
              <w:top w:w="15" w:type="dxa"/>
              <w:left w:w="15" w:type="dxa"/>
              <w:bottom w:w="15" w:type="dxa"/>
              <w:right w:w="15" w:type="dxa"/>
            </w:tcMar>
            <w:vAlign w:val="center"/>
          </w:tcPr>
          <w:p w14:paraId="4B0CA2AA" w14:textId="77777777" w:rsidR="00222939" w:rsidRPr="00A22F9E" w:rsidRDefault="00222939" w:rsidP="007B2B49">
            <w:pPr>
              <w:ind w:left="20"/>
              <w:contextualSpacing/>
              <w:jc w:val="both"/>
            </w:pPr>
            <w:r w:rsidRPr="00A22F9E">
              <w:t>Научно-организационное сопровождение</w:t>
            </w:r>
          </w:p>
        </w:tc>
        <w:tc>
          <w:tcPr>
            <w:tcW w:w="1827" w:type="dxa"/>
            <w:tcMar>
              <w:top w:w="15" w:type="dxa"/>
              <w:left w:w="15" w:type="dxa"/>
              <w:bottom w:w="15" w:type="dxa"/>
              <w:right w:w="15" w:type="dxa"/>
            </w:tcMar>
            <w:vAlign w:val="center"/>
          </w:tcPr>
          <w:p w14:paraId="3EC93025"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4748D3DB"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4FF45F49"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6CF84E7B"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0CE7B228" w14:textId="77777777" w:rsidR="00222939" w:rsidRPr="00A22F9E" w:rsidRDefault="00222939" w:rsidP="007B2B49">
            <w:pPr>
              <w:contextualSpacing/>
              <w:jc w:val="both"/>
            </w:pPr>
            <w:r w:rsidRPr="00A22F9E">
              <w:br/>
            </w:r>
          </w:p>
        </w:tc>
      </w:tr>
      <w:tr w:rsidR="000771AC" w:rsidRPr="00A22F9E" w14:paraId="56E88D76" w14:textId="77777777" w:rsidTr="00765B6C">
        <w:trPr>
          <w:trHeight w:val="30"/>
        </w:trPr>
        <w:tc>
          <w:tcPr>
            <w:tcW w:w="369" w:type="dxa"/>
            <w:tcMar>
              <w:top w:w="15" w:type="dxa"/>
              <w:left w:w="15" w:type="dxa"/>
              <w:bottom w:w="15" w:type="dxa"/>
              <w:right w:w="15" w:type="dxa"/>
            </w:tcMar>
            <w:vAlign w:val="center"/>
          </w:tcPr>
          <w:p w14:paraId="37C6314F" w14:textId="77777777" w:rsidR="00222939" w:rsidRPr="00A22F9E" w:rsidRDefault="00222939" w:rsidP="007B2B49">
            <w:pPr>
              <w:ind w:left="20"/>
              <w:contextualSpacing/>
              <w:jc w:val="both"/>
            </w:pPr>
            <w:r w:rsidRPr="00A22F9E">
              <w:t>7</w:t>
            </w:r>
          </w:p>
        </w:tc>
        <w:tc>
          <w:tcPr>
            <w:tcW w:w="1941" w:type="dxa"/>
            <w:tcMar>
              <w:top w:w="15" w:type="dxa"/>
              <w:left w:w="15" w:type="dxa"/>
              <w:bottom w:w="15" w:type="dxa"/>
              <w:right w:w="15" w:type="dxa"/>
            </w:tcMar>
            <w:vAlign w:val="center"/>
          </w:tcPr>
          <w:p w14:paraId="495E833C" w14:textId="77777777" w:rsidR="00222939" w:rsidRPr="00A22F9E" w:rsidRDefault="00222939" w:rsidP="007B2B49">
            <w:pPr>
              <w:ind w:left="20"/>
              <w:contextualSpacing/>
              <w:jc w:val="both"/>
            </w:pPr>
            <w:r w:rsidRPr="00A22F9E">
              <w:t>Аренда помещений</w:t>
            </w:r>
          </w:p>
        </w:tc>
        <w:tc>
          <w:tcPr>
            <w:tcW w:w="1827" w:type="dxa"/>
            <w:tcMar>
              <w:top w:w="15" w:type="dxa"/>
              <w:left w:w="15" w:type="dxa"/>
              <w:bottom w:w="15" w:type="dxa"/>
              <w:right w:w="15" w:type="dxa"/>
            </w:tcMar>
            <w:vAlign w:val="center"/>
          </w:tcPr>
          <w:p w14:paraId="49DD5EFA"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4C916FEA"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027F4EB6"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68FB4267"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0A2F62A8" w14:textId="77777777" w:rsidR="00222939" w:rsidRPr="00A22F9E" w:rsidRDefault="00222939" w:rsidP="007B2B49">
            <w:pPr>
              <w:contextualSpacing/>
              <w:jc w:val="both"/>
            </w:pPr>
            <w:r w:rsidRPr="00A22F9E">
              <w:br/>
            </w:r>
          </w:p>
        </w:tc>
      </w:tr>
      <w:tr w:rsidR="000771AC" w:rsidRPr="00A22F9E" w14:paraId="14E50514" w14:textId="77777777" w:rsidTr="00765B6C">
        <w:trPr>
          <w:trHeight w:val="30"/>
        </w:trPr>
        <w:tc>
          <w:tcPr>
            <w:tcW w:w="369" w:type="dxa"/>
            <w:tcMar>
              <w:top w:w="15" w:type="dxa"/>
              <w:left w:w="15" w:type="dxa"/>
              <w:bottom w:w="15" w:type="dxa"/>
              <w:right w:w="15" w:type="dxa"/>
            </w:tcMar>
            <w:vAlign w:val="center"/>
          </w:tcPr>
          <w:p w14:paraId="3287DE2E" w14:textId="77777777" w:rsidR="00222939" w:rsidRPr="00A22F9E" w:rsidRDefault="00222939" w:rsidP="007B2B49">
            <w:pPr>
              <w:ind w:left="20"/>
              <w:contextualSpacing/>
              <w:jc w:val="both"/>
            </w:pPr>
            <w:r w:rsidRPr="00A22F9E">
              <w:t>8</w:t>
            </w:r>
          </w:p>
        </w:tc>
        <w:tc>
          <w:tcPr>
            <w:tcW w:w="1941" w:type="dxa"/>
            <w:tcMar>
              <w:top w:w="15" w:type="dxa"/>
              <w:left w:w="15" w:type="dxa"/>
              <w:bottom w:w="15" w:type="dxa"/>
              <w:right w:w="15" w:type="dxa"/>
            </w:tcMar>
            <w:vAlign w:val="center"/>
          </w:tcPr>
          <w:p w14:paraId="21635D49" w14:textId="77777777" w:rsidR="00222939" w:rsidRPr="00A22F9E" w:rsidRDefault="00222939" w:rsidP="007B2B49">
            <w:pPr>
              <w:ind w:left="20"/>
              <w:contextualSpacing/>
              <w:jc w:val="both"/>
            </w:pPr>
            <w:r w:rsidRPr="00A22F9E">
              <w:t>Аренда оборудования и техники</w:t>
            </w:r>
          </w:p>
        </w:tc>
        <w:tc>
          <w:tcPr>
            <w:tcW w:w="1827" w:type="dxa"/>
            <w:tcMar>
              <w:top w:w="15" w:type="dxa"/>
              <w:left w:w="15" w:type="dxa"/>
              <w:bottom w:w="15" w:type="dxa"/>
              <w:right w:w="15" w:type="dxa"/>
            </w:tcMar>
            <w:vAlign w:val="center"/>
          </w:tcPr>
          <w:p w14:paraId="7BFE7370" w14:textId="77777777" w:rsidR="00222939" w:rsidRPr="00A22F9E" w:rsidRDefault="00222939" w:rsidP="007B2B49">
            <w:pPr>
              <w:contextualSpacing/>
              <w:jc w:val="both"/>
            </w:pPr>
            <w:r w:rsidRPr="00A22F9E">
              <w:br/>
            </w:r>
          </w:p>
        </w:tc>
        <w:tc>
          <w:tcPr>
            <w:tcW w:w="1760" w:type="dxa"/>
            <w:tcMar>
              <w:top w:w="15" w:type="dxa"/>
              <w:left w:w="15" w:type="dxa"/>
              <w:bottom w:w="15" w:type="dxa"/>
              <w:right w:w="15" w:type="dxa"/>
            </w:tcMar>
            <w:vAlign w:val="center"/>
          </w:tcPr>
          <w:p w14:paraId="6B9F792F" w14:textId="77777777" w:rsidR="00222939" w:rsidRPr="00A22F9E" w:rsidRDefault="00222939" w:rsidP="007B2B49">
            <w:pPr>
              <w:contextualSpacing/>
              <w:jc w:val="both"/>
            </w:pPr>
            <w:r w:rsidRPr="00A22F9E">
              <w:br/>
            </w:r>
          </w:p>
        </w:tc>
        <w:tc>
          <w:tcPr>
            <w:tcW w:w="1071" w:type="dxa"/>
            <w:tcMar>
              <w:top w:w="15" w:type="dxa"/>
              <w:left w:w="15" w:type="dxa"/>
              <w:bottom w:w="15" w:type="dxa"/>
              <w:right w:w="15" w:type="dxa"/>
            </w:tcMar>
            <w:vAlign w:val="center"/>
          </w:tcPr>
          <w:p w14:paraId="5FF8F6AF" w14:textId="77777777" w:rsidR="00222939" w:rsidRPr="00A22F9E" w:rsidRDefault="00222939" w:rsidP="007B2B49">
            <w:pPr>
              <w:contextualSpacing/>
              <w:jc w:val="both"/>
            </w:pPr>
            <w:r w:rsidRPr="00A22F9E">
              <w:br/>
            </w:r>
          </w:p>
        </w:tc>
        <w:tc>
          <w:tcPr>
            <w:tcW w:w="1437" w:type="dxa"/>
            <w:tcMar>
              <w:top w:w="15" w:type="dxa"/>
              <w:left w:w="15" w:type="dxa"/>
              <w:bottom w:w="15" w:type="dxa"/>
              <w:right w:w="15" w:type="dxa"/>
            </w:tcMar>
            <w:vAlign w:val="center"/>
          </w:tcPr>
          <w:p w14:paraId="6D1C8617" w14:textId="77777777" w:rsidR="00222939" w:rsidRPr="00A22F9E" w:rsidRDefault="00222939" w:rsidP="007B2B49">
            <w:pPr>
              <w:contextualSpacing/>
              <w:jc w:val="both"/>
            </w:pPr>
            <w:r w:rsidRPr="00A22F9E">
              <w:br/>
            </w:r>
          </w:p>
        </w:tc>
        <w:tc>
          <w:tcPr>
            <w:tcW w:w="1418" w:type="dxa"/>
            <w:tcMar>
              <w:top w:w="15" w:type="dxa"/>
              <w:left w:w="15" w:type="dxa"/>
              <w:bottom w:w="15" w:type="dxa"/>
              <w:right w:w="15" w:type="dxa"/>
            </w:tcMar>
            <w:vAlign w:val="center"/>
          </w:tcPr>
          <w:p w14:paraId="7A511D7C" w14:textId="77777777" w:rsidR="00222939" w:rsidRPr="00A22F9E" w:rsidRDefault="00222939" w:rsidP="007B2B49">
            <w:pPr>
              <w:contextualSpacing/>
              <w:jc w:val="both"/>
            </w:pPr>
            <w:r w:rsidRPr="00A22F9E">
              <w:br/>
            </w:r>
          </w:p>
        </w:tc>
      </w:tr>
      <w:tr w:rsidR="000771AC" w:rsidRPr="00A22F9E" w14:paraId="7FABB2E4" w14:textId="77777777" w:rsidTr="00765B6C">
        <w:trPr>
          <w:trHeight w:val="30"/>
        </w:trPr>
        <w:tc>
          <w:tcPr>
            <w:tcW w:w="369" w:type="dxa"/>
            <w:tcMar>
              <w:top w:w="15" w:type="dxa"/>
              <w:left w:w="15" w:type="dxa"/>
              <w:bottom w:w="15" w:type="dxa"/>
              <w:right w:w="15" w:type="dxa"/>
            </w:tcMar>
            <w:vAlign w:val="center"/>
          </w:tcPr>
          <w:p w14:paraId="31007A74" w14:textId="77777777" w:rsidR="00222939" w:rsidRPr="00A22F9E" w:rsidRDefault="00222939" w:rsidP="007B2B49">
            <w:pPr>
              <w:ind w:left="20"/>
              <w:contextualSpacing/>
              <w:jc w:val="both"/>
            </w:pPr>
            <w:r w:rsidRPr="00A22F9E">
              <w:t>9</w:t>
            </w:r>
          </w:p>
        </w:tc>
        <w:tc>
          <w:tcPr>
            <w:tcW w:w="1941" w:type="dxa"/>
            <w:tcMar>
              <w:top w:w="15" w:type="dxa"/>
              <w:left w:w="15" w:type="dxa"/>
              <w:bottom w:w="15" w:type="dxa"/>
              <w:right w:w="15" w:type="dxa"/>
            </w:tcMar>
            <w:vAlign w:val="center"/>
          </w:tcPr>
          <w:p w14:paraId="7A6671BA" w14:textId="77777777" w:rsidR="00222939" w:rsidRPr="00A22F9E" w:rsidRDefault="00222939" w:rsidP="007B2B49">
            <w:pPr>
              <w:ind w:left="20"/>
              <w:contextualSpacing/>
              <w:jc w:val="both"/>
              <w:rPr>
                <w:lang w:val="ru-RU"/>
              </w:rPr>
            </w:pPr>
            <w:r w:rsidRPr="00A22F9E">
              <w:rPr>
                <w:lang w:val="ru-RU"/>
              </w:rPr>
              <w:t>Эксплуатационные расходы оборудования и техники, используемых для реализации исследований</w:t>
            </w:r>
          </w:p>
        </w:tc>
        <w:tc>
          <w:tcPr>
            <w:tcW w:w="1827" w:type="dxa"/>
            <w:tcMar>
              <w:top w:w="15" w:type="dxa"/>
              <w:left w:w="15" w:type="dxa"/>
              <w:bottom w:w="15" w:type="dxa"/>
              <w:right w:w="15" w:type="dxa"/>
            </w:tcMar>
            <w:vAlign w:val="center"/>
          </w:tcPr>
          <w:p w14:paraId="4725F89C" w14:textId="77777777" w:rsidR="00222939" w:rsidRPr="00A22F9E" w:rsidRDefault="00222939" w:rsidP="007B2B49">
            <w:pPr>
              <w:contextualSpacing/>
              <w:jc w:val="both"/>
              <w:rPr>
                <w:lang w:val="ru-RU"/>
              </w:rPr>
            </w:pPr>
            <w:r w:rsidRPr="00A22F9E">
              <w:rPr>
                <w:lang w:val="ru-RU"/>
              </w:rPr>
              <w:br/>
            </w:r>
          </w:p>
        </w:tc>
        <w:tc>
          <w:tcPr>
            <w:tcW w:w="1760" w:type="dxa"/>
            <w:tcMar>
              <w:top w:w="15" w:type="dxa"/>
              <w:left w:w="15" w:type="dxa"/>
              <w:bottom w:w="15" w:type="dxa"/>
              <w:right w:w="15" w:type="dxa"/>
            </w:tcMar>
            <w:vAlign w:val="center"/>
          </w:tcPr>
          <w:p w14:paraId="16BF653F" w14:textId="77777777" w:rsidR="00222939" w:rsidRPr="00A22F9E" w:rsidRDefault="00222939" w:rsidP="007B2B49">
            <w:pPr>
              <w:contextualSpacing/>
              <w:jc w:val="both"/>
              <w:rPr>
                <w:lang w:val="ru-RU"/>
              </w:rPr>
            </w:pPr>
            <w:r w:rsidRPr="00A22F9E">
              <w:rPr>
                <w:lang w:val="ru-RU"/>
              </w:rPr>
              <w:br/>
            </w:r>
          </w:p>
        </w:tc>
        <w:tc>
          <w:tcPr>
            <w:tcW w:w="1071" w:type="dxa"/>
            <w:tcMar>
              <w:top w:w="15" w:type="dxa"/>
              <w:left w:w="15" w:type="dxa"/>
              <w:bottom w:w="15" w:type="dxa"/>
              <w:right w:w="15" w:type="dxa"/>
            </w:tcMar>
            <w:vAlign w:val="center"/>
          </w:tcPr>
          <w:p w14:paraId="479BDCEE" w14:textId="77777777" w:rsidR="00222939" w:rsidRPr="00A22F9E" w:rsidRDefault="00222939" w:rsidP="007B2B49">
            <w:pPr>
              <w:contextualSpacing/>
              <w:jc w:val="both"/>
              <w:rPr>
                <w:lang w:val="ru-RU"/>
              </w:rPr>
            </w:pPr>
            <w:r w:rsidRPr="00A22F9E">
              <w:rPr>
                <w:lang w:val="ru-RU"/>
              </w:rPr>
              <w:br/>
            </w:r>
          </w:p>
        </w:tc>
        <w:tc>
          <w:tcPr>
            <w:tcW w:w="1437" w:type="dxa"/>
            <w:tcMar>
              <w:top w:w="15" w:type="dxa"/>
              <w:left w:w="15" w:type="dxa"/>
              <w:bottom w:w="15" w:type="dxa"/>
              <w:right w:w="15" w:type="dxa"/>
            </w:tcMar>
            <w:vAlign w:val="center"/>
          </w:tcPr>
          <w:p w14:paraId="41777565" w14:textId="77777777" w:rsidR="00222939" w:rsidRPr="00A22F9E" w:rsidRDefault="00222939" w:rsidP="007B2B49">
            <w:pPr>
              <w:contextualSpacing/>
              <w:jc w:val="both"/>
              <w:rPr>
                <w:lang w:val="ru-RU"/>
              </w:rPr>
            </w:pPr>
            <w:r w:rsidRPr="00A22F9E">
              <w:rPr>
                <w:lang w:val="ru-RU"/>
              </w:rPr>
              <w:br/>
            </w:r>
          </w:p>
        </w:tc>
        <w:tc>
          <w:tcPr>
            <w:tcW w:w="1418" w:type="dxa"/>
            <w:tcMar>
              <w:top w:w="15" w:type="dxa"/>
              <w:left w:w="15" w:type="dxa"/>
              <w:bottom w:w="15" w:type="dxa"/>
              <w:right w:w="15" w:type="dxa"/>
            </w:tcMar>
            <w:vAlign w:val="center"/>
          </w:tcPr>
          <w:p w14:paraId="1EDF82DA" w14:textId="77777777" w:rsidR="00222939" w:rsidRPr="00A22F9E" w:rsidRDefault="00222939" w:rsidP="007B2B49">
            <w:pPr>
              <w:contextualSpacing/>
              <w:jc w:val="both"/>
              <w:rPr>
                <w:lang w:val="ru-RU"/>
              </w:rPr>
            </w:pPr>
            <w:r w:rsidRPr="00A22F9E">
              <w:rPr>
                <w:lang w:val="ru-RU"/>
              </w:rPr>
              <w:br/>
            </w:r>
          </w:p>
        </w:tc>
      </w:tr>
      <w:tr w:rsidR="000771AC" w:rsidRPr="00A22F9E" w14:paraId="02B604D5" w14:textId="77777777" w:rsidTr="00765B6C">
        <w:trPr>
          <w:trHeight w:val="30"/>
        </w:trPr>
        <w:tc>
          <w:tcPr>
            <w:tcW w:w="369" w:type="dxa"/>
            <w:tcMar>
              <w:top w:w="15" w:type="dxa"/>
              <w:left w:w="15" w:type="dxa"/>
              <w:bottom w:w="15" w:type="dxa"/>
              <w:right w:w="15" w:type="dxa"/>
            </w:tcMar>
            <w:vAlign w:val="center"/>
          </w:tcPr>
          <w:p w14:paraId="78FAE2E4" w14:textId="77777777" w:rsidR="00222939" w:rsidRPr="00A22F9E" w:rsidRDefault="00222939" w:rsidP="007B2B49">
            <w:pPr>
              <w:ind w:left="20"/>
              <w:contextualSpacing/>
              <w:jc w:val="both"/>
            </w:pPr>
            <w:r w:rsidRPr="00A22F9E">
              <w:t>10</w:t>
            </w:r>
          </w:p>
        </w:tc>
        <w:tc>
          <w:tcPr>
            <w:tcW w:w="1941" w:type="dxa"/>
            <w:tcMar>
              <w:top w:w="15" w:type="dxa"/>
              <w:left w:w="15" w:type="dxa"/>
              <w:bottom w:w="15" w:type="dxa"/>
              <w:right w:w="15" w:type="dxa"/>
            </w:tcMar>
            <w:vAlign w:val="center"/>
          </w:tcPr>
          <w:p w14:paraId="4BDF2DA7" w14:textId="77777777" w:rsidR="00222939" w:rsidRPr="00A22F9E" w:rsidRDefault="00222939" w:rsidP="007B2B49">
            <w:pPr>
              <w:ind w:left="20"/>
              <w:contextualSpacing/>
              <w:jc w:val="both"/>
              <w:rPr>
                <w:lang w:val="ru-RU"/>
              </w:rPr>
            </w:pPr>
            <w:r w:rsidRPr="00A22F9E">
              <w:rPr>
                <w:lang w:val="ru-RU"/>
              </w:rPr>
              <w:t>Налоги и другие обязательные платежи в бюджет</w:t>
            </w:r>
          </w:p>
        </w:tc>
        <w:tc>
          <w:tcPr>
            <w:tcW w:w="1827" w:type="dxa"/>
            <w:tcMar>
              <w:top w:w="15" w:type="dxa"/>
              <w:left w:w="15" w:type="dxa"/>
              <w:bottom w:w="15" w:type="dxa"/>
              <w:right w:w="15" w:type="dxa"/>
            </w:tcMar>
            <w:vAlign w:val="center"/>
          </w:tcPr>
          <w:p w14:paraId="4BE73E01" w14:textId="77777777" w:rsidR="00222939" w:rsidRPr="00A22F9E" w:rsidRDefault="00222939" w:rsidP="007B2B49">
            <w:pPr>
              <w:contextualSpacing/>
              <w:jc w:val="both"/>
              <w:rPr>
                <w:lang w:val="ru-RU"/>
              </w:rPr>
            </w:pPr>
            <w:r w:rsidRPr="00A22F9E">
              <w:rPr>
                <w:lang w:val="ru-RU"/>
              </w:rPr>
              <w:br/>
            </w:r>
          </w:p>
        </w:tc>
        <w:tc>
          <w:tcPr>
            <w:tcW w:w="1760" w:type="dxa"/>
            <w:tcMar>
              <w:top w:w="15" w:type="dxa"/>
              <w:left w:w="15" w:type="dxa"/>
              <w:bottom w:w="15" w:type="dxa"/>
              <w:right w:w="15" w:type="dxa"/>
            </w:tcMar>
            <w:vAlign w:val="center"/>
          </w:tcPr>
          <w:p w14:paraId="01427A25" w14:textId="77777777" w:rsidR="00222939" w:rsidRPr="00A22F9E" w:rsidRDefault="00222939" w:rsidP="007B2B49">
            <w:pPr>
              <w:contextualSpacing/>
              <w:jc w:val="both"/>
              <w:rPr>
                <w:lang w:val="ru-RU"/>
              </w:rPr>
            </w:pPr>
            <w:r w:rsidRPr="00A22F9E">
              <w:rPr>
                <w:lang w:val="ru-RU"/>
              </w:rPr>
              <w:br/>
            </w:r>
          </w:p>
        </w:tc>
        <w:tc>
          <w:tcPr>
            <w:tcW w:w="1071" w:type="dxa"/>
            <w:tcMar>
              <w:top w:w="15" w:type="dxa"/>
              <w:left w:w="15" w:type="dxa"/>
              <w:bottom w:w="15" w:type="dxa"/>
              <w:right w:w="15" w:type="dxa"/>
            </w:tcMar>
            <w:vAlign w:val="center"/>
          </w:tcPr>
          <w:p w14:paraId="6E547F62" w14:textId="77777777" w:rsidR="00222939" w:rsidRPr="00A22F9E" w:rsidRDefault="00222939" w:rsidP="007B2B49">
            <w:pPr>
              <w:contextualSpacing/>
              <w:jc w:val="both"/>
              <w:rPr>
                <w:lang w:val="ru-RU"/>
              </w:rPr>
            </w:pPr>
            <w:r w:rsidRPr="00A22F9E">
              <w:rPr>
                <w:lang w:val="ru-RU"/>
              </w:rPr>
              <w:br/>
            </w:r>
          </w:p>
        </w:tc>
        <w:tc>
          <w:tcPr>
            <w:tcW w:w="1437" w:type="dxa"/>
            <w:tcMar>
              <w:top w:w="15" w:type="dxa"/>
              <w:left w:w="15" w:type="dxa"/>
              <w:bottom w:w="15" w:type="dxa"/>
              <w:right w:w="15" w:type="dxa"/>
            </w:tcMar>
            <w:vAlign w:val="center"/>
          </w:tcPr>
          <w:p w14:paraId="3AA7B74F" w14:textId="77777777" w:rsidR="00222939" w:rsidRPr="00A22F9E" w:rsidRDefault="00222939" w:rsidP="007B2B49">
            <w:pPr>
              <w:contextualSpacing/>
              <w:jc w:val="both"/>
              <w:rPr>
                <w:lang w:val="ru-RU"/>
              </w:rPr>
            </w:pPr>
            <w:r w:rsidRPr="00A22F9E">
              <w:rPr>
                <w:lang w:val="ru-RU"/>
              </w:rPr>
              <w:br/>
            </w:r>
          </w:p>
        </w:tc>
        <w:tc>
          <w:tcPr>
            <w:tcW w:w="1418" w:type="dxa"/>
            <w:tcMar>
              <w:top w:w="15" w:type="dxa"/>
              <w:left w:w="15" w:type="dxa"/>
              <w:bottom w:w="15" w:type="dxa"/>
              <w:right w:w="15" w:type="dxa"/>
            </w:tcMar>
            <w:vAlign w:val="center"/>
          </w:tcPr>
          <w:p w14:paraId="4F301582" w14:textId="77777777" w:rsidR="00222939" w:rsidRPr="00A22F9E" w:rsidRDefault="00222939" w:rsidP="007B2B49">
            <w:pPr>
              <w:contextualSpacing/>
              <w:jc w:val="both"/>
              <w:rPr>
                <w:lang w:val="ru-RU"/>
              </w:rPr>
            </w:pPr>
            <w:r w:rsidRPr="00A22F9E">
              <w:rPr>
                <w:lang w:val="ru-RU"/>
              </w:rPr>
              <w:br/>
            </w:r>
          </w:p>
        </w:tc>
      </w:tr>
      <w:tr w:rsidR="00141E67" w:rsidRPr="00A22F9E" w14:paraId="5720EF90" w14:textId="77777777" w:rsidTr="00765B6C">
        <w:trPr>
          <w:trHeight w:val="30"/>
        </w:trPr>
        <w:tc>
          <w:tcPr>
            <w:tcW w:w="369" w:type="dxa"/>
            <w:tcMar>
              <w:top w:w="15" w:type="dxa"/>
              <w:left w:w="15" w:type="dxa"/>
              <w:bottom w:w="15" w:type="dxa"/>
              <w:right w:w="15" w:type="dxa"/>
            </w:tcMar>
            <w:vAlign w:val="center"/>
          </w:tcPr>
          <w:p w14:paraId="1BE4025F" w14:textId="77777777" w:rsidR="00141E67" w:rsidRPr="00A22F9E" w:rsidRDefault="00141E67" w:rsidP="007B2B49">
            <w:pPr>
              <w:contextualSpacing/>
              <w:jc w:val="center"/>
              <w:rPr>
                <w:lang w:val="ru-RU"/>
              </w:rPr>
            </w:pPr>
            <w:r w:rsidRPr="00A22F9E">
              <w:rPr>
                <w:lang w:val="ru-RU"/>
              </w:rPr>
              <w:br/>
            </w:r>
          </w:p>
        </w:tc>
        <w:tc>
          <w:tcPr>
            <w:tcW w:w="1941" w:type="dxa"/>
            <w:tcMar>
              <w:top w:w="15" w:type="dxa"/>
              <w:left w:w="15" w:type="dxa"/>
              <w:bottom w:w="15" w:type="dxa"/>
              <w:right w:w="15" w:type="dxa"/>
            </w:tcMar>
            <w:vAlign w:val="center"/>
          </w:tcPr>
          <w:p w14:paraId="153BC9B0" w14:textId="77777777" w:rsidR="00141E67" w:rsidRPr="00A22F9E" w:rsidRDefault="00141E67" w:rsidP="007B2B49">
            <w:pPr>
              <w:ind w:left="20"/>
              <w:contextualSpacing/>
              <w:jc w:val="center"/>
            </w:pPr>
            <w:r w:rsidRPr="00A22F9E">
              <w:t>ИТОГО</w:t>
            </w:r>
          </w:p>
        </w:tc>
        <w:tc>
          <w:tcPr>
            <w:tcW w:w="1827" w:type="dxa"/>
            <w:tcMar>
              <w:top w:w="15" w:type="dxa"/>
              <w:left w:w="15" w:type="dxa"/>
              <w:bottom w:w="15" w:type="dxa"/>
              <w:right w:w="15" w:type="dxa"/>
            </w:tcMar>
            <w:vAlign w:val="center"/>
          </w:tcPr>
          <w:p w14:paraId="31B520E2" w14:textId="77777777" w:rsidR="00141E67" w:rsidRPr="00A22F9E" w:rsidRDefault="00141E67" w:rsidP="007B2B49">
            <w:pPr>
              <w:ind w:left="20"/>
              <w:contextualSpacing/>
              <w:jc w:val="center"/>
            </w:pPr>
            <w:r w:rsidRPr="00A22F9E">
              <w:t>Всего</w:t>
            </w:r>
          </w:p>
        </w:tc>
        <w:tc>
          <w:tcPr>
            <w:tcW w:w="1760" w:type="dxa"/>
            <w:tcMar>
              <w:top w:w="15" w:type="dxa"/>
              <w:left w:w="15" w:type="dxa"/>
              <w:bottom w:w="15" w:type="dxa"/>
              <w:right w:w="15" w:type="dxa"/>
            </w:tcMar>
            <w:vAlign w:val="center"/>
          </w:tcPr>
          <w:p w14:paraId="0CBB3D92" w14:textId="77777777" w:rsidR="00141E67" w:rsidRPr="00A22F9E" w:rsidRDefault="00141E67" w:rsidP="007B2B49">
            <w:pPr>
              <w:ind w:left="20"/>
              <w:contextualSpacing/>
              <w:jc w:val="center"/>
            </w:pPr>
            <w:r w:rsidRPr="00A22F9E">
              <w:t>Всего</w:t>
            </w:r>
          </w:p>
        </w:tc>
        <w:tc>
          <w:tcPr>
            <w:tcW w:w="1071" w:type="dxa"/>
            <w:tcMar>
              <w:top w:w="15" w:type="dxa"/>
              <w:left w:w="15" w:type="dxa"/>
              <w:bottom w:w="15" w:type="dxa"/>
              <w:right w:w="15" w:type="dxa"/>
            </w:tcMar>
            <w:vAlign w:val="center"/>
          </w:tcPr>
          <w:p w14:paraId="0635B7C0" w14:textId="77777777" w:rsidR="00141E67" w:rsidRPr="00A22F9E" w:rsidRDefault="00141E67" w:rsidP="007B2B49">
            <w:pPr>
              <w:ind w:left="20"/>
              <w:contextualSpacing/>
              <w:jc w:val="center"/>
            </w:pPr>
            <w:r w:rsidRPr="00A22F9E">
              <w:t>Всего</w:t>
            </w:r>
          </w:p>
        </w:tc>
        <w:tc>
          <w:tcPr>
            <w:tcW w:w="1437" w:type="dxa"/>
            <w:tcMar>
              <w:top w:w="15" w:type="dxa"/>
              <w:left w:w="15" w:type="dxa"/>
              <w:bottom w:w="15" w:type="dxa"/>
              <w:right w:w="15" w:type="dxa"/>
            </w:tcMar>
            <w:vAlign w:val="center"/>
          </w:tcPr>
          <w:p w14:paraId="55D6EC95" w14:textId="77777777" w:rsidR="00141E67" w:rsidRPr="00A22F9E" w:rsidRDefault="00141E67" w:rsidP="007B2B49">
            <w:pPr>
              <w:contextualSpacing/>
              <w:jc w:val="center"/>
            </w:pPr>
            <w:r w:rsidRPr="00A22F9E">
              <w:br/>
            </w:r>
          </w:p>
        </w:tc>
        <w:tc>
          <w:tcPr>
            <w:tcW w:w="1418" w:type="dxa"/>
            <w:tcMar>
              <w:top w:w="15" w:type="dxa"/>
              <w:left w:w="15" w:type="dxa"/>
              <w:bottom w:w="15" w:type="dxa"/>
              <w:right w:w="15" w:type="dxa"/>
            </w:tcMar>
            <w:vAlign w:val="center"/>
          </w:tcPr>
          <w:p w14:paraId="313EF3EF" w14:textId="77777777" w:rsidR="00141E67" w:rsidRPr="00A22F9E" w:rsidRDefault="00141E67" w:rsidP="007B2B49">
            <w:pPr>
              <w:contextualSpacing/>
              <w:jc w:val="center"/>
            </w:pPr>
            <w:r w:rsidRPr="00A22F9E">
              <w:br/>
            </w:r>
          </w:p>
        </w:tc>
      </w:tr>
    </w:tbl>
    <w:p w14:paraId="25935C0D" w14:textId="77777777" w:rsidR="00222939" w:rsidRPr="00A22F9E" w:rsidRDefault="00222939" w:rsidP="007B2B49">
      <w:pPr>
        <w:contextualSpacing/>
        <w:jc w:val="both"/>
        <w:rPr>
          <w:lang w:val="ru-RU"/>
        </w:rPr>
      </w:pPr>
    </w:p>
    <w:p w14:paraId="213F386A" w14:textId="77777777" w:rsidR="00222939" w:rsidRPr="00A22F9E" w:rsidRDefault="00222939" w:rsidP="007B2B49">
      <w:pPr>
        <w:contextualSpacing/>
        <w:jc w:val="both"/>
        <w:rPr>
          <w:lang w:val="ru-RU"/>
        </w:rPr>
      </w:pPr>
      <w:r w:rsidRPr="00A22F9E">
        <w:rPr>
          <w:lang w:val="ru-RU"/>
        </w:rPr>
        <w:t>Примечание:</w:t>
      </w:r>
      <w:r w:rsidRPr="00A22F9E">
        <w:rPr>
          <w:lang w:val="ru-RU"/>
        </w:rPr>
        <w:br/>
        <w:t>1) отчет по каждо</w:t>
      </w:r>
      <w:r w:rsidR="00E027E2" w:rsidRPr="00A22F9E">
        <w:rPr>
          <w:lang w:val="ru-RU"/>
        </w:rPr>
        <w:t>й</w:t>
      </w:r>
      <w:r w:rsidRPr="00A22F9E">
        <w:rPr>
          <w:lang w:val="ru-RU"/>
        </w:rPr>
        <w:t xml:space="preserve"> программе заполняется отдельно;</w:t>
      </w:r>
    </w:p>
    <w:p w14:paraId="1163FE3F" w14:textId="77777777" w:rsidR="00222939" w:rsidRPr="00A22F9E" w:rsidRDefault="00222939" w:rsidP="007B2B49">
      <w:pPr>
        <w:contextualSpacing/>
        <w:jc w:val="both"/>
        <w:rPr>
          <w:lang w:val="ru-RU"/>
        </w:rPr>
      </w:pPr>
      <w:r w:rsidRPr="00A22F9E">
        <w:rPr>
          <w:lang w:val="ru-RU"/>
        </w:rPr>
        <w:lastRenderedPageBreak/>
        <w:t>2) за достоверность представленных сведений исполнитель несет ответственность в установленном законодательством порядке.</w:t>
      </w:r>
    </w:p>
    <w:p w14:paraId="441D7228" w14:textId="77777777" w:rsidR="00222939" w:rsidRPr="00A22F9E" w:rsidRDefault="00222939" w:rsidP="007B2B49">
      <w:pPr>
        <w:contextualSpacing/>
        <w:jc w:val="both"/>
        <w:rPr>
          <w:lang w:val="ru-RU"/>
        </w:rPr>
      </w:pPr>
    </w:p>
    <w:p w14:paraId="38B13602" w14:textId="77777777" w:rsidR="00222939" w:rsidRPr="00A22F9E" w:rsidRDefault="00222939" w:rsidP="007B2B49">
      <w:pPr>
        <w:contextualSpacing/>
        <w:jc w:val="both"/>
        <w:rPr>
          <w:lang w:val="ru-RU"/>
        </w:rPr>
      </w:pPr>
      <w:r w:rsidRPr="00A22F9E">
        <w:rPr>
          <w:lang w:val="ru-RU"/>
        </w:rPr>
        <w:t>Руководитель организации ___________________</w:t>
      </w:r>
      <w:r w:rsidR="00CC67A4" w:rsidRPr="00A22F9E">
        <w:t xml:space="preserve">    </w:t>
      </w:r>
      <w:r w:rsidRPr="00A22F9E">
        <w:rPr>
          <w:lang w:val="ru-RU"/>
        </w:rPr>
        <w:t xml:space="preserve"> ___________________</w:t>
      </w:r>
    </w:p>
    <w:p w14:paraId="0171BD87" w14:textId="77777777" w:rsidR="00222939" w:rsidRPr="00A22F9E" w:rsidRDefault="00222939" w:rsidP="007B2B49">
      <w:pPr>
        <w:ind w:left="3540"/>
        <w:contextualSpacing/>
        <w:jc w:val="both"/>
        <w:rPr>
          <w:lang w:val="ru-RU"/>
        </w:rPr>
      </w:pPr>
      <w:r w:rsidRPr="00A22F9E">
        <w:rPr>
          <w:lang w:val="ru-RU"/>
        </w:rPr>
        <w:t xml:space="preserve">(подпись) </w:t>
      </w:r>
      <w:r w:rsidR="00CC67A4" w:rsidRPr="00A22F9E">
        <w:rPr>
          <w:lang w:val="ru-RU"/>
        </w:rPr>
        <w:t xml:space="preserve">М.П.    </w:t>
      </w:r>
      <w:r w:rsidRPr="00A22F9E">
        <w:rPr>
          <w:lang w:val="ru-RU"/>
        </w:rPr>
        <w:t>Ф.И.О. (при его наличии)</w:t>
      </w:r>
    </w:p>
    <w:p w14:paraId="03808C82" w14:textId="77777777" w:rsidR="00222939" w:rsidRPr="00A22F9E" w:rsidRDefault="00222939" w:rsidP="007B2B49">
      <w:pPr>
        <w:contextualSpacing/>
        <w:jc w:val="both"/>
        <w:rPr>
          <w:lang w:val="ru-RU"/>
        </w:rPr>
      </w:pPr>
      <w:r w:rsidRPr="00A22F9E">
        <w:rPr>
          <w:lang w:val="ru-RU"/>
        </w:rPr>
        <w:t>Руководитель научной программы ___________________</w:t>
      </w:r>
      <w:r w:rsidR="00E762F3" w:rsidRPr="00A22F9E">
        <w:rPr>
          <w:lang w:val="ru-RU"/>
        </w:rPr>
        <w:t>___________________</w:t>
      </w:r>
    </w:p>
    <w:p w14:paraId="759B0DFF" w14:textId="77777777" w:rsidR="00222939" w:rsidRPr="00A22F9E" w:rsidRDefault="00E762F3" w:rsidP="007B2B49">
      <w:pPr>
        <w:contextualSpacing/>
        <w:jc w:val="both"/>
        <w:rPr>
          <w:lang w:val="ru-RU"/>
        </w:rPr>
      </w:pPr>
      <w:r w:rsidRPr="00A22F9E">
        <w:rPr>
          <w:lang w:val="ru-RU"/>
        </w:rPr>
        <w:t xml:space="preserve">  </w:t>
      </w:r>
      <w:r w:rsidR="00222939" w:rsidRPr="00A22F9E">
        <w:rPr>
          <w:lang w:val="ru-RU"/>
        </w:rPr>
        <w:t>(</w:t>
      </w:r>
      <w:proofErr w:type="gramStart"/>
      <w:r w:rsidR="00222939" w:rsidRPr="00A22F9E">
        <w:rPr>
          <w:lang w:val="ru-RU"/>
        </w:rPr>
        <w:t>подпись)</w:t>
      </w:r>
      <w:r w:rsidRPr="00A22F9E">
        <w:rPr>
          <w:lang w:val="ru-RU"/>
        </w:rPr>
        <w:t xml:space="preserve">   </w:t>
      </w:r>
      <w:proofErr w:type="gramEnd"/>
      <w:r w:rsidRPr="00A22F9E">
        <w:rPr>
          <w:lang w:val="ru-RU"/>
        </w:rPr>
        <w:t xml:space="preserve">  </w:t>
      </w:r>
      <w:r w:rsidR="00222939" w:rsidRPr="00A22F9E">
        <w:rPr>
          <w:lang w:val="ru-RU"/>
        </w:rPr>
        <w:t>Ф.И.О. (при его наличии)</w:t>
      </w:r>
    </w:p>
    <w:p w14:paraId="5874F2DE" w14:textId="77777777" w:rsidR="00222939" w:rsidRPr="00A22F9E" w:rsidRDefault="00222939" w:rsidP="007B2B49">
      <w:pPr>
        <w:contextualSpacing/>
        <w:jc w:val="both"/>
        <w:rPr>
          <w:lang w:val="ru-RU"/>
        </w:rPr>
      </w:pPr>
      <w:r w:rsidRPr="00A22F9E">
        <w:rPr>
          <w:lang w:val="ru-RU"/>
        </w:rPr>
        <w:t>Бухгалтер-экономист __________________</w:t>
      </w:r>
      <w:proofErr w:type="gramStart"/>
      <w:r w:rsidRPr="00A22F9E">
        <w:rPr>
          <w:lang w:val="ru-RU"/>
        </w:rPr>
        <w:t>_</w:t>
      </w:r>
      <w:r w:rsidRPr="00A22F9E">
        <w:t> </w:t>
      </w:r>
      <w:r w:rsidRPr="00A22F9E">
        <w:rPr>
          <w:lang w:val="ru-RU"/>
        </w:rPr>
        <w:t xml:space="preserve"> _</w:t>
      </w:r>
      <w:proofErr w:type="gramEnd"/>
      <w:r w:rsidRPr="00A22F9E">
        <w:rPr>
          <w:lang w:val="ru-RU"/>
        </w:rPr>
        <w:t>__________________</w:t>
      </w:r>
    </w:p>
    <w:p w14:paraId="19961993" w14:textId="77777777" w:rsidR="00222939" w:rsidRPr="00A22F9E" w:rsidRDefault="00E762F3" w:rsidP="007B2B49">
      <w:pPr>
        <w:contextualSpacing/>
        <w:jc w:val="both"/>
        <w:rPr>
          <w:lang w:val="ru-RU"/>
        </w:rPr>
      </w:pPr>
      <w:r w:rsidRPr="00A22F9E">
        <w:rPr>
          <w:lang w:val="ru-RU"/>
        </w:rPr>
        <w:t xml:space="preserve">    </w:t>
      </w:r>
      <w:r w:rsidR="00222939" w:rsidRPr="00A22F9E">
        <w:rPr>
          <w:lang w:val="ru-RU"/>
        </w:rPr>
        <w:t>(</w:t>
      </w:r>
      <w:proofErr w:type="gramStart"/>
      <w:r w:rsidR="00222939" w:rsidRPr="00A22F9E">
        <w:rPr>
          <w:lang w:val="ru-RU"/>
        </w:rPr>
        <w:t>подпись)</w:t>
      </w:r>
      <w:r w:rsidRPr="00A22F9E">
        <w:rPr>
          <w:lang w:val="ru-RU"/>
        </w:rPr>
        <w:t xml:space="preserve">  </w:t>
      </w:r>
      <w:r w:rsidR="00222939" w:rsidRPr="00A22F9E">
        <w:rPr>
          <w:lang w:val="ru-RU"/>
        </w:rPr>
        <w:t>Ф.И.О.</w:t>
      </w:r>
      <w:proofErr w:type="gramEnd"/>
      <w:r w:rsidR="00222939" w:rsidRPr="00A22F9E">
        <w:rPr>
          <w:lang w:val="ru-RU"/>
        </w:rPr>
        <w:t xml:space="preserve"> (при его наличии)</w:t>
      </w:r>
    </w:p>
    <w:p w14:paraId="2E5FD799" w14:textId="77777777" w:rsidR="00222939" w:rsidRPr="00A22F9E" w:rsidRDefault="00222939" w:rsidP="007B2B49">
      <w:pPr>
        <w:tabs>
          <w:tab w:val="left" w:pos="993"/>
        </w:tabs>
        <w:contextualSpacing/>
        <w:jc w:val="both"/>
        <w:rPr>
          <w:lang w:val="ru-RU"/>
        </w:rPr>
      </w:pPr>
    </w:p>
    <w:p w14:paraId="2DDECF17" w14:textId="77777777" w:rsidR="00222939" w:rsidRPr="00A22F9E" w:rsidRDefault="00222939" w:rsidP="007B2B49">
      <w:pPr>
        <w:pStyle w:val="a4"/>
        <w:spacing w:before="0" w:after="0"/>
        <w:contextualSpacing/>
        <w:rPr>
          <w:b/>
        </w:rPr>
      </w:pPr>
    </w:p>
    <w:p w14:paraId="57BB7C45"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4E9B57E1"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38873366"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35CB8FAB"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5D537520"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65C13CF1"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414BCE1B"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142EB282"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5E82F0C1"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605AF98C"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1D245D1B"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1714A835"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0E85B31A"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3A34A89D"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11356368"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4833547D"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743D12BA"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6604692C"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5243A3B6"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07EC5815"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10FBE4BD"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2A82E899"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7B22096C"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63D07E40"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50884D91"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1814983B"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6920E021"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2D4343E1" w14:textId="77777777" w:rsidR="009910B2" w:rsidRPr="00A22F9E" w:rsidRDefault="009910B2" w:rsidP="007B2B49">
      <w:pPr>
        <w:pStyle w:val="a4"/>
        <w:shd w:val="clear" w:color="auto" w:fill="FFFFFF"/>
        <w:spacing w:before="0" w:after="0"/>
        <w:ind w:firstLine="709"/>
        <w:contextualSpacing/>
        <w:jc w:val="right"/>
        <w:textAlignment w:val="baseline"/>
        <w:rPr>
          <w:i/>
          <w:spacing w:val="2"/>
        </w:rPr>
      </w:pPr>
    </w:p>
    <w:p w14:paraId="088FEC2D" w14:textId="77777777" w:rsidR="005B0090" w:rsidRPr="00A22F9E" w:rsidRDefault="005B0090" w:rsidP="007B2B49">
      <w:pPr>
        <w:pStyle w:val="a4"/>
        <w:shd w:val="clear" w:color="auto" w:fill="FFFFFF"/>
        <w:spacing w:before="0" w:after="0"/>
        <w:ind w:firstLine="709"/>
        <w:contextualSpacing/>
        <w:jc w:val="right"/>
        <w:textAlignment w:val="baseline"/>
        <w:rPr>
          <w:i/>
          <w:spacing w:val="2"/>
        </w:rPr>
      </w:pPr>
    </w:p>
    <w:p w14:paraId="1464413C" w14:textId="77777777" w:rsidR="00BD5DA5" w:rsidRPr="00A22F9E" w:rsidRDefault="00BD5DA5" w:rsidP="007B2B49">
      <w:pPr>
        <w:pStyle w:val="a4"/>
        <w:shd w:val="clear" w:color="auto" w:fill="FFFFFF"/>
        <w:spacing w:before="0" w:after="0"/>
        <w:ind w:firstLine="709"/>
        <w:contextualSpacing/>
        <w:jc w:val="right"/>
        <w:textAlignment w:val="baseline"/>
        <w:rPr>
          <w:i/>
          <w:spacing w:val="2"/>
        </w:rPr>
      </w:pPr>
    </w:p>
    <w:p w14:paraId="652747D4" w14:textId="77777777" w:rsidR="001C0F5C" w:rsidRPr="00A22F9E" w:rsidRDefault="001C0F5C" w:rsidP="007B2B49">
      <w:pPr>
        <w:pStyle w:val="a4"/>
        <w:shd w:val="clear" w:color="auto" w:fill="FFFFFF"/>
        <w:spacing w:before="0" w:after="0"/>
        <w:ind w:firstLine="709"/>
        <w:contextualSpacing/>
        <w:jc w:val="right"/>
        <w:textAlignment w:val="baseline"/>
        <w:rPr>
          <w:i/>
          <w:spacing w:val="2"/>
          <w:lang w:val="kk-KZ"/>
        </w:rPr>
      </w:pPr>
    </w:p>
    <w:p w14:paraId="2EFB703A" w14:textId="77777777" w:rsidR="00397A79" w:rsidRPr="00A22F9E" w:rsidRDefault="00397A79" w:rsidP="007B2B49">
      <w:pPr>
        <w:suppressAutoHyphens w:val="0"/>
        <w:rPr>
          <w:i/>
          <w:spacing w:val="2"/>
          <w:lang w:val="ru-RU"/>
        </w:rPr>
      </w:pPr>
      <w:r w:rsidRPr="00A22F9E">
        <w:rPr>
          <w:i/>
          <w:spacing w:val="2"/>
        </w:rPr>
        <w:br w:type="page"/>
      </w:r>
    </w:p>
    <w:p w14:paraId="7F0D1D3C"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lastRenderedPageBreak/>
        <w:t>Приложение 4</w:t>
      </w:r>
    </w:p>
    <w:p w14:paraId="35278188"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t xml:space="preserve"> к настоящему договору </w:t>
      </w:r>
    </w:p>
    <w:p w14:paraId="47A10643"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r w:rsidRPr="00A22F9E">
        <w:rPr>
          <w:i/>
          <w:spacing w:val="2"/>
        </w:rPr>
        <w:t xml:space="preserve">№__ </w:t>
      </w:r>
      <w:r w:rsidRPr="00A22F9E">
        <w:rPr>
          <w:spacing w:val="2"/>
        </w:rPr>
        <w:t>от «__</w:t>
      </w:r>
      <w:proofErr w:type="gramStart"/>
      <w:r w:rsidRPr="00A22F9E">
        <w:rPr>
          <w:spacing w:val="2"/>
        </w:rPr>
        <w:t>_»_</w:t>
      </w:r>
      <w:proofErr w:type="gramEnd"/>
      <w:r w:rsidRPr="00A22F9E">
        <w:rPr>
          <w:spacing w:val="2"/>
        </w:rPr>
        <w:t>______ 202_ года</w:t>
      </w:r>
      <w:r w:rsidRPr="00A22F9E">
        <w:rPr>
          <w:i/>
          <w:spacing w:val="2"/>
        </w:rPr>
        <w:t xml:space="preserve"> </w:t>
      </w:r>
    </w:p>
    <w:p w14:paraId="077A199A" w14:textId="77777777" w:rsidR="00222939" w:rsidRPr="00A22F9E" w:rsidRDefault="00222939" w:rsidP="007B2B49">
      <w:pPr>
        <w:pStyle w:val="a4"/>
        <w:shd w:val="clear" w:color="auto" w:fill="FFFFFF"/>
        <w:spacing w:before="0" w:after="0"/>
        <w:ind w:firstLine="709"/>
        <w:contextualSpacing/>
        <w:jc w:val="right"/>
        <w:textAlignment w:val="baseline"/>
        <w:rPr>
          <w:i/>
          <w:spacing w:val="2"/>
        </w:rPr>
      </w:pPr>
    </w:p>
    <w:p w14:paraId="7234D394" w14:textId="77777777" w:rsidR="00222939" w:rsidRPr="00A22F9E" w:rsidRDefault="00222939" w:rsidP="007B2B49">
      <w:pPr>
        <w:jc w:val="center"/>
        <w:rPr>
          <w:b/>
          <w:spacing w:val="-6"/>
        </w:rPr>
      </w:pPr>
      <w:r w:rsidRPr="00A22F9E">
        <w:rPr>
          <w:b/>
          <w:spacing w:val="-6"/>
        </w:rPr>
        <w:t xml:space="preserve">АКТ </w:t>
      </w:r>
    </w:p>
    <w:p w14:paraId="6FA5BC2A" w14:textId="77777777" w:rsidR="00222939" w:rsidRPr="00A22F9E" w:rsidRDefault="00222939" w:rsidP="007B2B49">
      <w:pPr>
        <w:jc w:val="center"/>
        <w:rPr>
          <w:b/>
          <w:spacing w:val="-6"/>
        </w:rPr>
      </w:pPr>
      <w:r w:rsidRPr="00A22F9E">
        <w:rPr>
          <w:b/>
          <w:spacing w:val="-6"/>
        </w:rPr>
        <w:t xml:space="preserve">выполненных работ </w:t>
      </w:r>
    </w:p>
    <w:p w14:paraId="44308A93" w14:textId="77777777" w:rsidR="00222939" w:rsidRPr="00A22F9E" w:rsidRDefault="00222939" w:rsidP="007B2B49">
      <w:pPr>
        <w:jc w:val="center"/>
        <w:rPr>
          <w:b/>
          <w:spacing w:val="-6"/>
        </w:rPr>
      </w:pPr>
      <w:r w:rsidRPr="00A22F9E">
        <w:rPr>
          <w:b/>
          <w:spacing w:val="-6"/>
        </w:rPr>
        <w:t xml:space="preserve">к договору </w:t>
      </w:r>
      <w:r w:rsidRPr="00A22F9E">
        <w:rPr>
          <w:b/>
          <w:spacing w:val="-6"/>
          <w:lang w:val="ru-RU"/>
        </w:rPr>
        <w:t>_____</w:t>
      </w:r>
      <w:r w:rsidRPr="00A22F9E">
        <w:rPr>
          <w:b/>
          <w:spacing w:val="-6"/>
        </w:rPr>
        <w:t xml:space="preserve"> 202</w:t>
      </w:r>
      <w:r w:rsidR="00E51DEE" w:rsidRPr="00A22F9E">
        <w:rPr>
          <w:b/>
          <w:spacing w:val="-6"/>
          <w:lang w:val="ru-RU"/>
        </w:rPr>
        <w:t>_</w:t>
      </w:r>
      <w:r w:rsidRPr="00A22F9E">
        <w:rPr>
          <w:b/>
          <w:spacing w:val="-6"/>
        </w:rPr>
        <w:t xml:space="preserve"> года </w:t>
      </w:r>
    </w:p>
    <w:p w14:paraId="1540F1DC" w14:textId="77777777" w:rsidR="00222939" w:rsidRPr="00A22F9E" w:rsidRDefault="00222939" w:rsidP="007B2B49">
      <w:pPr>
        <w:jc w:val="center"/>
        <w:rPr>
          <w:spacing w:val="-6"/>
        </w:rPr>
      </w:pPr>
      <w:r w:rsidRPr="00A22F9E">
        <w:rPr>
          <w:spacing w:val="-6"/>
        </w:rPr>
        <w:t>по бюджетной</w:t>
      </w:r>
      <w:r w:rsidR="00FF45A0" w:rsidRPr="00A22F9E">
        <w:rPr>
          <w:spacing w:val="-6"/>
        </w:rPr>
        <w:t xml:space="preserve"> программе</w:t>
      </w:r>
      <w:r w:rsidRPr="00A22F9E">
        <w:rPr>
          <w:spacing w:val="-6"/>
        </w:rPr>
        <w:t xml:space="preserve"> </w:t>
      </w:r>
      <w:r w:rsidR="00A871E5" w:rsidRPr="00A22F9E">
        <w:rPr>
          <w:rStyle w:val="s0"/>
          <w:color w:val="auto"/>
          <w:sz w:val="24"/>
          <w:szCs w:val="24"/>
        </w:rPr>
        <w:t xml:space="preserve">008 «Прикладные научные исследования в области космической деятельности </w:t>
      </w:r>
      <w:r w:rsidR="00A871E5" w:rsidRPr="00A22F9E">
        <w:t>и информационной безопасности</w:t>
      </w:r>
      <w:r w:rsidR="00A871E5" w:rsidRPr="00A22F9E">
        <w:rPr>
          <w:rStyle w:val="s0"/>
          <w:color w:val="auto"/>
          <w:sz w:val="24"/>
          <w:szCs w:val="24"/>
        </w:rPr>
        <w:t>», подпрограммы 102 «Проведение научных исследований в рамках программно-целевого финансирования за счет средств республиканского бюджета»</w:t>
      </w:r>
      <w:r w:rsidRPr="00A22F9E">
        <w:t xml:space="preserve"> на 202</w:t>
      </w:r>
      <w:r w:rsidRPr="00A22F9E">
        <w:rPr>
          <w:lang w:val="ru-RU"/>
        </w:rPr>
        <w:t>_</w:t>
      </w:r>
      <w:r w:rsidRPr="00A22F9E">
        <w:t xml:space="preserve"> год</w:t>
      </w:r>
    </w:p>
    <w:p w14:paraId="778B5132" w14:textId="77777777" w:rsidR="00222939" w:rsidRPr="00A22F9E" w:rsidRDefault="00222939" w:rsidP="007B2B49">
      <w:pPr>
        <w:contextualSpacing/>
        <w:jc w:val="center"/>
        <w:rPr>
          <w:spacing w:val="-6"/>
        </w:rPr>
      </w:pPr>
    </w:p>
    <w:p w14:paraId="36B6E7EC" w14:textId="77777777" w:rsidR="00222939" w:rsidRPr="00A22F9E" w:rsidRDefault="00222939" w:rsidP="007B2B49">
      <w:pPr>
        <w:contextualSpacing/>
        <w:jc w:val="both"/>
        <w:rPr>
          <w:b/>
          <w:spacing w:val="-6"/>
        </w:rPr>
      </w:pPr>
      <w:r w:rsidRPr="00A22F9E">
        <w:rPr>
          <w:b/>
          <w:spacing w:val="-6"/>
        </w:rPr>
        <w:t>«</w:t>
      </w:r>
      <w:r w:rsidRPr="00A22F9E">
        <w:rPr>
          <w:b/>
          <w:spacing w:val="-6"/>
          <w:u w:val="single"/>
        </w:rPr>
        <w:t>____</w:t>
      </w:r>
      <w:r w:rsidRPr="00A22F9E">
        <w:rPr>
          <w:b/>
          <w:spacing w:val="-6"/>
        </w:rPr>
        <w:t xml:space="preserve">» </w:t>
      </w:r>
      <w:r w:rsidRPr="00A22F9E">
        <w:rPr>
          <w:b/>
          <w:spacing w:val="-6"/>
          <w:u w:val="single"/>
        </w:rPr>
        <w:t>_______</w:t>
      </w:r>
      <w:r w:rsidRPr="00A22F9E">
        <w:rPr>
          <w:b/>
          <w:spacing w:val="-6"/>
        </w:rPr>
        <w:t xml:space="preserve"> 202</w:t>
      </w:r>
      <w:r w:rsidR="00E51DEE" w:rsidRPr="00A22F9E">
        <w:rPr>
          <w:b/>
          <w:spacing w:val="-6"/>
          <w:lang w:val="ru-RU"/>
        </w:rPr>
        <w:t>_</w:t>
      </w:r>
      <w:r w:rsidRPr="00A22F9E">
        <w:rPr>
          <w:b/>
          <w:spacing w:val="-6"/>
        </w:rPr>
        <w:t xml:space="preserve"> г.</w:t>
      </w:r>
    </w:p>
    <w:p w14:paraId="21EC0CD9" w14:textId="77777777" w:rsidR="00222939" w:rsidRPr="00A22F9E" w:rsidRDefault="00222939" w:rsidP="007B2B49">
      <w:pPr>
        <w:rPr>
          <w:spacing w:val="-6"/>
        </w:rPr>
      </w:pPr>
    </w:p>
    <w:p w14:paraId="77B59893" w14:textId="77777777" w:rsidR="00222939" w:rsidRPr="00A22F9E" w:rsidRDefault="00222939" w:rsidP="007B2B49">
      <w:pPr>
        <w:rPr>
          <w:spacing w:val="-6"/>
        </w:rPr>
      </w:pPr>
    </w:p>
    <w:p w14:paraId="0CAB4501" w14:textId="77777777" w:rsidR="00222939" w:rsidRPr="00A22F9E" w:rsidRDefault="00222939" w:rsidP="007B2B49">
      <w:pPr>
        <w:ind w:firstLine="709"/>
        <w:jc w:val="both"/>
        <w:rPr>
          <w:spacing w:val="-6"/>
        </w:rPr>
      </w:pPr>
      <w:r w:rsidRPr="00A22F9E">
        <w:rPr>
          <w:spacing w:val="-6"/>
        </w:rPr>
        <w:t xml:space="preserve">Мы, нижеподписавшиеся, представитель Исполнителя в лице </w:t>
      </w:r>
      <w:r w:rsidRPr="00A22F9E">
        <w:t>(</w:t>
      </w:r>
      <w:r w:rsidRPr="00A22F9E">
        <w:rPr>
          <w:i/>
        </w:rPr>
        <w:t>для физ.лиц Ф.И.О./ для юр.лиц юридическое наименование организации)</w:t>
      </w:r>
      <w:r w:rsidRPr="00A22F9E">
        <w:rPr>
          <w:spacing w:val="-6"/>
        </w:rPr>
        <w:t xml:space="preserve">, с одной стороны, и представитель Заказчика в лице </w:t>
      </w:r>
      <w:r w:rsidRPr="00A22F9E">
        <w:rPr>
          <w:b/>
        </w:rPr>
        <w:t xml:space="preserve"> Председателя </w:t>
      </w:r>
      <w:r w:rsidRPr="00A22F9E">
        <w:rPr>
          <w:b/>
          <w:lang w:val="ru-RU"/>
        </w:rPr>
        <w:t>РГУ</w:t>
      </w:r>
      <w:r w:rsidRPr="00A22F9E">
        <w:rPr>
          <w:b/>
        </w:rPr>
        <w:t xml:space="preserve"> «Аэрокосмический комитет Министерства </w:t>
      </w:r>
      <w:r w:rsidR="00B65CD6" w:rsidRPr="00A22F9E">
        <w:rPr>
          <w:b/>
          <w:lang w:val="ru-RU"/>
        </w:rPr>
        <w:t xml:space="preserve">искусственного интеллекта и </w:t>
      </w:r>
      <w:r w:rsidRPr="00A22F9E">
        <w:rPr>
          <w:b/>
        </w:rPr>
        <w:t xml:space="preserve">цифрового развития Республики Казахстан» </w:t>
      </w:r>
      <w:r w:rsidRPr="00A22F9E">
        <w:rPr>
          <w:i/>
        </w:rPr>
        <w:t>Ф.И.О.</w:t>
      </w:r>
      <w:r w:rsidRPr="00A22F9E">
        <w:rPr>
          <w:spacing w:val="-6"/>
        </w:rPr>
        <w:t>, с другой стороны, составили настоящий акт о том, что научно-техническая продукция удовлетворяет условиям договора и в надлежащем порядке оформлена.</w:t>
      </w:r>
    </w:p>
    <w:p w14:paraId="2182E5BF" w14:textId="77777777" w:rsidR="00222939" w:rsidRPr="00A22F9E" w:rsidRDefault="00222939" w:rsidP="007B2B49">
      <w:pPr>
        <w:ind w:firstLine="709"/>
        <w:jc w:val="both"/>
        <w:rPr>
          <w:b/>
          <w:spacing w:val="-6"/>
        </w:rPr>
      </w:pPr>
    </w:p>
    <w:p w14:paraId="35B49493" w14:textId="77777777" w:rsidR="00222939" w:rsidRPr="00A22F9E" w:rsidRDefault="00222939" w:rsidP="007B2B49">
      <w:pPr>
        <w:ind w:firstLine="709"/>
        <w:jc w:val="both"/>
        <w:rPr>
          <w:b/>
          <w:spacing w:val="-6"/>
        </w:rPr>
      </w:pPr>
      <w:r w:rsidRPr="00A22F9E">
        <w:rPr>
          <w:b/>
          <w:spacing w:val="-6"/>
        </w:rPr>
        <w:t xml:space="preserve">Виды выполненных работ за </w:t>
      </w:r>
      <w:r w:rsidRPr="00A22F9E">
        <w:rPr>
          <w:b/>
          <w:spacing w:val="-6"/>
          <w:lang w:val="ru-RU"/>
        </w:rPr>
        <w:t>_</w:t>
      </w:r>
      <w:r w:rsidRPr="00A22F9E">
        <w:rPr>
          <w:b/>
          <w:spacing w:val="-6"/>
        </w:rPr>
        <w:t xml:space="preserve"> квартал 202</w:t>
      </w:r>
      <w:r w:rsidRPr="00A22F9E">
        <w:rPr>
          <w:b/>
          <w:spacing w:val="-6"/>
          <w:lang w:val="ru-RU"/>
        </w:rPr>
        <w:t>_</w:t>
      </w:r>
      <w:r w:rsidRPr="00A22F9E">
        <w:rPr>
          <w:b/>
          <w:spacing w:val="-6"/>
        </w:rPr>
        <w:t xml:space="preserve"> г.:</w:t>
      </w:r>
    </w:p>
    <w:p w14:paraId="6BB48A1D" w14:textId="77777777" w:rsidR="00222939" w:rsidRPr="00A22F9E" w:rsidRDefault="00222939" w:rsidP="007B2B49">
      <w:pPr>
        <w:ind w:firstLine="709"/>
        <w:jc w:val="both"/>
      </w:pPr>
      <w:r w:rsidRPr="00A22F9E">
        <w:t xml:space="preserve">Программа </w:t>
      </w:r>
      <w:r w:rsidRPr="00A22F9E">
        <w:rPr>
          <w:lang w:val="ru-RU"/>
        </w:rPr>
        <w:t>:</w:t>
      </w:r>
    </w:p>
    <w:p w14:paraId="08237C04" w14:textId="77777777" w:rsidR="00222939" w:rsidRPr="00A22F9E" w:rsidRDefault="00222939" w:rsidP="007B2B49">
      <w:pPr>
        <w:ind w:firstLine="709"/>
        <w:jc w:val="both"/>
        <w:rPr>
          <w:b/>
        </w:rPr>
      </w:pPr>
      <w:r w:rsidRPr="00A22F9E">
        <w:t>Общая сумма договора –</w:t>
      </w:r>
      <w:r w:rsidRPr="00A22F9E">
        <w:rPr>
          <w:b/>
        </w:rPr>
        <w:t>тенге.</w:t>
      </w:r>
    </w:p>
    <w:p w14:paraId="54595422" w14:textId="77777777" w:rsidR="00222939" w:rsidRPr="00A22F9E" w:rsidRDefault="00222939" w:rsidP="007B2B49">
      <w:pPr>
        <w:pStyle w:val="afc"/>
        <w:spacing w:after="0"/>
        <w:ind w:firstLine="709"/>
        <w:jc w:val="both"/>
        <w:rPr>
          <w:b/>
        </w:rPr>
      </w:pPr>
      <w:r w:rsidRPr="00A22F9E">
        <w:t xml:space="preserve">Сумма предоплаты в размере </w:t>
      </w:r>
      <w:r w:rsidR="00B65CD6" w:rsidRPr="00A22F9E">
        <w:rPr>
          <w:lang w:val="ru-RU"/>
        </w:rPr>
        <w:t>5</w:t>
      </w:r>
      <w:r w:rsidR="002439DD" w:rsidRPr="00A22F9E">
        <w:t>0</w:t>
      </w:r>
      <w:r w:rsidRPr="00A22F9E">
        <w:t>% от общей суммы Договора составила –</w:t>
      </w:r>
      <w:r w:rsidRPr="00A22F9E">
        <w:rPr>
          <w:b/>
        </w:rPr>
        <w:t>тенге.</w:t>
      </w:r>
    </w:p>
    <w:p w14:paraId="01FD7C6A" w14:textId="77777777" w:rsidR="00222939" w:rsidRPr="00A22F9E" w:rsidRDefault="00222939" w:rsidP="007B2B49">
      <w:pPr>
        <w:pStyle w:val="afc"/>
        <w:spacing w:after="0"/>
        <w:ind w:firstLine="709"/>
        <w:jc w:val="both"/>
        <w:rPr>
          <w:b/>
        </w:rPr>
      </w:pPr>
      <w:r w:rsidRPr="00A22F9E">
        <w:t>Ранее заактированные суммы по выполненным работам –</w:t>
      </w:r>
      <w:r w:rsidRPr="00A22F9E">
        <w:rPr>
          <w:b/>
        </w:rPr>
        <w:t>тенге.</w:t>
      </w:r>
    </w:p>
    <w:p w14:paraId="749A9CBC" w14:textId="77777777" w:rsidR="00222939" w:rsidRPr="00A22F9E" w:rsidRDefault="00222939" w:rsidP="007B2B49">
      <w:pPr>
        <w:pStyle w:val="afc"/>
        <w:spacing w:after="0"/>
        <w:ind w:firstLine="709"/>
        <w:jc w:val="both"/>
        <w:rPr>
          <w:b/>
        </w:rPr>
      </w:pPr>
      <w:r w:rsidRPr="00A22F9E">
        <w:t xml:space="preserve">Ранее перечисленная сумма - </w:t>
      </w:r>
      <w:r w:rsidRPr="00A22F9E">
        <w:rPr>
          <w:b/>
        </w:rPr>
        <w:t>тенге.</w:t>
      </w:r>
    </w:p>
    <w:p w14:paraId="6A7BDB46" w14:textId="77777777" w:rsidR="00222939" w:rsidRPr="00A22F9E" w:rsidRDefault="00222939" w:rsidP="007B2B49">
      <w:pPr>
        <w:pStyle w:val="afc"/>
        <w:spacing w:after="0"/>
        <w:ind w:firstLine="709"/>
        <w:jc w:val="both"/>
      </w:pPr>
      <w:r w:rsidRPr="00A22F9E">
        <w:t xml:space="preserve">Общий объем выполненных работ с начало периода - </w:t>
      </w:r>
      <w:r w:rsidRPr="00A22F9E">
        <w:rPr>
          <w:b/>
        </w:rPr>
        <w:t>тенге.</w:t>
      </w:r>
    </w:p>
    <w:p w14:paraId="2C97EA77" w14:textId="77777777" w:rsidR="00222939" w:rsidRPr="00A22F9E" w:rsidRDefault="00222939" w:rsidP="007B2B49">
      <w:pPr>
        <w:pStyle w:val="afc"/>
        <w:spacing w:after="0"/>
        <w:ind w:firstLine="709"/>
        <w:jc w:val="both"/>
      </w:pPr>
      <w:r w:rsidRPr="00A22F9E">
        <w:t xml:space="preserve">Объем выполненных работ за  квартал 202_ года согласно Календарному плану составляет – </w:t>
      </w:r>
      <w:r w:rsidRPr="00A22F9E">
        <w:rPr>
          <w:b/>
        </w:rPr>
        <w:t>тенге.</w:t>
      </w:r>
    </w:p>
    <w:p w14:paraId="5B0AAF7F" w14:textId="77777777" w:rsidR="00222939" w:rsidRPr="00A22F9E" w:rsidRDefault="00222939" w:rsidP="007B2B49">
      <w:pPr>
        <w:pStyle w:val="afc"/>
        <w:spacing w:after="0"/>
        <w:ind w:firstLine="709"/>
        <w:jc w:val="both"/>
      </w:pPr>
      <w:r w:rsidRPr="00A22F9E">
        <w:t xml:space="preserve">Сумма пропорционально удерживаемого предоплаты - </w:t>
      </w:r>
      <w:r w:rsidRPr="00A22F9E">
        <w:rPr>
          <w:b/>
        </w:rPr>
        <w:t xml:space="preserve"> тенге.</w:t>
      </w:r>
    </w:p>
    <w:p w14:paraId="43FB73ED" w14:textId="77777777" w:rsidR="00222939" w:rsidRPr="00A22F9E" w:rsidRDefault="00222939" w:rsidP="007B2B49">
      <w:pPr>
        <w:pStyle w:val="afc"/>
        <w:spacing w:after="0"/>
        <w:ind w:firstLine="709"/>
        <w:jc w:val="both"/>
        <w:rPr>
          <w:b/>
        </w:rPr>
      </w:pPr>
      <w:r w:rsidRPr="00A22F9E">
        <w:t xml:space="preserve">Сумма, требуемая к перечислению Исполнителю - </w:t>
      </w:r>
      <w:r w:rsidRPr="00A22F9E">
        <w:rPr>
          <w:b/>
        </w:rPr>
        <w:t>тенге.</w:t>
      </w:r>
    </w:p>
    <w:p w14:paraId="209B2E4E" w14:textId="77777777" w:rsidR="00222939" w:rsidRPr="00A22F9E" w:rsidRDefault="00222939" w:rsidP="007B2B49">
      <w:pPr>
        <w:pStyle w:val="afc"/>
        <w:spacing w:after="0"/>
        <w:ind w:firstLine="709"/>
        <w:jc w:val="both"/>
      </w:pPr>
    </w:p>
    <w:p w14:paraId="7C4C2CB1" w14:textId="77777777" w:rsidR="00222939" w:rsidRPr="00A22F9E" w:rsidRDefault="00222939" w:rsidP="007B2B49">
      <w:pPr>
        <w:pStyle w:val="afc"/>
        <w:spacing w:after="0"/>
        <w:ind w:firstLine="709"/>
        <w:jc w:val="both"/>
      </w:pPr>
    </w:p>
    <w:tbl>
      <w:tblPr>
        <w:tblW w:w="0" w:type="auto"/>
        <w:tblLayout w:type="fixed"/>
        <w:tblLook w:val="04A0" w:firstRow="1" w:lastRow="0" w:firstColumn="1" w:lastColumn="0" w:noHBand="0" w:noVBand="1"/>
      </w:tblPr>
      <w:tblGrid>
        <w:gridCol w:w="4361"/>
        <w:gridCol w:w="567"/>
        <w:gridCol w:w="4357"/>
      </w:tblGrid>
      <w:tr w:rsidR="000771AC" w:rsidRPr="00A22F9E" w14:paraId="3D30FC8A" w14:textId="77777777" w:rsidTr="00222939">
        <w:trPr>
          <w:trHeight w:val="1645"/>
        </w:trPr>
        <w:tc>
          <w:tcPr>
            <w:tcW w:w="4361" w:type="dxa"/>
          </w:tcPr>
          <w:p w14:paraId="115B71A6" w14:textId="77777777" w:rsidR="00222939" w:rsidRPr="00A22F9E" w:rsidRDefault="00222939" w:rsidP="007B2B49">
            <w:pPr>
              <w:jc w:val="both"/>
            </w:pPr>
            <w:r w:rsidRPr="00A22F9E">
              <w:rPr>
                <w:b/>
              </w:rPr>
              <w:t>От ИСПОЛНИТЕЛЯ</w:t>
            </w:r>
            <w:r w:rsidRPr="00A22F9E">
              <w:t xml:space="preserve"> работу сдал</w:t>
            </w:r>
          </w:p>
          <w:p w14:paraId="7C239DC8" w14:textId="77777777" w:rsidR="00222939" w:rsidRPr="00A22F9E" w:rsidRDefault="00222939" w:rsidP="007B2B49">
            <w:pPr>
              <w:jc w:val="both"/>
              <w:rPr>
                <w:lang w:val="ru-RU"/>
              </w:rPr>
            </w:pPr>
            <w:r w:rsidRPr="00A22F9E">
              <w:rPr>
                <w:lang w:val="ru-RU"/>
              </w:rPr>
              <w:t xml:space="preserve">Должность и </w:t>
            </w:r>
            <w:r w:rsidR="00101960" w:rsidRPr="00A22F9E">
              <w:rPr>
                <w:lang w:val="ru-RU"/>
              </w:rPr>
              <w:t>организация</w:t>
            </w:r>
          </w:p>
          <w:p w14:paraId="7D68EF7F" w14:textId="77777777" w:rsidR="00222939" w:rsidRPr="00A22F9E" w:rsidRDefault="00222939" w:rsidP="007B2B49">
            <w:pPr>
              <w:jc w:val="both"/>
            </w:pPr>
          </w:p>
          <w:p w14:paraId="3DB8E66E" w14:textId="77777777" w:rsidR="00222939" w:rsidRPr="00A22F9E" w:rsidRDefault="00222939" w:rsidP="007B2B49">
            <w:pPr>
              <w:jc w:val="both"/>
            </w:pPr>
          </w:p>
          <w:p w14:paraId="796CD735" w14:textId="77777777" w:rsidR="00222939" w:rsidRPr="00A22F9E" w:rsidRDefault="00222939" w:rsidP="007B2B49">
            <w:pPr>
              <w:jc w:val="both"/>
            </w:pPr>
          </w:p>
          <w:p w14:paraId="5F8916DF" w14:textId="77777777" w:rsidR="00222939" w:rsidRPr="00A22F9E" w:rsidRDefault="00222939" w:rsidP="007B2B49">
            <w:pPr>
              <w:jc w:val="both"/>
            </w:pPr>
          </w:p>
          <w:p w14:paraId="293F445A" w14:textId="77777777" w:rsidR="00222939" w:rsidRPr="00A22F9E" w:rsidRDefault="00222939" w:rsidP="007B2B49">
            <w:pPr>
              <w:jc w:val="both"/>
            </w:pPr>
          </w:p>
          <w:p w14:paraId="7B2DF447" w14:textId="77777777" w:rsidR="00222939" w:rsidRPr="00A22F9E" w:rsidRDefault="00222939" w:rsidP="007B2B49">
            <w:pPr>
              <w:jc w:val="both"/>
            </w:pPr>
            <w:r w:rsidRPr="00A22F9E">
              <w:t>_____________</w:t>
            </w:r>
          </w:p>
        </w:tc>
        <w:tc>
          <w:tcPr>
            <w:tcW w:w="567" w:type="dxa"/>
          </w:tcPr>
          <w:p w14:paraId="2D0141DA" w14:textId="77777777" w:rsidR="00222939" w:rsidRPr="00A22F9E" w:rsidRDefault="00222939" w:rsidP="007B2B49">
            <w:pPr>
              <w:jc w:val="both"/>
            </w:pPr>
          </w:p>
        </w:tc>
        <w:tc>
          <w:tcPr>
            <w:tcW w:w="4357" w:type="dxa"/>
          </w:tcPr>
          <w:tbl>
            <w:tblPr>
              <w:tblW w:w="0" w:type="auto"/>
              <w:tblLayout w:type="fixed"/>
              <w:tblLook w:val="04A0" w:firstRow="1" w:lastRow="0" w:firstColumn="1" w:lastColumn="0" w:noHBand="0" w:noVBand="1"/>
            </w:tblPr>
            <w:tblGrid>
              <w:gridCol w:w="4357"/>
            </w:tblGrid>
            <w:tr w:rsidR="000771AC" w:rsidRPr="00A22F9E" w14:paraId="00F46049" w14:textId="77777777" w:rsidTr="00222939">
              <w:trPr>
                <w:trHeight w:val="1645"/>
              </w:trPr>
              <w:tc>
                <w:tcPr>
                  <w:tcW w:w="4357" w:type="dxa"/>
                </w:tcPr>
                <w:p w14:paraId="24481DFD" w14:textId="77777777" w:rsidR="00222939" w:rsidRPr="00A22F9E" w:rsidRDefault="00222939" w:rsidP="007B2B49">
                  <w:pPr>
                    <w:jc w:val="both"/>
                  </w:pPr>
                  <w:r w:rsidRPr="00A22F9E">
                    <w:rPr>
                      <w:b/>
                    </w:rPr>
                    <w:t>От ЗАКАЗЧИКА</w:t>
                  </w:r>
                  <w:r w:rsidRPr="00A22F9E">
                    <w:t xml:space="preserve"> работу принял  Председатель РГУ «Аэрокосмический комитет </w:t>
                  </w:r>
                  <w:r w:rsidRPr="00A22F9E">
                    <w:rPr>
                      <w:spacing w:val="-6"/>
                    </w:rPr>
                    <w:t xml:space="preserve">Министерства </w:t>
                  </w:r>
                  <w:r w:rsidR="00B65CD6" w:rsidRPr="00A22F9E">
                    <w:rPr>
                      <w:spacing w:val="-6"/>
                      <w:lang w:val="ru-RU"/>
                    </w:rPr>
                    <w:t xml:space="preserve">искусственного интеллекта и </w:t>
                  </w:r>
                  <w:r w:rsidRPr="00A22F9E">
                    <w:t>цифрового развития Республики Казахстан»</w:t>
                  </w:r>
                </w:p>
                <w:p w14:paraId="7DB34BEC" w14:textId="77777777" w:rsidR="00222939" w:rsidRPr="00A22F9E" w:rsidRDefault="00222939" w:rsidP="007B2B49">
                  <w:pPr>
                    <w:jc w:val="both"/>
                  </w:pPr>
                </w:p>
                <w:p w14:paraId="627494D8" w14:textId="77777777" w:rsidR="00222939" w:rsidRPr="00A22F9E" w:rsidRDefault="00222939" w:rsidP="007B2B49">
                  <w:pPr>
                    <w:jc w:val="both"/>
                  </w:pPr>
                </w:p>
                <w:p w14:paraId="2D7F02E7" w14:textId="77777777" w:rsidR="00222939" w:rsidRPr="00A22F9E" w:rsidRDefault="00222939" w:rsidP="007B2B49">
                  <w:pPr>
                    <w:jc w:val="both"/>
                  </w:pPr>
                </w:p>
                <w:p w14:paraId="7C9F28FD" w14:textId="77777777" w:rsidR="00222939" w:rsidRPr="00A22F9E" w:rsidRDefault="00222939" w:rsidP="007B2B49">
                  <w:pPr>
                    <w:jc w:val="both"/>
                    <w:rPr>
                      <w:vertAlign w:val="superscript"/>
                    </w:rPr>
                  </w:pPr>
                  <w:r w:rsidRPr="00A22F9E">
                    <w:t>_________</w:t>
                  </w:r>
                </w:p>
              </w:tc>
            </w:tr>
          </w:tbl>
          <w:p w14:paraId="3A1E7310" w14:textId="77777777" w:rsidR="00222939" w:rsidRPr="00A22F9E" w:rsidRDefault="00222939" w:rsidP="007B2B49">
            <w:pPr>
              <w:jc w:val="both"/>
              <w:rPr>
                <w:vertAlign w:val="superscript"/>
              </w:rPr>
            </w:pPr>
          </w:p>
        </w:tc>
      </w:tr>
    </w:tbl>
    <w:p w14:paraId="1B550344" w14:textId="77777777" w:rsidR="00222939" w:rsidRPr="00A22F9E" w:rsidRDefault="00222939" w:rsidP="007B2B49">
      <w:pPr>
        <w:tabs>
          <w:tab w:val="left" w:pos="2410"/>
        </w:tabs>
        <w:contextualSpacing/>
        <w:jc w:val="right"/>
        <w:rPr>
          <w:lang w:val="x-none"/>
        </w:rPr>
      </w:pPr>
      <w:r w:rsidRPr="00A22F9E">
        <w:t>м.п.</w:t>
      </w:r>
    </w:p>
    <w:p w14:paraId="276B05F8" w14:textId="77777777" w:rsidR="00A252F3" w:rsidRPr="00A22F9E" w:rsidRDefault="00A252F3" w:rsidP="007B2B49">
      <w:pPr>
        <w:tabs>
          <w:tab w:val="left" w:pos="2410"/>
        </w:tabs>
        <w:contextualSpacing/>
        <w:jc w:val="right"/>
        <w:rPr>
          <w:b/>
        </w:rPr>
      </w:pPr>
    </w:p>
    <w:sectPr w:rsidR="00A252F3" w:rsidRPr="00A22F9E" w:rsidSect="00845F17">
      <w:footnotePr>
        <w:pos w:val="beneathText"/>
      </w:footnotePr>
      <w:type w:val="continuous"/>
      <w:pgSz w:w="11905" w:h="16837"/>
      <w:pgMar w:top="1134" w:right="851" w:bottom="1134"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BD8A3" w14:textId="77777777" w:rsidR="001F55E5" w:rsidRDefault="001F55E5">
      <w:r>
        <w:separator/>
      </w:r>
    </w:p>
  </w:endnote>
  <w:endnote w:type="continuationSeparator" w:id="0">
    <w:p w14:paraId="273CE93C" w14:textId="77777777" w:rsidR="001F55E5" w:rsidRDefault="001F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6DD45" w14:textId="77777777" w:rsidR="001F55E5" w:rsidRDefault="001F55E5">
      <w:r>
        <w:separator/>
      </w:r>
    </w:p>
  </w:footnote>
  <w:footnote w:type="continuationSeparator" w:id="0">
    <w:p w14:paraId="7C47AF0D" w14:textId="77777777" w:rsidR="001F55E5" w:rsidRDefault="001F55E5">
      <w:r>
        <w:continuationSeparator/>
      </w:r>
    </w:p>
  </w:footnote>
  <w:footnote w:id="1">
    <w:p w14:paraId="58FA0308" w14:textId="77777777" w:rsidR="005206A1" w:rsidRDefault="005206A1" w:rsidP="0099092A">
      <w:pPr>
        <w:pStyle w:val="a4"/>
        <w:tabs>
          <w:tab w:val="left" w:pos="142"/>
        </w:tabs>
        <w:spacing w:after="40"/>
        <w:jc w:val="both"/>
        <w:rPr>
          <w:sz w:val="18"/>
        </w:rPr>
      </w:pPr>
      <w:r>
        <w:rPr>
          <w:rStyle w:val="aff3"/>
          <w:sz w:val="18"/>
          <w:lang w:val="kk-KZ"/>
        </w:rPr>
        <w:footnoteRef/>
      </w:r>
      <w:r>
        <w:rPr>
          <w:sz w:val="18"/>
        </w:rPr>
        <w:t xml:space="preserve"> Для членов исследовательской группы, данные которых не известны на дату подготовки заявки</w:t>
      </w:r>
      <w:r>
        <w:rPr>
          <w:sz w:val="18"/>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0A532792" w14:textId="77777777" w:rsidR="005206A1" w:rsidRDefault="005206A1" w:rsidP="0099092A">
      <w:pPr>
        <w:pStyle w:val="a4"/>
        <w:spacing w:after="40"/>
        <w:jc w:val="both"/>
        <w:rPr>
          <w:sz w:val="18"/>
        </w:rPr>
      </w:pPr>
      <w:r>
        <w:rPr>
          <w:rStyle w:val="aff3"/>
          <w:sz w:val="18"/>
          <w:lang w:val="kk-KZ"/>
        </w:rPr>
        <w:footnoteRef/>
      </w:r>
      <w:r>
        <w:rPr>
          <w:sz w:val="18"/>
        </w:rPr>
        <w:t xml:space="preserve"> 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9E74" w14:textId="2A7A46EE" w:rsidR="005206A1" w:rsidRDefault="005206A1" w:rsidP="00D25E22">
    <w:pPr>
      <w:pStyle w:val="ae"/>
      <w:jc w:val="center"/>
    </w:pPr>
    <w:r>
      <w:fldChar w:fldCharType="begin"/>
    </w:r>
    <w:r>
      <w:instrText>PAGE   \* MERGEFORMAT</w:instrText>
    </w:r>
    <w:r>
      <w:fldChar w:fldCharType="separate"/>
    </w:r>
    <w:r w:rsidR="005B4A5D" w:rsidRPr="005B4A5D">
      <w:rPr>
        <w:noProof/>
        <w:lang w:val="ru-RU"/>
      </w:rPr>
      <w:t>41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DCEBB5"/>
    <w:multiLevelType w:val="multilevel"/>
    <w:tmpl w:val="A3DCEBB5"/>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AD54B3B0"/>
    <w:multiLevelType w:val="multilevel"/>
    <w:tmpl w:val="AD54B3B0"/>
    <w:lvl w:ilvl="0">
      <w:start w:val="4"/>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 w15:restartNumberingAfterBreak="0">
    <w:nsid w:val="D6AAB044"/>
    <w:multiLevelType w:val="multilevel"/>
    <w:tmpl w:val="D6AAB044"/>
    <w:lvl w:ilvl="0">
      <w:start w:val="4"/>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6E7AED"/>
    <w:multiLevelType w:val="multilevel"/>
    <w:tmpl w:val="006E7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725056"/>
    <w:multiLevelType w:val="hybridMultilevel"/>
    <w:tmpl w:val="6F58F1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A63343"/>
    <w:multiLevelType w:val="multilevel"/>
    <w:tmpl w:val="644C3B6A"/>
    <w:lvl w:ilvl="0">
      <w:start w:val="4"/>
      <w:numFmt w:val="decimal"/>
      <w:lvlText w:val="%1."/>
      <w:lvlJc w:val="left"/>
      <w:pPr>
        <w:ind w:left="1212" w:hanging="360"/>
      </w:pPr>
      <w:rPr>
        <w:rFonts w:hint="default"/>
      </w:rPr>
    </w:lvl>
    <w:lvl w:ilvl="1">
      <w:start w:val="1"/>
      <w:numFmt w:val="decimal"/>
      <w:isLgl/>
      <w:lvlText w:val="%1.%2"/>
      <w:lvlJc w:val="left"/>
      <w:pPr>
        <w:ind w:left="1302" w:hanging="375"/>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1C692AF2"/>
    <w:multiLevelType w:val="multilevel"/>
    <w:tmpl w:val="B91287BC"/>
    <w:lvl w:ilvl="0">
      <w:start w:val="1"/>
      <w:numFmt w:val="decimal"/>
      <w:lvlText w:val="%1."/>
      <w:lvlJc w:val="left"/>
      <w:pPr>
        <w:ind w:left="1068" w:hanging="360"/>
      </w:pPr>
      <w:rPr>
        <w:rFonts w:hint="default"/>
        <w:b w:val="0"/>
      </w:rPr>
    </w:lvl>
    <w:lvl w:ilvl="1">
      <w:start w:val="1"/>
      <w:numFmt w:val="decimal"/>
      <w:isLgl/>
      <w:lvlText w:val="%1.%2"/>
      <w:lvlJc w:val="left"/>
      <w:pPr>
        <w:ind w:left="1158" w:hanging="45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8"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B84A83"/>
    <w:multiLevelType w:val="multilevel"/>
    <w:tmpl w:val="CDDAD222"/>
    <w:lvl w:ilvl="0">
      <w:start w:val="5"/>
      <w:numFmt w:val="decimal"/>
      <w:lvlText w:val="%1."/>
      <w:lvlJc w:val="left"/>
      <w:pPr>
        <w:ind w:left="108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0" w15:restartNumberingAfterBreak="0">
    <w:nsid w:val="2FEA5DB3"/>
    <w:multiLevelType w:val="multilevel"/>
    <w:tmpl w:val="61043DEE"/>
    <w:lvl w:ilvl="0">
      <w:start w:val="1"/>
      <w:numFmt w:val="decimal"/>
      <w:lvlText w:val="%1."/>
      <w:lvlJc w:val="left"/>
      <w:pPr>
        <w:ind w:left="1069" w:hanging="360"/>
      </w:pPr>
      <w:rPr>
        <w:rFonts w:hint="default"/>
      </w:rPr>
    </w:lvl>
    <w:lvl w:ilvl="1">
      <w:start w:val="1"/>
      <w:numFmt w:val="decimal"/>
      <w:isLgl/>
      <w:lvlText w:val="%1.%2."/>
      <w:lvlJc w:val="left"/>
      <w:pPr>
        <w:ind w:left="7330"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17A4465"/>
    <w:multiLevelType w:val="hybridMultilevel"/>
    <w:tmpl w:val="B1DE0520"/>
    <w:lvl w:ilvl="0" w:tplc="9092D15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3A7BA1"/>
    <w:multiLevelType w:val="hybridMultilevel"/>
    <w:tmpl w:val="6B063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34B86"/>
    <w:multiLevelType w:val="hybridMultilevel"/>
    <w:tmpl w:val="F61C58A2"/>
    <w:lvl w:ilvl="0" w:tplc="05D414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7C7ADE"/>
    <w:multiLevelType w:val="multilevel"/>
    <w:tmpl w:val="5B9E27B0"/>
    <w:lvl w:ilvl="0">
      <w:start w:val="1"/>
      <w:numFmt w:val="decimal"/>
      <w:lvlText w:val="%1."/>
      <w:lvlJc w:val="left"/>
      <w:pPr>
        <w:ind w:left="786" w:hanging="360"/>
      </w:pPr>
      <w:rPr>
        <w:rFonts w:ascii="Times New Roman" w:eastAsia="Times New Roman" w:hAnsi="Times New Roman" w:cs="Times New Roman"/>
        <w:strike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5" w15:restartNumberingAfterBreak="0">
    <w:nsid w:val="3C3D3C5B"/>
    <w:multiLevelType w:val="multilevel"/>
    <w:tmpl w:val="141E1EB2"/>
    <w:lvl w:ilvl="0">
      <w:start w:val="1"/>
      <w:numFmt w:val="decimal"/>
      <w:lvlText w:val="%1."/>
      <w:lvlJc w:val="left"/>
      <w:pPr>
        <w:ind w:left="1653"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6" w15:restartNumberingAfterBreak="0">
    <w:nsid w:val="3E9C2179"/>
    <w:multiLevelType w:val="multilevel"/>
    <w:tmpl w:val="077EC9DA"/>
    <w:lvl w:ilvl="0">
      <w:start w:val="3"/>
      <w:numFmt w:val="decimal"/>
      <w:lvlText w:val="%1."/>
      <w:lvlJc w:val="left"/>
      <w:pPr>
        <w:ind w:left="720" w:hanging="360"/>
      </w:pPr>
      <w:rPr>
        <w:rFonts w:hint="default"/>
      </w:rPr>
    </w:lvl>
    <w:lvl w:ilvl="1">
      <w:start w:val="1"/>
      <w:numFmt w:val="decimal"/>
      <w:isLgl/>
      <w:lvlText w:val="%1.%2."/>
      <w:lvlJc w:val="left"/>
      <w:pPr>
        <w:ind w:left="2945" w:hanging="360"/>
      </w:pPr>
      <w:rPr>
        <w:rFonts w:hint="default"/>
      </w:rPr>
    </w:lvl>
    <w:lvl w:ilvl="2">
      <w:start w:val="1"/>
      <w:numFmt w:val="decimal"/>
      <w:isLgl/>
      <w:lvlText w:val="%1.%2.%3."/>
      <w:lvlJc w:val="left"/>
      <w:pPr>
        <w:ind w:left="5530" w:hanging="720"/>
      </w:pPr>
      <w:rPr>
        <w:rFonts w:hint="default"/>
      </w:rPr>
    </w:lvl>
    <w:lvl w:ilvl="3">
      <w:start w:val="1"/>
      <w:numFmt w:val="decimal"/>
      <w:isLgl/>
      <w:lvlText w:val="%1.%2.%3.%4."/>
      <w:lvlJc w:val="left"/>
      <w:pPr>
        <w:ind w:left="7755" w:hanging="720"/>
      </w:pPr>
      <w:rPr>
        <w:rFonts w:hint="default"/>
      </w:rPr>
    </w:lvl>
    <w:lvl w:ilvl="4">
      <w:start w:val="1"/>
      <w:numFmt w:val="decimal"/>
      <w:isLgl/>
      <w:lvlText w:val="%1.%2.%3.%4.%5."/>
      <w:lvlJc w:val="left"/>
      <w:pPr>
        <w:ind w:left="10340" w:hanging="1080"/>
      </w:pPr>
      <w:rPr>
        <w:rFonts w:hint="default"/>
      </w:rPr>
    </w:lvl>
    <w:lvl w:ilvl="5">
      <w:start w:val="1"/>
      <w:numFmt w:val="decimal"/>
      <w:isLgl/>
      <w:lvlText w:val="%1.%2.%3.%4.%5.%6."/>
      <w:lvlJc w:val="left"/>
      <w:pPr>
        <w:ind w:left="12565" w:hanging="1080"/>
      </w:pPr>
      <w:rPr>
        <w:rFonts w:hint="default"/>
      </w:rPr>
    </w:lvl>
    <w:lvl w:ilvl="6">
      <w:start w:val="1"/>
      <w:numFmt w:val="decimal"/>
      <w:isLgl/>
      <w:lvlText w:val="%1.%2.%3.%4.%5.%6.%7."/>
      <w:lvlJc w:val="left"/>
      <w:pPr>
        <w:ind w:left="15150" w:hanging="1440"/>
      </w:pPr>
      <w:rPr>
        <w:rFonts w:hint="default"/>
      </w:rPr>
    </w:lvl>
    <w:lvl w:ilvl="7">
      <w:start w:val="1"/>
      <w:numFmt w:val="decimal"/>
      <w:isLgl/>
      <w:lvlText w:val="%1.%2.%3.%4.%5.%6.%7.%8."/>
      <w:lvlJc w:val="left"/>
      <w:pPr>
        <w:ind w:left="17375" w:hanging="1440"/>
      </w:pPr>
      <w:rPr>
        <w:rFonts w:hint="default"/>
      </w:rPr>
    </w:lvl>
    <w:lvl w:ilvl="8">
      <w:start w:val="1"/>
      <w:numFmt w:val="decimal"/>
      <w:isLgl/>
      <w:lvlText w:val="%1.%2.%3.%4.%5.%6.%7.%8.%9."/>
      <w:lvlJc w:val="left"/>
      <w:pPr>
        <w:ind w:left="19960" w:hanging="1800"/>
      </w:pPr>
      <w:rPr>
        <w:rFonts w:hint="default"/>
      </w:rPr>
    </w:lvl>
  </w:abstractNum>
  <w:abstractNum w:abstractNumId="17" w15:restartNumberingAfterBreak="0">
    <w:nsid w:val="4D556A56"/>
    <w:multiLevelType w:val="hybridMultilevel"/>
    <w:tmpl w:val="D9B6C4B6"/>
    <w:lvl w:ilvl="0" w:tplc="45C4C8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54269644"/>
    <w:multiLevelType w:val="multilevel"/>
    <w:tmpl w:val="54269644"/>
    <w:lvl w:ilvl="0">
      <w:start w:val="4"/>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9" w15:restartNumberingAfterBreak="0">
    <w:nsid w:val="566D55DD"/>
    <w:multiLevelType w:val="multilevel"/>
    <w:tmpl w:val="566D55DD"/>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0" w15:restartNumberingAfterBreak="0">
    <w:nsid w:val="59A2D28A"/>
    <w:multiLevelType w:val="multilevel"/>
    <w:tmpl w:val="59A2D28A"/>
    <w:lvl w:ilvl="0">
      <w:start w:val="1"/>
      <w:numFmt w:val="decimal"/>
      <w:lvlText w:val="%1."/>
      <w:lvlJc w:val="left"/>
      <w:pPr>
        <w:ind w:left="720" w:hanging="360"/>
      </w:pPr>
    </w:lvl>
    <w:lvl w:ilvl="1">
      <w:start w:val="2"/>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B047DED"/>
    <w:multiLevelType w:val="multilevel"/>
    <w:tmpl w:val="E4F4FE5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F1484A"/>
    <w:multiLevelType w:val="multilevel"/>
    <w:tmpl w:val="1416099C"/>
    <w:lvl w:ilvl="0">
      <w:start w:val="4"/>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3" w15:restartNumberingAfterBreak="0">
    <w:nsid w:val="5D984A25"/>
    <w:multiLevelType w:val="hybridMultilevel"/>
    <w:tmpl w:val="73D8A80C"/>
    <w:lvl w:ilvl="0" w:tplc="F25AEB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116011"/>
    <w:multiLevelType w:val="hybridMultilevel"/>
    <w:tmpl w:val="3FB68084"/>
    <w:lvl w:ilvl="0" w:tplc="E4E6D698">
      <w:start w:val="1"/>
      <w:numFmt w:val="decimal"/>
      <w:lvlText w:val="%1."/>
      <w:lvlJc w:val="left"/>
      <w:pPr>
        <w:ind w:left="1211" w:hanging="360"/>
      </w:pPr>
      <w:rPr>
        <w:rFonts w:ascii="Times New Roman" w:eastAsia="Times New Roman" w:hAnsi="Times New Roman" w:hint="default"/>
        <w:i w:val="0"/>
        <w:sz w:val="24"/>
      </w:rPr>
    </w:lvl>
    <w:lvl w:ilvl="1" w:tplc="F4FE4DD6">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F7F9C"/>
    <w:multiLevelType w:val="hybridMultilevel"/>
    <w:tmpl w:val="5C0E0F38"/>
    <w:lvl w:ilvl="0" w:tplc="FF18DA6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4084F8C"/>
    <w:multiLevelType w:val="hybridMultilevel"/>
    <w:tmpl w:val="1F3824C2"/>
    <w:lvl w:ilvl="0" w:tplc="26AE3678">
      <w:start w:val="5"/>
      <w:numFmt w:val="decimal"/>
      <w:lvlText w:val="%1."/>
      <w:lvlJc w:val="left"/>
      <w:pPr>
        <w:ind w:left="524" w:hanging="360"/>
      </w:pPr>
      <w:rPr>
        <w:rFonts w:eastAsiaTheme="minorHAnsi" w:hint="default"/>
        <w:b/>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27"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8" w15:restartNumberingAfterBreak="0">
    <w:nsid w:val="678D6A63"/>
    <w:multiLevelType w:val="hybridMultilevel"/>
    <w:tmpl w:val="82A436D0"/>
    <w:lvl w:ilvl="0" w:tplc="9F260FB4">
      <w:start w:val="1"/>
      <w:numFmt w:val="decimal"/>
      <w:lvlText w:val="%1."/>
      <w:lvlJc w:val="left"/>
      <w:pPr>
        <w:ind w:left="644" w:hanging="360"/>
      </w:pPr>
      <w:rPr>
        <w:strike w:val="0"/>
        <w:dstrike w:val="0"/>
        <w:color w:val="auto"/>
        <w:u w:val="none"/>
        <w:effect w:val="none"/>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29" w15:restartNumberingAfterBreak="0">
    <w:nsid w:val="68280B69"/>
    <w:multiLevelType w:val="hybridMultilevel"/>
    <w:tmpl w:val="6140477C"/>
    <w:lvl w:ilvl="0" w:tplc="DF9863D6">
      <w:start w:val="1"/>
      <w:numFmt w:val="decimal"/>
      <w:lvlText w:val="%1."/>
      <w:lvlJc w:val="left"/>
      <w:pPr>
        <w:ind w:left="720" w:hanging="360"/>
      </w:pPr>
      <w:rPr>
        <w:rFonts w:eastAsia="Times New Roman"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F32FBA"/>
    <w:multiLevelType w:val="hybridMultilevel"/>
    <w:tmpl w:val="ABCE86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C24829"/>
    <w:multiLevelType w:val="hybridMultilevel"/>
    <w:tmpl w:val="7204A51A"/>
    <w:lvl w:ilvl="0" w:tplc="15D6F848">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D55F0A"/>
    <w:multiLevelType w:val="hybridMultilevel"/>
    <w:tmpl w:val="B6985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1"/>
  </w:num>
  <w:num w:numId="8">
    <w:abstractNumId w:val="29"/>
  </w:num>
  <w:num w:numId="9">
    <w:abstractNumId w:val="23"/>
  </w:num>
  <w:num w:numId="10">
    <w:abstractNumId w:val="24"/>
  </w:num>
  <w:num w:numId="11">
    <w:abstractNumId w:val="31"/>
  </w:num>
  <w:num w:numId="12">
    <w:abstractNumId w:val="12"/>
  </w:num>
  <w:num w:numId="13">
    <w:abstractNumId w:val="9"/>
  </w:num>
  <w:num w:numId="14">
    <w:abstractNumId w:val="6"/>
  </w:num>
  <w:num w:numId="15">
    <w:abstractNumId w:val="16"/>
  </w:num>
  <w:num w:numId="16">
    <w:abstractNumId w:val="13"/>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18"/>
  </w:num>
  <w:num w:numId="23">
    <w:abstractNumId w:val="20"/>
  </w:num>
  <w:num w:numId="24">
    <w:abstractNumId w:val="2"/>
  </w:num>
  <w:num w:numId="25">
    <w:abstractNumId w:val="1"/>
  </w:num>
  <w:num w:numId="26">
    <w:abstractNumId w:val="19"/>
  </w:num>
  <w:num w:numId="27">
    <w:abstractNumId w:val="0"/>
  </w:num>
  <w:num w:numId="28">
    <w:abstractNumId w:val="26"/>
  </w:num>
  <w:num w:numId="29">
    <w:abstractNumId w:val="22"/>
  </w:num>
  <w:num w:numId="30">
    <w:abstractNumId w:val="28"/>
  </w:num>
  <w:num w:numId="31">
    <w:abstractNumId w:val="17"/>
  </w:num>
  <w:num w:numId="32">
    <w:abstractNumId w:val="25"/>
  </w:num>
  <w:num w:numId="33">
    <w:abstractNumId w:val="5"/>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24"/>
    <w:rsid w:val="00001C1D"/>
    <w:rsid w:val="00001D55"/>
    <w:rsid w:val="00001FF2"/>
    <w:rsid w:val="0000293F"/>
    <w:rsid w:val="00002CC8"/>
    <w:rsid w:val="00003212"/>
    <w:rsid w:val="00003214"/>
    <w:rsid w:val="000032B5"/>
    <w:rsid w:val="00003B13"/>
    <w:rsid w:val="00003D14"/>
    <w:rsid w:val="00004237"/>
    <w:rsid w:val="00004921"/>
    <w:rsid w:val="000049A0"/>
    <w:rsid w:val="0000568B"/>
    <w:rsid w:val="000056E7"/>
    <w:rsid w:val="0000592A"/>
    <w:rsid w:val="00005C53"/>
    <w:rsid w:val="000061CE"/>
    <w:rsid w:val="00006981"/>
    <w:rsid w:val="00006EAD"/>
    <w:rsid w:val="00007856"/>
    <w:rsid w:val="00007938"/>
    <w:rsid w:val="00010406"/>
    <w:rsid w:val="00010E8A"/>
    <w:rsid w:val="00011A1A"/>
    <w:rsid w:val="0001232E"/>
    <w:rsid w:val="00012616"/>
    <w:rsid w:val="00012C77"/>
    <w:rsid w:val="000131E9"/>
    <w:rsid w:val="00013803"/>
    <w:rsid w:val="00013899"/>
    <w:rsid w:val="0001389B"/>
    <w:rsid w:val="00013BBC"/>
    <w:rsid w:val="00013CF2"/>
    <w:rsid w:val="00014357"/>
    <w:rsid w:val="0001450F"/>
    <w:rsid w:val="0001462B"/>
    <w:rsid w:val="000149AA"/>
    <w:rsid w:val="0001615A"/>
    <w:rsid w:val="00016429"/>
    <w:rsid w:val="0001653B"/>
    <w:rsid w:val="00016549"/>
    <w:rsid w:val="00016E30"/>
    <w:rsid w:val="00017B1C"/>
    <w:rsid w:val="00017C3F"/>
    <w:rsid w:val="00017C64"/>
    <w:rsid w:val="000200EC"/>
    <w:rsid w:val="00020449"/>
    <w:rsid w:val="00020BC5"/>
    <w:rsid w:val="00020C7F"/>
    <w:rsid w:val="000213F7"/>
    <w:rsid w:val="00021BD4"/>
    <w:rsid w:val="000221F4"/>
    <w:rsid w:val="00022355"/>
    <w:rsid w:val="00022DA6"/>
    <w:rsid w:val="00023005"/>
    <w:rsid w:val="00023429"/>
    <w:rsid w:val="00023791"/>
    <w:rsid w:val="00023959"/>
    <w:rsid w:val="00024144"/>
    <w:rsid w:val="0002457B"/>
    <w:rsid w:val="00024666"/>
    <w:rsid w:val="00025359"/>
    <w:rsid w:val="00025E62"/>
    <w:rsid w:val="000261E9"/>
    <w:rsid w:val="00027702"/>
    <w:rsid w:val="00027FEC"/>
    <w:rsid w:val="0003020D"/>
    <w:rsid w:val="00030E31"/>
    <w:rsid w:val="00030F9E"/>
    <w:rsid w:val="00031A29"/>
    <w:rsid w:val="00031A85"/>
    <w:rsid w:val="00031CAF"/>
    <w:rsid w:val="00031CCB"/>
    <w:rsid w:val="00032595"/>
    <w:rsid w:val="0003287D"/>
    <w:rsid w:val="000328CC"/>
    <w:rsid w:val="00033099"/>
    <w:rsid w:val="00033288"/>
    <w:rsid w:val="00033795"/>
    <w:rsid w:val="00033D64"/>
    <w:rsid w:val="000342B5"/>
    <w:rsid w:val="00034517"/>
    <w:rsid w:val="00034ABC"/>
    <w:rsid w:val="00035053"/>
    <w:rsid w:val="00035A29"/>
    <w:rsid w:val="00036153"/>
    <w:rsid w:val="00036551"/>
    <w:rsid w:val="000376BD"/>
    <w:rsid w:val="000378EE"/>
    <w:rsid w:val="000379D6"/>
    <w:rsid w:val="00040528"/>
    <w:rsid w:val="00041342"/>
    <w:rsid w:val="00041C0B"/>
    <w:rsid w:val="0004233F"/>
    <w:rsid w:val="00042605"/>
    <w:rsid w:val="0004277F"/>
    <w:rsid w:val="00043906"/>
    <w:rsid w:val="00043B30"/>
    <w:rsid w:val="00043E88"/>
    <w:rsid w:val="00043F34"/>
    <w:rsid w:val="00044089"/>
    <w:rsid w:val="000442F3"/>
    <w:rsid w:val="0004446F"/>
    <w:rsid w:val="000453B9"/>
    <w:rsid w:val="000455A1"/>
    <w:rsid w:val="00045EBD"/>
    <w:rsid w:val="000462AB"/>
    <w:rsid w:val="00046340"/>
    <w:rsid w:val="00046BEF"/>
    <w:rsid w:val="00046D44"/>
    <w:rsid w:val="0004701E"/>
    <w:rsid w:val="000477AF"/>
    <w:rsid w:val="00047F90"/>
    <w:rsid w:val="00047FAE"/>
    <w:rsid w:val="0005056E"/>
    <w:rsid w:val="00050D08"/>
    <w:rsid w:val="000513FE"/>
    <w:rsid w:val="00051BFF"/>
    <w:rsid w:val="00052C0C"/>
    <w:rsid w:val="00053461"/>
    <w:rsid w:val="00053CBB"/>
    <w:rsid w:val="000541EC"/>
    <w:rsid w:val="00054DB8"/>
    <w:rsid w:val="000551EE"/>
    <w:rsid w:val="00055570"/>
    <w:rsid w:val="00055785"/>
    <w:rsid w:val="00055F57"/>
    <w:rsid w:val="000561AB"/>
    <w:rsid w:val="0005657C"/>
    <w:rsid w:val="00056EBB"/>
    <w:rsid w:val="000579BE"/>
    <w:rsid w:val="00057C87"/>
    <w:rsid w:val="00057FF3"/>
    <w:rsid w:val="00060371"/>
    <w:rsid w:val="00060405"/>
    <w:rsid w:val="00060C7D"/>
    <w:rsid w:val="00061695"/>
    <w:rsid w:val="0006189D"/>
    <w:rsid w:val="00061CC8"/>
    <w:rsid w:val="0006277E"/>
    <w:rsid w:val="000628AC"/>
    <w:rsid w:val="00062A74"/>
    <w:rsid w:val="00062CE2"/>
    <w:rsid w:val="000641AC"/>
    <w:rsid w:val="00065C38"/>
    <w:rsid w:val="00066C01"/>
    <w:rsid w:val="00070272"/>
    <w:rsid w:val="0007067E"/>
    <w:rsid w:val="00070F46"/>
    <w:rsid w:val="00071ACC"/>
    <w:rsid w:val="0007225E"/>
    <w:rsid w:val="0007464D"/>
    <w:rsid w:val="000753DE"/>
    <w:rsid w:val="00075C71"/>
    <w:rsid w:val="00076ED5"/>
    <w:rsid w:val="000771AC"/>
    <w:rsid w:val="00077D0B"/>
    <w:rsid w:val="000800C9"/>
    <w:rsid w:val="000814B7"/>
    <w:rsid w:val="00081DEC"/>
    <w:rsid w:val="00082249"/>
    <w:rsid w:val="0008273A"/>
    <w:rsid w:val="00082C72"/>
    <w:rsid w:val="0008323B"/>
    <w:rsid w:val="00083BB0"/>
    <w:rsid w:val="00084751"/>
    <w:rsid w:val="00085E9C"/>
    <w:rsid w:val="00085F95"/>
    <w:rsid w:val="0008646D"/>
    <w:rsid w:val="00086F8D"/>
    <w:rsid w:val="00086FF0"/>
    <w:rsid w:val="000875BD"/>
    <w:rsid w:val="00090FE5"/>
    <w:rsid w:val="00091328"/>
    <w:rsid w:val="000920A7"/>
    <w:rsid w:val="00092E37"/>
    <w:rsid w:val="00093189"/>
    <w:rsid w:val="00093B51"/>
    <w:rsid w:val="00093D45"/>
    <w:rsid w:val="00093D7E"/>
    <w:rsid w:val="00093E42"/>
    <w:rsid w:val="000943E6"/>
    <w:rsid w:val="000944B2"/>
    <w:rsid w:val="00094945"/>
    <w:rsid w:val="000949FC"/>
    <w:rsid w:val="00095490"/>
    <w:rsid w:val="00095736"/>
    <w:rsid w:val="00095A49"/>
    <w:rsid w:val="00096813"/>
    <w:rsid w:val="00096F81"/>
    <w:rsid w:val="00097361"/>
    <w:rsid w:val="00097633"/>
    <w:rsid w:val="000977B4"/>
    <w:rsid w:val="000A111A"/>
    <w:rsid w:val="000A15D2"/>
    <w:rsid w:val="000A1A07"/>
    <w:rsid w:val="000A1F7A"/>
    <w:rsid w:val="000A28C1"/>
    <w:rsid w:val="000A2BEC"/>
    <w:rsid w:val="000A2FDD"/>
    <w:rsid w:val="000A3369"/>
    <w:rsid w:val="000A3A8E"/>
    <w:rsid w:val="000A3CB9"/>
    <w:rsid w:val="000A41FA"/>
    <w:rsid w:val="000A57D2"/>
    <w:rsid w:val="000A59D4"/>
    <w:rsid w:val="000A5C2C"/>
    <w:rsid w:val="000A61E0"/>
    <w:rsid w:val="000A6FBD"/>
    <w:rsid w:val="000A71F4"/>
    <w:rsid w:val="000A77DA"/>
    <w:rsid w:val="000A7E5F"/>
    <w:rsid w:val="000B0D90"/>
    <w:rsid w:val="000B1116"/>
    <w:rsid w:val="000B1DC7"/>
    <w:rsid w:val="000B20A2"/>
    <w:rsid w:val="000B2251"/>
    <w:rsid w:val="000B22A8"/>
    <w:rsid w:val="000B262D"/>
    <w:rsid w:val="000B3B32"/>
    <w:rsid w:val="000B47F1"/>
    <w:rsid w:val="000B4C1A"/>
    <w:rsid w:val="000B4F80"/>
    <w:rsid w:val="000B51D9"/>
    <w:rsid w:val="000B5256"/>
    <w:rsid w:val="000B52A0"/>
    <w:rsid w:val="000B59CD"/>
    <w:rsid w:val="000B5A56"/>
    <w:rsid w:val="000B5F4D"/>
    <w:rsid w:val="000B5F68"/>
    <w:rsid w:val="000B5F8D"/>
    <w:rsid w:val="000B6316"/>
    <w:rsid w:val="000B6958"/>
    <w:rsid w:val="000B6B76"/>
    <w:rsid w:val="000C0185"/>
    <w:rsid w:val="000C0777"/>
    <w:rsid w:val="000C07F8"/>
    <w:rsid w:val="000C30BE"/>
    <w:rsid w:val="000C3FC2"/>
    <w:rsid w:val="000C4203"/>
    <w:rsid w:val="000C4CBE"/>
    <w:rsid w:val="000C5ABB"/>
    <w:rsid w:val="000C7B8E"/>
    <w:rsid w:val="000C7DA4"/>
    <w:rsid w:val="000D01B1"/>
    <w:rsid w:val="000D0DCF"/>
    <w:rsid w:val="000D1124"/>
    <w:rsid w:val="000D1B35"/>
    <w:rsid w:val="000D25EB"/>
    <w:rsid w:val="000D286B"/>
    <w:rsid w:val="000D2AC6"/>
    <w:rsid w:val="000D3168"/>
    <w:rsid w:val="000D387E"/>
    <w:rsid w:val="000D4A81"/>
    <w:rsid w:val="000D4C9F"/>
    <w:rsid w:val="000D4DDB"/>
    <w:rsid w:val="000D56D8"/>
    <w:rsid w:val="000D574E"/>
    <w:rsid w:val="000D58EA"/>
    <w:rsid w:val="000D6AAD"/>
    <w:rsid w:val="000D6ABD"/>
    <w:rsid w:val="000D7F75"/>
    <w:rsid w:val="000E03A7"/>
    <w:rsid w:val="000E042B"/>
    <w:rsid w:val="000E1628"/>
    <w:rsid w:val="000E1708"/>
    <w:rsid w:val="000E1CF6"/>
    <w:rsid w:val="000E1D2B"/>
    <w:rsid w:val="000E1D34"/>
    <w:rsid w:val="000E2337"/>
    <w:rsid w:val="000E284A"/>
    <w:rsid w:val="000E2CC5"/>
    <w:rsid w:val="000E370E"/>
    <w:rsid w:val="000E3AC2"/>
    <w:rsid w:val="000E441A"/>
    <w:rsid w:val="000E4445"/>
    <w:rsid w:val="000E4531"/>
    <w:rsid w:val="000E4E81"/>
    <w:rsid w:val="000E4F1C"/>
    <w:rsid w:val="000E5521"/>
    <w:rsid w:val="000E573B"/>
    <w:rsid w:val="000E6E61"/>
    <w:rsid w:val="000E728F"/>
    <w:rsid w:val="000F0376"/>
    <w:rsid w:val="000F1827"/>
    <w:rsid w:val="000F23A6"/>
    <w:rsid w:val="000F25B2"/>
    <w:rsid w:val="000F2F5B"/>
    <w:rsid w:val="000F396C"/>
    <w:rsid w:val="000F3F31"/>
    <w:rsid w:val="000F414C"/>
    <w:rsid w:val="000F490B"/>
    <w:rsid w:val="000F55E7"/>
    <w:rsid w:val="000F5C68"/>
    <w:rsid w:val="000F5FEA"/>
    <w:rsid w:val="000F6111"/>
    <w:rsid w:val="000F634C"/>
    <w:rsid w:val="000F6507"/>
    <w:rsid w:val="000F6BED"/>
    <w:rsid w:val="000F6EB0"/>
    <w:rsid w:val="000F6F8C"/>
    <w:rsid w:val="000F75F5"/>
    <w:rsid w:val="000F7681"/>
    <w:rsid w:val="001005CE"/>
    <w:rsid w:val="001016BB"/>
    <w:rsid w:val="00101960"/>
    <w:rsid w:val="00101ADA"/>
    <w:rsid w:val="00101BD5"/>
    <w:rsid w:val="001027DD"/>
    <w:rsid w:val="00102C06"/>
    <w:rsid w:val="00104EAC"/>
    <w:rsid w:val="001058EA"/>
    <w:rsid w:val="00105B5B"/>
    <w:rsid w:val="00105E8D"/>
    <w:rsid w:val="00106A03"/>
    <w:rsid w:val="001075A6"/>
    <w:rsid w:val="001075C9"/>
    <w:rsid w:val="00107A8C"/>
    <w:rsid w:val="00110ADB"/>
    <w:rsid w:val="00110BC9"/>
    <w:rsid w:val="00110EBF"/>
    <w:rsid w:val="00111016"/>
    <w:rsid w:val="00111C7B"/>
    <w:rsid w:val="00112A85"/>
    <w:rsid w:val="00112FE1"/>
    <w:rsid w:val="0011318E"/>
    <w:rsid w:val="00113627"/>
    <w:rsid w:val="00113A72"/>
    <w:rsid w:val="00113F7B"/>
    <w:rsid w:val="001141DE"/>
    <w:rsid w:val="00114892"/>
    <w:rsid w:val="00114B0C"/>
    <w:rsid w:val="001153F3"/>
    <w:rsid w:val="00115EE5"/>
    <w:rsid w:val="001160D4"/>
    <w:rsid w:val="0011629C"/>
    <w:rsid w:val="00117096"/>
    <w:rsid w:val="00121423"/>
    <w:rsid w:val="001215AB"/>
    <w:rsid w:val="00121657"/>
    <w:rsid w:val="00121EFF"/>
    <w:rsid w:val="001221F6"/>
    <w:rsid w:val="001228C8"/>
    <w:rsid w:val="00122923"/>
    <w:rsid w:val="0012297A"/>
    <w:rsid w:val="00122A4E"/>
    <w:rsid w:val="00123408"/>
    <w:rsid w:val="00123A20"/>
    <w:rsid w:val="00123B61"/>
    <w:rsid w:val="0012476E"/>
    <w:rsid w:val="00124A63"/>
    <w:rsid w:val="00124A70"/>
    <w:rsid w:val="00124C78"/>
    <w:rsid w:val="0012557A"/>
    <w:rsid w:val="00125615"/>
    <w:rsid w:val="00125D0F"/>
    <w:rsid w:val="001273AD"/>
    <w:rsid w:val="0012773A"/>
    <w:rsid w:val="00130503"/>
    <w:rsid w:val="00130AEE"/>
    <w:rsid w:val="00131A17"/>
    <w:rsid w:val="00131C83"/>
    <w:rsid w:val="00132393"/>
    <w:rsid w:val="00132856"/>
    <w:rsid w:val="001329F4"/>
    <w:rsid w:val="00132E9D"/>
    <w:rsid w:val="00132F00"/>
    <w:rsid w:val="00133221"/>
    <w:rsid w:val="001333CC"/>
    <w:rsid w:val="0013392A"/>
    <w:rsid w:val="00133A68"/>
    <w:rsid w:val="00133AB9"/>
    <w:rsid w:val="00133F10"/>
    <w:rsid w:val="001340BF"/>
    <w:rsid w:val="00134253"/>
    <w:rsid w:val="001343AA"/>
    <w:rsid w:val="00134752"/>
    <w:rsid w:val="00134F0C"/>
    <w:rsid w:val="00136231"/>
    <w:rsid w:val="001364F3"/>
    <w:rsid w:val="00136BD8"/>
    <w:rsid w:val="00137094"/>
    <w:rsid w:val="001371B0"/>
    <w:rsid w:val="0013747D"/>
    <w:rsid w:val="0013775D"/>
    <w:rsid w:val="001377D6"/>
    <w:rsid w:val="00140D3C"/>
    <w:rsid w:val="001417C0"/>
    <w:rsid w:val="00141E67"/>
    <w:rsid w:val="001422C6"/>
    <w:rsid w:val="0014300D"/>
    <w:rsid w:val="001433CE"/>
    <w:rsid w:val="00143993"/>
    <w:rsid w:val="00143E92"/>
    <w:rsid w:val="001443D4"/>
    <w:rsid w:val="001443E0"/>
    <w:rsid w:val="001446D3"/>
    <w:rsid w:val="00144C48"/>
    <w:rsid w:val="00145697"/>
    <w:rsid w:val="00145FAE"/>
    <w:rsid w:val="00146F80"/>
    <w:rsid w:val="00147618"/>
    <w:rsid w:val="00147897"/>
    <w:rsid w:val="00147A54"/>
    <w:rsid w:val="00150071"/>
    <w:rsid w:val="001500D1"/>
    <w:rsid w:val="001507FE"/>
    <w:rsid w:val="00150DC6"/>
    <w:rsid w:val="0015102F"/>
    <w:rsid w:val="0015122F"/>
    <w:rsid w:val="001515AD"/>
    <w:rsid w:val="00151633"/>
    <w:rsid w:val="001517EC"/>
    <w:rsid w:val="00151A70"/>
    <w:rsid w:val="001524EE"/>
    <w:rsid w:val="00152828"/>
    <w:rsid w:val="001538F4"/>
    <w:rsid w:val="0015393C"/>
    <w:rsid w:val="0015405D"/>
    <w:rsid w:val="00154E6E"/>
    <w:rsid w:val="0015595D"/>
    <w:rsid w:val="001559DD"/>
    <w:rsid w:val="00155A0A"/>
    <w:rsid w:val="00155DAD"/>
    <w:rsid w:val="00155F2C"/>
    <w:rsid w:val="00156AB1"/>
    <w:rsid w:val="00156E57"/>
    <w:rsid w:val="0015714F"/>
    <w:rsid w:val="0015743E"/>
    <w:rsid w:val="001577FC"/>
    <w:rsid w:val="001579F6"/>
    <w:rsid w:val="00160120"/>
    <w:rsid w:val="00160D6F"/>
    <w:rsid w:val="0016104C"/>
    <w:rsid w:val="00162F43"/>
    <w:rsid w:val="001630EA"/>
    <w:rsid w:val="00163209"/>
    <w:rsid w:val="00163453"/>
    <w:rsid w:val="0016466C"/>
    <w:rsid w:val="00165762"/>
    <w:rsid w:val="00165CF1"/>
    <w:rsid w:val="0016661D"/>
    <w:rsid w:val="00167721"/>
    <w:rsid w:val="00167A28"/>
    <w:rsid w:val="00167F7F"/>
    <w:rsid w:val="00170906"/>
    <w:rsid w:val="00170A6F"/>
    <w:rsid w:val="00170BD0"/>
    <w:rsid w:val="00172EB9"/>
    <w:rsid w:val="00173897"/>
    <w:rsid w:val="00173C77"/>
    <w:rsid w:val="00173FB6"/>
    <w:rsid w:val="001744C8"/>
    <w:rsid w:val="001747DE"/>
    <w:rsid w:val="00174E11"/>
    <w:rsid w:val="00175360"/>
    <w:rsid w:val="0017575C"/>
    <w:rsid w:val="00175DE7"/>
    <w:rsid w:val="00175E15"/>
    <w:rsid w:val="00176F30"/>
    <w:rsid w:val="00176F92"/>
    <w:rsid w:val="001773A5"/>
    <w:rsid w:val="0017749C"/>
    <w:rsid w:val="00177CFC"/>
    <w:rsid w:val="00177DED"/>
    <w:rsid w:val="00180186"/>
    <w:rsid w:val="00180999"/>
    <w:rsid w:val="00180D24"/>
    <w:rsid w:val="00181804"/>
    <w:rsid w:val="00181947"/>
    <w:rsid w:val="00181B3C"/>
    <w:rsid w:val="0018262E"/>
    <w:rsid w:val="0018289A"/>
    <w:rsid w:val="00182B9D"/>
    <w:rsid w:val="001834EC"/>
    <w:rsid w:val="00183596"/>
    <w:rsid w:val="001843A3"/>
    <w:rsid w:val="0018460F"/>
    <w:rsid w:val="00184AE2"/>
    <w:rsid w:val="00185594"/>
    <w:rsid w:val="00185B42"/>
    <w:rsid w:val="00186168"/>
    <w:rsid w:val="00190BDE"/>
    <w:rsid w:val="00190C84"/>
    <w:rsid w:val="00191C68"/>
    <w:rsid w:val="00192B35"/>
    <w:rsid w:val="0019331E"/>
    <w:rsid w:val="001939E3"/>
    <w:rsid w:val="001957CD"/>
    <w:rsid w:val="00196202"/>
    <w:rsid w:val="00196AAA"/>
    <w:rsid w:val="00197E63"/>
    <w:rsid w:val="00197F19"/>
    <w:rsid w:val="001A0F1E"/>
    <w:rsid w:val="001A1218"/>
    <w:rsid w:val="001A2B98"/>
    <w:rsid w:val="001A2F76"/>
    <w:rsid w:val="001A3591"/>
    <w:rsid w:val="001A35D9"/>
    <w:rsid w:val="001A4053"/>
    <w:rsid w:val="001A4B1B"/>
    <w:rsid w:val="001A4BCC"/>
    <w:rsid w:val="001A548B"/>
    <w:rsid w:val="001A5A32"/>
    <w:rsid w:val="001A6849"/>
    <w:rsid w:val="001A7A09"/>
    <w:rsid w:val="001B0334"/>
    <w:rsid w:val="001B03E8"/>
    <w:rsid w:val="001B057D"/>
    <w:rsid w:val="001B0669"/>
    <w:rsid w:val="001B0A22"/>
    <w:rsid w:val="001B0B69"/>
    <w:rsid w:val="001B1AA3"/>
    <w:rsid w:val="001B1B38"/>
    <w:rsid w:val="001B1FA1"/>
    <w:rsid w:val="001B24F8"/>
    <w:rsid w:val="001B269C"/>
    <w:rsid w:val="001B2D2B"/>
    <w:rsid w:val="001B2DE3"/>
    <w:rsid w:val="001B32E9"/>
    <w:rsid w:val="001B357B"/>
    <w:rsid w:val="001B3B56"/>
    <w:rsid w:val="001B5A7C"/>
    <w:rsid w:val="001B6006"/>
    <w:rsid w:val="001B635B"/>
    <w:rsid w:val="001B6502"/>
    <w:rsid w:val="001B6724"/>
    <w:rsid w:val="001B686B"/>
    <w:rsid w:val="001B6BD0"/>
    <w:rsid w:val="001B6DAF"/>
    <w:rsid w:val="001B6FB6"/>
    <w:rsid w:val="001B7835"/>
    <w:rsid w:val="001B7DF6"/>
    <w:rsid w:val="001C0147"/>
    <w:rsid w:val="001C08D5"/>
    <w:rsid w:val="001C0C1A"/>
    <w:rsid w:val="001C0F5C"/>
    <w:rsid w:val="001C12E2"/>
    <w:rsid w:val="001C15B7"/>
    <w:rsid w:val="001C17BD"/>
    <w:rsid w:val="001C1B6F"/>
    <w:rsid w:val="001C1DBD"/>
    <w:rsid w:val="001C223D"/>
    <w:rsid w:val="001C2E5E"/>
    <w:rsid w:val="001C3610"/>
    <w:rsid w:val="001C4559"/>
    <w:rsid w:val="001C5124"/>
    <w:rsid w:val="001C57DC"/>
    <w:rsid w:val="001C5F3E"/>
    <w:rsid w:val="001D0567"/>
    <w:rsid w:val="001D08BA"/>
    <w:rsid w:val="001D10A4"/>
    <w:rsid w:val="001D182E"/>
    <w:rsid w:val="001D1E8E"/>
    <w:rsid w:val="001D2395"/>
    <w:rsid w:val="001D2C89"/>
    <w:rsid w:val="001D3189"/>
    <w:rsid w:val="001D3ADB"/>
    <w:rsid w:val="001D44DB"/>
    <w:rsid w:val="001D4C01"/>
    <w:rsid w:val="001D52CA"/>
    <w:rsid w:val="001D56A4"/>
    <w:rsid w:val="001D5DE7"/>
    <w:rsid w:val="001D5EE2"/>
    <w:rsid w:val="001D61FF"/>
    <w:rsid w:val="001D682A"/>
    <w:rsid w:val="001D6907"/>
    <w:rsid w:val="001D6EA8"/>
    <w:rsid w:val="001D773D"/>
    <w:rsid w:val="001E0F62"/>
    <w:rsid w:val="001E10F0"/>
    <w:rsid w:val="001E1105"/>
    <w:rsid w:val="001E1317"/>
    <w:rsid w:val="001E1A2B"/>
    <w:rsid w:val="001E2B61"/>
    <w:rsid w:val="001E30D8"/>
    <w:rsid w:val="001E3CCA"/>
    <w:rsid w:val="001E4BDB"/>
    <w:rsid w:val="001E4D34"/>
    <w:rsid w:val="001E555C"/>
    <w:rsid w:val="001E58FB"/>
    <w:rsid w:val="001E5A03"/>
    <w:rsid w:val="001E60BC"/>
    <w:rsid w:val="001E6E71"/>
    <w:rsid w:val="001E6FF5"/>
    <w:rsid w:val="001F0575"/>
    <w:rsid w:val="001F0D0F"/>
    <w:rsid w:val="001F195C"/>
    <w:rsid w:val="001F23DD"/>
    <w:rsid w:val="001F26CD"/>
    <w:rsid w:val="001F2BFB"/>
    <w:rsid w:val="001F3DD9"/>
    <w:rsid w:val="001F41C4"/>
    <w:rsid w:val="001F4202"/>
    <w:rsid w:val="001F45D5"/>
    <w:rsid w:val="001F4BC1"/>
    <w:rsid w:val="001F5004"/>
    <w:rsid w:val="001F5154"/>
    <w:rsid w:val="001F55E5"/>
    <w:rsid w:val="001F5C25"/>
    <w:rsid w:val="001F5DD3"/>
    <w:rsid w:val="00200721"/>
    <w:rsid w:val="002011A5"/>
    <w:rsid w:val="00202190"/>
    <w:rsid w:val="0020270C"/>
    <w:rsid w:val="002029AF"/>
    <w:rsid w:val="002034C4"/>
    <w:rsid w:val="00203608"/>
    <w:rsid w:val="002036BD"/>
    <w:rsid w:val="00203B06"/>
    <w:rsid w:val="00203D29"/>
    <w:rsid w:val="00203DC8"/>
    <w:rsid w:val="002044F1"/>
    <w:rsid w:val="00204701"/>
    <w:rsid w:val="002058AF"/>
    <w:rsid w:val="00206ADB"/>
    <w:rsid w:val="00207625"/>
    <w:rsid w:val="002100A2"/>
    <w:rsid w:val="00210592"/>
    <w:rsid w:val="00210B2E"/>
    <w:rsid w:val="00210DEE"/>
    <w:rsid w:val="00211FA5"/>
    <w:rsid w:val="00212DA3"/>
    <w:rsid w:val="00212E50"/>
    <w:rsid w:val="00212FA9"/>
    <w:rsid w:val="002132C0"/>
    <w:rsid w:val="0021363B"/>
    <w:rsid w:val="0021364D"/>
    <w:rsid w:val="00213966"/>
    <w:rsid w:val="002139C4"/>
    <w:rsid w:val="00213C2A"/>
    <w:rsid w:val="0021515F"/>
    <w:rsid w:val="00215188"/>
    <w:rsid w:val="00215DAE"/>
    <w:rsid w:val="002175AF"/>
    <w:rsid w:val="00217830"/>
    <w:rsid w:val="002179DD"/>
    <w:rsid w:val="002200CC"/>
    <w:rsid w:val="00220316"/>
    <w:rsid w:val="00220568"/>
    <w:rsid w:val="002214A6"/>
    <w:rsid w:val="00221C4D"/>
    <w:rsid w:val="00222689"/>
    <w:rsid w:val="00222939"/>
    <w:rsid w:val="00222EDF"/>
    <w:rsid w:val="0022348B"/>
    <w:rsid w:val="00224698"/>
    <w:rsid w:val="00225FC2"/>
    <w:rsid w:val="002266E3"/>
    <w:rsid w:val="0022678F"/>
    <w:rsid w:val="00227328"/>
    <w:rsid w:val="00227581"/>
    <w:rsid w:val="00227A1C"/>
    <w:rsid w:val="00227B92"/>
    <w:rsid w:val="0023028D"/>
    <w:rsid w:val="00230F26"/>
    <w:rsid w:val="00230F6C"/>
    <w:rsid w:val="00231135"/>
    <w:rsid w:val="002312BB"/>
    <w:rsid w:val="00231FDD"/>
    <w:rsid w:val="002320FC"/>
    <w:rsid w:val="00232772"/>
    <w:rsid w:val="0023284B"/>
    <w:rsid w:val="0023458B"/>
    <w:rsid w:val="00234DFE"/>
    <w:rsid w:val="00235A14"/>
    <w:rsid w:val="00235F22"/>
    <w:rsid w:val="002360EF"/>
    <w:rsid w:val="002362C2"/>
    <w:rsid w:val="00236D34"/>
    <w:rsid w:val="00236FBC"/>
    <w:rsid w:val="00237378"/>
    <w:rsid w:val="0023746D"/>
    <w:rsid w:val="0024003F"/>
    <w:rsid w:val="002409FD"/>
    <w:rsid w:val="00240BF9"/>
    <w:rsid w:val="00241223"/>
    <w:rsid w:val="002412AA"/>
    <w:rsid w:val="00241860"/>
    <w:rsid w:val="002429B4"/>
    <w:rsid w:val="00242A68"/>
    <w:rsid w:val="00242B54"/>
    <w:rsid w:val="00243862"/>
    <w:rsid w:val="002439DD"/>
    <w:rsid w:val="00243A87"/>
    <w:rsid w:val="00244287"/>
    <w:rsid w:val="00244A1D"/>
    <w:rsid w:val="0024537F"/>
    <w:rsid w:val="00245499"/>
    <w:rsid w:val="00245BF3"/>
    <w:rsid w:val="002462E4"/>
    <w:rsid w:val="00246C6C"/>
    <w:rsid w:val="00246E32"/>
    <w:rsid w:val="00246FD8"/>
    <w:rsid w:val="00247241"/>
    <w:rsid w:val="00250089"/>
    <w:rsid w:val="00250473"/>
    <w:rsid w:val="00250B9B"/>
    <w:rsid w:val="00250CCA"/>
    <w:rsid w:val="00251F75"/>
    <w:rsid w:val="002523DD"/>
    <w:rsid w:val="00252C26"/>
    <w:rsid w:val="002536C1"/>
    <w:rsid w:val="00253812"/>
    <w:rsid w:val="00254167"/>
    <w:rsid w:val="002544EA"/>
    <w:rsid w:val="002548B2"/>
    <w:rsid w:val="00254DDA"/>
    <w:rsid w:val="0025535F"/>
    <w:rsid w:val="002554D1"/>
    <w:rsid w:val="002557F7"/>
    <w:rsid w:val="002558F7"/>
    <w:rsid w:val="00255DF3"/>
    <w:rsid w:val="002568B8"/>
    <w:rsid w:val="002568E4"/>
    <w:rsid w:val="00256FAB"/>
    <w:rsid w:val="0025726B"/>
    <w:rsid w:val="00257293"/>
    <w:rsid w:val="00257469"/>
    <w:rsid w:val="0026027E"/>
    <w:rsid w:val="002604F4"/>
    <w:rsid w:val="00261176"/>
    <w:rsid w:val="0026237D"/>
    <w:rsid w:val="002623A5"/>
    <w:rsid w:val="00262F05"/>
    <w:rsid w:val="00263822"/>
    <w:rsid w:val="0026385E"/>
    <w:rsid w:val="00263AA9"/>
    <w:rsid w:val="002642B4"/>
    <w:rsid w:val="002642BC"/>
    <w:rsid w:val="00264B0F"/>
    <w:rsid w:val="00264ECC"/>
    <w:rsid w:val="00265293"/>
    <w:rsid w:val="00266E1E"/>
    <w:rsid w:val="00266FD3"/>
    <w:rsid w:val="00267FF1"/>
    <w:rsid w:val="00270E72"/>
    <w:rsid w:val="00271444"/>
    <w:rsid w:val="002716E7"/>
    <w:rsid w:val="00271C02"/>
    <w:rsid w:val="002720DF"/>
    <w:rsid w:val="002724F6"/>
    <w:rsid w:val="002727B2"/>
    <w:rsid w:val="002731EB"/>
    <w:rsid w:val="00273871"/>
    <w:rsid w:val="00273EFC"/>
    <w:rsid w:val="00274199"/>
    <w:rsid w:val="0027473D"/>
    <w:rsid w:val="00275512"/>
    <w:rsid w:val="00275560"/>
    <w:rsid w:val="0027560D"/>
    <w:rsid w:val="00275860"/>
    <w:rsid w:val="00275BB6"/>
    <w:rsid w:val="002760DC"/>
    <w:rsid w:val="00276443"/>
    <w:rsid w:val="0027662F"/>
    <w:rsid w:val="002768C3"/>
    <w:rsid w:val="00276D42"/>
    <w:rsid w:val="00276FEF"/>
    <w:rsid w:val="00277E27"/>
    <w:rsid w:val="00277EFB"/>
    <w:rsid w:val="0028021F"/>
    <w:rsid w:val="0028054E"/>
    <w:rsid w:val="00280A48"/>
    <w:rsid w:val="002819D9"/>
    <w:rsid w:val="00281FCE"/>
    <w:rsid w:val="002821B4"/>
    <w:rsid w:val="002831A5"/>
    <w:rsid w:val="002836CE"/>
    <w:rsid w:val="00283A65"/>
    <w:rsid w:val="00283B0B"/>
    <w:rsid w:val="00283C97"/>
    <w:rsid w:val="002843F6"/>
    <w:rsid w:val="00284702"/>
    <w:rsid w:val="00284732"/>
    <w:rsid w:val="00286822"/>
    <w:rsid w:val="00286F3E"/>
    <w:rsid w:val="002874A4"/>
    <w:rsid w:val="00287E99"/>
    <w:rsid w:val="00290AE1"/>
    <w:rsid w:val="00290C7D"/>
    <w:rsid w:val="00290DA5"/>
    <w:rsid w:val="00290DD6"/>
    <w:rsid w:val="00290F62"/>
    <w:rsid w:val="00291175"/>
    <w:rsid w:val="00291D1F"/>
    <w:rsid w:val="00292206"/>
    <w:rsid w:val="002923C8"/>
    <w:rsid w:val="00292977"/>
    <w:rsid w:val="0029309F"/>
    <w:rsid w:val="0029389E"/>
    <w:rsid w:val="00293B24"/>
    <w:rsid w:val="00294885"/>
    <w:rsid w:val="00294CB9"/>
    <w:rsid w:val="00295863"/>
    <w:rsid w:val="00296058"/>
    <w:rsid w:val="0029690E"/>
    <w:rsid w:val="00296D6B"/>
    <w:rsid w:val="00296E40"/>
    <w:rsid w:val="002A018F"/>
    <w:rsid w:val="002A076E"/>
    <w:rsid w:val="002A0A7E"/>
    <w:rsid w:val="002A2366"/>
    <w:rsid w:val="002A24FA"/>
    <w:rsid w:val="002A260E"/>
    <w:rsid w:val="002A3AAD"/>
    <w:rsid w:val="002A3CF3"/>
    <w:rsid w:val="002A40A9"/>
    <w:rsid w:val="002A4CC0"/>
    <w:rsid w:val="002A50F9"/>
    <w:rsid w:val="002A5A2C"/>
    <w:rsid w:val="002A648F"/>
    <w:rsid w:val="002A6B79"/>
    <w:rsid w:val="002A7019"/>
    <w:rsid w:val="002A76C5"/>
    <w:rsid w:val="002A76D9"/>
    <w:rsid w:val="002B0505"/>
    <w:rsid w:val="002B06D1"/>
    <w:rsid w:val="002B08E4"/>
    <w:rsid w:val="002B09E9"/>
    <w:rsid w:val="002B19B8"/>
    <w:rsid w:val="002B1E27"/>
    <w:rsid w:val="002B1EF6"/>
    <w:rsid w:val="002B2D8B"/>
    <w:rsid w:val="002B376A"/>
    <w:rsid w:val="002B3C34"/>
    <w:rsid w:val="002B3D10"/>
    <w:rsid w:val="002B411A"/>
    <w:rsid w:val="002B4E5D"/>
    <w:rsid w:val="002B586A"/>
    <w:rsid w:val="002B6C99"/>
    <w:rsid w:val="002B79F8"/>
    <w:rsid w:val="002B7CF5"/>
    <w:rsid w:val="002B7EF8"/>
    <w:rsid w:val="002C07E8"/>
    <w:rsid w:val="002C081A"/>
    <w:rsid w:val="002C0B9C"/>
    <w:rsid w:val="002C15DE"/>
    <w:rsid w:val="002C1D0D"/>
    <w:rsid w:val="002C1F4B"/>
    <w:rsid w:val="002C232D"/>
    <w:rsid w:val="002C24B4"/>
    <w:rsid w:val="002C2EA2"/>
    <w:rsid w:val="002C32D6"/>
    <w:rsid w:val="002C35F4"/>
    <w:rsid w:val="002C3720"/>
    <w:rsid w:val="002C43E1"/>
    <w:rsid w:val="002C459E"/>
    <w:rsid w:val="002C558E"/>
    <w:rsid w:val="002C57E2"/>
    <w:rsid w:val="002C5807"/>
    <w:rsid w:val="002C6723"/>
    <w:rsid w:val="002C729C"/>
    <w:rsid w:val="002C7712"/>
    <w:rsid w:val="002C7BC3"/>
    <w:rsid w:val="002D0D15"/>
    <w:rsid w:val="002D124B"/>
    <w:rsid w:val="002D1300"/>
    <w:rsid w:val="002D1F9E"/>
    <w:rsid w:val="002D35CE"/>
    <w:rsid w:val="002D3764"/>
    <w:rsid w:val="002D448C"/>
    <w:rsid w:val="002D5295"/>
    <w:rsid w:val="002D55F3"/>
    <w:rsid w:val="002D5F84"/>
    <w:rsid w:val="002D619B"/>
    <w:rsid w:val="002D6243"/>
    <w:rsid w:val="002D76DB"/>
    <w:rsid w:val="002D7800"/>
    <w:rsid w:val="002D7D14"/>
    <w:rsid w:val="002D7F36"/>
    <w:rsid w:val="002E04F0"/>
    <w:rsid w:val="002E0525"/>
    <w:rsid w:val="002E13BC"/>
    <w:rsid w:val="002E16A0"/>
    <w:rsid w:val="002E16B3"/>
    <w:rsid w:val="002E199A"/>
    <w:rsid w:val="002E20EE"/>
    <w:rsid w:val="002E2B06"/>
    <w:rsid w:val="002E3F3E"/>
    <w:rsid w:val="002E4942"/>
    <w:rsid w:val="002E4EB5"/>
    <w:rsid w:val="002E4FB5"/>
    <w:rsid w:val="002E5A20"/>
    <w:rsid w:val="002E5A4E"/>
    <w:rsid w:val="002E6365"/>
    <w:rsid w:val="002F0145"/>
    <w:rsid w:val="002F1121"/>
    <w:rsid w:val="002F15DB"/>
    <w:rsid w:val="002F2468"/>
    <w:rsid w:val="002F29C7"/>
    <w:rsid w:val="002F4840"/>
    <w:rsid w:val="002F56FA"/>
    <w:rsid w:val="002F577D"/>
    <w:rsid w:val="002F5926"/>
    <w:rsid w:val="002F5CC8"/>
    <w:rsid w:val="002F5D7C"/>
    <w:rsid w:val="002F6BED"/>
    <w:rsid w:val="002F707D"/>
    <w:rsid w:val="002F7B70"/>
    <w:rsid w:val="00300486"/>
    <w:rsid w:val="0030143C"/>
    <w:rsid w:val="0030214D"/>
    <w:rsid w:val="003026E7"/>
    <w:rsid w:val="00303227"/>
    <w:rsid w:val="00305388"/>
    <w:rsid w:val="00305B15"/>
    <w:rsid w:val="00305DBC"/>
    <w:rsid w:val="00306516"/>
    <w:rsid w:val="00306FEE"/>
    <w:rsid w:val="00307037"/>
    <w:rsid w:val="00307119"/>
    <w:rsid w:val="00307193"/>
    <w:rsid w:val="0030742C"/>
    <w:rsid w:val="00307C1E"/>
    <w:rsid w:val="0031076D"/>
    <w:rsid w:val="00310D5E"/>
    <w:rsid w:val="00312B5C"/>
    <w:rsid w:val="003131D9"/>
    <w:rsid w:val="0031397B"/>
    <w:rsid w:val="00313DE2"/>
    <w:rsid w:val="00314FBB"/>
    <w:rsid w:val="003150C5"/>
    <w:rsid w:val="00315339"/>
    <w:rsid w:val="00315578"/>
    <w:rsid w:val="003157E4"/>
    <w:rsid w:val="00315C1F"/>
    <w:rsid w:val="00315C96"/>
    <w:rsid w:val="00315D2C"/>
    <w:rsid w:val="00316E9C"/>
    <w:rsid w:val="003205C7"/>
    <w:rsid w:val="00320A05"/>
    <w:rsid w:val="00320B91"/>
    <w:rsid w:val="00320D12"/>
    <w:rsid w:val="0032104F"/>
    <w:rsid w:val="00321579"/>
    <w:rsid w:val="0032223E"/>
    <w:rsid w:val="0032241A"/>
    <w:rsid w:val="003226D3"/>
    <w:rsid w:val="00322C8B"/>
    <w:rsid w:val="00322E2D"/>
    <w:rsid w:val="0032336A"/>
    <w:rsid w:val="00323D67"/>
    <w:rsid w:val="0032475D"/>
    <w:rsid w:val="003247E1"/>
    <w:rsid w:val="003248C5"/>
    <w:rsid w:val="00324FF4"/>
    <w:rsid w:val="00325747"/>
    <w:rsid w:val="00326AAC"/>
    <w:rsid w:val="00326D4E"/>
    <w:rsid w:val="00326ED3"/>
    <w:rsid w:val="00327E9A"/>
    <w:rsid w:val="00331406"/>
    <w:rsid w:val="00331E8C"/>
    <w:rsid w:val="00331F6E"/>
    <w:rsid w:val="0033497F"/>
    <w:rsid w:val="00334FC5"/>
    <w:rsid w:val="00335752"/>
    <w:rsid w:val="00336439"/>
    <w:rsid w:val="00336712"/>
    <w:rsid w:val="00336B01"/>
    <w:rsid w:val="00337D53"/>
    <w:rsid w:val="003413EC"/>
    <w:rsid w:val="00341754"/>
    <w:rsid w:val="00341877"/>
    <w:rsid w:val="0034193A"/>
    <w:rsid w:val="00341C0E"/>
    <w:rsid w:val="00343572"/>
    <w:rsid w:val="003443D4"/>
    <w:rsid w:val="00344C50"/>
    <w:rsid w:val="003466FA"/>
    <w:rsid w:val="00346EE4"/>
    <w:rsid w:val="00347B91"/>
    <w:rsid w:val="00347C55"/>
    <w:rsid w:val="00350114"/>
    <w:rsid w:val="003504F3"/>
    <w:rsid w:val="0035159A"/>
    <w:rsid w:val="00351902"/>
    <w:rsid w:val="00352FE0"/>
    <w:rsid w:val="00353F86"/>
    <w:rsid w:val="00354A0D"/>
    <w:rsid w:val="0035538F"/>
    <w:rsid w:val="00355D26"/>
    <w:rsid w:val="003562AB"/>
    <w:rsid w:val="00357F3A"/>
    <w:rsid w:val="00360921"/>
    <w:rsid w:val="00361271"/>
    <w:rsid w:val="00361477"/>
    <w:rsid w:val="00362154"/>
    <w:rsid w:val="00362269"/>
    <w:rsid w:val="0036251A"/>
    <w:rsid w:val="00362AA8"/>
    <w:rsid w:val="00364091"/>
    <w:rsid w:val="0036511D"/>
    <w:rsid w:val="00365C40"/>
    <w:rsid w:val="00365D1C"/>
    <w:rsid w:val="00367614"/>
    <w:rsid w:val="00367665"/>
    <w:rsid w:val="003679CE"/>
    <w:rsid w:val="003702CE"/>
    <w:rsid w:val="003704F1"/>
    <w:rsid w:val="0037105B"/>
    <w:rsid w:val="00371175"/>
    <w:rsid w:val="00371820"/>
    <w:rsid w:val="00371CE7"/>
    <w:rsid w:val="00372369"/>
    <w:rsid w:val="00373156"/>
    <w:rsid w:val="00373879"/>
    <w:rsid w:val="00373DD5"/>
    <w:rsid w:val="00373FD0"/>
    <w:rsid w:val="003743F8"/>
    <w:rsid w:val="00374403"/>
    <w:rsid w:val="00375BDA"/>
    <w:rsid w:val="003767A8"/>
    <w:rsid w:val="00376C9E"/>
    <w:rsid w:val="00377C83"/>
    <w:rsid w:val="003809E2"/>
    <w:rsid w:val="00381344"/>
    <w:rsid w:val="0038170A"/>
    <w:rsid w:val="00381EF3"/>
    <w:rsid w:val="00382323"/>
    <w:rsid w:val="00383174"/>
    <w:rsid w:val="003831EC"/>
    <w:rsid w:val="0038320B"/>
    <w:rsid w:val="00383460"/>
    <w:rsid w:val="003835D9"/>
    <w:rsid w:val="00384D5D"/>
    <w:rsid w:val="00384F39"/>
    <w:rsid w:val="003853DF"/>
    <w:rsid w:val="00385536"/>
    <w:rsid w:val="003861E7"/>
    <w:rsid w:val="0038642A"/>
    <w:rsid w:val="00386FD6"/>
    <w:rsid w:val="0038754E"/>
    <w:rsid w:val="003877D7"/>
    <w:rsid w:val="00387DFD"/>
    <w:rsid w:val="0039083D"/>
    <w:rsid w:val="00390A8E"/>
    <w:rsid w:val="0039106E"/>
    <w:rsid w:val="00391795"/>
    <w:rsid w:val="003917E8"/>
    <w:rsid w:val="0039256D"/>
    <w:rsid w:val="00393B59"/>
    <w:rsid w:val="00394225"/>
    <w:rsid w:val="00394FDF"/>
    <w:rsid w:val="003952DB"/>
    <w:rsid w:val="003959A5"/>
    <w:rsid w:val="00395E8C"/>
    <w:rsid w:val="0039628E"/>
    <w:rsid w:val="00397A79"/>
    <w:rsid w:val="00397FAF"/>
    <w:rsid w:val="003A0686"/>
    <w:rsid w:val="003A0715"/>
    <w:rsid w:val="003A163F"/>
    <w:rsid w:val="003A1B94"/>
    <w:rsid w:val="003A1C80"/>
    <w:rsid w:val="003A2D54"/>
    <w:rsid w:val="003A3AC9"/>
    <w:rsid w:val="003A3B6A"/>
    <w:rsid w:val="003A401C"/>
    <w:rsid w:val="003A47F5"/>
    <w:rsid w:val="003A4DAE"/>
    <w:rsid w:val="003A4EA5"/>
    <w:rsid w:val="003A63A9"/>
    <w:rsid w:val="003A76C8"/>
    <w:rsid w:val="003A7BDC"/>
    <w:rsid w:val="003A7CD2"/>
    <w:rsid w:val="003B00DD"/>
    <w:rsid w:val="003B0911"/>
    <w:rsid w:val="003B11DF"/>
    <w:rsid w:val="003B18FC"/>
    <w:rsid w:val="003B1FEA"/>
    <w:rsid w:val="003B2018"/>
    <w:rsid w:val="003B2143"/>
    <w:rsid w:val="003B24A3"/>
    <w:rsid w:val="003B29CA"/>
    <w:rsid w:val="003B2B56"/>
    <w:rsid w:val="003B3BC0"/>
    <w:rsid w:val="003B43C4"/>
    <w:rsid w:val="003B4571"/>
    <w:rsid w:val="003B48F6"/>
    <w:rsid w:val="003B4B12"/>
    <w:rsid w:val="003B4C0C"/>
    <w:rsid w:val="003B5D37"/>
    <w:rsid w:val="003B65BF"/>
    <w:rsid w:val="003B7143"/>
    <w:rsid w:val="003C026A"/>
    <w:rsid w:val="003C052C"/>
    <w:rsid w:val="003C0EE6"/>
    <w:rsid w:val="003C16DF"/>
    <w:rsid w:val="003C21D0"/>
    <w:rsid w:val="003C263B"/>
    <w:rsid w:val="003C2809"/>
    <w:rsid w:val="003C2C23"/>
    <w:rsid w:val="003C2C82"/>
    <w:rsid w:val="003C2F70"/>
    <w:rsid w:val="003C36C5"/>
    <w:rsid w:val="003C4720"/>
    <w:rsid w:val="003C4795"/>
    <w:rsid w:val="003C4AED"/>
    <w:rsid w:val="003C4B0A"/>
    <w:rsid w:val="003C4B50"/>
    <w:rsid w:val="003C5038"/>
    <w:rsid w:val="003C5928"/>
    <w:rsid w:val="003C5D47"/>
    <w:rsid w:val="003C5E18"/>
    <w:rsid w:val="003C7186"/>
    <w:rsid w:val="003C7E3F"/>
    <w:rsid w:val="003D03A0"/>
    <w:rsid w:val="003D0542"/>
    <w:rsid w:val="003D0AC2"/>
    <w:rsid w:val="003D0CA2"/>
    <w:rsid w:val="003D1352"/>
    <w:rsid w:val="003D2179"/>
    <w:rsid w:val="003D21FB"/>
    <w:rsid w:val="003D3698"/>
    <w:rsid w:val="003D3A27"/>
    <w:rsid w:val="003D40FC"/>
    <w:rsid w:val="003D46D2"/>
    <w:rsid w:val="003D579E"/>
    <w:rsid w:val="003D62B4"/>
    <w:rsid w:val="003D6806"/>
    <w:rsid w:val="003D6B05"/>
    <w:rsid w:val="003D76F4"/>
    <w:rsid w:val="003E0BA9"/>
    <w:rsid w:val="003E1410"/>
    <w:rsid w:val="003E1882"/>
    <w:rsid w:val="003E1CE9"/>
    <w:rsid w:val="003E204B"/>
    <w:rsid w:val="003E26C3"/>
    <w:rsid w:val="003E29A1"/>
    <w:rsid w:val="003E326E"/>
    <w:rsid w:val="003E361C"/>
    <w:rsid w:val="003E3E4A"/>
    <w:rsid w:val="003E45B2"/>
    <w:rsid w:val="003E49BB"/>
    <w:rsid w:val="003E598C"/>
    <w:rsid w:val="003E5D18"/>
    <w:rsid w:val="003E5D85"/>
    <w:rsid w:val="003E5F30"/>
    <w:rsid w:val="003E6DE4"/>
    <w:rsid w:val="003E73E4"/>
    <w:rsid w:val="003E7554"/>
    <w:rsid w:val="003E7902"/>
    <w:rsid w:val="003E7934"/>
    <w:rsid w:val="003E7EF7"/>
    <w:rsid w:val="003E7FE4"/>
    <w:rsid w:val="003F0598"/>
    <w:rsid w:val="003F0B1E"/>
    <w:rsid w:val="003F0E74"/>
    <w:rsid w:val="003F1566"/>
    <w:rsid w:val="003F1865"/>
    <w:rsid w:val="003F1BD1"/>
    <w:rsid w:val="003F22A4"/>
    <w:rsid w:val="003F27FF"/>
    <w:rsid w:val="003F2C3E"/>
    <w:rsid w:val="003F38A6"/>
    <w:rsid w:val="003F3B91"/>
    <w:rsid w:val="003F4D5B"/>
    <w:rsid w:val="003F513F"/>
    <w:rsid w:val="003F5376"/>
    <w:rsid w:val="003F586D"/>
    <w:rsid w:val="003F5B5A"/>
    <w:rsid w:val="003F7077"/>
    <w:rsid w:val="003F7574"/>
    <w:rsid w:val="003F7FC0"/>
    <w:rsid w:val="00400ECD"/>
    <w:rsid w:val="00400F8B"/>
    <w:rsid w:val="00401474"/>
    <w:rsid w:val="0040255A"/>
    <w:rsid w:val="00403593"/>
    <w:rsid w:val="004037E0"/>
    <w:rsid w:val="004039C3"/>
    <w:rsid w:val="00404366"/>
    <w:rsid w:val="00405BD4"/>
    <w:rsid w:val="004062C9"/>
    <w:rsid w:val="00406509"/>
    <w:rsid w:val="0040664F"/>
    <w:rsid w:val="00406C04"/>
    <w:rsid w:val="00406C83"/>
    <w:rsid w:val="00406D89"/>
    <w:rsid w:val="00407402"/>
    <w:rsid w:val="00407DBF"/>
    <w:rsid w:val="00410179"/>
    <w:rsid w:val="00410A5F"/>
    <w:rsid w:val="00410CE7"/>
    <w:rsid w:val="004122F1"/>
    <w:rsid w:val="00412916"/>
    <w:rsid w:val="004131A6"/>
    <w:rsid w:val="004132A3"/>
    <w:rsid w:val="0041362A"/>
    <w:rsid w:val="004141F1"/>
    <w:rsid w:val="0041456A"/>
    <w:rsid w:val="004146FA"/>
    <w:rsid w:val="00414B35"/>
    <w:rsid w:val="00414E2E"/>
    <w:rsid w:val="00414F7B"/>
    <w:rsid w:val="00414FDB"/>
    <w:rsid w:val="004152FA"/>
    <w:rsid w:val="00415A13"/>
    <w:rsid w:val="00415AE8"/>
    <w:rsid w:val="00415C54"/>
    <w:rsid w:val="00416FF0"/>
    <w:rsid w:val="0041730F"/>
    <w:rsid w:val="00417EE4"/>
    <w:rsid w:val="004202D5"/>
    <w:rsid w:val="00420865"/>
    <w:rsid w:val="00420CE2"/>
    <w:rsid w:val="004211E0"/>
    <w:rsid w:val="00421F67"/>
    <w:rsid w:val="00421FF6"/>
    <w:rsid w:val="00422573"/>
    <w:rsid w:val="00423DBE"/>
    <w:rsid w:val="00424283"/>
    <w:rsid w:val="004243F7"/>
    <w:rsid w:val="004244CE"/>
    <w:rsid w:val="004247AE"/>
    <w:rsid w:val="00424A3C"/>
    <w:rsid w:val="00424B99"/>
    <w:rsid w:val="004250B2"/>
    <w:rsid w:val="00425638"/>
    <w:rsid w:val="004257C5"/>
    <w:rsid w:val="0042699E"/>
    <w:rsid w:val="00426BBF"/>
    <w:rsid w:val="00427604"/>
    <w:rsid w:val="00427A98"/>
    <w:rsid w:val="00431B29"/>
    <w:rsid w:val="00431C95"/>
    <w:rsid w:val="00431E09"/>
    <w:rsid w:val="00432292"/>
    <w:rsid w:val="00432B6D"/>
    <w:rsid w:val="00432E33"/>
    <w:rsid w:val="00433A24"/>
    <w:rsid w:val="00433ED7"/>
    <w:rsid w:val="00434202"/>
    <w:rsid w:val="00434397"/>
    <w:rsid w:val="00434709"/>
    <w:rsid w:val="00434997"/>
    <w:rsid w:val="00434DDA"/>
    <w:rsid w:val="0043540F"/>
    <w:rsid w:val="00435808"/>
    <w:rsid w:val="00435A2C"/>
    <w:rsid w:val="00436244"/>
    <w:rsid w:val="004369F2"/>
    <w:rsid w:val="0044151B"/>
    <w:rsid w:val="0044165F"/>
    <w:rsid w:val="00441CC7"/>
    <w:rsid w:val="00441CD8"/>
    <w:rsid w:val="00442260"/>
    <w:rsid w:val="004434C7"/>
    <w:rsid w:val="00443D22"/>
    <w:rsid w:val="00443F8B"/>
    <w:rsid w:val="004441A0"/>
    <w:rsid w:val="00444ED9"/>
    <w:rsid w:val="00445195"/>
    <w:rsid w:val="004452F2"/>
    <w:rsid w:val="00445488"/>
    <w:rsid w:val="00445854"/>
    <w:rsid w:val="004459CA"/>
    <w:rsid w:val="00445C02"/>
    <w:rsid w:val="00445E1B"/>
    <w:rsid w:val="004465AC"/>
    <w:rsid w:val="004472D5"/>
    <w:rsid w:val="00447E9E"/>
    <w:rsid w:val="004506F4"/>
    <w:rsid w:val="00450957"/>
    <w:rsid w:val="00451573"/>
    <w:rsid w:val="004517E3"/>
    <w:rsid w:val="00451948"/>
    <w:rsid w:val="00451ADC"/>
    <w:rsid w:val="00451BE5"/>
    <w:rsid w:val="004527F9"/>
    <w:rsid w:val="00452D1A"/>
    <w:rsid w:val="0045390C"/>
    <w:rsid w:val="0045395A"/>
    <w:rsid w:val="00454A70"/>
    <w:rsid w:val="00454A78"/>
    <w:rsid w:val="004553A9"/>
    <w:rsid w:val="004555A6"/>
    <w:rsid w:val="00455A28"/>
    <w:rsid w:val="00455C45"/>
    <w:rsid w:val="00455F77"/>
    <w:rsid w:val="00456244"/>
    <w:rsid w:val="00456514"/>
    <w:rsid w:val="00456716"/>
    <w:rsid w:val="00457AAB"/>
    <w:rsid w:val="00457BED"/>
    <w:rsid w:val="00460F62"/>
    <w:rsid w:val="004625B0"/>
    <w:rsid w:val="0046393A"/>
    <w:rsid w:val="00463B6B"/>
    <w:rsid w:val="00463F42"/>
    <w:rsid w:val="00464415"/>
    <w:rsid w:val="004644E7"/>
    <w:rsid w:val="00465603"/>
    <w:rsid w:val="00465D8C"/>
    <w:rsid w:val="0046622D"/>
    <w:rsid w:val="00466DE3"/>
    <w:rsid w:val="004707D8"/>
    <w:rsid w:val="00470D05"/>
    <w:rsid w:val="00470FAC"/>
    <w:rsid w:val="004710AF"/>
    <w:rsid w:val="0047219F"/>
    <w:rsid w:val="00472215"/>
    <w:rsid w:val="00472410"/>
    <w:rsid w:val="00472B4E"/>
    <w:rsid w:val="00472C08"/>
    <w:rsid w:val="00472EF5"/>
    <w:rsid w:val="00474EE3"/>
    <w:rsid w:val="0047551C"/>
    <w:rsid w:val="004760EC"/>
    <w:rsid w:val="00476545"/>
    <w:rsid w:val="00476A99"/>
    <w:rsid w:val="00476C03"/>
    <w:rsid w:val="00476DE9"/>
    <w:rsid w:val="00480388"/>
    <w:rsid w:val="004805A4"/>
    <w:rsid w:val="004805B2"/>
    <w:rsid w:val="004809D3"/>
    <w:rsid w:val="00480D3B"/>
    <w:rsid w:val="00480FF6"/>
    <w:rsid w:val="004814D2"/>
    <w:rsid w:val="0048265A"/>
    <w:rsid w:val="00482E1D"/>
    <w:rsid w:val="00483194"/>
    <w:rsid w:val="00483361"/>
    <w:rsid w:val="00483828"/>
    <w:rsid w:val="0048417C"/>
    <w:rsid w:val="0048473F"/>
    <w:rsid w:val="00484E7F"/>
    <w:rsid w:val="00485280"/>
    <w:rsid w:val="0048548C"/>
    <w:rsid w:val="0048557C"/>
    <w:rsid w:val="004859F8"/>
    <w:rsid w:val="00486940"/>
    <w:rsid w:val="00486AC5"/>
    <w:rsid w:val="0048786B"/>
    <w:rsid w:val="00490360"/>
    <w:rsid w:val="0049131B"/>
    <w:rsid w:val="00492A75"/>
    <w:rsid w:val="0049344A"/>
    <w:rsid w:val="00493488"/>
    <w:rsid w:val="00493F12"/>
    <w:rsid w:val="004955CF"/>
    <w:rsid w:val="00495BB9"/>
    <w:rsid w:val="00496562"/>
    <w:rsid w:val="00497202"/>
    <w:rsid w:val="00497C6B"/>
    <w:rsid w:val="00497F67"/>
    <w:rsid w:val="004A058A"/>
    <w:rsid w:val="004A0784"/>
    <w:rsid w:val="004A08FA"/>
    <w:rsid w:val="004A0A53"/>
    <w:rsid w:val="004A0BD2"/>
    <w:rsid w:val="004A0C01"/>
    <w:rsid w:val="004A154F"/>
    <w:rsid w:val="004A17B6"/>
    <w:rsid w:val="004A1D54"/>
    <w:rsid w:val="004A3531"/>
    <w:rsid w:val="004A368B"/>
    <w:rsid w:val="004A39A8"/>
    <w:rsid w:val="004A45BC"/>
    <w:rsid w:val="004A4A24"/>
    <w:rsid w:val="004A4F87"/>
    <w:rsid w:val="004A5195"/>
    <w:rsid w:val="004A52A4"/>
    <w:rsid w:val="004A6582"/>
    <w:rsid w:val="004A6F72"/>
    <w:rsid w:val="004A7154"/>
    <w:rsid w:val="004A7156"/>
    <w:rsid w:val="004A74DD"/>
    <w:rsid w:val="004A76FE"/>
    <w:rsid w:val="004A7B22"/>
    <w:rsid w:val="004B05EF"/>
    <w:rsid w:val="004B146B"/>
    <w:rsid w:val="004B2182"/>
    <w:rsid w:val="004B21C8"/>
    <w:rsid w:val="004B2272"/>
    <w:rsid w:val="004B2A38"/>
    <w:rsid w:val="004B2E4D"/>
    <w:rsid w:val="004B321D"/>
    <w:rsid w:val="004B41BB"/>
    <w:rsid w:val="004B4A4F"/>
    <w:rsid w:val="004B565A"/>
    <w:rsid w:val="004B6055"/>
    <w:rsid w:val="004B6124"/>
    <w:rsid w:val="004B69C1"/>
    <w:rsid w:val="004B6B3D"/>
    <w:rsid w:val="004B77F3"/>
    <w:rsid w:val="004C06F8"/>
    <w:rsid w:val="004C0893"/>
    <w:rsid w:val="004C17B6"/>
    <w:rsid w:val="004C20E3"/>
    <w:rsid w:val="004C21A7"/>
    <w:rsid w:val="004C3150"/>
    <w:rsid w:val="004C322A"/>
    <w:rsid w:val="004C3584"/>
    <w:rsid w:val="004C36AD"/>
    <w:rsid w:val="004C4928"/>
    <w:rsid w:val="004C4A62"/>
    <w:rsid w:val="004C54BF"/>
    <w:rsid w:val="004C56BA"/>
    <w:rsid w:val="004C5FBE"/>
    <w:rsid w:val="004C68C5"/>
    <w:rsid w:val="004C7A35"/>
    <w:rsid w:val="004C7DA3"/>
    <w:rsid w:val="004D0BEC"/>
    <w:rsid w:val="004D1018"/>
    <w:rsid w:val="004D18AD"/>
    <w:rsid w:val="004D237E"/>
    <w:rsid w:val="004D2F70"/>
    <w:rsid w:val="004D3126"/>
    <w:rsid w:val="004D3E63"/>
    <w:rsid w:val="004D417F"/>
    <w:rsid w:val="004D492F"/>
    <w:rsid w:val="004D4BF6"/>
    <w:rsid w:val="004D4F11"/>
    <w:rsid w:val="004D5361"/>
    <w:rsid w:val="004D5982"/>
    <w:rsid w:val="004D5DAF"/>
    <w:rsid w:val="004D6B4A"/>
    <w:rsid w:val="004D715D"/>
    <w:rsid w:val="004D77B7"/>
    <w:rsid w:val="004D7FB2"/>
    <w:rsid w:val="004E03A5"/>
    <w:rsid w:val="004E048E"/>
    <w:rsid w:val="004E077B"/>
    <w:rsid w:val="004E0BCA"/>
    <w:rsid w:val="004E10D9"/>
    <w:rsid w:val="004E1552"/>
    <w:rsid w:val="004E20A0"/>
    <w:rsid w:val="004E24D8"/>
    <w:rsid w:val="004E2826"/>
    <w:rsid w:val="004E2946"/>
    <w:rsid w:val="004E2CFE"/>
    <w:rsid w:val="004E37E8"/>
    <w:rsid w:val="004E3ADC"/>
    <w:rsid w:val="004E4217"/>
    <w:rsid w:val="004E4559"/>
    <w:rsid w:val="004E4D09"/>
    <w:rsid w:val="004E4D6F"/>
    <w:rsid w:val="004E5275"/>
    <w:rsid w:val="004E5519"/>
    <w:rsid w:val="004E573E"/>
    <w:rsid w:val="004E5A15"/>
    <w:rsid w:val="004E5FEE"/>
    <w:rsid w:val="004E6650"/>
    <w:rsid w:val="004E673C"/>
    <w:rsid w:val="004E6922"/>
    <w:rsid w:val="004E73A6"/>
    <w:rsid w:val="004E79AC"/>
    <w:rsid w:val="004E7D16"/>
    <w:rsid w:val="004E7E4C"/>
    <w:rsid w:val="004F0695"/>
    <w:rsid w:val="004F069F"/>
    <w:rsid w:val="004F0C19"/>
    <w:rsid w:val="004F1A00"/>
    <w:rsid w:val="004F1A5E"/>
    <w:rsid w:val="004F1CDE"/>
    <w:rsid w:val="004F2252"/>
    <w:rsid w:val="004F285F"/>
    <w:rsid w:val="004F30E6"/>
    <w:rsid w:val="004F4122"/>
    <w:rsid w:val="004F4266"/>
    <w:rsid w:val="004F486E"/>
    <w:rsid w:val="004F59E6"/>
    <w:rsid w:val="004F64B8"/>
    <w:rsid w:val="004F64C4"/>
    <w:rsid w:val="004F751E"/>
    <w:rsid w:val="004F7BC0"/>
    <w:rsid w:val="005003FE"/>
    <w:rsid w:val="005006F2"/>
    <w:rsid w:val="00500C6B"/>
    <w:rsid w:val="00501060"/>
    <w:rsid w:val="0050123E"/>
    <w:rsid w:val="00502338"/>
    <w:rsid w:val="00502655"/>
    <w:rsid w:val="00502EFE"/>
    <w:rsid w:val="00503B7D"/>
    <w:rsid w:val="005040D4"/>
    <w:rsid w:val="005041D7"/>
    <w:rsid w:val="00504629"/>
    <w:rsid w:val="005048EC"/>
    <w:rsid w:val="00504902"/>
    <w:rsid w:val="0050497F"/>
    <w:rsid w:val="005051CA"/>
    <w:rsid w:val="00505817"/>
    <w:rsid w:val="00505F2A"/>
    <w:rsid w:val="00505F8E"/>
    <w:rsid w:val="0050637C"/>
    <w:rsid w:val="0050670D"/>
    <w:rsid w:val="00506A4F"/>
    <w:rsid w:val="00510D02"/>
    <w:rsid w:val="00510EA3"/>
    <w:rsid w:val="0051122D"/>
    <w:rsid w:val="00511817"/>
    <w:rsid w:val="0051226A"/>
    <w:rsid w:val="005125EC"/>
    <w:rsid w:val="00512B8D"/>
    <w:rsid w:val="005131DD"/>
    <w:rsid w:val="00513580"/>
    <w:rsid w:val="00513628"/>
    <w:rsid w:val="0051371A"/>
    <w:rsid w:val="005139FD"/>
    <w:rsid w:val="00513A09"/>
    <w:rsid w:val="00513A39"/>
    <w:rsid w:val="00514157"/>
    <w:rsid w:val="0051447F"/>
    <w:rsid w:val="005145FA"/>
    <w:rsid w:val="005154ED"/>
    <w:rsid w:val="00515A0D"/>
    <w:rsid w:val="00516462"/>
    <w:rsid w:val="005164FE"/>
    <w:rsid w:val="00517F05"/>
    <w:rsid w:val="005206A1"/>
    <w:rsid w:val="005206AB"/>
    <w:rsid w:val="00520AFB"/>
    <w:rsid w:val="00520B4D"/>
    <w:rsid w:val="005210DE"/>
    <w:rsid w:val="0052122C"/>
    <w:rsid w:val="0052160F"/>
    <w:rsid w:val="00523045"/>
    <w:rsid w:val="0052384B"/>
    <w:rsid w:val="00524356"/>
    <w:rsid w:val="005246D5"/>
    <w:rsid w:val="005247CF"/>
    <w:rsid w:val="00525221"/>
    <w:rsid w:val="0052571E"/>
    <w:rsid w:val="0052583B"/>
    <w:rsid w:val="005258BE"/>
    <w:rsid w:val="00525E3F"/>
    <w:rsid w:val="00526A62"/>
    <w:rsid w:val="00526B00"/>
    <w:rsid w:val="00526DE0"/>
    <w:rsid w:val="00527228"/>
    <w:rsid w:val="00527CF4"/>
    <w:rsid w:val="0053066F"/>
    <w:rsid w:val="00531190"/>
    <w:rsid w:val="00531D08"/>
    <w:rsid w:val="005322AA"/>
    <w:rsid w:val="00532A0D"/>
    <w:rsid w:val="005334F9"/>
    <w:rsid w:val="00533847"/>
    <w:rsid w:val="00534303"/>
    <w:rsid w:val="005351CA"/>
    <w:rsid w:val="0053642B"/>
    <w:rsid w:val="00540106"/>
    <w:rsid w:val="0054083A"/>
    <w:rsid w:val="00540C56"/>
    <w:rsid w:val="00541875"/>
    <w:rsid w:val="00542513"/>
    <w:rsid w:val="0054360A"/>
    <w:rsid w:val="00544135"/>
    <w:rsid w:val="00545636"/>
    <w:rsid w:val="0054741D"/>
    <w:rsid w:val="00547C4D"/>
    <w:rsid w:val="00550572"/>
    <w:rsid w:val="00551184"/>
    <w:rsid w:val="005516D5"/>
    <w:rsid w:val="00551D8A"/>
    <w:rsid w:val="005528EA"/>
    <w:rsid w:val="00552E0C"/>
    <w:rsid w:val="00552FCD"/>
    <w:rsid w:val="005538AA"/>
    <w:rsid w:val="0055397A"/>
    <w:rsid w:val="00553F4C"/>
    <w:rsid w:val="005541A0"/>
    <w:rsid w:val="005543EA"/>
    <w:rsid w:val="00555960"/>
    <w:rsid w:val="00555C42"/>
    <w:rsid w:val="00555F35"/>
    <w:rsid w:val="00556165"/>
    <w:rsid w:val="005565CE"/>
    <w:rsid w:val="005567EE"/>
    <w:rsid w:val="00556949"/>
    <w:rsid w:val="00557B05"/>
    <w:rsid w:val="00557C6F"/>
    <w:rsid w:val="00560154"/>
    <w:rsid w:val="005607FC"/>
    <w:rsid w:val="00560A75"/>
    <w:rsid w:val="0056219A"/>
    <w:rsid w:val="00562F79"/>
    <w:rsid w:val="0056332F"/>
    <w:rsid w:val="00563634"/>
    <w:rsid w:val="00564197"/>
    <w:rsid w:val="00564367"/>
    <w:rsid w:val="005647E1"/>
    <w:rsid w:val="00564A2B"/>
    <w:rsid w:val="005651FF"/>
    <w:rsid w:val="00565A95"/>
    <w:rsid w:val="005665CB"/>
    <w:rsid w:val="0056727A"/>
    <w:rsid w:val="00570B9E"/>
    <w:rsid w:val="0057116B"/>
    <w:rsid w:val="005716C9"/>
    <w:rsid w:val="00572212"/>
    <w:rsid w:val="00572456"/>
    <w:rsid w:val="00573342"/>
    <w:rsid w:val="0057386D"/>
    <w:rsid w:val="00574F09"/>
    <w:rsid w:val="005759E2"/>
    <w:rsid w:val="00575C79"/>
    <w:rsid w:val="00576B9C"/>
    <w:rsid w:val="00577616"/>
    <w:rsid w:val="005842F5"/>
    <w:rsid w:val="00584929"/>
    <w:rsid w:val="00584BA8"/>
    <w:rsid w:val="005860E8"/>
    <w:rsid w:val="0058703E"/>
    <w:rsid w:val="00587556"/>
    <w:rsid w:val="00587D9E"/>
    <w:rsid w:val="0059072A"/>
    <w:rsid w:val="00590BCF"/>
    <w:rsid w:val="005913D4"/>
    <w:rsid w:val="005917D1"/>
    <w:rsid w:val="005918CF"/>
    <w:rsid w:val="00591985"/>
    <w:rsid w:val="00592FC5"/>
    <w:rsid w:val="0059333D"/>
    <w:rsid w:val="00595064"/>
    <w:rsid w:val="005955AF"/>
    <w:rsid w:val="005956A2"/>
    <w:rsid w:val="00595BBF"/>
    <w:rsid w:val="00596A34"/>
    <w:rsid w:val="00596F88"/>
    <w:rsid w:val="0059704B"/>
    <w:rsid w:val="00597DF5"/>
    <w:rsid w:val="005A00FD"/>
    <w:rsid w:val="005A1B1D"/>
    <w:rsid w:val="005A2516"/>
    <w:rsid w:val="005A25BF"/>
    <w:rsid w:val="005A2608"/>
    <w:rsid w:val="005A321D"/>
    <w:rsid w:val="005A38DA"/>
    <w:rsid w:val="005A3A74"/>
    <w:rsid w:val="005A3EC3"/>
    <w:rsid w:val="005A3F87"/>
    <w:rsid w:val="005A41C9"/>
    <w:rsid w:val="005A4287"/>
    <w:rsid w:val="005A500C"/>
    <w:rsid w:val="005A53FA"/>
    <w:rsid w:val="005A544C"/>
    <w:rsid w:val="005A5473"/>
    <w:rsid w:val="005A59FC"/>
    <w:rsid w:val="005A75F2"/>
    <w:rsid w:val="005A77F3"/>
    <w:rsid w:val="005A7A2B"/>
    <w:rsid w:val="005A7AD4"/>
    <w:rsid w:val="005A7F9F"/>
    <w:rsid w:val="005B0090"/>
    <w:rsid w:val="005B0375"/>
    <w:rsid w:val="005B0B25"/>
    <w:rsid w:val="005B2637"/>
    <w:rsid w:val="005B2E4B"/>
    <w:rsid w:val="005B35F7"/>
    <w:rsid w:val="005B3B7D"/>
    <w:rsid w:val="005B3B9F"/>
    <w:rsid w:val="005B4056"/>
    <w:rsid w:val="005B4664"/>
    <w:rsid w:val="005B4A5D"/>
    <w:rsid w:val="005B5B47"/>
    <w:rsid w:val="005B66FB"/>
    <w:rsid w:val="005B6A0F"/>
    <w:rsid w:val="005B6E65"/>
    <w:rsid w:val="005B74A9"/>
    <w:rsid w:val="005B7C31"/>
    <w:rsid w:val="005C0552"/>
    <w:rsid w:val="005C10CB"/>
    <w:rsid w:val="005C11F5"/>
    <w:rsid w:val="005C1D46"/>
    <w:rsid w:val="005C1D82"/>
    <w:rsid w:val="005C1FA1"/>
    <w:rsid w:val="005C22CD"/>
    <w:rsid w:val="005C2393"/>
    <w:rsid w:val="005C2404"/>
    <w:rsid w:val="005C32DA"/>
    <w:rsid w:val="005C351D"/>
    <w:rsid w:val="005C3A91"/>
    <w:rsid w:val="005C463A"/>
    <w:rsid w:val="005C5235"/>
    <w:rsid w:val="005C52BF"/>
    <w:rsid w:val="005C5389"/>
    <w:rsid w:val="005C5477"/>
    <w:rsid w:val="005C5BE9"/>
    <w:rsid w:val="005C6045"/>
    <w:rsid w:val="005C6721"/>
    <w:rsid w:val="005D0F15"/>
    <w:rsid w:val="005D18AA"/>
    <w:rsid w:val="005D1A58"/>
    <w:rsid w:val="005D1DCD"/>
    <w:rsid w:val="005D2761"/>
    <w:rsid w:val="005D2BF4"/>
    <w:rsid w:val="005D3376"/>
    <w:rsid w:val="005D379F"/>
    <w:rsid w:val="005D3854"/>
    <w:rsid w:val="005D3C00"/>
    <w:rsid w:val="005D3F51"/>
    <w:rsid w:val="005D48AC"/>
    <w:rsid w:val="005D52FF"/>
    <w:rsid w:val="005D5B23"/>
    <w:rsid w:val="005D5F76"/>
    <w:rsid w:val="005D64D9"/>
    <w:rsid w:val="005D64EB"/>
    <w:rsid w:val="005D6AB3"/>
    <w:rsid w:val="005E0A87"/>
    <w:rsid w:val="005E0B0C"/>
    <w:rsid w:val="005E1657"/>
    <w:rsid w:val="005E1D4D"/>
    <w:rsid w:val="005E205E"/>
    <w:rsid w:val="005E2FD4"/>
    <w:rsid w:val="005E313F"/>
    <w:rsid w:val="005E46E4"/>
    <w:rsid w:val="005E6372"/>
    <w:rsid w:val="005E65CF"/>
    <w:rsid w:val="005E7115"/>
    <w:rsid w:val="005E74F3"/>
    <w:rsid w:val="005E7882"/>
    <w:rsid w:val="005E7975"/>
    <w:rsid w:val="005E7CEE"/>
    <w:rsid w:val="005F00BA"/>
    <w:rsid w:val="005F01D0"/>
    <w:rsid w:val="005F02E5"/>
    <w:rsid w:val="005F05E3"/>
    <w:rsid w:val="005F120B"/>
    <w:rsid w:val="005F196F"/>
    <w:rsid w:val="005F1E9C"/>
    <w:rsid w:val="005F26A1"/>
    <w:rsid w:val="005F2D2C"/>
    <w:rsid w:val="005F41EB"/>
    <w:rsid w:val="005F4222"/>
    <w:rsid w:val="005F4D09"/>
    <w:rsid w:val="005F4E70"/>
    <w:rsid w:val="005F60CD"/>
    <w:rsid w:val="005F7BC0"/>
    <w:rsid w:val="0060025E"/>
    <w:rsid w:val="00600719"/>
    <w:rsid w:val="006013F3"/>
    <w:rsid w:val="00601697"/>
    <w:rsid w:val="006022D8"/>
    <w:rsid w:val="006029DD"/>
    <w:rsid w:val="00602D80"/>
    <w:rsid w:val="00602E73"/>
    <w:rsid w:val="006036BA"/>
    <w:rsid w:val="006036C8"/>
    <w:rsid w:val="00603BF0"/>
    <w:rsid w:val="00603EAF"/>
    <w:rsid w:val="00603EF3"/>
    <w:rsid w:val="00604655"/>
    <w:rsid w:val="0060482D"/>
    <w:rsid w:val="0060542D"/>
    <w:rsid w:val="006058BF"/>
    <w:rsid w:val="00606140"/>
    <w:rsid w:val="00606DDE"/>
    <w:rsid w:val="0061093C"/>
    <w:rsid w:val="00610F85"/>
    <w:rsid w:val="00611A06"/>
    <w:rsid w:val="00612741"/>
    <w:rsid w:val="0061387C"/>
    <w:rsid w:val="00614426"/>
    <w:rsid w:val="006144CF"/>
    <w:rsid w:val="0061479E"/>
    <w:rsid w:val="00616611"/>
    <w:rsid w:val="00616995"/>
    <w:rsid w:val="006206C9"/>
    <w:rsid w:val="00620F70"/>
    <w:rsid w:val="00621ABF"/>
    <w:rsid w:val="00622059"/>
    <w:rsid w:val="00622080"/>
    <w:rsid w:val="006229BE"/>
    <w:rsid w:val="00623852"/>
    <w:rsid w:val="00624225"/>
    <w:rsid w:val="00624366"/>
    <w:rsid w:val="00624A02"/>
    <w:rsid w:val="00624AB4"/>
    <w:rsid w:val="00625B11"/>
    <w:rsid w:val="00625BAA"/>
    <w:rsid w:val="00625CD9"/>
    <w:rsid w:val="00625EDD"/>
    <w:rsid w:val="00625F62"/>
    <w:rsid w:val="00626025"/>
    <w:rsid w:val="0062635F"/>
    <w:rsid w:val="006263F3"/>
    <w:rsid w:val="00626A2E"/>
    <w:rsid w:val="00626C66"/>
    <w:rsid w:val="006301E3"/>
    <w:rsid w:val="00630A5F"/>
    <w:rsid w:val="00631AE3"/>
    <w:rsid w:val="00632602"/>
    <w:rsid w:val="00632983"/>
    <w:rsid w:val="00632AC8"/>
    <w:rsid w:val="00632D29"/>
    <w:rsid w:val="00632D7B"/>
    <w:rsid w:val="00633199"/>
    <w:rsid w:val="006344EE"/>
    <w:rsid w:val="006353F1"/>
    <w:rsid w:val="00635AE7"/>
    <w:rsid w:val="006369AE"/>
    <w:rsid w:val="00637B95"/>
    <w:rsid w:val="0064068B"/>
    <w:rsid w:val="006406CA"/>
    <w:rsid w:val="006409A3"/>
    <w:rsid w:val="006409E4"/>
    <w:rsid w:val="00640B75"/>
    <w:rsid w:val="00640E8B"/>
    <w:rsid w:val="00641E46"/>
    <w:rsid w:val="00641E8C"/>
    <w:rsid w:val="006421C7"/>
    <w:rsid w:val="0064227E"/>
    <w:rsid w:val="0064271A"/>
    <w:rsid w:val="00642A44"/>
    <w:rsid w:val="00642B01"/>
    <w:rsid w:val="00642CAD"/>
    <w:rsid w:val="00642CE2"/>
    <w:rsid w:val="0064302C"/>
    <w:rsid w:val="006430CD"/>
    <w:rsid w:val="00643AF5"/>
    <w:rsid w:val="00643E98"/>
    <w:rsid w:val="00643E9C"/>
    <w:rsid w:val="00643ED8"/>
    <w:rsid w:val="00644953"/>
    <w:rsid w:val="00645FFE"/>
    <w:rsid w:val="00647E1A"/>
    <w:rsid w:val="00647F6A"/>
    <w:rsid w:val="00650025"/>
    <w:rsid w:val="006503C0"/>
    <w:rsid w:val="00650689"/>
    <w:rsid w:val="00650B43"/>
    <w:rsid w:val="00650CA3"/>
    <w:rsid w:val="00650ED6"/>
    <w:rsid w:val="00651741"/>
    <w:rsid w:val="006528DA"/>
    <w:rsid w:val="00653347"/>
    <w:rsid w:val="00653490"/>
    <w:rsid w:val="0065385D"/>
    <w:rsid w:val="00653972"/>
    <w:rsid w:val="00653E31"/>
    <w:rsid w:val="00654400"/>
    <w:rsid w:val="006544C0"/>
    <w:rsid w:val="00654C63"/>
    <w:rsid w:val="00654E66"/>
    <w:rsid w:val="006551FD"/>
    <w:rsid w:val="0065528A"/>
    <w:rsid w:val="00655CD8"/>
    <w:rsid w:val="006561A1"/>
    <w:rsid w:val="00656632"/>
    <w:rsid w:val="00657B11"/>
    <w:rsid w:val="00657C19"/>
    <w:rsid w:val="00657CCC"/>
    <w:rsid w:val="0066069D"/>
    <w:rsid w:val="00660C68"/>
    <w:rsid w:val="00660E47"/>
    <w:rsid w:val="00660FF7"/>
    <w:rsid w:val="00661207"/>
    <w:rsid w:val="0066157B"/>
    <w:rsid w:val="0066240F"/>
    <w:rsid w:val="006634B2"/>
    <w:rsid w:val="00663A16"/>
    <w:rsid w:val="006642BB"/>
    <w:rsid w:val="00665573"/>
    <w:rsid w:val="00665DCD"/>
    <w:rsid w:val="006667F5"/>
    <w:rsid w:val="00666B85"/>
    <w:rsid w:val="00666F90"/>
    <w:rsid w:val="00667437"/>
    <w:rsid w:val="006678C4"/>
    <w:rsid w:val="00667BAF"/>
    <w:rsid w:val="0067035B"/>
    <w:rsid w:val="0067041E"/>
    <w:rsid w:val="0067067B"/>
    <w:rsid w:val="00670C1C"/>
    <w:rsid w:val="00671477"/>
    <w:rsid w:val="00671819"/>
    <w:rsid w:val="006718E6"/>
    <w:rsid w:val="00671DF8"/>
    <w:rsid w:val="006723BA"/>
    <w:rsid w:val="00672772"/>
    <w:rsid w:val="00672A53"/>
    <w:rsid w:val="00673712"/>
    <w:rsid w:val="006737B1"/>
    <w:rsid w:val="00673C01"/>
    <w:rsid w:val="00673EB3"/>
    <w:rsid w:val="0067418B"/>
    <w:rsid w:val="00674193"/>
    <w:rsid w:val="00674514"/>
    <w:rsid w:val="006746D0"/>
    <w:rsid w:val="00674891"/>
    <w:rsid w:val="0067577B"/>
    <w:rsid w:val="00675C8C"/>
    <w:rsid w:val="00675D82"/>
    <w:rsid w:val="00677687"/>
    <w:rsid w:val="006776A9"/>
    <w:rsid w:val="00680B08"/>
    <w:rsid w:val="00680B58"/>
    <w:rsid w:val="0068151B"/>
    <w:rsid w:val="00681BF9"/>
    <w:rsid w:val="00681D3C"/>
    <w:rsid w:val="006820D8"/>
    <w:rsid w:val="006823E4"/>
    <w:rsid w:val="0068266E"/>
    <w:rsid w:val="006831C6"/>
    <w:rsid w:val="0068449C"/>
    <w:rsid w:val="00684A1B"/>
    <w:rsid w:val="006850EA"/>
    <w:rsid w:val="00685A37"/>
    <w:rsid w:val="00686152"/>
    <w:rsid w:val="00686A26"/>
    <w:rsid w:val="00686CAA"/>
    <w:rsid w:val="00687A84"/>
    <w:rsid w:val="0069077E"/>
    <w:rsid w:val="00691069"/>
    <w:rsid w:val="006918E0"/>
    <w:rsid w:val="006934E9"/>
    <w:rsid w:val="00693E2C"/>
    <w:rsid w:val="00693F2C"/>
    <w:rsid w:val="006940F2"/>
    <w:rsid w:val="006944C2"/>
    <w:rsid w:val="00694F74"/>
    <w:rsid w:val="0069531B"/>
    <w:rsid w:val="00695321"/>
    <w:rsid w:val="006955C7"/>
    <w:rsid w:val="00695E51"/>
    <w:rsid w:val="00696121"/>
    <w:rsid w:val="006974BF"/>
    <w:rsid w:val="006A0607"/>
    <w:rsid w:val="006A0726"/>
    <w:rsid w:val="006A1583"/>
    <w:rsid w:val="006A1D76"/>
    <w:rsid w:val="006A2CD0"/>
    <w:rsid w:val="006A3D7C"/>
    <w:rsid w:val="006A49E7"/>
    <w:rsid w:val="006A5D93"/>
    <w:rsid w:val="006A624A"/>
    <w:rsid w:val="006A655D"/>
    <w:rsid w:val="006A69F8"/>
    <w:rsid w:val="006A73CC"/>
    <w:rsid w:val="006A78EA"/>
    <w:rsid w:val="006A7B86"/>
    <w:rsid w:val="006A7E79"/>
    <w:rsid w:val="006B0D12"/>
    <w:rsid w:val="006B0EBD"/>
    <w:rsid w:val="006B2486"/>
    <w:rsid w:val="006B29FD"/>
    <w:rsid w:val="006B34A8"/>
    <w:rsid w:val="006B3AF3"/>
    <w:rsid w:val="006B3E73"/>
    <w:rsid w:val="006B5027"/>
    <w:rsid w:val="006B5BE7"/>
    <w:rsid w:val="006B6008"/>
    <w:rsid w:val="006B630B"/>
    <w:rsid w:val="006B65B7"/>
    <w:rsid w:val="006B78BE"/>
    <w:rsid w:val="006B7DDC"/>
    <w:rsid w:val="006C0249"/>
    <w:rsid w:val="006C0EDE"/>
    <w:rsid w:val="006C13BE"/>
    <w:rsid w:val="006C2597"/>
    <w:rsid w:val="006C3801"/>
    <w:rsid w:val="006C3FA5"/>
    <w:rsid w:val="006C4266"/>
    <w:rsid w:val="006C4D8D"/>
    <w:rsid w:val="006C4F5A"/>
    <w:rsid w:val="006C5120"/>
    <w:rsid w:val="006C529C"/>
    <w:rsid w:val="006C54F8"/>
    <w:rsid w:val="006C63C6"/>
    <w:rsid w:val="006C6755"/>
    <w:rsid w:val="006C6CA6"/>
    <w:rsid w:val="006C714B"/>
    <w:rsid w:val="006C73A4"/>
    <w:rsid w:val="006C7585"/>
    <w:rsid w:val="006C7C66"/>
    <w:rsid w:val="006C7D6C"/>
    <w:rsid w:val="006D0258"/>
    <w:rsid w:val="006D06B1"/>
    <w:rsid w:val="006D0B58"/>
    <w:rsid w:val="006D273C"/>
    <w:rsid w:val="006D32DC"/>
    <w:rsid w:val="006D3E98"/>
    <w:rsid w:val="006D411E"/>
    <w:rsid w:val="006D4B47"/>
    <w:rsid w:val="006D4EEB"/>
    <w:rsid w:val="006D5D24"/>
    <w:rsid w:val="006D63C4"/>
    <w:rsid w:val="006D6480"/>
    <w:rsid w:val="006D720B"/>
    <w:rsid w:val="006D7887"/>
    <w:rsid w:val="006E070D"/>
    <w:rsid w:val="006E20A2"/>
    <w:rsid w:val="006E2216"/>
    <w:rsid w:val="006E28CE"/>
    <w:rsid w:val="006E4385"/>
    <w:rsid w:val="006E5783"/>
    <w:rsid w:val="006E6D2F"/>
    <w:rsid w:val="006E6DD9"/>
    <w:rsid w:val="006F00A7"/>
    <w:rsid w:val="006F0755"/>
    <w:rsid w:val="006F124C"/>
    <w:rsid w:val="006F12CC"/>
    <w:rsid w:val="006F1D8B"/>
    <w:rsid w:val="006F2253"/>
    <w:rsid w:val="006F2842"/>
    <w:rsid w:val="006F32BC"/>
    <w:rsid w:val="006F3604"/>
    <w:rsid w:val="006F3B35"/>
    <w:rsid w:val="006F3E5D"/>
    <w:rsid w:val="006F49C7"/>
    <w:rsid w:val="006F52EE"/>
    <w:rsid w:val="006F576B"/>
    <w:rsid w:val="006F6144"/>
    <w:rsid w:val="006F62A4"/>
    <w:rsid w:val="006F6A8B"/>
    <w:rsid w:val="006F7217"/>
    <w:rsid w:val="006F773E"/>
    <w:rsid w:val="007008AA"/>
    <w:rsid w:val="0070123D"/>
    <w:rsid w:val="0070184B"/>
    <w:rsid w:val="00701E00"/>
    <w:rsid w:val="00702A16"/>
    <w:rsid w:val="007039E2"/>
    <w:rsid w:val="007042C6"/>
    <w:rsid w:val="007043ED"/>
    <w:rsid w:val="00704528"/>
    <w:rsid w:val="00704581"/>
    <w:rsid w:val="007047B4"/>
    <w:rsid w:val="0070539F"/>
    <w:rsid w:val="007055C0"/>
    <w:rsid w:val="00705CBB"/>
    <w:rsid w:val="00705E66"/>
    <w:rsid w:val="00706693"/>
    <w:rsid w:val="00706F59"/>
    <w:rsid w:val="00707419"/>
    <w:rsid w:val="00707499"/>
    <w:rsid w:val="0071024C"/>
    <w:rsid w:val="0071084E"/>
    <w:rsid w:val="00710AA5"/>
    <w:rsid w:val="00710D0E"/>
    <w:rsid w:val="00711B85"/>
    <w:rsid w:val="00711BB5"/>
    <w:rsid w:val="00712DE9"/>
    <w:rsid w:val="00713412"/>
    <w:rsid w:val="007137E5"/>
    <w:rsid w:val="00713F66"/>
    <w:rsid w:val="007142F4"/>
    <w:rsid w:val="00715A19"/>
    <w:rsid w:val="007161DB"/>
    <w:rsid w:val="00716721"/>
    <w:rsid w:val="00716A6B"/>
    <w:rsid w:val="007170B3"/>
    <w:rsid w:val="007170EE"/>
    <w:rsid w:val="0071729F"/>
    <w:rsid w:val="00717970"/>
    <w:rsid w:val="007201AF"/>
    <w:rsid w:val="00720582"/>
    <w:rsid w:val="0072076F"/>
    <w:rsid w:val="00720BCF"/>
    <w:rsid w:val="00721CC0"/>
    <w:rsid w:val="00721D6F"/>
    <w:rsid w:val="00722D70"/>
    <w:rsid w:val="00723485"/>
    <w:rsid w:val="007241E5"/>
    <w:rsid w:val="00724C2B"/>
    <w:rsid w:val="0072500F"/>
    <w:rsid w:val="007256AB"/>
    <w:rsid w:val="00725BDA"/>
    <w:rsid w:val="0072644D"/>
    <w:rsid w:val="00726934"/>
    <w:rsid w:val="0072709E"/>
    <w:rsid w:val="007274D1"/>
    <w:rsid w:val="007279FB"/>
    <w:rsid w:val="00730C6D"/>
    <w:rsid w:val="007310AD"/>
    <w:rsid w:val="00732CF4"/>
    <w:rsid w:val="0073343A"/>
    <w:rsid w:val="0073351A"/>
    <w:rsid w:val="00733808"/>
    <w:rsid w:val="007344E9"/>
    <w:rsid w:val="0073461A"/>
    <w:rsid w:val="00734A96"/>
    <w:rsid w:val="007350F7"/>
    <w:rsid w:val="00735EC4"/>
    <w:rsid w:val="007365A2"/>
    <w:rsid w:val="0073726D"/>
    <w:rsid w:val="00737351"/>
    <w:rsid w:val="00737868"/>
    <w:rsid w:val="00737EE2"/>
    <w:rsid w:val="0074050C"/>
    <w:rsid w:val="0074211F"/>
    <w:rsid w:val="00742419"/>
    <w:rsid w:val="00742698"/>
    <w:rsid w:val="00742F74"/>
    <w:rsid w:val="007431ED"/>
    <w:rsid w:val="0074348F"/>
    <w:rsid w:val="007445F8"/>
    <w:rsid w:val="00745555"/>
    <w:rsid w:val="00745A7D"/>
    <w:rsid w:val="00745B48"/>
    <w:rsid w:val="00745E51"/>
    <w:rsid w:val="007464D7"/>
    <w:rsid w:val="00746716"/>
    <w:rsid w:val="00746F2F"/>
    <w:rsid w:val="00746FC7"/>
    <w:rsid w:val="00747545"/>
    <w:rsid w:val="00747583"/>
    <w:rsid w:val="007477CE"/>
    <w:rsid w:val="00747C46"/>
    <w:rsid w:val="00747D17"/>
    <w:rsid w:val="0075065C"/>
    <w:rsid w:val="00751149"/>
    <w:rsid w:val="00751637"/>
    <w:rsid w:val="00752245"/>
    <w:rsid w:val="007528B1"/>
    <w:rsid w:val="00753FFB"/>
    <w:rsid w:val="0075454D"/>
    <w:rsid w:val="00754C4F"/>
    <w:rsid w:val="00755138"/>
    <w:rsid w:val="00755823"/>
    <w:rsid w:val="00755FC6"/>
    <w:rsid w:val="0075604A"/>
    <w:rsid w:val="007562E7"/>
    <w:rsid w:val="00756EC5"/>
    <w:rsid w:val="0075703C"/>
    <w:rsid w:val="00757F57"/>
    <w:rsid w:val="00760F99"/>
    <w:rsid w:val="007617BC"/>
    <w:rsid w:val="007621F0"/>
    <w:rsid w:val="00762426"/>
    <w:rsid w:val="00762E77"/>
    <w:rsid w:val="00763025"/>
    <w:rsid w:val="007634B4"/>
    <w:rsid w:val="0076363C"/>
    <w:rsid w:val="00763884"/>
    <w:rsid w:val="007640F7"/>
    <w:rsid w:val="00764260"/>
    <w:rsid w:val="00764475"/>
    <w:rsid w:val="00764876"/>
    <w:rsid w:val="00764EF0"/>
    <w:rsid w:val="0076543E"/>
    <w:rsid w:val="00765B6C"/>
    <w:rsid w:val="007663E6"/>
    <w:rsid w:val="00767396"/>
    <w:rsid w:val="007704EF"/>
    <w:rsid w:val="007715B2"/>
    <w:rsid w:val="00771BDE"/>
    <w:rsid w:val="00773830"/>
    <w:rsid w:val="00774475"/>
    <w:rsid w:val="007746BA"/>
    <w:rsid w:val="00774756"/>
    <w:rsid w:val="007749CC"/>
    <w:rsid w:val="00774CF2"/>
    <w:rsid w:val="00774F56"/>
    <w:rsid w:val="0077504B"/>
    <w:rsid w:val="0077527C"/>
    <w:rsid w:val="00775421"/>
    <w:rsid w:val="007760EA"/>
    <w:rsid w:val="007763C7"/>
    <w:rsid w:val="007765B2"/>
    <w:rsid w:val="00776CF2"/>
    <w:rsid w:val="00776D3E"/>
    <w:rsid w:val="00776DC1"/>
    <w:rsid w:val="00777AE8"/>
    <w:rsid w:val="00777B8D"/>
    <w:rsid w:val="00777BA0"/>
    <w:rsid w:val="00780740"/>
    <w:rsid w:val="00780C86"/>
    <w:rsid w:val="00780ED8"/>
    <w:rsid w:val="007814CF"/>
    <w:rsid w:val="007818B5"/>
    <w:rsid w:val="00781C47"/>
    <w:rsid w:val="00782B3D"/>
    <w:rsid w:val="00783D78"/>
    <w:rsid w:val="00785705"/>
    <w:rsid w:val="0078651B"/>
    <w:rsid w:val="00786E23"/>
    <w:rsid w:val="00787A6F"/>
    <w:rsid w:val="00790B07"/>
    <w:rsid w:val="007916FA"/>
    <w:rsid w:val="00792564"/>
    <w:rsid w:val="0079266C"/>
    <w:rsid w:val="00792BCA"/>
    <w:rsid w:val="0079307B"/>
    <w:rsid w:val="00793377"/>
    <w:rsid w:val="00793712"/>
    <w:rsid w:val="00793A4D"/>
    <w:rsid w:val="00793DFD"/>
    <w:rsid w:val="00793E87"/>
    <w:rsid w:val="00793FA0"/>
    <w:rsid w:val="00794993"/>
    <w:rsid w:val="00794B40"/>
    <w:rsid w:val="00794F31"/>
    <w:rsid w:val="00795118"/>
    <w:rsid w:val="00795692"/>
    <w:rsid w:val="00795D19"/>
    <w:rsid w:val="007967DD"/>
    <w:rsid w:val="0079693A"/>
    <w:rsid w:val="0079693F"/>
    <w:rsid w:val="00796D4B"/>
    <w:rsid w:val="00796F00"/>
    <w:rsid w:val="007975D2"/>
    <w:rsid w:val="007978E4"/>
    <w:rsid w:val="00797F23"/>
    <w:rsid w:val="007A1523"/>
    <w:rsid w:val="007A1583"/>
    <w:rsid w:val="007A168D"/>
    <w:rsid w:val="007A199B"/>
    <w:rsid w:val="007A1D3D"/>
    <w:rsid w:val="007A238D"/>
    <w:rsid w:val="007A312E"/>
    <w:rsid w:val="007A3291"/>
    <w:rsid w:val="007A3728"/>
    <w:rsid w:val="007A3D2D"/>
    <w:rsid w:val="007A3D35"/>
    <w:rsid w:val="007A419E"/>
    <w:rsid w:val="007A5D67"/>
    <w:rsid w:val="007A6707"/>
    <w:rsid w:val="007A692E"/>
    <w:rsid w:val="007A6EE7"/>
    <w:rsid w:val="007A7152"/>
    <w:rsid w:val="007A7775"/>
    <w:rsid w:val="007A7C7D"/>
    <w:rsid w:val="007B1377"/>
    <w:rsid w:val="007B1609"/>
    <w:rsid w:val="007B19F1"/>
    <w:rsid w:val="007B239E"/>
    <w:rsid w:val="007B262A"/>
    <w:rsid w:val="007B2680"/>
    <w:rsid w:val="007B2B49"/>
    <w:rsid w:val="007B2B6A"/>
    <w:rsid w:val="007B327C"/>
    <w:rsid w:val="007B34E8"/>
    <w:rsid w:val="007B47D9"/>
    <w:rsid w:val="007B5DF9"/>
    <w:rsid w:val="007B6127"/>
    <w:rsid w:val="007B6212"/>
    <w:rsid w:val="007B6446"/>
    <w:rsid w:val="007B655C"/>
    <w:rsid w:val="007B7B87"/>
    <w:rsid w:val="007B7E21"/>
    <w:rsid w:val="007C08AD"/>
    <w:rsid w:val="007C0B75"/>
    <w:rsid w:val="007C154B"/>
    <w:rsid w:val="007C16ED"/>
    <w:rsid w:val="007C1965"/>
    <w:rsid w:val="007C1CF1"/>
    <w:rsid w:val="007C26FC"/>
    <w:rsid w:val="007C330C"/>
    <w:rsid w:val="007C3CC5"/>
    <w:rsid w:val="007C46B4"/>
    <w:rsid w:val="007C476F"/>
    <w:rsid w:val="007C4901"/>
    <w:rsid w:val="007C49FA"/>
    <w:rsid w:val="007C4B6F"/>
    <w:rsid w:val="007C4D86"/>
    <w:rsid w:val="007C50D2"/>
    <w:rsid w:val="007C6B1D"/>
    <w:rsid w:val="007C7584"/>
    <w:rsid w:val="007C7997"/>
    <w:rsid w:val="007D0389"/>
    <w:rsid w:val="007D1243"/>
    <w:rsid w:val="007D1DFF"/>
    <w:rsid w:val="007D27E4"/>
    <w:rsid w:val="007D2925"/>
    <w:rsid w:val="007D4056"/>
    <w:rsid w:val="007D42BA"/>
    <w:rsid w:val="007D51D2"/>
    <w:rsid w:val="007D5AEA"/>
    <w:rsid w:val="007D5C49"/>
    <w:rsid w:val="007D607F"/>
    <w:rsid w:val="007D6981"/>
    <w:rsid w:val="007D6D53"/>
    <w:rsid w:val="007D7854"/>
    <w:rsid w:val="007D78DF"/>
    <w:rsid w:val="007D7C2C"/>
    <w:rsid w:val="007E10A1"/>
    <w:rsid w:val="007E1F34"/>
    <w:rsid w:val="007E2517"/>
    <w:rsid w:val="007E2652"/>
    <w:rsid w:val="007E390C"/>
    <w:rsid w:val="007E3C57"/>
    <w:rsid w:val="007E46FC"/>
    <w:rsid w:val="007E5432"/>
    <w:rsid w:val="007E566E"/>
    <w:rsid w:val="007E5AA9"/>
    <w:rsid w:val="007E5C37"/>
    <w:rsid w:val="007E5D3A"/>
    <w:rsid w:val="007E5EDA"/>
    <w:rsid w:val="007E6555"/>
    <w:rsid w:val="007E6625"/>
    <w:rsid w:val="007E6970"/>
    <w:rsid w:val="007E6FC9"/>
    <w:rsid w:val="007E73CE"/>
    <w:rsid w:val="007E74CD"/>
    <w:rsid w:val="007E75BC"/>
    <w:rsid w:val="007E7B79"/>
    <w:rsid w:val="007F0908"/>
    <w:rsid w:val="007F137A"/>
    <w:rsid w:val="007F1C98"/>
    <w:rsid w:val="007F230F"/>
    <w:rsid w:val="007F2D9B"/>
    <w:rsid w:val="007F2FA5"/>
    <w:rsid w:val="007F2FFC"/>
    <w:rsid w:val="007F3497"/>
    <w:rsid w:val="007F3B45"/>
    <w:rsid w:val="007F3E23"/>
    <w:rsid w:val="007F40C3"/>
    <w:rsid w:val="007F42F7"/>
    <w:rsid w:val="007F47BE"/>
    <w:rsid w:val="007F4DBE"/>
    <w:rsid w:val="007F6637"/>
    <w:rsid w:val="007F6688"/>
    <w:rsid w:val="007F7313"/>
    <w:rsid w:val="00800220"/>
    <w:rsid w:val="00800817"/>
    <w:rsid w:val="00801994"/>
    <w:rsid w:val="00802777"/>
    <w:rsid w:val="00802911"/>
    <w:rsid w:val="00802FB3"/>
    <w:rsid w:val="00803CF0"/>
    <w:rsid w:val="00804168"/>
    <w:rsid w:val="0080441D"/>
    <w:rsid w:val="00804741"/>
    <w:rsid w:val="00804921"/>
    <w:rsid w:val="0080597C"/>
    <w:rsid w:val="008064BC"/>
    <w:rsid w:val="00806858"/>
    <w:rsid w:val="00807C0F"/>
    <w:rsid w:val="00810741"/>
    <w:rsid w:val="00811982"/>
    <w:rsid w:val="00811AB0"/>
    <w:rsid w:val="00811AE9"/>
    <w:rsid w:val="00811CF2"/>
    <w:rsid w:val="008139F7"/>
    <w:rsid w:val="00814D3E"/>
    <w:rsid w:val="00814DA7"/>
    <w:rsid w:val="00815090"/>
    <w:rsid w:val="00815ECB"/>
    <w:rsid w:val="00816883"/>
    <w:rsid w:val="0082072B"/>
    <w:rsid w:val="00821183"/>
    <w:rsid w:val="00821724"/>
    <w:rsid w:val="00821A3A"/>
    <w:rsid w:val="00822757"/>
    <w:rsid w:val="008228A2"/>
    <w:rsid w:val="00823201"/>
    <w:rsid w:val="0082328D"/>
    <w:rsid w:val="008233A0"/>
    <w:rsid w:val="008237B1"/>
    <w:rsid w:val="00823A9E"/>
    <w:rsid w:val="008240E5"/>
    <w:rsid w:val="00824969"/>
    <w:rsid w:val="00824F77"/>
    <w:rsid w:val="00826462"/>
    <w:rsid w:val="0082764A"/>
    <w:rsid w:val="00827819"/>
    <w:rsid w:val="0082782A"/>
    <w:rsid w:val="00831910"/>
    <w:rsid w:val="00831ABA"/>
    <w:rsid w:val="00831C05"/>
    <w:rsid w:val="008321AC"/>
    <w:rsid w:val="0083238F"/>
    <w:rsid w:val="008325CE"/>
    <w:rsid w:val="00833054"/>
    <w:rsid w:val="008330AD"/>
    <w:rsid w:val="0083349B"/>
    <w:rsid w:val="00833962"/>
    <w:rsid w:val="00833986"/>
    <w:rsid w:val="00833C95"/>
    <w:rsid w:val="0083497D"/>
    <w:rsid w:val="008355FB"/>
    <w:rsid w:val="00835919"/>
    <w:rsid w:val="00836EA9"/>
    <w:rsid w:val="008375CD"/>
    <w:rsid w:val="00837D97"/>
    <w:rsid w:val="008414D5"/>
    <w:rsid w:val="00841607"/>
    <w:rsid w:val="00841F54"/>
    <w:rsid w:val="008437F8"/>
    <w:rsid w:val="00843B4D"/>
    <w:rsid w:val="00844481"/>
    <w:rsid w:val="00844C62"/>
    <w:rsid w:val="00844E97"/>
    <w:rsid w:val="00844F23"/>
    <w:rsid w:val="00845BC0"/>
    <w:rsid w:val="00845F17"/>
    <w:rsid w:val="00846353"/>
    <w:rsid w:val="008467D0"/>
    <w:rsid w:val="00846831"/>
    <w:rsid w:val="0084745D"/>
    <w:rsid w:val="00847801"/>
    <w:rsid w:val="008478E4"/>
    <w:rsid w:val="00847C96"/>
    <w:rsid w:val="00847E7F"/>
    <w:rsid w:val="00847F26"/>
    <w:rsid w:val="008503CC"/>
    <w:rsid w:val="00850417"/>
    <w:rsid w:val="00850EFB"/>
    <w:rsid w:val="00851358"/>
    <w:rsid w:val="00851D32"/>
    <w:rsid w:val="00852409"/>
    <w:rsid w:val="00853912"/>
    <w:rsid w:val="008543C5"/>
    <w:rsid w:val="008545E8"/>
    <w:rsid w:val="0085508B"/>
    <w:rsid w:val="00855111"/>
    <w:rsid w:val="008554FB"/>
    <w:rsid w:val="00855A15"/>
    <w:rsid w:val="008563D4"/>
    <w:rsid w:val="00860326"/>
    <w:rsid w:val="008603F0"/>
    <w:rsid w:val="008607D7"/>
    <w:rsid w:val="00860AB2"/>
    <w:rsid w:val="008610D1"/>
    <w:rsid w:val="00861A7F"/>
    <w:rsid w:val="00862903"/>
    <w:rsid w:val="00862C16"/>
    <w:rsid w:val="00863304"/>
    <w:rsid w:val="00863B17"/>
    <w:rsid w:val="00863EB7"/>
    <w:rsid w:val="008648EC"/>
    <w:rsid w:val="00865273"/>
    <w:rsid w:val="00867BCC"/>
    <w:rsid w:val="00867E30"/>
    <w:rsid w:val="00867EA9"/>
    <w:rsid w:val="00871CE3"/>
    <w:rsid w:val="008724F0"/>
    <w:rsid w:val="0087258A"/>
    <w:rsid w:val="008725DA"/>
    <w:rsid w:val="00872EBD"/>
    <w:rsid w:val="008730C7"/>
    <w:rsid w:val="00873243"/>
    <w:rsid w:val="008733AD"/>
    <w:rsid w:val="00873450"/>
    <w:rsid w:val="0087402C"/>
    <w:rsid w:val="00874267"/>
    <w:rsid w:val="008760DF"/>
    <w:rsid w:val="0087653E"/>
    <w:rsid w:val="008765FA"/>
    <w:rsid w:val="00876AA1"/>
    <w:rsid w:val="008779DB"/>
    <w:rsid w:val="00880273"/>
    <w:rsid w:val="008802B9"/>
    <w:rsid w:val="008802E6"/>
    <w:rsid w:val="00880493"/>
    <w:rsid w:val="00880546"/>
    <w:rsid w:val="008815FC"/>
    <w:rsid w:val="0088337D"/>
    <w:rsid w:val="00883481"/>
    <w:rsid w:val="00883521"/>
    <w:rsid w:val="00884385"/>
    <w:rsid w:val="00884B32"/>
    <w:rsid w:val="00884E2B"/>
    <w:rsid w:val="00885024"/>
    <w:rsid w:val="008853AF"/>
    <w:rsid w:val="00885589"/>
    <w:rsid w:val="008856E6"/>
    <w:rsid w:val="00885A4D"/>
    <w:rsid w:val="008869CC"/>
    <w:rsid w:val="00886A3D"/>
    <w:rsid w:val="00890308"/>
    <w:rsid w:val="00890884"/>
    <w:rsid w:val="008916FD"/>
    <w:rsid w:val="00892A8C"/>
    <w:rsid w:val="00892BE5"/>
    <w:rsid w:val="00892C5B"/>
    <w:rsid w:val="00892D89"/>
    <w:rsid w:val="00893BA3"/>
    <w:rsid w:val="00893E49"/>
    <w:rsid w:val="008946F1"/>
    <w:rsid w:val="0089574B"/>
    <w:rsid w:val="008960CA"/>
    <w:rsid w:val="00896265"/>
    <w:rsid w:val="0089631D"/>
    <w:rsid w:val="00896ADA"/>
    <w:rsid w:val="00897055"/>
    <w:rsid w:val="008976E4"/>
    <w:rsid w:val="00897A99"/>
    <w:rsid w:val="00897D89"/>
    <w:rsid w:val="008A14EB"/>
    <w:rsid w:val="008A24D8"/>
    <w:rsid w:val="008A3238"/>
    <w:rsid w:val="008A36E3"/>
    <w:rsid w:val="008A3814"/>
    <w:rsid w:val="008A38D6"/>
    <w:rsid w:val="008A6029"/>
    <w:rsid w:val="008A6199"/>
    <w:rsid w:val="008A6C5A"/>
    <w:rsid w:val="008A716F"/>
    <w:rsid w:val="008A7ABB"/>
    <w:rsid w:val="008B0144"/>
    <w:rsid w:val="008B096F"/>
    <w:rsid w:val="008B0C3F"/>
    <w:rsid w:val="008B10A2"/>
    <w:rsid w:val="008B1696"/>
    <w:rsid w:val="008B382C"/>
    <w:rsid w:val="008B39F0"/>
    <w:rsid w:val="008B3E5D"/>
    <w:rsid w:val="008B5C00"/>
    <w:rsid w:val="008B5ED7"/>
    <w:rsid w:val="008B6A72"/>
    <w:rsid w:val="008B6DA3"/>
    <w:rsid w:val="008C01B9"/>
    <w:rsid w:val="008C03DF"/>
    <w:rsid w:val="008C0ECA"/>
    <w:rsid w:val="008C1AD0"/>
    <w:rsid w:val="008C21F4"/>
    <w:rsid w:val="008C2E6C"/>
    <w:rsid w:val="008C2F08"/>
    <w:rsid w:val="008C2FBF"/>
    <w:rsid w:val="008C3D1D"/>
    <w:rsid w:val="008C419A"/>
    <w:rsid w:val="008C5536"/>
    <w:rsid w:val="008C569D"/>
    <w:rsid w:val="008C665F"/>
    <w:rsid w:val="008C69FE"/>
    <w:rsid w:val="008C6D9C"/>
    <w:rsid w:val="008C6DDB"/>
    <w:rsid w:val="008C74A5"/>
    <w:rsid w:val="008C7BAB"/>
    <w:rsid w:val="008C7FE7"/>
    <w:rsid w:val="008D0819"/>
    <w:rsid w:val="008D090D"/>
    <w:rsid w:val="008D10AD"/>
    <w:rsid w:val="008D1105"/>
    <w:rsid w:val="008D1F36"/>
    <w:rsid w:val="008D2287"/>
    <w:rsid w:val="008D2E21"/>
    <w:rsid w:val="008D2E43"/>
    <w:rsid w:val="008D3AE9"/>
    <w:rsid w:val="008D47EC"/>
    <w:rsid w:val="008D48D9"/>
    <w:rsid w:val="008D4AB1"/>
    <w:rsid w:val="008D5F06"/>
    <w:rsid w:val="008D6240"/>
    <w:rsid w:val="008D6B0E"/>
    <w:rsid w:val="008D6E38"/>
    <w:rsid w:val="008D75B0"/>
    <w:rsid w:val="008D75F4"/>
    <w:rsid w:val="008D7B05"/>
    <w:rsid w:val="008E0898"/>
    <w:rsid w:val="008E1E31"/>
    <w:rsid w:val="008E2FDC"/>
    <w:rsid w:val="008E383E"/>
    <w:rsid w:val="008E4264"/>
    <w:rsid w:val="008E42E4"/>
    <w:rsid w:val="008E451F"/>
    <w:rsid w:val="008E455B"/>
    <w:rsid w:val="008E49AC"/>
    <w:rsid w:val="008E54C9"/>
    <w:rsid w:val="008E5739"/>
    <w:rsid w:val="008E6048"/>
    <w:rsid w:val="008E64D0"/>
    <w:rsid w:val="008E6804"/>
    <w:rsid w:val="008E6C25"/>
    <w:rsid w:val="008E7B7D"/>
    <w:rsid w:val="008F0129"/>
    <w:rsid w:val="008F0590"/>
    <w:rsid w:val="008F06E4"/>
    <w:rsid w:val="008F0D9A"/>
    <w:rsid w:val="008F107B"/>
    <w:rsid w:val="008F1408"/>
    <w:rsid w:val="008F19A1"/>
    <w:rsid w:val="008F2AF6"/>
    <w:rsid w:val="008F2B7D"/>
    <w:rsid w:val="008F36F5"/>
    <w:rsid w:val="008F3F2E"/>
    <w:rsid w:val="008F43A0"/>
    <w:rsid w:val="008F4652"/>
    <w:rsid w:val="008F48D6"/>
    <w:rsid w:val="008F4DD8"/>
    <w:rsid w:val="008F5A61"/>
    <w:rsid w:val="008F6728"/>
    <w:rsid w:val="008F6BA4"/>
    <w:rsid w:val="008F76AD"/>
    <w:rsid w:val="008F785E"/>
    <w:rsid w:val="008F7BAC"/>
    <w:rsid w:val="00900F12"/>
    <w:rsid w:val="00901615"/>
    <w:rsid w:val="00901FCD"/>
    <w:rsid w:val="009029BB"/>
    <w:rsid w:val="009030C3"/>
    <w:rsid w:val="009038EE"/>
    <w:rsid w:val="009039BA"/>
    <w:rsid w:val="00903EFA"/>
    <w:rsid w:val="00903F72"/>
    <w:rsid w:val="0090488C"/>
    <w:rsid w:val="00905B13"/>
    <w:rsid w:val="00906293"/>
    <w:rsid w:val="00906653"/>
    <w:rsid w:val="00907152"/>
    <w:rsid w:val="009078CE"/>
    <w:rsid w:val="00910C7E"/>
    <w:rsid w:val="00910EB8"/>
    <w:rsid w:val="0091132C"/>
    <w:rsid w:val="009118A7"/>
    <w:rsid w:val="00912B9E"/>
    <w:rsid w:val="009135D1"/>
    <w:rsid w:val="00913A08"/>
    <w:rsid w:val="00913A5D"/>
    <w:rsid w:val="00913C1A"/>
    <w:rsid w:val="009141B7"/>
    <w:rsid w:val="009144D1"/>
    <w:rsid w:val="00914FE8"/>
    <w:rsid w:val="00915303"/>
    <w:rsid w:val="00915641"/>
    <w:rsid w:val="00915AA5"/>
    <w:rsid w:val="00916218"/>
    <w:rsid w:val="00916251"/>
    <w:rsid w:val="0091679F"/>
    <w:rsid w:val="009169E2"/>
    <w:rsid w:val="00917D2E"/>
    <w:rsid w:val="0092005B"/>
    <w:rsid w:val="00920436"/>
    <w:rsid w:val="00920AA3"/>
    <w:rsid w:val="00920FB8"/>
    <w:rsid w:val="0092176A"/>
    <w:rsid w:val="00921910"/>
    <w:rsid w:val="00921924"/>
    <w:rsid w:val="00921C51"/>
    <w:rsid w:val="00922205"/>
    <w:rsid w:val="00922FCF"/>
    <w:rsid w:val="00923E72"/>
    <w:rsid w:val="0092418C"/>
    <w:rsid w:val="009244AC"/>
    <w:rsid w:val="009245A1"/>
    <w:rsid w:val="00924A3C"/>
    <w:rsid w:val="00924D54"/>
    <w:rsid w:val="009256DD"/>
    <w:rsid w:val="00926D68"/>
    <w:rsid w:val="0092722F"/>
    <w:rsid w:val="0092767E"/>
    <w:rsid w:val="00927CD8"/>
    <w:rsid w:val="00930711"/>
    <w:rsid w:val="00932E0D"/>
    <w:rsid w:val="00933238"/>
    <w:rsid w:val="00933CE7"/>
    <w:rsid w:val="009349F0"/>
    <w:rsid w:val="00935417"/>
    <w:rsid w:val="00936716"/>
    <w:rsid w:val="00936B60"/>
    <w:rsid w:val="00936CA3"/>
    <w:rsid w:val="00940092"/>
    <w:rsid w:val="00942197"/>
    <w:rsid w:val="009422F6"/>
    <w:rsid w:val="00942319"/>
    <w:rsid w:val="009428D1"/>
    <w:rsid w:val="00942B15"/>
    <w:rsid w:val="00942E81"/>
    <w:rsid w:val="009435E1"/>
    <w:rsid w:val="00943A94"/>
    <w:rsid w:val="00943F17"/>
    <w:rsid w:val="00944A6A"/>
    <w:rsid w:val="00945398"/>
    <w:rsid w:val="009455D0"/>
    <w:rsid w:val="0094581F"/>
    <w:rsid w:val="0094735E"/>
    <w:rsid w:val="00947908"/>
    <w:rsid w:val="009479D4"/>
    <w:rsid w:val="00947B42"/>
    <w:rsid w:val="009502D3"/>
    <w:rsid w:val="009508B3"/>
    <w:rsid w:val="009509DF"/>
    <w:rsid w:val="00950E7B"/>
    <w:rsid w:val="00950EA7"/>
    <w:rsid w:val="00950F80"/>
    <w:rsid w:val="0095175E"/>
    <w:rsid w:val="00951B74"/>
    <w:rsid w:val="00953344"/>
    <w:rsid w:val="0095345A"/>
    <w:rsid w:val="0095348D"/>
    <w:rsid w:val="00953ACA"/>
    <w:rsid w:val="009541DA"/>
    <w:rsid w:val="00954385"/>
    <w:rsid w:val="00954769"/>
    <w:rsid w:val="0095477F"/>
    <w:rsid w:val="009547E2"/>
    <w:rsid w:val="00954BDC"/>
    <w:rsid w:val="009554CF"/>
    <w:rsid w:val="00955936"/>
    <w:rsid w:val="00960BA3"/>
    <w:rsid w:val="009612A6"/>
    <w:rsid w:val="00961691"/>
    <w:rsid w:val="009616A6"/>
    <w:rsid w:val="00961EDF"/>
    <w:rsid w:val="0096252E"/>
    <w:rsid w:val="00962E37"/>
    <w:rsid w:val="0096325B"/>
    <w:rsid w:val="00963DAE"/>
    <w:rsid w:val="009643EE"/>
    <w:rsid w:val="00964958"/>
    <w:rsid w:val="0096574E"/>
    <w:rsid w:val="00965CF1"/>
    <w:rsid w:val="009664E6"/>
    <w:rsid w:val="00966D62"/>
    <w:rsid w:val="00966F9E"/>
    <w:rsid w:val="00967EC1"/>
    <w:rsid w:val="009705E4"/>
    <w:rsid w:val="00970C69"/>
    <w:rsid w:val="009719FD"/>
    <w:rsid w:val="00971EBD"/>
    <w:rsid w:val="0097306D"/>
    <w:rsid w:val="009738AD"/>
    <w:rsid w:val="00973BFE"/>
    <w:rsid w:val="00973C63"/>
    <w:rsid w:val="00974046"/>
    <w:rsid w:val="0097432A"/>
    <w:rsid w:val="009744C5"/>
    <w:rsid w:val="00974E76"/>
    <w:rsid w:val="0097503E"/>
    <w:rsid w:val="00975712"/>
    <w:rsid w:val="00975860"/>
    <w:rsid w:val="00975B44"/>
    <w:rsid w:val="00975E26"/>
    <w:rsid w:val="009769E8"/>
    <w:rsid w:val="00976B90"/>
    <w:rsid w:val="00976C04"/>
    <w:rsid w:val="0097726D"/>
    <w:rsid w:val="009775B0"/>
    <w:rsid w:val="00977D3D"/>
    <w:rsid w:val="00980032"/>
    <w:rsid w:val="0098024C"/>
    <w:rsid w:val="00980771"/>
    <w:rsid w:val="00981060"/>
    <w:rsid w:val="00981D3C"/>
    <w:rsid w:val="00982193"/>
    <w:rsid w:val="00983820"/>
    <w:rsid w:val="00983A71"/>
    <w:rsid w:val="0098402A"/>
    <w:rsid w:val="0098486C"/>
    <w:rsid w:val="0098627A"/>
    <w:rsid w:val="0098649B"/>
    <w:rsid w:val="00986AB3"/>
    <w:rsid w:val="00987823"/>
    <w:rsid w:val="0098796C"/>
    <w:rsid w:val="00987FD6"/>
    <w:rsid w:val="009900CE"/>
    <w:rsid w:val="0099092A"/>
    <w:rsid w:val="00990EBD"/>
    <w:rsid w:val="009910B2"/>
    <w:rsid w:val="00991154"/>
    <w:rsid w:val="009914A4"/>
    <w:rsid w:val="009919F4"/>
    <w:rsid w:val="00991CFA"/>
    <w:rsid w:val="00991EE4"/>
    <w:rsid w:val="00992073"/>
    <w:rsid w:val="00992FE7"/>
    <w:rsid w:val="00993B56"/>
    <w:rsid w:val="0099461C"/>
    <w:rsid w:val="00994F46"/>
    <w:rsid w:val="00995044"/>
    <w:rsid w:val="0099594F"/>
    <w:rsid w:val="0099597D"/>
    <w:rsid w:val="00995F2F"/>
    <w:rsid w:val="00996A20"/>
    <w:rsid w:val="009A01FD"/>
    <w:rsid w:val="009A04D1"/>
    <w:rsid w:val="009A0B7B"/>
    <w:rsid w:val="009A0C34"/>
    <w:rsid w:val="009A10A3"/>
    <w:rsid w:val="009A140B"/>
    <w:rsid w:val="009A153C"/>
    <w:rsid w:val="009A1A68"/>
    <w:rsid w:val="009A1D62"/>
    <w:rsid w:val="009A1DC5"/>
    <w:rsid w:val="009A1ED5"/>
    <w:rsid w:val="009A2998"/>
    <w:rsid w:val="009A2B3D"/>
    <w:rsid w:val="009A2CA8"/>
    <w:rsid w:val="009A2CEF"/>
    <w:rsid w:val="009A3E21"/>
    <w:rsid w:val="009A445C"/>
    <w:rsid w:val="009A580C"/>
    <w:rsid w:val="009A6609"/>
    <w:rsid w:val="009A6ED2"/>
    <w:rsid w:val="009A7C38"/>
    <w:rsid w:val="009B0C18"/>
    <w:rsid w:val="009B10BE"/>
    <w:rsid w:val="009B14B5"/>
    <w:rsid w:val="009B151A"/>
    <w:rsid w:val="009B1957"/>
    <w:rsid w:val="009B2636"/>
    <w:rsid w:val="009B2F6F"/>
    <w:rsid w:val="009B31CB"/>
    <w:rsid w:val="009B4E57"/>
    <w:rsid w:val="009B503C"/>
    <w:rsid w:val="009B53D6"/>
    <w:rsid w:val="009B5614"/>
    <w:rsid w:val="009B61A5"/>
    <w:rsid w:val="009B6870"/>
    <w:rsid w:val="009B7261"/>
    <w:rsid w:val="009B735D"/>
    <w:rsid w:val="009B737C"/>
    <w:rsid w:val="009C0659"/>
    <w:rsid w:val="009C07AC"/>
    <w:rsid w:val="009C28A4"/>
    <w:rsid w:val="009C35C4"/>
    <w:rsid w:val="009C55B4"/>
    <w:rsid w:val="009C5728"/>
    <w:rsid w:val="009C60A6"/>
    <w:rsid w:val="009C74D9"/>
    <w:rsid w:val="009C7CD8"/>
    <w:rsid w:val="009C7FAB"/>
    <w:rsid w:val="009D0154"/>
    <w:rsid w:val="009D048E"/>
    <w:rsid w:val="009D067C"/>
    <w:rsid w:val="009D0AFD"/>
    <w:rsid w:val="009D1335"/>
    <w:rsid w:val="009D1887"/>
    <w:rsid w:val="009D19D1"/>
    <w:rsid w:val="009D1BDD"/>
    <w:rsid w:val="009D25E4"/>
    <w:rsid w:val="009D271A"/>
    <w:rsid w:val="009D2B1B"/>
    <w:rsid w:val="009D2B20"/>
    <w:rsid w:val="009D2B30"/>
    <w:rsid w:val="009D3048"/>
    <w:rsid w:val="009D32AD"/>
    <w:rsid w:val="009D3433"/>
    <w:rsid w:val="009D362E"/>
    <w:rsid w:val="009D40B8"/>
    <w:rsid w:val="009D423C"/>
    <w:rsid w:val="009D4619"/>
    <w:rsid w:val="009D4B21"/>
    <w:rsid w:val="009D5760"/>
    <w:rsid w:val="009D5BBD"/>
    <w:rsid w:val="009D5D41"/>
    <w:rsid w:val="009D6423"/>
    <w:rsid w:val="009D76E8"/>
    <w:rsid w:val="009E0A2F"/>
    <w:rsid w:val="009E0D38"/>
    <w:rsid w:val="009E1691"/>
    <w:rsid w:val="009E19C7"/>
    <w:rsid w:val="009E35C8"/>
    <w:rsid w:val="009E3BFD"/>
    <w:rsid w:val="009E500A"/>
    <w:rsid w:val="009E5436"/>
    <w:rsid w:val="009E5597"/>
    <w:rsid w:val="009E577F"/>
    <w:rsid w:val="009E59C0"/>
    <w:rsid w:val="009E5B5F"/>
    <w:rsid w:val="009E6C09"/>
    <w:rsid w:val="009F01F2"/>
    <w:rsid w:val="009F0302"/>
    <w:rsid w:val="009F0999"/>
    <w:rsid w:val="009F1172"/>
    <w:rsid w:val="009F1759"/>
    <w:rsid w:val="009F251A"/>
    <w:rsid w:val="009F2974"/>
    <w:rsid w:val="009F2A20"/>
    <w:rsid w:val="009F327C"/>
    <w:rsid w:val="009F3CDC"/>
    <w:rsid w:val="009F48A5"/>
    <w:rsid w:val="009F4C8E"/>
    <w:rsid w:val="009F4E52"/>
    <w:rsid w:val="009F561D"/>
    <w:rsid w:val="009F56E9"/>
    <w:rsid w:val="009F593A"/>
    <w:rsid w:val="009F59C2"/>
    <w:rsid w:val="00A00330"/>
    <w:rsid w:val="00A00372"/>
    <w:rsid w:val="00A00416"/>
    <w:rsid w:val="00A00AC7"/>
    <w:rsid w:val="00A00E4F"/>
    <w:rsid w:val="00A00EFF"/>
    <w:rsid w:val="00A014BA"/>
    <w:rsid w:val="00A01CF9"/>
    <w:rsid w:val="00A021B7"/>
    <w:rsid w:val="00A0267C"/>
    <w:rsid w:val="00A0381D"/>
    <w:rsid w:val="00A03900"/>
    <w:rsid w:val="00A0415F"/>
    <w:rsid w:val="00A04794"/>
    <w:rsid w:val="00A047DE"/>
    <w:rsid w:val="00A05B16"/>
    <w:rsid w:val="00A060D1"/>
    <w:rsid w:val="00A06B52"/>
    <w:rsid w:val="00A07198"/>
    <w:rsid w:val="00A072E5"/>
    <w:rsid w:val="00A07699"/>
    <w:rsid w:val="00A07A4C"/>
    <w:rsid w:val="00A07E22"/>
    <w:rsid w:val="00A1044A"/>
    <w:rsid w:val="00A11364"/>
    <w:rsid w:val="00A11CAC"/>
    <w:rsid w:val="00A12C3F"/>
    <w:rsid w:val="00A1313D"/>
    <w:rsid w:val="00A13486"/>
    <w:rsid w:val="00A139A1"/>
    <w:rsid w:val="00A13CA9"/>
    <w:rsid w:val="00A13E67"/>
    <w:rsid w:val="00A148B0"/>
    <w:rsid w:val="00A1496B"/>
    <w:rsid w:val="00A177CB"/>
    <w:rsid w:val="00A20289"/>
    <w:rsid w:val="00A20806"/>
    <w:rsid w:val="00A20A73"/>
    <w:rsid w:val="00A21263"/>
    <w:rsid w:val="00A21384"/>
    <w:rsid w:val="00A229BE"/>
    <w:rsid w:val="00A22A59"/>
    <w:rsid w:val="00A22F38"/>
    <w:rsid w:val="00A22F9E"/>
    <w:rsid w:val="00A230B9"/>
    <w:rsid w:val="00A23FBE"/>
    <w:rsid w:val="00A241F9"/>
    <w:rsid w:val="00A242E8"/>
    <w:rsid w:val="00A24703"/>
    <w:rsid w:val="00A247E7"/>
    <w:rsid w:val="00A252EB"/>
    <w:rsid w:val="00A252F3"/>
    <w:rsid w:val="00A26127"/>
    <w:rsid w:val="00A269F8"/>
    <w:rsid w:val="00A26E08"/>
    <w:rsid w:val="00A26FD5"/>
    <w:rsid w:val="00A2723A"/>
    <w:rsid w:val="00A277CE"/>
    <w:rsid w:val="00A306F9"/>
    <w:rsid w:val="00A3071C"/>
    <w:rsid w:val="00A30FAE"/>
    <w:rsid w:val="00A31A77"/>
    <w:rsid w:val="00A31B4A"/>
    <w:rsid w:val="00A31BD3"/>
    <w:rsid w:val="00A32068"/>
    <w:rsid w:val="00A320B7"/>
    <w:rsid w:val="00A3224C"/>
    <w:rsid w:val="00A331F8"/>
    <w:rsid w:val="00A336A7"/>
    <w:rsid w:val="00A343F6"/>
    <w:rsid w:val="00A345F9"/>
    <w:rsid w:val="00A356F6"/>
    <w:rsid w:val="00A36250"/>
    <w:rsid w:val="00A3641C"/>
    <w:rsid w:val="00A36BD4"/>
    <w:rsid w:val="00A371D7"/>
    <w:rsid w:val="00A373DE"/>
    <w:rsid w:val="00A37755"/>
    <w:rsid w:val="00A3787E"/>
    <w:rsid w:val="00A402AE"/>
    <w:rsid w:val="00A40362"/>
    <w:rsid w:val="00A40576"/>
    <w:rsid w:val="00A405BC"/>
    <w:rsid w:val="00A41C31"/>
    <w:rsid w:val="00A41C7B"/>
    <w:rsid w:val="00A41E5B"/>
    <w:rsid w:val="00A42606"/>
    <w:rsid w:val="00A435E4"/>
    <w:rsid w:val="00A43DC0"/>
    <w:rsid w:val="00A44043"/>
    <w:rsid w:val="00A44403"/>
    <w:rsid w:val="00A44ED0"/>
    <w:rsid w:val="00A4570D"/>
    <w:rsid w:val="00A46AF6"/>
    <w:rsid w:val="00A47D52"/>
    <w:rsid w:val="00A501A5"/>
    <w:rsid w:val="00A5035B"/>
    <w:rsid w:val="00A50564"/>
    <w:rsid w:val="00A51061"/>
    <w:rsid w:val="00A511DA"/>
    <w:rsid w:val="00A51BC8"/>
    <w:rsid w:val="00A527E2"/>
    <w:rsid w:val="00A52D0D"/>
    <w:rsid w:val="00A53417"/>
    <w:rsid w:val="00A5348A"/>
    <w:rsid w:val="00A53B42"/>
    <w:rsid w:val="00A55715"/>
    <w:rsid w:val="00A5589E"/>
    <w:rsid w:val="00A55A6E"/>
    <w:rsid w:val="00A55D91"/>
    <w:rsid w:val="00A56EC9"/>
    <w:rsid w:val="00A57364"/>
    <w:rsid w:val="00A57D9D"/>
    <w:rsid w:val="00A60F96"/>
    <w:rsid w:val="00A611D6"/>
    <w:rsid w:val="00A61737"/>
    <w:rsid w:val="00A6195E"/>
    <w:rsid w:val="00A623AD"/>
    <w:rsid w:val="00A62B36"/>
    <w:rsid w:val="00A63006"/>
    <w:rsid w:val="00A630F9"/>
    <w:rsid w:val="00A63AE4"/>
    <w:rsid w:val="00A64C24"/>
    <w:rsid w:val="00A64DB1"/>
    <w:rsid w:val="00A65300"/>
    <w:rsid w:val="00A6531A"/>
    <w:rsid w:val="00A65F53"/>
    <w:rsid w:val="00A66CE1"/>
    <w:rsid w:val="00A675CE"/>
    <w:rsid w:val="00A678C4"/>
    <w:rsid w:val="00A67C16"/>
    <w:rsid w:val="00A67E8D"/>
    <w:rsid w:val="00A70591"/>
    <w:rsid w:val="00A7063B"/>
    <w:rsid w:val="00A70D57"/>
    <w:rsid w:val="00A7171D"/>
    <w:rsid w:val="00A71B3A"/>
    <w:rsid w:val="00A72176"/>
    <w:rsid w:val="00A721B7"/>
    <w:rsid w:val="00A7234A"/>
    <w:rsid w:val="00A736B0"/>
    <w:rsid w:val="00A75381"/>
    <w:rsid w:val="00A769DA"/>
    <w:rsid w:val="00A76A65"/>
    <w:rsid w:val="00A76BEE"/>
    <w:rsid w:val="00A77113"/>
    <w:rsid w:val="00A779FC"/>
    <w:rsid w:val="00A8095B"/>
    <w:rsid w:val="00A81341"/>
    <w:rsid w:val="00A8298E"/>
    <w:rsid w:val="00A82BBB"/>
    <w:rsid w:val="00A82D56"/>
    <w:rsid w:val="00A82D92"/>
    <w:rsid w:val="00A83A83"/>
    <w:rsid w:val="00A84B3A"/>
    <w:rsid w:val="00A85411"/>
    <w:rsid w:val="00A861F5"/>
    <w:rsid w:val="00A86666"/>
    <w:rsid w:val="00A86A9B"/>
    <w:rsid w:val="00A86B6B"/>
    <w:rsid w:val="00A871E5"/>
    <w:rsid w:val="00A87ED5"/>
    <w:rsid w:val="00A9000B"/>
    <w:rsid w:val="00A9023B"/>
    <w:rsid w:val="00A91213"/>
    <w:rsid w:val="00A91956"/>
    <w:rsid w:val="00A9210D"/>
    <w:rsid w:val="00A9218F"/>
    <w:rsid w:val="00A9266E"/>
    <w:rsid w:val="00A94DB7"/>
    <w:rsid w:val="00A954A9"/>
    <w:rsid w:val="00A961F4"/>
    <w:rsid w:val="00A967F9"/>
    <w:rsid w:val="00A970D5"/>
    <w:rsid w:val="00A9719B"/>
    <w:rsid w:val="00AA100F"/>
    <w:rsid w:val="00AA11A8"/>
    <w:rsid w:val="00AA175A"/>
    <w:rsid w:val="00AA27E8"/>
    <w:rsid w:val="00AA3242"/>
    <w:rsid w:val="00AA36A4"/>
    <w:rsid w:val="00AA5075"/>
    <w:rsid w:val="00AA5E4E"/>
    <w:rsid w:val="00AA755F"/>
    <w:rsid w:val="00AA7B84"/>
    <w:rsid w:val="00AB05D5"/>
    <w:rsid w:val="00AB06DA"/>
    <w:rsid w:val="00AB16D5"/>
    <w:rsid w:val="00AB26F5"/>
    <w:rsid w:val="00AB304E"/>
    <w:rsid w:val="00AB30F1"/>
    <w:rsid w:val="00AB3D93"/>
    <w:rsid w:val="00AB3E02"/>
    <w:rsid w:val="00AB4022"/>
    <w:rsid w:val="00AB406D"/>
    <w:rsid w:val="00AB4658"/>
    <w:rsid w:val="00AB4943"/>
    <w:rsid w:val="00AB4A5F"/>
    <w:rsid w:val="00AB5862"/>
    <w:rsid w:val="00AB60EF"/>
    <w:rsid w:val="00AB69A6"/>
    <w:rsid w:val="00AB6B61"/>
    <w:rsid w:val="00AB6D8E"/>
    <w:rsid w:val="00AB6EDD"/>
    <w:rsid w:val="00AB7221"/>
    <w:rsid w:val="00AB744F"/>
    <w:rsid w:val="00AB7CFC"/>
    <w:rsid w:val="00AC0728"/>
    <w:rsid w:val="00AC2086"/>
    <w:rsid w:val="00AC239B"/>
    <w:rsid w:val="00AC269D"/>
    <w:rsid w:val="00AC284E"/>
    <w:rsid w:val="00AC2EEC"/>
    <w:rsid w:val="00AC46E1"/>
    <w:rsid w:val="00AC4B02"/>
    <w:rsid w:val="00AC4D59"/>
    <w:rsid w:val="00AC5317"/>
    <w:rsid w:val="00AC58C1"/>
    <w:rsid w:val="00AC597C"/>
    <w:rsid w:val="00AC599E"/>
    <w:rsid w:val="00AC5BDF"/>
    <w:rsid w:val="00AC5F39"/>
    <w:rsid w:val="00AC629F"/>
    <w:rsid w:val="00AC62FB"/>
    <w:rsid w:val="00AC79F1"/>
    <w:rsid w:val="00AC7BB2"/>
    <w:rsid w:val="00AC7FE4"/>
    <w:rsid w:val="00AD00D9"/>
    <w:rsid w:val="00AD2236"/>
    <w:rsid w:val="00AD369E"/>
    <w:rsid w:val="00AD3861"/>
    <w:rsid w:val="00AD3D34"/>
    <w:rsid w:val="00AD4839"/>
    <w:rsid w:val="00AD5201"/>
    <w:rsid w:val="00AD67EF"/>
    <w:rsid w:val="00AD6A74"/>
    <w:rsid w:val="00AD6C9D"/>
    <w:rsid w:val="00AD74CB"/>
    <w:rsid w:val="00AE0CC4"/>
    <w:rsid w:val="00AE16F1"/>
    <w:rsid w:val="00AE1A38"/>
    <w:rsid w:val="00AE1F14"/>
    <w:rsid w:val="00AE20E5"/>
    <w:rsid w:val="00AE2C43"/>
    <w:rsid w:val="00AE338E"/>
    <w:rsid w:val="00AE3F7B"/>
    <w:rsid w:val="00AE405E"/>
    <w:rsid w:val="00AE4227"/>
    <w:rsid w:val="00AE4F47"/>
    <w:rsid w:val="00AE5087"/>
    <w:rsid w:val="00AE5484"/>
    <w:rsid w:val="00AE54F4"/>
    <w:rsid w:val="00AE591F"/>
    <w:rsid w:val="00AE5B54"/>
    <w:rsid w:val="00AE5BD5"/>
    <w:rsid w:val="00AE5C13"/>
    <w:rsid w:val="00AE6307"/>
    <w:rsid w:val="00AE6D54"/>
    <w:rsid w:val="00AE7432"/>
    <w:rsid w:val="00AE7B0A"/>
    <w:rsid w:val="00AE7E11"/>
    <w:rsid w:val="00AF05F8"/>
    <w:rsid w:val="00AF125B"/>
    <w:rsid w:val="00AF1A97"/>
    <w:rsid w:val="00AF1B12"/>
    <w:rsid w:val="00AF2B5D"/>
    <w:rsid w:val="00AF2BBC"/>
    <w:rsid w:val="00AF3975"/>
    <w:rsid w:val="00AF3983"/>
    <w:rsid w:val="00AF39BD"/>
    <w:rsid w:val="00AF4273"/>
    <w:rsid w:val="00AF4653"/>
    <w:rsid w:val="00AF4E22"/>
    <w:rsid w:val="00AF4FC3"/>
    <w:rsid w:val="00AF500A"/>
    <w:rsid w:val="00AF50E7"/>
    <w:rsid w:val="00AF56F2"/>
    <w:rsid w:val="00AF5C85"/>
    <w:rsid w:val="00AF69FA"/>
    <w:rsid w:val="00AF7062"/>
    <w:rsid w:val="00B0064D"/>
    <w:rsid w:val="00B00FF6"/>
    <w:rsid w:val="00B01476"/>
    <w:rsid w:val="00B015CF"/>
    <w:rsid w:val="00B01707"/>
    <w:rsid w:val="00B018D8"/>
    <w:rsid w:val="00B01A32"/>
    <w:rsid w:val="00B01A56"/>
    <w:rsid w:val="00B01ED4"/>
    <w:rsid w:val="00B02444"/>
    <w:rsid w:val="00B02668"/>
    <w:rsid w:val="00B02E13"/>
    <w:rsid w:val="00B02E94"/>
    <w:rsid w:val="00B034EE"/>
    <w:rsid w:val="00B04414"/>
    <w:rsid w:val="00B052F5"/>
    <w:rsid w:val="00B05502"/>
    <w:rsid w:val="00B05939"/>
    <w:rsid w:val="00B059F4"/>
    <w:rsid w:val="00B05F01"/>
    <w:rsid w:val="00B06413"/>
    <w:rsid w:val="00B06AA4"/>
    <w:rsid w:val="00B07B76"/>
    <w:rsid w:val="00B07C4B"/>
    <w:rsid w:val="00B107D4"/>
    <w:rsid w:val="00B10F19"/>
    <w:rsid w:val="00B122B5"/>
    <w:rsid w:val="00B12DE4"/>
    <w:rsid w:val="00B13640"/>
    <w:rsid w:val="00B13BE7"/>
    <w:rsid w:val="00B1516F"/>
    <w:rsid w:val="00B152D1"/>
    <w:rsid w:val="00B156B2"/>
    <w:rsid w:val="00B1598B"/>
    <w:rsid w:val="00B15DFE"/>
    <w:rsid w:val="00B15F28"/>
    <w:rsid w:val="00B16097"/>
    <w:rsid w:val="00B1689E"/>
    <w:rsid w:val="00B16D0B"/>
    <w:rsid w:val="00B17167"/>
    <w:rsid w:val="00B17C7A"/>
    <w:rsid w:val="00B202EB"/>
    <w:rsid w:val="00B20D89"/>
    <w:rsid w:val="00B2149D"/>
    <w:rsid w:val="00B216DE"/>
    <w:rsid w:val="00B21ADF"/>
    <w:rsid w:val="00B2223C"/>
    <w:rsid w:val="00B23358"/>
    <w:rsid w:val="00B2356B"/>
    <w:rsid w:val="00B236AD"/>
    <w:rsid w:val="00B253B4"/>
    <w:rsid w:val="00B25BC7"/>
    <w:rsid w:val="00B25EC9"/>
    <w:rsid w:val="00B26526"/>
    <w:rsid w:val="00B2668B"/>
    <w:rsid w:val="00B268CF"/>
    <w:rsid w:val="00B26BEC"/>
    <w:rsid w:val="00B26F9C"/>
    <w:rsid w:val="00B26FF5"/>
    <w:rsid w:val="00B27389"/>
    <w:rsid w:val="00B276DB"/>
    <w:rsid w:val="00B30268"/>
    <w:rsid w:val="00B302F8"/>
    <w:rsid w:val="00B33BA4"/>
    <w:rsid w:val="00B34474"/>
    <w:rsid w:val="00B3585C"/>
    <w:rsid w:val="00B36388"/>
    <w:rsid w:val="00B365DD"/>
    <w:rsid w:val="00B36D96"/>
    <w:rsid w:val="00B37E44"/>
    <w:rsid w:val="00B41692"/>
    <w:rsid w:val="00B4190F"/>
    <w:rsid w:val="00B41CC2"/>
    <w:rsid w:val="00B42302"/>
    <w:rsid w:val="00B425EE"/>
    <w:rsid w:val="00B42902"/>
    <w:rsid w:val="00B439CB"/>
    <w:rsid w:val="00B43B60"/>
    <w:rsid w:val="00B44987"/>
    <w:rsid w:val="00B44BD5"/>
    <w:rsid w:val="00B44F9B"/>
    <w:rsid w:val="00B45138"/>
    <w:rsid w:val="00B45819"/>
    <w:rsid w:val="00B45872"/>
    <w:rsid w:val="00B45F04"/>
    <w:rsid w:val="00B46245"/>
    <w:rsid w:val="00B50348"/>
    <w:rsid w:val="00B50487"/>
    <w:rsid w:val="00B50E96"/>
    <w:rsid w:val="00B51486"/>
    <w:rsid w:val="00B51561"/>
    <w:rsid w:val="00B51AFB"/>
    <w:rsid w:val="00B51BDC"/>
    <w:rsid w:val="00B53476"/>
    <w:rsid w:val="00B54146"/>
    <w:rsid w:val="00B54DE3"/>
    <w:rsid w:val="00B552D8"/>
    <w:rsid w:val="00B554E5"/>
    <w:rsid w:val="00B55896"/>
    <w:rsid w:val="00B55FE7"/>
    <w:rsid w:val="00B560F1"/>
    <w:rsid w:val="00B56DBB"/>
    <w:rsid w:val="00B56FE6"/>
    <w:rsid w:val="00B57DEB"/>
    <w:rsid w:val="00B62C78"/>
    <w:rsid w:val="00B62CF4"/>
    <w:rsid w:val="00B63176"/>
    <w:rsid w:val="00B63C29"/>
    <w:rsid w:val="00B646EE"/>
    <w:rsid w:val="00B64A16"/>
    <w:rsid w:val="00B654BB"/>
    <w:rsid w:val="00B65CD6"/>
    <w:rsid w:val="00B66139"/>
    <w:rsid w:val="00B666CC"/>
    <w:rsid w:val="00B66876"/>
    <w:rsid w:val="00B70B30"/>
    <w:rsid w:val="00B71CAD"/>
    <w:rsid w:val="00B72184"/>
    <w:rsid w:val="00B7255B"/>
    <w:rsid w:val="00B72FF4"/>
    <w:rsid w:val="00B738F6"/>
    <w:rsid w:val="00B74000"/>
    <w:rsid w:val="00B7441A"/>
    <w:rsid w:val="00B74A9A"/>
    <w:rsid w:val="00B74BE4"/>
    <w:rsid w:val="00B75BEE"/>
    <w:rsid w:val="00B75CA9"/>
    <w:rsid w:val="00B75D22"/>
    <w:rsid w:val="00B75E0A"/>
    <w:rsid w:val="00B75F66"/>
    <w:rsid w:val="00B76957"/>
    <w:rsid w:val="00B7750D"/>
    <w:rsid w:val="00B775D6"/>
    <w:rsid w:val="00B77A18"/>
    <w:rsid w:val="00B8066C"/>
    <w:rsid w:val="00B80ACF"/>
    <w:rsid w:val="00B80BA1"/>
    <w:rsid w:val="00B81222"/>
    <w:rsid w:val="00B815CA"/>
    <w:rsid w:val="00B81CBB"/>
    <w:rsid w:val="00B82494"/>
    <w:rsid w:val="00B828D6"/>
    <w:rsid w:val="00B82917"/>
    <w:rsid w:val="00B83ED7"/>
    <w:rsid w:val="00B84BFA"/>
    <w:rsid w:val="00B85455"/>
    <w:rsid w:val="00B85A4F"/>
    <w:rsid w:val="00B85CE3"/>
    <w:rsid w:val="00B8628B"/>
    <w:rsid w:val="00B8636E"/>
    <w:rsid w:val="00B86510"/>
    <w:rsid w:val="00B865E2"/>
    <w:rsid w:val="00B86878"/>
    <w:rsid w:val="00B86A0E"/>
    <w:rsid w:val="00B86BF5"/>
    <w:rsid w:val="00B87097"/>
    <w:rsid w:val="00B8746D"/>
    <w:rsid w:val="00B87B48"/>
    <w:rsid w:val="00B87B6D"/>
    <w:rsid w:val="00B87F85"/>
    <w:rsid w:val="00B901DC"/>
    <w:rsid w:val="00B9181E"/>
    <w:rsid w:val="00B91BAB"/>
    <w:rsid w:val="00B91CD2"/>
    <w:rsid w:val="00B91E03"/>
    <w:rsid w:val="00B91E33"/>
    <w:rsid w:val="00B92166"/>
    <w:rsid w:val="00B92432"/>
    <w:rsid w:val="00B929B2"/>
    <w:rsid w:val="00B92A15"/>
    <w:rsid w:val="00B92B21"/>
    <w:rsid w:val="00B92B59"/>
    <w:rsid w:val="00B92E66"/>
    <w:rsid w:val="00B93724"/>
    <w:rsid w:val="00B93A06"/>
    <w:rsid w:val="00B950C6"/>
    <w:rsid w:val="00B95DA2"/>
    <w:rsid w:val="00B9614A"/>
    <w:rsid w:val="00B96ED1"/>
    <w:rsid w:val="00B97DAB"/>
    <w:rsid w:val="00BA0DBB"/>
    <w:rsid w:val="00BA0FE1"/>
    <w:rsid w:val="00BA145A"/>
    <w:rsid w:val="00BA14DA"/>
    <w:rsid w:val="00BA1DE8"/>
    <w:rsid w:val="00BA2079"/>
    <w:rsid w:val="00BA2D0F"/>
    <w:rsid w:val="00BA314F"/>
    <w:rsid w:val="00BA3794"/>
    <w:rsid w:val="00BA37A0"/>
    <w:rsid w:val="00BA4635"/>
    <w:rsid w:val="00BA4B52"/>
    <w:rsid w:val="00BA5BE1"/>
    <w:rsid w:val="00BA7084"/>
    <w:rsid w:val="00BA721E"/>
    <w:rsid w:val="00BA72E1"/>
    <w:rsid w:val="00BA7630"/>
    <w:rsid w:val="00BA780D"/>
    <w:rsid w:val="00BA7D18"/>
    <w:rsid w:val="00BB0443"/>
    <w:rsid w:val="00BB084E"/>
    <w:rsid w:val="00BB08E8"/>
    <w:rsid w:val="00BB0E14"/>
    <w:rsid w:val="00BB11AA"/>
    <w:rsid w:val="00BB121F"/>
    <w:rsid w:val="00BB12F8"/>
    <w:rsid w:val="00BB18B8"/>
    <w:rsid w:val="00BB202F"/>
    <w:rsid w:val="00BB27AA"/>
    <w:rsid w:val="00BB2C35"/>
    <w:rsid w:val="00BB3032"/>
    <w:rsid w:val="00BB38ED"/>
    <w:rsid w:val="00BB3AA6"/>
    <w:rsid w:val="00BB492C"/>
    <w:rsid w:val="00BB49F2"/>
    <w:rsid w:val="00BB4AE0"/>
    <w:rsid w:val="00BB4B0E"/>
    <w:rsid w:val="00BB5342"/>
    <w:rsid w:val="00BB58C7"/>
    <w:rsid w:val="00BB5906"/>
    <w:rsid w:val="00BB5F5C"/>
    <w:rsid w:val="00BB63BB"/>
    <w:rsid w:val="00BB710C"/>
    <w:rsid w:val="00BB76CA"/>
    <w:rsid w:val="00BC09AE"/>
    <w:rsid w:val="00BC0DA4"/>
    <w:rsid w:val="00BC0EFB"/>
    <w:rsid w:val="00BC0FD5"/>
    <w:rsid w:val="00BC1778"/>
    <w:rsid w:val="00BC1E2A"/>
    <w:rsid w:val="00BC201B"/>
    <w:rsid w:val="00BC2354"/>
    <w:rsid w:val="00BC25CB"/>
    <w:rsid w:val="00BC283B"/>
    <w:rsid w:val="00BC2B22"/>
    <w:rsid w:val="00BC33AD"/>
    <w:rsid w:val="00BC3555"/>
    <w:rsid w:val="00BC4C0E"/>
    <w:rsid w:val="00BC4E9C"/>
    <w:rsid w:val="00BC6539"/>
    <w:rsid w:val="00BC6ADA"/>
    <w:rsid w:val="00BC7614"/>
    <w:rsid w:val="00BD007D"/>
    <w:rsid w:val="00BD07BB"/>
    <w:rsid w:val="00BD1356"/>
    <w:rsid w:val="00BD17A5"/>
    <w:rsid w:val="00BD1A46"/>
    <w:rsid w:val="00BD3074"/>
    <w:rsid w:val="00BD349E"/>
    <w:rsid w:val="00BD3549"/>
    <w:rsid w:val="00BD37AB"/>
    <w:rsid w:val="00BD41F9"/>
    <w:rsid w:val="00BD436D"/>
    <w:rsid w:val="00BD48A0"/>
    <w:rsid w:val="00BD5409"/>
    <w:rsid w:val="00BD57AB"/>
    <w:rsid w:val="00BD5DA5"/>
    <w:rsid w:val="00BD662E"/>
    <w:rsid w:val="00BD66C5"/>
    <w:rsid w:val="00BD715A"/>
    <w:rsid w:val="00BD76A3"/>
    <w:rsid w:val="00BE0752"/>
    <w:rsid w:val="00BE0EC4"/>
    <w:rsid w:val="00BE15BF"/>
    <w:rsid w:val="00BE1A7C"/>
    <w:rsid w:val="00BE231F"/>
    <w:rsid w:val="00BE24EB"/>
    <w:rsid w:val="00BE25E0"/>
    <w:rsid w:val="00BE29AC"/>
    <w:rsid w:val="00BE2B3A"/>
    <w:rsid w:val="00BE2D0A"/>
    <w:rsid w:val="00BE2E37"/>
    <w:rsid w:val="00BE36A4"/>
    <w:rsid w:val="00BE39D3"/>
    <w:rsid w:val="00BE401A"/>
    <w:rsid w:val="00BE4A19"/>
    <w:rsid w:val="00BE4F82"/>
    <w:rsid w:val="00BE54AF"/>
    <w:rsid w:val="00BE55E8"/>
    <w:rsid w:val="00BE58A4"/>
    <w:rsid w:val="00BE5C23"/>
    <w:rsid w:val="00BE5E7C"/>
    <w:rsid w:val="00BE6340"/>
    <w:rsid w:val="00BE7E81"/>
    <w:rsid w:val="00BF0BE5"/>
    <w:rsid w:val="00BF0F82"/>
    <w:rsid w:val="00BF18E1"/>
    <w:rsid w:val="00BF1FAE"/>
    <w:rsid w:val="00BF287A"/>
    <w:rsid w:val="00BF2C4A"/>
    <w:rsid w:val="00BF2CD3"/>
    <w:rsid w:val="00BF3670"/>
    <w:rsid w:val="00BF44EA"/>
    <w:rsid w:val="00BF456C"/>
    <w:rsid w:val="00BF4E04"/>
    <w:rsid w:val="00BF517E"/>
    <w:rsid w:val="00BF61CE"/>
    <w:rsid w:val="00BF639E"/>
    <w:rsid w:val="00BF72D1"/>
    <w:rsid w:val="00BF78A5"/>
    <w:rsid w:val="00BF79B7"/>
    <w:rsid w:val="00C003C1"/>
    <w:rsid w:val="00C00654"/>
    <w:rsid w:val="00C0094B"/>
    <w:rsid w:val="00C00D42"/>
    <w:rsid w:val="00C00F21"/>
    <w:rsid w:val="00C021AF"/>
    <w:rsid w:val="00C02B45"/>
    <w:rsid w:val="00C02F3F"/>
    <w:rsid w:val="00C03BFC"/>
    <w:rsid w:val="00C044C0"/>
    <w:rsid w:val="00C05072"/>
    <w:rsid w:val="00C053E6"/>
    <w:rsid w:val="00C0545C"/>
    <w:rsid w:val="00C05B5F"/>
    <w:rsid w:val="00C065EB"/>
    <w:rsid w:val="00C06A81"/>
    <w:rsid w:val="00C071E9"/>
    <w:rsid w:val="00C07679"/>
    <w:rsid w:val="00C077F8"/>
    <w:rsid w:val="00C07C76"/>
    <w:rsid w:val="00C10086"/>
    <w:rsid w:val="00C10AA1"/>
    <w:rsid w:val="00C10BC0"/>
    <w:rsid w:val="00C112AC"/>
    <w:rsid w:val="00C11E02"/>
    <w:rsid w:val="00C1246C"/>
    <w:rsid w:val="00C125AC"/>
    <w:rsid w:val="00C12B64"/>
    <w:rsid w:val="00C133BA"/>
    <w:rsid w:val="00C14A85"/>
    <w:rsid w:val="00C15BB8"/>
    <w:rsid w:val="00C15D89"/>
    <w:rsid w:val="00C16505"/>
    <w:rsid w:val="00C16AC6"/>
    <w:rsid w:val="00C16CF6"/>
    <w:rsid w:val="00C16E35"/>
    <w:rsid w:val="00C20BDA"/>
    <w:rsid w:val="00C20DC6"/>
    <w:rsid w:val="00C21314"/>
    <w:rsid w:val="00C2151B"/>
    <w:rsid w:val="00C22053"/>
    <w:rsid w:val="00C22583"/>
    <w:rsid w:val="00C226AF"/>
    <w:rsid w:val="00C2350D"/>
    <w:rsid w:val="00C24988"/>
    <w:rsid w:val="00C258B7"/>
    <w:rsid w:val="00C25B41"/>
    <w:rsid w:val="00C3017F"/>
    <w:rsid w:val="00C307C7"/>
    <w:rsid w:val="00C30F15"/>
    <w:rsid w:val="00C3237F"/>
    <w:rsid w:val="00C32464"/>
    <w:rsid w:val="00C333EC"/>
    <w:rsid w:val="00C334B6"/>
    <w:rsid w:val="00C335D4"/>
    <w:rsid w:val="00C335F8"/>
    <w:rsid w:val="00C33AFE"/>
    <w:rsid w:val="00C34584"/>
    <w:rsid w:val="00C34909"/>
    <w:rsid w:val="00C35407"/>
    <w:rsid w:val="00C357D4"/>
    <w:rsid w:val="00C36DC1"/>
    <w:rsid w:val="00C40186"/>
    <w:rsid w:val="00C404E3"/>
    <w:rsid w:val="00C41D47"/>
    <w:rsid w:val="00C42F7E"/>
    <w:rsid w:val="00C43970"/>
    <w:rsid w:val="00C44187"/>
    <w:rsid w:val="00C44AC9"/>
    <w:rsid w:val="00C45280"/>
    <w:rsid w:val="00C4542A"/>
    <w:rsid w:val="00C456A3"/>
    <w:rsid w:val="00C45D7B"/>
    <w:rsid w:val="00C46095"/>
    <w:rsid w:val="00C46AEF"/>
    <w:rsid w:val="00C46EEA"/>
    <w:rsid w:val="00C50080"/>
    <w:rsid w:val="00C501F3"/>
    <w:rsid w:val="00C50AE7"/>
    <w:rsid w:val="00C50C0B"/>
    <w:rsid w:val="00C5115A"/>
    <w:rsid w:val="00C512EC"/>
    <w:rsid w:val="00C5162E"/>
    <w:rsid w:val="00C51664"/>
    <w:rsid w:val="00C529F6"/>
    <w:rsid w:val="00C537FB"/>
    <w:rsid w:val="00C53839"/>
    <w:rsid w:val="00C542AF"/>
    <w:rsid w:val="00C54411"/>
    <w:rsid w:val="00C545CD"/>
    <w:rsid w:val="00C548EC"/>
    <w:rsid w:val="00C55D67"/>
    <w:rsid w:val="00C56CB2"/>
    <w:rsid w:val="00C56CD6"/>
    <w:rsid w:val="00C56F46"/>
    <w:rsid w:val="00C56F6A"/>
    <w:rsid w:val="00C5753F"/>
    <w:rsid w:val="00C57F07"/>
    <w:rsid w:val="00C600BA"/>
    <w:rsid w:val="00C60216"/>
    <w:rsid w:val="00C60E2A"/>
    <w:rsid w:val="00C613ED"/>
    <w:rsid w:val="00C61607"/>
    <w:rsid w:val="00C61A86"/>
    <w:rsid w:val="00C61CA7"/>
    <w:rsid w:val="00C623EA"/>
    <w:rsid w:val="00C62432"/>
    <w:rsid w:val="00C63817"/>
    <w:rsid w:val="00C6386A"/>
    <w:rsid w:val="00C64150"/>
    <w:rsid w:val="00C64D16"/>
    <w:rsid w:val="00C64D78"/>
    <w:rsid w:val="00C66D08"/>
    <w:rsid w:val="00C67000"/>
    <w:rsid w:val="00C67163"/>
    <w:rsid w:val="00C6787A"/>
    <w:rsid w:val="00C70A7E"/>
    <w:rsid w:val="00C70D5D"/>
    <w:rsid w:val="00C71F25"/>
    <w:rsid w:val="00C72B70"/>
    <w:rsid w:val="00C73C52"/>
    <w:rsid w:val="00C741C7"/>
    <w:rsid w:val="00C74216"/>
    <w:rsid w:val="00C74694"/>
    <w:rsid w:val="00C750F2"/>
    <w:rsid w:val="00C7550F"/>
    <w:rsid w:val="00C75567"/>
    <w:rsid w:val="00C75C46"/>
    <w:rsid w:val="00C75F29"/>
    <w:rsid w:val="00C768CB"/>
    <w:rsid w:val="00C76BA9"/>
    <w:rsid w:val="00C76E01"/>
    <w:rsid w:val="00C7716B"/>
    <w:rsid w:val="00C7751F"/>
    <w:rsid w:val="00C775F0"/>
    <w:rsid w:val="00C81497"/>
    <w:rsid w:val="00C81676"/>
    <w:rsid w:val="00C8287C"/>
    <w:rsid w:val="00C82E4C"/>
    <w:rsid w:val="00C82EF5"/>
    <w:rsid w:val="00C832E3"/>
    <w:rsid w:val="00C8362F"/>
    <w:rsid w:val="00C839D8"/>
    <w:rsid w:val="00C840CA"/>
    <w:rsid w:val="00C8441E"/>
    <w:rsid w:val="00C8572E"/>
    <w:rsid w:val="00C85A1C"/>
    <w:rsid w:val="00C85AB7"/>
    <w:rsid w:val="00C85CEC"/>
    <w:rsid w:val="00C85FEF"/>
    <w:rsid w:val="00C8661F"/>
    <w:rsid w:val="00C867C3"/>
    <w:rsid w:val="00C87835"/>
    <w:rsid w:val="00C87BEA"/>
    <w:rsid w:val="00C90E50"/>
    <w:rsid w:val="00C91B95"/>
    <w:rsid w:val="00C91D69"/>
    <w:rsid w:val="00C921AA"/>
    <w:rsid w:val="00C92322"/>
    <w:rsid w:val="00C924FE"/>
    <w:rsid w:val="00C9261F"/>
    <w:rsid w:val="00C926F1"/>
    <w:rsid w:val="00C933C5"/>
    <w:rsid w:val="00C93500"/>
    <w:rsid w:val="00C9385E"/>
    <w:rsid w:val="00C94132"/>
    <w:rsid w:val="00C94328"/>
    <w:rsid w:val="00C94514"/>
    <w:rsid w:val="00C94914"/>
    <w:rsid w:val="00C949C1"/>
    <w:rsid w:val="00C94A50"/>
    <w:rsid w:val="00C95546"/>
    <w:rsid w:val="00C95B03"/>
    <w:rsid w:val="00C95ECA"/>
    <w:rsid w:val="00C96BF6"/>
    <w:rsid w:val="00C96CF5"/>
    <w:rsid w:val="00C972EF"/>
    <w:rsid w:val="00C975C7"/>
    <w:rsid w:val="00CA07AD"/>
    <w:rsid w:val="00CA13DE"/>
    <w:rsid w:val="00CA148B"/>
    <w:rsid w:val="00CA14FA"/>
    <w:rsid w:val="00CA35E4"/>
    <w:rsid w:val="00CA4859"/>
    <w:rsid w:val="00CA549A"/>
    <w:rsid w:val="00CA65CE"/>
    <w:rsid w:val="00CA6754"/>
    <w:rsid w:val="00CA676B"/>
    <w:rsid w:val="00CA7822"/>
    <w:rsid w:val="00CA7DEF"/>
    <w:rsid w:val="00CA7F78"/>
    <w:rsid w:val="00CB0AEB"/>
    <w:rsid w:val="00CB0D50"/>
    <w:rsid w:val="00CB1299"/>
    <w:rsid w:val="00CB1344"/>
    <w:rsid w:val="00CB1413"/>
    <w:rsid w:val="00CB15F5"/>
    <w:rsid w:val="00CB1674"/>
    <w:rsid w:val="00CB19F1"/>
    <w:rsid w:val="00CB1DD0"/>
    <w:rsid w:val="00CB225D"/>
    <w:rsid w:val="00CB2490"/>
    <w:rsid w:val="00CB2672"/>
    <w:rsid w:val="00CB26A0"/>
    <w:rsid w:val="00CB36D9"/>
    <w:rsid w:val="00CB3964"/>
    <w:rsid w:val="00CB3AA7"/>
    <w:rsid w:val="00CB3DC4"/>
    <w:rsid w:val="00CB4326"/>
    <w:rsid w:val="00CB4396"/>
    <w:rsid w:val="00CB4501"/>
    <w:rsid w:val="00CB52A5"/>
    <w:rsid w:val="00CB5BDA"/>
    <w:rsid w:val="00CB5D60"/>
    <w:rsid w:val="00CB5DCB"/>
    <w:rsid w:val="00CB5DF1"/>
    <w:rsid w:val="00CB61EF"/>
    <w:rsid w:val="00CB68F0"/>
    <w:rsid w:val="00CB6973"/>
    <w:rsid w:val="00CB6F5A"/>
    <w:rsid w:val="00CB77B1"/>
    <w:rsid w:val="00CB7A8A"/>
    <w:rsid w:val="00CC0D1C"/>
    <w:rsid w:val="00CC0F24"/>
    <w:rsid w:val="00CC1224"/>
    <w:rsid w:val="00CC12F2"/>
    <w:rsid w:val="00CC14AC"/>
    <w:rsid w:val="00CC36DE"/>
    <w:rsid w:val="00CC40AB"/>
    <w:rsid w:val="00CC54D6"/>
    <w:rsid w:val="00CC5561"/>
    <w:rsid w:val="00CC5763"/>
    <w:rsid w:val="00CC5A94"/>
    <w:rsid w:val="00CC5F7D"/>
    <w:rsid w:val="00CC6222"/>
    <w:rsid w:val="00CC6399"/>
    <w:rsid w:val="00CC67A4"/>
    <w:rsid w:val="00CC74D8"/>
    <w:rsid w:val="00CC7C4B"/>
    <w:rsid w:val="00CD19A0"/>
    <w:rsid w:val="00CD2181"/>
    <w:rsid w:val="00CD2869"/>
    <w:rsid w:val="00CD44EA"/>
    <w:rsid w:val="00CD481A"/>
    <w:rsid w:val="00CD497B"/>
    <w:rsid w:val="00CD4B73"/>
    <w:rsid w:val="00CD58D6"/>
    <w:rsid w:val="00CD5960"/>
    <w:rsid w:val="00CD5FC9"/>
    <w:rsid w:val="00CD64DE"/>
    <w:rsid w:val="00CD7047"/>
    <w:rsid w:val="00CD7645"/>
    <w:rsid w:val="00CE02E1"/>
    <w:rsid w:val="00CE0A7B"/>
    <w:rsid w:val="00CE165C"/>
    <w:rsid w:val="00CE20F7"/>
    <w:rsid w:val="00CE2CEB"/>
    <w:rsid w:val="00CE3076"/>
    <w:rsid w:val="00CE30D5"/>
    <w:rsid w:val="00CE3A69"/>
    <w:rsid w:val="00CE4BFA"/>
    <w:rsid w:val="00CE4E70"/>
    <w:rsid w:val="00CE5084"/>
    <w:rsid w:val="00CE5437"/>
    <w:rsid w:val="00CE5F3D"/>
    <w:rsid w:val="00CE6451"/>
    <w:rsid w:val="00CE6572"/>
    <w:rsid w:val="00CE69C7"/>
    <w:rsid w:val="00CE6EBD"/>
    <w:rsid w:val="00CE6F35"/>
    <w:rsid w:val="00CE6F98"/>
    <w:rsid w:val="00CE753B"/>
    <w:rsid w:val="00CE7E60"/>
    <w:rsid w:val="00CF06A3"/>
    <w:rsid w:val="00CF0899"/>
    <w:rsid w:val="00CF0A4F"/>
    <w:rsid w:val="00CF0C7F"/>
    <w:rsid w:val="00CF0EC2"/>
    <w:rsid w:val="00CF124A"/>
    <w:rsid w:val="00CF184D"/>
    <w:rsid w:val="00CF1CD2"/>
    <w:rsid w:val="00CF1D49"/>
    <w:rsid w:val="00CF20E9"/>
    <w:rsid w:val="00CF23EB"/>
    <w:rsid w:val="00CF248F"/>
    <w:rsid w:val="00CF26E3"/>
    <w:rsid w:val="00CF2849"/>
    <w:rsid w:val="00CF3590"/>
    <w:rsid w:val="00CF39B4"/>
    <w:rsid w:val="00CF4DE6"/>
    <w:rsid w:val="00CF5397"/>
    <w:rsid w:val="00CF57A1"/>
    <w:rsid w:val="00CF58DE"/>
    <w:rsid w:val="00CF67EB"/>
    <w:rsid w:val="00CF6AB1"/>
    <w:rsid w:val="00CF6ECD"/>
    <w:rsid w:val="00CF6EFA"/>
    <w:rsid w:val="00CF73EB"/>
    <w:rsid w:val="00D00E0A"/>
    <w:rsid w:val="00D00EA9"/>
    <w:rsid w:val="00D014F7"/>
    <w:rsid w:val="00D015B6"/>
    <w:rsid w:val="00D01DE7"/>
    <w:rsid w:val="00D03D79"/>
    <w:rsid w:val="00D03DE6"/>
    <w:rsid w:val="00D043E3"/>
    <w:rsid w:val="00D04D42"/>
    <w:rsid w:val="00D04DC9"/>
    <w:rsid w:val="00D04E7A"/>
    <w:rsid w:val="00D05655"/>
    <w:rsid w:val="00D0573D"/>
    <w:rsid w:val="00D05BD5"/>
    <w:rsid w:val="00D05E17"/>
    <w:rsid w:val="00D063E9"/>
    <w:rsid w:val="00D06855"/>
    <w:rsid w:val="00D102F9"/>
    <w:rsid w:val="00D1121C"/>
    <w:rsid w:val="00D11436"/>
    <w:rsid w:val="00D119D6"/>
    <w:rsid w:val="00D13309"/>
    <w:rsid w:val="00D134DC"/>
    <w:rsid w:val="00D13A57"/>
    <w:rsid w:val="00D13ED0"/>
    <w:rsid w:val="00D15F05"/>
    <w:rsid w:val="00D16719"/>
    <w:rsid w:val="00D167F0"/>
    <w:rsid w:val="00D171F3"/>
    <w:rsid w:val="00D1763D"/>
    <w:rsid w:val="00D1775A"/>
    <w:rsid w:val="00D205C7"/>
    <w:rsid w:val="00D2150A"/>
    <w:rsid w:val="00D21A6E"/>
    <w:rsid w:val="00D2226C"/>
    <w:rsid w:val="00D22694"/>
    <w:rsid w:val="00D22AC3"/>
    <w:rsid w:val="00D22C8C"/>
    <w:rsid w:val="00D22D67"/>
    <w:rsid w:val="00D23391"/>
    <w:rsid w:val="00D234B8"/>
    <w:rsid w:val="00D23DAC"/>
    <w:rsid w:val="00D24018"/>
    <w:rsid w:val="00D24729"/>
    <w:rsid w:val="00D24B13"/>
    <w:rsid w:val="00D24F4A"/>
    <w:rsid w:val="00D24FB8"/>
    <w:rsid w:val="00D25839"/>
    <w:rsid w:val="00D25E22"/>
    <w:rsid w:val="00D2728A"/>
    <w:rsid w:val="00D27665"/>
    <w:rsid w:val="00D27AAF"/>
    <w:rsid w:val="00D27D3F"/>
    <w:rsid w:val="00D27F9C"/>
    <w:rsid w:val="00D30C8F"/>
    <w:rsid w:val="00D3130B"/>
    <w:rsid w:val="00D3200F"/>
    <w:rsid w:val="00D325FD"/>
    <w:rsid w:val="00D32E81"/>
    <w:rsid w:val="00D33532"/>
    <w:rsid w:val="00D369F2"/>
    <w:rsid w:val="00D36A9B"/>
    <w:rsid w:val="00D36BBA"/>
    <w:rsid w:val="00D36FAD"/>
    <w:rsid w:val="00D370F9"/>
    <w:rsid w:val="00D372B0"/>
    <w:rsid w:val="00D37423"/>
    <w:rsid w:val="00D374A6"/>
    <w:rsid w:val="00D377FE"/>
    <w:rsid w:val="00D37819"/>
    <w:rsid w:val="00D40076"/>
    <w:rsid w:val="00D40393"/>
    <w:rsid w:val="00D407CD"/>
    <w:rsid w:val="00D4081B"/>
    <w:rsid w:val="00D4120A"/>
    <w:rsid w:val="00D41772"/>
    <w:rsid w:val="00D418CB"/>
    <w:rsid w:val="00D41921"/>
    <w:rsid w:val="00D41BD1"/>
    <w:rsid w:val="00D41E72"/>
    <w:rsid w:val="00D421B6"/>
    <w:rsid w:val="00D425EC"/>
    <w:rsid w:val="00D439BE"/>
    <w:rsid w:val="00D44351"/>
    <w:rsid w:val="00D445B4"/>
    <w:rsid w:val="00D44B7A"/>
    <w:rsid w:val="00D4512D"/>
    <w:rsid w:val="00D46821"/>
    <w:rsid w:val="00D46AD2"/>
    <w:rsid w:val="00D46CC8"/>
    <w:rsid w:val="00D47419"/>
    <w:rsid w:val="00D47511"/>
    <w:rsid w:val="00D476C9"/>
    <w:rsid w:val="00D477E0"/>
    <w:rsid w:val="00D50118"/>
    <w:rsid w:val="00D5027E"/>
    <w:rsid w:val="00D50303"/>
    <w:rsid w:val="00D5095F"/>
    <w:rsid w:val="00D510CC"/>
    <w:rsid w:val="00D5114E"/>
    <w:rsid w:val="00D512DA"/>
    <w:rsid w:val="00D51937"/>
    <w:rsid w:val="00D51DEA"/>
    <w:rsid w:val="00D521B6"/>
    <w:rsid w:val="00D52B6B"/>
    <w:rsid w:val="00D53724"/>
    <w:rsid w:val="00D53BE5"/>
    <w:rsid w:val="00D54DD6"/>
    <w:rsid w:val="00D551BF"/>
    <w:rsid w:val="00D55274"/>
    <w:rsid w:val="00D55689"/>
    <w:rsid w:val="00D55A4E"/>
    <w:rsid w:val="00D5601E"/>
    <w:rsid w:val="00D56032"/>
    <w:rsid w:val="00D56D17"/>
    <w:rsid w:val="00D56E89"/>
    <w:rsid w:val="00D5721C"/>
    <w:rsid w:val="00D575A3"/>
    <w:rsid w:val="00D57CBC"/>
    <w:rsid w:val="00D6085E"/>
    <w:rsid w:val="00D60BBB"/>
    <w:rsid w:val="00D61049"/>
    <w:rsid w:val="00D6158A"/>
    <w:rsid w:val="00D61ABE"/>
    <w:rsid w:val="00D626FA"/>
    <w:rsid w:val="00D62813"/>
    <w:rsid w:val="00D63ABC"/>
    <w:rsid w:val="00D64B44"/>
    <w:rsid w:val="00D65877"/>
    <w:rsid w:val="00D659E6"/>
    <w:rsid w:val="00D65EA6"/>
    <w:rsid w:val="00D6636B"/>
    <w:rsid w:val="00D67319"/>
    <w:rsid w:val="00D67346"/>
    <w:rsid w:val="00D673A1"/>
    <w:rsid w:val="00D675CA"/>
    <w:rsid w:val="00D677E0"/>
    <w:rsid w:val="00D67C3A"/>
    <w:rsid w:val="00D703ED"/>
    <w:rsid w:val="00D7076F"/>
    <w:rsid w:val="00D7143D"/>
    <w:rsid w:val="00D718E8"/>
    <w:rsid w:val="00D71F84"/>
    <w:rsid w:val="00D721B1"/>
    <w:rsid w:val="00D72998"/>
    <w:rsid w:val="00D72CDF"/>
    <w:rsid w:val="00D72D5C"/>
    <w:rsid w:val="00D76618"/>
    <w:rsid w:val="00D768BD"/>
    <w:rsid w:val="00D76A0E"/>
    <w:rsid w:val="00D76B98"/>
    <w:rsid w:val="00D771D6"/>
    <w:rsid w:val="00D771E8"/>
    <w:rsid w:val="00D77D9B"/>
    <w:rsid w:val="00D80CE3"/>
    <w:rsid w:val="00D812F0"/>
    <w:rsid w:val="00D8148A"/>
    <w:rsid w:val="00D81554"/>
    <w:rsid w:val="00D81576"/>
    <w:rsid w:val="00D816BB"/>
    <w:rsid w:val="00D82C43"/>
    <w:rsid w:val="00D82D0F"/>
    <w:rsid w:val="00D85E10"/>
    <w:rsid w:val="00D8617A"/>
    <w:rsid w:val="00D8645D"/>
    <w:rsid w:val="00D86CDE"/>
    <w:rsid w:val="00D87334"/>
    <w:rsid w:val="00D87E34"/>
    <w:rsid w:val="00D90100"/>
    <w:rsid w:val="00D90615"/>
    <w:rsid w:val="00D90ADE"/>
    <w:rsid w:val="00D910E9"/>
    <w:rsid w:val="00D9122A"/>
    <w:rsid w:val="00D9140A"/>
    <w:rsid w:val="00D91556"/>
    <w:rsid w:val="00D916C5"/>
    <w:rsid w:val="00D924A3"/>
    <w:rsid w:val="00D92F52"/>
    <w:rsid w:val="00D93375"/>
    <w:rsid w:val="00D93C22"/>
    <w:rsid w:val="00D93DD7"/>
    <w:rsid w:val="00D94481"/>
    <w:rsid w:val="00D94A09"/>
    <w:rsid w:val="00D94A37"/>
    <w:rsid w:val="00D94BB8"/>
    <w:rsid w:val="00D94E27"/>
    <w:rsid w:val="00D95113"/>
    <w:rsid w:val="00D9546B"/>
    <w:rsid w:val="00D95628"/>
    <w:rsid w:val="00D9580E"/>
    <w:rsid w:val="00D95B24"/>
    <w:rsid w:val="00D95EC7"/>
    <w:rsid w:val="00D96340"/>
    <w:rsid w:val="00D96AAE"/>
    <w:rsid w:val="00D96DFA"/>
    <w:rsid w:val="00D96E32"/>
    <w:rsid w:val="00D971CF"/>
    <w:rsid w:val="00D9764C"/>
    <w:rsid w:val="00DA0061"/>
    <w:rsid w:val="00DA091C"/>
    <w:rsid w:val="00DA0A87"/>
    <w:rsid w:val="00DA0DBE"/>
    <w:rsid w:val="00DA1ACA"/>
    <w:rsid w:val="00DA1DA1"/>
    <w:rsid w:val="00DA203C"/>
    <w:rsid w:val="00DA250D"/>
    <w:rsid w:val="00DA2B30"/>
    <w:rsid w:val="00DA2C97"/>
    <w:rsid w:val="00DA2CA7"/>
    <w:rsid w:val="00DA2FC3"/>
    <w:rsid w:val="00DA3985"/>
    <w:rsid w:val="00DA3E44"/>
    <w:rsid w:val="00DA4FCE"/>
    <w:rsid w:val="00DA5E5B"/>
    <w:rsid w:val="00DA728A"/>
    <w:rsid w:val="00DB0030"/>
    <w:rsid w:val="00DB0C7A"/>
    <w:rsid w:val="00DB0D82"/>
    <w:rsid w:val="00DB1184"/>
    <w:rsid w:val="00DB163A"/>
    <w:rsid w:val="00DB1E92"/>
    <w:rsid w:val="00DB264D"/>
    <w:rsid w:val="00DB35F2"/>
    <w:rsid w:val="00DB47DA"/>
    <w:rsid w:val="00DB4BD6"/>
    <w:rsid w:val="00DB4CBA"/>
    <w:rsid w:val="00DB4DB2"/>
    <w:rsid w:val="00DB5472"/>
    <w:rsid w:val="00DB5CFE"/>
    <w:rsid w:val="00DC0310"/>
    <w:rsid w:val="00DC06CC"/>
    <w:rsid w:val="00DC0EA8"/>
    <w:rsid w:val="00DC182F"/>
    <w:rsid w:val="00DC1EA4"/>
    <w:rsid w:val="00DC303F"/>
    <w:rsid w:val="00DC3620"/>
    <w:rsid w:val="00DC368A"/>
    <w:rsid w:val="00DC4FE9"/>
    <w:rsid w:val="00DC5A7C"/>
    <w:rsid w:val="00DC5C60"/>
    <w:rsid w:val="00DC67BC"/>
    <w:rsid w:val="00DC6A6F"/>
    <w:rsid w:val="00DC6D1E"/>
    <w:rsid w:val="00DC75F9"/>
    <w:rsid w:val="00DD069D"/>
    <w:rsid w:val="00DD1FF2"/>
    <w:rsid w:val="00DD20F0"/>
    <w:rsid w:val="00DD2C19"/>
    <w:rsid w:val="00DD31E7"/>
    <w:rsid w:val="00DD32E1"/>
    <w:rsid w:val="00DD3BBD"/>
    <w:rsid w:val="00DD42EF"/>
    <w:rsid w:val="00DD508C"/>
    <w:rsid w:val="00DD5EE5"/>
    <w:rsid w:val="00DD6402"/>
    <w:rsid w:val="00DD6D02"/>
    <w:rsid w:val="00DD723B"/>
    <w:rsid w:val="00DD73F2"/>
    <w:rsid w:val="00DE0002"/>
    <w:rsid w:val="00DE0326"/>
    <w:rsid w:val="00DE2940"/>
    <w:rsid w:val="00DE3576"/>
    <w:rsid w:val="00DE35F7"/>
    <w:rsid w:val="00DE4431"/>
    <w:rsid w:val="00DE4967"/>
    <w:rsid w:val="00DE4D1D"/>
    <w:rsid w:val="00DE502E"/>
    <w:rsid w:val="00DE5071"/>
    <w:rsid w:val="00DE510A"/>
    <w:rsid w:val="00DE58A9"/>
    <w:rsid w:val="00DE5B25"/>
    <w:rsid w:val="00DE5BC7"/>
    <w:rsid w:val="00DE613F"/>
    <w:rsid w:val="00DE6522"/>
    <w:rsid w:val="00DE6B6B"/>
    <w:rsid w:val="00DE6BE3"/>
    <w:rsid w:val="00DE76C6"/>
    <w:rsid w:val="00DE7D82"/>
    <w:rsid w:val="00DE7F4F"/>
    <w:rsid w:val="00DF0816"/>
    <w:rsid w:val="00DF179C"/>
    <w:rsid w:val="00DF1B9A"/>
    <w:rsid w:val="00DF286C"/>
    <w:rsid w:val="00DF2C1C"/>
    <w:rsid w:val="00DF2D29"/>
    <w:rsid w:val="00DF356E"/>
    <w:rsid w:val="00DF4309"/>
    <w:rsid w:val="00DF4BCA"/>
    <w:rsid w:val="00DF59FD"/>
    <w:rsid w:val="00DF5CFE"/>
    <w:rsid w:val="00DF6077"/>
    <w:rsid w:val="00DF66E7"/>
    <w:rsid w:val="00E0079D"/>
    <w:rsid w:val="00E012FC"/>
    <w:rsid w:val="00E015DE"/>
    <w:rsid w:val="00E015E3"/>
    <w:rsid w:val="00E01C15"/>
    <w:rsid w:val="00E01C48"/>
    <w:rsid w:val="00E01EEB"/>
    <w:rsid w:val="00E0219E"/>
    <w:rsid w:val="00E024F7"/>
    <w:rsid w:val="00E027DE"/>
    <w:rsid w:val="00E027E2"/>
    <w:rsid w:val="00E02C96"/>
    <w:rsid w:val="00E02FB6"/>
    <w:rsid w:val="00E03847"/>
    <w:rsid w:val="00E03CDF"/>
    <w:rsid w:val="00E040B0"/>
    <w:rsid w:val="00E0575E"/>
    <w:rsid w:val="00E07FD4"/>
    <w:rsid w:val="00E104E4"/>
    <w:rsid w:val="00E10965"/>
    <w:rsid w:val="00E113E1"/>
    <w:rsid w:val="00E11556"/>
    <w:rsid w:val="00E115B4"/>
    <w:rsid w:val="00E1189F"/>
    <w:rsid w:val="00E120E9"/>
    <w:rsid w:val="00E12343"/>
    <w:rsid w:val="00E1290D"/>
    <w:rsid w:val="00E12CFF"/>
    <w:rsid w:val="00E134A9"/>
    <w:rsid w:val="00E13569"/>
    <w:rsid w:val="00E138FB"/>
    <w:rsid w:val="00E14A0F"/>
    <w:rsid w:val="00E14D2D"/>
    <w:rsid w:val="00E14DB3"/>
    <w:rsid w:val="00E15395"/>
    <w:rsid w:val="00E16169"/>
    <w:rsid w:val="00E16352"/>
    <w:rsid w:val="00E16695"/>
    <w:rsid w:val="00E16AE2"/>
    <w:rsid w:val="00E20031"/>
    <w:rsid w:val="00E20AF4"/>
    <w:rsid w:val="00E20BD2"/>
    <w:rsid w:val="00E21D08"/>
    <w:rsid w:val="00E22EED"/>
    <w:rsid w:val="00E2559C"/>
    <w:rsid w:val="00E25625"/>
    <w:rsid w:val="00E25A8B"/>
    <w:rsid w:val="00E25FD1"/>
    <w:rsid w:val="00E262FB"/>
    <w:rsid w:val="00E26BFF"/>
    <w:rsid w:val="00E271DA"/>
    <w:rsid w:val="00E2741A"/>
    <w:rsid w:val="00E27D41"/>
    <w:rsid w:val="00E320D9"/>
    <w:rsid w:val="00E324AB"/>
    <w:rsid w:val="00E32502"/>
    <w:rsid w:val="00E32F5E"/>
    <w:rsid w:val="00E34666"/>
    <w:rsid w:val="00E34C3E"/>
    <w:rsid w:val="00E35015"/>
    <w:rsid w:val="00E356E5"/>
    <w:rsid w:val="00E35FD7"/>
    <w:rsid w:val="00E363C2"/>
    <w:rsid w:val="00E363F0"/>
    <w:rsid w:val="00E36680"/>
    <w:rsid w:val="00E367A0"/>
    <w:rsid w:val="00E36A5D"/>
    <w:rsid w:val="00E36D74"/>
    <w:rsid w:val="00E37A8E"/>
    <w:rsid w:val="00E40046"/>
    <w:rsid w:val="00E412D8"/>
    <w:rsid w:val="00E4201E"/>
    <w:rsid w:val="00E42066"/>
    <w:rsid w:val="00E423AC"/>
    <w:rsid w:val="00E42480"/>
    <w:rsid w:val="00E42AF1"/>
    <w:rsid w:val="00E42FFD"/>
    <w:rsid w:val="00E43141"/>
    <w:rsid w:val="00E43B74"/>
    <w:rsid w:val="00E445A0"/>
    <w:rsid w:val="00E44BD7"/>
    <w:rsid w:val="00E456F0"/>
    <w:rsid w:val="00E45894"/>
    <w:rsid w:val="00E45D09"/>
    <w:rsid w:val="00E45FA2"/>
    <w:rsid w:val="00E45FC3"/>
    <w:rsid w:val="00E46456"/>
    <w:rsid w:val="00E46CF7"/>
    <w:rsid w:val="00E46D7E"/>
    <w:rsid w:val="00E46F17"/>
    <w:rsid w:val="00E470EC"/>
    <w:rsid w:val="00E474A3"/>
    <w:rsid w:val="00E5083A"/>
    <w:rsid w:val="00E50F7E"/>
    <w:rsid w:val="00E519C5"/>
    <w:rsid w:val="00E51BB3"/>
    <w:rsid w:val="00E51DEE"/>
    <w:rsid w:val="00E51F89"/>
    <w:rsid w:val="00E5222B"/>
    <w:rsid w:val="00E5248F"/>
    <w:rsid w:val="00E5270A"/>
    <w:rsid w:val="00E52CD0"/>
    <w:rsid w:val="00E52E2B"/>
    <w:rsid w:val="00E54496"/>
    <w:rsid w:val="00E545E8"/>
    <w:rsid w:val="00E547DA"/>
    <w:rsid w:val="00E550D6"/>
    <w:rsid w:val="00E558F2"/>
    <w:rsid w:val="00E56753"/>
    <w:rsid w:val="00E56BEF"/>
    <w:rsid w:val="00E5738D"/>
    <w:rsid w:val="00E5799D"/>
    <w:rsid w:val="00E57C2C"/>
    <w:rsid w:val="00E60531"/>
    <w:rsid w:val="00E60C5E"/>
    <w:rsid w:val="00E62023"/>
    <w:rsid w:val="00E62062"/>
    <w:rsid w:val="00E62A75"/>
    <w:rsid w:val="00E62DB0"/>
    <w:rsid w:val="00E63124"/>
    <w:rsid w:val="00E646C7"/>
    <w:rsid w:val="00E659CE"/>
    <w:rsid w:val="00E65D37"/>
    <w:rsid w:val="00E67459"/>
    <w:rsid w:val="00E70061"/>
    <w:rsid w:val="00E70A69"/>
    <w:rsid w:val="00E70A99"/>
    <w:rsid w:val="00E70EC5"/>
    <w:rsid w:val="00E71CCF"/>
    <w:rsid w:val="00E723E4"/>
    <w:rsid w:val="00E72A26"/>
    <w:rsid w:val="00E72ACD"/>
    <w:rsid w:val="00E72D9F"/>
    <w:rsid w:val="00E72ED8"/>
    <w:rsid w:val="00E738FD"/>
    <w:rsid w:val="00E73D93"/>
    <w:rsid w:val="00E7419C"/>
    <w:rsid w:val="00E7464B"/>
    <w:rsid w:val="00E76157"/>
    <w:rsid w:val="00E762F3"/>
    <w:rsid w:val="00E76335"/>
    <w:rsid w:val="00E76413"/>
    <w:rsid w:val="00E7701F"/>
    <w:rsid w:val="00E779CC"/>
    <w:rsid w:val="00E80B67"/>
    <w:rsid w:val="00E81642"/>
    <w:rsid w:val="00E823C8"/>
    <w:rsid w:val="00E82B39"/>
    <w:rsid w:val="00E8469F"/>
    <w:rsid w:val="00E84920"/>
    <w:rsid w:val="00E858E2"/>
    <w:rsid w:val="00E85B67"/>
    <w:rsid w:val="00E85C6A"/>
    <w:rsid w:val="00E85FA3"/>
    <w:rsid w:val="00E86E17"/>
    <w:rsid w:val="00E870DC"/>
    <w:rsid w:val="00E8711F"/>
    <w:rsid w:val="00E90709"/>
    <w:rsid w:val="00E909AB"/>
    <w:rsid w:val="00E91F9D"/>
    <w:rsid w:val="00E92827"/>
    <w:rsid w:val="00E9312E"/>
    <w:rsid w:val="00E93D5A"/>
    <w:rsid w:val="00E93EF5"/>
    <w:rsid w:val="00E942D2"/>
    <w:rsid w:val="00E94533"/>
    <w:rsid w:val="00E94699"/>
    <w:rsid w:val="00E94A33"/>
    <w:rsid w:val="00E96526"/>
    <w:rsid w:val="00E96540"/>
    <w:rsid w:val="00E969A1"/>
    <w:rsid w:val="00E9767C"/>
    <w:rsid w:val="00EA00DE"/>
    <w:rsid w:val="00EA0530"/>
    <w:rsid w:val="00EA0A62"/>
    <w:rsid w:val="00EA22B5"/>
    <w:rsid w:val="00EA2353"/>
    <w:rsid w:val="00EA2358"/>
    <w:rsid w:val="00EA2BC3"/>
    <w:rsid w:val="00EA351B"/>
    <w:rsid w:val="00EA376B"/>
    <w:rsid w:val="00EA494C"/>
    <w:rsid w:val="00EA4A43"/>
    <w:rsid w:val="00EA4E2C"/>
    <w:rsid w:val="00EA5062"/>
    <w:rsid w:val="00EA542A"/>
    <w:rsid w:val="00EA55A6"/>
    <w:rsid w:val="00EA6B0A"/>
    <w:rsid w:val="00EA6C88"/>
    <w:rsid w:val="00EA6F6F"/>
    <w:rsid w:val="00EB02F3"/>
    <w:rsid w:val="00EB0A11"/>
    <w:rsid w:val="00EB1080"/>
    <w:rsid w:val="00EB167C"/>
    <w:rsid w:val="00EB1C5E"/>
    <w:rsid w:val="00EB1FF3"/>
    <w:rsid w:val="00EB276B"/>
    <w:rsid w:val="00EB28A3"/>
    <w:rsid w:val="00EB28F3"/>
    <w:rsid w:val="00EB2F9C"/>
    <w:rsid w:val="00EB306D"/>
    <w:rsid w:val="00EB3CB8"/>
    <w:rsid w:val="00EB4094"/>
    <w:rsid w:val="00EB4A35"/>
    <w:rsid w:val="00EB4FD2"/>
    <w:rsid w:val="00EB50F3"/>
    <w:rsid w:val="00EB542B"/>
    <w:rsid w:val="00EB554D"/>
    <w:rsid w:val="00EB56E5"/>
    <w:rsid w:val="00EB6846"/>
    <w:rsid w:val="00EB7389"/>
    <w:rsid w:val="00EB791D"/>
    <w:rsid w:val="00EB7BDA"/>
    <w:rsid w:val="00EC1128"/>
    <w:rsid w:val="00EC13A6"/>
    <w:rsid w:val="00EC1EA6"/>
    <w:rsid w:val="00EC2090"/>
    <w:rsid w:val="00EC30A4"/>
    <w:rsid w:val="00EC3A02"/>
    <w:rsid w:val="00EC432F"/>
    <w:rsid w:val="00EC473F"/>
    <w:rsid w:val="00EC51B5"/>
    <w:rsid w:val="00EC5ECA"/>
    <w:rsid w:val="00EC5F31"/>
    <w:rsid w:val="00EC6E3D"/>
    <w:rsid w:val="00EC6E67"/>
    <w:rsid w:val="00EC72B8"/>
    <w:rsid w:val="00EC75D1"/>
    <w:rsid w:val="00ED04DC"/>
    <w:rsid w:val="00ED09A3"/>
    <w:rsid w:val="00ED0A87"/>
    <w:rsid w:val="00ED10E5"/>
    <w:rsid w:val="00ED1505"/>
    <w:rsid w:val="00ED1562"/>
    <w:rsid w:val="00ED2223"/>
    <w:rsid w:val="00ED261C"/>
    <w:rsid w:val="00ED2FF3"/>
    <w:rsid w:val="00ED34C7"/>
    <w:rsid w:val="00ED42C3"/>
    <w:rsid w:val="00ED4872"/>
    <w:rsid w:val="00ED5004"/>
    <w:rsid w:val="00ED586B"/>
    <w:rsid w:val="00ED6558"/>
    <w:rsid w:val="00ED692A"/>
    <w:rsid w:val="00ED72E8"/>
    <w:rsid w:val="00EE0176"/>
    <w:rsid w:val="00EE0654"/>
    <w:rsid w:val="00EE06BF"/>
    <w:rsid w:val="00EE17C8"/>
    <w:rsid w:val="00EE1A73"/>
    <w:rsid w:val="00EE1EE1"/>
    <w:rsid w:val="00EE21BD"/>
    <w:rsid w:val="00EE25BD"/>
    <w:rsid w:val="00EE2D39"/>
    <w:rsid w:val="00EE2EEF"/>
    <w:rsid w:val="00EE30E5"/>
    <w:rsid w:val="00EE3425"/>
    <w:rsid w:val="00EE3441"/>
    <w:rsid w:val="00EE3C62"/>
    <w:rsid w:val="00EE424A"/>
    <w:rsid w:val="00EE505E"/>
    <w:rsid w:val="00EE5517"/>
    <w:rsid w:val="00EE64F5"/>
    <w:rsid w:val="00EE6667"/>
    <w:rsid w:val="00EE6BF1"/>
    <w:rsid w:val="00EF026E"/>
    <w:rsid w:val="00EF0292"/>
    <w:rsid w:val="00EF0363"/>
    <w:rsid w:val="00EF08E7"/>
    <w:rsid w:val="00EF1543"/>
    <w:rsid w:val="00EF1A04"/>
    <w:rsid w:val="00EF1C0F"/>
    <w:rsid w:val="00EF20EE"/>
    <w:rsid w:val="00EF232C"/>
    <w:rsid w:val="00EF23C1"/>
    <w:rsid w:val="00EF2DED"/>
    <w:rsid w:val="00EF35EF"/>
    <w:rsid w:val="00EF3A32"/>
    <w:rsid w:val="00EF3F18"/>
    <w:rsid w:val="00EF486B"/>
    <w:rsid w:val="00EF58D4"/>
    <w:rsid w:val="00EF5DC8"/>
    <w:rsid w:val="00EF6B72"/>
    <w:rsid w:val="00EF6E3D"/>
    <w:rsid w:val="00EF7010"/>
    <w:rsid w:val="00EF71CB"/>
    <w:rsid w:val="00EF7210"/>
    <w:rsid w:val="00EF745E"/>
    <w:rsid w:val="00EF7AC6"/>
    <w:rsid w:val="00EF7B5F"/>
    <w:rsid w:val="00F00724"/>
    <w:rsid w:val="00F01974"/>
    <w:rsid w:val="00F02C65"/>
    <w:rsid w:val="00F031D7"/>
    <w:rsid w:val="00F0450D"/>
    <w:rsid w:val="00F047DD"/>
    <w:rsid w:val="00F0526E"/>
    <w:rsid w:val="00F056B7"/>
    <w:rsid w:val="00F05A4A"/>
    <w:rsid w:val="00F079AB"/>
    <w:rsid w:val="00F1009A"/>
    <w:rsid w:val="00F101CA"/>
    <w:rsid w:val="00F10CE9"/>
    <w:rsid w:val="00F10FAE"/>
    <w:rsid w:val="00F114BC"/>
    <w:rsid w:val="00F1233D"/>
    <w:rsid w:val="00F12BF1"/>
    <w:rsid w:val="00F13086"/>
    <w:rsid w:val="00F1364E"/>
    <w:rsid w:val="00F13D15"/>
    <w:rsid w:val="00F141E4"/>
    <w:rsid w:val="00F14C52"/>
    <w:rsid w:val="00F16AAB"/>
    <w:rsid w:val="00F17251"/>
    <w:rsid w:val="00F17339"/>
    <w:rsid w:val="00F202BB"/>
    <w:rsid w:val="00F2094C"/>
    <w:rsid w:val="00F2126A"/>
    <w:rsid w:val="00F21C06"/>
    <w:rsid w:val="00F22729"/>
    <w:rsid w:val="00F22CC5"/>
    <w:rsid w:val="00F22EBE"/>
    <w:rsid w:val="00F22FAD"/>
    <w:rsid w:val="00F243D7"/>
    <w:rsid w:val="00F246FC"/>
    <w:rsid w:val="00F2474D"/>
    <w:rsid w:val="00F257E7"/>
    <w:rsid w:val="00F25961"/>
    <w:rsid w:val="00F25BB7"/>
    <w:rsid w:val="00F25C4B"/>
    <w:rsid w:val="00F25F6C"/>
    <w:rsid w:val="00F31220"/>
    <w:rsid w:val="00F316D7"/>
    <w:rsid w:val="00F32A8C"/>
    <w:rsid w:val="00F32D93"/>
    <w:rsid w:val="00F3356D"/>
    <w:rsid w:val="00F3382A"/>
    <w:rsid w:val="00F3389A"/>
    <w:rsid w:val="00F34408"/>
    <w:rsid w:val="00F34A06"/>
    <w:rsid w:val="00F3562C"/>
    <w:rsid w:val="00F37C1C"/>
    <w:rsid w:val="00F401E1"/>
    <w:rsid w:val="00F40273"/>
    <w:rsid w:val="00F41157"/>
    <w:rsid w:val="00F41906"/>
    <w:rsid w:val="00F424A0"/>
    <w:rsid w:val="00F424A5"/>
    <w:rsid w:val="00F431BE"/>
    <w:rsid w:val="00F434E9"/>
    <w:rsid w:val="00F43A3F"/>
    <w:rsid w:val="00F43B7C"/>
    <w:rsid w:val="00F4507C"/>
    <w:rsid w:val="00F4588D"/>
    <w:rsid w:val="00F45E86"/>
    <w:rsid w:val="00F46F96"/>
    <w:rsid w:val="00F4713B"/>
    <w:rsid w:val="00F47377"/>
    <w:rsid w:val="00F4780D"/>
    <w:rsid w:val="00F47D16"/>
    <w:rsid w:val="00F500C3"/>
    <w:rsid w:val="00F50C73"/>
    <w:rsid w:val="00F517C9"/>
    <w:rsid w:val="00F51D24"/>
    <w:rsid w:val="00F520D5"/>
    <w:rsid w:val="00F52A0D"/>
    <w:rsid w:val="00F53416"/>
    <w:rsid w:val="00F54188"/>
    <w:rsid w:val="00F54192"/>
    <w:rsid w:val="00F54AB4"/>
    <w:rsid w:val="00F54B9A"/>
    <w:rsid w:val="00F54DD9"/>
    <w:rsid w:val="00F54EE2"/>
    <w:rsid w:val="00F552D0"/>
    <w:rsid w:val="00F5578E"/>
    <w:rsid w:val="00F55DBB"/>
    <w:rsid w:val="00F562A0"/>
    <w:rsid w:val="00F56485"/>
    <w:rsid w:val="00F56AF9"/>
    <w:rsid w:val="00F576B2"/>
    <w:rsid w:val="00F576D3"/>
    <w:rsid w:val="00F57EB8"/>
    <w:rsid w:val="00F605FD"/>
    <w:rsid w:val="00F607DB"/>
    <w:rsid w:val="00F60824"/>
    <w:rsid w:val="00F60C09"/>
    <w:rsid w:val="00F60E81"/>
    <w:rsid w:val="00F61D97"/>
    <w:rsid w:val="00F634E6"/>
    <w:rsid w:val="00F63B47"/>
    <w:rsid w:val="00F63C70"/>
    <w:rsid w:val="00F663AA"/>
    <w:rsid w:val="00F668DA"/>
    <w:rsid w:val="00F66C7A"/>
    <w:rsid w:val="00F6753F"/>
    <w:rsid w:val="00F67907"/>
    <w:rsid w:val="00F702AD"/>
    <w:rsid w:val="00F707A8"/>
    <w:rsid w:val="00F70BEF"/>
    <w:rsid w:val="00F715D3"/>
    <w:rsid w:val="00F7168D"/>
    <w:rsid w:val="00F72C6E"/>
    <w:rsid w:val="00F73BF7"/>
    <w:rsid w:val="00F73D57"/>
    <w:rsid w:val="00F73EBA"/>
    <w:rsid w:val="00F74129"/>
    <w:rsid w:val="00F7465E"/>
    <w:rsid w:val="00F74B5B"/>
    <w:rsid w:val="00F74BE8"/>
    <w:rsid w:val="00F74DCD"/>
    <w:rsid w:val="00F75696"/>
    <w:rsid w:val="00F76EA3"/>
    <w:rsid w:val="00F777B5"/>
    <w:rsid w:val="00F778A2"/>
    <w:rsid w:val="00F77DED"/>
    <w:rsid w:val="00F80641"/>
    <w:rsid w:val="00F806DC"/>
    <w:rsid w:val="00F809BC"/>
    <w:rsid w:val="00F80E0C"/>
    <w:rsid w:val="00F8300A"/>
    <w:rsid w:val="00F8396C"/>
    <w:rsid w:val="00F83DAC"/>
    <w:rsid w:val="00F85177"/>
    <w:rsid w:val="00F8598A"/>
    <w:rsid w:val="00F861B6"/>
    <w:rsid w:val="00F866A7"/>
    <w:rsid w:val="00F86A4C"/>
    <w:rsid w:val="00F86A82"/>
    <w:rsid w:val="00F86AD6"/>
    <w:rsid w:val="00F86E2B"/>
    <w:rsid w:val="00F871D4"/>
    <w:rsid w:val="00F87E8C"/>
    <w:rsid w:val="00F90C3D"/>
    <w:rsid w:val="00F91C90"/>
    <w:rsid w:val="00F92219"/>
    <w:rsid w:val="00F92E72"/>
    <w:rsid w:val="00F930B7"/>
    <w:rsid w:val="00F93AF9"/>
    <w:rsid w:val="00F94168"/>
    <w:rsid w:val="00F950A8"/>
    <w:rsid w:val="00F95744"/>
    <w:rsid w:val="00F95A8E"/>
    <w:rsid w:val="00F95D7D"/>
    <w:rsid w:val="00F96595"/>
    <w:rsid w:val="00F96A2F"/>
    <w:rsid w:val="00F96DCE"/>
    <w:rsid w:val="00F970D5"/>
    <w:rsid w:val="00FA02A6"/>
    <w:rsid w:val="00FA10D6"/>
    <w:rsid w:val="00FA139B"/>
    <w:rsid w:val="00FA14E4"/>
    <w:rsid w:val="00FA197A"/>
    <w:rsid w:val="00FA1E7C"/>
    <w:rsid w:val="00FA28ED"/>
    <w:rsid w:val="00FA2AB5"/>
    <w:rsid w:val="00FA2C3B"/>
    <w:rsid w:val="00FA2C9C"/>
    <w:rsid w:val="00FA3383"/>
    <w:rsid w:val="00FA4A7B"/>
    <w:rsid w:val="00FA5B42"/>
    <w:rsid w:val="00FA6294"/>
    <w:rsid w:val="00FA6883"/>
    <w:rsid w:val="00FA6DE9"/>
    <w:rsid w:val="00FA7E39"/>
    <w:rsid w:val="00FB03AB"/>
    <w:rsid w:val="00FB0B03"/>
    <w:rsid w:val="00FB0C1B"/>
    <w:rsid w:val="00FB0C51"/>
    <w:rsid w:val="00FB12FC"/>
    <w:rsid w:val="00FB1481"/>
    <w:rsid w:val="00FB20BA"/>
    <w:rsid w:val="00FB2C07"/>
    <w:rsid w:val="00FB34A6"/>
    <w:rsid w:val="00FB3AE7"/>
    <w:rsid w:val="00FB43EF"/>
    <w:rsid w:val="00FB54FC"/>
    <w:rsid w:val="00FB6065"/>
    <w:rsid w:val="00FB65F0"/>
    <w:rsid w:val="00FB6C80"/>
    <w:rsid w:val="00FC0189"/>
    <w:rsid w:val="00FC0577"/>
    <w:rsid w:val="00FC0F64"/>
    <w:rsid w:val="00FC249C"/>
    <w:rsid w:val="00FC2551"/>
    <w:rsid w:val="00FC2639"/>
    <w:rsid w:val="00FC2678"/>
    <w:rsid w:val="00FC2EB7"/>
    <w:rsid w:val="00FC2FD9"/>
    <w:rsid w:val="00FC3B13"/>
    <w:rsid w:val="00FC474D"/>
    <w:rsid w:val="00FC48A8"/>
    <w:rsid w:val="00FC494B"/>
    <w:rsid w:val="00FC4FEC"/>
    <w:rsid w:val="00FC6574"/>
    <w:rsid w:val="00FC690D"/>
    <w:rsid w:val="00FC74FC"/>
    <w:rsid w:val="00FC7CCB"/>
    <w:rsid w:val="00FD0F23"/>
    <w:rsid w:val="00FD2539"/>
    <w:rsid w:val="00FD2651"/>
    <w:rsid w:val="00FD2EFC"/>
    <w:rsid w:val="00FD355B"/>
    <w:rsid w:val="00FD3730"/>
    <w:rsid w:val="00FD3F41"/>
    <w:rsid w:val="00FD50D2"/>
    <w:rsid w:val="00FD5143"/>
    <w:rsid w:val="00FD593E"/>
    <w:rsid w:val="00FD5A4B"/>
    <w:rsid w:val="00FD63BF"/>
    <w:rsid w:val="00FD673B"/>
    <w:rsid w:val="00FD696C"/>
    <w:rsid w:val="00FD6FAF"/>
    <w:rsid w:val="00FD73AC"/>
    <w:rsid w:val="00FD7E88"/>
    <w:rsid w:val="00FE119A"/>
    <w:rsid w:val="00FE1243"/>
    <w:rsid w:val="00FE188E"/>
    <w:rsid w:val="00FE2B55"/>
    <w:rsid w:val="00FE310A"/>
    <w:rsid w:val="00FE3CF9"/>
    <w:rsid w:val="00FE4826"/>
    <w:rsid w:val="00FE4BB4"/>
    <w:rsid w:val="00FE4FF3"/>
    <w:rsid w:val="00FE5176"/>
    <w:rsid w:val="00FE5672"/>
    <w:rsid w:val="00FE5971"/>
    <w:rsid w:val="00FE5CF9"/>
    <w:rsid w:val="00FE5EFD"/>
    <w:rsid w:val="00FE733B"/>
    <w:rsid w:val="00FE7986"/>
    <w:rsid w:val="00FE7CD7"/>
    <w:rsid w:val="00FF064C"/>
    <w:rsid w:val="00FF21B6"/>
    <w:rsid w:val="00FF3AE5"/>
    <w:rsid w:val="00FF3D9A"/>
    <w:rsid w:val="00FF4280"/>
    <w:rsid w:val="00FF45A0"/>
    <w:rsid w:val="00FF477C"/>
    <w:rsid w:val="00FF4AAD"/>
    <w:rsid w:val="00FF5395"/>
    <w:rsid w:val="00FF5A10"/>
    <w:rsid w:val="00FF5C72"/>
    <w:rsid w:val="00FF5FD5"/>
    <w:rsid w:val="00FF60D9"/>
    <w:rsid w:val="00FF65C2"/>
    <w:rsid w:val="00FF6A49"/>
    <w:rsid w:val="00FF736B"/>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B20AD"/>
  <w15:docId w15:val="{BB4D8AFF-D51D-47E7-AD85-2563AF29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719"/>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824969"/>
    <w:pPr>
      <w:keepNext/>
      <w:keepLines/>
      <w:suppressAutoHyphens w:val="0"/>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824969"/>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A1313D"/>
    <w:pPr>
      <w:suppressAutoHyphens w:val="0"/>
      <w:spacing w:before="100" w:beforeAutospacing="1" w:after="100" w:afterAutospacing="1"/>
      <w:outlineLvl w:val="2"/>
    </w:pPr>
    <w:rPr>
      <w:b/>
      <w:bCs/>
      <w:sz w:val="27"/>
      <w:szCs w:val="27"/>
      <w:lang w:val="x-none" w:eastAsia="x-none"/>
    </w:rPr>
  </w:style>
  <w:style w:type="paragraph" w:styleId="4">
    <w:name w:val="heading 4"/>
    <w:basedOn w:val="a"/>
    <w:next w:val="a"/>
    <w:link w:val="40"/>
    <w:uiPriority w:val="9"/>
    <w:unhideWhenUsed/>
    <w:qFormat/>
    <w:rsid w:val="00824969"/>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B6124"/>
    <w:rPr>
      <w:color w:val="0000FF"/>
      <w:u w:val="single"/>
    </w:rPr>
  </w:style>
  <w:style w:type="character" w:customStyle="1" w:styleId="s0">
    <w:name w:val="s0"/>
    <w:rsid w:val="004B6124"/>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
    <w:basedOn w:val="a"/>
    <w:link w:val="a5"/>
    <w:uiPriority w:val="99"/>
    <w:qFormat/>
    <w:rsid w:val="004B6124"/>
    <w:pPr>
      <w:spacing w:before="280" w:after="280"/>
    </w:pPr>
    <w:rPr>
      <w:lang w:val="ru-RU"/>
    </w:rPr>
  </w:style>
  <w:style w:type="paragraph" w:styleId="a6">
    <w:name w:val="footer"/>
    <w:basedOn w:val="a"/>
    <w:link w:val="a7"/>
    <w:semiHidden/>
    <w:rsid w:val="004B6124"/>
    <w:pPr>
      <w:tabs>
        <w:tab w:val="center" w:pos="4677"/>
        <w:tab w:val="right" w:pos="9355"/>
      </w:tabs>
    </w:pPr>
  </w:style>
  <w:style w:type="character" w:customStyle="1" w:styleId="a7">
    <w:name w:val="Нижний колонтитул Знак"/>
    <w:link w:val="a6"/>
    <w:semiHidden/>
    <w:rsid w:val="004B6124"/>
    <w:rPr>
      <w:rFonts w:ascii="Times New Roman" w:eastAsia="Times New Roman" w:hAnsi="Times New Roman" w:cs="Times New Roman"/>
      <w:sz w:val="24"/>
      <w:szCs w:val="24"/>
      <w:lang w:val="kk-KZ" w:eastAsia="ar-SA"/>
    </w:rPr>
  </w:style>
  <w:style w:type="paragraph" w:styleId="a8">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Без интервала1,ARSH_N,Article,Ерк!н,Интервалсыз,Эльдар"/>
    <w:uiPriority w:val="1"/>
    <w:qFormat/>
    <w:rsid w:val="004B6124"/>
    <w:rPr>
      <w:sz w:val="22"/>
      <w:szCs w:val="22"/>
      <w:lang w:eastAsia="en-US"/>
    </w:rPr>
  </w:style>
  <w:style w:type="paragraph" w:styleId="a9">
    <w:name w:val="List Paragraph"/>
    <w:aliases w:val="Bullet List,FooterText,numbered,List Paragraph,Абзац с отступом,маркированный,Bullets,List Paragraph (numbered (a)),NUMBERED PARAGRAPH,List Paragraph 1,List_Paragraph,Multilevel para_II,Akapit z listą BS,IBL List Paragraph,Абзац нумеров 2"/>
    <w:basedOn w:val="a"/>
    <w:link w:val="aa"/>
    <w:uiPriority w:val="34"/>
    <w:qFormat/>
    <w:rsid w:val="004B6124"/>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hps">
    <w:name w:val="hps"/>
    <w:uiPriority w:val="99"/>
    <w:rsid w:val="00347C55"/>
  </w:style>
  <w:style w:type="table" w:styleId="ab">
    <w:name w:val="Table Grid"/>
    <w:basedOn w:val="a1"/>
    <w:uiPriority w:val="39"/>
    <w:rsid w:val="001510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5A41C9"/>
    <w:rPr>
      <w:rFonts w:ascii="Tahoma" w:hAnsi="Tahoma"/>
      <w:sz w:val="16"/>
      <w:szCs w:val="16"/>
    </w:rPr>
  </w:style>
  <w:style w:type="character" w:customStyle="1" w:styleId="ad">
    <w:name w:val="Текст выноски Знак"/>
    <w:link w:val="ac"/>
    <w:uiPriority w:val="99"/>
    <w:semiHidden/>
    <w:rsid w:val="005A41C9"/>
    <w:rPr>
      <w:rFonts w:ascii="Tahoma" w:eastAsia="Times New Roman" w:hAnsi="Tahoma" w:cs="Tahoma"/>
      <w:sz w:val="16"/>
      <w:szCs w:val="16"/>
      <w:lang w:val="kk-KZ" w:eastAsia="ar-SA"/>
    </w:rPr>
  </w:style>
  <w:style w:type="character" w:customStyle="1" w:styleId="s20">
    <w:name w:val="s20"/>
    <w:rsid w:val="00B8746D"/>
    <w:rPr>
      <w:shd w:val="clear" w:color="auto" w:fill="FFFFFF"/>
    </w:rPr>
  </w:style>
  <w:style w:type="paragraph" w:styleId="ae">
    <w:name w:val="header"/>
    <w:basedOn w:val="a"/>
    <w:link w:val="af"/>
    <w:uiPriority w:val="99"/>
    <w:unhideWhenUsed/>
    <w:rsid w:val="00264B0F"/>
    <w:pPr>
      <w:tabs>
        <w:tab w:val="center" w:pos="4677"/>
        <w:tab w:val="right" w:pos="9355"/>
      </w:tabs>
    </w:pPr>
  </w:style>
  <w:style w:type="character" w:customStyle="1" w:styleId="af">
    <w:name w:val="Верхний колонтитул Знак"/>
    <w:link w:val="ae"/>
    <w:uiPriority w:val="99"/>
    <w:rsid w:val="00264B0F"/>
    <w:rPr>
      <w:rFonts w:ascii="Times New Roman" w:eastAsia="Times New Roman" w:hAnsi="Times New Roman"/>
      <w:sz w:val="24"/>
      <w:szCs w:val="24"/>
      <w:lang w:val="kk-KZ" w:eastAsia="ar-SA"/>
    </w:rPr>
  </w:style>
  <w:style w:type="paragraph" w:customStyle="1" w:styleId="ConsPlusNormal">
    <w:name w:val="ConsPlusNormal"/>
    <w:rsid w:val="008E4264"/>
    <w:pPr>
      <w:widowControl w:val="0"/>
      <w:autoSpaceDE w:val="0"/>
      <w:autoSpaceDN w:val="0"/>
      <w:adjustRightInd w:val="0"/>
    </w:pPr>
    <w:rPr>
      <w:rFonts w:ascii="Arial" w:eastAsia="Times New Roman" w:hAnsi="Arial" w:cs="Arial"/>
    </w:rPr>
  </w:style>
  <w:style w:type="character" w:styleId="af0">
    <w:name w:val="FollowedHyperlink"/>
    <w:rsid w:val="00E32502"/>
    <w:rPr>
      <w:color w:val="800080"/>
      <w:u w:val="single"/>
    </w:rPr>
  </w:style>
  <w:style w:type="character" w:customStyle="1" w:styleId="30">
    <w:name w:val="Заголовок 3 Знак"/>
    <w:link w:val="3"/>
    <w:uiPriority w:val="9"/>
    <w:rsid w:val="00A1313D"/>
    <w:rPr>
      <w:rFonts w:ascii="Times New Roman" w:eastAsia="Times New Roman" w:hAnsi="Times New Roman"/>
      <w:b/>
      <w:bCs/>
      <w:sz w:val="27"/>
      <w:szCs w:val="27"/>
      <w:lang w:val="x-none"/>
    </w:rPr>
  </w:style>
  <w:style w:type="character" w:customStyle="1" w:styleId="s1">
    <w:name w:val="s1"/>
    <w:rsid w:val="00A252F3"/>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0"/>
    <w:uiPriority w:val="99"/>
    <w:locked/>
    <w:rsid w:val="006A7B86"/>
    <w:rPr>
      <w:sz w:val="22"/>
      <w:szCs w:val="22"/>
      <w:lang w:eastAsia="en-US"/>
    </w:r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qFormat/>
    <w:locked/>
    <w:rsid w:val="006A7B86"/>
    <w:rPr>
      <w:rFonts w:ascii="Times New Roman" w:eastAsia="Times New Roman" w:hAnsi="Times New Roman"/>
      <w:sz w:val="24"/>
      <w:szCs w:val="24"/>
      <w:lang w:eastAsia="ar-SA"/>
    </w:rPr>
  </w:style>
  <w:style w:type="table" w:styleId="-30">
    <w:name w:val="Colorful Shading Accent 3"/>
    <w:basedOn w:val="a1"/>
    <w:link w:val="-3"/>
    <w:uiPriority w:val="99"/>
    <w:rsid w:val="006A7B86"/>
    <w:rPr>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Алия Знак"/>
    <w:link w:val="1-20"/>
    <w:uiPriority w:val="1"/>
    <w:locked/>
    <w:rsid w:val="00346EE4"/>
    <w:rPr>
      <w:sz w:val="22"/>
      <w:szCs w:val="22"/>
      <w:lang w:eastAsia="en-US"/>
    </w:rPr>
  </w:style>
  <w:style w:type="table" w:styleId="1-20">
    <w:name w:val="Medium Shading 1 Accent 2"/>
    <w:basedOn w:val="a1"/>
    <w:link w:val="1-2"/>
    <w:uiPriority w:val="1"/>
    <w:rsid w:val="00346EE4"/>
    <w:rPr>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10">
    <w:name w:val="Заголовок 1 Знак"/>
    <w:basedOn w:val="a0"/>
    <w:link w:val="1"/>
    <w:uiPriority w:val="9"/>
    <w:rsid w:val="00824969"/>
    <w:rPr>
      <w:rFonts w:ascii="Times New Roman" w:eastAsia="Times New Roman" w:hAnsi="Times New Roman"/>
      <w:sz w:val="22"/>
      <w:szCs w:val="22"/>
      <w:lang w:val="en-US" w:eastAsia="en-US"/>
    </w:rPr>
  </w:style>
  <w:style w:type="character" w:customStyle="1" w:styleId="20">
    <w:name w:val="Заголовок 2 Знак"/>
    <w:basedOn w:val="a0"/>
    <w:link w:val="2"/>
    <w:uiPriority w:val="9"/>
    <w:rsid w:val="00824969"/>
    <w:rPr>
      <w:rFonts w:ascii="Times New Roman" w:eastAsia="Times New Roman" w:hAnsi="Times New Roman"/>
      <w:sz w:val="22"/>
      <w:szCs w:val="22"/>
      <w:lang w:val="en-US" w:eastAsia="en-US"/>
    </w:rPr>
  </w:style>
  <w:style w:type="character" w:customStyle="1" w:styleId="40">
    <w:name w:val="Заголовок 4 Знак"/>
    <w:basedOn w:val="a0"/>
    <w:link w:val="4"/>
    <w:uiPriority w:val="9"/>
    <w:rsid w:val="00824969"/>
    <w:rPr>
      <w:rFonts w:ascii="Times New Roman" w:eastAsia="Times New Roman" w:hAnsi="Times New Roman"/>
      <w:sz w:val="22"/>
      <w:szCs w:val="22"/>
      <w:lang w:val="en-US" w:eastAsia="en-US"/>
    </w:rPr>
  </w:style>
  <w:style w:type="numbering" w:customStyle="1" w:styleId="11">
    <w:name w:val="Нет списка1"/>
    <w:next w:val="a2"/>
    <w:uiPriority w:val="99"/>
    <w:semiHidden/>
    <w:unhideWhenUsed/>
    <w:rsid w:val="00824969"/>
  </w:style>
  <w:style w:type="paragraph" w:styleId="af1">
    <w:name w:val="Normal Indent"/>
    <w:basedOn w:val="a"/>
    <w:uiPriority w:val="99"/>
    <w:unhideWhenUsed/>
    <w:rsid w:val="00824969"/>
    <w:pPr>
      <w:suppressAutoHyphens w:val="0"/>
      <w:spacing w:after="200" w:line="276" w:lineRule="auto"/>
      <w:ind w:left="720"/>
    </w:pPr>
    <w:rPr>
      <w:sz w:val="22"/>
      <w:szCs w:val="22"/>
      <w:lang w:val="en-US" w:eastAsia="en-US"/>
    </w:rPr>
  </w:style>
  <w:style w:type="paragraph" w:styleId="af2">
    <w:name w:val="Subtitle"/>
    <w:basedOn w:val="a"/>
    <w:next w:val="a"/>
    <w:link w:val="af3"/>
    <w:uiPriority w:val="11"/>
    <w:qFormat/>
    <w:rsid w:val="00824969"/>
    <w:pPr>
      <w:numPr>
        <w:ilvl w:val="1"/>
      </w:numPr>
      <w:suppressAutoHyphens w:val="0"/>
      <w:spacing w:after="200" w:line="276" w:lineRule="auto"/>
      <w:ind w:left="86"/>
    </w:pPr>
    <w:rPr>
      <w:sz w:val="22"/>
      <w:szCs w:val="22"/>
      <w:lang w:val="en-US" w:eastAsia="en-US"/>
    </w:rPr>
  </w:style>
  <w:style w:type="character" w:customStyle="1" w:styleId="af3">
    <w:name w:val="Подзаголовок Знак"/>
    <w:basedOn w:val="a0"/>
    <w:link w:val="af2"/>
    <w:uiPriority w:val="11"/>
    <w:rsid w:val="00824969"/>
    <w:rPr>
      <w:rFonts w:ascii="Times New Roman" w:eastAsia="Times New Roman" w:hAnsi="Times New Roman"/>
      <w:sz w:val="22"/>
      <w:szCs w:val="22"/>
      <w:lang w:val="en-US" w:eastAsia="en-US"/>
    </w:rPr>
  </w:style>
  <w:style w:type="paragraph" w:styleId="af4">
    <w:name w:val="Title"/>
    <w:basedOn w:val="a"/>
    <w:next w:val="a"/>
    <w:link w:val="af5"/>
    <w:uiPriority w:val="10"/>
    <w:qFormat/>
    <w:rsid w:val="00824969"/>
    <w:pPr>
      <w:pBdr>
        <w:bottom w:val="single" w:sz="8" w:space="4" w:color="4F81BD" w:themeColor="accent1"/>
      </w:pBdr>
      <w:suppressAutoHyphens w:val="0"/>
      <w:spacing w:after="300" w:line="276" w:lineRule="auto"/>
      <w:contextualSpacing/>
    </w:pPr>
    <w:rPr>
      <w:sz w:val="22"/>
      <w:szCs w:val="22"/>
      <w:lang w:val="en-US" w:eastAsia="en-US"/>
    </w:rPr>
  </w:style>
  <w:style w:type="character" w:customStyle="1" w:styleId="af5">
    <w:name w:val="Заголовок Знак"/>
    <w:basedOn w:val="a0"/>
    <w:link w:val="af4"/>
    <w:uiPriority w:val="10"/>
    <w:rsid w:val="00824969"/>
    <w:rPr>
      <w:rFonts w:ascii="Times New Roman" w:eastAsia="Times New Roman" w:hAnsi="Times New Roman"/>
      <w:sz w:val="22"/>
      <w:szCs w:val="22"/>
      <w:lang w:val="en-US" w:eastAsia="en-US"/>
    </w:rPr>
  </w:style>
  <w:style w:type="character" w:styleId="af6">
    <w:name w:val="Emphasis"/>
    <w:basedOn w:val="a0"/>
    <w:uiPriority w:val="20"/>
    <w:qFormat/>
    <w:rsid w:val="00824969"/>
    <w:rPr>
      <w:rFonts w:ascii="Times New Roman" w:eastAsia="Times New Roman" w:hAnsi="Times New Roman" w:cs="Times New Roman"/>
    </w:rPr>
  </w:style>
  <w:style w:type="table" w:customStyle="1" w:styleId="12">
    <w:name w:val="Сетка таблицы1"/>
    <w:basedOn w:val="a1"/>
    <w:next w:val="ab"/>
    <w:uiPriority w:val="59"/>
    <w:rsid w:val="00824969"/>
    <w:rPr>
      <w:rFonts w:ascii="Times New Roman" w:eastAsia="Times New Roman" w:hAnsi="Times New Roman"/>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caption"/>
    <w:basedOn w:val="a"/>
    <w:next w:val="a"/>
    <w:uiPriority w:val="35"/>
    <w:semiHidden/>
    <w:unhideWhenUsed/>
    <w:qFormat/>
    <w:rsid w:val="00824969"/>
    <w:pPr>
      <w:suppressAutoHyphens w:val="0"/>
      <w:spacing w:after="200"/>
    </w:pPr>
    <w:rPr>
      <w:sz w:val="22"/>
      <w:szCs w:val="22"/>
      <w:lang w:val="en-US" w:eastAsia="en-US"/>
    </w:rPr>
  </w:style>
  <w:style w:type="paragraph" w:customStyle="1" w:styleId="disclaimer">
    <w:name w:val="disclaimer"/>
    <w:basedOn w:val="a"/>
    <w:rsid w:val="00824969"/>
    <w:pPr>
      <w:suppressAutoHyphens w:val="0"/>
      <w:spacing w:after="200" w:line="276" w:lineRule="auto"/>
      <w:jc w:val="center"/>
    </w:pPr>
    <w:rPr>
      <w:sz w:val="18"/>
      <w:szCs w:val="18"/>
      <w:lang w:val="en-US" w:eastAsia="en-US"/>
    </w:rPr>
  </w:style>
  <w:style w:type="paragraph" w:customStyle="1" w:styleId="DocDefaults">
    <w:name w:val="DocDefaults"/>
    <w:rsid w:val="00824969"/>
    <w:pPr>
      <w:spacing w:after="200" w:line="276" w:lineRule="auto"/>
    </w:pPr>
    <w:rPr>
      <w:rFonts w:asciiTheme="minorHAnsi" w:eastAsiaTheme="minorHAnsi" w:hAnsiTheme="minorHAnsi" w:cstheme="minorBidi"/>
      <w:sz w:val="22"/>
      <w:szCs w:val="22"/>
      <w:lang w:val="en-US" w:eastAsia="en-US"/>
    </w:rPr>
  </w:style>
  <w:style w:type="table" w:customStyle="1" w:styleId="21">
    <w:name w:val="Сетка таблицы2"/>
    <w:basedOn w:val="a1"/>
    <w:next w:val="ab"/>
    <w:uiPriority w:val="59"/>
    <w:rsid w:val="00A331F8"/>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a0"/>
    <w:rsid w:val="008F785E"/>
  </w:style>
  <w:style w:type="character" w:customStyle="1" w:styleId="aa">
    <w:name w:val="Абзац списка Знак"/>
    <w:aliases w:val="Bullet List Знак,FooterText Знак,numbered Знак,List Paragraph Знак,Абзац с отступом Знак,маркированный Знак,Bullets Знак,List Paragraph (numbered (a)) Знак,NUMBERED PARAGRAPH Знак,List Paragraph 1 Знак,List_Paragraph Знак"/>
    <w:link w:val="a9"/>
    <w:uiPriority w:val="34"/>
    <w:qFormat/>
    <w:locked/>
    <w:rsid w:val="00F95744"/>
    <w:rPr>
      <w:sz w:val="22"/>
      <w:szCs w:val="22"/>
      <w:lang w:eastAsia="en-US"/>
    </w:rPr>
  </w:style>
  <w:style w:type="character" w:customStyle="1" w:styleId="285pt">
    <w:name w:val="Основной текст (2) + 8;5 pt"/>
    <w:rsid w:val="00F9574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styleId="af8">
    <w:name w:val="Body Text Indent"/>
    <w:basedOn w:val="a"/>
    <w:link w:val="af9"/>
    <w:rsid w:val="005A544C"/>
    <w:pPr>
      <w:suppressAutoHyphens w:val="0"/>
      <w:spacing w:after="120"/>
      <w:ind w:left="283"/>
    </w:pPr>
  </w:style>
  <w:style w:type="character" w:customStyle="1" w:styleId="af9">
    <w:name w:val="Основной текст с отступом Знак"/>
    <w:basedOn w:val="a0"/>
    <w:link w:val="af8"/>
    <w:rsid w:val="005A544C"/>
    <w:rPr>
      <w:rFonts w:ascii="Times New Roman" w:eastAsia="Times New Roman" w:hAnsi="Times New Roman"/>
      <w:sz w:val="24"/>
      <w:szCs w:val="24"/>
      <w:lang w:val="kk-KZ" w:eastAsia="ar-SA"/>
    </w:rPr>
  </w:style>
  <w:style w:type="character" w:styleId="afa">
    <w:name w:val="Strong"/>
    <w:uiPriority w:val="22"/>
    <w:qFormat/>
    <w:rsid w:val="00AF4FC3"/>
    <w:rPr>
      <w:b/>
      <w:bCs/>
    </w:rPr>
  </w:style>
  <w:style w:type="paragraph" w:customStyle="1" w:styleId="13">
    <w:name w:val="Обычный1"/>
    <w:rsid w:val="007F4DBE"/>
    <w:rPr>
      <w:rFonts w:ascii="Times New Roman" w:eastAsia="Times New Roman" w:hAnsi="Times New Roman"/>
    </w:rPr>
  </w:style>
  <w:style w:type="character" w:customStyle="1" w:styleId="afb">
    <w:name w:val="Обычный (веб) Знак Знак"/>
    <w:aliases w:val="Обычный (Web) Знак Знак,Обычный (Web) Знак1"/>
    <w:rsid w:val="00D94BB8"/>
    <w:rPr>
      <w:rFonts w:eastAsia="Times New Roman"/>
      <w:sz w:val="24"/>
      <w:szCs w:val="24"/>
    </w:rPr>
  </w:style>
  <w:style w:type="paragraph" w:styleId="afc">
    <w:name w:val="Body Text"/>
    <w:basedOn w:val="a"/>
    <w:link w:val="afd"/>
    <w:uiPriority w:val="99"/>
    <w:semiHidden/>
    <w:unhideWhenUsed/>
    <w:rsid w:val="00222939"/>
    <w:pPr>
      <w:spacing w:after="120"/>
    </w:pPr>
  </w:style>
  <w:style w:type="character" w:customStyle="1" w:styleId="afd">
    <w:name w:val="Основной текст Знак"/>
    <w:basedOn w:val="a0"/>
    <w:link w:val="afc"/>
    <w:uiPriority w:val="99"/>
    <w:semiHidden/>
    <w:rsid w:val="00222939"/>
    <w:rPr>
      <w:rFonts w:ascii="Times New Roman" w:eastAsia="Times New Roman" w:hAnsi="Times New Roman"/>
      <w:sz w:val="24"/>
      <w:szCs w:val="24"/>
      <w:lang w:val="kk-KZ" w:eastAsia="ar-SA"/>
    </w:rPr>
  </w:style>
  <w:style w:type="paragraph" w:customStyle="1" w:styleId="22">
    <w:name w:val="Обычный2"/>
    <w:rsid w:val="00222939"/>
    <w:rPr>
      <w:rFonts w:ascii="Times New Roman" w:eastAsia="Times New Roman" w:hAnsi="Times New Roman"/>
    </w:rPr>
  </w:style>
  <w:style w:type="character" w:styleId="afe">
    <w:name w:val="annotation reference"/>
    <w:basedOn w:val="a0"/>
    <w:uiPriority w:val="99"/>
    <w:semiHidden/>
    <w:unhideWhenUsed/>
    <w:rsid w:val="00F31220"/>
    <w:rPr>
      <w:sz w:val="16"/>
      <w:szCs w:val="16"/>
    </w:rPr>
  </w:style>
  <w:style w:type="paragraph" w:styleId="aff">
    <w:name w:val="annotation text"/>
    <w:basedOn w:val="a"/>
    <w:link w:val="aff0"/>
    <w:uiPriority w:val="99"/>
    <w:semiHidden/>
    <w:unhideWhenUsed/>
    <w:rsid w:val="00F31220"/>
    <w:rPr>
      <w:sz w:val="20"/>
      <w:szCs w:val="20"/>
    </w:rPr>
  </w:style>
  <w:style w:type="character" w:customStyle="1" w:styleId="aff0">
    <w:name w:val="Текст примечания Знак"/>
    <w:basedOn w:val="a0"/>
    <w:link w:val="aff"/>
    <w:uiPriority w:val="99"/>
    <w:semiHidden/>
    <w:rsid w:val="00F31220"/>
    <w:rPr>
      <w:rFonts w:ascii="Times New Roman" w:eastAsia="Times New Roman" w:hAnsi="Times New Roman"/>
      <w:lang w:val="kk-KZ" w:eastAsia="ar-SA"/>
    </w:rPr>
  </w:style>
  <w:style w:type="paragraph" w:styleId="aff1">
    <w:name w:val="annotation subject"/>
    <w:basedOn w:val="aff"/>
    <w:next w:val="aff"/>
    <w:link w:val="aff2"/>
    <w:uiPriority w:val="99"/>
    <w:semiHidden/>
    <w:unhideWhenUsed/>
    <w:rsid w:val="00F31220"/>
    <w:rPr>
      <w:b/>
      <w:bCs/>
    </w:rPr>
  </w:style>
  <w:style w:type="character" w:customStyle="1" w:styleId="aff2">
    <w:name w:val="Тема примечания Знак"/>
    <w:basedOn w:val="aff0"/>
    <w:link w:val="aff1"/>
    <w:uiPriority w:val="99"/>
    <w:semiHidden/>
    <w:rsid w:val="00F31220"/>
    <w:rPr>
      <w:rFonts w:ascii="Times New Roman" w:eastAsia="Times New Roman" w:hAnsi="Times New Roman"/>
      <w:b/>
      <w:bCs/>
      <w:lang w:val="kk-KZ" w:eastAsia="ar-SA"/>
    </w:rPr>
  </w:style>
  <w:style w:type="character" w:customStyle="1" w:styleId="14">
    <w:name w:val="Неразрешенное упоминание1"/>
    <w:basedOn w:val="a0"/>
    <w:uiPriority w:val="99"/>
    <w:semiHidden/>
    <w:unhideWhenUsed/>
    <w:rsid w:val="005006F2"/>
    <w:rPr>
      <w:color w:val="605E5C"/>
      <w:shd w:val="clear" w:color="auto" w:fill="E1DFDD"/>
    </w:rPr>
  </w:style>
  <w:style w:type="character" w:styleId="aff3">
    <w:name w:val="footnote reference"/>
    <w:basedOn w:val="a0"/>
    <w:uiPriority w:val="99"/>
    <w:semiHidden/>
    <w:unhideWhenUsed/>
    <w:rsid w:val="0099092A"/>
    <w:rPr>
      <w:vertAlign w:val="superscript"/>
    </w:rPr>
  </w:style>
  <w:style w:type="paragraph" w:styleId="aff4">
    <w:name w:val="footnote text"/>
    <w:basedOn w:val="a"/>
    <w:link w:val="aff5"/>
    <w:uiPriority w:val="99"/>
    <w:semiHidden/>
    <w:unhideWhenUsed/>
    <w:rsid w:val="00C7751F"/>
    <w:pPr>
      <w:suppressAutoHyphens w:val="0"/>
    </w:pPr>
    <w:rPr>
      <w:rFonts w:asciiTheme="minorHAnsi" w:eastAsiaTheme="minorHAnsi" w:hAnsiTheme="minorHAnsi" w:cstheme="minorBidi"/>
      <w:sz w:val="20"/>
      <w:szCs w:val="20"/>
      <w:lang w:val="ru-RU" w:eastAsia="en-US"/>
    </w:rPr>
  </w:style>
  <w:style w:type="character" w:customStyle="1" w:styleId="aff5">
    <w:name w:val="Текст сноски Знак"/>
    <w:basedOn w:val="a0"/>
    <w:link w:val="aff4"/>
    <w:uiPriority w:val="99"/>
    <w:semiHidden/>
    <w:rsid w:val="00C7751F"/>
    <w:rPr>
      <w:rFonts w:asciiTheme="minorHAnsi" w:eastAsiaTheme="minorHAnsi" w:hAnsiTheme="minorHAnsi" w:cstheme="minorBidi"/>
      <w:lang w:eastAsia="en-US"/>
    </w:rPr>
  </w:style>
  <w:style w:type="paragraph" w:styleId="31">
    <w:name w:val="Body Text Indent 3"/>
    <w:basedOn w:val="a"/>
    <w:link w:val="32"/>
    <w:uiPriority w:val="99"/>
    <w:semiHidden/>
    <w:unhideWhenUsed/>
    <w:rsid w:val="00951B74"/>
    <w:pPr>
      <w:spacing w:after="120"/>
      <w:ind w:left="283"/>
    </w:pPr>
    <w:rPr>
      <w:sz w:val="16"/>
      <w:szCs w:val="16"/>
    </w:rPr>
  </w:style>
  <w:style w:type="character" w:customStyle="1" w:styleId="32">
    <w:name w:val="Основной текст с отступом 3 Знак"/>
    <w:basedOn w:val="a0"/>
    <w:link w:val="31"/>
    <w:uiPriority w:val="99"/>
    <w:semiHidden/>
    <w:rsid w:val="00951B74"/>
    <w:rPr>
      <w:rFonts w:ascii="Times New Roman" w:eastAsia="Times New Roman" w:hAnsi="Times New Roman"/>
      <w:sz w:val="16"/>
      <w:szCs w:val="16"/>
      <w:lang w:val="kk-KZ" w:eastAsia="ar-SA"/>
    </w:rPr>
  </w:style>
  <w:style w:type="paragraph" w:styleId="33">
    <w:name w:val="Body Text 3"/>
    <w:basedOn w:val="a"/>
    <w:link w:val="34"/>
    <w:uiPriority w:val="99"/>
    <w:semiHidden/>
    <w:unhideWhenUsed/>
    <w:rsid w:val="00951B74"/>
    <w:pPr>
      <w:spacing w:after="120"/>
    </w:pPr>
    <w:rPr>
      <w:sz w:val="16"/>
      <w:szCs w:val="16"/>
    </w:rPr>
  </w:style>
  <w:style w:type="character" w:customStyle="1" w:styleId="34">
    <w:name w:val="Основной текст 3 Знак"/>
    <w:basedOn w:val="a0"/>
    <w:link w:val="33"/>
    <w:uiPriority w:val="99"/>
    <w:semiHidden/>
    <w:rsid w:val="00951B74"/>
    <w:rPr>
      <w:rFonts w:ascii="Times New Roman" w:eastAsia="Times New Roman" w:hAnsi="Times New Roman"/>
      <w:sz w:val="16"/>
      <w:szCs w:val="16"/>
      <w:lang w:val="kk-KZ" w:eastAsia="ar-SA"/>
    </w:rPr>
  </w:style>
  <w:style w:type="paragraph" w:styleId="23">
    <w:name w:val="Body Text Indent 2"/>
    <w:basedOn w:val="a"/>
    <w:link w:val="24"/>
    <w:uiPriority w:val="99"/>
    <w:semiHidden/>
    <w:unhideWhenUsed/>
    <w:rsid w:val="00951B74"/>
    <w:pPr>
      <w:spacing w:after="120" w:line="480" w:lineRule="auto"/>
      <w:ind w:left="283"/>
    </w:pPr>
  </w:style>
  <w:style w:type="character" w:customStyle="1" w:styleId="24">
    <w:name w:val="Основной текст с отступом 2 Знак"/>
    <w:basedOn w:val="a0"/>
    <w:link w:val="23"/>
    <w:uiPriority w:val="99"/>
    <w:semiHidden/>
    <w:rsid w:val="00951B74"/>
    <w:rPr>
      <w:rFonts w:ascii="Times New Roman" w:eastAsia="Times New Roman" w:hAnsi="Times New Roman"/>
      <w:sz w:val="24"/>
      <w:szCs w:val="24"/>
      <w:lang w:val="kk-KZ" w:eastAsia="ar-SA"/>
    </w:rPr>
  </w:style>
  <w:style w:type="character" w:customStyle="1" w:styleId="25">
    <w:name w:val="Неразрешенное упоминание2"/>
    <w:basedOn w:val="a0"/>
    <w:uiPriority w:val="99"/>
    <w:semiHidden/>
    <w:unhideWhenUsed/>
    <w:rsid w:val="00A6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6265">
      <w:bodyDiv w:val="1"/>
      <w:marLeft w:val="0"/>
      <w:marRight w:val="0"/>
      <w:marTop w:val="0"/>
      <w:marBottom w:val="0"/>
      <w:divBdr>
        <w:top w:val="none" w:sz="0" w:space="0" w:color="auto"/>
        <w:left w:val="none" w:sz="0" w:space="0" w:color="auto"/>
        <w:bottom w:val="none" w:sz="0" w:space="0" w:color="auto"/>
        <w:right w:val="none" w:sz="0" w:space="0" w:color="auto"/>
      </w:divBdr>
    </w:div>
    <w:div w:id="94904772">
      <w:bodyDiv w:val="1"/>
      <w:marLeft w:val="0"/>
      <w:marRight w:val="0"/>
      <w:marTop w:val="0"/>
      <w:marBottom w:val="0"/>
      <w:divBdr>
        <w:top w:val="none" w:sz="0" w:space="0" w:color="auto"/>
        <w:left w:val="none" w:sz="0" w:space="0" w:color="auto"/>
        <w:bottom w:val="none" w:sz="0" w:space="0" w:color="auto"/>
        <w:right w:val="none" w:sz="0" w:space="0" w:color="auto"/>
      </w:divBdr>
    </w:div>
    <w:div w:id="122159501">
      <w:bodyDiv w:val="1"/>
      <w:marLeft w:val="0"/>
      <w:marRight w:val="0"/>
      <w:marTop w:val="0"/>
      <w:marBottom w:val="0"/>
      <w:divBdr>
        <w:top w:val="none" w:sz="0" w:space="0" w:color="auto"/>
        <w:left w:val="none" w:sz="0" w:space="0" w:color="auto"/>
        <w:bottom w:val="none" w:sz="0" w:space="0" w:color="auto"/>
        <w:right w:val="none" w:sz="0" w:space="0" w:color="auto"/>
      </w:divBdr>
    </w:div>
    <w:div w:id="177741385">
      <w:bodyDiv w:val="1"/>
      <w:marLeft w:val="0"/>
      <w:marRight w:val="0"/>
      <w:marTop w:val="0"/>
      <w:marBottom w:val="0"/>
      <w:divBdr>
        <w:top w:val="none" w:sz="0" w:space="0" w:color="auto"/>
        <w:left w:val="none" w:sz="0" w:space="0" w:color="auto"/>
        <w:bottom w:val="none" w:sz="0" w:space="0" w:color="auto"/>
        <w:right w:val="none" w:sz="0" w:space="0" w:color="auto"/>
      </w:divBdr>
    </w:div>
    <w:div w:id="200749387">
      <w:bodyDiv w:val="1"/>
      <w:marLeft w:val="0"/>
      <w:marRight w:val="0"/>
      <w:marTop w:val="0"/>
      <w:marBottom w:val="0"/>
      <w:divBdr>
        <w:top w:val="none" w:sz="0" w:space="0" w:color="auto"/>
        <w:left w:val="none" w:sz="0" w:space="0" w:color="auto"/>
        <w:bottom w:val="none" w:sz="0" w:space="0" w:color="auto"/>
        <w:right w:val="none" w:sz="0" w:space="0" w:color="auto"/>
      </w:divBdr>
    </w:div>
    <w:div w:id="240876862">
      <w:bodyDiv w:val="1"/>
      <w:marLeft w:val="0"/>
      <w:marRight w:val="0"/>
      <w:marTop w:val="0"/>
      <w:marBottom w:val="0"/>
      <w:divBdr>
        <w:top w:val="none" w:sz="0" w:space="0" w:color="auto"/>
        <w:left w:val="none" w:sz="0" w:space="0" w:color="auto"/>
        <w:bottom w:val="none" w:sz="0" w:space="0" w:color="auto"/>
        <w:right w:val="none" w:sz="0" w:space="0" w:color="auto"/>
      </w:divBdr>
    </w:div>
    <w:div w:id="249848177">
      <w:bodyDiv w:val="1"/>
      <w:marLeft w:val="0"/>
      <w:marRight w:val="0"/>
      <w:marTop w:val="0"/>
      <w:marBottom w:val="0"/>
      <w:divBdr>
        <w:top w:val="none" w:sz="0" w:space="0" w:color="auto"/>
        <w:left w:val="none" w:sz="0" w:space="0" w:color="auto"/>
        <w:bottom w:val="none" w:sz="0" w:space="0" w:color="auto"/>
        <w:right w:val="none" w:sz="0" w:space="0" w:color="auto"/>
      </w:divBdr>
    </w:div>
    <w:div w:id="404256345">
      <w:bodyDiv w:val="1"/>
      <w:marLeft w:val="0"/>
      <w:marRight w:val="0"/>
      <w:marTop w:val="0"/>
      <w:marBottom w:val="0"/>
      <w:divBdr>
        <w:top w:val="none" w:sz="0" w:space="0" w:color="auto"/>
        <w:left w:val="none" w:sz="0" w:space="0" w:color="auto"/>
        <w:bottom w:val="none" w:sz="0" w:space="0" w:color="auto"/>
        <w:right w:val="none" w:sz="0" w:space="0" w:color="auto"/>
      </w:divBdr>
    </w:div>
    <w:div w:id="429199201">
      <w:bodyDiv w:val="1"/>
      <w:marLeft w:val="0"/>
      <w:marRight w:val="0"/>
      <w:marTop w:val="0"/>
      <w:marBottom w:val="0"/>
      <w:divBdr>
        <w:top w:val="none" w:sz="0" w:space="0" w:color="auto"/>
        <w:left w:val="none" w:sz="0" w:space="0" w:color="auto"/>
        <w:bottom w:val="none" w:sz="0" w:space="0" w:color="auto"/>
        <w:right w:val="none" w:sz="0" w:space="0" w:color="auto"/>
      </w:divBdr>
    </w:div>
    <w:div w:id="454367626">
      <w:bodyDiv w:val="1"/>
      <w:marLeft w:val="0"/>
      <w:marRight w:val="0"/>
      <w:marTop w:val="0"/>
      <w:marBottom w:val="0"/>
      <w:divBdr>
        <w:top w:val="none" w:sz="0" w:space="0" w:color="auto"/>
        <w:left w:val="none" w:sz="0" w:space="0" w:color="auto"/>
        <w:bottom w:val="none" w:sz="0" w:space="0" w:color="auto"/>
        <w:right w:val="none" w:sz="0" w:space="0" w:color="auto"/>
      </w:divBdr>
    </w:div>
    <w:div w:id="513423750">
      <w:bodyDiv w:val="1"/>
      <w:marLeft w:val="0"/>
      <w:marRight w:val="0"/>
      <w:marTop w:val="0"/>
      <w:marBottom w:val="0"/>
      <w:divBdr>
        <w:top w:val="none" w:sz="0" w:space="0" w:color="auto"/>
        <w:left w:val="none" w:sz="0" w:space="0" w:color="auto"/>
        <w:bottom w:val="none" w:sz="0" w:space="0" w:color="auto"/>
        <w:right w:val="none" w:sz="0" w:space="0" w:color="auto"/>
      </w:divBdr>
    </w:div>
    <w:div w:id="539247414">
      <w:bodyDiv w:val="1"/>
      <w:marLeft w:val="0"/>
      <w:marRight w:val="0"/>
      <w:marTop w:val="0"/>
      <w:marBottom w:val="0"/>
      <w:divBdr>
        <w:top w:val="none" w:sz="0" w:space="0" w:color="auto"/>
        <w:left w:val="none" w:sz="0" w:space="0" w:color="auto"/>
        <w:bottom w:val="none" w:sz="0" w:space="0" w:color="auto"/>
        <w:right w:val="none" w:sz="0" w:space="0" w:color="auto"/>
      </w:divBdr>
    </w:div>
    <w:div w:id="576402366">
      <w:bodyDiv w:val="1"/>
      <w:marLeft w:val="0"/>
      <w:marRight w:val="0"/>
      <w:marTop w:val="0"/>
      <w:marBottom w:val="0"/>
      <w:divBdr>
        <w:top w:val="none" w:sz="0" w:space="0" w:color="auto"/>
        <w:left w:val="none" w:sz="0" w:space="0" w:color="auto"/>
        <w:bottom w:val="none" w:sz="0" w:space="0" w:color="auto"/>
        <w:right w:val="none" w:sz="0" w:space="0" w:color="auto"/>
      </w:divBdr>
    </w:div>
    <w:div w:id="598803785">
      <w:bodyDiv w:val="1"/>
      <w:marLeft w:val="0"/>
      <w:marRight w:val="0"/>
      <w:marTop w:val="0"/>
      <w:marBottom w:val="0"/>
      <w:divBdr>
        <w:top w:val="none" w:sz="0" w:space="0" w:color="auto"/>
        <w:left w:val="none" w:sz="0" w:space="0" w:color="auto"/>
        <w:bottom w:val="none" w:sz="0" w:space="0" w:color="auto"/>
        <w:right w:val="none" w:sz="0" w:space="0" w:color="auto"/>
      </w:divBdr>
    </w:div>
    <w:div w:id="631592453">
      <w:bodyDiv w:val="1"/>
      <w:marLeft w:val="0"/>
      <w:marRight w:val="0"/>
      <w:marTop w:val="0"/>
      <w:marBottom w:val="0"/>
      <w:divBdr>
        <w:top w:val="none" w:sz="0" w:space="0" w:color="auto"/>
        <w:left w:val="none" w:sz="0" w:space="0" w:color="auto"/>
        <w:bottom w:val="none" w:sz="0" w:space="0" w:color="auto"/>
        <w:right w:val="none" w:sz="0" w:space="0" w:color="auto"/>
      </w:divBdr>
    </w:div>
    <w:div w:id="636296500">
      <w:bodyDiv w:val="1"/>
      <w:marLeft w:val="0"/>
      <w:marRight w:val="0"/>
      <w:marTop w:val="0"/>
      <w:marBottom w:val="0"/>
      <w:divBdr>
        <w:top w:val="none" w:sz="0" w:space="0" w:color="auto"/>
        <w:left w:val="none" w:sz="0" w:space="0" w:color="auto"/>
        <w:bottom w:val="none" w:sz="0" w:space="0" w:color="auto"/>
        <w:right w:val="none" w:sz="0" w:space="0" w:color="auto"/>
      </w:divBdr>
    </w:div>
    <w:div w:id="713387107">
      <w:bodyDiv w:val="1"/>
      <w:marLeft w:val="0"/>
      <w:marRight w:val="0"/>
      <w:marTop w:val="0"/>
      <w:marBottom w:val="0"/>
      <w:divBdr>
        <w:top w:val="none" w:sz="0" w:space="0" w:color="auto"/>
        <w:left w:val="none" w:sz="0" w:space="0" w:color="auto"/>
        <w:bottom w:val="none" w:sz="0" w:space="0" w:color="auto"/>
        <w:right w:val="none" w:sz="0" w:space="0" w:color="auto"/>
      </w:divBdr>
    </w:div>
    <w:div w:id="755173423">
      <w:bodyDiv w:val="1"/>
      <w:marLeft w:val="0"/>
      <w:marRight w:val="0"/>
      <w:marTop w:val="0"/>
      <w:marBottom w:val="0"/>
      <w:divBdr>
        <w:top w:val="none" w:sz="0" w:space="0" w:color="auto"/>
        <w:left w:val="none" w:sz="0" w:space="0" w:color="auto"/>
        <w:bottom w:val="none" w:sz="0" w:space="0" w:color="auto"/>
        <w:right w:val="none" w:sz="0" w:space="0" w:color="auto"/>
      </w:divBdr>
    </w:div>
    <w:div w:id="772016437">
      <w:bodyDiv w:val="1"/>
      <w:marLeft w:val="0"/>
      <w:marRight w:val="0"/>
      <w:marTop w:val="0"/>
      <w:marBottom w:val="0"/>
      <w:divBdr>
        <w:top w:val="none" w:sz="0" w:space="0" w:color="auto"/>
        <w:left w:val="none" w:sz="0" w:space="0" w:color="auto"/>
        <w:bottom w:val="none" w:sz="0" w:space="0" w:color="auto"/>
        <w:right w:val="none" w:sz="0" w:space="0" w:color="auto"/>
      </w:divBdr>
    </w:div>
    <w:div w:id="818227379">
      <w:bodyDiv w:val="1"/>
      <w:marLeft w:val="0"/>
      <w:marRight w:val="0"/>
      <w:marTop w:val="0"/>
      <w:marBottom w:val="0"/>
      <w:divBdr>
        <w:top w:val="none" w:sz="0" w:space="0" w:color="auto"/>
        <w:left w:val="none" w:sz="0" w:space="0" w:color="auto"/>
        <w:bottom w:val="none" w:sz="0" w:space="0" w:color="auto"/>
        <w:right w:val="none" w:sz="0" w:space="0" w:color="auto"/>
      </w:divBdr>
    </w:div>
    <w:div w:id="833109447">
      <w:bodyDiv w:val="1"/>
      <w:marLeft w:val="0"/>
      <w:marRight w:val="0"/>
      <w:marTop w:val="0"/>
      <w:marBottom w:val="0"/>
      <w:divBdr>
        <w:top w:val="none" w:sz="0" w:space="0" w:color="auto"/>
        <w:left w:val="none" w:sz="0" w:space="0" w:color="auto"/>
        <w:bottom w:val="none" w:sz="0" w:space="0" w:color="auto"/>
        <w:right w:val="none" w:sz="0" w:space="0" w:color="auto"/>
      </w:divBdr>
    </w:div>
    <w:div w:id="889026906">
      <w:bodyDiv w:val="1"/>
      <w:marLeft w:val="0"/>
      <w:marRight w:val="0"/>
      <w:marTop w:val="0"/>
      <w:marBottom w:val="0"/>
      <w:divBdr>
        <w:top w:val="none" w:sz="0" w:space="0" w:color="auto"/>
        <w:left w:val="none" w:sz="0" w:space="0" w:color="auto"/>
        <w:bottom w:val="none" w:sz="0" w:space="0" w:color="auto"/>
        <w:right w:val="none" w:sz="0" w:space="0" w:color="auto"/>
      </w:divBdr>
    </w:div>
    <w:div w:id="907689273">
      <w:bodyDiv w:val="1"/>
      <w:marLeft w:val="0"/>
      <w:marRight w:val="0"/>
      <w:marTop w:val="0"/>
      <w:marBottom w:val="0"/>
      <w:divBdr>
        <w:top w:val="none" w:sz="0" w:space="0" w:color="auto"/>
        <w:left w:val="none" w:sz="0" w:space="0" w:color="auto"/>
        <w:bottom w:val="none" w:sz="0" w:space="0" w:color="auto"/>
        <w:right w:val="none" w:sz="0" w:space="0" w:color="auto"/>
      </w:divBdr>
    </w:div>
    <w:div w:id="923153121">
      <w:bodyDiv w:val="1"/>
      <w:marLeft w:val="0"/>
      <w:marRight w:val="0"/>
      <w:marTop w:val="0"/>
      <w:marBottom w:val="0"/>
      <w:divBdr>
        <w:top w:val="none" w:sz="0" w:space="0" w:color="auto"/>
        <w:left w:val="none" w:sz="0" w:space="0" w:color="auto"/>
        <w:bottom w:val="none" w:sz="0" w:space="0" w:color="auto"/>
        <w:right w:val="none" w:sz="0" w:space="0" w:color="auto"/>
      </w:divBdr>
    </w:div>
    <w:div w:id="967860995">
      <w:bodyDiv w:val="1"/>
      <w:marLeft w:val="0"/>
      <w:marRight w:val="0"/>
      <w:marTop w:val="0"/>
      <w:marBottom w:val="0"/>
      <w:divBdr>
        <w:top w:val="none" w:sz="0" w:space="0" w:color="auto"/>
        <w:left w:val="none" w:sz="0" w:space="0" w:color="auto"/>
        <w:bottom w:val="none" w:sz="0" w:space="0" w:color="auto"/>
        <w:right w:val="none" w:sz="0" w:space="0" w:color="auto"/>
      </w:divBdr>
    </w:div>
    <w:div w:id="1063943854">
      <w:bodyDiv w:val="1"/>
      <w:marLeft w:val="0"/>
      <w:marRight w:val="0"/>
      <w:marTop w:val="0"/>
      <w:marBottom w:val="0"/>
      <w:divBdr>
        <w:top w:val="none" w:sz="0" w:space="0" w:color="auto"/>
        <w:left w:val="none" w:sz="0" w:space="0" w:color="auto"/>
        <w:bottom w:val="none" w:sz="0" w:space="0" w:color="auto"/>
        <w:right w:val="none" w:sz="0" w:space="0" w:color="auto"/>
      </w:divBdr>
    </w:div>
    <w:div w:id="1202668552">
      <w:bodyDiv w:val="1"/>
      <w:marLeft w:val="0"/>
      <w:marRight w:val="0"/>
      <w:marTop w:val="0"/>
      <w:marBottom w:val="0"/>
      <w:divBdr>
        <w:top w:val="none" w:sz="0" w:space="0" w:color="auto"/>
        <w:left w:val="none" w:sz="0" w:space="0" w:color="auto"/>
        <w:bottom w:val="none" w:sz="0" w:space="0" w:color="auto"/>
        <w:right w:val="none" w:sz="0" w:space="0" w:color="auto"/>
      </w:divBdr>
    </w:div>
    <w:div w:id="1202859049">
      <w:bodyDiv w:val="1"/>
      <w:marLeft w:val="0"/>
      <w:marRight w:val="0"/>
      <w:marTop w:val="0"/>
      <w:marBottom w:val="0"/>
      <w:divBdr>
        <w:top w:val="none" w:sz="0" w:space="0" w:color="auto"/>
        <w:left w:val="none" w:sz="0" w:space="0" w:color="auto"/>
        <w:bottom w:val="none" w:sz="0" w:space="0" w:color="auto"/>
        <w:right w:val="none" w:sz="0" w:space="0" w:color="auto"/>
      </w:divBdr>
    </w:div>
    <w:div w:id="1244561049">
      <w:bodyDiv w:val="1"/>
      <w:marLeft w:val="0"/>
      <w:marRight w:val="0"/>
      <w:marTop w:val="0"/>
      <w:marBottom w:val="0"/>
      <w:divBdr>
        <w:top w:val="none" w:sz="0" w:space="0" w:color="auto"/>
        <w:left w:val="none" w:sz="0" w:space="0" w:color="auto"/>
        <w:bottom w:val="none" w:sz="0" w:space="0" w:color="auto"/>
        <w:right w:val="none" w:sz="0" w:space="0" w:color="auto"/>
      </w:divBdr>
    </w:div>
    <w:div w:id="1281179395">
      <w:bodyDiv w:val="1"/>
      <w:marLeft w:val="0"/>
      <w:marRight w:val="0"/>
      <w:marTop w:val="0"/>
      <w:marBottom w:val="0"/>
      <w:divBdr>
        <w:top w:val="none" w:sz="0" w:space="0" w:color="auto"/>
        <w:left w:val="none" w:sz="0" w:space="0" w:color="auto"/>
        <w:bottom w:val="none" w:sz="0" w:space="0" w:color="auto"/>
        <w:right w:val="none" w:sz="0" w:space="0" w:color="auto"/>
      </w:divBdr>
    </w:div>
    <w:div w:id="1326587143">
      <w:bodyDiv w:val="1"/>
      <w:marLeft w:val="0"/>
      <w:marRight w:val="0"/>
      <w:marTop w:val="0"/>
      <w:marBottom w:val="0"/>
      <w:divBdr>
        <w:top w:val="none" w:sz="0" w:space="0" w:color="auto"/>
        <w:left w:val="none" w:sz="0" w:space="0" w:color="auto"/>
        <w:bottom w:val="none" w:sz="0" w:space="0" w:color="auto"/>
        <w:right w:val="none" w:sz="0" w:space="0" w:color="auto"/>
      </w:divBdr>
    </w:div>
    <w:div w:id="1358970525">
      <w:bodyDiv w:val="1"/>
      <w:marLeft w:val="0"/>
      <w:marRight w:val="0"/>
      <w:marTop w:val="0"/>
      <w:marBottom w:val="0"/>
      <w:divBdr>
        <w:top w:val="none" w:sz="0" w:space="0" w:color="auto"/>
        <w:left w:val="none" w:sz="0" w:space="0" w:color="auto"/>
        <w:bottom w:val="none" w:sz="0" w:space="0" w:color="auto"/>
        <w:right w:val="none" w:sz="0" w:space="0" w:color="auto"/>
      </w:divBdr>
    </w:div>
    <w:div w:id="1363087898">
      <w:bodyDiv w:val="1"/>
      <w:marLeft w:val="0"/>
      <w:marRight w:val="0"/>
      <w:marTop w:val="0"/>
      <w:marBottom w:val="0"/>
      <w:divBdr>
        <w:top w:val="none" w:sz="0" w:space="0" w:color="auto"/>
        <w:left w:val="none" w:sz="0" w:space="0" w:color="auto"/>
        <w:bottom w:val="none" w:sz="0" w:space="0" w:color="auto"/>
        <w:right w:val="none" w:sz="0" w:space="0" w:color="auto"/>
      </w:divBdr>
    </w:div>
    <w:div w:id="1364330084">
      <w:bodyDiv w:val="1"/>
      <w:marLeft w:val="0"/>
      <w:marRight w:val="0"/>
      <w:marTop w:val="0"/>
      <w:marBottom w:val="0"/>
      <w:divBdr>
        <w:top w:val="none" w:sz="0" w:space="0" w:color="auto"/>
        <w:left w:val="none" w:sz="0" w:space="0" w:color="auto"/>
        <w:bottom w:val="none" w:sz="0" w:space="0" w:color="auto"/>
        <w:right w:val="none" w:sz="0" w:space="0" w:color="auto"/>
      </w:divBdr>
    </w:div>
    <w:div w:id="1366753553">
      <w:bodyDiv w:val="1"/>
      <w:marLeft w:val="0"/>
      <w:marRight w:val="0"/>
      <w:marTop w:val="0"/>
      <w:marBottom w:val="0"/>
      <w:divBdr>
        <w:top w:val="none" w:sz="0" w:space="0" w:color="auto"/>
        <w:left w:val="none" w:sz="0" w:space="0" w:color="auto"/>
        <w:bottom w:val="none" w:sz="0" w:space="0" w:color="auto"/>
        <w:right w:val="none" w:sz="0" w:space="0" w:color="auto"/>
      </w:divBdr>
    </w:div>
    <w:div w:id="1403987057">
      <w:bodyDiv w:val="1"/>
      <w:marLeft w:val="0"/>
      <w:marRight w:val="0"/>
      <w:marTop w:val="0"/>
      <w:marBottom w:val="0"/>
      <w:divBdr>
        <w:top w:val="none" w:sz="0" w:space="0" w:color="auto"/>
        <w:left w:val="none" w:sz="0" w:space="0" w:color="auto"/>
        <w:bottom w:val="none" w:sz="0" w:space="0" w:color="auto"/>
        <w:right w:val="none" w:sz="0" w:space="0" w:color="auto"/>
      </w:divBdr>
    </w:div>
    <w:div w:id="1456681680">
      <w:bodyDiv w:val="1"/>
      <w:marLeft w:val="0"/>
      <w:marRight w:val="0"/>
      <w:marTop w:val="0"/>
      <w:marBottom w:val="0"/>
      <w:divBdr>
        <w:top w:val="none" w:sz="0" w:space="0" w:color="auto"/>
        <w:left w:val="none" w:sz="0" w:space="0" w:color="auto"/>
        <w:bottom w:val="none" w:sz="0" w:space="0" w:color="auto"/>
        <w:right w:val="none" w:sz="0" w:space="0" w:color="auto"/>
      </w:divBdr>
    </w:div>
    <w:div w:id="1506049943">
      <w:bodyDiv w:val="1"/>
      <w:marLeft w:val="0"/>
      <w:marRight w:val="0"/>
      <w:marTop w:val="0"/>
      <w:marBottom w:val="0"/>
      <w:divBdr>
        <w:top w:val="none" w:sz="0" w:space="0" w:color="auto"/>
        <w:left w:val="none" w:sz="0" w:space="0" w:color="auto"/>
        <w:bottom w:val="none" w:sz="0" w:space="0" w:color="auto"/>
        <w:right w:val="none" w:sz="0" w:space="0" w:color="auto"/>
      </w:divBdr>
    </w:div>
    <w:div w:id="1524856551">
      <w:bodyDiv w:val="1"/>
      <w:marLeft w:val="0"/>
      <w:marRight w:val="0"/>
      <w:marTop w:val="0"/>
      <w:marBottom w:val="0"/>
      <w:divBdr>
        <w:top w:val="none" w:sz="0" w:space="0" w:color="auto"/>
        <w:left w:val="none" w:sz="0" w:space="0" w:color="auto"/>
        <w:bottom w:val="none" w:sz="0" w:space="0" w:color="auto"/>
        <w:right w:val="none" w:sz="0" w:space="0" w:color="auto"/>
      </w:divBdr>
    </w:div>
    <w:div w:id="1567299850">
      <w:bodyDiv w:val="1"/>
      <w:marLeft w:val="0"/>
      <w:marRight w:val="0"/>
      <w:marTop w:val="0"/>
      <w:marBottom w:val="0"/>
      <w:divBdr>
        <w:top w:val="none" w:sz="0" w:space="0" w:color="auto"/>
        <w:left w:val="none" w:sz="0" w:space="0" w:color="auto"/>
        <w:bottom w:val="none" w:sz="0" w:space="0" w:color="auto"/>
        <w:right w:val="none" w:sz="0" w:space="0" w:color="auto"/>
      </w:divBdr>
    </w:div>
    <w:div w:id="1578706088">
      <w:bodyDiv w:val="1"/>
      <w:marLeft w:val="0"/>
      <w:marRight w:val="0"/>
      <w:marTop w:val="0"/>
      <w:marBottom w:val="0"/>
      <w:divBdr>
        <w:top w:val="none" w:sz="0" w:space="0" w:color="auto"/>
        <w:left w:val="none" w:sz="0" w:space="0" w:color="auto"/>
        <w:bottom w:val="none" w:sz="0" w:space="0" w:color="auto"/>
        <w:right w:val="none" w:sz="0" w:space="0" w:color="auto"/>
      </w:divBdr>
    </w:div>
    <w:div w:id="1662271023">
      <w:bodyDiv w:val="1"/>
      <w:marLeft w:val="0"/>
      <w:marRight w:val="0"/>
      <w:marTop w:val="0"/>
      <w:marBottom w:val="0"/>
      <w:divBdr>
        <w:top w:val="none" w:sz="0" w:space="0" w:color="auto"/>
        <w:left w:val="none" w:sz="0" w:space="0" w:color="auto"/>
        <w:bottom w:val="none" w:sz="0" w:space="0" w:color="auto"/>
        <w:right w:val="none" w:sz="0" w:space="0" w:color="auto"/>
      </w:divBdr>
    </w:div>
    <w:div w:id="1692099976">
      <w:bodyDiv w:val="1"/>
      <w:marLeft w:val="0"/>
      <w:marRight w:val="0"/>
      <w:marTop w:val="0"/>
      <w:marBottom w:val="0"/>
      <w:divBdr>
        <w:top w:val="none" w:sz="0" w:space="0" w:color="auto"/>
        <w:left w:val="none" w:sz="0" w:space="0" w:color="auto"/>
        <w:bottom w:val="none" w:sz="0" w:space="0" w:color="auto"/>
        <w:right w:val="none" w:sz="0" w:space="0" w:color="auto"/>
      </w:divBdr>
    </w:div>
    <w:div w:id="1705010520">
      <w:bodyDiv w:val="1"/>
      <w:marLeft w:val="0"/>
      <w:marRight w:val="0"/>
      <w:marTop w:val="0"/>
      <w:marBottom w:val="0"/>
      <w:divBdr>
        <w:top w:val="none" w:sz="0" w:space="0" w:color="auto"/>
        <w:left w:val="none" w:sz="0" w:space="0" w:color="auto"/>
        <w:bottom w:val="none" w:sz="0" w:space="0" w:color="auto"/>
        <w:right w:val="none" w:sz="0" w:space="0" w:color="auto"/>
      </w:divBdr>
    </w:div>
    <w:div w:id="1715302027">
      <w:bodyDiv w:val="1"/>
      <w:marLeft w:val="0"/>
      <w:marRight w:val="0"/>
      <w:marTop w:val="0"/>
      <w:marBottom w:val="0"/>
      <w:divBdr>
        <w:top w:val="none" w:sz="0" w:space="0" w:color="auto"/>
        <w:left w:val="none" w:sz="0" w:space="0" w:color="auto"/>
        <w:bottom w:val="none" w:sz="0" w:space="0" w:color="auto"/>
        <w:right w:val="none" w:sz="0" w:space="0" w:color="auto"/>
      </w:divBdr>
    </w:div>
    <w:div w:id="1776292126">
      <w:bodyDiv w:val="1"/>
      <w:marLeft w:val="0"/>
      <w:marRight w:val="0"/>
      <w:marTop w:val="0"/>
      <w:marBottom w:val="0"/>
      <w:divBdr>
        <w:top w:val="none" w:sz="0" w:space="0" w:color="auto"/>
        <w:left w:val="none" w:sz="0" w:space="0" w:color="auto"/>
        <w:bottom w:val="none" w:sz="0" w:space="0" w:color="auto"/>
        <w:right w:val="none" w:sz="0" w:space="0" w:color="auto"/>
      </w:divBdr>
    </w:div>
    <w:div w:id="1793552891">
      <w:bodyDiv w:val="1"/>
      <w:marLeft w:val="0"/>
      <w:marRight w:val="0"/>
      <w:marTop w:val="0"/>
      <w:marBottom w:val="0"/>
      <w:divBdr>
        <w:top w:val="none" w:sz="0" w:space="0" w:color="auto"/>
        <w:left w:val="none" w:sz="0" w:space="0" w:color="auto"/>
        <w:bottom w:val="none" w:sz="0" w:space="0" w:color="auto"/>
        <w:right w:val="none" w:sz="0" w:space="0" w:color="auto"/>
      </w:divBdr>
    </w:div>
    <w:div w:id="1796409746">
      <w:bodyDiv w:val="1"/>
      <w:marLeft w:val="0"/>
      <w:marRight w:val="0"/>
      <w:marTop w:val="0"/>
      <w:marBottom w:val="0"/>
      <w:divBdr>
        <w:top w:val="none" w:sz="0" w:space="0" w:color="auto"/>
        <w:left w:val="none" w:sz="0" w:space="0" w:color="auto"/>
        <w:bottom w:val="none" w:sz="0" w:space="0" w:color="auto"/>
        <w:right w:val="none" w:sz="0" w:space="0" w:color="auto"/>
      </w:divBdr>
    </w:div>
    <w:div w:id="1847136221">
      <w:bodyDiv w:val="1"/>
      <w:marLeft w:val="0"/>
      <w:marRight w:val="0"/>
      <w:marTop w:val="0"/>
      <w:marBottom w:val="0"/>
      <w:divBdr>
        <w:top w:val="none" w:sz="0" w:space="0" w:color="auto"/>
        <w:left w:val="none" w:sz="0" w:space="0" w:color="auto"/>
        <w:bottom w:val="none" w:sz="0" w:space="0" w:color="auto"/>
        <w:right w:val="none" w:sz="0" w:space="0" w:color="auto"/>
      </w:divBdr>
    </w:div>
    <w:div w:id="1857382561">
      <w:bodyDiv w:val="1"/>
      <w:marLeft w:val="0"/>
      <w:marRight w:val="0"/>
      <w:marTop w:val="0"/>
      <w:marBottom w:val="0"/>
      <w:divBdr>
        <w:top w:val="none" w:sz="0" w:space="0" w:color="auto"/>
        <w:left w:val="none" w:sz="0" w:space="0" w:color="auto"/>
        <w:bottom w:val="none" w:sz="0" w:space="0" w:color="auto"/>
        <w:right w:val="none" w:sz="0" w:space="0" w:color="auto"/>
      </w:divBdr>
    </w:div>
    <w:div w:id="1971204862">
      <w:bodyDiv w:val="1"/>
      <w:marLeft w:val="0"/>
      <w:marRight w:val="0"/>
      <w:marTop w:val="0"/>
      <w:marBottom w:val="0"/>
      <w:divBdr>
        <w:top w:val="none" w:sz="0" w:space="0" w:color="auto"/>
        <w:left w:val="none" w:sz="0" w:space="0" w:color="auto"/>
        <w:bottom w:val="none" w:sz="0" w:space="0" w:color="auto"/>
        <w:right w:val="none" w:sz="0" w:space="0" w:color="auto"/>
      </w:divBdr>
    </w:div>
    <w:div w:id="2083601557">
      <w:bodyDiv w:val="1"/>
      <w:marLeft w:val="0"/>
      <w:marRight w:val="0"/>
      <w:marTop w:val="0"/>
      <w:marBottom w:val="0"/>
      <w:divBdr>
        <w:top w:val="none" w:sz="0" w:space="0" w:color="auto"/>
        <w:left w:val="none" w:sz="0" w:space="0" w:color="auto"/>
        <w:bottom w:val="none" w:sz="0" w:space="0" w:color="auto"/>
        <w:right w:val="none" w:sz="0" w:space="0" w:color="auto"/>
      </w:divBdr>
    </w:div>
    <w:div w:id="2086024313">
      <w:bodyDiv w:val="1"/>
      <w:marLeft w:val="0"/>
      <w:marRight w:val="0"/>
      <w:marTop w:val="0"/>
      <w:marBottom w:val="0"/>
      <w:divBdr>
        <w:top w:val="none" w:sz="0" w:space="0" w:color="auto"/>
        <w:left w:val="none" w:sz="0" w:space="0" w:color="auto"/>
        <w:bottom w:val="none" w:sz="0" w:space="0" w:color="auto"/>
        <w:right w:val="none" w:sz="0" w:space="0" w:color="auto"/>
      </w:divBdr>
    </w:div>
    <w:div w:id="2087339717">
      <w:bodyDiv w:val="1"/>
      <w:marLeft w:val="0"/>
      <w:marRight w:val="0"/>
      <w:marTop w:val="0"/>
      <w:marBottom w:val="0"/>
      <w:divBdr>
        <w:top w:val="none" w:sz="0" w:space="0" w:color="auto"/>
        <w:left w:val="none" w:sz="0" w:space="0" w:color="auto"/>
        <w:bottom w:val="none" w:sz="0" w:space="0" w:color="auto"/>
        <w:right w:val="none" w:sz="0" w:space="0" w:color="auto"/>
      </w:divBdr>
    </w:div>
    <w:div w:id="2120101131">
      <w:bodyDiv w:val="1"/>
      <w:marLeft w:val="0"/>
      <w:marRight w:val="0"/>
      <w:marTop w:val="0"/>
      <w:marBottom w:val="0"/>
      <w:divBdr>
        <w:top w:val="none" w:sz="0" w:space="0" w:color="auto"/>
        <w:left w:val="none" w:sz="0" w:space="0" w:color="auto"/>
        <w:bottom w:val="none" w:sz="0" w:space="0" w:color="auto"/>
        <w:right w:val="none" w:sz="0" w:space="0" w:color="auto"/>
      </w:divBdr>
    </w:div>
    <w:div w:id="21353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P000001428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C2F7F-F023-4092-9840-1BA5D0D7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55</Pages>
  <Words>19148</Words>
  <Characters>109150</Characters>
  <Application>Microsoft Office Word</Application>
  <DocSecurity>0</DocSecurity>
  <Lines>909</Lines>
  <Paragraphs>256</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MON</Company>
  <LinksUpToDate>false</LinksUpToDate>
  <CharactersWithSpaces>128042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 Кусаинова</dc:creator>
  <cp:lastModifiedBy>Жасқайрат  Буркитбаев</cp:lastModifiedBy>
  <cp:revision>6</cp:revision>
  <cp:lastPrinted>2020-11-19T08:42:00Z</cp:lastPrinted>
  <dcterms:created xsi:type="dcterms:W3CDTF">2026-02-03T09:47:00Z</dcterms:created>
  <dcterms:modified xsi:type="dcterms:W3CDTF">2026-02-12T04:51:00Z</dcterms:modified>
</cp:coreProperties>
</file>