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E3A" w:rsidRDefault="007B6DA1">
      <w:pPr>
        <w:shd w:val="clear" w:color="auto" w:fill="FFFFFF"/>
        <w:ind w:left="10632"/>
        <w:jc w:val="right"/>
        <w:rPr>
          <w:b/>
          <w:bCs/>
          <w:color w:val="000000"/>
          <w:sz w:val="22"/>
          <w:szCs w:val="22"/>
        </w:rPr>
      </w:pPr>
      <w:bookmarkStart w:id="0" w:name="_GoBack"/>
      <w:bookmarkEnd w:id="0"/>
      <w:r>
        <w:rPr>
          <w:b/>
          <w:bCs/>
          <w:color w:val="000000"/>
          <w:sz w:val="22"/>
          <w:szCs w:val="22"/>
        </w:rPr>
        <w:t xml:space="preserve"> </w:t>
      </w:r>
    </w:p>
    <w:p w:rsidR="00E60E3A" w:rsidRDefault="007B6DA1">
      <w:pPr>
        <w:shd w:val="clear" w:color="auto" w:fill="FFFFFF"/>
        <w:ind w:left="10632"/>
        <w:jc w:val="right"/>
        <w:rPr>
          <w:b/>
          <w:bCs/>
          <w:color w:val="000000"/>
          <w:sz w:val="22"/>
          <w:szCs w:val="22"/>
        </w:rPr>
      </w:pPr>
      <w:r>
        <w:rPr>
          <w:b/>
          <w:bCs/>
          <w:color w:val="000000"/>
          <w:sz w:val="22"/>
          <w:szCs w:val="22"/>
        </w:rPr>
        <w:t>Атырау облысы Мәдениет  және тілдерді дамыту басқар</w:t>
      </w:r>
      <w:r w:rsidR="00C8661E">
        <w:rPr>
          <w:b/>
          <w:bCs/>
          <w:color w:val="000000"/>
          <w:sz w:val="22"/>
          <w:szCs w:val="22"/>
        </w:rPr>
        <w:t>масының басшысы А.Жоламанов</w:t>
      </w:r>
      <w:r w:rsidR="00C8661E">
        <w:rPr>
          <w:b/>
          <w:bCs/>
          <w:color w:val="000000"/>
          <w:sz w:val="22"/>
          <w:szCs w:val="22"/>
        </w:rPr>
        <w:br/>
        <w:t>202</w:t>
      </w:r>
      <w:r w:rsidR="00C8661E">
        <w:rPr>
          <w:b/>
          <w:bCs/>
          <w:color w:val="000000"/>
          <w:sz w:val="22"/>
          <w:szCs w:val="22"/>
          <w:lang w:val="kk-KZ"/>
        </w:rPr>
        <w:t xml:space="preserve">6 </w:t>
      </w:r>
      <w:r w:rsidR="00C8661E">
        <w:rPr>
          <w:b/>
          <w:bCs/>
          <w:color w:val="000000"/>
          <w:sz w:val="22"/>
          <w:szCs w:val="22"/>
        </w:rPr>
        <w:t xml:space="preserve"> жылғы  «__» </w:t>
      </w:r>
      <w:r w:rsidR="00C8661E">
        <w:rPr>
          <w:b/>
          <w:bCs/>
          <w:color w:val="000000"/>
          <w:sz w:val="22"/>
          <w:szCs w:val="22"/>
          <w:lang w:val="kk-KZ"/>
        </w:rPr>
        <w:t xml:space="preserve"> қаңтардағы</w:t>
      </w:r>
      <w:r>
        <w:rPr>
          <w:b/>
          <w:bCs/>
          <w:color w:val="000000"/>
          <w:sz w:val="22"/>
          <w:szCs w:val="22"/>
        </w:rPr>
        <w:br/>
        <w:t>№ ____________________</w:t>
      </w:r>
    </w:p>
    <w:p w:rsidR="00E60E3A" w:rsidRDefault="007B6DA1">
      <w:pPr>
        <w:shd w:val="clear" w:color="auto" w:fill="FFFFFF"/>
        <w:ind w:left="10632"/>
        <w:jc w:val="right"/>
        <w:rPr>
          <w:b/>
          <w:bCs/>
          <w:color w:val="000000"/>
          <w:sz w:val="22"/>
          <w:szCs w:val="22"/>
        </w:rPr>
      </w:pPr>
      <w:r>
        <w:rPr>
          <w:b/>
          <w:bCs/>
          <w:color w:val="000000"/>
          <w:sz w:val="22"/>
          <w:szCs w:val="22"/>
        </w:rPr>
        <w:t>бұйрығымен бекітілген</w:t>
      </w:r>
    </w:p>
    <w:p w:rsidR="00E60E3A" w:rsidRDefault="007B6DA1">
      <w:pPr>
        <w:pStyle w:val="3"/>
        <w:tabs>
          <w:tab w:val="left" w:pos="3161"/>
        </w:tabs>
        <w:rPr>
          <w:sz w:val="22"/>
          <w:szCs w:val="22"/>
        </w:rPr>
      </w:pPr>
      <w:r>
        <w:rPr>
          <w:sz w:val="22"/>
          <w:szCs w:val="22"/>
        </w:rPr>
        <w:tab/>
      </w:r>
    </w:p>
    <w:p w:rsidR="00E60E3A" w:rsidRDefault="00E60E3A">
      <w:pPr>
        <w:rPr>
          <w:sz w:val="22"/>
          <w:szCs w:val="22"/>
        </w:rPr>
      </w:pPr>
    </w:p>
    <w:p w:rsidR="00E60E3A" w:rsidRDefault="007B6DA1">
      <w:pPr>
        <w:jc w:val="center"/>
        <w:rPr>
          <w:sz w:val="22"/>
          <w:szCs w:val="22"/>
        </w:rPr>
      </w:pPr>
      <w:bookmarkStart w:id="1" w:name="_heading=h.dq12kanbgy7s" w:colFirst="0" w:colLast="0"/>
      <w:bookmarkEnd w:id="1"/>
      <w:r>
        <w:rPr>
          <w:b/>
          <w:bCs/>
          <w:sz w:val="22"/>
          <w:szCs w:val="22"/>
        </w:rPr>
        <w:t>2026 жылға арналған үкіметтік емес ұйымдарға берілетін мемлекеттік</w:t>
      </w:r>
      <w:r>
        <w:rPr>
          <w:b/>
          <w:bCs/>
          <w:sz w:val="22"/>
          <w:szCs w:val="22"/>
        </w:rPr>
        <w:br/>
        <w:t xml:space="preserve"> гранттардың басым бағыттарының тізбесі</w:t>
      </w:r>
    </w:p>
    <w:p w:rsidR="00E60E3A" w:rsidRDefault="00E60E3A">
      <w:pPr>
        <w:pStyle w:val="3"/>
        <w:ind w:firstLine="709"/>
        <w:jc w:val="center"/>
        <w:rPr>
          <w:b w:val="0"/>
          <w:bCs w:val="0"/>
          <w:sz w:val="22"/>
          <w:szCs w:val="22"/>
        </w:rPr>
      </w:pPr>
    </w:p>
    <w:tbl>
      <w:tblPr>
        <w:tblStyle w:val="aa"/>
        <w:tblW w:w="154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5"/>
        <w:gridCol w:w="1020"/>
        <w:gridCol w:w="1110"/>
        <w:gridCol w:w="2805"/>
        <w:gridCol w:w="1185"/>
        <w:gridCol w:w="900"/>
        <w:gridCol w:w="990"/>
        <w:gridCol w:w="5910"/>
        <w:gridCol w:w="1080"/>
      </w:tblGrid>
      <w:tr w:rsidR="00E60E3A" w:rsidTr="00415E43">
        <w:trPr>
          <w:cantSplit/>
          <w:trHeight w:val="3342"/>
          <w:jc w:val="center"/>
        </w:trPr>
        <w:tc>
          <w:tcPr>
            <w:tcW w:w="405" w:type="dxa"/>
            <w:shd w:val="clear" w:color="auto" w:fill="DBE5F1" w:themeFill="accent1" w:themeFillTint="33"/>
            <w:textDirection w:val="btLr"/>
          </w:tcPr>
          <w:p w:rsidR="00E60E3A" w:rsidRDefault="007B6DA1" w:rsidP="00415E43">
            <w:pPr>
              <w:pBdr>
                <w:top w:val="nil"/>
                <w:left w:val="nil"/>
                <w:bottom w:val="nil"/>
                <w:right w:val="nil"/>
                <w:between w:val="nil"/>
              </w:pBdr>
              <w:ind w:left="113" w:right="113"/>
              <w:rPr>
                <w:b/>
                <w:bCs/>
                <w:sz w:val="22"/>
                <w:szCs w:val="22"/>
              </w:rPr>
            </w:pPr>
            <w:r>
              <w:rPr>
                <w:b/>
                <w:bCs/>
                <w:sz w:val="22"/>
                <w:szCs w:val="22"/>
              </w:rPr>
              <w:t>№ р/с</w:t>
            </w:r>
          </w:p>
        </w:tc>
        <w:tc>
          <w:tcPr>
            <w:tcW w:w="1020" w:type="dxa"/>
            <w:shd w:val="clear" w:color="auto" w:fill="DBE5F1" w:themeFill="accent1" w:themeFillTint="33"/>
            <w:textDirection w:val="btLr"/>
            <w:vAlign w:val="center"/>
          </w:tcPr>
          <w:p w:rsidR="00E60E3A" w:rsidRDefault="007B6DA1" w:rsidP="00415E43">
            <w:pPr>
              <w:pBdr>
                <w:top w:val="nil"/>
                <w:left w:val="nil"/>
                <w:bottom w:val="nil"/>
                <w:right w:val="nil"/>
                <w:between w:val="nil"/>
              </w:pBdr>
              <w:ind w:left="113" w:right="113"/>
              <w:jc w:val="center"/>
              <w:rPr>
                <w:b/>
                <w:bCs/>
                <w:color w:val="000000"/>
                <w:sz w:val="22"/>
                <w:szCs w:val="22"/>
              </w:rPr>
            </w:pPr>
            <w:r>
              <w:rPr>
                <w:b/>
                <w:bCs/>
                <w:color w:val="000000"/>
                <w:sz w:val="22"/>
                <w:szCs w:val="22"/>
              </w:rPr>
              <w:t>Заңның</w:t>
            </w:r>
            <w:r>
              <w:rPr>
                <w:b/>
                <w:bCs/>
                <w:color w:val="000000"/>
                <w:sz w:val="22"/>
                <w:szCs w:val="22"/>
              </w:rPr>
              <w:br/>
              <w:t>5-бабының 1-тармағына сәйкес мемлекеттік грант саласы</w:t>
            </w:r>
          </w:p>
        </w:tc>
        <w:tc>
          <w:tcPr>
            <w:tcW w:w="1110" w:type="dxa"/>
            <w:shd w:val="clear" w:color="auto" w:fill="DBE5F1" w:themeFill="accent1" w:themeFillTint="33"/>
            <w:textDirection w:val="btLr"/>
            <w:vAlign w:val="center"/>
          </w:tcPr>
          <w:p w:rsidR="00E60E3A" w:rsidRDefault="007B6DA1" w:rsidP="00415E43">
            <w:pPr>
              <w:pBdr>
                <w:top w:val="nil"/>
                <w:left w:val="nil"/>
                <w:bottom w:val="nil"/>
                <w:right w:val="nil"/>
                <w:between w:val="nil"/>
              </w:pBdr>
              <w:ind w:left="113" w:right="113"/>
              <w:jc w:val="center"/>
              <w:rPr>
                <w:b/>
                <w:bCs/>
                <w:color w:val="000000"/>
                <w:sz w:val="22"/>
                <w:szCs w:val="22"/>
              </w:rPr>
            </w:pPr>
            <w:r>
              <w:rPr>
                <w:b/>
                <w:bCs/>
                <w:color w:val="000000"/>
                <w:sz w:val="22"/>
                <w:szCs w:val="22"/>
              </w:rPr>
              <w:t>Мемлекеттік гранттың басым бағыты</w:t>
            </w:r>
          </w:p>
        </w:tc>
        <w:tc>
          <w:tcPr>
            <w:tcW w:w="2805" w:type="dxa"/>
            <w:shd w:val="clear" w:color="auto" w:fill="DBE5F1" w:themeFill="accent1" w:themeFillTint="33"/>
            <w:textDirection w:val="btLr"/>
            <w:vAlign w:val="center"/>
          </w:tcPr>
          <w:p w:rsidR="00E60E3A" w:rsidRDefault="007B6DA1" w:rsidP="00415E43">
            <w:pPr>
              <w:pBdr>
                <w:top w:val="nil"/>
                <w:left w:val="nil"/>
                <w:bottom w:val="nil"/>
                <w:right w:val="nil"/>
                <w:between w:val="nil"/>
              </w:pBdr>
              <w:ind w:left="113" w:right="113"/>
              <w:jc w:val="center"/>
              <w:rPr>
                <w:b/>
                <w:bCs/>
                <w:color w:val="000000"/>
                <w:sz w:val="22"/>
                <w:szCs w:val="22"/>
              </w:rPr>
            </w:pPr>
            <w:r>
              <w:rPr>
                <w:b/>
                <w:bCs/>
                <w:color w:val="000000"/>
                <w:sz w:val="22"/>
                <w:szCs w:val="22"/>
              </w:rPr>
              <w:t>Мәселенің қысқаша сипаттамасы</w:t>
            </w:r>
          </w:p>
        </w:tc>
        <w:tc>
          <w:tcPr>
            <w:tcW w:w="1185" w:type="dxa"/>
            <w:shd w:val="clear" w:color="auto" w:fill="DBE5F1" w:themeFill="accent1" w:themeFillTint="33"/>
            <w:textDirection w:val="btLr"/>
            <w:vAlign w:val="center"/>
          </w:tcPr>
          <w:p w:rsidR="00E60E3A" w:rsidRDefault="007B6DA1" w:rsidP="00415E43">
            <w:pPr>
              <w:pBdr>
                <w:top w:val="nil"/>
                <w:left w:val="nil"/>
                <w:bottom w:val="nil"/>
                <w:right w:val="nil"/>
                <w:between w:val="nil"/>
              </w:pBdr>
              <w:ind w:left="113" w:right="113"/>
              <w:jc w:val="center"/>
              <w:rPr>
                <w:b/>
                <w:bCs/>
                <w:color w:val="000000"/>
                <w:sz w:val="22"/>
                <w:szCs w:val="22"/>
              </w:rPr>
            </w:pPr>
            <w:r>
              <w:rPr>
                <w:b/>
                <w:bCs/>
                <w:color w:val="000000"/>
                <w:sz w:val="22"/>
                <w:szCs w:val="22"/>
              </w:rPr>
              <w:t>Қаржыландыру көлемі (мың теңге)</w:t>
            </w:r>
          </w:p>
        </w:tc>
        <w:tc>
          <w:tcPr>
            <w:tcW w:w="900" w:type="dxa"/>
            <w:shd w:val="clear" w:color="auto" w:fill="DBE5F1" w:themeFill="accent1" w:themeFillTint="33"/>
            <w:textDirection w:val="btLr"/>
            <w:vAlign w:val="center"/>
          </w:tcPr>
          <w:p w:rsidR="00E60E3A" w:rsidRDefault="007B6DA1" w:rsidP="00415E43">
            <w:pPr>
              <w:ind w:left="113" w:right="113"/>
              <w:jc w:val="center"/>
              <w:rPr>
                <w:b/>
                <w:bCs/>
                <w:sz w:val="22"/>
                <w:szCs w:val="22"/>
              </w:rPr>
            </w:pPr>
            <w:r>
              <w:rPr>
                <w:b/>
                <w:bCs/>
                <w:sz w:val="22"/>
                <w:szCs w:val="22"/>
              </w:rPr>
              <w:t>Грант түрі және</w:t>
            </w:r>
          </w:p>
          <w:p w:rsidR="00E60E3A" w:rsidRDefault="007B6DA1" w:rsidP="00415E43">
            <w:pPr>
              <w:ind w:left="113" w:right="113"/>
              <w:jc w:val="center"/>
              <w:rPr>
                <w:b/>
                <w:bCs/>
                <w:sz w:val="22"/>
                <w:szCs w:val="22"/>
              </w:rPr>
            </w:pPr>
            <w:r>
              <w:rPr>
                <w:b/>
                <w:bCs/>
                <w:sz w:val="22"/>
                <w:szCs w:val="22"/>
              </w:rPr>
              <w:t>грантты іске асыру</w:t>
            </w:r>
          </w:p>
          <w:p w:rsidR="00E60E3A" w:rsidRDefault="00E60E3A" w:rsidP="00415E43">
            <w:pPr>
              <w:pBdr>
                <w:top w:val="nil"/>
                <w:left w:val="nil"/>
                <w:bottom w:val="nil"/>
                <w:right w:val="nil"/>
                <w:between w:val="nil"/>
              </w:pBdr>
              <w:ind w:left="113" w:right="113"/>
              <w:jc w:val="center"/>
              <w:rPr>
                <w:b/>
                <w:bCs/>
                <w:sz w:val="22"/>
                <w:szCs w:val="22"/>
              </w:rPr>
            </w:pPr>
          </w:p>
        </w:tc>
        <w:tc>
          <w:tcPr>
            <w:tcW w:w="990" w:type="dxa"/>
            <w:shd w:val="clear" w:color="auto" w:fill="DBE5F1" w:themeFill="accent1" w:themeFillTint="33"/>
            <w:textDirection w:val="btLr"/>
            <w:vAlign w:val="center"/>
          </w:tcPr>
          <w:p w:rsidR="00E60E3A" w:rsidRDefault="007B6DA1" w:rsidP="00415E43">
            <w:pPr>
              <w:pBdr>
                <w:top w:val="nil"/>
                <w:left w:val="nil"/>
                <w:bottom w:val="nil"/>
                <w:right w:val="nil"/>
                <w:between w:val="nil"/>
              </w:pBdr>
              <w:ind w:left="113" w:right="113"/>
              <w:jc w:val="center"/>
              <w:rPr>
                <w:b/>
                <w:bCs/>
                <w:color w:val="000000"/>
                <w:sz w:val="22"/>
                <w:szCs w:val="22"/>
              </w:rPr>
            </w:pPr>
            <w:r>
              <w:rPr>
                <w:b/>
                <w:bCs/>
                <w:sz w:val="22"/>
                <w:szCs w:val="22"/>
              </w:rPr>
              <w:t>Грантты іске асыру аумағы</w:t>
            </w:r>
          </w:p>
        </w:tc>
        <w:tc>
          <w:tcPr>
            <w:tcW w:w="5910" w:type="dxa"/>
            <w:shd w:val="clear" w:color="auto" w:fill="DBE5F1" w:themeFill="accent1" w:themeFillTint="33"/>
            <w:textDirection w:val="btLr"/>
            <w:vAlign w:val="center"/>
          </w:tcPr>
          <w:p w:rsidR="00E60E3A" w:rsidRDefault="007B6DA1" w:rsidP="00415E43">
            <w:pPr>
              <w:ind w:left="113" w:right="113"/>
              <w:jc w:val="center"/>
              <w:rPr>
                <w:b/>
                <w:bCs/>
                <w:sz w:val="22"/>
                <w:szCs w:val="22"/>
              </w:rPr>
            </w:pPr>
            <w:r>
              <w:rPr>
                <w:b/>
                <w:bCs/>
                <w:sz w:val="22"/>
                <w:szCs w:val="22"/>
              </w:rPr>
              <w:t>Нысаналы</w:t>
            </w:r>
          </w:p>
          <w:p w:rsidR="00E60E3A" w:rsidRDefault="007B6DA1" w:rsidP="00415E43">
            <w:pPr>
              <w:ind w:left="113" w:right="113"/>
              <w:jc w:val="center"/>
              <w:rPr>
                <w:b/>
                <w:bCs/>
                <w:sz w:val="22"/>
                <w:szCs w:val="22"/>
              </w:rPr>
            </w:pPr>
            <w:r>
              <w:rPr>
                <w:b/>
                <w:bCs/>
                <w:sz w:val="22"/>
                <w:szCs w:val="22"/>
              </w:rPr>
              <w:t>индикатор және</w:t>
            </w:r>
          </w:p>
          <w:p w:rsidR="00E60E3A" w:rsidRDefault="007B6DA1" w:rsidP="00415E43">
            <w:pPr>
              <w:ind w:left="113" w:right="113"/>
              <w:jc w:val="center"/>
              <w:rPr>
                <w:b/>
                <w:bCs/>
                <w:sz w:val="22"/>
                <w:szCs w:val="22"/>
              </w:rPr>
            </w:pPr>
            <w:r>
              <w:rPr>
                <w:b/>
                <w:bCs/>
                <w:sz w:val="22"/>
                <w:szCs w:val="22"/>
              </w:rPr>
              <w:t>күтілетін</w:t>
            </w:r>
          </w:p>
          <w:p w:rsidR="00E60E3A" w:rsidRDefault="007B6DA1" w:rsidP="00415E43">
            <w:pPr>
              <w:ind w:left="113" w:right="113"/>
              <w:jc w:val="center"/>
              <w:rPr>
                <w:b/>
                <w:bCs/>
                <w:sz w:val="22"/>
                <w:szCs w:val="22"/>
              </w:rPr>
            </w:pPr>
            <w:r>
              <w:rPr>
                <w:b/>
                <w:bCs/>
                <w:sz w:val="22"/>
                <w:szCs w:val="22"/>
              </w:rPr>
              <w:t>нәтижелер</w:t>
            </w:r>
          </w:p>
          <w:p w:rsidR="00E60E3A" w:rsidRDefault="00E60E3A" w:rsidP="00415E43">
            <w:pPr>
              <w:pBdr>
                <w:top w:val="nil"/>
                <w:left w:val="nil"/>
                <w:bottom w:val="nil"/>
                <w:right w:val="nil"/>
                <w:between w:val="nil"/>
              </w:pBdr>
              <w:ind w:left="113" w:right="113"/>
              <w:jc w:val="center"/>
              <w:rPr>
                <w:b/>
                <w:bCs/>
                <w:sz w:val="22"/>
                <w:szCs w:val="22"/>
              </w:rPr>
            </w:pPr>
          </w:p>
        </w:tc>
        <w:tc>
          <w:tcPr>
            <w:tcW w:w="1080" w:type="dxa"/>
            <w:shd w:val="clear" w:color="auto" w:fill="DBE5F1" w:themeFill="accent1" w:themeFillTint="33"/>
            <w:textDirection w:val="btLr"/>
            <w:vAlign w:val="center"/>
          </w:tcPr>
          <w:p w:rsidR="00E60E3A" w:rsidRDefault="007B6DA1" w:rsidP="00415E43">
            <w:pPr>
              <w:ind w:left="113" w:right="113"/>
              <w:jc w:val="center"/>
              <w:rPr>
                <w:b/>
                <w:bCs/>
                <w:sz w:val="22"/>
                <w:szCs w:val="22"/>
              </w:rPr>
            </w:pPr>
            <w:r>
              <w:rPr>
                <w:b/>
                <w:bCs/>
                <w:sz w:val="22"/>
                <w:szCs w:val="22"/>
              </w:rPr>
              <w:t>Материалдық-</w:t>
            </w:r>
          </w:p>
          <w:p w:rsidR="00E60E3A" w:rsidRDefault="007B6DA1" w:rsidP="00415E43">
            <w:pPr>
              <w:ind w:left="113" w:right="113"/>
              <w:jc w:val="center"/>
              <w:rPr>
                <w:b/>
                <w:bCs/>
                <w:sz w:val="22"/>
                <w:szCs w:val="22"/>
              </w:rPr>
            </w:pPr>
            <w:r>
              <w:rPr>
                <w:b/>
                <w:bCs/>
                <w:sz w:val="22"/>
                <w:szCs w:val="22"/>
              </w:rPr>
              <w:t>техникалық базаға</w:t>
            </w:r>
          </w:p>
          <w:p w:rsidR="00E60E3A" w:rsidRDefault="00E60E3A" w:rsidP="00415E43">
            <w:pPr>
              <w:pBdr>
                <w:top w:val="nil"/>
                <w:left w:val="nil"/>
                <w:bottom w:val="nil"/>
                <w:right w:val="nil"/>
                <w:between w:val="nil"/>
              </w:pBdr>
              <w:ind w:left="113" w:right="113"/>
              <w:jc w:val="center"/>
              <w:rPr>
                <w:b/>
                <w:bCs/>
                <w:sz w:val="22"/>
                <w:szCs w:val="22"/>
              </w:rPr>
            </w:pPr>
          </w:p>
        </w:tc>
      </w:tr>
      <w:tr w:rsidR="00E60E3A">
        <w:trPr>
          <w:trHeight w:val="70"/>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rPr>
                <w:color w:val="000000"/>
                <w:sz w:val="22"/>
                <w:szCs w:val="22"/>
              </w:rPr>
            </w:pPr>
            <w:r>
              <w:rPr>
                <w:color w:val="000000"/>
                <w:sz w:val="22"/>
                <w:szCs w:val="22"/>
              </w:rPr>
              <w:t>Мәдениет пен өнерді дамыту</w:t>
            </w:r>
          </w:p>
        </w:tc>
        <w:tc>
          <w:tcPr>
            <w:tcW w:w="1110" w:type="dxa"/>
          </w:tcPr>
          <w:p w:rsidR="00E60E3A" w:rsidRDefault="007B6DA1">
            <w:pPr>
              <w:jc w:val="both"/>
              <w:rPr>
                <w:color w:val="000000"/>
                <w:sz w:val="22"/>
                <w:szCs w:val="22"/>
              </w:rPr>
            </w:pPr>
            <w:r>
              <w:rPr>
                <w:sz w:val="22"/>
                <w:szCs w:val="22"/>
              </w:rPr>
              <w:t xml:space="preserve">Атырау облысында  ҚАЖ мекемелерінде жазасын өтеп жүрген азаматтар үшін қолөнер мен  көркем шығармашылық </w:t>
            </w:r>
            <w:r>
              <w:rPr>
                <w:sz w:val="22"/>
                <w:szCs w:val="22"/>
              </w:rPr>
              <w:lastRenderedPageBreak/>
              <w:t>секцияларын ашу</w:t>
            </w:r>
          </w:p>
        </w:tc>
        <w:tc>
          <w:tcPr>
            <w:tcW w:w="2805" w:type="dxa"/>
          </w:tcPr>
          <w:p w:rsidR="00E60E3A" w:rsidRDefault="007B6DA1">
            <w:pPr>
              <w:pStyle w:val="3"/>
              <w:spacing w:before="240" w:after="240"/>
              <w:jc w:val="both"/>
              <w:rPr>
                <w:b w:val="0"/>
                <w:bCs w:val="0"/>
                <w:sz w:val="22"/>
                <w:szCs w:val="22"/>
              </w:rPr>
            </w:pPr>
            <w:r>
              <w:rPr>
                <w:b w:val="0"/>
                <w:bCs w:val="0"/>
                <w:sz w:val="22"/>
                <w:szCs w:val="22"/>
              </w:rPr>
              <w:lastRenderedPageBreak/>
              <w:t xml:space="preserve">Атырау облысының ҚАЖ (қылмыстық-атқару жүйесі)  мекемелерінде жазасын өтеушілер тұрақты түрде шығармашылық және қолданбалы еңбекке тарту мүмкіндіктері шектеулі болып отыр. Барлық мекемелерде қолөнер мен көркем шығармашылыққа байланысты дағдыларды жүйелі түрде дамытуға жағдай жасалмаған, ал бұл </w:t>
            </w:r>
            <w:r>
              <w:rPr>
                <w:b w:val="0"/>
                <w:bCs w:val="0"/>
                <w:sz w:val="22"/>
                <w:szCs w:val="22"/>
              </w:rPr>
              <w:lastRenderedPageBreak/>
              <w:t>дағдылар тұлғалық дамуға және бостандыққа шыққаннан кейін әлеуметтік бейімделуге біртіндеп дайындалуға ықпал ете алар еді.</w:t>
            </w:r>
          </w:p>
          <w:p w:rsidR="00E60E3A" w:rsidRDefault="007B6DA1">
            <w:pPr>
              <w:pStyle w:val="3"/>
              <w:spacing w:before="240" w:after="240"/>
              <w:jc w:val="both"/>
              <w:rPr>
                <w:b w:val="0"/>
                <w:bCs w:val="0"/>
                <w:sz w:val="22"/>
                <w:szCs w:val="22"/>
              </w:rPr>
            </w:pPr>
            <w:bookmarkStart w:id="2" w:name="_heading=h.uabfcnbm4xtz" w:colFirst="0" w:colLast="0"/>
            <w:bookmarkEnd w:id="2"/>
            <w:r>
              <w:rPr>
                <w:b w:val="0"/>
                <w:bCs w:val="0"/>
                <w:sz w:val="22"/>
                <w:szCs w:val="22"/>
              </w:rPr>
              <w:t>Мұндай қызмет түрлерінің жеткіліксіз ұсынылуы шығармашылық сабақтарды оңтайлы еңбекпен қамту, эмоционалдық қолдау көрсету және пайдалы дағдыларды қалыптастыру құралы ретінде пайдалану әлеуетін төмендетеді. Нәтижесінде жазасын өтеп жатқан адамдарды әлеуметтік оңалту және қайта әлеуметтендіру жұмыстарында шығармашылық секциялардың қосымша ресурс ретіндегі мүмкіндіктері толық көлемде пайдаланылмай отыр.</w:t>
            </w:r>
          </w:p>
        </w:tc>
        <w:tc>
          <w:tcPr>
            <w:tcW w:w="1185" w:type="dxa"/>
            <w:shd w:val="clear" w:color="auto" w:fill="auto"/>
          </w:tcPr>
          <w:p w:rsidR="00E60E3A" w:rsidRDefault="007B6DA1">
            <w:pPr>
              <w:pStyle w:val="3"/>
              <w:jc w:val="center"/>
              <w:rPr>
                <w:b w:val="0"/>
                <w:bCs w:val="0"/>
                <w:sz w:val="22"/>
                <w:szCs w:val="22"/>
              </w:rPr>
            </w:pPr>
            <w:r>
              <w:rPr>
                <w:b w:val="0"/>
                <w:bCs w:val="0"/>
                <w:sz w:val="22"/>
                <w:szCs w:val="22"/>
              </w:rPr>
              <w:lastRenderedPageBreak/>
              <w:t xml:space="preserve">11 700,0 </w:t>
            </w:r>
          </w:p>
        </w:tc>
        <w:tc>
          <w:tcPr>
            <w:tcW w:w="900" w:type="dxa"/>
          </w:tcPr>
          <w:p w:rsidR="00E60E3A" w:rsidRDefault="007B6DA1">
            <w:pPr>
              <w:pStyle w:val="3"/>
              <w:ind w:hanging="108"/>
              <w:jc w:val="center"/>
              <w:rPr>
                <w:b w:val="0"/>
                <w:bCs w:val="0"/>
                <w:sz w:val="22"/>
                <w:szCs w:val="22"/>
              </w:rPr>
            </w:pPr>
            <w:r>
              <w:rPr>
                <w:b w:val="0"/>
                <w:bCs w:val="0"/>
                <w:sz w:val="22"/>
                <w:szCs w:val="22"/>
              </w:rPr>
              <w:t>1 қысқа</w:t>
            </w:r>
          </w:p>
          <w:p w:rsidR="00E60E3A" w:rsidRDefault="007B6DA1">
            <w:pPr>
              <w:pStyle w:val="3"/>
              <w:ind w:hanging="108"/>
              <w:jc w:val="center"/>
              <w:rPr>
                <w:b w:val="0"/>
                <w:bCs w:val="0"/>
                <w:sz w:val="22"/>
                <w:szCs w:val="22"/>
              </w:rPr>
            </w:pPr>
            <w:r>
              <w:rPr>
                <w:b w:val="0"/>
                <w:bCs w:val="0"/>
                <w:sz w:val="22"/>
                <w:szCs w:val="22"/>
              </w:rPr>
              <w:t>мерзімді 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rPr>
            </w:pPr>
            <w:r>
              <w:rPr>
                <w:b w:val="0"/>
                <w:bCs w:val="0"/>
                <w:sz w:val="22"/>
                <w:szCs w:val="22"/>
              </w:rPr>
              <w:t>Атырау облысы</w:t>
            </w:r>
          </w:p>
        </w:tc>
        <w:tc>
          <w:tcPr>
            <w:tcW w:w="5910" w:type="dxa"/>
          </w:tcPr>
          <w:p w:rsidR="00E60E3A" w:rsidRDefault="007B6DA1">
            <w:pPr>
              <w:jc w:val="both"/>
              <w:rPr>
                <w:b/>
                <w:bCs/>
                <w:color w:val="000000"/>
                <w:sz w:val="22"/>
                <w:szCs w:val="22"/>
              </w:rPr>
            </w:pPr>
            <w:r>
              <w:rPr>
                <w:b/>
                <w:bCs/>
                <w:color w:val="000000"/>
                <w:sz w:val="22"/>
                <w:szCs w:val="22"/>
              </w:rPr>
              <w:t xml:space="preserve">Нысаналы индикатор: </w:t>
            </w:r>
          </w:p>
          <w:p w:rsidR="00E60E3A" w:rsidRDefault="007B6DA1">
            <w:pPr>
              <w:jc w:val="both"/>
              <w:rPr>
                <w:sz w:val="22"/>
                <w:szCs w:val="22"/>
              </w:rPr>
            </w:pPr>
            <w:r>
              <w:rPr>
                <w:sz w:val="22"/>
                <w:szCs w:val="22"/>
              </w:rPr>
              <w:t>1.Атырау облысының ҚАЖ-дың екі мекемесінде қолөнер және көркем шығармашылық бойынша профилактикалық сабақтармен кемінде 200 жазасын өтеушілерін қамту.</w:t>
            </w:r>
          </w:p>
          <w:p w:rsidR="00E60E3A" w:rsidRDefault="007B6DA1">
            <w:pPr>
              <w:jc w:val="both"/>
              <w:rPr>
                <w:sz w:val="22"/>
                <w:szCs w:val="22"/>
              </w:rPr>
            </w:pPr>
            <w:r>
              <w:rPr>
                <w:sz w:val="22"/>
                <w:szCs w:val="22"/>
              </w:rPr>
              <w:t>2.Сауалнама нәтижелері бойынша қатысушылардың кемінде 70%-ы жобаның оң әсерін атап өтті.</w:t>
            </w:r>
          </w:p>
          <w:p w:rsidR="00E60E3A" w:rsidRDefault="00E60E3A">
            <w:pPr>
              <w:jc w:val="both"/>
              <w:rPr>
                <w:strike/>
                <w:sz w:val="22"/>
                <w:szCs w:val="22"/>
                <w:highlight w:val="yellow"/>
              </w:rPr>
            </w:pPr>
          </w:p>
          <w:p w:rsidR="00E60E3A" w:rsidRDefault="007B6DA1">
            <w:pPr>
              <w:jc w:val="both"/>
              <w:rPr>
                <w:b/>
                <w:bCs/>
                <w:color w:val="000000"/>
                <w:sz w:val="22"/>
                <w:szCs w:val="22"/>
              </w:rPr>
            </w:pPr>
            <w:r>
              <w:rPr>
                <w:b/>
                <w:bCs/>
                <w:color w:val="000000"/>
                <w:sz w:val="22"/>
                <w:szCs w:val="22"/>
              </w:rPr>
              <w:t>Күтілетін нәтиже:</w:t>
            </w:r>
          </w:p>
          <w:p w:rsidR="00E60E3A" w:rsidRDefault="007B6DA1">
            <w:pPr>
              <w:jc w:val="both"/>
              <w:rPr>
                <w:sz w:val="22"/>
                <w:szCs w:val="22"/>
              </w:rPr>
            </w:pPr>
            <w:r>
              <w:rPr>
                <w:color w:val="000000"/>
                <w:sz w:val="22"/>
                <w:szCs w:val="22"/>
              </w:rPr>
              <w:t>1</w:t>
            </w:r>
            <w:r>
              <w:rPr>
                <w:sz w:val="22"/>
                <w:szCs w:val="22"/>
              </w:rPr>
              <w:t>. Атырау облысының ҚАЖ-дың екі мекемесінде кемінде 5 маман-шеберді тарта отырып, 3 ай бойы кемінде 200 жазасын өтеушіге арналған түрлі секцияларды (қолөнер және бейнелеу өнері) ұйымдастыру;</w:t>
            </w:r>
          </w:p>
          <w:p w:rsidR="00E60E3A" w:rsidRDefault="007B6DA1">
            <w:pPr>
              <w:jc w:val="both"/>
              <w:rPr>
                <w:sz w:val="22"/>
                <w:szCs w:val="22"/>
              </w:rPr>
            </w:pPr>
            <w:r>
              <w:rPr>
                <w:sz w:val="22"/>
                <w:szCs w:val="22"/>
              </w:rPr>
              <w:t>2. Секция қатысушыларын барлық қажетті материалдармен қамтамасыз ету және оқыту қорытындысы бойынша сертификаттар беру;</w:t>
            </w:r>
          </w:p>
          <w:p w:rsidR="00E60E3A" w:rsidRDefault="007B6DA1">
            <w:pPr>
              <w:jc w:val="both"/>
              <w:rPr>
                <w:sz w:val="22"/>
                <w:szCs w:val="22"/>
              </w:rPr>
            </w:pPr>
            <w:r>
              <w:rPr>
                <w:sz w:val="22"/>
                <w:szCs w:val="22"/>
              </w:rPr>
              <w:lastRenderedPageBreak/>
              <w:t>3.Түзету мекемелерінде жазасын өтеушілер үшін кемінде 3 мәдени-әдеби іс-шара ұйымдастыру (кемінде 150 қатысушы);</w:t>
            </w:r>
          </w:p>
          <w:p w:rsidR="00E60E3A" w:rsidRDefault="007B6DA1">
            <w:pPr>
              <w:jc w:val="both"/>
              <w:rPr>
                <w:sz w:val="22"/>
                <w:szCs w:val="22"/>
              </w:rPr>
            </w:pPr>
            <w:r>
              <w:rPr>
                <w:sz w:val="22"/>
                <w:szCs w:val="22"/>
              </w:rPr>
              <w:t>4.Жобаны ақпараттық қамтылуы - кемінде 10 000 қаралым (БАҚ пен әлеуметтік желілерде)</w:t>
            </w:r>
          </w:p>
          <w:p w:rsidR="00E60E3A" w:rsidRDefault="00E60E3A">
            <w:pPr>
              <w:jc w:val="both"/>
              <w:rPr>
                <w:sz w:val="22"/>
                <w:szCs w:val="22"/>
              </w:rPr>
            </w:pPr>
          </w:p>
        </w:tc>
        <w:tc>
          <w:tcPr>
            <w:tcW w:w="1080" w:type="dxa"/>
          </w:tcPr>
          <w:p w:rsidR="00E60E3A" w:rsidRDefault="007B6DA1">
            <w:pPr>
              <w:jc w:val="both"/>
              <w:rPr>
                <w:b/>
                <w:bCs/>
                <w:color w:val="000000"/>
                <w:sz w:val="22"/>
                <w:szCs w:val="22"/>
              </w:rPr>
            </w:pPr>
            <w:r>
              <w:rPr>
                <w:b/>
                <w:bCs/>
                <w:sz w:val="22"/>
                <w:szCs w:val="22"/>
              </w:rPr>
              <w:lastRenderedPageBreak/>
              <w:br/>
            </w:r>
            <w:r>
              <w:rPr>
                <w:b/>
                <w:bCs/>
                <w:sz w:val="22"/>
                <w:szCs w:val="22"/>
              </w:rPr>
              <w:br/>
            </w:r>
          </w:p>
        </w:tc>
      </w:tr>
      <w:tr w:rsidR="00E60E3A">
        <w:trPr>
          <w:trHeight w:val="70"/>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rPr>
                <w:color w:val="000000"/>
                <w:sz w:val="22"/>
                <w:szCs w:val="22"/>
              </w:rPr>
            </w:pPr>
            <w:r>
              <w:rPr>
                <w:color w:val="000000"/>
                <w:sz w:val="22"/>
                <w:szCs w:val="22"/>
              </w:rPr>
              <w:t>Мәдениет пен өнерді дамыту</w:t>
            </w:r>
          </w:p>
        </w:tc>
        <w:tc>
          <w:tcPr>
            <w:tcW w:w="1110" w:type="dxa"/>
          </w:tcPr>
          <w:p w:rsidR="00E60E3A" w:rsidRDefault="007B6DA1">
            <w:pPr>
              <w:jc w:val="both"/>
              <w:rPr>
                <w:sz w:val="22"/>
                <w:szCs w:val="22"/>
              </w:rPr>
            </w:pPr>
            <w:r>
              <w:rPr>
                <w:sz w:val="22"/>
                <w:szCs w:val="22"/>
              </w:rPr>
              <w:t>«Креативті кадр»  Атырау облысының елдімекендерінің тыныс-тіршілігі</w:t>
            </w:r>
            <w:r>
              <w:rPr>
                <w:sz w:val="22"/>
                <w:szCs w:val="22"/>
              </w:rPr>
              <w:lastRenderedPageBreak/>
              <w:t>нен   фото-байқау</w:t>
            </w:r>
          </w:p>
        </w:tc>
        <w:tc>
          <w:tcPr>
            <w:tcW w:w="2805" w:type="dxa"/>
          </w:tcPr>
          <w:p w:rsidR="00E60E3A" w:rsidRDefault="007B6DA1">
            <w:pPr>
              <w:pStyle w:val="3"/>
              <w:spacing w:before="240" w:after="240"/>
              <w:jc w:val="both"/>
              <w:rPr>
                <w:b w:val="0"/>
                <w:bCs w:val="0"/>
                <w:sz w:val="22"/>
                <w:szCs w:val="22"/>
              </w:rPr>
            </w:pPr>
            <w:r>
              <w:rPr>
                <w:b w:val="0"/>
                <w:bCs w:val="0"/>
                <w:sz w:val="22"/>
                <w:szCs w:val="22"/>
              </w:rPr>
              <w:lastRenderedPageBreak/>
              <w:t xml:space="preserve">Атырау облысы табиғи әртүрлілігімен және тарихи-мәдени мұрасымен қатар, аймақты шығармашылық дамытуды және насихаттауды қалт-қалт қызығушылықпен жүзеге асыратын кәсіби </w:t>
            </w:r>
            <w:r>
              <w:rPr>
                <w:b w:val="0"/>
                <w:bCs w:val="0"/>
                <w:sz w:val="22"/>
                <w:szCs w:val="22"/>
              </w:rPr>
              <w:lastRenderedPageBreak/>
              <w:t>және әуесқой фотографтар қауымдастығының белсенділігімен де ерекшеленеді. Сол уақытқа дейін фотографтарды жүйелі қолдау, кәсіби өсу және біртұтас шығармашылық кеңістік аясында біріктіру мүмкіндіктері толық көлемде пайдаланылмаған.</w:t>
            </w:r>
          </w:p>
          <w:p w:rsidR="00E60E3A" w:rsidRDefault="007B6DA1">
            <w:pPr>
              <w:pStyle w:val="3"/>
              <w:spacing w:before="240" w:after="240"/>
              <w:jc w:val="both"/>
              <w:rPr>
                <w:b w:val="0"/>
                <w:bCs w:val="0"/>
                <w:sz w:val="22"/>
                <w:szCs w:val="22"/>
              </w:rPr>
            </w:pPr>
            <w:bookmarkStart w:id="3" w:name="_heading=h.pb1qzqpcybhu" w:colFirst="0" w:colLast="0"/>
            <w:bookmarkEnd w:id="3"/>
            <w:r>
              <w:rPr>
                <w:b w:val="0"/>
                <w:bCs w:val="0"/>
                <w:sz w:val="22"/>
                <w:szCs w:val="22"/>
              </w:rPr>
              <w:t>Фотографияның заманауи және қолжетімді құрал ретінде аймақтың табиғатын және мәдени мұрасын насихаттау әлеуеті оқыту, тәжірибе алмасу және жұмыстарды жария көрсету жағдайларын жасау арқылы кеңейтілуі мүмкін. Бұл фотографтардың шығармашылық белсенділігін арттыруға, аймақтың көрнекілігін жоғарылатуға және оның ерекше табиғи және мәдени объектілеріне тұрақты қызығушылық қалыптастыруға мүмкіндік береді.</w:t>
            </w:r>
          </w:p>
        </w:tc>
        <w:tc>
          <w:tcPr>
            <w:tcW w:w="1185" w:type="dxa"/>
            <w:shd w:val="clear" w:color="auto" w:fill="auto"/>
          </w:tcPr>
          <w:p w:rsidR="00E60E3A" w:rsidRDefault="007B6DA1">
            <w:pPr>
              <w:pStyle w:val="3"/>
              <w:jc w:val="center"/>
              <w:rPr>
                <w:b w:val="0"/>
                <w:bCs w:val="0"/>
                <w:sz w:val="22"/>
                <w:szCs w:val="22"/>
              </w:rPr>
            </w:pPr>
            <w:r>
              <w:rPr>
                <w:b w:val="0"/>
                <w:bCs w:val="0"/>
                <w:sz w:val="22"/>
                <w:szCs w:val="22"/>
              </w:rPr>
              <w:lastRenderedPageBreak/>
              <w:t xml:space="preserve">11 000,0  </w:t>
            </w:r>
          </w:p>
        </w:tc>
        <w:tc>
          <w:tcPr>
            <w:tcW w:w="900" w:type="dxa"/>
          </w:tcPr>
          <w:p w:rsidR="00E60E3A" w:rsidRDefault="007B6DA1">
            <w:pPr>
              <w:pStyle w:val="3"/>
              <w:ind w:hanging="108"/>
              <w:jc w:val="center"/>
              <w:rPr>
                <w:b w:val="0"/>
                <w:bCs w:val="0"/>
                <w:sz w:val="22"/>
                <w:szCs w:val="22"/>
              </w:rPr>
            </w:pPr>
            <w:r>
              <w:rPr>
                <w:b w:val="0"/>
                <w:bCs w:val="0"/>
                <w:sz w:val="22"/>
                <w:szCs w:val="22"/>
              </w:rPr>
              <w:t>1 қысқа</w:t>
            </w:r>
          </w:p>
          <w:p w:rsidR="00E60E3A" w:rsidRDefault="007B6DA1">
            <w:pPr>
              <w:pStyle w:val="3"/>
              <w:ind w:hanging="108"/>
              <w:jc w:val="center"/>
              <w:rPr>
                <w:b w:val="0"/>
                <w:bCs w:val="0"/>
                <w:sz w:val="22"/>
                <w:szCs w:val="22"/>
              </w:rPr>
            </w:pPr>
            <w:r>
              <w:rPr>
                <w:b w:val="0"/>
                <w:bCs w:val="0"/>
                <w:sz w:val="22"/>
                <w:szCs w:val="22"/>
              </w:rPr>
              <w:t>мерзімді 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rPr>
            </w:pPr>
            <w:bookmarkStart w:id="4" w:name="_heading=h.yto2c9f345dt" w:colFirst="0" w:colLast="0"/>
            <w:bookmarkEnd w:id="4"/>
            <w:r>
              <w:rPr>
                <w:b w:val="0"/>
                <w:bCs w:val="0"/>
                <w:sz w:val="22"/>
                <w:szCs w:val="22"/>
              </w:rPr>
              <w:t>Атырау облысы</w:t>
            </w:r>
          </w:p>
        </w:tc>
        <w:tc>
          <w:tcPr>
            <w:tcW w:w="5910" w:type="dxa"/>
          </w:tcPr>
          <w:p w:rsidR="00E60E3A" w:rsidRDefault="007B6DA1">
            <w:pPr>
              <w:jc w:val="both"/>
              <w:rPr>
                <w:sz w:val="22"/>
                <w:szCs w:val="22"/>
              </w:rPr>
            </w:pPr>
            <w:r>
              <w:rPr>
                <w:b/>
                <w:bCs/>
                <w:color w:val="000000"/>
                <w:sz w:val="22"/>
                <w:szCs w:val="22"/>
              </w:rPr>
              <w:t>Нысаналы индикаторлар:</w:t>
            </w:r>
            <w:r>
              <w:rPr>
                <w:b/>
                <w:bCs/>
                <w:color w:val="000000"/>
                <w:sz w:val="22"/>
                <w:szCs w:val="22"/>
              </w:rPr>
              <w:br/>
            </w:r>
            <w:r>
              <w:rPr>
                <w:b/>
                <w:bCs/>
                <w:color w:val="000000"/>
                <w:sz w:val="22"/>
                <w:szCs w:val="22"/>
              </w:rPr>
              <w:br/>
            </w:r>
            <w:r>
              <w:rPr>
                <w:color w:val="000000"/>
                <w:sz w:val="22"/>
                <w:szCs w:val="22"/>
              </w:rPr>
              <w:t>1.</w:t>
            </w:r>
            <w:r>
              <w:rPr>
                <w:sz w:val="22"/>
                <w:szCs w:val="22"/>
              </w:rPr>
              <w:t>Атырау облысындағы кемінде 50 кәсіби және әуесқой фотографтардың қабілеттілігін арттыру.</w:t>
            </w:r>
            <w:r>
              <w:rPr>
                <w:sz w:val="22"/>
                <w:szCs w:val="22"/>
              </w:rPr>
              <w:br/>
              <w:t>2.Атырау облысының елді мекендеріндегі өмір мен күнделікті қызметке арналған әзірленген материалдардың ақпараттық қамтылуы – кемінде 100 000 қаралым.</w:t>
            </w:r>
            <w:r>
              <w:rPr>
                <w:sz w:val="22"/>
                <w:szCs w:val="22"/>
              </w:rPr>
              <w:br/>
            </w:r>
          </w:p>
          <w:p w:rsidR="00E60E3A" w:rsidRDefault="00E60E3A">
            <w:pPr>
              <w:jc w:val="both"/>
              <w:rPr>
                <w:sz w:val="22"/>
                <w:szCs w:val="22"/>
              </w:rPr>
            </w:pPr>
          </w:p>
          <w:p w:rsidR="00E60E3A" w:rsidRDefault="007B6DA1">
            <w:pPr>
              <w:jc w:val="both"/>
              <w:rPr>
                <w:b/>
                <w:bCs/>
                <w:color w:val="000000"/>
                <w:sz w:val="22"/>
                <w:szCs w:val="22"/>
              </w:rPr>
            </w:pPr>
            <w:r>
              <w:rPr>
                <w:b/>
                <w:bCs/>
                <w:color w:val="000000"/>
                <w:sz w:val="22"/>
                <w:szCs w:val="22"/>
              </w:rPr>
              <w:lastRenderedPageBreak/>
              <w:t>Күтілетін нәтиже:</w:t>
            </w:r>
          </w:p>
          <w:p w:rsidR="00E60E3A" w:rsidRDefault="007B6DA1">
            <w:pPr>
              <w:jc w:val="both"/>
              <w:rPr>
                <w:sz w:val="22"/>
                <w:szCs w:val="22"/>
              </w:rPr>
            </w:pPr>
            <w:r>
              <w:rPr>
                <w:sz w:val="22"/>
                <w:szCs w:val="22"/>
              </w:rPr>
              <w:t>1.Танымал республикалық фотографтардың қатысуымен өз жұмыстарын көрсетіп, қатысушылармен тәжірибе бөлісетін кемінде 2 шеберлік сабағын өткізу — тікелей қамтылуы кемінде 60 адам.</w:t>
            </w:r>
            <w:r>
              <w:rPr>
                <w:sz w:val="22"/>
                <w:szCs w:val="22"/>
              </w:rPr>
              <w:br/>
              <w:t>2.Кемінде 30 қатысушы үшін тәжірибе мен идеялар алмасу, өнерді насихаттау және елді мекендер мен тарихи орындардың ерекше сәттерін суретке түсіру мақсатында семинар ұйымдастыру.</w:t>
            </w:r>
            <w:r>
              <w:rPr>
                <w:sz w:val="22"/>
                <w:szCs w:val="22"/>
              </w:rPr>
              <w:br/>
            </w:r>
          </w:p>
          <w:p w:rsidR="00E60E3A" w:rsidRDefault="007B6DA1">
            <w:pPr>
              <w:jc w:val="both"/>
              <w:rPr>
                <w:sz w:val="22"/>
                <w:szCs w:val="22"/>
              </w:rPr>
            </w:pPr>
            <w:r>
              <w:rPr>
                <w:sz w:val="22"/>
                <w:szCs w:val="22"/>
              </w:rPr>
              <w:t>3. 5 фотографтың жұмыс процесі туралы бейнеролик түсіру және оны әлеуметтік желілерде жариялау.</w:t>
            </w:r>
          </w:p>
          <w:p w:rsidR="00E60E3A" w:rsidRDefault="007B6DA1">
            <w:pPr>
              <w:jc w:val="both"/>
              <w:rPr>
                <w:sz w:val="22"/>
                <w:szCs w:val="22"/>
              </w:rPr>
            </w:pPr>
            <w:r>
              <w:rPr>
                <w:sz w:val="22"/>
                <w:szCs w:val="22"/>
              </w:rPr>
              <w:t>4. Атырау облысындағы кемінде 50 кәсіби және әуесқой фотографтың қатысуымен фотобайқау ұйымдастыру және жеңімпаздарды марапаттау:</w:t>
            </w:r>
            <w:r>
              <w:rPr>
                <w:sz w:val="22"/>
                <w:szCs w:val="22"/>
              </w:rPr>
              <w:br/>
            </w:r>
          </w:p>
          <w:p w:rsidR="00E60E3A" w:rsidRDefault="007B6DA1">
            <w:pPr>
              <w:numPr>
                <w:ilvl w:val="0"/>
                <w:numId w:val="2"/>
              </w:numPr>
              <w:ind w:left="566" w:hanging="283"/>
              <w:rPr>
                <w:sz w:val="22"/>
                <w:szCs w:val="22"/>
              </w:rPr>
            </w:pPr>
            <w:r>
              <w:rPr>
                <w:sz w:val="22"/>
                <w:szCs w:val="22"/>
              </w:rPr>
              <w:t>Бас жүлде— 1 000 000 теңге;</w:t>
            </w:r>
          </w:p>
          <w:p w:rsidR="00E60E3A" w:rsidRDefault="007B6DA1">
            <w:pPr>
              <w:numPr>
                <w:ilvl w:val="0"/>
                <w:numId w:val="2"/>
              </w:numPr>
              <w:ind w:left="566" w:hanging="283"/>
              <w:rPr>
                <w:sz w:val="22"/>
                <w:szCs w:val="22"/>
              </w:rPr>
            </w:pPr>
            <w:r>
              <w:rPr>
                <w:sz w:val="22"/>
                <w:szCs w:val="22"/>
              </w:rPr>
              <w:t>I орын — 700 000 теңге;</w:t>
            </w:r>
          </w:p>
          <w:p w:rsidR="00E60E3A" w:rsidRDefault="007B6DA1">
            <w:pPr>
              <w:numPr>
                <w:ilvl w:val="0"/>
                <w:numId w:val="2"/>
              </w:numPr>
              <w:ind w:left="566" w:hanging="283"/>
              <w:rPr>
                <w:sz w:val="22"/>
                <w:szCs w:val="22"/>
              </w:rPr>
            </w:pPr>
            <w:r>
              <w:rPr>
                <w:sz w:val="22"/>
                <w:szCs w:val="22"/>
              </w:rPr>
              <w:t>II орын (2 адам) — әрқайсысына 400 000 теңге;</w:t>
            </w:r>
          </w:p>
          <w:p w:rsidR="00E60E3A" w:rsidRDefault="007B6DA1">
            <w:pPr>
              <w:numPr>
                <w:ilvl w:val="0"/>
                <w:numId w:val="2"/>
              </w:numPr>
              <w:ind w:left="566" w:hanging="283"/>
              <w:rPr>
                <w:sz w:val="22"/>
                <w:szCs w:val="22"/>
              </w:rPr>
            </w:pPr>
            <w:r>
              <w:rPr>
                <w:sz w:val="22"/>
                <w:szCs w:val="22"/>
              </w:rPr>
              <w:t>III орын (3 адам) — әрқайсысына 300 000 теңге;</w:t>
            </w:r>
          </w:p>
          <w:p w:rsidR="00E60E3A" w:rsidRDefault="007B6DA1">
            <w:pPr>
              <w:numPr>
                <w:ilvl w:val="0"/>
                <w:numId w:val="2"/>
              </w:numPr>
              <w:ind w:left="566" w:hanging="283"/>
              <w:rPr>
                <w:sz w:val="22"/>
                <w:szCs w:val="22"/>
              </w:rPr>
            </w:pPr>
            <w:r>
              <w:rPr>
                <w:sz w:val="22"/>
                <w:szCs w:val="22"/>
              </w:rPr>
              <w:t>Ынталандыру сыйлығы (10 адам) — әрқайсысына 50 000 теңге.</w:t>
            </w:r>
          </w:p>
          <w:p w:rsidR="00E60E3A" w:rsidRDefault="007B6DA1">
            <w:pPr>
              <w:jc w:val="both"/>
              <w:rPr>
                <w:sz w:val="22"/>
                <w:szCs w:val="22"/>
              </w:rPr>
            </w:pPr>
            <w:r>
              <w:rPr>
                <w:sz w:val="22"/>
                <w:szCs w:val="22"/>
              </w:rPr>
              <w:t>5. Байқау қорытындысы бойынша 150 сапалы фотосуреттен тұратын фотоальбом жасау және кемінде 50 данамен басып шығару.</w:t>
            </w:r>
          </w:p>
          <w:p w:rsidR="00E60E3A" w:rsidRDefault="007B6DA1">
            <w:pPr>
              <w:jc w:val="both"/>
              <w:rPr>
                <w:sz w:val="22"/>
                <w:szCs w:val="22"/>
              </w:rPr>
            </w:pPr>
            <w:r>
              <w:rPr>
                <w:sz w:val="22"/>
                <w:szCs w:val="22"/>
              </w:rPr>
              <w:t>6. Атырау облысының кәсіби және әуесқой фотографтарының жаңа жұмыстарынан көрме ұйымдастыру (кемінде 200 жұмыс және тікелей қамтылуы кемінде 100 адам).</w:t>
            </w:r>
          </w:p>
          <w:p w:rsidR="00E60E3A" w:rsidRDefault="00E60E3A">
            <w:pPr>
              <w:jc w:val="both"/>
              <w:rPr>
                <w:sz w:val="22"/>
                <w:szCs w:val="22"/>
              </w:rPr>
            </w:pPr>
          </w:p>
          <w:p w:rsidR="00E60E3A" w:rsidRDefault="00E60E3A">
            <w:pPr>
              <w:jc w:val="both"/>
              <w:rPr>
                <w:i/>
                <w:iCs/>
                <w:sz w:val="22"/>
                <w:szCs w:val="22"/>
              </w:rPr>
            </w:pPr>
          </w:p>
        </w:tc>
        <w:tc>
          <w:tcPr>
            <w:tcW w:w="1080" w:type="dxa"/>
          </w:tcPr>
          <w:p w:rsidR="00E60E3A" w:rsidRDefault="00E60E3A">
            <w:pPr>
              <w:jc w:val="both"/>
              <w:rPr>
                <w:b/>
                <w:bCs/>
                <w:color w:val="000000"/>
                <w:sz w:val="22"/>
                <w:szCs w:val="22"/>
              </w:rPr>
            </w:pPr>
          </w:p>
        </w:tc>
      </w:tr>
      <w:tr w:rsidR="00E60E3A">
        <w:trPr>
          <w:trHeight w:val="8816"/>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rPr>
                <w:color w:val="000000"/>
                <w:sz w:val="22"/>
                <w:szCs w:val="22"/>
              </w:rPr>
            </w:pPr>
            <w:r>
              <w:rPr>
                <w:color w:val="000000"/>
                <w:sz w:val="22"/>
                <w:szCs w:val="22"/>
              </w:rPr>
              <w:t>Мәдениет пен өнерді дамыту</w:t>
            </w:r>
          </w:p>
        </w:tc>
        <w:tc>
          <w:tcPr>
            <w:tcW w:w="1110" w:type="dxa"/>
          </w:tcPr>
          <w:p w:rsidR="00E60E3A" w:rsidRDefault="007B6DA1">
            <w:pPr>
              <w:jc w:val="both"/>
              <w:rPr>
                <w:color w:val="000000"/>
                <w:sz w:val="22"/>
                <w:szCs w:val="22"/>
              </w:rPr>
            </w:pPr>
            <w:r>
              <w:rPr>
                <w:sz w:val="22"/>
                <w:szCs w:val="22"/>
              </w:rPr>
              <w:t>«Киелі мекен» тарихи-мәдени ескерткіштерді қорғау клубы</w:t>
            </w:r>
          </w:p>
        </w:tc>
        <w:tc>
          <w:tcPr>
            <w:tcW w:w="2805" w:type="dxa"/>
          </w:tcPr>
          <w:p w:rsidR="00E60E3A" w:rsidRDefault="007B6DA1">
            <w:pPr>
              <w:spacing w:before="240" w:after="240"/>
              <w:jc w:val="both"/>
              <w:rPr>
                <w:sz w:val="22"/>
                <w:szCs w:val="22"/>
              </w:rPr>
            </w:pPr>
            <w:r>
              <w:rPr>
                <w:sz w:val="22"/>
                <w:szCs w:val="22"/>
              </w:rPr>
              <w:t>Атырау облысында өңірлік сәйкестілікті қалыптастыруға және мәдени дәстүрлерді келесі ұрпаққа жеткізуге маңызды тарихи-мәдени мұра объектілері көптеп сақталған. Сол уақытқа дейін жастар мен жергілікті тұрғындардың осы объектілерді сақтау және насихаттау іс-шараларына қатысуын кеңейтуге мүмкіндік бар.</w:t>
            </w:r>
          </w:p>
          <w:p w:rsidR="00E60E3A" w:rsidRDefault="007B6DA1">
            <w:pPr>
              <w:spacing w:before="240" w:after="240"/>
              <w:jc w:val="both"/>
              <w:rPr>
                <w:sz w:val="22"/>
                <w:szCs w:val="22"/>
              </w:rPr>
            </w:pPr>
            <w:r>
              <w:rPr>
                <w:sz w:val="22"/>
                <w:szCs w:val="22"/>
              </w:rPr>
              <w:t xml:space="preserve">Тұрақты қоғамдық бастамалардың және белсенді қатысудың жеткіліксіздігі тарихи ескерткіштерге және олардың қоршаған ортасына жауапты көзқарас қалыптастыру мүмкіндіктерін шектейді. «Киелі мекен» жобасын жүзеге асыру қатысушыларды ағартушылық және практикалық қызметке тарту арқылы осы әлеуетті ашуға, тарихи мұраға қызығушылықты арттыруға және мәдени құндылықтарға жауапкершілікпен қарау мәдениетін дамытуға </w:t>
            </w:r>
            <w:r>
              <w:rPr>
                <w:sz w:val="22"/>
                <w:szCs w:val="22"/>
              </w:rPr>
              <w:lastRenderedPageBreak/>
              <w:t>бағытталған.</w:t>
            </w:r>
          </w:p>
          <w:p w:rsidR="00E60E3A" w:rsidRDefault="00E60E3A">
            <w:pPr>
              <w:ind w:right="127"/>
              <w:jc w:val="both"/>
              <w:rPr>
                <w:sz w:val="22"/>
                <w:szCs w:val="22"/>
              </w:rPr>
            </w:pPr>
          </w:p>
          <w:p w:rsidR="00E60E3A" w:rsidRDefault="00E60E3A">
            <w:pPr>
              <w:jc w:val="both"/>
              <w:rPr>
                <w:sz w:val="22"/>
                <w:szCs w:val="22"/>
              </w:rPr>
            </w:pPr>
          </w:p>
        </w:tc>
        <w:tc>
          <w:tcPr>
            <w:tcW w:w="1185" w:type="dxa"/>
            <w:shd w:val="clear" w:color="auto" w:fill="auto"/>
          </w:tcPr>
          <w:p w:rsidR="00E60E3A" w:rsidRDefault="007B6DA1">
            <w:pPr>
              <w:pStyle w:val="3"/>
              <w:jc w:val="center"/>
              <w:rPr>
                <w:b w:val="0"/>
                <w:bCs w:val="0"/>
                <w:sz w:val="22"/>
                <w:szCs w:val="22"/>
              </w:rPr>
            </w:pPr>
            <w:r>
              <w:rPr>
                <w:b w:val="0"/>
                <w:bCs w:val="0"/>
                <w:sz w:val="22"/>
                <w:szCs w:val="22"/>
              </w:rPr>
              <w:lastRenderedPageBreak/>
              <w:t>11 000,0</w:t>
            </w:r>
          </w:p>
        </w:tc>
        <w:tc>
          <w:tcPr>
            <w:tcW w:w="900" w:type="dxa"/>
          </w:tcPr>
          <w:p w:rsidR="00E60E3A" w:rsidRDefault="007B6DA1">
            <w:pPr>
              <w:pStyle w:val="3"/>
              <w:ind w:hanging="108"/>
              <w:jc w:val="center"/>
              <w:rPr>
                <w:b w:val="0"/>
                <w:bCs w:val="0"/>
                <w:sz w:val="22"/>
                <w:szCs w:val="22"/>
              </w:rPr>
            </w:pPr>
            <w:r>
              <w:rPr>
                <w:b w:val="0"/>
                <w:bCs w:val="0"/>
                <w:sz w:val="22"/>
                <w:szCs w:val="22"/>
              </w:rPr>
              <w:t>1 қысқа</w:t>
            </w:r>
          </w:p>
          <w:p w:rsidR="00E60E3A" w:rsidRDefault="007B6DA1">
            <w:pPr>
              <w:pStyle w:val="3"/>
              <w:ind w:hanging="108"/>
              <w:jc w:val="center"/>
              <w:rPr>
                <w:b w:val="0"/>
                <w:bCs w:val="0"/>
                <w:sz w:val="22"/>
                <w:szCs w:val="22"/>
              </w:rPr>
            </w:pPr>
            <w:r>
              <w:rPr>
                <w:b w:val="0"/>
                <w:bCs w:val="0"/>
                <w:sz w:val="22"/>
                <w:szCs w:val="22"/>
              </w:rPr>
              <w:t>мерзімді 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rPr>
            </w:pPr>
            <w:bookmarkStart w:id="5" w:name="_heading=h.yiviy5fwg7hg" w:colFirst="0" w:colLast="0"/>
            <w:bookmarkEnd w:id="5"/>
            <w:r>
              <w:rPr>
                <w:b w:val="0"/>
                <w:bCs w:val="0"/>
                <w:sz w:val="22"/>
                <w:szCs w:val="22"/>
              </w:rPr>
              <w:t>Атырау облысы</w:t>
            </w:r>
          </w:p>
        </w:tc>
        <w:tc>
          <w:tcPr>
            <w:tcW w:w="5910" w:type="dxa"/>
          </w:tcPr>
          <w:p w:rsidR="00E60E3A" w:rsidRDefault="007B6DA1">
            <w:pPr>
              <w:jc w:val="both"/>
              <w:rPr>
                <w:b/>
                <w:bCs/>
                <w:color w:val="000000"/>
                <w:sz w:val="22"/>
                <w:szCs w:val="22"/>
              </w:rPr>
            </w:pPr>
            <w:r>
              <w:rPr>
                <w:b/>
                <w:bCs/>
                <w:color w:val="000000"/>
                <w:sz w:val="22"/>
                <w:szCs w:val="22"/>
              </w:rPr>
              <w:t xml:space="preserve">Нысаналы индикатор: </w:t>
            </w:r>
          </w:p>
          <w:p w:rsidR="00E60E3A" w:rsidRDefault="007B6DA1">
            <w:pPr>
              <w:jc w:val="both"/>
              <w:rPr>
                <w:sz w:val="22"/>
                <w:szCs w:val="22"/>
              </w:rPr>
            </w:pPr>
            <w:r>
              <w:rPr>
                <w:sz w:val="22"/>
                <w:szCs w:val="22"/>
              </w:rPr>
              <w:t>1.«Киелі мекен» клубының қызметіне қала мен аудандардан кемінде 200 волонтер мен жастарды тарту, олардың өңірдің тарихи-мәдени ескерткіштерін қорғау және сақтау іс-шараларына қатысуын қамтамасыз ету.</w:t>
            </w:r>
            <w:r>
              <w:rPr>
                <w:sz w:val="22"/>
                <w:szCs w:val="22"/>
              </w:rPr>
              <w:br/>
              <w:t xml:space="preserve">2.Қатысушылардың осындай бастамаларға қатысуға деген көзқарасының өзгергенін және дайын екендігін атап өткен үлесі – </w:t>
            </w:r>
            <w:r>
              <w:rPr>
                <w:b/>
                <w:bCs/>
                <w:sz w:val="22"/>
                <w:szCs w:val="22"/>
              </w:rPr>
              <w:t xml:space="preserve">кемінде 70% </w:t>
            </w:r>
            <w:r>
              <w:rPr>
                <w:sz w:val="22"/>
                <w:szCs w:val="22"/>
              </w:rPr>
              <w:t>(сауалнама нәтижесі бойынша)</w:t>
            </w:r>
          </w:p>
          <w:p w:rsidR="00E60E3A" w:rsidRDefault="00E60E3A">
            <w:pPr>
              <w:pBdr>
                <w:top w:val="nil"/>
                <w:left w:val="nil"/>
                <w:bottom w:val="nil"/>
                <w:right w:val="nil"/>
                <w:between w:val="nil"/>
              </w:pBdr>
              <w:jc w:val="both"/>
              <w:rPr>
                <w:sz w:val="22"/>
                <w:szCs w:val="22"/>
              </w:rPr>
            </w:pPr>
          </w:p>
          <w:p w:rsidR="00E60E3A" w:rsidRDefault="00E60E3A">
            <w:pPr>
              <w:pBdr>
                <w:top w:val="nil"/>
                <w:left w:val="nil"/>
                <w:bottom w:val="nil"/>
                <w:right w:val="nil"/>
                <w:between w:val="nil"/>
              </w:pBdr>
              <w:jc w:val="both"/>
              <w:rPr>
                <w:sz w:val="22"/>
                <w:szCs w:val="22"/>
              </w:rPr>
            </w:pPr>
          </w:p>
          <w:p w:rsidR="00E60E3A" w:rsidRDefault="007B6DA1">
            <w:pPr>
              <w:pBdr>
                <w:top w:val="nil"/>
                <w:left w:val="nil"/>
                <w:bottom w:val="nil"/>
                <w:right w:val="nil"/>
                <w:between w:val="nil"/>
              </w:pBdr>
              <w:jc w:val="both"/>
              <w:rPr>
                <w:b/>
                <w:bCs/>
                <w:color w:val="000000"/>
                <w:sz w:val="22"/>
                <w:szCs w:val="22"/>
              </w:rPr>
            </w:pPr>
            <w:r>
              <w:rPr>
                <w:b/>
                <w:bCs/>
                <w:color w:val="000000"/>
                <w:sz w:val="22"/>
                <w:szCs w:val="22"/>
              </w:rPr>
              <w:t>Күтілетін нәтиже:</w:t>
            </w:r>
          </w:p>
          <w:p w:rsidR="00E60E3A" w:rsidRDefault="007B6DA1">
            <w:pPr>
              <w:pBdr>
                <w:top w:val="nil"/>
                <w:left w:val="nil"/>
                <w:bottom w:val="nil"/>
                <w:right w:val="nil"/>
                <w:between w:val="nil"/>
              </w:pBdr>
              <w:jc w:val="both"/>
              <w:rPr>
                <w:sz w:val="22"/>
                <w:szCs w:val="22"/>
              </w:rPr>
            </w:pPr>
            <w:r>
              <w:rPr>
                <w:color w:val="000000"/>
                <w:sz w:val="22"/>
                <w:szCs w:val="22"/>
              </w:rPr>
              <w:t>1.</w:t>
            </w:r>
            <w:r>
              <w:rPr>
                <w:sz w:val="22"/>
                <w:szCs w:val="22"/>
              </w:rPr>
              <w:t>«Киелі мекен» клубын құру және тарихи-мәдени ескерткіштерді қорғау бойынша оның қызметін ұйымдастыру;</w:t>
            </w:r>
          </w:p>
          <w:p w:rsidR="00E60E3A" w:rsidRDefault="007B6DA1">
            <w:pPr>
              <w:jc w:val="both"/>
              <w:rPr>
                <w:sz w:val="22"/>
                <w:szCs w:val="22"/>
              </w:rPr>
            </w:pPr>
            <w:r>
              <w:rPr>
                <w:sz w:val="22"/>
                <w:szCs w:val="22"/>
              </w:rPr>
              <w:t>2.Мектеп оқушылары мен жастар үшін «Тарихи мұра» тақырыбында кемінде 15 экскурсия мен семинар өткізу;</w:t>
            </w:r>
          </w:p>
          <w:p w:rsidR="00E60E3A" w:rsidRDefault="007B6DA1">
            <w:pPr>
              <w:jc w:val="both"/>
              <w:rPr>
                <w:sz w:val="22"/>
                <w:szCs w:val="22"/>
              </w:rPr>
            </w:pPr>
            <w:r>
              <w:rPr>
                <w:sz w:val="22"/>
                <w:szCs w:val="22"/>
              </w:rPr>
              <w:t>3.6 ай ішінде облыс аумағында кемінде 200 жас және волонтер қатысатын 60 тарихи объектіні тазалау және абаттандыру жұмыстарын жүргізу;</w:t>
            </w:r>
          </w:p>
          <w:p w:rsidR="00E60E3A" w:rsidRDefault="007B6DA1">
            <w:pPr>
              <w:jc w:val="both"/>
              <w:rPr>
                <w:sz w:val="22"/>
                <w:szCs w:val="22"/>
              </w:rPr>
            </w:pPr>
            <w:r>
              <w:rPr>
                <w:sz w:val="22"/>
                <w:szCs w:val="22"/>
              </w:rPr>
              <w:t>4.Кемінде 15 фототүсірілім және бейнеролик дайындау және жариялау;</w:t>
            </w:r>
          </w:p>
          <w:p w:rsidR="00E60E3A" w:rsidRDefault="007B6DA1">
            <w:pPr>
              <w:jc w:val="both"/>
              <w:rPr>
                <w:sz w:val="22"/>
                <w:szCs w:val="22"/>
              </w:rPr>
            </w:pPr>
            <w:r>
              <w:rPr>
                <w:sz w:val="22"/>
                <w:szCs w:val="22"/>
              </w:rPr>
              <w:t>5.Жобаны әлеуметтік желілер мен БАҚ арқылы насихаттау, ақпараттық қамтылуы кемінде 30 000 қаралым.</w:t>
            </w:r>
          </w:p>
          <w:p w:rsidR="00E60E3A" w:rsidRDefault="00E60E3A">
            <w:pPr>
              <w:pBdr>
                <w:top w:val="nil"/>
                <w:left w:val="nil"/>
                <w:bottom w:val="nil"/>
                <w:right w:val="nil"/>
                <w:between w:val="nil"/>
              </w:pBdr>
              <w:jc w:val="both"/>
              <w:rPr>
                <w:b/>
                <w:bCs/>
                <w:sz w:val="22"/>
                <w:szCs w:val="22"/>
              </w:rPr>
            </w:pPr>
          </w:p>
        </w:tc>
        <w:tc>
          <w:tcPr>
            <w:tcW w:w="1080" w:type="dxa"/>
          </w:tcPr>
          <w:p w:rsidR="00E60E3A" w:rsidRDefault="00E60E3A">
            <w:pPr>
              <w:jc w:val="both"/>
              <w:rPr>
                <w:b/>
                <w:bCs/>
                <w:color w:val="000000"/>
                <w:sz w:val="22"/>
                <w:szCs w:val="22"/>
              </w:rPr>
            </w:pPr>
          </w:p>
        </w:tc>
      </w:tr>
      <w:tr w:rsidR="00E60E3A">
        <w:trPr>
          <w:trHeight w:val="296"/>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rPr>
                <w:color w:val="000000"/>
                <w:sz w:val="22"/>
                <w:szCs w:val="22"/>
              </w:rPr>
            </w:pPr>
            <w:r>
              <w:rPr>
                <w:color w:val="000000"/>
                <w:sz w:val="22"/>
                <w:szCs w:val="22"/>
              </w:rPr>
              <w:t xml:space="preserve">Мәдениет пен өнерді </w:t>
            </w:r>
            <w:r>
              <w:rPr>
                <w:color w:val="000000"/>
                <w:sz w:val="22"/>
                <w:szCs w:val="22"/>
              </w:rPr>
              <w:lastRenderedPageBreak/>
              <w:t>дамыту</w:t>
            </w:r>
          </w:p>
        </w:tc>
        <w:tc>
          <w:tcPr>
            <w:tcW w:w="1110" w:type="dxa"/>
          </w:tcPr>
          <w:p w:rsidR="00E60E3A" w:rsidRDefault="007B6DA1">
            <w:pPr>
              <w:jc w:val="both"/>
              <w:rPr>
                <w:sz w:val="22"/>
                <w:szCs w:val="22"/>
              </w:rPr>
            </w:pPr>
            <w:r>
              <w:rPr>
                <w:sz w:val="22"/>
                <w:szCs w:val="22"/>
              </w:rPr>
              <w:lastRenderedPageBreak/>
              <w:t>«Legacy»  Атырау облысын</w:t>
            </w:r>
            <w:r>
              <w:rPr>
                <w:sz w:val="22"/>
                <w:szCs w:val="22"/>
              </w:rPr>
              <w:lastRenderedPageBreak/>
              <w:t>ың тарихи-мәдени мұрасы туралы бейнероликтер циклі</w:t>
            </w:r>
          </w:p>
        </w:tc>
        <w:tc>
          <w:tcPr>
            <w:tcW w:w="2805" w:type="dxa"/>
          </w:tcPr>
          <w:p w:rsidR="00E60E3A" w:rsidRDefault="007B6DA1">
            <w:pPr>
              <w:jc w:val="both"/>
              <w:rPr>
                <w:sz w:val="22"/>
                <w:szCs w:val="22"/>
              </w:rPr>
            </w:pPr>
            <w:r>
              <w:rPr>
                <w:sz w:val="22"/>
                <w:szCs w:val="22"/>
              </w:rPr>
              <w:lastRenderedPageBreak/>
              <w:t xml:space="preserve">Атырау облысы өңірдің сәйкестігін қалыптастыратын және </w:t>
            </w:r>
            <w:r>
              <w:rPr>
                <w:sz w:val="22"/>
                <w:szCs w:val="22"/>
              </w:rPr>
              <w:lastRenderedPageBreak/>
              <w:t>қоғам үшін маңызды құндылық саналатын бай тарихи және мәдени мұраға ие. Сол уақытқа дейін өңірдің көптеген объектілері, оқиғалары мен мәдени мәндері кең аудиторияға, әсіресе жастарға түсінікті және тартымды заманауи визуалды және цифрлық форматтарда жеткілікті дәрежеде көрсетілмеген.</w:t>
            </w:r>
          </w:p>
          <w:p w:rsidR="00E60E3A" w:rsidRDefault="007B6DA1">
            <w:pPr>
              <w:spacing w:before="240" w:after="240"/>
              <w:jc w:val="both"/>
              <w:rPr>
                <w:sz w:val="22"/>
                <w:szCs w:val="22"/>
              </w:rPr>
            </w:pPr>
            <w:r>
              <w:rPr>
                <w:sz w:val="22"/>
                <w:szCs w:val="22"/>
              </w:rPr>
              <w:t>Жүйелі және қолжетімді бейнемазмұнның жоқтығы мұраға деген хабардарлық пен қызығушылық деңгейін төмендетеді, оның танымалдығын және қазіргі контексте түсінілуін шектейді. «Legacy» бейнероликтер сериясы Атырау облысының тарихи және мәдени мұрасын өміршең, көрнекі және өзекті форматта ұсынатын болады.</w:t>
            </w:r>
          </w:p>
          <w:p w:rsidR="00E60E3A" w:rsidRDefault="00E60E3A">
            <w:pPr>
              <w:jc w:val="both"/>
              <w:rPr>
                <w:sz w:val="22"/>
                <w:szCs w:val="22"/>
              </w:rPr>
            </w:pPr>
          </w:p>
        </w:tc>
        <w:tc>
          <w:tcPr>
            <w:tcW w:w="1185" w:type="dxa"/>
            <w:shd w:val="clear" w:color="auto" w:fill="auto"/>
          </w:tcPr>
          <w:p w:rsidR="00E60E3A" w:rsidRDefault="007B6DA1">
            <w:pPr>
              <w:pStyle w:val="3"/>
              <w:jc w:val="center"/>
              <w:rPr>
                <w:b w:val="0"/>
                <w:bCs w:val="0"/>
                <w:sz w:val="22"/>
                <w:szCs w:val="22"/>
              </w:rPr>
            </w:pPr>
            <w:r>
              <w:rPr>
                <w:b w:val="0"/>
                <w:bCs w:val="0"/>
                <w:sz w:val="22"/>
                <w:szCs w:val="22"/>
              </w:rPr>
              <w:lastRenderedPageBreak/>
              <w:t xml:space="preserve">11 000,0 </w:t>
            </w:r>
          </w:p>
        </w:tc>
        <w:tc>
          <w:tcPr>
            <w:tcW w:w="900" w:type="dxa"/>
          </w:tcPr>
          <w:p w:rsidR="00E60E3A" w:rsidRDefault="007B6DA1">
            <w:pPr>
              <w:pStyle w:val="3"/>
              <w:ind w:hanging="108"/>
              <w:jc w:val="center"/>
              <w:rPr>
                <w:b w:val="0"/>
                <w:bCs w:val="0"/>
                <w:sz w:val="22"/>
                <w:szCs w:val="22"/>
              </w:rPr>
            </w:pPr>
            <w:r>
              <w:rPr>
                <w:b w:val="0"/>
                <w:bCs w:val="0"/>
                <w:sz w:val="22"/>
                <w:szCs w:val="22"/>
              </w:rPr>
              <w:t>1 қысқа</w:t>
            </w:r>
          </w:p>
          <w:p w:rsidR="00E60E3A" w:rsidRDefault="007B6DA1">
            <w:pPr>
              <w:pStyle w:val="3"/>
              <w:ind w:hanging="108"/>
              <w:jc w:val="center"/>
              <w:rPr>
                <w:b w:val="0"/>
                <w:bCs w:val="0"/>
                <w:sz w:val="22"/>
                <w:szCs w:val="22"/>
              </w:rPr>
            </w:pPr>
            <w:r>
              <w:rPr>
                <w:b w:val="0"/>
                <w:bCs w:val="0"/>
                <w:sz w:val="22"/>
                <w:szCs w:val="22"/>
              </w:rPr>
              <w:t xml:space="preserve">мерзімді </w:t>
            </w:r>
            <w:r>
              <w:rPr>
                <w:b w:val="0"/>
                <w:bCs w:val="0"/>
                <w:sz w:val="22"/>
                <w:szCs w:val="22"/>
              </w:rPr>
              <w:lastRenderedPageBreak/>
              <w:t>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highlight w:val="white"/>
              </w:rPr>
            </w:pPr>
            <w:bookmarkStart w:id="6" w:name="_heading=h.fhbb3wgel9vd" w:colFirst="0" w:colLast="0"/>
            <w:bookmarkEnd w:id="6"/>
            <w:r>
              <w:rPr>
                <w:b w:val="0"/>
                <w:bCs w:val="0"/>
                <w:sz w:val="22"/>
                <w:szCs w:val="22"/>
                <w:highlight w:val="white"/>
              </w:rPr>
              <w:lastRenderedPageBreak/>
              <w:t>Атырау облысы</w:t>
            </w:r>
          </w:p>
        </w:tc>
        <w:tc>
          <w:tcPr>
            <w:tcW w:w="5910" w:type="dxa"/>
          </w:tcPr>
          <w:p w:rsidR="00E60E3A" w:rsidRDefault="00E60E3A">
            <w:pPr>
              <w:jc w:val="both"/>
              <w:rPr>
                <w:sz w:val="22"/>
                <w:szCs w:val="22"/>
                <w:highlight w:val="white"/>
              </w:rPr>
            </w:pPr>
          </w:p>
          <w:p w:rsidR="00E60E3A" w:rsidRDefault="007B6DA1">
            <w:pPr>
              <w:jc w:val="both"/>
              <w:rPr>
                <w:b/>
                <w:bCs/>
                <w:color w:val="000000"/>
                <w:sz w:val="22"/>
                <w:szCs w:val="22"/>
                <w:highlight w:val="white"/>
              </w:rPr>
            </w:pPr>
            <w:r>
              <w:rPr>
                <w:b/>
                <w:bCs/>
                <w:color w:val="000000"/>
                <w:sz w:val="22"/>
                <w:szCs w:val="22"/>
                <w:highlight w:val="white"/>
              </w:rPr>
              <w:t xml:space="preserve">Нысаналы индикатор: </w:t>
            </w:r>
          </w:p>
          <w:p w:rsidR="00E60E3A" w:rsidRDefault="007B6DA1">
            <w:pPr>
              <w:spacing w:after="20"/>
              <w:ind w:left="20"/>
              <w:jc w:val="both"/>
              <w:rPr>
                <w:sz w:val="22"/>
                <w:szCs w:val="22"/>
                <w:highlight w:val="white"/>
              </w:rPr>
            </w:pPr>
            <w:r>
              <w:rPr>
                <w:sz w:val="22"/>
                <w:szCs w:val="22"/>
                <w:highlight w:val="white"/>
              </w:rPr>
              <w:t xml:space="preserve">1.Атырау облысының тарихи-мәдени объектілеріне </w:t>
            </w:r>
            <w:r>
              <w:rPr>
                <w:sz w:val="22"/>
                <w:szCs w:val="22"/>
                <w:highlight w:val="white"/>
              </w:rPr>
              <w:lastRenderedPageBreak/>
              <w:t>тұрғындардың жауапты және құрметпен қарау мәдениетін қалыптастыру және өңірлік сәйкестікті насихаттау арқылы медиамазмұн әзірлеу және тарату.</w:t>
            </w:r>
          </w:p>
          <w:p w:rsidR="00E60E3A" w:rsidRDefault="007B6DA1">
            <w:pPr>
              <w:spacing w:after="20"/>
              <w:ind w:left="20"/>
              <w:jc w:val="both"/>
              <w:rPr>
                <w:sz w:val="22"/>
                <w:szCs w:val="22"/>
                <w:highlight w:val="white"/>
              </w:rPr>
            </w:pPr>
            <w:r>
              <w:rPr>
                <w:sz w:val="22"/>
                <w:szCs w:val="22"/>
                <w:highlight w:val="white"/>
              </w:rPr>
              <w:t>2.Ақпараттық қамту – кемінде 10 000 000 қаралым (әр бейнероликтен кемінде 1 000 000 қаралым).</w:t>
            </w:r>
          </w:p>
          <w:p w:rsidR="00E60E3A" w:rsidRDefault="007B6DA1">
            <w:pPr>
              <w:spacing w:after="20"/>
              <w:ind w:left="20"/>
              <w:jc w:val="both"/>
              <w:rPr>
                <w:i/>
                <w:iCs/>
                <w:color w:val="000000"/>
                <w:sz w:val="22"/>
                <w:szCs w:val="22"/>
                <w:highlight w:val="white"/>
              </w:rPr>
            </w:pPr>
            <w:r>
              <w:rPr>
                <w:sz w:val="22"/>
                <w:szCs w:val="22"/>
                <w:highlight w:val="white"/>
              </w:rPr>
              <w:br/>
            </w:r>
          </w:p>
          <w:p w:rsidR="00E60E3A" w:rsidRDefault="007B6DA1">
            <w:pPr>
              <w:spacing w:after="20"/>
              <w:ind w:left="20"/>
              <w:jc w:val="both"/>
              <w:rPr>
                <w:b/>
                <w:bCs/>
                <w:color w:val="000000"/>
                <w:sz w:val="22"/>
                <w:szCs w:val="22"/>
                <w:highlight w:val="white"/>
              </w:rPr>
            </w:pPr>
            <w:r>
              <w:rPr>
                <w:b/>
                <w:bCs/>
                <w:color w:val="000000"/>
                <w:sz w:val="22"/>
                <w:szCs w:val="22"/>
                <w:highlight w:val="white"/>
              </w:rPr>
              <w:t>Күтілетін нәтиже:</w:t>
            </w:r>
          </w:p>
          <w:p w:rsidR="00E60E3A" w:rsidRDefault="007B6DA1">
            <w:pPr>
              <w:spacing w:after="20"/>
              <w:ind w:left="20"/>
              <w:jc w:val="both"/>
              <w:rPr>
                <w:sz w:val="22"/>
                <w:szCs w:val="22"/>
                <w:highlight w:val="white"/>
              </w:rPr>
            </w:pPr>
            <w:r>
              <w:rPr>
                <w:color w:val="000000"/>
                <w:sz w:val="22"/>
                <w:szCs w:val="22"/>
                <w:highlight w:val="white"/>
              </w:rPr>
              <w:t>1</w:t>
            </w:r>
            <w:r>
              <w:rPr>
                <w:sz w:val="22"/>
                <w:szCs w:val="22"/>
                <w:highlight w:val="white"/>
              </w:rPr>
              <w:t>. Атырау облысының тарихи-мәдени мұрасы туралы 10 танымал блогердің қатысуымен кемінде 10 бейнеролик дайындау және тарату.</w:t>
            </w:r>
          </w:p>
          <w:p w:rsidR="00E60E3A" w:rsidRDefault="007B6DA1">
            <w:pPr>
              <w:spacing w:after="20"/>
              <w:ind w:left="20"/>
              <w:jc w:val="both"/>
              <w:rPr>
                <w:sz w:val="22"/>
                <w:szCs w:val="22"/>
                <w:highlight w:val="white"/>
              </w:rPr>
            </w:pPr>
            <w:r>
              <w:rPr>
                <w:sz w:val="22"/>
                <w:szCs w:val="22"/>
                <w:highlight w:val="white"/>
              </w:rPr>
              <w:t>2.Бейнероликтерді кемінде 10 ұйымда пайдалану, соның ішінде білім беру мекемелері, туристік промоматериалдар, сондай-ақ көрмелер мен форумдарда, жобаның ұзақ мерзімді әсерін қамтамасыз ету.</w:t>
            </w:r>
          </w:p>
          <w:p w:rsidR="00E60E3A" w:rsidRDefault="007B6DA1">
            <w:pPr>
              <w:spacing w:after="20"/>
              <w:ind w:left="20"/>
              <w:jc w:val="both"/>
              <w:rPr>
                <w:sz w:val="22"/>
                <w:szCs w:val="22"/>
                <w:highlight w:val="white"/>
              </w:rPr>
            </w:pPr>
            <w:r>
              <w:rPr>
                <w:sz w:val="22"/>
                <w:szCs w:val="22"/>
                <w:highlight w:val="white"/>
              </w:rPr>
              <w:t>3.Бейнероликтерді кемінде 5 республикалық БАҚ-та жариялау, кең ақпараттық қамтуды қамтамасыз ету.</w:t>
            </w:r>
          </w:p>
          <w:p w:rsidR="00E60E3A" w:rsidRDefault="007B6DA1">
            <w:pPr>
              <w:spacing w:after="20"/>
              <w:ind w:left="20"/>
              <w:jc w:val="both"/>
              <w:rPr>
                <w:sz w:val="22"/>
                <w:szCs w:val="22"/>
                <w:highlight w:val="white"/>
              </w:rPr>
            </w:pPr>
            <w:r>
              <w:rPr>
                <w:sz w:val="22"/>
                <w:szCs w:val="22"/>
                <w:highlight w:val="white"/>
              </w:rPr>
              <w:t>4.Жобаны насихаттау және тәжірибе алмасу мақсатында Қазақстанның танымал блогерлерімен кездесу ұйымдастыру, тікелей қамтылуы кемінде 100 адам.</w:t>
            </w:r>
          </w:p>
          <w:p w:rsidR="00E60E3A" w:rsidRDefault="007B6DA1">
            <w:pPr>
              <w:spacing w:after="20"/>
              <w:ind w:left="20"/>
              <w:jc w:val="both"/>
              <w:rPr>
                <w:sz w:val="22"/>
                <w:szCs w:val="22"/>
                <w:highlight w:val="white"/>
              </w:rPr>
            </w:pPr>
            <w:r>
              <w:rPr>
                <w:sz w:val="22"/>
                <w:szCs w:val="22"/>
                <w:highlight w:val="white"/>
              </w:rPr>
              <w:t>5.Жобаны жүзеге асыру қорытындысы бойынша кемінде 50 адам қатысатын қорытынды іс-шара ұйымдастыру және өткізу.</w:t>
            </w:r>
          </w:p>
          <w:p w:rsidR="00E60E3A" w:rsidRDefault="00E60E3A">
            <w:pPr>
              <w:spacing w:after="20"/>
              <w:ind w:left="20"/>
              <w:jc w:val="both"/>
              <w:rPr>
                <w:sz w:val="22"/>
                <w:szCs w:val="22"/>
                <w:highlight w:val="white"/>
              </w:rPr>
            </w:pPr>
          </w:p>
        </w:tc>
        <w:tc>
          <w:tcPr>
            <w:tcW w:w="1080" w:type="dxa"/>
          </w:tcPr>
          <w:p w:rsidR="00E60E3A" w:rsidRDefault="00E60E3A">
            <w:pPr>
              <w:jc w:val="both"/>
              <w:rPr>
                <w:sz w:val="22"/>
                <w:szCs w:val="22"/>
              </w:rPr>
            </w:pPr>
          </w:p>
        </w:tc>
      </w:tr>
      <w:tr w:rsidR="00E60E3A">
        <w:trPr>
          <w:trHeight w:val="337"/>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rPr>
                <w:color w:val="000000"/>
                <w:sz w:val="22"/>
                <w:szCs w:val="22"/>
              </w:rPr>
            </w:pPr>
            <w:r>
              <w:rPr>
                <w:color w:val="000000"/>
                <w:sz w:val="22"/>
                <w:szCs w:val="22"/>
              </w:rPr>
              <w:t>Мәдениет пен өнерді дамыту</w:t>
            </w:r>
          </w:p>
        </w:tc>
        <w:tc>
          <w:tcPr>
            <w:tcW w:w="1110" w:type="dxa"/>
          </w:tcPr>
          <w:p w:rsidR="00E60E3A" w:rsidRDefault="007B6DA1">
            <w:pPr>
              <w:jc w:val="both"/>
              <w:rPr>
                <w:sz w:val="22"/>
                <w:szCs w:val="22"/>
              </w:rPr>
            </w:pPr>
            <w:r>
              <w:rPr>
                <w:sz w:val="22"/>
                <w:szCs w:val="22"/>
              </w:rPr>
              <w:t xml:space="preserve">«Жайық жырлайды» қазақ поэзиясының құндылығын </w:t>
            </w:r>
            <w:r>
              <w:rPr>
                <w:sz w:val="22"/>
                <w:szCs w:val="22"/>
              </w:rPr>
              <w:lastRenderedPageBreak/>
              <w:t>насихаттауға арналған іс-шаралар кешені</w:t>
            </w:r>
          </w:p>
        </w:tc>
        <w:tc>
          <w:tcPr>
            <w:tcW w:w="2805" w:type="dxa"/>
          </w:tcPr>
          <w:p w:rsidR="00E60E3A" w:rsidRDefault="007B6DA1">
            <w:pPr>
              <w:rPr>
                <w:sz w:val="22"/>
                <w:szCs w:val="22"/>
              </w:rPr>
            </w:pPr>
            <w:r>
              <w:rPr>
                <w:sz w:val="22"/>
                <w:szCs w:val="22"/>
              </w:rPr>
              <w:lastRenderedPageBreak/>
              <w:t xml:space="preserve">«Жайық жырлайды» іс-шаралар кешенін өткізу арқылы ұлттық әдеби мұра дәріптеліп, өскелең ұрпақтың поэзияға деген қызығушылығы артады. Шараның мақсаты - </w:t>
            </w:r>
            <w:r>
              <w:rPr>
                <w:sz w:val="22"/>
                <w:szCs w:val="22"/>
              </w:rPr>
              <w:lastRenderedPageBreak/>
              <w:t>рухани құндылықтарды сақтау, жас таланттарды қолдау, ұлттық бірегейлікті нығайту және әдеби мұраны жаңғырту болып табылады.</w:t>
            </w:r>
          </w:p>
        </w:tc>
        <w:tc>
          <w:tcPr>
            <w:tcW w:w="1185" w:type="dxa"/>
            <w:shd w:val="clear" w:color="auto" w:fill="auto"/>
          </w:tcPr>
          <w:p w:rsidR="00E60E3A" w:rsidRDefault="007B6DA1">
            <w:pPr>
              <w:pStyle w:val="3"/>
              <w:jc w:val="center"/>
              <w:rPr>
                <w:b w:val="0"/>
                <w:bCs w:val="0"/>
                <w:sz w:val="22"/>
                <w:szCs w:val="22"/>
              </w:rPr>
            </w:pPr>
            <w:r>
              <w:rPr>
                <w:b w:val="0"/>
                <w:bCs w:val="0"/>
                <w:sz w:val="22"/>
                <w:szCs w:val="22"/>
              </w:rPr>
              <w:lastRenderedPageBreak/>
              <w:t>11 000,0 </w:t>
            </w:r>
          </w:p>
        </w:tc>
        <w:tc>
          <w:tcPr>
            <w:tcW w:w="900" w:type="dxa"/>
          </w:tcPr>
          <w:p w:rsidR="00E60E3A" w:rsidRDefault="007B6DA1">
            <w:pPr>
              <w:pStyle w:val="3"/>
              <w:ind w:hanging="108"/>
              <w:jc w:val="center"/>
              <w:rPr>
                <w:b w:val="0"/>
                <w:bCs w:val="0"/>
                <w:sz w:val="22"/>
                <w:szCs w:val="22"/>
              </w:rPr>
            </w:pPr>
            <w:r>
              <w:rPr>
                <w:b w:val="0"/>
                <w:bCs w:val="0"/>
                <w:sz w:val="22"/>
                <w:szCs w:val="22"/>
              </w:rPr>
              <w:t>1 қысқа мерзімді 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rPr>
            </w:pPr>
            <w:bookmarkStart w:id="7" w:name="_heading=h.xudxnq4igt2j" w:colFirst="0" w:colLast="0"/>
            <w:bookmarkEnd w:id="7"/>
            <w:r>
              <w:rPr>
                <w:b w:val="0"/>
                <w:bCs w:val="0"/>
                <w:sz w:val="22"/>
                <w:szCs w:val="22"/>
              </w:rPr>
              <w:t>Атырау облысы</w:t>
            </w:r>
          </w:p>
        </w:tc>
        <w:tc>
          <w:tcPr>
            <w:tcW w:w="5910" w:type="dxa"/>
          </w:tcPr>
          <w:p w:rsidR="00E60E3A" w:rsidRDefault="007B6DA1">
            <w:pPr>
              <w:jc w:val="both"/>
              <w:rPr>
                <w:b/>
                <w:bCs/>
                <w:color w:val="000000"/>
                <w:sz w:val="22"/>
                <w:szCs w:val="22"/>
              </w:rPr>
            </w:pPr>
            <w:r>
              <w:rPr>
                <w:b/>
                <w:bCs/>
                <w:color w:val="000000"/>
                <w:sz w:val="22"/>
                <w:szCs w:val="22"/>
              </w:rPr>
              <w:t xml:space="preserve">Нысаналы индикатор: </w:t>
            </w:r>
          </w:p>
          <w:p w:rsidR="00E60E3A" w:rsidRDefault="007B6DA1">
            <w:pPr>
              <w:spacing w:after="20"/>
              <w:ind w:left="20"/>
              <w:jc w:val="both"/>
              <w:rPr>
                <w:sz w:val="22"/>
                <w:szCs w:val="22"/>
              </w:rPr>
            </w:pPr>
            <w:r>
              <w:rPr>
                <w:sz w:val="22"/>
                <w:szCs w:val="22"/>
              </w:rPr>
              <w:t>1. Атырау облысының жас ақындарының әлеуетін арттыру – жобаның басында және соңында жүргізілген сауалнама нәтижесі бойынша қатысушылардың кемінде 70%-ы.</w:t>
            </w:r>
            <w:r>
              <w:rPr>
                <w:sz w:val="22"/>
                <w:szCs w:val="22"/>
              </w:rPr>
              <w:br/>
              <w:t>2. Жобаның ақпараттық қамтылуы – кемінде 50 000 қаралым.</w:t>
            </w:r>
          </w:p>
          <w:p w:rsidR="00E60E3A" w:rsidRDefault="007B6DA1" w:rsidP="00C8661E">
            <w:pPr>
              <w:spacing w:after="20"/>
              <w:ind w:left="20"/>
              <w:rPr>
                <w:sz w:val="22"/>
                <w:szCs w:val="22"/>
              </w:rPr>
            </w:pPr>
            <w:r>
              <w:rPr>
                <w:sz w:val="22"/>
                <w:szCs w:val="22"/>
              </w:rPr>
              <w:br/>
            </w:r>
            <w:r>
              <w:rPr>
                <w:b/>
                <w:bCs/>
                <w:color w:val="000000"/>
                <w:sz w:val="22"/>
                <w:szCs w:val="22"/>
              </w:rPr>
              <w:lastRenderedPageBreak/>
              <w:t>Күтілетін нәтиже:</w:t>
            </w:r>
            <w:r>
              <w:rPr>
                <w:b/>
                <w:bCs/>
                <w:color w:val="000000"/>
                <w:sz w:val="22"/>
                <w:szCs w:val="22"/>
              </w:rPr>
              <w:br/>
            </w:r>
            <w:r>
              <w:rPr>
                <w:color w:val="000000"/>
                <w:sz w:val="22"/>
                <w:szCs w:val="22"/>
              </w:rPr>
              <w:t xml:space="preserve">1. </w:t>
            </w:r>
            <w:r>
              <w:rPr>
                <w:sz w:val="22"/>
                <w:szCs w:val="22"/>
              </w:rPr>
              <w:t>Кемінде 200 жас қатысушы үшін кемінде 4 поэзиялық кеш ұйымдастыру;</w:t>
            </w:r>
          </w:p>
          <w:p w:rsidR="00E60E3A" w:rsidRDefault="007B6DA1">
            <w:pPr>
              <w:spacing w:after="20"/>
              <w:ind w:left="20"/>
              <w:jc w:val="both"/>
              <w:rPr>
                <w:sz w:val="22"/>
                <w:szCs w:val="22"/>
              </w:rPr>
            </w:pPr>
            <w:r>
              <w:rPr>
                <w:sz w:val="22"/>
                <w:szCs w:val="22"/>
              </w:rPr>
              <w:t>2. Танымал республикалық ақындардың қатысуымен кемінде 200 адам қамтитын 3 офлайн шеберлік сыныбын өткізу;</w:t>
            </w:r>
          </w:p>
          <w:p w:rsidR="00E60E3A" w:rsidRDefault="007B6DA1">
            <w:pPr>
              <w:spacing w:after="20"/>
              <w:ind w:left="20"/>
              <w:jc w:val="both"/>
              <w:rPr>
                <w:sz w:val="22"/>
                <w:szCs w:val="22"/>
              </w:rPr>
            </w:pPr>
            <w:r>
              <w:rPr>
                <w:sz w:val="22"/>
                <w:szCs w:val="22"/>
              </w:rPr>
              <w:t>3. 2 танымал ақын шығармашылығына арналған челлендж ұйымдастыру, қатысушылар саны кемінде 100 адам;</w:t>
            </w:r>
          </w:p>
          <w:p w:rsidR="00E60E3A" w:rsidRDefault="007B6DA1">
            <w:pPr>
              <w:spacing w:after="20"/>
              <w:ind w:left="20"/>
              <w:jc w:val="both"/>
              <w:rPr>
                <w:sz w:val="22"/>
                <w:szCs w:val="22"/>
              </w:rPr>
            </w:pPr>
            <w:r>
              <w:rPr>
                <w:sz w:val="22"/>
                <w:szCs w:val="22"/>
              </w:rPr>
              <w:t>4. Жас ақындар арасында өңірлік байқау өткізу, қатысушылар саны кемінде 100 адам және 5 жаңа талантты шығармашылық тұлғаны марапаттау;</w:t>
            </w:r>
          </w:p>
          <w:p w:rsidR="00E60E3A" w:rsidRDefault="007B6DA1">
            <w:pPr>
              <w:spacing w:after="20"/>
              <w:ind w:left="20"/>
              <w:jc w:val="both"/>
              <w:rPr>
                <w:sz w:val="22"/>
                <w:szCs w:val="22"/>
              </w:rPr>
            </w:pPr>
            <w:r>
              <w:rPr>
                <w:sz w:val="22"/>
                <w:szCs w:val="22"/>
              </w:rPr>
              <w:t>5. Әлеуметтік желілерде кемінде 10 поэзиялық видеороликті креативті форматта жариялау.</w:t>
            </w:r>
          </w:p>
          <w:p w:rsidR="00E60E3A" w:rsidRDefault="00E60E3A">
            <w:pPr>
              <w:spacing w:after="20"/>
              <w:ind w:left="20"/>
              <w:jc w:val="both"/>
              <w:rPr>
                <w:sz w:val="22"/>
                <w:szCs w:val="22"/>
              </w:rPr>
            </w:pPr>
          </w:p>
        </w:tc>
        <w:tc>
          <w:tcPr>
            <w:tcW w:w="1080" w:type="dxa"/>
          </w:tcPr>
          <w:p w:rsidR="00E60E3A" w:rsidRDefault="00E60E3A">
            <w:pPr>
              <w:jc w:val="both"/>
              <w:rPr>
                <w:b/>
                <w:bCs/>
                <w:color w:val="000000"/>
                <w:sz w:val="22"/>
                <w:szCs w:val="22"/>
              </w:rPr>
            </w:pPr>
          </w:p>
        </w:tc>
      </w:tr>
      <w:tr w:rsidR="00E60E3A">
        <w:trPr>
          <w:trHeight w:val="337"/>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rPr>
                <w:color w:val="000000"/>
                <w:sz w:val="22"/>
                <w:szCs w:val="22"/>
              </w:rPr>
            </w:pPr>
            <w:r>
              <w:rPr>
                <w:color w:val="000000"/>
                <w:sz w:val="22"/>
                <w:szCs w:val="22"/>
              </w:rPr>
              <w:t>Мәдениет пен өнерді дамыту</w:t>
            </w:r>
          </w:p>
        </w:tc>
        <w:tc>
          <w:tcPr>
            <w:tcW w:w="1110" w:type="dxa"/>
          </w:tcPr>
          <w:p w:rsidR="00E60E3A" w:rsidRDefault="007B6DA1">
            <w:pPr>
              <w:jc w:val="both"/>
              <w:rPr>
                <w:sz w:val="22"/>
                <w:szCs w:val="22"/>
              </w:rPr>
            </w:pPr>
            <w:r>
              <w:rPr>
                <w:sz w:val="22"/>
                <w:szCs w:val="22"/>
              </w:rPr>
              <w:t>«ТАНЫМ»  ұлттық құндылықтарды, материалдық емес мәдени мұраны  насихаттауға арналған  байқау</w:t>
            </w:r>
          </w:p>
        </w:tc>
        <w:tc>
          <w:tcPr>
            <w:tcW w:w="2805" w:type="dxa"/>
          </w:tcPr>
          <w:p w:rsidR="00E60E3A" w:rsidRDefault="007B6DA1">
            <w:pPr>
              <w:spacing w:before="240" w:after="240"/>
              <w:jc w:val="both"/>
              <w:rPr>
                <w:sz w:val="22"/>
                <w:szCs w:val="22"/>
              </w:rPr>
            </w:pPr>
            <w:r>
              <w:rPr>
                <w:sz w:val="22"/>
                <w:szCs w:val="22"/>
              </w:rPr>
              <w:t>Атырауда ұлттық құндылықтар мен материалдық емес мәдени мұраға қызығушылық өсіп келеді, әсіресе балалар мен жастар арасында, бұл олардың әрі қарай терең түсінуі мен шығармашылық дамуы үшін қолайлы жағдай туғызады. Сол уақытта, ашық қалалық алаңдар мен музейлердің тұрақты мәдени-ағартушылық бастамалар өткізу алаңы ретінде әлеуеті кеңірек және жүйелі түрде пайдаланылуы мүмкін.</w:t>
            </w:r>
          </w:p>
          <w:p w:rsidR="00E60E3A" w:rsidRDefault="007B6DA1">
            <w:pPr>
              <w:spacing w:before="240" w:after="240"/>
              <w:jc w:val="both"/>
              <w:rPr>
                <w:sz w:val="22"/>
                <w:szCs w:val="22"/>
              </w:rPr>
            </w:pPr>
            <w:r>
              <w:rPr>
                <w:sz w:val="22"/>
                <w:szCs w:val="22"/>
              </w:rPr>
              <w:t xml:space="preserve">Қолжетімді, интерактивті және ұзақ мерзімді мәдени форматтарды құру арқылы </w:t>
            </w:r>
            <w:r>
              <w:rPr>
                <w:sz w:val="22"/>
                <w:szCs w:val="22"/>
              </w:rPr>
              <w:lastRenderedPageBreak/>
              <w:t>тұрғындардың қатысуы күшейіп, рухани құндылықтарды дамытуға қолдау көрсетіледі және қатысушылардың шығармашылық әлеуеті ашылады. «ТАНЫМ» конкурсы осы қажеттілікке жауап беріп, қаланың қоғамдық кеңістіктерін біртұтас мәдени ортаға біріктіріп, материалдық емес мәдени мұраны насихаттауға және ұлттық құндылықтарға деген құрметті нығайтуға мүмкіндік береді.</w:t>
            </w:r>
          </w:p>
          <w:p w:rsidR="00E60E3A" w:rsidRDefault="00E60E3A">
            <w:pPr>
              <w:jc w:val="both"/>
              <w:rPr>
                <w:sz w:val="22"/>
                <w:szCs w:val="22"/>
              </w:rPr>
            </w:pPr>
          </w:p>
        </w:tc>
        <w:tc>
          <w:tcPr>
            <w:tcW w:w="1185" w:type="dxa"/>
            <w:shd w:val="clear" w:color="auto" w:fill="auto"/>
          </w:tcPr>
          <w:p w:rsidR="00E60E3A" w:rsidRDefault="007B6DA1">
            <w:pPr>
              <w:pStyle w:val="3"/>
              <w:jc w:val="center"/>
              <w:rPr>
                <w:b w:val="0"/>
                <w:bCs w:val="0"/>
                <w:sz w:val="22"/>
                <w:szCs w:val="22"/>
              </w:rPr>
            </w:pPr>
            <w:r>
              <w:rPr>
                <w:b w:val="0"/>
                <w:bCs w:val="0"/>
                <w:sz w:val="22"/>
                <w:szCs w:val="22"/>
              </w:rPr>
              <w:lastRenderedPageBreak/>
              <w:t>11 000,0</w:t>
            </w:r>
          </w:p>
        </w:tc>
        <w:tc>
          <w:tcPr>
            <w:tcW w:w="900" w:type="dxa"/>
          </w:tcPr>
          <w:p w:rsidR="00E60E3A" w:rsidRDefault="007B6DA1">
            <w:pPr>
              <w:pStyle w:val="3"/>
              <w:ind w:hanging="108"/>
              <w:jc w:val="center"/>
              <w:rPr>
                <w:b w:val="0"/>
                <w:bCs w:val="0"/>
                <w:sz w:val="22"/>
                <w:szCs w:val="22"/>
              </w:rPr>
            </w:pPr>
            <w:r>
              <w:rPr>
                <w:b w:val="0"/>
                <w:bCs w:val="0"/>
                <w:sz w:val="22"/>
                <w:szCs w:val="22"/>
              </w:rPr>
              <w:t>1 қысқа мерзімді 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rPr>
            </w:pPr>
            <w:bookmarkStart w:id="8" w:name="_heading=h.vjp1i2pjhno9" w:colFirst="0" w:colLast="0"/>
            <w:bookmarkEnd w:id="8"/>
            <w:r>
              <w:rPr>
                <w:b w:val="0"/>
                <w:bCs w:val="0"/>
                <w:sz w:val="22"/>
                <w:szCs w:val="22"/>
              </w:rPr>
              <w:t>Атырау облысы</w:t>
            </w:r>
          </w:p>
        </w:tc>
        <w:tc>
          <w:tcPr>
            <w:tcW w:w="5910" w:type="dxa"/>
          </w:tcPr>
          <w:p w:rsidR="00E60E3A" w:rsidRDefault="007B6DA1">
            <w:pPr>
              <w:jc w:val="both"/>
              <w:rPr>
                <w:b/>
                <w:bCs/>
                <w:color w:val="000000"/>
                <w:sz w:val="22"/>
                <w:szCs w:val="22"/>
              </w:rPr>
            </w:pPr>
            <w:r>
              <w:rPr>
                <w:b/>
                <w:bCs/>
                <w:color w:val="000000"/>
                <w:sz w:val="22"/>
                <w:szCs w:val="22"/>
              </w:rPr>
              <w:t xml:space="preserve">Нысаналы индикатор: </w:t>
            </w:r>
          </w:p>
          <w:p w:rsidR="00E60E3A" w:rsidRDefault="007B6DA1">
            <w:pPr>
              <w:numPr>
                <w:ilvl w:val="0"/>
                <w:numId w:val="1"/>
              </w:numPr>
              <w:spacing w:before="240"/>
              <w:ind w:left="283"/>
              <w:rPr>
                <w:sz w:val="22"/>
                <w:szCs w:val="22"/>
              </w:rPr>
            </w:pPr>
            <w:r>
              <w:rPr>
                <w:sz w:val="22"/>
                <w:szCs w:val="22"/>
              </w:rPr>
              <w:t>Қатысушылардың мәдени-ағартушылық деңгейін 80%-ға арттыру (жобаның басында және соңында), ұлттық құндылықтар мен материалдық емес мәдени мұраны насихаттау арқылы.</w:t>
            </w:r>
          </w:p>
          <w:p w:rsidR="00E60E3A" w:rsidRDefault="007B6DA1">
            <w:pPr>
              <w:numPr>
                <w:ilvl w:val="0"/>
                <w:numId w:val="1"/>
              </w:numPr>
              <w:spacing w:after="240"/>
              <w:ind w:left="283"/>
              <w:rPr>
                <w:sz w:val="22"/>
                <w:szCs w:val="22"/>
              </w:rPr>
            </w:pPr>
            <w:r>
              <w:rPr>
                <w:sz w:val="22"/>
                <w:szCs w:val="22"/>
              </w:rPr>
              <w:t>Ақпараттық қамтылу – кемінде 50 000 қаралым.</w:t>
            </w:r>
          </w:p>
          <w:p w:rsidR="00E60E3A" w:rsidRDefault="007B6DA1">
            <w:pPr>
              <w:jc w:val="both"/>
              <w:rPr>
                <w:b/>
                <w:bCs/>
                <w:color w:val="000000"/>
                <w:sz w:val="22"/>
                <w:szCs w:val="22"/>
              </w:rPr>
            </w:pPr>
            <w:r>
              <w:rPr>
                <w:b/>
                <w:bCs/>
                <w:color w:val="000000"/>
                <w:sz w:val="22"/>
                <w:szCs w:val="22"/>
              </w:rPr>
              <w:t>Күтілетін нәтиже:</w:t>
            </w:r>
          </w:p>
          <w:p w:rsidR="00E60E3A" w:rsidRDefault="00E60E3A">
            <w:pPr>
              <w:jc w:val="both"/>
              <w:rPr>
                <w:b/>
                <w:bCs/>
                <w:sz w:val="22"/>
                <w:szCs w:val="22"/>
              </w:rPr>
            </w:pPr>
          </w:p>
          <w:p w:rsidR="00E60E3A" w:rsidRDefault="007B6DA1">
            <w:pPr>
              <w:jc w:val="both"/>
              <w:rPr>
                <w:b/>
                <w:bCs/>
                <w:sz w:val="22"/>
                <w:szCs w:val="22"/>
              </w:rPr>
            </w:pPr>
            <w:r>
              <w:rPr>
                <w:sz w:val="22"/>
                <w:szCs w:val="22"/>
              </w:rPr>
              <w:t>1.Төмендегі тақырыптар бойынша қоғамдық орындарда әрқайсысына кемінде 60 адам қатысатын кемінде 12 интерактивті іс-шара өткізу (Тапсырыс берушімен келісу бойынша):</w:t>
            </w:r>
          </w:p>
          <w:p w:rsidR="00E60E3A" w:rsidRDefault="007B6DA1">
            <w:pPr>
              <w:jc w:val="both"/>
              <w:rPr>
                <w:color w:val="000000"/>
                <w:sz w:val="22"/>
                <w:szCs w:val="22"/>
              </w:rPr>
            </w:pPr>
            <w:r>
              <w:rPr>
                <w:color w:val="000000"/>
                <w:sz w:val="22"/>
                <w:szCs w:val="22"/>
              </w:rPr>
              <w:t xml:space="preserve">1-апта: «Мақалдар мозайкасы» </w:t>
            </w:r>
            <w:r>
              <w:rPr>
                <w:i/>
                <w:iCs/>
                <w:color w:val="000000"/>
                <w:sz w:val="22"/>
                <w:szCs w:val="22"/>
              </w:rPr>
              <w:t>(интерактивті ойын):</w:t>
            </w:r>
          </w:p>
          <w:p w:rsidR="00E60E3A" w:rsidRDefault="007B6DA1">
            <w:pPr>
              <w:jc w:val="both"/>
              <w:rPr>
                <w:color w:val="000000"/>
                <w:sz w:val="22"/>
                <w:szCs w:val="22"/>
              </w:rPr>
            </w:pPr>
            <w:r>
              <w:rPr>
                <w:color w:val="000000"/>
                <w:sz w:val="22"/>
                <w:szCs w:val="22"/>
              </w:rPr>
              <w:t>2-апта: «Жаңылтпаштар жарысы» жастар мен балалар арасында жаңылтпаш айтудан жарыс:</w:t>
            </w:r>
          </w:p>
          <w:p w:rsidR="00E60E3A" w:rsidRDefault="007B6DA1">
            <w:pPr>
              <w:jc w:val="both"/>
              <w:rPr>
                <w:color w:val="000000"/>
                <w:sz w:val="22"/>
                <w:szCs w:val="22"/>
              </w:rPr>
            </w:pPr>
            <w:r>
              <w:rPr>
                <w:color w:val="000000"/>
                <w:sz w:val="22"/>
                <w:szCs w:val="22"/>
              </w:rPr>
              <w:t xml:space="preserve">3-апта: «Дәстүрге саяхат» </w:t>
            </w:r>
            <w:r>
              <w:rPr>
                <w:i/>
                <w:iCs/>
                <w:color w:val="000000"/>
                <w:sz w:val="22"/>
                <w:szCs w:val="22"/>
              </w:rPr>
              <w:t>(Рөлдік ойын):</w:t>
            </w:r>
          </w:p>
          <w:p w:rsidR="00E60E3A" w:rsidRDefault="007B6DA1">
            <w:pPr>
              <w:jc w:val="both"/>
              <w:rPr>
                <w:color w:val="000000"/>
                <w:sz w:val="22"/>
                <w:szCs w:val="22"/>
              </w:rPr>
            </w:pPr>
            <w:r>
              <w:rPr>
                <w:color w:val="000000"/>
                <w:sz w:val="22"/>
                <w:szCs w:val="22"/>
              </w:rPr>
              <w:t xml:space="preserve">4- апта: «1001 мақал-101 жұмбақ» </w:t>
            </w:r>
            <w:r>
              <w:rPr>
                <w:i/>
                <w:iCs/>
                <w:color w:val="000000"/>
                <w:sz w:val="22"/>
                <w:szCs w:val="22"/>
              </w:rPr>
              <w:t>(Квест):</w:t>
            </w:r>
          </w:p>
          <w:p w:rsidR="00E60E3A" w:rsidRDefault="007B6DA1">
            <w:pPr>
              <w:jc w:val="both"/>
              <w:rPr>
                <w:color w:val="000000"/>
                <w:sz w:val="22"/>
                <w:szCs w:val="22"/>
              </w:rPr>
            </w:pPr>
            <w:r>
              <w:rPr>
                <w:color w:val="000000"/>
                <w:sz w:val="22"/>
                <w:szCs w:val="22"/>
              </w:rPr>
              <w:t>5-апта: «Ертегі айтудан чемпионат»:</w:t>
            </w:r>
          </w:p>
          <w:p w:rsidR="00E60E3A" w:rsidRDefault="007B6DA1">
            <w:pPr>
              <w:jc w:val="both"/>
              <w:rPr>
                <w:i/>
                <w:iCs/>
                <w:color w:val="000000"/>
                <w:sz w:val="22"/>
                <w:szCs w:val="22"/>
              </w:rPr>
            </w:pPr>
            <w:r>
              <w:rPr>
                <w:color w:val="000000"/>
                <w:sz w:val="22"/>
                <w:szCs w:val="22"/>
              </w:rPr>
              <w:t xml:space="preserve">6- апта: «Асыл сөз-халық мұрасы </w:t>
            </w:r>
            <w:r>
              <w:rPr>
                <w:i/>
                <w:iCs/>
                <w:color w:val="000000"/>
                <w:sz w:val="22"/>
                <w:szCs w:val="22"/>
              </w:rPr>
              <w:t>(Тіл өнері алаңы):</w:t>
            </w:r>
          </w:p>
          <w:p w:rsidR="00E60E3A" w:rsidRDefault="007B6DA1">
            <w:pPr>
              <w:jc w:val="both"/>
              <w:rPr>
                <w:color w:val="000000"/>
                <w:sz w:val="22"/>
                <w:szCs w:val="22"/>
              </w:rPr>
            </w:pPr>
            <w:r>
              <w:rPr>
                <w:color w:val="000000"/>
                <w:sz w:val="22"/>
                <w:szCs w:val="22"/>
              </w:rPr>
              <w:t>7- апта: «Ұлттық өнер шеберханасы»:</w:t>
            </w:r>
          </w:p>
          <w:p w:rsidR="00E60E3A" w:rsidRDefault="007B6DA1">
            <w:pPr>
              <w:jc w:val="both"/>
              <w:rPr>
                <w:color w:val="000000"/>
                <w:sz w:val="22"/>
                <w:szCs w:val="22"/>
              </w:rPr>
            </w:pPr>
            <w:r>
              <w:rPr>
                <w:color w:val="000000"/>
                <w:sz w:val="22"/>
                <w:szCs w:val="22"/>
              </w:rPr>
              <w:t>8-апта: «Қазақ дастарханы» «Аспаздық шеберлік сағаты:</w:t>
            </w:r>
          </w:p>
          <w:p w:rsidR="00E60E3A" w:rsidRDefault="007B6DA1">
            <w:pPr>
              <w:jc w:val="both"/>
              <w:rPr>
                <w:color w:val="000000"/>
                <w:sz w:val="22"/>
                <w:szCs w:val="22"/>
              </w:rPr>
            </w:pPr>
            <w:r>
              <w:rPr>
                <w:color w:val="000000"/>
                <w:sz w:val="22"/>
                <w:szCs w:val="22"/>
              </w:rPr>
              <w:lastRenderedPageBreak/>
              <w:t xml:space="preserve">9-апта: «Сөз мерген» </w:t>
            </w:r>
            <w:r>
              <w:rPr>
                <w:i/>
                <w:iCs/>
                <w:color w:val="000000"/>
                <w:sz w:val="22"/>
                <w:szCs w:val="22"/>
              </w:rPr>
              <w:t>(импровизациялық сайыс):</w:t>
            </w:r>
          </w:p>
          <w:p w:rsidR="00E60E3A" w:rsidRDefault="007B6DA1">
            <w:pPr>
              <w:jc w:val="both"/>
              <w:rPr>
                <w:i/>
                <w:iCs/>
                <w:color w:val="000000"/>
                <w:sz w:val="22"/>
                <w:szCs w:val="22"/>
              </w:rPr>
            </w:pPr>
            <w:r>
              <w:rPr>
                <w:color w:val="000000"/>
                <w:sz w:val="22"/>
                <w:szCs w:val="22"/>
              </w:rPr>
              <w:t xml:space="preserve">10-апта: «Киіз үй - қазақтың ұлттық шаңырағы» </w:t>
            </w:r>
            <w:r>
              <w:rPr>
                <w:i/>
                <w:iCs/>
                <w:color w:val="000000"/>
                <w:sz w:val="22"/>
                <w:szCs w:val="22"/>
              </w:rPr>
              <w:t>(квест):</w:t>
            </w:r>
          </w:p>
          <w:p w:rsidR="00E60E3A" w:rsidRDefault="007B6DA1">
            <w:pPr>
              <w:jc w:val="both"/>
              <w:rPr>
                <w:color w:val="000000"/>
                <w:sz w:val="22"/>
                <w:szCs w:val="22"/>
              </w:rPr>
            </w:pPr>
            <w:r>
              <w:rPr>
                <w:color w:val="000000"/>
                <w:sz w:val="22"/>
                <w:szCs w:val="22"/>
              </w:rPr>
              <w:t xml:space="preserve">11-апта: «Ұлы дала аңыздары» </w:t>
            </w:r>
            <w:r>
              <w:rPr>
                <w:i/>
                <w:iCs/>
                <w:color w:val="000000"/>
                <w:sz w:val="22"/>
                <w:szCs w:val="22"/>
              </w:rPr>
              <w:t>(Тарихи театр):</w:t>
            </w:r>
          </w:p>
          <w:p w:rsidR="00E60E3A" w:rsidRDefault="007B6DA1">
            <w:pPr>
              <w:jc w:val="both"/>
              <w:rPr>
                <w:color w:val="000000"/>
                <w:sz w:val="22"/>
                <w:szCs w:val="22"/>
              </w:rPr>
            </w:pPr>
            <w:r>
              <w:rPr>
                <w:color w:val="000000"/>
                <w:sz w:val="22"/>
                <w:szCs w:val="22"/>
              </w:rPr>
              <w:t>12-апта: Қорытынды фестиваль  «Мұраға адалдық»:</w:t>
            </w:r>
          </w:p>
          <w:p w:rsidR="00E60E3A" w:rsidRDefault="00E60E3A">
            <w:pPr>
              <w:jc w:val="both"/>
              <w:rPr>
                <w:sz w:val="22"/>
                <w:szCs w:val="22"/>
              </w:rPr>
            </w:pPr>
          </w:p>
          <w:p w:rsidR="00E60E3A" w:rsidRDefault="007B6DA1">
            <w:pPr>
              <w:jc w:val="both"/>
              <w:rPr>
                <w:sz w:val="22"/>
                <w:szCs w:val="22"/>
              </w:rPr>
            </w:pPr>
            <w:r>
              <w:rPr>
                <w:sz w:val="22"/>
                <w:szCs w:val="22"/>
              </w:rPr>
              <w:t>2. Әр апта қорытындысы бойынша кемінде 50 адам қатысатын ән немесе би кешін ұйымдастыру.</w:t>
            </w:r>
            <w:r>
              <w:rPr>
                <w:sz w:val="22"/>
                <w:szCs w:val="22"/>
              </w:rPr>
              <w:br/>
              <w:t>3. «Мұраға адалдық» қорытынды фестивалін өткізу және 11 номинация бойынша үздік қатысушыларды марапаттау.</w:t>
            </w:r>
          </w:p>
          <w:p w:rsidR="00E60E3A" w:rsidRDefault="007B6DA1">
            <w:pPr>
              <w:jc w:val="both"/>
              <w:rPr>
                <w:sz w:val="22"/>
                <w:szCs w:val="22"/>
              </w:rPr>
            </w:pPr>
            <w:r>
              <w:rPr>
                <w:sz w:val="22"/>
                <w:szCs w:val="22"/>
              </w:rPr>
              <w:t>4. Әлеуметтік желілерде кемінде 12 пост және 12 сторис жариялау, ақпараттық қамтылуы кемінде 50 000 қаралым.</w:t>
            </w:r>
          </w:p>
          <w:p w:rsidR="00E60E3A" w:rsidRDefault="00E60E3A">
            <w:pPr>
              <w:jc w:val="both"/>
              <w:rPr>
                <w:sz w:val="22"/>
                <w:szCs w:val="22"/>
              </w:rPr>
            </w:pPr>
          </w:p>
        </w:tc>
        <w:tc>
          <w:tcPr>
            <w:tcW w:w="1080" w:type="dxa"/>
          </w:tcPr>
          <w:p w:rsidR="00E60E3A" w:rsidRDefault="00E60E3A">
            <w:pPr>
              <w:jc w:val="both"/>
              <w:rPr>
                <w:b/>
                <w:bCs/>
                <w:color w:val="000000"/>
                <w:sz w:val="22"/>
                <w:szCs w:val="22"/>
              </w:rPr>
            </w:pPr>
          </w:p>
        </w:tc>
      </w:tr>
      <w:tr w:rsidR="00E60E3A">
        <w:trPr>
          <w:trHeight w:val="337"/>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rPr>
                <w:color w:val="000000"/>
                <w:sz w:val="22"/>
                <w:szCs w:val="22"/>
              </w:rPr>
            </w:pPr>
            <w:r>
              <w:rPr>
                <w:color w:val="000000"/>
                <w:sz w:val="22"/>
                <w:szCs w:val="22"/>
              </w:rPr>
              <w:t>Мәдениет пен өнерді дамыту</w:t>
            </w:r>
          </w:p>
        </w:tc>
        <w:tc>
          <w:tcPr>
            <w:tcW w:w="1110" w:type="dxa"/>
          </w:tcPr>
          <w:p w:rsidR="00E60E3A" w:rsidRDefault="007B6DA1">
            <w:pPr>
              <w:jc w:val="both"/>
              <w:rPr>
                <w:sz w:val="22"/>
                <w:szCs w:val="22"/>
              </w:rPr>
            </w:pPr>
            <w:r>
              <w:rPr>
                <w:sz w:val="22"/>
                <w:szCs w:val="22"/>
              </w:rPr>
              <w:t xml:space="preserve">«Zero Waste» </w:t>
            </w:r>
            <w:r>
              <w:rPr>
                <w:i/>
                <w:iCs/>
                <w:sz w:val="22"/>
                <w:szCs w:val="22"/>
              </w:rPr>
              <w:t>(Қалдықсыз)</w:t>
            </w:r>
            <w:r>
              <w:rPr>
                <w:sz w:val="22"/>
                <w:szCs w:val="22"/>
              </w:rPr>
              <w:t xml:space="preserve">  қолөнершілер көрме-байқауы</w:t>
            </w:r>
          </w:p>
        </w:tc>
        <w:tc>
          <w:tcPr>
            <w:tcW w:w="2805" w:type="dxa"/>
          </w:tcPr>
          <w:p w:rsidR="00E60E3A" w:rsidRDefault="007B6DA1">
            <w:pPr>
              <w:jc w:val="both"/>
              <w:rPr>
                <w:sz w:val="22"/>
                <w:szCs w:val="22"/>
              </w:rPr>
            </w:pPr>
            <w:r>
              <w:rPr>
                <w:sz w:val="22"/>
                <w:szCs w:val="22"/>
              </w:rPr>
              <w:t>Экология және орнықты даму мәселелеріне назардың артуы жағдайында қоғамда қалдықтарды қайта өңдеу және қалдықсыз өндіріс тәжірибелеріне қызығушылық күшейіп келеді. Сонымен қатар, материалдарды қайта пайдалану негізінде экологиялық әрі креативті шешімдер ұсынатын қолөнер қауымдастығының әлеуеті әлі де кеңірек ашылуы мүмкін.</w:t>
            </w:r>
          </w:p>
          <w:p w:rsidR="00E60E3A" w:rsidRDefault="007B6DA1">
            <w:pPr>
              <w:spacing w:before="240" w:after="240"/>
              <w:jc w:val="both"/>
              <w:rPr>
                <w:sz w:val="22"/>
                <w:szCs w:val="22"/>
              </w:rPr>
            </w:pPr>
            <w:r>
              <w:rPr>
                <w:sz w:val="22"/>
                <w:szCs w:val="22"/>
              </w:rPr>
              <w:t xml:space="preserve">«Zero Waste» көрме-байқау </w:t>
            </w:r>
            <w:r>
              <w:rPr>
                <w:sz w:val="22"/>
                <w:szCs w:val="22"/>
              </w:rPr>
              <w:lastRenderedPageBreak/>
              <w:t>форматы экологиялық күн тәртібі мен ұлттық қолөнер өнерінің дәстүрлерін біріктіріп, инновациялық тәсілдер мен шығармашылық идеяларды көрсетуге мүмкіндік беретін кеңістік қалыптастырады. Қалдық материалдармен жұмыс істейтін қолөнершілерді қолдау экологиялық мәдениетті қалыптастыруға, саналы тұтынуды насихаттауға ықпал етіп, сонымен қатар мәдени мұраны сақтау мен дамытуға деген қызығушылықты арттырады</w:t>
            </w:r>
          </w:p>
        </w:tc>
        <w:tc>
          <w:tcPr>
            <w:tcW w:w="1185" w:type="dxa"/>
            <w:shd w:val="clear" w:color="auto" w:fill="auto"/>
          </w:tcPr>
          <w:p w:rsidR="00E60E3A" w:rsidRDefault="007B6DA1">
            <w:pPr>
              <w:pStyle w:val="3"/>
              <w:jc w:val="center"/>
              <w:rPr>
                <w:b w:val="0"/>
                <w:bCs w:val="0"/>
                <w:sz w:val="22"/>
                <w:szCs w:val="22"/>
              </w:rPr>
            </w:pPr>
            <w:r>
              <w:rPr>
                <w:b w:val="0"/>
                <w:bCs w:val="0"/>
                <w:sz w:val="22"/>
                <w:szCs w:val="22"/>
              </w:rPr>
              <w:lastRenderedPageBreak/>
              <w:t>10 000,0</w:t>
            </w:r>
          </w:p>
        </w:tc>
        <w:tc>
          <w:tcPr>
            <w:tcW w:w="900" w:type="dxa"/>
          </w:tcPr>
          <w:p w:rsidR="00E60E3A" w:rsidRDefault="007B6DA1">
            <w:pPr>
              <w:pStyle w:val="3"/>
              <w:ind w:hanging="108"/>
              <w:jc w:val="center"/>
              <w:rPr>
                <w:b w:val="0"/>
                <w:bCs w:val="0"/>
                <w:sz w:val="22"/>
                <w:szCs w:val="22"/>
              </w:rPr>
            </w:pPr>
            <w:r>
              <w:rPr>
                <w:b w:val="0"/>
                <w:bCs w:val="0"/>
                <w:sz w:val="22"/>
                <w:szCs w:val="22"/>
              </w:rPr>
              <w:t>1 қысқа мерзімді 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rPr>
            </w:pPr>
            <w:bookmarkStart w:id="9" w:name="_heading=h.eyb685irz3tk" w:colFirst="0" w:colLast="0"/>
            <w:bookmarkEnd w:id="9"/>
            <w:r>
              <w:rPr>
                <w:b w:val="0"/>
                <w:bCs w:val="0"/>
                <w:sz w:val="22"/>
                <w:szCs w:val="22"/>
              </w:rPr>
              <w:t>Атырау облысы</w:t>
            </w:r>
          </w:p>
        </w:tc>
        <w:tc>
          <w:tcPr>
            <w:tcW w:w="5910" w:type="dxa"/>
          </w:tcPr>
          <w:p w:rsidR="00E60E3A" w:rsidRDefault="007B6DA1">
            <w:pPr>
              <w:jc w:val="both"/>
              <w:rPr>
                <w:b/>
                <w:bCs/>
                <w:color w:val="000000"/>
                <w:sz w:val="22"/>
                <w:szCs w:val="22"/>
              </w:rPr>
            </w:pPr>
            <w:r>
              <w:rPr>
                <w:b/>
                <w:bCs/>
                <w:color w:val="000000"/>
                <w:sz w:val="22"/>
                <w:szCs w:val="22"/>
              </w:rPr>
              <w:t xml:space="preserve">Нысаналы индикатор: </w:t>
            </w:r>
          </w:p>
          <w:p w:rsidR="00E60E3A" w:rsidRDefault="007B6DA1">
            <w:pPr>
              <w:jc w:val="both"/>
              <w:rPr>
                <w:sz w:val="22"/>
                <w:szCs w:val="22"/>
              </w:rPr>
            </w:pPr>
            <w:r>
              <w:rPr>
                <w:sz w:val="22"/>
                <w:szCs w:val="22"/>
              </w:rPr>
              <w:t xml:space="preserve">1. </w:t>
            </w:r>
            <w:r>
              <w:rPr>
                <w:b/>
                <w:bCs/>
                <w:sz w:val="22"/>
                <w:szCs w:val="22"/>
              </w:rPr>
              <w:t>Шеберлік сабақтарына қатысушылардың</w:t>
            </w:r>
            <w:r>
              <w:rPr>
                <w:sz w:val="22"/>
                <w:szCs w:val="22"/>
              </w:rPr>
              <w:t xml:space="preserve"> материалдарды қайта пайдалану және орнықты тұтыну қағидаттарын түсіну деңгейінің артқанын атап өткен үлесі – сауалнама қорытындысы бойынша кемінде 75%.</w:t>
            </w:r>
            <w:r>
              <w:rPr>
                <w:sz w:val="22"/>
                <w:szCs w:val="22"/>
              </w:rPr>
              <w:br/>
              <w:t>2.Ақпараттық қамту көрсеткіші – кемінде 30 000 қаралым.</w:t>
            </w:r>
          </w:p>
          <w:p w:rsidR="00E60E3A" w:rsidRDefault="00E60E3A">
            <w:pPr>
              <w:jc w:val="both"/>
              <w:rPr>
                <w:sz w:val="22"/>
                <w:szCs w:val="22"/>
              </w:rPr>
            </w:pPr>
          </w:p>
          <w:p w:rsidR="00E60E3A" w:rsidRDefault="007B6DA1">
            <w:pPr>
              <w:jc w:val="both"/>
              <w:rPr>
                <w:b/>
                <w:bCs/>
                <w:color w:val="000000"/>
                <w:sz w:val="22"/>
                <w:szCs w:val="22"/>
              </w:rPr>
            </w:pPr>
            <w:r>
              <w:rPr>
                <w:b/>
                <w:bCs/>
                <w:color w:val="000000"/>
                <w:sz w:val="22"/>
                <w:szCs w:val="22"/>
              </w:rPr>
              <w:t>Күтілетін нәтиже:</w:t>
            </w:r>
          </w:p>
          <w:p w:rsidR="00E60E3A" w:rsidRDefault="007B6DA1">
            <w:pPr>
              <w:jc w:val="both"/>
              <w:rPr>
                <w:sz w:val="22"/>
                <w:szCs w:val="22"/>
              </w:rPr>
            </w:pPr>
            <w:r>
              <w:rPr>
                <w:sz w:val="22"/>
                <w:szCs w:val="22"/>
              </w:rPr>
              <w:t xml:space="preserve">1.Кемінде 30 шебер мен кемінде 100 қатысушымен «Zero Waste» («Қалдықсыз») қолөнер көрмесі мен байқауын ұйымдастыру. Үздік қолөнершілерді марапаттауды ұйымдастыру </w:t>
            </w:r>
            <w:r>
              <w:rPr>
                <w:i/>
                <w:iCs/>
                <w:sz w:val="22"/>
                <w:szCs w:val="22"/>
              </w:rPr>
              <w:t>(ереже Тапсырыс берушімен келісу бойынша)</w:t>
            </w:r>
            <w:r>
              <w:rPr>
                <w:sz w:val="22"/>
                <w:szCs w:val="22"/>
              </w:rPr>
              <w:t>:</w:t>
            </w:r>
          </w:p>
          <w:p w:rsidR="00E60E3A" w:rsidRDefault="007B6DA1">
            <w:pPr>
              <w:jc w:val="both"/>
              <w:rPr>
                <w:sz w:val="22"/>
                <w:szCs w:val="22"/>
              </w:rPr>
            </w:pPr>
            <w:r>
              <w:rPr>
                <w:sz w:val="22"/>
                <w:szCs w:val="22"/>
              </w:rPr>
              <w:br/>
              <w:t xml:space="preserve">      1. I орын — 700 000 теңге;</w:t>
            </w:r>
            <w:r>
              <w:rPr>
                <w:sz w:val="22"/>
                <w:szCs w:val="22"/>
              </w:rPr>
              <w:br/>
              <w:t xml:space="preserve">      2. II орын (2 адам) — әрқайсысына 500 000 теңгеден;</w:t>
            </w:r>
            <w:r>
              <w:rPr>
                <w:sz w:val="22"/>
                <w:szCs w:val="22"/>
              </w:rPr>
              <w:br/>
              <w:t xml:space="preserve">      3. III орын (3 адам) — әрқайсысына 300 000 теңгеден;</w:t>
            </w:r>
            <w:r>
              <w:rPr>
                <w:sz w:val="22"/>
                <w:szCs w:val="22"/>
              </w:rPr>
              <w:br/>
              <w:t xml:space="preserve">     4. Ынталандыру сыйлығы (5 адам) — әрқайсысына 100 000    теңгеден.</w:t>
            </w:r>
          </w:p>
          <w:p w:rsidR="00E60E3A" w:rsidRDefault="00E60E3A">
            <w:pPr>
              <w:ind w:left="141"/>
              <w:jc w:val="both"/>
              <w:rPr>
                <w:sz w:val="22"/>
                <w:szCs w:val="22"/>
              </w:rPr>
            </w:pPr>
          </w:p>
          <w:p w:rsidR="00E60E3A" w:rsidRDefault="007B6DA1">
            <w:pPr>
              <w:jc w:val="both"/>
              <w:rPr>
                <w:sz w:val="22"/>
                <w:szCs w:val="22"/>
              </w:rPr>
            </w:pPr>
            <w:r>
              <w:rPr>
                <w:sz w:val="22"/>
                <w:szCs w:val="22"/>
              </w:rPr>
              <w:t>2.Көрмеге әр қолөнерші ұсынған бұйымдардың кемінде 70%-ы қайта өңделген материалдардан жасалуы тиіс;</w:t>
            </w:r>
          </w:p>
          <w:p w:rsidR="00E60E3A" w:rsidRDefault="007B6DA1">
            <w:pPr>
              <w:jc w:val="both"/>
              <w:rPr>
                <w:sz w:val="22"/>
                <w:szCs w:val="22"/>
              </w:rPr>
            </w:pPr>
            <w:r>
              <w:rPr>
                <w:sz w:val="22"/>
                <w:szCs w:val="22"/>
              </w:rPr>
              <w:t>3. Қалдық материалдардан бұйым дайындау үдерісін шебердің шеберханасында кемінде 5 бейнеролик пен медиаматериал ұсыну (видеоларда кемінде 5 шебердің шеберханадағы жұмысы көрсетілуі тиіс);</w:t>
            </w:r>
            <w:r>
              <w:rPr>
                <w:sz w:val="22"/>
                <w:szCs w:val="22"/>
              </w:rPr>
              <w:br/>
              <w:t>4. Танымал шеберлердің қатысуымен кемінде 100 адамды қамтитын кемінде 10 шеберлік сабағын ұйымдастыру.</w:t>
            </w:r>
          </w:p>
          <w:p w:rsidR="00E60E3A" w:rsidRDefault="00E60E3A">
            <w:pPr>
              <w:jc w:val="both"/>
              <w:rPr>
                <w:strike/>
                <w:color w:val="000000"/>
                <w:sz w:val="22"/>
                <w:szCs w:val="22"/>
              </w:rPr>
            </w:pPr>
          </w:p>
        </w:tc>
        <w:tc>
          <w:tcPr>
            <w:tcW w:w="1080" w:type="dxa"/>
          </w:tcPr>
          <w:p w:rsidR="00E60E3A" w:rsidRDefault="00E60E3A">
            <w:pPr>
              <w:jc w:val="both"/>
              <w:rPr>
                <w:b/>
                <w:bCs/>
                <w:color w:val="000000"/>
                <w:sz w:val="22"/>
                <w:szCs w:val="22"/>
              </w:rPr>
            </w:pPr>
          </w:p>
        </w:tc>
      </w:tr>
      <w:tr w:rsidR="00E60E3A">
        <w:trPr>
          <w:trHeight w:val="8184"/>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jc w:val="center"/>
              <w:rPr>
                <w:color w:val="000000"/>
                <w:sz w:val="22"/>
                <w:szCs w:val="22"/>
              </w:rPr>
            </w:pPr>
            <w:r>
              <w:rPr>
                <w:color w:val="000000"/>
                <w:sz w:val="22"/>
                <w:szCs w:val="22"/>
              </w:rPr>
              <w:t>Мәдениет пен өнерді дамыту</w:t>
            </w:r>
          </w:p>
        </w:tc>
        <w:tc>
          <w:tcPr>
            <w:tcW w:w="1110" w:type="dxa"/>
          </w:tcPr>
          <w:p w:rsidR="00E60E3A" w:rsidRDefault="007B6DA1">
            <w:pPr>
              <w:jc w:val="both"/>
              <w:rPr>
                <w:sz w:val="22"/>
                <w:szCs w:val="22"/>
              </w:rPr>
            </w:pPr>
            <w:r>
              <w:rPr>
                <w:sz w:val="22"/>
                <w:szCs w:val="22"/>
              </w:rPr>
              <w:t>«Адалдық жаршысы» республикалық жазба ақындардың жабық мүшайрасы</w:t>
            </w:r>
          </w:p>
        </w:tc>
        <w:tc>
          <w:tcPr>
            <w:tcW w:w="2805" w:type="dxa"/>
          </w:tcPr>
          <w:p w:rsidR="00E60E3A" w:rsidRDefault="007B6DA1">
            <w:pPr>
              <w:jc w:val="both"/>
              <w:rPr>
                <w:sz w:val="22"/>
                <w:szCs w:val="22"/>
              </w:rPr>
            </w:pPr>
            <w:r>
              <w:rPr>
                <w:sz w:val="22"/>
                <w:szCs w:val="22"/>
              </w:rPr>
              <w:t>«Адалдық жаршысы» республикалық жазба ақындардың жабық мүшайрасын өткізу арқылы қоғамда адалдық, парасаттылық және әділдік құндылықтары насихатталады.</w:t>
            </w:r>
          </w:p>
          <w:p w:rsidR="00E60E3A" w:rsidRDefault="007B6DA1">
            <w:pPr>
              <w:jc w:val="both"/>
              <w:rPr>
                <w:sz w:val="22"/>
                <w:szCs w:val="22"/>
              </w:rPr>
            </w:pPr>
            <w:r>
              <w:rPr>
                <w:sz w:val="22"/>
                <w:szCs w:val="22"/>
              </w:rPr>
              <w:t>Мүшайраға 18-45 жас аралығындағы жазба ақындар қатысады. Бұл байқау арқылы жас ақындарды шығармашылыққа баулу, олардың азаматтық позицияларын қалыптастыру және сыбайлас жемқорлыққа қарсы күреске қоғамдық сананы жұмылдыру көзделеді.Конкурс поэзия арқылы халықтың құқықтық сауаттылығын арттырып, жастардың әділдік пен тазалыққа деген көзқарасын нығайтуға бағытталған. Сонымен қатар, дарынды ақындарды анықтап, олардың шығармаларын кеңінен насихаттауға мүмкіндік береді.</w:t>
            </w:r>
          </w:p>
        </w:tc>
        <w:tc>
          <w:tcPr>
            <w:tcW w:w="1185" w:type="dxa"/>
            <w:shd w:val="clear" w:color="auto" w:fill="auto"/>
          </w:tcPr>
          <w:p w:rsidR="00E60E3A" w:rsidRDefault="007B6DA1">
            <w:pPr>
              <w:pStyle w:val="3"/>
              <w:jc w:val="center"/>
              <w:rPr>
                <w:b w:val="0"/>
                <w:bCs w:val="0"/>
                <w:sz w:val="22"/>
                <w:szCs w:val="22"/>
              </w:rPr>
            </w:pPr>
            <w:r>
              <w:rPr>
                <w:b w:val="0"/>
                <w:bCs w:val="0"/>
                <w:sz w:val="22"/>
                <w:szCs w:val="22"/>
              </w:rPr>
              <w:t>11 700,0</w:t>
            </w:r>
          </w:p>
        </w:tc>
        <w:tc>
          <w:tcPr>
            <w:tcW w:w="900" w:type="dxa"/>
          </w:tcPr>
          <w:p w:rsidR="00E60E3A" w:rsidRDefault="007B6DA1">
            <w:pPr>
              <w:pStyle w:val="3"/>
              <w:ind w:hanging="108"/>
              <w:jc w:val="center"/>
              <w:rPr>
                <w:b w:val="0"/>
                <w:bCs w:val="0"/>
                <w:sz w:val="22"/>
                <w:szCs w:val="22"/>
              </w:rPr>
            </w:pPr>
            <w:r>
              <w:rPr>
                <w:b w:val="0"/>
                <w:bCs w:val="0"/>
                <w:sz w:val="22"/>
                <w:szCs w:val="22"/>
              </w:rPr>
              <w:t>1 қысқа мерзімді 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rPr>
            </w:pPr>
            <w:bookmarkStart w:id="10" w:name="_heading=h.xwlfuyzcvr63" w:colFirst="0" w:colLast="0"/>
            <w:bookmarkEnd w:id="10"/>
            <w:r>
              <w:rPr>
                <w:b w:val="0"/>
                <w:bCs w:val="0"/>
                <w:sz w:val="22"/>
                <w:szCs w:val="22"/>
              </w:rPr>
              <w:t>Атырау обслыы</w:t>
            </w:r>
            <w:r>
              <w:rPr>
                <w:b w:val="0"/>
                <w:bCs w:val="0"/>
                <w:sz w:val="22"/>
                <w:szCs w:val="22"/>
              </w:rPr>
              <w:br/>
            </w:r>
          </w:p>
          <w:p w:rsidR="00E60E3A" w:rsidRDefault="00E60E3A">
            <w:pPr>
              <w:pStyle w:val="3"/>
              <w:ind w:hanging="108"/>
              <w:jc w:val="center"/>
              <w:rPr>
                <w:b w:val="0"/>
                <w:bCs w:val="0"/>
                <w:sz w:val="22"/>
                <w:szCs w:val="22"/>
              </w:rPr>
            </w:pPr>
            <w:bookmarkStart w:id="11" w:name="_heading=h.jjqijx6feffg" w:colFirst="0" w:colLast="0"/>
            <w:bookmarkEnd w:id="11"/>
          </w:p>
        </w:tc>
        <w:tc>
          <w:tcPr>
            <w:tcW w:w="5910" w:type="dxa"/>
          </w:tcPr>
          <w:p w:rsidR="00E60E3A" w:rsidRDefault="007B6DA1">
            <w:pPr>
              <w:jc w:val="both"/>
              <w:rPr>
                <w:b/>
                <w:bCs/>
                <w:color w:val="000000"/>
                <w:sz w:val="22"/>
                <w:szCs w:val="22"/>
              </w:rPr>
            </w:pPr>
            <w:r>
              <w:rPr>
                <w:b/>
                <w:bCs/>
                <w:color w:val="000000"/>
                <w:sz w:val="22"/>
                <w:szCs w:val="22"/>
              </w:rPr>
              <w:t xml:space="preserve">Нысаналы индикатор: </w:t>
            </w:r>
          </w:p>
          <w:p w:rsidR="00E60E3A" w:rsidRDefault="007B6DA1">
            <w:pPr>
              <w:jc w:val="both"/>
              <w:rPr>
                <w:sz w:val="22"/>
                <w:szCs w:val="22"/>
              </w:rPr>
            </w:pPr>
            <w:r>
              <w:rPr>
                <w:color w:val="000000"/>
                <w:sz w:val="22"/>
                <w:szCs w:val="22"/>
              </w:rPr>
              <w:t>1.</w:t>
            </w:r>
            <w:r>
              <w:rPr>
                <w:sz w:val="22"/>
                <w:szCs w:val="22"/>
              </w:rPr>
              <w:t>Әлеуметтік желілерде ақпараттық қамту – кемінде 40 000 қаралым (YouTube, Instagram, TikTok, Facebook және т.б.);</w:t>
            </w:r>
            <w:r>
              <w:rPr>
                <w:sz w:val="22"/>
                <w:szCs w:val="22"/>
              </w:rPr>
              <w:br/>
              <w:t>2.Сауалнама нәтижесі бойынша қатысушылардың кемінде 80%-ы жобаның оң әсерін атап өтті.</w:t>
            </w:r>
          </w:p>
          <w:p w:rsidR="00E60E3A" w:rsidRDefault="00E60E3A">
            <w:pPr>
              <w:jc w:val="both"/>
              <w:rPr>
                <w:sz w:val="22"/>
                <w:szCs w:val="22"/>
              </w:rPr>
            </w:pPr>
          </w:p>
          <w:p w:rsidR="00E60E3A" w:rsidRDefault="00E60E3A">
            <w:pPr>
              <w:jc w:val="both"/>
              <w:rPr>
                <w:i/>
                <w:iCs/>
                <w:sz w:val="22"/>
                <w:szCs w:val="22"/>
                <w:highlight w:val="yellow"/>
              </w:rPr>
            </w:pPr>
          </w:p>
          <w:p w:rsidR="00E60E3A" w:rsidRDefault="007B6DA1">
            <w:pPr>
              <w:jc w:val="both"/>
              <w:rPr>
                <w:b/>
                <w:bCs/>
                <w:color w:val="000000"/>
                <w:sz w:val="22"/>
                <w:szCs w:val="22"/>
              </w:rPr>
            </w:pPr>
            <w:r>
              <w:rPr>
                <w:b/>
                <w:bCs/>
                <w:color w:val="000000"/>
                <w:sz w:val="22"/>
                <w:szCs w:val="22"/>
              </w:rPr>
              <w:t>Күтілетін нәтиже:</w:t>
            </w:r>
          </w:p>
          <w:p w:rsidR="00E60E3A" w:rsidRDefault="007B6DA1">
            <w:pPr>
              <w:jc w:val="both"/>
              <w:rPr>
                <w:sz w:val="22"/>
                <w:szCs w:val="22"/>
              </w:rPr>
            </w:pPr>
            <w:r>
              <w:rPr>
                <w:sz w:val="22"/>
                <w:szCs w:val="22"/>
              </w:rPr>
              <w:t>1. Қазақстан Республикасының кемінде 15 өңірінен 30-дан астам жазушы қатысатын өлең мүшәйрасын ұйымдастыру және өткізу. Ең үздіктердің марапаттау рәсімі ұйымдастыру (ережесін тапсырыс берушімен келісу).</w:t>
            </w:r>
          </w:p>
          <w:p w:rsidR="00E60E3A" w:rsidRDefault="007B6DA1">
            <w:pPr>
              <w:numPr>
                <w:ilvl w:val="1"/>
                <w:numId w:val="4"/>
              </w:numPr>
              <w:spacing w:before="240"/>
              <w:rPr>
                <w:sz w:val="22"/>
                <w:szCs w:val="22"/>
              </w:rPr>
            </w:pPr>
            <w:r>
              <w:rPr>
                <w:sz w:val="22"/>
                <w:szCs w:val="22"/>
              </w:rPr>
              <w:t>Бас жүлде — 800 000 теңге;</w:t>
            </w:r>
          </w:p>
          <w:p w:rsidR="00E60E3A" w:rsidRDefault="007B6DA1">
            <w:pPr>
              <w:numPr>
                <w:ilvl w:val="1"/>
                <w:numId w:val="4"/>
              </w:numPr>
              <w:rPr>
                <w:sz w:val="22"/>
                <w:szCs w:val="22"/>
              </w:rPr>
            </w:pPr>
            <w:r>
              <w:rPr>
                <w:sz w:val="22"/>
                <w:szCs w:val="22"/>
              </w:rPr>
              <w:t>I орын — 700 000 теңге;</w:t>
            </w:r>
          </w:p>
          <w:p w:rsidR="00E60E3A" w:rsidRDefault="007B6DA1">
            <w:pPr>
              <w:numPr>
                <w:ilvl w:val="1"/>
                <w:numId w:val="4"/>
              </w:numPr>
              <w:rPr>
                <w:sz w:val="22"/>
                <w:szCs w:val="22"/>
              </w:rPr>
            </w:pPr>
            <w:r>
              <w:rPr>
                <w:sz w:val="22"/>
                <w:szCs w:val="22"/>
              </w:rPr>
              <w:t>II орын (2 ақын) — әрқайсысына 500 000 теңге;</w:t>
            </w:r>
          </w:p>
          <w:p w:rsidR="00E60E3A" w:rsidRDefault="007B6DA1">
            <w:pPr>
              <w:numPr>
                <w:ilvl w:val="1"/>
                <w:numId w:val="4"/>
              </w:numPr>
              <w:rPr>
                <w:sz w:val="22"/>
                <w:szCs w:val="22"/>
              </w:rPr>
            </w:pPr>
            <w:r>
              <w:rPr>
                <w:sz w:val="22"/>
                <w:szCs w:val="22"/>
              </w:rPr>
              <w:t>III орын (3 ақын) — әрқайсысына 300 000 теңге;</w:t>
            </w:r>
          </w:p>
          <w:p w:rsidR="00E60E3A" w:rsidRDefault="007B6DA1">
            <w:pPr>
              <w:numPr>
                <w:ilvl w:val="1"/>
                <w:numId w:val="4"/>
              </w:numPr>
              <w:spacing w:after="240"/>
              <w:rPr>
                <w:sz w:val="22"/>
                <w:szCs w:val="22"/>
              </w:rPr>
            </w:pPr>
            <w:r>
              <w:rPr>
                <w:sz w:val="22"/>
                <w:szCs w:val="22"/>
              </w:rPr>
              <w:t>Арнайы сыйлықтар (5 ақынға, әртүрлі номинацияларда) — әрқайсысына 200 000 теңге.</w:t>
            </w:r>
          </w:p>
          <w:p w:rsidR="00E60E3A" w:rsidRDefault="007B6DA1">
            <w:pPr>
              <w:jc w:val="both"/>
              <w:rPr>
                <w:sz w:val="22"/>
                <w:szCs w:val="22"/>
              </w:rPr>
            </w:pPr>
            <w:r>
              <w:rPr>
                <w:sz w:val="22"/>
                <w:szCs w:val="22"/>
              </w:rPr>
              <w:t>2. Байқау қорытындысы бойынша үздік өлеңдер кемінде 300 данамен поэзиялық жинаққа енгізіліп, мемлекеттік мекемелер мен кітапханаларға таратылады;</w:t>
            </w:r>
            <w:r>
              <w:rPr>
                <w:sz w:val="22"/>
                <w:szCs w:val="22"/>
              </w:rPr>
              <w:br/>
              <w:t>3. Кемінде 200 адамның қатысуымен сыбайлас жемқорлыққа қарсы құндылықтарды қалыптастыруға бағытталған пікірталастар мен дискуссияларды ұйымдастыру және өткізу;</w:t>
            </w:r>
            <w:r>
              <w:rPr>
                <w:sz w:val="22"/>
                <w:szCs w:val="22"/>
              </w:rPr>
              <w:br/>
              <w:t>4. Адалдық пен әділдік құндылықтарына арналған шығармаларды ақпараттық тарату — республикалық БАҚ-та кемінде 10 үздік жұмысты жариялау;</w:t>
            </w:r>
          </w:p>
        </w:tc>
        <w:tc>
          <w:tcPr>
            <w:tcW w:w="1080" w:type="dxa"/>
          </w:tcPr>
          <w:p w:rsidR="00E60E3A" w:rsidRDefault="00E60E3A">
            <w:pPr>
              <w:jc w:val="both"/>
              <w:rPr>
                <w:b/>
                <w:bCs/>
                <w:color w:val="000000"/>
                <w:sz w:val="22"/>
                <w:szCs w:val="22"/>
              </w:rPr>
            </w:pPr>
          </w:p>
        </w:tc>
      </w:tr>
      <w:tr w:rsidR="00415E43" w:rsidTr="00DB4735">
        <w:trPr>
          <w:trHeight w:val="589"/>
          <w:jc w:val="center"/>
        </w:trPr>
        <w:tc>
          <w:tcPr>
            <w:tcW w:w="5340" w:type="dxa"/>
            <w:gridSpan w:val="4"/>
            <w:shd w:val="clear" w:color="auto" w:fill="DBE5F1" w:themeFill="accent1" w:themeFillTint="33"/>
          </w:tcPr>
          <w:p w:rsidR="00415E43" w:rsidRPr="00415E43" w:rsidRDefault="00415E43" w:rsidP="00415E43">
            <w:pPr>
              <w:pBdr>
                <w:bottom w:val="single" w:sz="4" w:space="29" w:color="FFFFFF"/>
              </w:pBdr>
              <w:tabs>
                <w:tab w:val="right" w:pos="0"/>
              </w:tabs>
              <w:jc w:val="right"/>
              <w:rPr>
                <w:b/>
                <w:sz w:val="22"/>
                <w:szCs w:val="22"/>
              </w:rPr>
            </w:pPr>
            <w:r w:rsidRPr="00415E43">
              <w:rPr>
                <w:b/>
                <w:sz w:val="22"/>
                <w:szCs w:val="22"/>
              </w:rPr>
              <w:t>БАРЛЫҒЫ</w:t>
            </w:r>
          </w:p>
        </w:tc>
        <w:tc>
          <w:tcPr>
            <w:tcW w:w="1185" w:type="dxa"/>
            <w:shd w:val="clear" w:color="auto" w:fill="DBE5F1" w:themeFill="accent1" w:themeFillTint="33"/>
          </w:tcPr>
          <w:p w:rsidR="00415E43" w:rsidRDefault="00415E43">
            <w:pPr>
              <w:jc w:val="center"/>
              <w:rPr>
                <w:b/>
                <w:bCs/>
                <w:sz w:val="22"/>
                <w:szCs w:val="22"/>
              </w:rPr>
            </w:pPr>
            <w:r>
              <w:rPr>
                <w:b/>
                <w:bCs/>
                <w:sz w:val="22"/>
                <w:szCs w:val="22"/>
              </w:rPr>
              <w:t>88 400,0</w:t>
            </w:r>
          </w:p>
        </w:tc>
        <w:tc>
          <w:tcPr>
            <w:tcW w:w="900" w:type="dxa"/>
            <w:shd w:val="clear" w:color="auto" w:fill="DBE5F1" w:themeFill="accent1" w:themeFillTint="33"/>
          </w:tcPr>
          <w:p w:rsidR="00415E43" w:rsidRDefault="00415E43">
            <w:pPr>
              <w:pStyle w:val="3"/>
              <w:rPr>
                <w:b w:val="0"/>
                <w:bCs w:val="0"/>
                <w:sz w:val="22"/>
                <w:szCs w:val="22"/>
              </w:rPr>
            </w:pPr>
          </w:p>
        </w:tc>
        <w:tc>
          <w:tcPr>
            <w:tcW w:w="990" w:type="dxa"/>
            <w:shd w:val="clear" w:color="auto" w:fill="DBE5F1" w:themeFill="accent1" w:themeFillTint="33"/>
          </w:tcPr>
          <w:p w:rsidR="00415E43" w:rsidRDefault="00415E43">
            <w:pPr>
              <w:pStyle w:val="3"/>
              <w:rPr>
                <w:b w:val="0"/>
                <w:bCs w:val="0"/>
                <w:sz w:val="22"/>
                <w:szCs w:val="22"/>
              </w:rPr>
            </w:pPr>
          </w:p>
        </w:tc>
        <w:tc>
          <w:tcPr>
            <w:tcW w:w="5910" w:type="dxa"/>
            <w:shd w:val="clear" w:color="auto" w:fill="DBE5F1" w:themeFill="accent1" w:themeFillTint="33"/>
          </w:tcPr>
          <w:p w:rsidR="00415E43" w:rsidRDefault="00415E43">
            <w:pPr>
              <w:pStyle w:val="3"/>
              <w:ind w:left="360"/>
              <w:jc w:val="both"/>
              <w:rPr>
                <w:b w:val="0"/>
                <w:bCs w:val="0"/>
                <w:sz w:val="22"/>
                <w:szCs w:val="22"/>
              </w:rPr>
            </w:pPr>
          </w:p>
        </w:tc>
        <w:tc>
          <w:tcPr>
            <w:tcW w:w="1080" w:type="dxa"/>
            <w:shd w:val="clear" w:color="auto" w:fill="DBE5F1" w:themeFill="accent1" w:themeFillTint="33"/>
          </w:tcPr>
          <w:p w:rsidR="00415E43" w:rsidRDefault="00415E43">
            <w:pPr>
              <w:pStyle w:val="3"/>
              <w:ind w:left="360"/>
              <w:jc w:val="both"/>
              <w:rPr>
                <w:b w:val="0"/>
                <w:bCs w:val="0"/>
                <w:sz w:val="22"/>
                <w:szCs w:val="22"/>
              </w:rPr>
            </w:pPr>
          </w:p>
        </w:tc>
      </w:tr>
    </w:tbl>
    <w:p w:rsidR="00E60E3A" w:rsidRDefault="00E60E3A">
      <w:pPr>
        <w:rPr>
          <w:sz w:val="22"/>
          <w:szCs w:val="22"/>
        </w:rPr>
      </w:pPr>
    </w:p>
    <w:sectPr w:rsidR="00E60E3A" w:rsidSect="0073398A">
      <w:headerReference w:type="default" r:id="rId8"/>
      <w:pgSz w:w="16838" w:h="11906" w:orient="landscape"/>
      <w:pgMar w:top="567" w:right="1134" w:bottom="993" w:left="1134" w:header="709" w:footer="70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4AE1" w:rsidRDefault="00C74AE1">
      <w:r>
        <w:separator/>
      </w:r>
    </w:p>
  </w:endnote>
  <w:endnote w:type="continuationSeparator" w:id="1">
    <w:p w:rsidR="00C74AE1" w:rsidRDefault="00C74A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embedRegular r:id="rId1" w:fontKey="{BFA71286-8A18-4520-B314-FF29C3D752FD}"/>
  </w:font>
  <w:font w:name="Georgia">
    <w:panose1 w:val="02040502050405020303"/>
    <w:charset w:val="CC"/>
    <w:family w:val="roman"/>
    <w:pitch w:val="variable"/>
    <w:sig w:usb0="00000287" w:usb1="00000000" w:usb2="00000000" w:usb3="00000000" w:csb0="0000009F" w:csb1="00000000"/>
    <w:embedItalic r:id="rId2" w:fontKey="{5F0D5C24-376C-400B-AE0C-4D94EEB7B490}"/>
  </w:font>
  <w:font w:name="Cambria">
    <w:panose1 w:val="02040503050406030204"/>
    <w:charset w:val="CC"/>
    <w:family w:val="roman"/>
    <w:pitch w:val="variable"/>
    <w:sig w:usb0="E00002FF" w:usb1="400004FF" w:usb2="00000000" w:usb3="00000000" w:csb0="0000019F" w:csb1="00000000"/>
    <w:embedRegular r:id="rId3" w:fontKey="{E7DE7201-1195-450A-BBB7-EE62F43170C6}"/>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4AE1" w:rsidRDefault="00C74AE1">
      <w:r>
        <w:separator/>
      </w:r>
    </w:p>
  </w:footnote>
  <w:footnote w:type="continuationSeparator" w:id="1">
    <w:p w:rsidR="00C74AE1" w:rsidRDefault="00C74A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E3A" w:rsidRDefault="0073398A">
    <w:pPr>
      <w:pBdr>
        <w:top w:val="nil"/>
        <w:left w:val="nil"/>
        <w:bottom w:val="nil"/>
        <w:right w:val="nil"/>
        <w:between w:val="nil"/>
      </w:pBdr>
      <w:tabs>
        <w:tab w:val="center" w:pos="4677"/>
        <w:tab w:val="right" w:pos="9355"/>
      </w:tabs>
      <w:jc w:val="center"/>
      <w:rPr>
        <w:color w:val="000000"/>
      </w:rPr>
    </w:pPr>
    <w:r>
      <w:rPr>
        <w:color w:val="000000"/>
      </w:rPr>
      <w:fldChar w:fldCharType="begin"/>
    </w:r>
    <w:r w:rsidR="007B6DA1">
      <w:rPr>
        <w:color w:val="000000"/>
      </w:rPr>
      <w:instrText>PAGE</w:instrText>
    </w:r>
    <w:r>
      <w:rPr>
        <w:color w:val="000000"/>
      </w:rPr>
      <w:fldChar w:fldCharType="separate"/>
    </w:r>
    <w:r w:rsidR="00C8661E">
      <w:rPr>
        <w:noProof/>
        <w:color w:val="000000"/>
      </w:rPr>
      <w:t>10</w:t>
    </w:r>
    <w:r>
      <w:rPr>
        <w:color w:val="000000"/>
      </w:rPr>
      <w:fldChar w:fldCharType="end"/>
    </w:r>
  </w:p>
  <w:p w:rsidR="00E60E3A" w:rsidRDefault="00E60E3A">
    <w:pPr>
      <w:pBdr>
        <w:top w:val="nil"/>
        <w:left w:val="nil"/>
        <w:bottom w:val="nil"/>
        <w:right w:val="nil"/>
        <w:between w:val="nil"/>
      </w:pBdr>
      <w:tabs>
        <w:tab w:val="center" w:pos="4677"/>
        <w:tab w:val="right" w:pos="9355"/>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2D1903"/>
    <w:multiLevelType w:val="multilevel"/>
    <w:tmpl w:val="5792E29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4B484F05"/>
    <w:multiLevelType w:val="multilevel"/>
    <w:tmpl w:val="89E0D762"/>
    <w:lvl w:ilvl="0">
      <w:start w:val="1"/>
      <w:numFmt w:val="decimal"/>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51B30F36"/>
    <w:multiLevelType w:val="multilevel"/>
    <w:tmpl w:val="80166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7EAB297F"/>
    <w:multiLevelType w:val="multilevel"/>
    <w:tmpl w:val="5784F438"/>
    <w:lvl w:ilvl="0">
      <w:start w:val="1"/>
      <w:numFmt w:val="decimal"/>
      <w:lvlText w:val="%1."/>
      <w:lvlJc w:val="left"/>
      <w:pPr>
        <w:ind w:left="720" w:hanging="360"/>
      </w:pPr>
      <w:rPr>
        <w:strike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footnotePr>
    <w:footnote w:id="0"/>
    <w:footnote w:id="1"/>
  </w:footnotePr>
  <w:endnotePr>
    <w:endnote w:id="0"/>
    <w:endnote w:id="1"/>
  </w:endnotePr>
  <w:compat/>
  <w:rsids>
    <w:rsidRoot w:val="00E60E3A"/>
    <w:rsid w:val="001860BF"/>
    <w:rsid w:val="00415E43"/>
    <w:rsid w:val="0073398A"/>
    <w:rsid w:val="007B6DA1"/>
    <w:rsid w:val="00C74AE1"/>
    <w:rsid w:val="00C8661E"/>
    <w:rsid w:val="00E60E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3398A"/>
  </w:style>
  <w:style w:type="paragraph" w:styleId="1">
    <w:name w:val="heading 1"/>
    <w:basedOn w:val="a"/>
    <w:next w:val="a"/>
    <w:rsid w:val="0073398A"/>
    <w:pPr>
      <w:keepNext/>
      <w:keepLines/>
      <w:spacing w:before="240"/>
      <w:outlineLvl w:val="0"/>
    </w:pPr>
    <w:rPr>
      <w:rFonts w:ascii="Calibri" w:eastAsia="Calibri" w:hAnsi="Calibri" w:cs="Calibri"/>
      <w:color w:val="2E75B5"/>
      <w:sz w:val="32"/>
      <w:szCs w:val="32"/>
    </w:rPr>
  </w:style>
  <w:style w:type="paragraph" w:styleId="2">
    <w:name w:val="heading 2"/>
    <w:basedOn w:val="a"/>
    <w:next w:val="a"/>
    <w:rsid w:val="0073398A"/>
    <w:pPr>
      <w:keepNext/>
      <w:keepLines/>
      <w:spacing w:before="360" w:after="80"/>
      <w:outlineLvl w:val="1"/>
    </w:pPr>
    <w:rPr>
      <w:b/>
      <w:bCs/>
      <w:sz w:val="36"/>
      <w:szCs w:val="36"/>
    </w:rPr>
  </w:style>
  <w:style w:type="paragraph" w:styleId="3">
    <w:name w:val="heading 3"/>
    <w:basedOn w:val="a"/>
    <w:next w:val="a"/>
    <w:rsid w:val="0073398A"/>
    <w:pPr>
      <w:outlineLvl w:val="2"/>
    </w:pPr>
    <w:rPr>
      <w:b/>
      <w:bCs/>
      <w:sz w:val="27"/>
      <w:szCs w:val="27"/>
    </w:rPr>
  </w:style>
  <w:style w:type="paragraph" w:styleId="4">
    <w:name w:val="heading 4"/>
    <w:basedOn w:val="a"/>
    <w:next w:val="a"/>
    <w:rsid w:val="0073398A"/>
    <w:pPr>
      <w:keepNext/>
      <w:keepLines/>
      <w:spacing w:before="240" w:after="40"/>
      <w:outlineLvl w:val="3"/>
    </w:pPr>
    <w:rPr>
      <w:b/>
      <w:bCs/>
    </w:rPr>
  </w:style>
  <w:style w:type="paragraph" w:styleId="5">
    <w:name w:val="heading 5"/>
    <w:basedOn w:val="a"/>
    <w:next w:val="a"/>
    <w:rsid w:val="0073398A"/>
    <w:pPr>
      <w:keepNext/>
      <w:keepLines/>
      <w:spacing w:before="220" w:after="40"/>
      <w:outlineLvl w:val="4"/>
    </w:pPr>
    <w:rPr>
      <w:b/>
      <w:bCs/>
      <w:sz w:val="22"/>
      <w:szCs w:val="22"/>
    </w:rPr>
  </w:style>
  <w:style w:type="paragraph" w:styleId="6">
    <w:name w:val="heading 6"/>
    <w:basedOn w:val="a"/>
    <w:next w:val="a"/>
    <w:rsid w:val="0073398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73398A"/>
    <w:tblPr>
      <w:tblCellMar>
        <w:top w:w="100" w:type="dxa"/>
        <w:left w:w="100" w:type="dxa"/>
        <w:bottom w:w="100" w:type="dxa"/>
        <w:right w:w="100" w:type="dxa"/>
      </w:tblCellMar>
    </w:tblPr>
  </w:style>
  <w:style w:type="paragraph" w:styleId="a3">
    <w:name w:val="Title"/>
    <w:basedOn w:val="a"/>
    <w:next w:val="a"/>
    <w:rsid w:val="0073398A"/>
    <w:pPr>
      <w:keepNext/>
      <w:keepLines/>
      <w:spacing w:before="480" w:after="120"/>
    </w:pPr>
    <w:rPr>
      <w:b/>
      <w:bCs/>
      <w:sz w:val="72"/>
      <w:szCs w:val="72"/>
    </w:rPr>
  </w:style>
  <w:style w:type="table" w:customStyle="1" w:styleId="TableNormal0">
    <w:name w:val="Table Normal"/>
    <w:rsid w:val="0095670D"/>
    <w:tblPr>
      <w:tblCellMar>
        <w:top w:w="0" w:type="dxa"/>
        <w:left w:w="0" w:type="dxa"/>
        <w:bottom w:w="0" w:type="dxa"/>
        <w:right w:w="0" w:type="dxa"/>
      </w:tblCellMar>
    </w:tblPr>
  </w:style>
  <w:style w:type="table" w:customStyle="1" w:styleId="10">
    <w:name w:val="1"/>
    <w:basedOn w:val="TableNormal0"/>
    <w:rsid w:val="0095670D"/>
    <w:tblPr>
      <w:tblStyleRowBandSize w:val="1"/>
      <w:tblStyleColBandSize w:val="1"/>
      <w:tblCellMar>
        <w:top w:w="0" w:type="dxa"/>
        <w:left w:w="115" w:type="dxa"/>
        <w:bottom w:w="0" w:type="dxa"/>
        <w:right w:w="115" w:type="dxa"/>
      </w:tblCellMar>
    </w:tblPr>
  </w:style>
  <w:style w:type="paragraph" w:styleId="a4">
    <w:name w:val="List Paragraph"/>
    <w:uiPriority w:val="34"/>
    <w:qFormat/>
    <w:rsid w:val="00A55475"/>
    <w:pPr>
      <w:ind w:left="720"/>
      <w:contextualSpacing/>
    </w:pPr>
  </w:style>
  <w:style w:type="paragraph" w:styleId="a5">
    <w:name w:val="header"/>
    <w:link w:val="a6"/>
    <w:uiPriority w:val="99"/>
    <w:semiHidden/>
    <w:unhideWhenUsed/>
    <w:rsid w:val="006F2EB5"/>
    <w:pPr>
      <w:tabs>
        <w:tab w:val="center" w:pos="4677"/>
        <w:tab w:val="right" w:pos="9355"/>
      </w:tabs>
    </w:pPr>
  </w:style>
  <w:style w:type="character" w:customStyle="1" w:styleId="a6">
    <w:name w:val="Верхний колонтитул Знак"/>
    <w:basedOn w:val="a0"/>
    <w:link w:val="a5"/>
    <w:uiPriority w:val="99"/>
    <w:semiHidden/>
    <w:rsid w:val="006F2EB5"/>
  </w:style>
  <w:style w:type="paragraph" w:styleId="a7">
    <w:name w:val="footer"/>
    <w:link w:val="a8"/>
    <w:uiPriority w:val="99"/>
    <w:semiHidden/>
    <w:unhideWhenUsed/>
    <w:rsid w:val="006F2EB5"/>
    <w:pPr>
      <w:tabs>
        <w:tab w:val="center" w:pos="4677"/>
        <w:tab w:val="right" w:pos="9355"/>
      </w:tabs>
    </w:pPr>
  </w:style>
  <w:style w:type="character" w:customStyle="1" w:styleId="a8">
    <w:name w:val="Нижний колонтитул Знак"/>
    <w:basedOn w:val="a0"/>
    <w:link w:val="a7"/>
    <w:uiPriority w:val="99"/>
    <w:semiHidden/>
    <w:rsid w:val="006F2EB5"/>
  </w:style>
  <w:style w:type="paragraph" w:styleId="a9">
    <w:name w:val="Subtitle"/>
    <w:basedOn w:val="a"/>
    <w:next w:val="a"/>
    <w:rsid w:val="0073398A"/>
    <w:pPr>
      <w:keepNext/>
      <w:keepLines/>
      <w:spacing w:before="360" w:after="80"/>
    </w:pPr>
    <w:rPr>
      <w:rFonts w:ascii="Georgia" w:eastAsia="Georgia" w:hAnsi="Georgia" w:cs="Georgia"/>
      <w:i/>
      <w:iCs/>
      <w:color w:val="666666"/>
      <w:sz w:val="48"/>
      <w:szCs w:val="48"/>
    </w:rPr>
  </w:style>
  <w:style w:type="table" w:customStyle="1" w:styleId="aa">
    <w:basedOn w:val="TableNormal0"/>
    <w:rsid w:val="0073398A"/>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kk"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240"/>
      <w:outlineLvl w:val="0"/>
    </w:pPr>
    <w:rPr>
      <w:rFonts w:ascii="Calibri" w:eastAsia="Calibri" w:hAnsi="Calibri" w:cs="Calibri"/>
      <w:color w:val="2E75B5"/>
      <w:sz w:val="32"/>
      <w:szCs w:val="32"/>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outlineLvl w:val="2"/>
    </w:pPr>
    <w:rPr>
      <w:b/>
      <w:bCs/>
      <w:sz w:val="27"/>
      <w:szCs w:val="27"/>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rsid w:val="0095670D"/>
    <w:tblPr>
      <w:tblCellMar>
        <w:top w:w="0" w:type="dxa"/>
        <w:left w:w="0" w:type="dxa"/>
        <w:bottom w:w="0" w:type="dxa"/>
        <w:right w:w="0" w:type="dxa"/>
      </w:tblCellMar>
    </w:tblPr>
  </w:style>
  <w:style w:type="table" w:customStyle="1" w:styleId="10">
    <w:name w:val="1"/>
    <w:basedOn w:val="TableNormal0"/>
    <w:rsid w:val="0095670D"/>
    <w:tblPr>
      <w:tblStyleRowBandSize w:val="1"/>
      <w:tblStyleColBandSize w:val="1"/>
      <w:tblCellMar>
        <w:top w:w="0" w:type="dxa"/>
        <w:left w:w="115" w:type="dxa"/>
        <w:bottom w:w="0" w:type="dxa"/>
        <w:right w:w="115" w:type="dxa"/>
      </w:tblCellMar>
    </w:tblPr>
  </w:style>
  <w:style w:type="paragraph" w:styleId="a4">
    <w:name w:val="List Paragraph"/>
    <w:uiPriority w:val="34"/>
    <w:qFormat/>
    <w:rsid w:val="00A55475"/>
    <w:pPr>
      <w:ind w:left="720"/>
      <w:contextualSpacing/>
    </w:pPr>
  </w:style>
  <w:style w:type="paragraph" w:styleId="a5">
    <w:name w:val="header"/>
    <w:link w:val="a6"/>
    <w:uiPriority w:val="99"/>
    <w:semiHidden/>
    <w:unhideWhenUsed/>
    <w:rsid w:val="006F2EB5"/>
    <w:pPr>
      <w:tabs>
        <w:tab w:val="center" w:pos="4677"/>
        <w:tab w:val="right" w:pos="9355"/>
      </w:tabs>
    </w:pPr>
  </w:style>
  <w:style w:type="character" w:customStyle="1" w:styleId="a6">
    <w:name w:val="Верхний колонтитул Знак"/>
    <w:basedOn w:val="a0"/>
    <w:link w:val="a5"/>
    <w:uiPriority w:val="99"/>
    <w:semiHidden/>
    <w:rsid w:val="006F2EB5"/>
  </w:style>
  <w:style w:type="paragraph" w:styleId="a7">
    <w:name w:val="footer"/>
    <w:link w:val="a8"/>
    <w:uiPriority w:val="99"/>
    <w:semiHidden/>
    <w:unhideWhenUsed/>
    <w:rsid w:val="006F2EB5"/>
    <w:pPr>
      <w:tabs>
        <w:tab w:val="center" w:pos="4677"/>
        <w:tab w:val="right" w:pos="9355"/>
      </w:tabs>
    </w:pPr>
  </w:style>
  <w:style w:type="character" w:customStyle="1" w:styleId="a8">
    <w:name w:val="Нижний колонтитул Знак"/>
    <w:basedOn w:val="a0"/>
    <w:link w:val="a7"/>
    <w:uiPriority w:val="99"/>
    <w:semiHidden/>
    <w:rsid w:val="006F2EB5"/>
  </w:style>
  <w:style w:type="paragraph" w:styleId="a9">
    <w:name w:val="Subtitle"/>
    <w:basedOn w:val="a"/>
    <w:next w:val="a"/>
    <w:pPr>
      <w:keepNext/>
      <w:keepLines/>
      <w:spacing w:before="360" w:after="80"/>
    </w:pPr>
    <w:rPr>
      <w:rFonts w:ascii="Georgia" w:eastAsia="Georgia" w:hAnsi="Georgia" w:cs="Georgia"/>
      <w:i/>
      <w:iCs/>
      <w:color w:val="666666"/>
      <w:sz w:val="48"/>
      <w:szCs w:val="48"/>
    </w:r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6mBw44ppQnNbRxk2DvPLYvkyNw==">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2341</Words>
  <Characters>13344</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Daulet Nigmet</dc:creator>
  <cp:lastModifiedBy>M.Dauletbaeva</cp:lastModifiedBy>
  <cp:revision>3</cp:revision>
  <dcterms:created xsi:type="dcterms:W3CDTF">2026-01-22T04:57:00Z</dcterms:created>
  <dcterms:modified xsi:type="dcterms:W3CDTF">2026-01-22T04:12:00Z</dcterms:modified>
</cp:coreProperties>
</file>