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450"/>
        <w:tblW w:w="10215" w:type="dxa"/>
        <w:tblLayout w:type="fixed"/>
        <w:tblLook w:val="01E0" w:firstRow="1" w:lastRow="1" w:firstColumn="1" w:lastColumn="1" w:noHBand="0" w:noVBand="0"/>
      </w:tblPr>
      <w:tblGrid>
        <w:gridCol w:w="4249"/>
        <w:gridCol w:w="1561"/>
        <w:gridCol w:w="4390"/>
        <w:gridCol w:w="15"/>
      </w:tblGrid>
      <w:tr w:rsidR="003C36CE" w:rsidRPr="003C36CE" w:rsidTr="008C33D9">
        <w:trPr>
          <w:gridAfter w:val="1"/>
          <w:wAfter w:w="15" w:type="dxa"/>
          <w:trHeight w:val="1611"/>
        </w:trPr>
        <w:tc>
          <w:tcPr>
            <w:tcW w:w="4249" w:type="dxa"/>
          </w:tcPr>
          <w:p w:rsidR="00DA79E8" w:rsidRPr="003C36CE" w:rsidRDefault="00DA79E8" w:rsidP="00DA79E8">
            <w:pPr>
              <w:overflowPunct/>
              <w:autoSpaceDE/>
              <w:adjustRightInd/>
              <w:jc w:val="center"/>
              <w:rPr>
                <w:b/>
                <w:sz w:val="22"/>
                <w:szCs w:val="22"/>
                <w:lang w:val="kk-KZ"/>
              </w:rPr>
            </w:pPr>
            <w:r w:rsidRPr="003C36CE">
              <w:rPr>
                <w:b/>
                <w:sz w:val="22"/>
                <w:szCs w:val="22"/>
                <w:lang w:val="kk-KZ"/>
              </w:rPr>
              <w:t>«ҚАЗАҚСТАН РЕСПУБЛИКАСЫНЫҢ</w:t>
            </w:r>
          </w:p>
          <w:p w:rsidR="00DA79E8" w:rsidRPr="003C36CE" w:rsidRDefault="00DA79E8" w:rsidP="00DA79E8">
            <w:pPr>
              <w:overflowPunct/>
              <w:autoSpaceDE/>
              <w:adjustRightInd/>
              <w:jc w:val="center"/>
              <w:rPr>
                <w:b/>
                <w:sz w:val="22"/>
                <w:szCs w:val="22"/>
                <w:lang w:val="kk-KZ"/>
              </w:rPr>
            </w:pPr>
            <w:r w:rsidRPr="003C36CE">
              <w:rPr>
                <w:b/>
                <w:sz w:val="22"/>
                <w:szCs w:val="22"/>
                <w:lang w:val="kk-KZ"/>
              </w:rPr>
              <w:t>ҚАРЖЫ НАРЫҒЫН РЕТТЕУ ЖӘНЕ ДАМЫТУ АГЕНТТІГІ»</w:t>
            </w:r>
          </w:p>
          <w:p w:rsidR="00DA79E8" w:rsidRPr="003C36CE" w:rsidRDefault="00DA79E8" w:rsidP="00DA79E8">
            <w:pPr>
              <w:overflowPunct/>
              <w:autoSpaceDE/>
              <w:adjustRightInd/>
              <w:jc w:val="center"/>
              <w:rPr>
                <w:sz w:val="22"/>
                <w:szCs w:val="22"/>
                <w:lang w:val="kk-KZ"/>
              </w:rPr>
            </w:pPr>
          </w:p>
          <w:p w:rsidR="00DA79E8" w:rsidRPr="003C36CE" w:rsidRDefault="00DA79E8" w:rsidP="00DA79E8">
            <w:pPr>
              <w:overflowPunct/>
              <w:autoSpaceDE/>
              <w:adjustRightInd/>
              <w:jc w:val="center"/>
              <w:rPr>
                <w:sz w:val="22"/>
                <w:szCs w:val="22"/>
                <w:lang w:val="kk-KZ"/>
              </w:rPr>
            </w:pPr>
            <w:r w:rsidRPr="003C36CE">
              <w:rPr>
                <w:sz w:val="22"/>
                <w:szCs w:val="22"/>
                <w:lang w:val="kk-KZ"/>
              </w:rPr>
              <w:t>РЕСПУБЛИКАЛЫҚ МЕМЛЕКЕТТІК МЕКЕМЕСІ</w:t>
            </w:r>
          </w:p>
          <w:p w:rsidR="00DA79E8" w:rsidRPr="003C36CE" w:rsidRDefault="00DA79E8" w:rsidP="00DA79E8">
            <w:pPr>
              <w:overflowPunct/>
              <w:autoSpaceDE/>
              <w:adjustRightInd/>
              <w:jc w:val="center"/>
              <w:rPr>
                <w:sz w:val="22"/>
                <w:szCs w:val="22"/>
                <w:lang w:val="kk-KZ"/>
              </w:rPr>
            </w:pPr>
          </w:p>
          <w:p w:rsidR="00DA79E8" w:rsidRPr="003C36CE" w:rsidRDefault="00DA79E8" w:rsidP="00DA79E8">
            <w:pPr>
              <w:overflowPunct/>
              <w:autoSpaceDE/>
              <w:adjustRightInd/>
              <w:jc w:val="center"/>
              <w:rPr>
                <w:b/>
                <w:sz w:val="10"/>
                <w:szCs w:val="10"/>
                <w:lang w:val="kk-KZ"/>
              </w:rPr>
            </w:pPr>
          </w:p>
        </w:tc>
        <w:tc>
          <w:tcPr>
            <w:tcW w:w="1561" w:type="dxa"/>
            <w:hideMark/>
          </w:tcPr>
          <w:p w:rsidR="00DA79E8" w:rsidRPr="003C36CE" w:rsidRDefault="00DA79E8" w:rsidP="00DA79E8">
            <w:pPr>
              <w:overflowPunct/>
              <w:autoSpaceDE/>
              <w:adjustRightInd/>
              <w:ind w:hanging="108"/>
              <w:jc w:val="both"/>
              <w:rPr>
                <w:sz w:val="22"/>
                <w:szCs w:val="22"/>
                <w:lang w:val="en-US"/>
              </w:rPr>
            </w:pPr>
            <w:r w:rsidRPr="003C36CE">
              <w:rPr>
                <w:noProof/>
                <w:sz w:val="24"/>
                <w:szCs w:val="24"/>
              </w:rPr>
              <w:drawing>
                <wp:inline distT="0" distB="0" distL="0" distR="0" wp14:anchorId="30436AD5" wp14:editId="25662CFF">
                  <wp:extent cx="981075" cy="1009650"/>
                  <wp:effectExtent l="0" t="0" r="9525"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9">
                            <a:extLst>
                              <a:ext uri="{28A0092B-C50C-407E-A947-70E740481C1C}">
                                <a14:useLocalDpi xmlns:a14="http://schemas.microsoft.com/office/drawing/2010/main" val="0"/>
                              </a:ext>
                            </a:extLst>
                          </a:blip>
                          <a:srcRect l="7114" t="5652" r="7115" b="5652"/>
                          <a:stretch>
                            <a:fillRect/>
                          </a:stretch>
                        </pic:blipFill>
                        <pic:spPr bwMode="auto">
                          <a:xfrm>
                            <a:off x="0" y="0"/>
                            <a:ext cx="981075" cy="1009650"/>
                          </a:xfrm>
                          <a:prstGeom prst="rect">
                            <a:avLst/>
                          </a:prstGeom>
                          <a:noFill/>
                          <a:ln>
                            <a:noFill/>
                          </a:ln>
                        </pic:spPr>
                      </pic:pic>
                    </a:graphicData>
                  </a:graphic>
                </wp:inline>
              </w:drawing>
            </w:r>
          </w:p>
        </w:tc>
        <w:tc>
          <w:tcPr>
            <w:tcW w:w="4390" w:type="dxa"/>
          </w:tcPr>
          <w:p w:rsidR="00DA79E8" w:rsidRPr="003C36CE" w:rsidRDefault="00DA79E8" w:rsidP="00DA79E8">
            <w:pPr>
              <w:overflowPunct/>
              <w:autoSpaceDE/>
              <w:adjustRightInd/>
              <w:jc w:val="center"/>
              <w:rPr>
                <w:sz w:val="22"/>
                <w:szCs w:val="22"/>
                <w:lang w:val="kk-KZ"/>
              </w:rPr>
            </w:pPr>
            <w:r w:rsidRPr="003C36CE">
              <w:rPr>
                <w:sz w:val="22"/>
                <w:szCs w:val="22"/>
                <w:lang w:val="kk-KZ"/>
              </w:rPr>
              <w:t>РЕСПУБЛИКАНСКОЕ ГОСУДАРСТВЕННОЕ УЧРЕЖДЕНИЕ</w:t>
            </w:r>
          </w:p>
          <w:p w:rsidR="00DA79E8" w:rsidRPr="003C36CE" w:rsidRDefault="00DA79E8" w:rsidP="00DA79E8">
            <w:pPr>
              <w:overflowPunct/>
              <w:autoSpaceDE/>
              <w:adjustRightInd/>
              <w:jc w:val="center"/>
              <w:rPr>
                <w:b/>
                <w:sz w:val="22"/>
                <w:szCs w:val="22"/>
              </w:rPr>
            </w:pPr>
          </w:p>
          <w:p w:rsidR="00DA79E8" w:rsidRPr="003C36CE" w:rsidRDefault="00DA79E8" w:rsidP="00DA79E8">
            <w:pPr>
              <w:overflowPunct/>
              <w:autoSpaceDE/>
              <w:adjustRightInd/>
              <w:ind w:left="-132"/>
              <w:jc w:val="center"/>
              <w:rPr>
                <w:b/>
                <w:sz w:val="22"/>
                <w:szCs w:val="22"/>
              </w:rPr>
            </w:pPr>
            <w:r w:rsidRPr="003C36CE">
              <w:rPr>
                <w:b/>
                <w:sz w:val="22"/>
                <w:szCs w:val="22"/>
              </w:rPr>
              <w:t>«АГЕНТСТВО РЕСПУБЛИКИ</w:t>
            </w:r>
          </w:p>
          <w:p w:rsidR="00DA79E8" w:rsidRPr="003C36CE" w:rsidRDefault="00DA79E8" w:rsidP="00DA79E8">
            <w:pPr>
              <w:overflowPunct/>
              <w:autoSpaceDE/>
              <w:adjustRightInd/>
              <w:ind w:left="-132"/>
              <w:jc w:val="center"/>
              <w:rPr>
                <w:b/>
                <w:iCs/>
                <w:sz w:val="22"/>
                <w:szCs w:val="22"/>
              </w:rPr>
            </w:pPr>
            <w:r w:rsidRPr="003C36CE">
              <w:rPr>
                <w:b/>
                <w:sz w:val="22"/>
                <w:szCs w:val="22"/>
              </w:rPr>
              <w:t>КАЗАХСТАН</w:t>
            </w:r>
            <w:r w:rsidRPr="003C36CE">
              <w:rPr>
                <w:iCs/>
                <w:sz w:val="22"/>
                <w:szCs w:val="22"/>
              </w:rPr>
              <w:t xml:space="preserve"> </w:t>
            </w:r>
            <w:r w:rsidRPr="003C36CE">
              <w:rPr>
                <w:b/>
                <w:iCs/>
                <w:sz w:val="22"/>
                <w:szCs w:val="22"/>
              </w:rPr>
              <w:t>ПО РЕГУЛИРОВАНИЮ</w:t>
            </w:r>
          </w:p>
          <w:p w:rsidR="00DA79E8" w:rsidRPr="003C36CE" w:rsidRDefault="00DA79E8" w:rsidP="00DA79E8">
            <w:pPr>
              <w:overflowPunct/>
              <w:autoSpaceDE/>
              <w:adjustRightInd/>
              <w:ind w:left="-132"/>
              <w:jc w:val="center"/>
              <w:rPr>
                <w:b/>
                <w:sz w:val="22"/>
                <w:szCs w:val="22"/>
                <w:lang w:val="kk-KZ"/>
              </w:rPr>
            </w:pPr>
            <w:r w:rsidRPr="003C36CE">
              <w:rPr>
                <w:b/>
                <w:iCs/>
                <w:sz w:val="22"/>
                <w:szCs w:val="22"/>
              </w:rPr>
              <w:t>И РАЗВИТИЮ ФИНАНСОВОГО РЫНКА</w:t>
            </w:r>
            <w:r w:rsidRPr="003C36CE">
              <w:rPr>
                <w:b/>
                <w:sz w:val="22"/>
                <w:szCs w:val="22"/>
              </w:rPr>
              <w:t>»</w:t>
            </w:r>
          </w:p>
          <w:p w:rsidR="00DA79E8" w:rsidRPr="003C36CE" w:rsidRDefault="00DA79E8" w:rsidP="00DA79E8">
            <w:pPr>
              <w:overflowPunct/>
              <w:autoSpaceDE/>
              <w:adjustRightInd/>
              <w:jc w:val="center"/>
              <w:rPr>
                <w:b/>
                <w:sz w:val="22"/>
                <w:szCs w:val="22"/>
              </w:rPr>
            </w:pPr>
          </w:p>
          <w:p w:rsidR="00DA79E8" w:rsidRPr="003C36CE" w:rsidRDefault="00DA79E8" w:rsidP="00DA79E8">
            <w:pPr>
              <w:overflowPunct/>
              <w:autoSpaceDE/>
              <w:adjustRightInd/>
              <w:jc w:val="center"/>
              <w:rPr>
                <w:b/>
                <w:sz w:val="10"/>
                <w:szCs w:val="10"/>
              </w:rPr>
            </w:pPr>
          </w:p>
        </w:tc>
      </w:tr>
      <w:tr w:rsidR="003C36CE" w:rsidRPr="003C36CE" w:rsidTr="008C33D9">
        <w:trPr>
          <w:trHeight w:val="869"/>
        </w:trPr>
        <w:tc>
          <w:tcPr>
            <w:tcW w:w="4249" w:type="dxa"/>
            <w:hideMark/>
          </w:tcPr>
          <w:p w:rsidR="00DA79E8" w:rsidRPr="003C36CE" w:rsidRDefault="00DA79E8" w:rsidP="00DA79E8">
            <w:pPr>
              <w:overflowPunct/>
              <w:autoSpaceDE/>
              <w:adjustRightInd/>
              <w:jc w:val="center"/>
              <w:rPr>
                <w:b/>
                <w:sz w:val="28"/>
                <w:szCs w:val="28"/>
                <w:lang w:val="kk-KZ"/>
              </w:rPr>
            </w:pPr>
            <w:r w:rsidRPr="003C36CE">
              <w:rPr>
                <w:b/>
                <w:sz w:val="28"/>
                <w:szCs w:val="28"/>
              </w:rPr>
              <w:t>БА</w:t>
            </w:r>
            <w:r w:rsidRPr="003C36CE">
              <w:rPr>
                <w:b/>
                <w:sz w:val="28"/>
                <w:szCs w:val="28"/>
                <w:lang w:val="kk-KZ"/>
              </w:rPr>
              <w:t>СҚАРМАСЫНЫҢ</w:t>
            </w:r>
          </w:p>
          <w:p w:rsidR="00DA79E8" w:rsidRPr="003C36CE" w:rsidRDefault="00DA79E8" w:rsidP="00DA79E8">
            <w:pPr>
              <w:overflowPunct/>
              <w:autoSpaceDE/>
              <w:adjustRightInd/>
              <w:jc w:val="center"/>
              <w:rPr>
                <w:b/>
                <w:sz w:val="22"/>
                <w:szCs w:val="22"/>
                <w:lang w:val="kk-KZ"/>
              </w:rPr>
            </w:pPr>
            <w:r w:rsidRPr="003C36CE">
              <w:rPr>
                <w:b/>
                <w:sz w:val="28"/>
                <w:szCs w:val="28"/>
                <w:lang w:val="kk-KZ"/>
              </w:rPr>
              <w:t>ҚАУЛЫСЫ</w:t>
            </w:r>
          </w:p>
        </w:tc>
        <w:tc>
          <w:tcPr>
            <w:tcW w:w="1561" w:type="dxa"/>
          </w:tcPr>
          <w:p w:rsidR="00DA79E8" w:rsidRPr="003C36CE" w:rsidRDefault="00DA79E8" w:rsidP="00DA79E8">
            <w:pPr>
              <w:overflowPunct/>
              <w:autoSpaceDE/>
              <w:adjustRightInd/>
              <w:ind w:left="158"/>
              <w:rPr>
                <w:sz w:val="24"/>
                <w:szCs w:val="24"/>
                <w:lang w:val="kk-KZ"/>
              </w:rPr>
            </w:pPr>
          </w:p>
        </w:tc>
        <w:tc>
          <w:tcPr>
            <w:tcW w:w="4405" w:type="dxa"/>
            <w:gridSpan w:val="2"/>
            <w:hideMark/>
          </w:tcPr>
          <w:p w:rsidR="00DA79E8" w:rsidRPr="003C36CE" w:rsidRDefault="00DA79E8" w:rsidP="00DA79E8">
            <w:pPr>
              <w:overflowPunct/>
              <w:autoSpaceDE/>
              <w:adjustRightInd/>
              <w:jc w:val="center"/>
              <w:rPr>
                <w:b/>
                <w:sz w:val="28"/>
                <w:szCs w:val="28"/>
                <w:lang w:val="kk-KZ"/>
              </w:rPr>
            </w:pPr>
            <w:r w:rsidRPr="003C36CE">
              <w:rPr>
                <w:b/>
                <w:sz w:val="28"/>
                <w:szCs w:val="28"/>
                <w:lang w:val="kk-KZ"/>
              </w:rPr>
              <w:t xml:space="preserve">ПОСТАНОВЛЕНИЕ </w:t>
            </w:r>
          </w:p>
          <w:p w:rsidR="00DA79E8" w:rsidRPr="003C36CE" w:rsidRDefault="00DA79E8" w:rsidP="00DA79E8">
            <w:pPr>
              <w:overflowPunct/>
              <w:autoSpaceDE/>
              <w:adjustRightInd/>
              <w:jc w:val="center"/>
              <w:rPr>
                <w:b/>
                <w:sz w:val="22"/>
                <w:szCs w:val="22"/>
              </w:rPr>
            </w:pPr>
            <w:r w:rsidRPr="003C36CE">
              <w:rPr>
                <w:b/>
                <w:sz w:val="28"/>
                <w:szCs w:val="28"/>
                <w:lang w:val="kk-KZ"/>
              </w:rPr>
              <w:t>ПРАВЛЕНИЯ</w:t>
            </w:r>
          </w:p>
        </w:tc>
      </w:tr>
      <w:tr w:rsidR="003C36CE" w:rsidRPr="003C36CE" w:rsidTr="008C33D9">
        <w:trPr>
          <w:trHeight w:val="691"/>
        </w:trPr>
        <w:tc>
          <w:tcPr>
            <w:tcW w:w="4249" w:type="dxa"/>
            <w:hideMark/>
          </w:tcPr>
          <w:p w:rsidR="00036601" w:rsidRPr="003C36CE" w:rsidRDefault="00036601" w:rsidP="00DA79E8">
            <w:pPr>
              <w:overflowPunct/>
              <w:autoSpaceDE/>
              <w:adjustRightInd/>
              <w:jc w:val="center"/>
              <w:rPr>
                <w:sz w:val="22"/>
                <w:szCs w:val="22"/>
              </w:rPr>
            </w:pPr>
          </w:p>
          <w:p w:rsidR="00DA79E8" w:rsidRPr="003C36CE" w:rsidRDefault="00DA79E8" w:rsidP="00DA79E8">
            <w:pPr>
              <w:overflowPunct/>
              <w:autoSpaceDE/>
              <w:adjustRightInd/>
              <w:jc w:val="center"/>
              <w:rPr>
                <w:b/>
                <w:sz w:val="22"/>
                <w:szCs w:val="22"/>
                <w:lang w:val="kk-KZ"/>
              </w:rPr>
            </w:pPr>
            <w:r w:rsidRPr="003C36CE">
              <w:rPr>
                <w:sz w:val="22"/>
                <w:szCs w:val="22"/>
              </w:rPr>
              <w:t xml:space="preserve">Алматы </w:t>
            </w:r>
            <w:r w:rsidRPr="003C36CE">
              <w:rPr>
                <w:sz w:val="22"/>
                <w:szCs w:val="22"/>
                <w:lang w:val="kk-KZ"/>
              </w:rPr>
              <w:t>қаласы</w:t>
            </w:r>
          </w:p>
        </w:tc>
        <w:tc>
          <w:tcPr>
            <w:tcW w:w="1561" w:type="dxa"/>
          </w:tcPr>
          <w:p w:rsidR="00DA79E8" w:rsidRPr="003C36CE" w:rsidRDefault="00DA79E8" w:rsidP="00DA79E8">
            <w:pPr>
              <w:overflowPunct/>
              <w:autoSpaceDE/>
              <w:adjustRightInd/>
              <w:ind w:left="158"/>
              <w:rPr>
                <w:sz w:val="24"/>
                <w:szCs w:val="24"/>
                <w:lang w:val="kk-KZ"/>
              </w:rPr>
            </w:pPr>
          </w:p>
        </w:tc>
        <w:tc>
          <w:tcPr>
            <w:tcW w:w="4405" w:type="dxa"/>
            <w:gridSpan w:val="2"/>
          </w:tcPr>
          <w:p w:rsidR="00DA79E8" w:rsidRPr="003C36CE" w:rsidRDefault="00DA79E8" w:rsidP="00DA79E8">
            <w:pPr>
              <w:overflowPunct/>
              <w:autoSpaceDE/>
              <w:adjustRightInd/>
              <w:jc w:val="center"/>
              <w:rPr>
                <w:sz w:val="22"/>
                <w:szCs w:val="22"/>
                <w:lang w:val="en-US"/>
              </w:rPr>
            </w:pPr>
          </w:p>
          <w:p w:rsidR="00DA79E8" w:rsidRPr="003C36CE" w:rsidRDefault="00DA79E8" w:rsidP="00DA79E8">
            <w:pPr>
              <w:overflowPunct/>
              <w:autoSpaceDE/>
              <w:adjustRightInd/>
              <w:jc w:val="center"/>
              <w:rPr>
                <w:b/>
                <w:sz w:val="22"/>
                <w:szCs w:val="22"/>
              </w:rPr>
            </w:pPr>
            <w:r w:rsidRPr="003C36CE">
              <w:rPr>
                <w:sz w:val="22"/>
                <w:szCs w:val="22"/>
              </w:rPr>
              <w:t xml:space="preserve">город Алматы </w:t>
            </w:r>
          </w:p>
        </w:tc>
      </w:tr>
    </w:tbl>
    <w:p w:rsidR="000418B4" w:rsidRDefault="000418B4">
      <w:pPr>
        <w:jc w:val="center"/>
        <w:rPr>
          <w:rFonts w:eastAsiaTheme="minorHAnsi"/>
          <w:b/>
          <w:bCs/>
          <w:sz w:val="24"/>
          <w:szCs w:val="28"/>
        </w:rPr>
      </w:pPr>
    </w:p>
    <w:p w:rsidR="00277E95" w:rsidRPr="003C36CE" w:rsidRDefault="00277E95">
      <w:pPr>
        <w:jc w:val="center"/>
        <w:rPr>
          <w:rFonts w:eastAsiaTheme="minorHAnsi"/>
          <w:b/>
          <w:bCs/>
          <w:sz w:val="24"/>
          <w:szCs w:val="28"/>
        </w:rPr>
      </w:pPr>
    </w:p>
    <w:p w:rsidR="000418B4" w:rsidRDefault="000418B4" w:rsidP="00277E95">
      <w:pPr>
        <w:jc w:val="center"/>
        <w:rPr>
          <w:b/>
          <w:bCs/>
          <w:sz w:val="28"/>
          <w:szCs w:val="28"/>
        </w:rPr>
      </w:pPr>
      <w:r w:rsidRPr="003C36CE">
        <w:rPr>
          <w:rFonts w:eastAsiaTheme="minorHAnsi"/>
          <w:b/>
          <w:bCs/>
          <w:sz w:val="28"/>
          <w:szCs w:val="28"/>
        </w:rPr>
        <w:t>Об утверждении Правил проведения торгов на электронной торговой площадке по продаже банковских и микрофинансовых активов</w:t>
      </w:r>
      <w:r w:rsidRPr="003C36CE">
        <w:rPr>
          <w:rFonts w:eastAsia="Calibri"/>
          <w:b/>
          <w:sz w:val="28"/>
          <w:szCs w:val="28"/>
        </w:rPr>
        <w:t>, включая раскрытие участниками торгов информации в отношении имущества, выставленного на торги</w:t>
      </w:r>
    </w:p>
    <w:p w:rsidR="00277E95" w:rsidRDefault="00277E95" w:rsidP="00277E95">
      <w:pPr>
        <w:jc w:val="center"/>
        <w:rPr>
          <w:b/>
          <w:bCs/>
          <w:sz w:val="28"/>
          <w:szCs w:val="28"/>
        </w:rPr>
      </w:pPr>
    </w:p>
    <w:p w:rsidR="00277E95" w:rsidRPr="00277E95" w:rsidRDefault="00277E95" w:rsidP="00277E95">
      <w:pPr>
        <w:jc w:val="center"/>
        <w:rPr>
          <w:b/>
          <w:bCs/>
          <w:sz w:val="28"/>
          <w:szCs w:val="28"/>
        </w:rPr>
      </w:pPr>
    </w:p>
    <w:p w:rsidR="00C54B31" w:rsidRPr="00E965EF" w:rsidRDefault="000418B4">
      <w:pPr>
        <w:ind w:firstLine="709"/>
        <w:jc w:val="both"/>
        <w:rPr>
          <w:rFonts w:eastAsiaTheme="majorEastAsia"/>
          <w:sz w:val="28"/>
          <w:szCs w:val="28"/>
        </w:rPr>
      </w:pPr>
      <w:r w:rsidRPr="00E965EF">
        <w:rPr>
          <w:rFonts w:eastAsiaTheme="majorEastAsia"/>
          <w:sz w:val="28"/>
          <w:szCs w:val="28"/>
        </w:rPr>
        <w:t xml:space="preserve">В соответствии с </w:t>
      </w:r>
      <w:r w:rsidR="00592993" w:rsidRPr="00E965EF">
        <w:rPr>
          <w:rFonts w:eastAsiaTheme="majorEastAsia"/>
          <w:sz w:val="28"/>
          <w:szCs w:val="28"/>
        </w:rPr>
        <w:t xml:space="preserve">пунктом 7 статьи 28 Закона Республики Казахстан «О банках и банковской деятельности в Республике Казахстан», частью четвертой пункта 7 статьи 3 Закона Республики Казахстан «О микрофинансовой деятельности» и </w:t>
      </w:r>
      <w:r w:rsidRPr="00E965EF">
        <w:rPr>
          <w:rFonts w:eastAsiaTheme="majorEastAsia"/>
          <w:sz w:val="28"/>
          <w:szCs w:val="28"/>
        </w:rPr>
        <w:t xml:space="preserve">частью первой пункта 4 статьи 15-18 и подпунктом 3) пункта 3 статьи 15-19 Закона Республики Казахстан «О государственном регулировании, контроле и надзоре финансового рынка и финансовых организаций» Правление Агентства Республики Казахстан по регулированию и развитию финансового рынка </w:t>
      </w:r>
      <w:r w:rsidRPr="00E965EF">
        <w:rPr>
          <w:rFonts w:eastAsiaTheme="majorEastAsia"/>
          <w:b/>
          <w:sz w:val="28"/>
          <w:szCs w:val="28"/>
        </w:rPr>
        <w:t>ПОСТАНОВЛЯЕТ</w:t>
      </w:r>
      <w:r w:rsidRPr="00E965EF">
        <w:rPr>
          <w:rFonts w:eastAsiaTheme="majorEastAsia"/>
          <w:sz w:val="28"/>
          <w:szCs w:val="28"/>
        </w:rPr>
        <w:t>:</w:t>
      </w:r>
    </w:p>
    <w:p w:rsidR="00C54B31" w:rsidRPr="00E965EF" w:rsidRDefault="000418B4">
      <w:pPr>
        <w:overflowPunct/>
        <w:autoSpaceDE/>
        <w:autoSpaceDN/>
        <w:adjustRightInd/>
        <w:ind w:firstLine="708"/>
        <w:jc w:val="both"/>
        <w:rPr>
          <w:rFonts w:eastAsia="Calibri"/>
          <w:sz w:val="28"/>
          <w:szCs w:val="28"/>
        </w:rPr>
      </w:pPr>
      <w:r w:rsidRPr="00E965EF">
        <w:rPr>
          <w:bCs/>
          <w:sz w:val="28"/>
          <w:szCs w:val="28"/>
        </w:rPr>
        <w:t>1.</w:t>
      </w:r>
      <w:r w:rsidRPr="00E965EF">
        <w:rPr>
          <w:rFonts w:eastAsia="Calibri"/>
          <w:sz w:val="28"/>
          <w:szCs w:val="28"/>
        </w:rPr>
        <w:t xml:space="preserve"> Утвердить прилагаемые Правила проведения торгов на электронной торговой площадке по продаже банковских и микрофинансовых активов, включая раскрытие участниками торгов информации в отношении имущества, выставленного на торги, согласно приложению</w:t>
      </w:r>
      <w:r w:rsidR="000316EB" w:rsidRPr="00E965EF">
        <w:rPr>
          <w:rFonts w:eastAsia="Calibri"/>
          <w:sz w:val="28"/>
          <w:szCs w:val="28"/>
        </w:rPr>
        <w:t xml:space="preserve"> </w:t>
      </w:r>
      <w:r w:rsidRPr="00E965EF">
        <w:rPr>
          <w:rFonts w:eastAsia="Calibri"/>
          <w:sz w:val="28"/>
          <w:szCs w:val="28"/>
        </w:rPr>
        <w:t>к настоящему постановлению.</w:t>
      </w:r>
    </w:p>
    <w:p w:rsidR="000316EB" w:rsidRPr="00E965EF" w:rsidRDefault="00156A9A" w:rsidP="00156A9A">
      <w:pPr>
        <w:ind w:firstLine="709"/>
        <w:jc w:val="both"/>
        <w:rPr>
          <w:color w:val="000000"/>
          <w:sz w:val="28"/>
          <w:szCs w:val="28"/>
        </w:rPr>
      </w:pPr>
      <w:r w:rsidRPr="00E965EF">
        <w:rPr>
          <w:sz w:val="28"/>
          <w:szCs w:val="28"/>
        </w:rPr>
        <w:t xml:space="preserve">2. </w:t>
      </w:r>
      <w:r w:rsidRPr="00E965EF">
        <w:rPr>
          <w:color w:val="000000"/>
          <w:sz w:val="28"/>
          <w:szCs w:val="28"/>
        </w:rPr>
        <w:t>Признать утратившими силу</w:t>
      </w:r>
      <w:r w:rsidR="000316EB" w:rsidRPr="00E965EF">
        <w:rPr>
          <w:color w:val="000000"/>
          <w:sz w:val="28"/>
          <w:szCs w:val="28"/>
        </w:rPr>
        <w:t>:</w:t>
      </w:r>
    </w:p>
    <w:p w:rsidR="000316EB" w:rsidRPr="00E965EF" w:rsidRDefault="000316EB" w:rsidP="000316EB">
      <w:pPr>
        <w:shd w:val="clear" w:color="auto" w:fill="FFFFFF"/>
        <w:spacing w:line="285" w:lineRule="atLeast"/>
        <w:ind w:firstLine="708"/>
        <w:jc w:val="both"/>
        <w:textAlignment w:val="baseline"/>
        <w:rPr>
          <w:color w:val="000000" w:themeColor="text1"/>
          <w:sz w:val="28"/>
          <w:szCs w:val="28"/>
        </w:rPr>
      </w:pPr>
      <w:r w:rsidRPr="00E965EF">
        <w:rPr>
          <w:color w:val="000000"/>
          <w:sz w:val="28"/>
          <w:szCs w:val="28"/>
        </w:rPr>
        <w:t>1)</w:t>
      </w:r>
      <w:r w:rsidRPr="00E965EF">
        <w:rPr>
          <w:color w:val="000000" w:themeColor="text1"/>
          <w:sz w:val="28"/>
          <w:szCs w:val="28"/>
        </w:rPr>
        <w:t xml:space="preserve"> </w:t>
      </w:r>
      <w:r w:rsidR="004E15D9" w:rsidRPr="00E965EF">
        <w:rPr>
          <w:color w:val="000000" w:themeColor="text1"/>
          <w:sz w:val="28"/>
          <w:szCs w:val="28"/>
        </w:rPr>
        <w:t>п</w:t>
      </w:r>
      <w:r w:rsidRPr="00E965EF">
        <w:rPr>
          <w:color w:val="000000" w:themeColor="text1"/>
          <w:sz w:val="28"/>
          <w:szCs w:val="28"/>
        </w:rPr>
        <w:t>остановление Правления Агентства Республики Казахстан по регулированию и развитию финансового рынка №68 от 28 августа 2024 года</w:t>
      </w:r>
      <w:r w:rsidRPr="00E965EF">
        <w:rPr>
          <w:color w:val="000000" w:themeColor="text1"/>
          <w:sz w:val="28"/>
          <w:szCs w:val="28"/>
        </w:rPr>
        <w:br/>
        <w:t xml:space="preserve">«Об утверждении Правил проведения торгов на электронной торговой площадке по продаже банковских и микрофинансовых активов, включая раскрытие участниками торгов информации в отношении имущества, выставленного на торги» </w:t>
      </w:r>
      <w:r w:rsidRPr="00E965EF">
        <w:rPr>
          <w:sz w:val="28"/>
          <w:szCs w:val="28"/>
        </w:rPr>
        <w:t>(зарегистрировано в Реестре государственной регистрации нормативных правовых актов Республики Казахстан под № 34995)</w:t>
      </w:r>
      <w:r w:rsidRPr="00E965EF">
        <w:rPr>
          <w:color w:val="000000" w:themeColor="text1"/>
          <w:sz w:val="28"/>
          <w:szCs w:val="28"/>
        </w:rPr>
        <w:t>;</w:t>
      </w:r>
    </w:p>
    <w:p w:rsidR="000316EB" w:rsidRPr="00E965EF" w:rsidRDefault="000316EB" w:rsidP="00277E95">
      <w:pPr>
        <w:shd w:val="clear" w:color="auto" w:fill="FFFFFF"/>
        <w:spacing w:line="285" w:lineRule="atLeast"/>
        <w:ind w:firstLine="708"/>
        <w:jc w:val="both"/>
        <w:textAlignment w:val="baseline"/>
        <w:rPr>
          <w:sz w:val="28"/>
          <w:szCs w:val="28"/>
        </w:rPr>
      </w:pPr>
      <w:r w:rsidRPr="00E965EF">
        <w:rPr>
          <w:color w:val="000000" w:themeColor="text1"/>
          <w:sz w:val="28"/>
          <w:szCs w:val="28"/>
        </w:rPr>
        <w:t xml:space="preserve">2) </w:t>
      </w:r>
      <w:r w:rsidR="004E15D9" w:rsidRPr="00E965EF">
        <w:rPr>
          <w:color w:val="000000" w:themeColor="text1"/>
          <w:sz w:val="28"/>
          <w:szCs w:val="28"/>
        </w:rPr>
        <w:t>п</w:t>
      </w:r>
      <w:r w:rsidRPr="00E965EF">
        <w:rPr>
          <w:color w:val="000000" w:themeColor="text1"/>
          <w:sz w:val="28"/>
          <w:szCs w:val="28"/>
        </w:rPr>
        <w:t>остановление Правления Агентства Республики Казахстан по регулированию и развитию финансового рынка № 9 от 26 февраля 2025 года</w:t>
      </w:r>
      <w:r w:rsidRPr="00E965EF">
        <w:rPr>
          <w:color w:val="000000" w:themeColor="text1"/>
          <w:sz w:val="28"/>
          <w:szCs w:val="28"/>
        </w:rPr>
        <w:br/>
        <w:t xml:space="preserve">«О внесении изменений в постановление Правления Агентства Республики Казахстан по регулированию и развитию финансового рынка от 28 августа 2024 года № 68 «Об утверждении Правил проведения торгов на электронной торговой площадке по продаже банковских и микрофинансовых активов, включая </w:t>
      </w:r>
      <w:r w:rsidRPr="00E965EF">
        <w:rPr>
          <w:color w:val="000000" w:themeColor="text1"/>
          <w:sz w:val="28"/>
          <w:szCs w:val="28"/>
        </w:rPr>
        <w:lastRenderedPageBreak/>
        <w:t xml:space="preserve">раскрытие участниками торгов информации в отношении имущества, выставленного на торги» </w:t>
      </w:r>
      <w:r w:rsidRPr="00E965EF">
        <w:rPr>
          <w:sz w:val="28"/>
          <w:szCs w:val="28"/>
        </w:rPr>
        <w:t>(зарегистрировано в Реестре государственной регистрации нормативных правовых актов Республики Казахстан под № 35756).</w:t>
      </w:r>
    </w:p>
    <w:p w:rsidR="00C54B31" w:rsidRPr="00E965EF" w:rsidRDefault="00156A9A">
      <w:pPr>
        <w:ind w:firstLine="709"/>
        <w:jc w:val="both"/>
        <w:rPr>
          <w:sz w:val="28"/>
          <w:szCs w:val="28"/>
        </w:rPr>
      </w:pPr>
      <w:r w:rsidRPr="00E965EF">
        <w:rPr>
          <w:sz w:val="28"/>
          <w:szCs w:val="28"/>
        </w:rPr>
        <w:t>3</w:t>
      </w:r>
      <w:r w:rsidR="000418B4" w:rsidRPr="00E965EF">
        <w:rPr>
          <w:sz w:val="28"/>
          <w:szCs w:val="28"/>
        </w:rPr>
        <w:t xml:space="preserve">. Департаменту </w:t>
      </w:r>
      <w:r w:rsidR="00F9073E">
        <w:rPr>
          <w:sz w:val="28"/>
          <w:szCs w:val="28"/>
        </w:rPr>
        <w:t>анализа рисков</w:t>
      </w:r>
      <w:r w:rsidR="000418B4" w:rsidRPr="00E965EF">
        <w:rPr>
          <w:sz w:val="28"/>
          <w:szCs w:val="28"/>
        </w:rPr>
        <w:t xml:space="preserve"> и стресс-тестирования в установленном законодательством Республики Казахстан порядке обеспечить:</w:t>
      </w:r>
    </w:p>
    <w:p w:rsidR="00C54B31" w:rsidRPr="00E965EF" w:rsidRDefault="000418B4">
      <w:pPr>
        <w:ind w:firstLine="709"/>
        <w:jc w:val="both"/>
        <w:rPr>
          <w:sz w:val="28"/>
          <w:szCs w:val="28"/>
        </w:rPr>
      </w:pPr>
      <w:r w:rsidRPr="00E965EF">
        <w:rPr>
          <w:sz w:val="28"/>
          <w:szCs w:val="28"/>
        </w:rPr>
        <w:t>1) совместно с Юридическим департаментом государственную регистрацию настоящего постановления в Министерстве юстиции Республики Казахстан;</w:t>
      </w:r>
    </w:p>
    <w:p w:rsidR="00C54B31" w:rsidRPr="00E965EF" w:rsidRDefault="000418B4">
      <w:pPr>
        <w:ind w:firstLine="709"/>
        <w:jc w:val="both"/>
        <w:rPr>
          <w:sz w:val="28"/>
          <w:szCs w:val="28"/>
        </w:rPr>
      </w:pPr>
      <w:r w:rsidRPr="00E965EF">
        <w:rPr>
          <w:sz w:val="28"/>
          <w:szCs w:val="28"/>
        </w:rPr>
        <w:t>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rsidR="00C54B31" w:rsidRPr="00E965EF" w:rsidRDefault="000418B4">
      <w:pPr>
        <w:ind w:firstLine="709"/>
        <w:jc w:val="both"/>
        <w:rPr>
          <w:sz w:val="28"/>
          <w:szCs w:val="28"/>
        </w:rPr>
      </w:pPr>
      <w:r w:rsidRPr="00E965EF">
        <w:rPr>
          <w:sz w:val="28"/>
          <w:szCs w:val="28"/>
        </w:rPr>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w:t>
      </w:r>
      <w:r w:rsidR="000C3AA9" w:rsidRPr="00E965EF">
        <w:rPr>
          <w:sz w:val="28"/>
          <w:szCs w:val="28"/>
        </w:rPr>
        <w:t xml:space="preserve"> </w:t>
      </w:r>
      <w:r w:rsidRPr="00E965EF">
        <w:rPr>
          <w:sz w:val="28"/>
          <w:szCs w:val="28"/>
        </w:rPr>
        <w:t>2) настоящего пункта.</w:t>
      </w:r>
    </w:p>
    <w:p w:rsidR="00C54B31" w:rsidRPr="00E965EF" w:rsidRDefault="00156A9A">
      <w:pPr>
        <w:ind w:firstLine="709"/>
        <w:jc w:val="both"/>
        <w:rPr>
          <w:sz w:val="28"/>
          <w:szCs w:val="28"/>
        </w:rPr>
      </w:pPr>
      <w:r w:rsidRPr="00E965EF">
        <w:rPr>
          <w:sz w:val="28"/>
          <w:szCs w:val="28"/>
        </w:rPr>
        <w:t>4</w:t>
      </w:r>
      <w:r w:rsidR="000418B4" w:rsidRPr="00E965EF">
        <w:rPr>
          <w:sz w:val="28"/>
          <w:szCs w:val="28"/>
        </w:rPr>
        <w:t>.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rsidR="00C54B31" w:rsidRPr="00E965EF" w:rsidRDefault="00156A9A">
      <w:pPr>
        <w:overflowPunct/>
        <w:autoSpaceDE/>
        <w:adjustRightInd/>
        <w:ind w:firstLine="709"/>
        <w:jc w:val="both"/>
        <w:rPr>
          <w:rFonts w:eastAsia="Calibri"/>
          <w:sz w:val="28"/>
          <w:szCs w:val="28"/>
        </w:rPr>
      </w:pPr>
      <w:r w:rsidRPr="00E965EF">
        <w:rPr>
          <w:rFonts w:eastAsia="Calibri"/>
          <w:sz w:val="28"/>
          <w:szCs w:val="28"/>
        </w:rPr>
        <w:t>5</w:t>
      </w:r>
      <w:r w:rsidR="000418B4" w:rsidRPr="00E965EF">
        <w:rPr>
          <w:rFonts w:eastAsia="Calibri"/>
          <w:sz w:val="28"/>
          <w:szCs w:val="28"/>
        </w:rPr>
        <w:t>. Настоящее постановление вводится в действие по истечении десяти календарных дней после дня его первого официального опубликования.</w:t>
      </w:r>
    </w:p>
    <w:p w:rsidR="001152D9" w:rsidRDefault="001152D9" w:rsidP="001152D9">
      <w:pPr>
        <w:tabs>
          <w:tab w:val="left" w:pos="6830"/>
        </w:tabs>
        <w:overflowPunct/>
        <w:autoSpaceDE/>
        <w:autoSpaceDN/>
        <w:adjustRightInd/>
        <w:ind w:left="709"/>
        <w:rPr>
          <w:b/>
          <w:sz w:val="28"/>
          <w:szCs w:val="28"/>
        </w:rPr>
      </w:pPr>
    </w:p>
    <w:p w:rsidR="00F9073E" w:rsidRPr="003C36CE" w:rsidRDefault="00F9073E" w:rsidP="001152D9">
      <w:pPr>
        <w:tabs>
          <w:tab w:val="left" w:pos="6830"/>
        </w:tabs>
        <w:overflowPunct/>
        <w:autoSpaceDE/>
        <w:autoSpaceDN/>
        <w:adjustRightInd/>
        <w:ind w:left="709"/>
        <w:rPr>
          <w:b/>
          <w:sz w:val="28"/>
          <w:szCs w:val="28"/>
        </w:rPr>
      </w:pPr>
    </w:p>
    <w:p w:rsidR="005A4618" w:rsidRDefault="001216A2" w:rsidP="001152D9">
      <w:pPr>
        <w:overflowPunct/>
        <w:autoSpaceDE/>
        <w:autoSpaceDN/>
        <w:adjustRightInd/>
        <w:ind w:left="708"/>
        <w:rPr>
          <w:b/>
          <w:sz w:val="28"/>
          <w:szCs w:val="28"/>
        </w:rPr>
      </w:pPr>
      <w:r>
        <w:rPr>
          <w:b/>
          <w:sz w:val="28"/>
          <w:szCs w:val="28"/>
        </w:rPr>
        <w:t>Должность</w:t>
      </w:r>
      <w:r w:rsidR="001152D9" w:rsidRPr="003C36CE">
        <w:rPr>
          <w:b/>
          <w:sz w:val="28"/>
          <w:szCs w:val="28"/>
        </w:rPr>
        <w:tab/>
        <w:t xml:space="preserve">    </w:t>
      </w:r>
      <w:r w:rsidR="001152D9" w:rsidRPr="003C36CE">
        <w:rPr>
          <w:b/>
          <w:sz w:val="28"/>
          <w:szCs w:val="28"/>
        </w:rPr>
        <w:tab/>
      </w:r>
      <w:r w:rsidR="001152D9" w:rsidRPr="003C36CE">
        <w:rPr>
          <w:b/>
          <w:sz w:val="28"/>
          <w:szCs w:val="28"/>
        </w:rPr>
        <w:tab/>
      </w:r>
      <w:r w:rsidR="001152D9" w:rsidRPr="003C36CE">
        <w:rPr>
          <w:b/>
          <w:sz w:val="28"/>
          <w:szCs w:val="28"/>
        </w:rPr>
        <w:tab/>
      </w:r>
      <w:r w:rsidR="001152D9" w:rsidRPr="003C36CE">
        <w:rPr>
          <w:b/>
          <w:sz w:val="28"/>
          <w:szCs w:val="28"/>
        </w:rPr>
        <w:tab/>
      </w:r>
      <w:r w:rsidR="001152D9" w:rsidRPr="003C36CE">
        <w:rPr>
          <w:b/>
          <w:sz w:val="28"/>
          <w:szCs w:val="28"/>
        </w:rPr>
        <w:tab/>
      </w:r>
      <w:r w:rsidR="001152D9" w:rsidRPr="00277E95">
        <w:rPr>
          <w:b/>
          <w:sz w:val="28"/>
          <w:szCs w:val="28"/>
        </w:rPr>
        <w:t xml:space="preserve">  </w:t>
      </w:r>
      <w:r>
        <w:rPr>
          <w:b/>
          <w:sz w:val="28"/>
          <w:szCs w:val="28"/>
        </w:rPr>
        <w:tab/>
      </w:r>
      <w:r>
        <w:rPr>
          <w:b/>
          <w:sz w:val="28"/>
          <w:szCs w:val="28"/>
        </w:rPr>
        <w:tab/>
      </w:r>
      <w:r>
        <w:rPr>
          <w:b/>
          <w:sz w:val="28"/>
          <w:szCs w:val="28"/>
        </w:rPr>
        <w:tab/>
      </w:r>
      <w:r>
        <w:rPr>
          <w:b/>
          <w:sz w:val="28"/>
          <w:szCs w:val="28"/>
        </w:rPr>
        <w:tab/>
      </w:r>
      <w:bookmarkStart w:id="0" w:name="_GoBack"/>
      <w:bookmarkEnd w:id="0"/>
      <w:r>
        <w:rPr>
          <w:b/>
          <w:sz w:val="28"/>
          <w:szCs w:val="28"/>
        </w:rPr>
        <w:t>ФИО</w:t>
      </w:r>
    </w:p>
    <w:p w:rsidR="00EF5954" w:rsidRDefault="00EF5954" w:rsidP="001152D9">
      <w:pPr>
        <w:overflowPunct/>
        <w:autoSpaceDE/>
        <w:autoSpaceDN/>
        <w:adjustRightInd/>
        <w:ind w:left="708"/>
        <w:rPr>
          <w:b/>
          <w:sz w:val="28"/>
          <w:szCs w:val="28"/>
        </w:rPr>
      </w:pPr>
    </w:p>
    <w:p w:rsidR="00EF5954" w:rsidRDefault="00EF5954" w:rsidP="001152D9">
      <w:pPr>
        <w:overflowPunct/>
        <w:autoSpaceDE/>
        <w:autoSpaceDN/>
        <w:adjustRightInd/>
        <w:ind w:left="708"/>
        <w:rPr>
          <w:b/>
          <w:sz w:val="28"/>
          <w:szCs w:val="28"/>
        </w:rPr>
      </w:pPr>
    </w:p>
    <w:p w:rsidR="00EF5954" w:rsidRDefault="00EF5954" w:rsidP="001152D9">
      <w:pPr>
        <w:overflowPunct/>
        <w:autoSpaceDE/>
        <w:autoSpaceDN/>
        <w:adjustRightInd/>
        <w:ind w:left="708"/>
        <w:rPr>
          <w:b/>
          <w:sz w:val="28"/>
          <w:szCs w:val="28"/>
        </w:rPr>
      </w:pPr>
    </w:p>
    <w:p w:rsidR="00EF5954" w:rsidRDefault="00EF5954" w:rsidP="001152D9">
      <w:pPr>
        <w:overflowPunct/>
        <w:autoSpaceDE/>
        <w:autoSpaceDN/>
        <w:adjustRightInd/>
        <w:ind w:left="708"/>
        <w:rPr>
          <w:b/>
          <w:sz w:val="28"/>
          <w:szCs w:val="28"/>
        </w:rPr>
      </w:pPr>
    </w:p>
    <w:p w:rsidR="00EF5954" w:rsidRDefault="00EF5954" w:rsidP="001152D9">
      <w:pPr>
        <w:overflowPunct/>
        <w:autoSpaceDE/>
        <w:autoSpaceDN/>
        <w:adjustRightInd/>
        <w:ind w:left="708"/>
        <w:rPr>
          <w:b/>
          <w:sz w:val="28"/>
          <w:szCs w:val="28"/>
        </w:rPr>
      </w:pPr>
    </w:p>
    <w:p w:rsidR="00EF5954" w:rsidRDefault="00EF5954" w:rsidP="001152D9">
      <w:pPr>
        <w:overflowPunct/>
        <w:autoSpaceDE/>
        <w:autoSpaceDN/>
        <w:adjustRightInd/>
        <w:ind w:left="708"/>
        <w:rPr>
          <w:b/>
          <w:sz w:val="28"/>
          <w:szCs w:val="28"/>
        </w:rPr>
      </w:pPr>
    </w:p>
    <w:p w:rsidR="00EF5954" w:rsidRDefault="00EF5954" w:rsidP="001152D9">
      <w:pPr>
        <w:overflowPunct/>
        <w:autoSpaceDE/>
        <w:autoSpaceDN/>
        <w:adjustRightInd/>
        <w:ind w:left="708"/>
        <w:rPr>
          <w:b/>
          <w:sz w:val="28"/>
          <w:szCs w:val="28"/>
        </w:rPr>
      </w:pPr>
    </w:p>
    <w:p w:rsidR="00EF5954" w:rsidRDefault="00EF5954" w:rsidP="001152D9">
      <w:pPr>
        <w:overflowPunct/>
        <w:autoSpaceDE/>
        <w:autoSpaceDN/>
        <w:adjustRightInd/>
        <w:ind w:left="708"/>
        <w:rPr>
          <w:b/>
          <w:sz w:val="28"/>
          <w:szCs w:val="28"/>
        </w:rPr>
      </w:pPr>
    </w:p>
    <w:p w:rsidR="00EF5954" w:rsidRDefault="00EF5954" w:rsidP="001152D9">
      <w:pPr>
        <w:overflowPunct/>
        <w:autoSpaceDE/>
        <w:autoSpaceDN/>
        <w:adjustRightInd/>
        <w:ind w:left="708"/>
        <w:rPr>
          <w:b/>
          <w:sz w:val="28"/>
          <w:szCs w:val="28"/>
        </w:rPr>
      </w:pPr>
    </w:p>
    <w:p w:rsidR="00EF5954" w:rsidRDefault="00EF5954" w:rsidP="001152D9">
      <w:pPr>
        <w:overflowPunct/>
        <w:autoSpaceDE/>
        <w:autoSpaceDN/>
        <w:adjustRightInd/>
        <w:ind w:left="708"/>
        <w:rPr>
          <w:b/>
          <w:sz w:val="28"/>
          <w:szCs w:val="28"/>
        </w:rPr>
      </w:pPr>
    </w:p>
    <w:p w:rsidR="00EF5954" w:rsidRDefault="00EF5954" w:rsidP="001152D9">
      <w:pPr>
        <w:overflowPunct/>
        <w:autoSpaceDE/>
        <w:autoSpaceDN/>
        <w:adjustRightInd/>
        <w:ind w:left="708"/>
        <w:rPr>
          <w:b/>
          <w:sz w:val="28"/>
          <w:szCs w:val="28"/>
        </w:rPr>
      </w:pPr>
    </w:p>
    <w:p w:rsidR="00EF5954" w:rsidRDefault="00EF5954" w:rsidP="001152D9">
      <w:pPr>
        <w:overflowPunct/>
        <w:autoSpaceDE/>
        <w:autoSpaceDN/>
        <w:adjustRightInd/>
        <w:ind w:left="708"/>
        <w:rPr>
          <w:b/>
          <w:sz w:val="28"/>
          <w:szCs w:val="28"/>
        </w:rPr>
      </w:pPr>
    </w:p>
    <w:p w:rsidR="00EF5954" w:rsidRDefault="00EF5954" w:rsidP="001152D9">
      <w:pPr>
        <w:overflowPunct/>
        <w:autoSpaceDE/>
        <w:autoSpaceDN/>
        <w:adjustRightInd/>
        <w:ind w:left="708"/>
        <w:rPr>
          <w:b/>
          <w:sz w:val="28"/>
          <w:szCs w:val="28"/>
        </w:rPr>
      </w:pPr>
    </w:p>
    <w:p w:rsidR="008D052D" w:rsidRDefault="00277E95">
      <w:pPr>
        <w:overflowPunct/>
        <w:autoSpaceDE/>
        <w:autoSpaceDN/>
        <w:adjustRightInd/>
        <w:rPr>
          <w:b/>
          <w:sz w:val="28"/>
          <w:szCs w:val="28"/>
        </w:rPr>
      </w:pPr>
      <w:r>
        <w:rPr>
          <w:b/>
          <w:sz w:val="28"/>
          <w:szCs w:val="28"/>
        </w:rPr>
        <w:br w:type="page"/>
      </w:r>
    </w:p>
    <w:tbl>
      <w:tblPr>
        <w:tblStyle w:val="a8"/>
        <w:tblW w:w="0" w:type="auto"/>
        <w:tblInd w:w="5387" w:type="dxa"/>
        <w:tblLook w:val="04A0" w:firstRow="1" w:lastRow="0" w:firstColumn="1" w:lastColumn="0" w:noHBand="0" w:noVBand="1"/>
      </w:tblPr>
      <w:tblGrid>
        <w:gridCol w:w="3396"/>
      </w:tblGrid>
      <w:tr w:rsidR="005A4618" w:rsidRPr="003C36CE" w:rsidTr="00DE715E">
        <w:tc>
          <w:tcPr>
            <w:tcW w:w="3396" w:type="dxa"/>
            <w:tcBorders>
              <w:top w:val="nil"/>
              <w:left w:val="nil"/>
              <w:bottom w:val="nil"/>
              <w:right w:val="nil"/>
            </w:tcBorders>
          </w:tcPr>
          <w:p w:rsidR="005A4618" w:rsidRPr="003C36CE" w:rsidRDefault="005A4618" w:rsidP="004E798D">
            <w:pPr>
              <w:rPr>
                <w:sz w:val="28"/>
                <w:szCs w:val="28"/>
              </w:rPr>
            </w:pPr>
            <w:r w:rsidRPr="003C36CE">
              <w:rPr>
                <w:b/>
                <w:sz w:val="28"/>
                <w:szCs w:val="28"/>
              </w:rPr>
              <w:lastRenderedPageBreak/>
              <w:br w:type="page"/>
            </w:r>
            <w:r w:rsidRPr="003C36CE">
              <w:rPr>
                <w:sz w:val="28"/>
                <w:szCs w:val="28"/>
              </w:rPr>
              <w:t>Приложение к</w:t>
            </w:r>
          </w:p>
          <w:p w:rsidR="005A4618" w:rsidRPr="003C36CE" w:rsidRDefault="005A4618" w:rsidP="004E798D">
            <w:pPr>
              <w:rPr>
                <w:i/>
                <w:sz w:val="28"/>
                <w:szCs w:val="28"/>
              </w:rPr>
            </w:pPr>
            <w:r w:rsidRPr="003C36CE">
              <w:rPr>
                <w:sz w:val="28"/>
                <w:szCs w:val="28"/>
              </w:rPr>
              <w:t>постановлению</w:t>
            </w:r>
          </w:p>
          <w:p w:rsidR="005A4618" w:rsidRPr="003C36CE" w:rsidRDefault="005A4618" w:rsidP="004E798D">
            <w:pPr>
              <w:rPr>
                <w:i/>
                <w:sz w:val="28"/>
                <w:szCs w:val="28"/>
              </w:rPr>
            </w:pPr>
          </w:p>
        </w:tc>
      </w:tr>
    </w:tbl>
    <w:p w:rsidR="005A4618" w:rsidRPr="003C36CE" w:rsidRDefault="005A4618" w:rsidP="005A4618">
      <w:pPr>
        <w:ind w:firstLine="708"/>
        <w:jc w:val="both"/>
        <w:rPr>
          <w:b/>
          <w:bCs/>
          <w:sz w:val="28"/>
          <w:szCs w:val="28"/>
        </w:rPr>
      </w:pPr>
    </w:p>
    <w:p w:rsidR="005A4618" w:rsidRPr="003C36CE" w:rsidRDefault="005A4618" w:rsidP="005A4618">
      <w:pPr>
        <w:ind w:firstLine="708"/>
        <w:jc w:val="both"/>
        <w:rPr>
          <w:b/>
          <w:bCs/>
          <w:sz w:val="28"/>
          <w:szCs w:val="28"/>
        </w:rPr>
      </w:pPr>
    </w:p>
    <w:p w:rsidR="005A4618" w:rsidRPr="003C36CE" w:rsidRDefault="005A4618" w:rsidP="005A4618">
      <w:pPr>
        <w:jc w:val="center"/>
        <w:rPr>
          <w:rFonts w:eastAsia="Calibri"/>
          <w:b/>
          <w:sz w:val="28"/>
          <w:szCs w:val="28"/>
        </w:rPr>
      </w:pPr>
      <w:r w:rsidRPr="003C36CE">
        <w:rPr>
          <w:rFonts w:eastAsia="Calibri"/>
          <w:b/>
          <w:sz w:val="28"/>
          <w:szCs w:val="28"/>
        </w:rPr>
        <w:t xml:space="preserve">Правила проведения торгов на электронной торговой площадке </w:t>
      </w:r>
    </w:p>
    <w:p w:rsidR="005A4618" w:rsidRPr="003C36CE" w:rsidRDefault="005A4618" w:rsidP="005A4618">
      <w:pPr>
        <w:jc w:val="center"/>
        <w:rPr>
          <w:b/>
          <w:bCs/>
          <w:sz w:val="28"/>
          <w:szCs w:val="28"/>
        </w:rPr>
      </w:pPr>
      <w:r w:rsidRPr="003C36CE">
        <w:rPr>
          <w:rFonts w:eastAsia="Calibri"/>
          <w:b/>
          <w:sz w:val="28"/>
          <w:szCs w:val="28"/>
        </w:rPr>
        <w:t>по продаже банковских и микрофинансовых активов</w:t>
      </w:r>
      <w:bookmarkStart w:id="1" w:name="_Hlk172557690"/>
      <w:r w:rsidRPr="003C36CE">
        <w:rPr>
          <w:rFonts w:eastAsia="Calibri"/>
          <w:b/>
          <w:sz w:val="28"/>
          <w:szCs w:val="28"/>
        </w:rPr>
        <w:t>, включая раскрытие участниками торгов информации в отношении имущества, выставленного на торги</w:t>
      </w:r>
      <w:bookmarkEnd w:id="1"/>
    </w:p>
    <w:p w:rsidR="005A4618" w:rsidRPr="003C36CE" w:rsidRDefault="005A4618" w:rsidP="005A4618">
      <w:pPr>
        <w:jc w:val="both"/>
        <w:rPr>
          <w:b/>
          <w:bCs/>
          <w:sz w:val="28"/>
          <w:szCs w:val="28"/>
        </w:rPr>
      </w:pPr>
    </w:p>
    <w:p w:rsidR="005A4618" w:rsidRPr="003C36CE" w:rsidRDefault="005A4618" w:rsidP="005A4618">
      <w:pPr>
        <w:jc w:val="both"/>
        <w:rPr>
          <w:b/>
          <w:bCs/>
          <w:sz w:val="28"/>
          <w:szCs w:val="28"/>
        </w:rPr>
      </w:pPr>
    </w:p>
    <w:p w:rsidR="005A4618" w:rsidRPr="003C36CE" w:rsidRDefault="005A4618" w:rsidP="005A4618">
      <w:pPr>
        <w:jc w:val="center"/>
        <w:rPr>
          <w:b/>
          <w:bCs/>
          <w:sz w:val="28"/>
          <w:szCs w:val="28"/>
        </w:rPr>
      </w:pPr>
      <w:r w:rsidRPr="003C36CE">
        <w:rPr>
          <w:b/>
          <w:bCs/>
          <w:sz w:val="28"/>
          <w:szCs w:val="28"/>
        </w:rPr>
        <w:t>Глава 1. Общие положения</w:t>
      </w:r>
    </w:p>
    <w:p w:rsidR="005A4618" w:rsidRPr="003C36CE" w:rsidRDefault="005A4618" w:rsidP="005A4618">
      <w:pPr>
        <w:ind w:firstLine="709"/>
        <w:jc w:val="both"/>
        <w:rPr>
          <w:bCs/>
          <w:sz w:val="28"/>
          <w:szCs w:val="28"/>
        </w:rPr>
      </w:pPr>
    </w:p>
    <w:p w:rsidR="005A4618" w:rsidRPr="003C36CE" w:rsidRDefault="005A4618" w:rsidP="005A4618">
      <w:pPr>
        <w:ind w:firstLine="709"/>
        <w:jc w:val="both"/>
        <w:rPr>
          <w:b/>
          <w:sz w:val="28"/>
          <w:szCs w:val="28"/>
        </w:rPr>
      </w:pPr>
      <w:r w:rsidRPr="003C36CE">
        <w:rPr>
          <w:bCs/>
          <w:sz w:val="28"/>
          <w:szCs w:val="28"/>
        </w:rPr>
        <w:t xml:space="preserve">1. Настоящие </w:t>
      </w:r>
      <w:r w:rsidRPr="003C36CE">
        <w:rPr>
          <w:rFonts w:eastAsia="Calibri"/>
          <w:sz w:val="28"/>
          <w:szCs w:val="28"/>
        </w:rPr>
        <w:t xml:space="preserve">Правила проведения торгов на электронной торговой площадке по продаже банковских и микрофинансовых активов, включая раскрытие участниками торгов информации в отношении имущества, выставленного на торги </w:t>
      </w:r>
      <w:r w:rsidRPr="003C36CE">
        <w:rPr>
          <w:sz w:val="28"/>
          <w:szCs w:val="28"/>
        </w:rPr>
        <w:t>(</w:t>
      </w:r>
      <w:r w:rsidRPr="00E965EF">
        <w:rPr>
          <w:sz w:val="28"/>
          <w:szCs w:val="28"/>
        </w:rPr>
        <w:t xml:space="preserve">далее – Правила), </w:t>
      </w:r>
      <w:r w:rsidRPr="00E965EF">
        <w:rPr>
          <w:bCs/>
          <w:sz w:val="28"/>
          <w:szCs w:val="28"/>
        </w:rPr>
        <w:t xml:space="preserve">разработаны в соответствии с </w:t>
      </w:r>
      <w:r w:rsidR="00592993" w:rsidRPr="00E965EF">
        <w:rPr>
          <w:bCs/>
          <w:sz w:val="28"/>
          <w:szCs w:val="28"/>
        </w:rPr>
        <w:t xml:space="preserve">пунктом 7 статьи 28 Закона Республики Казахстан «О банках и банковской деятельности в Республике Казахстан», частью четвертой пункта 7 статьи 3 Закона Республики Казахстан «О микрофинансовой деятельности» и </w:t>
      </w:r>
      <w:r w:rsidRPr="00E965EF">
        <w:rPr>
          <w:bCs/>
          <w:sz w:val="28"/>
          <w:szCs w:val="28"/>
        </w:rPr>
        <w:t xml:space="preserve">частью первой пункта 4 статьи 15-18 и подпунктом 3) </w:t>
      </w:r>
      <w:r w:rsidRPr="00E965EF">
        <w:rPr>
          <w:rFonts w:eastAsiaTheme="majorEastAsia"/>
          <w:sz w:val="28"/>
          <w:szCs w:val="28"/>
        </w:rPr>
        <w:t>пункта 3 статьи 15-19</w:t>
      </w:r>
      <w:r w:rsidRPr="00E965EF">
        <w:rPr>
          <w:bCs/>
          <w:sz w:val="28"/>
          <w:szCs w:val="28"/>
        </w:rPr>
        <w:t xml:space="preserve"> Закона </w:t>
      </w:r>
      <w:r w:rsidRPr="00E965EF">
        <w:rPr>
          <w:rFonts w:eastAsia="Calibri"/>
          <w:bCs/>
          <w:sz w:val="28"/>
          <w:szCs w:val="28"/>
          <w:lang w:eastAsia="ar-SA"/>
        </w:rPr>
        <w:t xml:space="preserve">Республики Казахстан «О государственном регулировании, контроле и надзоре финансового рынка и финансовых </w:t>
      </w:r>
      <w:r w:rsidRPr="00E965EF">
        <w:rPr>
          <w:sz w:val="28"/>
          <w:szCs w:val="28"/>
        </w:rPr>
        <w:t>организаций» (далее – Закон о государственном регулировании) и определяют порядок</w:t>
      </w:r>
      <w:r w:rsidRPr="00E965EF">
        <w:rPr>
          <w:rFonts w:eastAsia="Calibri"/>
          <w:sz w:val="28"/>
          <w:szCs w:val="28"/>
        </w:rPr>
        <w:t xml:space="preserve"> проведения торгов на электронной</w:t>
      </w:r>
      <w:r w:rsidRPr="003C36CE">
        <w:rPr>
          <w:rFonts w:eastAsia="Calibri"/>
          <w:sz w:val="28"/>
          <w:szCs w:val="28"/>
        </w:rPr>
        <w:t xml:space="preserve"> торговой площадке по продаже банковских и микрофинансовых активов (далее – электронная торговая площадка), включая раскрытие участниками торгов информации в отношении имущества, выставленного на торги</w:t>
      </w:r>
      <w:r w:rsidRPr="003C36CE">
        <w:rPr>
          <w:sz w:val="28"/>
          <w:szCs w:val="28"/>
        </w:rPr>
        <w:t>.</w:t>
      </w:r>
    </w:p>
    <w:p w:rsidR="005A4618" w:rsidRPr="003C36CE" w:rsidRDefault="005A4618" w:rsidP="005A4618">
      <w:pPr>
        <w:ind w:firstLine="709"/>
        <w:jc w:val="both"/>
        <w:rPr>
          <w:sz w:val="28"/>
          <w:szCs w:val="28"/>
        </w:rPr>
      </w:pPr>
      <w:r w:rsidRPr="003C36CE">
        <w:rPr>
          <w:sz w:val="28"/>
          <w:szCs w:val="28"/>
        </w:rPr>
        <w:t>2. В Правилах используются понятия, предусмотренные Гражданским кодексом Республики Казахстан, Законом о государственном регулировании, законами Республики Казахстан «О банках и банковской деятельности в Республике Казахстан» (далее – Закон о банках), «О микрофинансовой деятельности» (далее – Закон о микрофинансовой деятельности), «Об информатизации» и «Об электронном документе и электронной цифровой подписи».</w:t>
      </w:r>
    </w:p>
    <w:p w:rsidR="005A4618" w:rsidRPr="003C36CE" w:rsidRDefault="005A4618" w:rsidP="005A4618">
      <w:pPr>
        <w:ind w:firstLine="709"/>
        <w:jc w:val="both"/>
        <w:rPr>
          <w:sz w:val="28"/>
          <w:szCs w:val="28"/>
        </w:rPr>
      </w:pPr>
    </w:p>
    <w:p w:rsidR="005A4618" w:rsidRPr="003C36CE" w:rsidRDefault="005A4618" w:rsidP="005A4618">
      <w:pPr>
        <w:ind w:firstLine="709"/>
        <w:jc w:val="center"/>
        <w:rPr>
          <w:b/>
          <w:sz w:val="28"/>
          <w:szCs w:val="28"/>
        </w:rPr>
      </w:pPr>
      <w:r w:rsidRPr="003C36CE">
        <w:rPr>
          <w:b/>
          <w:sz w:val="28"/>
          <w:szCs w:val="28"/>
        </w:rPr>
        <w:t xml:space="preserve">Глава 2. Порядок проведения торгов на электронной </w:t>
      </w:r>
    </w:p>
    <w:p w:rsidR="005A4618" w:rsidRPr="003C36CE" w:rsidRDefault="005A4618" w:rsidP="005A4618">
      <w:pPr>
        <w:ind w:firstLine="709"/>
        <w:jc w:val="center"/>
        <w:rPr>
          <w:b/>
          <w:sz w:val="28"/>
          <w:szCs w:val="28"/>
        </w:rPr>
      </w:pPr>
      <w:r w:rsidRPr="003C36CE">
        <w:rPr>
          <w:b/>
          <w:sz w:val="28"/>
          <w:szCs w:val="28"/>
        </w:rPr>
        <w:t>торговой площадке</w:t>
      </w:r>
    </w:p>
    <w:p w:rsidR="005A4618" w:rsidRPr="003C36CE" w:rsidRDefault="005A4618" w:rsidP="005A4618">
      <w:pPr>
        <w:jc w:val="both"/>
        <w:rPr>
          <w:b/>
          <w:sz w:val="28"/>
          <w:szCs w:val="28"/>
        </w:rPr>
      </w:pPr>
    </w:p>
    <w:p w:rsidR="005A4618" w:rsidRPr="00786FD7" w:rsidRDefault="005A4618" w:rsidP="005A4618">
      <w:pPr>
        <w:ind w:firstLine="708"/>
        <w:jc w:val="both"/>
        <w:rPr>
          <w:sz w:val="28"/>
          <w:szCs w:val="28"/>
        </w:rPr>
      </w:pPr>
      <w:r w:rsidRPr="00786FD7">
        <w:rPr>
          <w:sz w:val="28"/>
          <w:szCs w:val="28"/>
        </w:rPr>
        <w:t>3. Проведение торгов на электронной торговой площадке обеспечивается оператором электронной торговой площадки (далее – оператор) на основании Правил и внутренних правил оператора, содержащих, но не ограничиваясь, следующие сведения:</w:t>
      </w:r>
    </w:p>
    <w:p w:rsidR="005A4618" w:rsidRPr="00786FD7" w:rsidRDefault="005A4618" w:rsidP="005A4618">
      <w:pPr>
        <w:shd w:val="clear" w:color="auto" w:fill="FFFFFF"/>
        <w:ind w:firstLine="709"/>
        <w:jc w:val="both"/>
        <w:rPr>
          <w:sz w:val="28"/>
          <w:szCs w:val="28"/>
        </w:rPr>
      </w:pPr>
      <w:r w:rsidRPr="00786FD7">
        <w:rPr>
          <w:sz w:val="28"/>
          <w:szCs w:val="28"/>
        </w:rPr>
        <w:lastRenderedPageBreak/>
        <w:t>1)</w:t>
      </w:r>
      <w:r w:rsidRPr="00786FD7">
        <w:rPr>
          <w:sz w:val="28"/>
          <w:szCs w:val="28"/>
        </w:rPr>
        <w:tab/>
        <w:t>условия договора об использовании услуг электронной торговой площадки, заключаемого между оператором и участниками торгов, включая права и обязанности сторон;</w:t>
      </w:r>
    </w:p>
    <w:p w:rsidR="005A4618" w:rsidRPr="00786FD7" w:rsidRDefault="005A4618" w:rsidP="005A4618">
      <w:pPr>
        <w:shd w:val="clear" w:color="auto" w:fill="FFFFFF"/>
        <w:ind w:firstLine="709"/>
        <w:jc w:val="both"/>
        <w:rPr>
          <w:sz w:val="28"/>
          <w:szCs w:val="28"/>
        </w:rPr>
      </w:pPr>
      <w:r w:rsidRPr="00786FD7">
        <w:rPr>
          <w:sz w:val="28"/>
          <w:szCs w:val="28"/>
        </w:rPr>
        <w:t>2)</w:t>
      </w:r>
      <w:r w:rsidRPr="00786FD7">
        <w:rPr>
          <w:sz w:val="28"/>
          <w:szCs w:val="28"/>
        </w:rPr>
        <w:tab/>
        <w:t xml:space="preserve">виды имущества и (или) прав (требований), предусмотренных пунктом 1 статьи 15-18 Закона о государственном регулировании (далее – объект), выставляемые на торги; </w:t>
      </w:r>
    </w:p>
    <w:p w:rsidR="005A4618" w:rsidRPr="00786FD7" w:rsidRDefault="005A4618" w:rsidP="005A4618">
      <w:pPr>
        <w:shd w:val="clear" w:color="auto" w:fill="FFFFFF"/>
        <w:ind w:firstLine="709"/>
        <w:jc w:val="both"/>
        <w:rPr>
          <w:sz w:val="28"/>
          <w:szCs w:val="28"/>
        </w:rPr>
      </w:pPr>
      <w:r w:rsidRPr="00786FD7">
        <w:rPr>
          <w:sz w:val="28"/>
          <w:szCs w:val="28"/>
        </w:rPr>
        <w:t>3) порядок регистрации участников торгов;</w:t>
      </w:r>
    </w:p>
    <w:p w:rsidR="005A4618" w:rsidRPr="00786FD7" w:rsidRDefault="005A4618" w:rsidP="005A4618">
      <w:pPr>
        <w:shd w:val="clear" w:color="auto" w:fill="FFFFFF"/>
        <w:ind w:firstLine="709"/>
        <w:jc w:val="both"/>
        <w:rPr>
          <w:sz w:val="28"/>
          <w:szCs w:val="28"/>
        </w:rPr>
      </w:pPr>
      <w:r w:rsidRPr="00786FD7">
        <w:rPr>
          <w:sz w:val="28"/>
          <w:szCs w:val="28"/>
        </w:rPr>
        <w:t>4) порядок применения (использования) многофакторной аутентификации и электронной цифровой подписи для участников торгов;</w:t>
      </w:r>
    </w:p>
    <w:p w:rsidR="005A4618" w:rsidRPr="00786FD7" w:rsidRDefault="005A4618" w:rsidP="005A4618">
      <w:pPr>
        <w:shd w:val="clear" w:color="auto" w:fill="FFFFFF"/>
        <w:ind w:firstLine="709"/>
        <w:jc w:val="both"/>
        <w:rPr>
          <w:sz w:val="28"/>
          <w:szCs w:val="28"/>
        </w:rPr>
      </w:pPr>
      <w:r w:rsidRPr="00786FD7">
        <w:rPr>
          <w:sz w:val="28"/>
          <w:szCs w:val="28"/>
        </w:rPr>
        <w:t>5) порядок опубликования и просмотра объявлений в отношении объектов, выставленных на торги;</w:t>
      </w:r>
    </w:p>
    <w:p w:rsidR="005A4618" w:rsidRPr="00786FD7" w:rsidRDefault="005A4618" w:rsidP="005A4618">
      <w:pPr>
        <w:shd w:val="clear" w:color="auto" w:fill="FFFFFF"/>
        <w:ind w:firstLine="709"/>
        <w:jc w:val="both"/>
        <w:rPr>
          <w:sz w:val="28"/>
          <w:szCs w:val="28"/>
        </w:rPr>
      </w:pPr>
      <w:r w:rsidRPr="00786FD7">
        <w:rPr>
          <w:sz w:val="28"/>
          <w:szCs w:val="28"/>
        </w:rPr>
        <w:t>6) порядок обмена электронными сообщениями между участниками торгов и (или) между оператором и участниками торгов;</w:t>
      </w:r>
    </w:p>
    <w:p w:rsidR="005A4618" w:rsidRPr="00786FD7" w:rsidRDefault="005A4618" w:rsidP="005A4618">
      <w:pPr>
        <w:shd w:val="clear" w:color="auto" w:fill="FFFFFF"/>
        <w:ind w:firstLine="709"/>
        <w:jc w:val="both"/>
        <w:rPr>
          <w:sz w:val="28"/>
          <w:szCs w:val="28"/>
        </w:rPr>
      </w:pPr>
      <w:r w:rsidRPr="00786FD7">
        <w:rPr>
          <w:sz w:val="28"/>
          <w:szCs w:val="28"/>
        </w:rPr>
        <w:t xml:space="preserve">7) порядок доступа к информации в отношении объектов, выставленных на торги; </w:t>
      </w:r>
    </w:p>
    <w:p w:rsidR="005A4618" w:rsidRPr="00786FD7" w:rsidRDefault="005A4618" w:rsidP="005A4618">
      <w:pPr>
        <w:shd w:val="clear" w:color="auto" w:fill="FFFFFF"/>
        <w:ind w:firstLine="709"/>
        <w:jc w:val="both"/>
        <w:rPr>
          <w:sz w:val="28"/>
          <w:szCs w:val="28"/>
        </w:rPr>
      </w:pPr>
      <w:r w:rsidRPr="00786FD7">
        <w:rPr>
          <w:sz w:val="28"/>
          <w:szCs w:val="28"/>
        </w:rPr>
        <w:t>8) порядок проведения торгов, соответствующий требованиям, установленным Правилами;</w:t>
      </w:r>
    </w:p>
    <w:p w:rsidR="005A4618" w:rsidRPr="00786FD7" w:rsidRDefault="005A4618" w:rsidP="005A4618">
      <w:pPr>
        <w:shd w:val="clear" w:color="auto" w:fill="FFFFFF"/>
        <w:ind w:firstLine="709"/>
        <w:jc w:val="both"/>
        <w:rPr>
          <w:sz w:val="28"/>
          <w:szCs w:val="28"/>
        </w:rPr>
      </w:pPr>
      <w:r w:rsidRPr="00786FD7">
        <w:rPr>
          <w:sz w:val="28"/>
          <w:szCs w:val="28"/>
        </w:rPr>
        <w:t>9) порядок согласования и внесения изменений участниками торгов в проект договора купли-продажи в отношении имущества, выставленного на торги;</w:t>
      </w:r>
    </w:p>
    <w:p w:rsidR="005A4618" w:rsidRPr="00786FD7" w:rsidRDefault="005A4618" w:rsidP="005A4618">
      <w:pPr>
        <w:shd w:val="clear" w:color="auto" w:fill="FFFFFF"/>
        <w:ind w:firstLine="709"/>
        <w:jc w:val="both"/>
        <w:rPr>
          <w:sz w:val="28"/>
          <w:szCs w:val="28"/>
        </w:rPr>
      </w:pPr>
      <w:r w:rsidRPr="00786FD7">
        <w:rPr>
          <w:sz w:val="28"/>
          <w:szCs w:val="28"/>
        </w:rPr>
        <w:t>10) порядок заключения договора купли-продажи в отношении имущества, реализованного на торгах;</w:t>
      </w:r>
    </w:p>
    <w:p w:rsidR="005A4618" w:rsidRPr="00786FD7" w:rsidRDefault="005A4618" w:rsidP="005A4618">
      <w:pPr>
        <w:shd w:val="clear" w:color="auto" w:fill="FFFFFF"/>
        <w:ind w:firstLine="709"/>
        <w:jc w:val="both"/>
        <w:rPr>
          <w:sz w:val="28"/>
          <w:szCs w:val="28"/>
        </w:rPr>
      </w:pPr>
      <w:r w:rsidRPr="00786FD7">
        <w:rPr>
          <w:sz w:val="28"/>
          <w:szCs w:val="28"/>
        </w:rPr>
        <w:t>11) порядок согласования и внесения изменений участниками торгов в проект договора уступки прав (требований) в отношении прав (требований) по договору банковского займа, договору о предоставлении микрокредита, выставленных на торги;</w:t>
      </w:r>
    </w:p>
    <w:p w:rsidR="005A4618" w:rsidRPr="00786FD7" w:rsidRDefault="005A4618" w:rsidP="005A4618">
      <w:pPr>
        <w:shd w:val="clear" w:color="auto" w:fill="FFFFFF"/>
        <w:ind w:firstLine="709"/>
        <w:jc w:val="both"/>
        <w:rPr>
          <w:sz w:val="28"/>
          <w:szCs w:val="28"/>
        </w:rPr>
      </w:pPr>
      <w:r w:rsidRPr="00786FD7">
        <w:rPr>
          <w:sz w:val="28"/>
          <w:szCs w:val="28"/>
        </w:rPr>
        <w:t>12) порядок заключения договора уступки прав (требований) в отношении прав (требований) по договору банковского займа, договору о предоставлении микрокредита, реализованных на торгах;</w:t>
      </w:r>
    </w:p>
    <w:p w:rsidR="005A4618" w:rsidRPr="00786FD7" w:rsidRDefault="005A4618" w:rsidP="005A4618">
      <w:pPr>
        <w:shd w:val="clear" w:color="auto" w:fill="FFFFFF"/>
        <w:ind w:firstLine="709"/>
        <w:jc w:val="both"/>
        <w:rPr>
          <w:sz w:val="28"/>
          <w:szCs w:val="28"/>
        </w:rPr>
      </w:pPr>
      <w:r w:rsidRPr="00786FD7">
        <w:rPr>
          <w:sz w:val="28"/>
          <w:szCs w:val="28"/>
        </w:rPr>
        <w:t>13) порядок опубликования результатов о проведенных торгах;</w:t>
      </w:r>
    </w:p>
    <w:p w:rsidR="005A4618" w:rsidRPr="00786FD7" w:rsidRDefault="005A4618" w:rsidP="005A4618">
      <w:pPr>
        <w:shd w:val="clear" w:color="auto" w:fill="FFFFFF"/>
        <w:ind w:firstLine="709"/>
        <w:jc w:val="both"/>
        <w:rPr>
          <w:sz w:val="28"/>
          <w:szCs w:val="28"/>
        </w:rPr>
      </w:pPr>
      <w:r w:rsidRPr="00786FD7">
        <w:rPr>
          <w:sz w:val="28"/>
          <w:szCs w:val="28"/>
        </w:rPr>
        <w:t>14) порядок исполнения денежных обязательств сторон по заключенному договору купли-продажи в отношении имущества, реализованного на торгах;</w:t>
      </w:r>
    </w:p>
    <w:p w:rsidR="005A4618" w:rsidRPr="00786FD7" w:rsidRDefault="005A4618" w:rsidP="005A4618">
      <w:pPr>
        <w:shd w:val="clear" w:color="auto" w:fill="FFFFFF"/>
        <w:ind w:firstLine="709"/>
        <w:jc w:val="both"/>
        <w:rPr>
          <w:sz w:val="28"/>
          <w:szCs w:val="28"/>
        </w:rPr>
      </w:pPr>
      <w:r w:rsidRPr="00786FD7">
        <w:rPr>
          <w:sz w:val="28"/>
          <w:szCs w:val="28"/>
        </w:rPr>
        <w:t>15) порядок исполнения денежных обязательств сторон по договору уступки прав (требований) по договору банковского займа, договору о предоставлении микрокредита, реализованных на торгах;</w:t>
      </w:r>
    </w:p>
    <w:p w:rsidR="005A4618" w:rsidRPr="00786FD7" w:rsidRDefault="005A4618" w:rsidP="005A4618">
      <w:pPr>
        <w:shd w:val="clear" w:color="auto" w:fill="FFFFFF"/>
        <w:ind w:firstLine="709"/>
        <w:jc w:val="both"/>
        <w:rPr>
          <w:sz w:val="28"/>
          <w:szCs w:val="28"/>
        </w:rPr>
      </w:pPr>
      <w:r w:rsidRPr="00786FD7">
        <w:rPr>
          <w:sz w:val="28"/>
          <w:szCs w:val="28"/>
        </w:rPr>
        <w:t>16) порядок ведения учета действий участников торгов, осуществляемых на электронной торговой площадке;</w:t>
      </w:r>
    </w:p>
    <w:p w:rsidR="005A4618" w:rsidRPr="00786FD7" w:rsidRDefault="005A4618" w:rsidP="005A4618">
      <w:pPr>
        <w:shd w:val="clear" w:color="auto" w:fill="FFFFFF"/>
        <w:ind w:firstLine="709"/>
        <w:jc w:val="both"/>
        <w:rPr>
          <w:sz w:val="28"/>
          <w:szCs w:val="28"/>
        </w:rPr>
      </w:pPr>
      <w:r w:rsidRPr="00786FD7">
        <w:rPr>
          <w:sz w:val="28"/>
          <w:szCs w:val="28"/>
        </w:rPr>
        <w:t>17) размер, порядок и сроки уплаты вознаграждения оператору за использование участниками торгов услуг электронной торговой площадки;</w:t>
      </w:r>
    </w:p>
    <w:p w:rsidR="005A4618" w:rsidRPr="00786FD7" w:rsidRDefault="005A4618" w:rsidP="005A4618">
      <w:pPr>
        <w:shd w:val="clear" w:color="auto" w:fill="FFFFFF"/>
        <w:ind w:firstLine="709"/>
        <w:jc w:val="both"/>
        <w:rPr>
          <w:sz w:val="28"/>
          <w:szCs w:val="28"/>
        </w:rPr>
      </w:pPr>
      <w:r w:rsidRPr="00786FD7">
        <w:rPr>
          <w:sz w:val="28"/>
          <w:szCs w:val="28"/>
        </w:rPr>
        <w:t>18) порядок и сроки рассмотрения оператором обращений участников торгов и (или) иных лиц по вопросам, связанным с использованием услуг электронной торговой площадки;</w:t>
      </w:r>
    </w:p>
    <w:p w:rsidR="005A4618" w:rsidRPr="00786FD7" w:rsidRDefault="005A4618" w:rsidP="005A4618">
      <w:pPr>
        <w:shd w:val="clear" w:color="auto" w:fill="FFFFFF"/>
        <w:ind w:firstLine="709"/>
        <w:jc w:val="both"/>
        <w:rPr>
          <w:sz w:val="28"/>
          <w:szCs w:val="28"/>
        </w:rPr>
      </w:pPr>
      <w:r w:rsidRPr="00786FD7">
        <w:rPr>
          <w:sz w:val="28"/>
          <w:szCs w:val="28"/>
        </w:rPr>
        <w:t>19) порядок направления уведомления о принятии заявки либо причинах отказа в принятии заявки участников торгов;</w:t>
      </w:r>
    </w:p>
    <w:p w:rsidR="005A4618" w:rsidRPr="00786FD7" w:rsidRDefault="005A4618" w:rsidP="005A4618">
      <w:pPr>
        <w:shd w:val="clear" w:color="auto" w:fill="FFFFFF"/>
        <w:ind w:firstLine="709"/>
        <w:jc w:val="both"/>
        <w:rPr>
          <w:sz w:val="28"/>
          <w:szCs w:val="28"/>
        </w:rPr>
      </w:pPr>
      <w:r w:rsidRPr="00786FD7">
        <w:rPr>
          <w:sz w:val="28"/>
          <w:szCs w:val="28"/>
        </w:rPr>
        <w:lastRenderedPageBreak/>
        <w:t>20) порядок публикации информации на электронной торговой площадке по результатам проведенных торгов.</w:t>
      </w:r>
    </w:p>
    <w:p w:rsidR="005A4618" w:rsidRPr="00786FD7" w:rsidRDefault="005A4618" w:rsidP="005A4618">
      <w:pPr>
        <w:ind w:firstLine="708"/>
        <w:jc w:val="both"/>
        <w:rPr>
          <w:sz w:val="28"/>
          <w:szCs w:val="28"/>
        </w:rPr>
      </w:pPr>
      <w:r w:rsidRPr="00786FD7">
        <w:rPr>
          <w:sz w:val="28"/>
          <w:szCs w:val="28"/>
        </w:rPr>
        <w:t>4. Для проведения торгов на электронной торговой площадке оператор обеспечивает:</w:t>
      </w:r>
    </w:p>
    <w:p w:rsidR="005A4618" w:rsidRPr="00786FD7" w:rsidRDefault="005A4618" w:rsidP="005A4618">
      <w:pPr>
        <w:ind w:firstLine="708"/>
        <w:jc w:val="both"/>
        <w:rPr>
          <w:sz w:val="28"/>
          <w:szCs w:val="28"/>
        </w:rPr>
      </w:pPr>
      <w:r w:rsidRPr="00786FD7">
        <w:rPr>
          <w:sz w:val="28"/>
          <w:szCs w:val="28"/>
        </w:rPr>
        <w:t>1) функционирование электронной торговой площадки для участия в торгах, проводимых на электронной торговой площадке, участников торгов, предусмотренных пунктом 3 статьи 15-18 Закона о государственном регулировании (далее – участники торгов);</w:t>
      </w:r>
    </w:p>
    <w:p w:rsidR="005A4618" w:rsidRPr="00786FD7" w:rsidRDefault="005A4618" w:rsidP="005A4618">
      <w:pPr>
        <w:ind w:firstLine="708"/>
        <w:jc w:val="both"/>
        <w:rPr>
          <w:sz w:val="28"/>
          <w:szCs w:val="28"/>
        </w:rPr>
      </w:pPr>
      <w:r w:rsidRPr="00786FD7">
        <w:rPr>
          <w:sz w:val="28"/>
          <w:szCs w:val="28"/>
        </w:rPr>
        <w:t>2) размещение на электронной торговой площадке:</w:t>
      </w:r>
    </w:p>
    <w:p w:rsidR="005A4618" w:rsidRPr="00786FD7" w:rsidRDefault="005A4618" w:rsidP="005A4618">
      <w:pPr>
        <w:ind w:firstLine="708"/>
        <w:jc w:val="both"/>
        <w:rPr>
          <w:sz w:val="28"/>
          <w:szCs w:val="28"/>
        </w:rPr>
      </w:pPr>
      <w:r w:rsidRPr="00786FD7">
        <w:rPr>
          <w:sz w:val="28"/>
          <w:szCs w:val="28"/>
        </w:rPr>
        <w:t>сведений об операторе, включающие его наименование, место нахождения, телефон, банковские реквизиты (банковский идентификационный код, индивидуальный идентификационный код) оператора;</w:t>
      </w:r>
    </w:p>
    <w:p w:rsidR="005A4618" w:rsidRPr="00786FD7" w:rsidRDefault="005A4618" w:rsidP="005A4618">
      <w:pPr>
        <w:ind w:firstLine="708"/>
        <w:jc w:val="both"/>
        <w:rPr>
          <w:sz w:val="28"/>
          <w:szCs w:val="28"/>
        </w:rPr>
      </w:pPr>
      <w:r w:rsidRPr="00786FD7">
        <w:rPr>
          <w:sz w:val="28"/>
          <w:szCs w:val="28"/>
        </w:rPr>
        <w:t>сведений о наличии разрешения уполномоченного органа по регулированию, контролю и надзору финансового рынка и финансовых организаций на право осуществления деятельности оператора;</w:t>
      </w:r>
    </w:p>
    <w:p w:rsidR="005A4618" w:rsidRPr="00786FD7" w:rsidRDefault="005A4618" w:rsidP="005A4618">
      <w:pPr>
        <w:ind w:firstLine="708"/>
        <w:jc w:val="both"/>
        <w:rPr>
          <w:sz w:val="28"/>
          <w:szCs w:val="28"/>
        </w:rPr>
      </w:pPr>
      <w:r w:rsidRPr="00786FD7">
        <w:rPr>
          <w:sz w:val="28"/>
          <w:szCs w:val="28"/>
        </w:rPr>
        <w:t>внутренних правил оператора и о внесенных в них изменениях;</w:t>
      </w:r>
    </w:p>
    <w:p w:rsidR="005A4618" w:rsidRPr="00786FD7" w:rsidRDefault="005A4618" w:rsidP="005A4618">
      <w:pPr>
        <w:ind w:firstLine="708"/>
        <w:jc w:val="both"/>
        <w:rPr>
          <w:sz w:val="28"/>
          <w:szCs w:val="28"/>
        </w:rPr>
      </w:pPr>
      <w:r w:rsidRPr="00786FD7">
        <w:rPr>
          <w:sz w:val="28"/>
          <w:szCs w:val="28"/>
        </w:rPr>
        <w:t>3) подготовку к проведению торгов на электронной торговой площадке, включающую, не ограничиваясь:</w:t>
      </w:r>
    </w:p>
    <w:p w:rsidR="005A4618" w:rsidRPr="00786FD7" w:rsidRDefault="005A4618" w:rsidP="005A4618">
      <w:pPr>
        <w:ind w:firstLine="708"/>
        <w:jc w:val="both"/>
        <w:rPr>
          <w:sz w:val="28"/>
          <w:szCs w:val="28"/>
        </w:rPr>
      </w:pPr>
      <w:r w:rsidRPr="00786FD7">
        <w:rPr>
          <w:sz w:val="28"/>
          <w:szCs w:val="28"/>
        </w:rPr>
        <w:t>размещение объявлений о проведении торгов на электронной торговой площадке (далее – объявление о проведении торгов);</w:t>
      </w:r>
    </w:p>
    <w:p w:rsidR="005A4618" w:rsidRPr="00786FD7" w:rsidRDefault="005A4618" w:rsidP="005A4618">
      <w:pPr>
        <w:ind w:firstLine="708"/>
        <w:jc w:val="both"/>
        <w:rPr>
          <w:sz w:val="28"/>
          <w:szCs w:val="28"/>
        </w:rPr>
      </w:pPr>
      <w:r w:rsidRPr="00786FD7">
        <w:rPr>
          <w:sz w:val="28"/>
          <w:szCs w:val="28"/>
        </w:rPr>
        <w:t>заключение договоров об использовании услуг электронной торговой площадки с участниками торгов;</w:t>
      </w:r>
    </w:p>
    <w:p w:rsidR="005A4618" w:rsidRPr="00786FD7" w:rsidRDefault="005A4618" w:rsidP="005A4618">
      <w:pPr>
        <w:ind w:firstLine="708"/>
        <w:jc w:val="both"/>
        <w:rPr>
          <w:strike/>
          <w:sz w:val="28"/>
          <w:szCs w:val="28"/>
        </w:rPr>
      </w:pPr>
      <w:r w:rsidRPr="00786FD7">
        <w:rPr>
          <w:sz w:val="28"/>
          <w:szCs w:val="28"/>
        </w:rPr>
        <w:t>4) заключение договора о неразглашении информации между продавцом и потенциальным покупателем в отношении объектов;</w:t>
      </w:r>
    </w:p>
    <w:p w:rsidR="005A4618" w:rsidRPr="00786FD7" w:rsidRDefault="005A4618" w:rsidP="005A4618">
      <w:pPr>
        <w:ind w:firstLine="708"/>
        <w:jc w:val="both"/>
        <w:rPr>
          <w:sz w:val="28"/>
          <w:szCs w:val="28"/>
        </w:rPr>
      </w:pPr>
      <w:r w:rsidRPr="00786FD7">
        <w:rPr>
          <w:sz w:val="28"/>
          <w:szCs w:val="28"/>
        </w:rPr>
        <w:t xml:space="preserve">5) доступ к информации в отношении объектов с соблюдением требований законодательства Республики Казахстан о защите персональных данных, банковской тайны, тайны предоставления микрокредита и иной охраняемой законом тайны; </w:t>
      </w:r>
    </w:p>
    <w:p w:rsidR="005A4618" w:rsidRPr="00786FD7" w:rsidRDefault="005A4618" w:rsidP="005A4618">
      <w:pPr>
        <w:tabs>
          <w:tab w:val="left" w:pos="1134"/>
        </w:tabs>
        <w:ind w:firstLine="709"/>
        <w:jc w:val="both"/>
        <w:rPr>
          <w:sz w:val="28"/>
          <w:szCs w:val="28"/>
        </w:rPr>
      </w:pPr>
      <w:r w:rsidRPr="00786FD7">
        <w:rPr>
          <w:sz w:val="28"/>
          <w:szCs w:val="28"/>
        </w:rPr>
        <w:t xml:space="preserve">6) раскрытие участниками торгов информации по объектам, выставленным на торги, в соответствии с пунктами 5, 6, 7 и 38 Правил. </w:t>
      </w:r>
    </w:p>
    <w:p w:rsidR="005A4618" w:rsidRPr="00786FD7" w:rsidRDefault="005A4618" w:rsidP="005A4618">
      <w:pPr>
        <w:tabs>
          <w:tab w:val="left" w:pos="1134"/>
        </w:tabs>
        <w:ind w:firstLine="709"/>
        <w:jc w:val="both"/>
        <w:rPr>
          <w:sz w:val="28"/>
          <w:szCs w:val="28"/>
        </w:rPr>
      </w:pPr>
      <w:r w:rsidRPr="00786FD7">
        <w:rPr>
          <w:sz w:val="28"/>
          <w:szCs w:val="28"/>
        </w:rPr>
        <w:t>5. До размещения объектов, предусмотренных подпунктами 1) и 2) пункта 1 статьи 15-18 Закона о государственном регулировании, для проведения торгов на электронной торговой площадке продавец по каждому объекту обеспечивает:</w:t>
      </w:r>
    </w:p>
    <w:p w:rsidR="005A4618" w:rsidRPr="00786FD7" w:rsidRDefault="005A4618" w:rsidP="005A4618">
      <w:pPr>
        <w:tabs>
          <w:tab w:val="left" w:pos="1134"/>
        </w:tabs>
        <w:ind w:firstLine="709"/>
        <w:jc w:val="both"/>
        <w:rPr>
          <w:sz w:val="28"/>
          <w:szCs w:val="28"/>
        </w:rPr>
      </w:pPr>
      <w:r w:rsidRPr="00786FD7">
        <w:rPr>
          <w:sz w:val="28"/>
          <w:szCs w:val="28"/>
        </w:rPr>
        <w:t>1) создание заявки на продажу объекта, которая содержит, но не ограничивается, следующие сведения:</w:t>
      </w:r>
    </w:p>
    <w:p w:rsidR="005A4618" w:rsidRPr="00786FD7" w:rsidRDefault="005A4618" w:rsidP="005A4618">
      <w:pPr>
        <w:ind w:firstLine="708"/>
        <w:jc w:val="both"/>
        <w:rPr>
          <w:sz w:val="28"/>
          <w:szCs w:val="28"/>
        </w:rPr>
      </w:pPr>
      <w:r w:rsidRPr="00786FD7">
        <w:rPr>
          <w:sz w:val="28"/>
          <w:szCs w:val="28"/>
        </w:rPr>
        <w:t>регистрационный номер объекта, присвоенный регистрирующим органом;</w:t>
      </w:r>
    </w:p>
    <w:p w:rsidR="005A4618" w:rsidRPr="00786FD7" w:rsidRDefault="005A4618" w:rsidP="005A4618">
      <w:pPr>
        <w:ind w:firstLine="708"/>
        <w:jc w:val="both"/>
        <w:rPr>
          <w:sz w:val="28"/>
          <w:szCs w:val="28"/>
        </w:rPr>
      </w:pPr>
      <w:r w:rsidRPr="00786FD7">
        <w:rPr>
          <w:sz w:val="28"/>
          <w:szCs w:val="28"/>
        </w:rPr>
        <w:t>дату регистрации объекта регистрирующим органом;</w:t>
      </w:r>
    </w:p>
    <w:p w:rsidR="005A4618" w:rsidRPr="00786FD7" w:rsidRDefault="005A4618" w:rsidP="005A4618">
      <w:pPr>
        <w:ind w:firstLine="708"/>
        <w:jc w:val="both"/>
        <w:rPr>
          <w:sz w:val="28"/>
          <w:szCs w:val="28"/>
        </w:rPr>
      </w:pPr>
      <w:r w:rsidRPr="00786FD7">
        <w:rPr>
          <w:sz w:val="28"/>
          <w:szCs w:val="28"/>
        </w:rPr>
        <w:t>индивидуальный идентификационный номер/бизнес идентификационный номер собственника объекта;</w:t>
      </w:r>
    </w:p>
    <w:p w:rsidR="005A4618" w:rsidRPr="00786FD7" w:rsidRDefault="005A4618" w:rsidP="005A4618">
      <w:pPr>
        <w:ind w:firstLine="708"/>
        <w:jc w:val="both"/>
        <w:rPr>
          <w:sz w:val="28"/>
          <w:szCs w:val="28"/>
        </w:rPr>
      </w:pPr>
      <w:r w:rsidRPr="00786FD7">
        <w:rPr>
          <w:sz w:val="28"/>
          <w:szCs w:val="28"/>
        </w:rPr>
        <w:t>наименование и местонахождение объекта;</w:t>
      </w:r>
    </w:p>
    <w:p w:rsidR="005A4618" w:rsidRPr="00786FD7" w:rsidRDefault="005A4618" w:rsidP="005A4618">
      <w:pPr>
        <w:ind w:firstLine="708"/>
        <w:jc w:val="both"/>
        <w:rPr>
          <w:sz w:val="28"/>
          <w:szCs w:val="28"/>
        </w:rPr>
      </w:pPr>
      <w:r w:rsidRPr="00786FD7">
        <w:rPr>
          <w:sz w:val="28"/>
          <w:szCs w:val="28"/>
        </w:rPr>
        <w:t>технические характеристики объекта;</w:t>
      </w:r>
    </w:p>
    <w:p w:rsidR="005A4618" w:rsidRPr="00786FD7" w:rsidRDefault="005A4618" w:rsidP="005A4618">
      <w:pPr>
        <w:ind w:firstLine="708"/>
        <w:jc w:val="both"/>
        <w:rPr>
          <w:sz w:val="28"/>
          <w:szCs w:val="28"/>
        </w:rPr>
      </w:pPr>
      <w:r w:rsidRPr="00786FD7">
        <w:rPr>
          <w:sz w:val="28"/>
          <w:szCs w:val="28"/>
        </w:rPr>
        <w:t>фотографии объекта;</w:t>
      </w:r>
    </w:p>
    <w:p w:rsidR="005A4618" w:rsidRPr="00786FD7" w:rsidRDefault="005A4618" w:rsidP="005A4618">
      <w:pPr>
        <w:tabs>
          <w:tab w:val="left" w:pos="1134"/>
        </w:tabs>
        <w:ind w:firstLine="709"/>
        <w:jc w:val="both"/>
        <w:rPr>
          <w:sz w:val="28"/>
          <w:szCs w:val="28"/>
        </w:rPr>
      </w:pPr>
      <w:r w:rsidRPr="00786FD7">
        <w:rPr>
          <w:sz w:val="28"/>
          <w:szCs w:val="28"/>
        </w:rPr>
        <w:t>2) внесение электронных копий правоустанавливающих документов на объект.</w:t>
      </w:r>
    </w:p>
    <w:p w:rsidR="005A4618" w:rsidRPr="00786FD7" w:rsidRDefault="008A59E6" w:rsidP="005A4618">
      <w:pPr>
        <w:tabs>
          <w:tab w:val="left" w:pos="1134"/>
        </w:tabs>
        <w:ind w:firstLine="709"/>
        <w:jc w:val="both"/>
        <w:rPr>
          <w:sz w:val="28"/>
          <w:szCs w:val="28"/>
        </w:rPr>
      </w:pPr>
      <w:r w:rsidRPr="00786FD7">
        <w:rPr>
          <w:sz w:val="28"/>
          <w:szCs w:val="28"/>
        </w:rPr>
        <w:lastRenderedPageBreak/>
        <w:t>3) с</w:t>
      </w:r>
      <w:r w:rsidR="005A4618" w:rsidRPr="00786FD7">
        <w:rPr>
          <w:sz w:val="28"/>
          <w:szCs w:val="28"/>
        </w:rPr>
        <w:t>оздание заявки на продажу нескольких объектов, в следующих случаях:</w:t>
      </w:r>
    </w:p>
    <w:p w:rsidR="005A4618" w:rsidRPr="00786FD7" w:rsidRDefault="005A4618" w:rsidP="005A4618">
      <w:pPr>
        <w:tabs>
          <w:tab w:val="left" w:pos="1134"/>
        </w:tabs>
        <w:ind w:firstLine="709"/>
        <w:jc w:val="both"/>
        <w:rPr>
          <w:sz w:val="28"/>
          <w:szCs w:val="28"/>
        </w:rPr>
      </w:pPr>
      <w:r w:rsidRPr="00786FD7">
        <w:rPr>
          <w:sz w:val="28"/>
          <w:szCs w:val="28"/>
        </w:rPr>
        <w:t>объекты входят в единый производственный комплекс;</w:t>
      </w:r>
    </w:p>
    <w:p w:rsidR="005A4618" w:rsidRPr="00786FD7" w:rsidRDefault="005A4618" w:rsidP="005A4618">
      <w:pPr>
        <w:tabs>
          <w:tab w:val="left" w:pos="1134"/>
        </w:tabs>
        <w:ind w:firstLine="709"/>
        <w:jc w:val="both"/>
        <w:rPr>
          <w:sz w:val="28"/>
          <w:szCs w:val="28"/>
        </w:rPr>
      </w:pPr>
      <w:r w:rsidRPr="00786FD7">
        <w:rPr>
          <w:sz w:val="28"/>
          <w:szCs w:val="28"/>
        </w:rPr>
        <w:t>объектом является единый земельный участок и расположенные на н</w:t>
      </w:r>
      <w:r w:rsidR="00ED4651" w:rsidRPr="00786FD7">
        <w:rPr>
          <w:sz w:val="28"/>
          <w:szCs w:val="28"/>
        </w:rPr>
        <w:t>е</w:t>
      </w:r>
      <w:r w:rsidRPr="00786FD7">
        <w:rPr>
          <w:sz w:val="28"/>
          <w:szCs w:val="28"/>
        </w:rPr>
        <w:t>м строения;</w:t>
      </w:r>
    </w:p>
    <w:p w:rsidR="005A4618" w:rsidRPr="00786FD7" w:rsidRDefault="005A4618" w:rsidP="005A4618">
      <w:pPr>
        <w:tabs>
          <w:tab w:val="left" w:pos="1134"/>
        </w:tabs>
        <w:ind w:firstLine="709"/>
        <w:jc w:val="both"/>
        <w:rPr>
          <w:sz w:val="28"/>
          <w:szCs w:val="28"/>
        </w:rPr>
      </w:pPr>
      <w:r w:rsidRPr="00786FD7">
        <w:rPr>
          <w:sz w:val="28"/>
          <w:szCs w:val="28"/>
        </w:rPr>
        <w:t>объекты ранее являлись единым предметом залога</w:t>
      </w:r>
      <w:r w:rsidR="000C3AA9" w:rsidRPr="00786FD7">
        <w:rPr>
          <w:sz w:val="28"/>
          <w:szCs w:val="28"/>
        </w:rPr>
        <w:t>.</w:t>
      </w:r>
    </w:p>
    <w:p w:rsidR="005A4618" w:rsidRPr="00786FD7" w:rsidRDefault="005A4618" w:rsidP="005A4618">
      <w:pPr>
        <w:tabs>
          <w:tab w:val="left" w:pos="1134"/>
        </w:tabs>
        <w:ind w:firstLine="709"/>
        <w:jc w:val="both"/>
        <w:rPr>
          <w:sz w:val="28"/>
          <w:szCs w:val="28"/>
        </w:rPr>
      </w:pPr>
      <w:r w:rsidRPr="00786FD7">
        <w:rPr>
          <w:sz w:val="28"/>
          <w:szCs w:val="28"/>
        </w:rPr>
        <w:t>До размещения объектов, предусмотренных подпунктами 3) и 4) пункта 1 статьи 15-18 Закона о государственном регулировании, для проведения торгов на электронной торговой площадке продавец по каждому объекту обеспечивает:</w:t>
      </w:r>
    </w:p>
    <w:p w:rsidR="005A4618" w:rsidRPr="00786FD7" w:rsidRDefault="005A4618" w:rsidP="005A4618">
      <w:pPr>
        <w:tabs>
          <w:tab w:val="left" w:pos="1134"/>
        </w:tabs>
        <w:ind w:firstLine="709"/>
        <w:jc w:val="both"/>
        <w:rPr>
          <w:sz w:val="28"/>
          <w:szCs w:val="28"/>
        </w:rPr>
      </w:pPr>
      <w:r w:rsidRPr="00786FD7">
        <w:rPr>
          <w:sz w:val="28"/>
          <w:szCs w:val="28"/>
        </w:rPr>
        <w:t>1) создание заявки на продажу объекта, которая содержит, но не ограничивается, следующие сведения:</w:t>
      </w:r>
    </w:p>
    <w:p w:rsidR="005A4618" w:rsidRPr="00786FD7" w:rsidRDefault="005A4618" w:rsidP="005A4618">
      <w:pPr>
        <w:tabs>
          <w:tab w:val="left" w:pos="1134"/>
        </w:tabs>
        <w:ind w:firstLine="709"/>
        <w:jc w:val="both"/>
        <w:rPr>
          <w:sz w:val="28"/>
          <w:szCs w:val="28"/>
        </w:rPr>
      </w:pPr>
      <w:r w:rsidRPr="00786FD7">
        <w:rPr>
          <w:sz w:val="28"/>
          <w:szCs w:val="28"/>
        </w:rPr>
        <w:t>номер и дату заключения договора банковского займа при наличии согласия в соответствии с пунктом 4 статьи 69 Закона о банках и (или) договора о предоставлении микрокредита при наличии согласия в соответствии с пунктом 3 статьи 21 Закона о микрофинансовой деятельности;</w:t>
      </w:r>
    </w:p>
    <w:p w:rsidR="005A4618" w:rsidRPr="00786FD7" w:rsidRDefault="005A4618" w:rsidP="005A4618">
      <w:pPr>
        <w:tabs>
          <w:tab w:val="left" w:pos="1134"/>
        </w:tabs>
        <w:ind w:firstLine="709"/>
        <w:jc w:val="both"/>
        <w:rPr>
          <w:sz w:val="28"/>
          <w:szCs w:val="28"/>
        </w:rPr>
      </w:pPr>
      <w:r w:rsidRPr="00786FD7">
        <w:rPr>
          <w:sz w:val="28"/>
          <w:szCs w:val="28"/>
        </w:rPr>
        <w:t>индивидуальный идентификационный номер/бизнес идентификационный номер заемщика при наличии согласия в соответствии с пунктом 4 статьи 69 Закона о банках и (или) пунктом 3 статьи 21 Закона о микрофинансовой деятельности;</w:t>
      </w:r>
    </w:p>
    <w:p w:rsidR="005A4618" w:rsidRPr="00786FD7" w:rsidRDefault="005A4618" w:rsidP="005A4618">
      <w:pPr>
        <w:tabs>
          <w:tab w:val="left" w:pos="1134"/>
        </w:tabs>
        <w:ind w:firstLine="709"/>
        <w:jc w:val="both"/>
        <w:rPr>
          <w:sz w:val="28"/>
          <w:szCs w:val="28"/>
        </w:rPr>
      </w:pPr>
      <w:r w:rsidRPr="00786FD7">
        <w:rPr>
          <w:sz w:val="28"/>
          <w:szCs w:val="28"/>
        </w:rPr>
        <w:t>индивидуальный идентификационный номер/бизнес идентификационный номер кредитора;</w:t>
      </w:r>
    </w:p>
    <w:p w:rsidR="005A4618" w:rsidRPr="00786FD7" w:rsidRDefault="005A4618" w:rsidP="005A4618">
      <w:pPr>
        <w:tabs>
          <w:tab w:val="left" w:pos="1134"/>
        </w:tabs>
        <w:ind w:firstLine="709"/>
        <w:jc w:val="both"/>
        <w:rPr>
          <w:sz w:val="28"/>
          <w:szCs w:val="28"/>
        </w:rPr>
      </w:pPr>
      <w:r w:rsidRPr="00786FD7">
        <w:rPr>
          <w:sz w:val="28"/>
          <w:szCs w:val="28"/>
        </w:rPr>
        <w:t>индивидуальный идентификационный номер/бизнес идентификационный номер лица, осуществляющего уступку права (требования) по договору банковского займа и (или) договору о предоставлении микрокредита;</w:t>
      </w:r>
    </w:p>
    <w:p w:rsidR="005A4618" w:rsidRPr="00786FD7" w:rsidRDefault="005A4618" w:rsidP="005A4618">
      <w:pPr>
        <w:tabs>
          <w:tab w:val="left" w:pos="1134"/>
        </w:tabs>
        <w:ind w:firstLine="709"/>
        <w:jc w:val="both"/>
        <w:rPr>
          <w:sz w:val="28"/>
          <w:szCs w:val="28"/>
        </w:rPr>
      </w:pPr>
      <w:r w:rsidRPr="00786FD7">
        <w:rPr>
          <w:sz w:val="28"/>
          <w:szCs w:val="28"/>
        </w:rPr>
        <w:t>размер задолженности по договору банковского займа и (или) договору о предоставления микрокредита;</w:t>
      </w:r>
    </w:p>
    <w:p w:rsidR="005A4618" w:rsidRPr="00786FD7" w:rsidRDefault="005A4618" w:rsidP="005A4618">
      <w:pPr>
        <w:tabs>
          <w:tab w:val="left" w:pos="1134"/>
        </w:tabs>
        <w:ind w:firstLine="709"/>
        <w:jc w:val="both"/>
        <w:rPr>
          <w:sz w:val="28"/>
          <w:szCs w:val="28"/>
        </w:rPr>
      </w:pPr>
      <w:r w:rsidRPr="00786FD7">
        <w:rPr>
          <w:sz w:val="28"/>
          <w:szCs w:val="28"/>
        </w:rPr>
        <w:t>количество дней просрочки по договору банковского займа и (или) договору о предоставлении микрокредита (при наличии);</w:t>
      </w:r>
    </w:p>
    <w:p w:rsidR="005A4618" w:rsidRPr="00786FD7" w:rsidRDefault="005A4618" w:rsidP="005A4618">
      <w:pPr>
        <w:tabs>
          <w:tab w:val="left" w:pos="1134"/>
        </w:tabs>
        <w:ind w:firstLine="709"/>
        <w:jc w:val="both"/>
        <w:rPr>
          <w:sz w:val="28"/>
          <w:szCs w:val="28"/>
        </w:rPr>
      </w:pPr>
      <w:r w:rsidRPr="00786FD7">
        <w:rPr>
          <w:sz w:val="28"/>
          <w:szCs w:val="28"/>
        </w:rPr>
        <w:t>о залоге (при наличии), включающие наименование, местонахождение предмета залога, индивидуальный идентификационный номер/бизнес идентификационный номер собственника предмета залога.</w:t>
      </w:r>
    </w:p>
    <w:p w:rsidR="005A4618" w:rsidRPr="00786FD7" w:rsidRDefault="005A4618" w:rsidP="005A4618">
      <w:pPr>
        <w:ind w:firstLine="708"/>
        <w:jc w:val="both"/>
        <w:rPr>
          <w:sz w:val="28"/>
          <w:szCs w:val="28"/>
        </w:rPr>
      </w:pPr>
      <w:r w:rsidRPr="00786FD7">
        <w:rPr>
          <w:sz w:val="28"/>
          <w:szCs w:val="28"/>
        </w:rPr>
        <w:t>6. Для проведения торгов продавец на электронной торговой площадке размещает объявление о проведении торгов с приложением проекта договора купли-продажи в отношении объектов, предусмотренных подпунктами 1) и 2) пункта 1 статьи 15-18 Закона о государственном регулировании, и (или) проекта договора уступки прав (требований) в отношении объектов, предусмотренных подпунктами 3) и 4) пункта 1 статьи 15-18 Закона о государственном регулировании, не менее чем за 10 (десять) календарных дней до проведения торгов.</w:t>
      </w:r>
    </w:p>
    <w:p w:rsidR="005A4618" w:rsidRPr="00786FD7" w:rsidRDefault="005A4618" w:rsidP="005A4618">
      <w:pPr>
        <w:ind w:firstLine="708"/>
        <w:jc w:val="both"/>
        <w:rPr>
          <w:sz w:val="28"/>
          <w:szCs w:val="28"/>
        </w:rPr>
      </w:pPr>
      <w:r w:rsidRPr="00786FD7">
        <w:rPr>
          <w:sz w:val="28"/>
          <w:szCs w:val="28"/>
        </w:rPr>
        <w:t>7. Объявление о проведении торгов содержит следующие сведения:</w:t>
      </w:r>
    </w:p>
    <w:p w:rsidR="005A4618" w:rsidRPr="00786FD7" w:rsidRDefault="005A4618" w:rsidP="005A4618">
      <w:pPr>
        <w:ind w:firstLine="708"/>
        <w:jc w:val="both"/>
        <w:rPr>
          <w:sz w:val="28"/>
          <w:szCs w:val="28"/>
        </w:rPr>
      </w:pPr>
      <w:r w:rsidRPr="00786FD7">
        <w:rPr>
          <w:sz w:val="28"/>
          <w:szCs w:val="28"/>
        </w:rPr>
        <w:t>1) метод проведения торгов;</w:t>
      </w:r>
    </w:p>
    <w:p w:rsidR="005A4618" w:rsidRPr="00786FD7" w:rsidRDefault="005A4618" w:rsidP="005A4618">
      <w:pPr>
        <w:ind w:firstLine="708"/>
        <w:jc w:val="both"/>
        <w:rPr>
          <w:sz w:val="28"/>
          <w:szCs w:val="28"/>
        </w:rPr>
      </w:pPr>
      <w:r w:rsidRPr="00786FD7">
        <w:rPr>
          <w:sz w:val="28"/>
          <w:szCs w:val="28"/>
        </w:rPr>
        <w:t>2) вид реализуемого объекта, предусмотренного пунктом 1 статьи 15-18 Закона о государственном регулировании;</w:t>
      </w:r>
    </w:p>
    <w:p w:rsidR="005A4618" w:rsidRPr="00786FD7" w:rsidRDefault="005A4618" w:rsidP="005A4618">
      <w:pPr>
        <w:ind w:firstLine="708"/>
        <w:jc w:val="both"/>
        <w:rPr>
          <w:sz w:val="28"/>
          <w:szCs w:val="28"/>
        </w:rPr>
      </w:pPr>
      <w:r w:rsidRPr="00786FD7">
        <w:rPr>
          <w:sz w:val="28"/>
          <w:szCs w:val="28"/>
        </w:rPr>
        <w:t>3) начальную цену и цену, ниже которой объект не реализуется на торгах (далее – резервная цена);</w:t>
      </w:r>
    </w:p>
    <w:p w:rsidR="005A4618" w:rsidRPr="00786FD7" w:rsidRDefault="005A4618" w:rsidP="005A4618">
      <w:pPr>
        <w:ind w:firstLine="708"/>
        <w:jc w:val="both"/>
        <w:rPr>
          <w:sz w:val="28"/>
          <w:szCs w:val="28"/>
        </w:rPr>
      </w:pPr>
      <w:r w:rsidRPr="00786FD7">
        <w:rPr>
          <w:sz w:val="28"/>
          <w:szCs w:val="28"/>
        </w:rPr>
        <w:lastRenderedPageBreak/>
        <w:t>4) дату и время проведения торгов (устанавливаются не менее чем за 10 (десять) календарных дней с даты размещения на электронной торговой площадке);</w:t>
      </w:r>
    </w:p>
    <w:p w:rsidR="005A4618" w:rsidRPr="00786FD7" w:rsidRDefault="005A4618" w:rsidP="005A4618">
      <w:pPr>
        <w:ind w:firstLine="708"/>
        <w:jc w:val="both"/>
        <w:rPr>
          <w:sz w:val="28"/>
          <w:szCs w:val="28"/>
        </w:rPr>
      </w:pPr>
      <w:r w:rsidRPr="00786FD7">
        <w:rPr>
          <w:sz w:val="28"/>
          <w:szCs w:val="28"/>
        </w:rPr>
        <w:t>5) перечень предоставляемых продавцом документов в отношении объекта;</w:t>
      </w:r>
    </w:p>
    <w:p w:rsidR="005A4618" w:rsidRPr="00786FD7" w:rsidRDefault="005A4618" w:rsidP="005A4618">
      <w:pPr>
        <w:ind w:firstLine="708"/>
        <w:jc w:val="both"/>
        <w:rPr>
          <w:sz w:val="28"/>
          <w:szCs w:val="28"/>
        </w:rPr>
      </w:pPr>
      <w:r w:rsidRPr="00786FD7">
        <w:rPr>
          <w:sz w:val="28"/>
          <w:szCs w:val="28"/>
        </w:rPr>
        <w:t>6) размер, порядок и срок внесения гарантийного взноса, банковские реквизиты оператора (банковский идентификационный код, индивидуальный идентификационный код);</w:t>
      </w:r>
    </w:p>
    <w:p w:rsidR="005A4618" w:rsidRPr="00786FD7" w:rsidRDefault="005A4618" w:rsidP="005A4618">
      <w:pPr>
        <w:ind w:firstLine="708"/>
        <w:jc w:val="both"/>
        <w:rPr>
          <w:sz w:val="28"/>
          <w:szCs w:val="28"/>
        </w:rPr>
      </w:pPr>
      <w:r w:rsidRPr="00786FD7">
        <w:rPr>
          <w:sz w:val="28"/>
          <w:szCs w:val="28"/>
        </w:rPr>
        <w:t>7) сроки приема заявок на участие в торгах (далее – заявка).</w:t>
      </w:r>
    </w:p>
    <w:p w:rsidR="005A4618" w:rsidRPr="00786FD7" w:rsidRDefault="005A4618" w:rsidP="005A4618">
      <w:pPr>
        <w:ind w:firstLine="708"/>
        <w:jc w:val="both"/>
        <w:rPr>
          <w:sz w:val="28"/>
          <w:szCs w:val="28"/>
        </w:rPr>
      </w:pPr>
      <w:r w:rsidRPr="00786FD7">
        <w:rPr>
          <w:sz w:val="28"/>
          <w:szCs w:val="28"/>
        </w:rPr>
        <w:t>8. Для подачи заявки участник торгов регистрируется на электронной торговой площадке с указанием:</w:t>
      </w:r>
    </w:p>
    <w:p w:rsidR="005A4618" w:rsidRPr="00786FD7" w:rsidRDefault="005A4618" w:rsidP="005A4618">
      <w:pPr>
        <w:ind w:firstLine="708"/>
        <w:jc w:val="both"/>
        <w:rPr>
          <w:sz w:val="28"/>
          <w:szCs w:val="28"/>
        </w:rPr>
      </w:pPr>
      <w:r w:rsidRPr="00786FD7">
        <w:rPr>
          <w:sz w:val="28"/>
          <w:szCs w:val="28"/>
        </w:rPr>
        <w:t>1) индивидуального идентификационного номера, фамилии, имени и отчества (если оно указано в документе, удостоверяющем личность) - для физических лиц и индивидуальных предпринимателей;</w:t>
      </w:r>
    </w:p>
    <w:p w:rsidR="005A4618" w:rsidRPr="00786FD7" w:rsidRDefault="005A4618" w:rsidP="005A4618">
      <w:pPr>
        <w:ind w:firstLine="708"/>
        <w:jc w:val="both"/>
        <w:rPr>
          <w:sz w:val="28"/>
          <w:szCs w:val="28"/>
        </w:rPr>
      </w:pPr>
      <w:r w:rsidRPr="00786FD7">
        <w:rPr>
          <w:sz w:val="28"/>
          <w:szCs w:val="28"/>
        </w:rPr>
        <w:t>2) бизнес идентификационного номера, наименования юридического лица, фамилии, имени и отчества (если оно указано в документе, удостоверяющем личность) первого руководителя – для юридических лиц;</w:t>
      </w:r>
    </w:p>
    <w:p w:rsidR="005A4618" w:rsidRPr="00786FD7" w:rsidRDefault="005A4618" w:rsidP="005A4618">
      <w:pPr>
        <w:ind w:firstLine="708"/>
        <w:jc w:val="both"/>
        <w:rPr>
          <w:sz w:val="28"/>
          <w:szCs w:val="28"/>
        </w:rPr>
      </w:pPr>
      <w:r w:rsidRPr="00786FD7">
        <w:rPr>
          <w:sz w:val="28"/>
          <w:szCs w:val="28"/>
        </w:rPr>
        <w:t>3) банковских реквизитов (банковский идентификационный код, индивидуальный идентификационный код);</w:t>
      </w:r>
    </w:p>
    <w:p w:rsidR="005A4618" w:rsidRPr="00786FD7" w:rsidRDefault="005A4618" w:rsidP="005A4618">
      <w:pPr>
        <w:ind w:firstLine="708"/>
        <w:jc w:val="both"/>
        <w:rPr>
          <w:sz w:val="28"/>
          <w:szCs w:val="28"/>
        </w:rPr>
      </w:pPr>
      <w:r w:rsidRPr="00786FD7">
        <w:rPr>
          <w:sz w:val="28"/>
          <w:szCs w:val="28"/>
        </w:rPr>
        <w:t>4) контактных данных, включающих почтовый адрес, телефон, факс (при наличии), е-</w:t>
      </w:r>
      <w:proofErr w:type="spellStart"/>
      <w:r w:rsidRPr="00786FD7">
        <w:rPr>
          <w:sz w:val="28"/>
          <w:szCs w:val="28"/>
        </w:rPr>
        <w:t>mail</w:t>
      </w:r>
      <w:proofErr w:type="spellEnd"/>
      <w:r w:rsidRPr="00786FD7">
        <w:rPr>
          <w:sz w:val="28"/>
          <w:szCs w:val="28"/>
        </w:rPr>
        <w:t>.</w:t>
      </w:r>
    </w:p>
    <w:p w:rsidR="005A4618" w:rsidRPr="00786FD7" w:rsidRDefault="005A4618" w:rsidP="005A4618">
      <w:pPr>
        <w:ind w:firstLine="708"/>
        <w:jc w:val="both"/>
        <w:rPr>
          <w:sz w:val="28"/>
          <w:szCs w:val="28"/>
        </w:rPr>
      </w:pPr>
      <w:r w:rsidRPr="00786FD7">
        <w:rPr>
          <w:sz w:val="28"/>
          <w:szCs w:val="28"/>
        </w:rPr>
        <w:t>9. Для участия в торгах участник торгов подает заявку на электронной торговой площадке и подписывает ее электронной цифровой подписью (далее – ЭЦП).</w:t>
      </w:r>
    </w:p>
    <w:p w:rsidR="005A4618" w:rsidRPr="00786FD7" w:rsidRDefault="005A4618" w:rsidP="005A4618">
      <w:pPr>
        <w:ind w:firstLine="708"/>
        <w:jc w:val="both"/>
        <w:rPr>
          <w:sz w:val="28"/>
          <w:szCs w:val="28"/>
        </w:rPr>
      </w:pPr>
      <w:r w:rsidRPr="00786FD7">
        <w:rPr>
          <w:sz w:val="28"/>
          <w:szCs w:val="28"/>
        </w:rPr>
        <w:t>10. Подача заявок участников торгов осуществляется со дня размещения объявления о проведении торгов и заканчивается за 24 (двадцать четыре) часа до начала торгов.</w:t>
      </w:r>
    </w:p>
    <w:p w:rsidR="005A4618" w:rsidRPr="00786FD7" w:rsidRDefault="005A4618" w:rsidP="005A4618">
      <w:pPr>
        <w:ind w:firstLine="708"/>
        <w:jc w:val="both"/>
        <w:rPr>
          <w:sz w:val="28"/>
          <w:szCs w:val="28"/>
        </w:rPr>
      </w:pPr>
      <w:r w:rsidRPr="00786FD7">
        <w:rPr>
          <w:sz w:val="28"/>
          <w:szCs w:val="28"/>
        </w:rPr>
        <w:t>11. Заявка участника торгов содержит согласие участника торгов с условиями торгов.</w:t>
      </w:r>
    </w:p>
    <w:p w:rsidR="005A4618" w:rsidRPr="00786FD7" w:rsidRDefault="005A4618" w:rsidP="005A4618">
      <w:pPr>
        <w:tabs>
          <w:tab w:val="left" w:pos="1134"/>
        </w:tabs>
        <w:ind w:firstLine="709"/>
        <w:jc w:val="both"/>
        <w:rPr>
          <w:sz w:val="28"/>
          <w:szCs w:val="28"/>
        </w:rPr>
      </w:pPr>
      <w:r w:rsidRPr="00786FD7">
        <w:rPr>
          <w:sz w:val="28"/>
          <w:szCs w:val="28"/>
        </w:rPr>
        <w:t>12. Гарантийный взнос для участия в торгах вносится участником торгов при подаче заявки.</w:t>
      </w:r>
    </w:p>
    <w:p w:rsidR="005A4618" w:rsidRPr="00786FD7" w:rsidRDefault="005A4618" w:rsidP="005A4618">
      <w:pPr>
        <w:tabs>
          <w:tab w:val="left" w:pos="1134"/>
        </w:tabs>
        <w:ind w:firstLine="709"/>
        <w:jc w:val="both"/>
        <w:rPr>
          <w:sz w:val="28"/>
          <w:szCs w:val="28"/>
        </w:rPr>
      </w:pPr>
      <w:r w:rsidRPr="00786FD7">
        <w:rPr>
          <w:sz w:val="28"/>
          <w:szCs w:val="28"/>
        </w:rPr>
        <w:t>Размер гарантийного взноса составляет 10 (десять) процентов от резервной цены объекта, но не менее 50 (пятидесяти) месячных расчетных показателей (далее – МРП) и не более 30 (тридцати) тысяч МРП.</w:t>
      </w:r>
    </w:p>
    <w:p w:rsidR="005A4618" w:rsidRPr="00786FD7" w:rsidRDefault="005A4618" w:rsidP="005A4618">
      <w:pPr>
        <w:tabs>
          <w:tab w:val="left" w:pos="1134"/>
        </w:tabs>
        <w:ind w:firstLine="709"/>
        <w:jc w:val="both"/>
        <w:rPr>
          <w:sz w:val="28"/>
          <w:szCs w:val="28"/>
        </w:rPr>
      </w:pPr>
      <w:r w:rsidRPr="00786FD7">
        <w:rPr>
          <w:sz w:val="28"/>
          <w:szCs w:val="28"/>
        </w:rPr>
        <w:t>13. Гарантийный взнос принимается оператором на банковские реквизиты оператора, указанные в объявлении о проведении торгов.</w:t>
      </w:r>
    </w:p>
    <w:p w:rsidR="005A4618" w:rsidRPr="00786FD7" w:rsidRDefault="005A4618" w:rsidP="005A4618">
      <w:pPr>
        <w:ind w:firstLine="708"/>
        <w:jc w:val="both"/>
        <w:rPr>
          <w:sz w:val="28"/>
          <w:szCs w:val="28"/>
        </w:rPr>
      </w:pPr>
      <w:r w:rsidRPr="00786FD7">
        <w:rPr>
          <w:sz w:val="28"/>
          <w:szCs w:val="28"/>
        </w:rPr>
        <w:t>14. В случае неполучения данных, указанных в заявке, в автоматическом режиме из государственных баз данных и информационных систем оператора, участник торгов вносит данные самостоятельно, а также прикрепляет к заявке подтверждающие документы.</w:t>
      </w:r>
    </w:p>
    <w:p w:rsidR="005A4618" w:rsidRPr="00786FD7" w:rsidRDefault="005A4618" w:rsidP="005A4618">
      <w:pPr>
        <w:ind w:firstLine="708"/>
        <w:jc w:val="both"/>
        <w:rPr>
          <w:sz w:val="28"/>
          <w:szCs w:val="28"/>
        </w:rPr>
      </w:pPr>
      <w:r w:rsidRPr="00786FD7">
        <w:rPr>
          <w:sz w:val="28"/>
          <w:szCs w:val="28"/>
        </w:rPr>
        <w:t xml:space="preserve">15. По результатам проверки заявок участников торгов продавец направляет оператору уведомление о принятии заявки либо причинах отказа в принятии заявки в соответствии с внутренними правилами оператора. </w:t>
      </w:r>
    </w:p>
    <w:p w:rsidR="005A4618" w:rsidRPr="00786FD7" w:rsidRDefault="005A4618" w:rsidP="005A4618">
      <w:pPr>
        <w:shd w:val="clear" w:color="auto" w:fill="FFFFFF"/>
        <w:ind w:firstLine="709"/>
        <w:jc w:val="both"/>
        <w:textAlignment w:val="baseline"/>
        <w:rPr>
          <w:sz w:val="28"/>
          <w:szCs w:val="28"/>
        </w:rPr>
      </w:pPr>
      <w:r w:rsidRPr="00786FD7">
        <w:rPr>
          <w:sz w:val="28"/>
          <w:szCs w:val="28"/>
        </w:rPr>
        <w:t>Основаниями для отказа в принятии заявки являются:</w:t>
      </w:r>
    </w:p>
    <w:p w:rsidR="005A4618" w:rsidRPr="00786FD7" w:rsidRDefault="005A4618" w:rsidP="005A4618">
      <w:pPr>
        <w:ind w:firstLine="708"/>
        <w:jc w:val="both"/>
        <w:rPr>
          <w:sz w:val="28"/>
          <w:szCs w:val="28"/>
        </w:rPr>
      </w:pPr>
      <w:r w:rsidRPr="00786FD7">
        <w:rPr>
          <w:sz w:val="28"/>
          <w:szCs w:val="28"/>
        </w:rPr>
        <w:lastRenderedPageBreak/>
        <w:t xml:space="preserve">1) </w:t>
      </w:r>
      <w:proofErr w:type="spellStart"/>
      <w:r w:rsidRPr="00786FD7">
        <w:rPr>
          <w:sz w:val="28"/>
          <w:szCs w:val="28"/>
        </w:rPr>
        <w:t>непоступление</w:t>
      </w:r>
      <w:proofErr w:type="spellEnd"/>
      <w:r w:rsidRPr="00786FD7">
        <w:rPr>
          <w:sz w:val="28"/>
          <w:szCs w:val="28"/>
        </w:rPr>
        <w:t xml:space="preserve"> на момент начала торгов гарантийного взноса, указанного в объявлении о проведении торгов, на банковский счет оператора;</w:t>
      </w:r>
    </w:p>
    <w:p w:rsidR="005A4618" w:rsidRPr="00786FD7" w:rsidRDefault="005A4618" w:rsidP="005A4618">
      <w:pPr>
        <w:ind w:firstLine="708"/>
        <w:jc w:val="both"/>
        <w:rPr>
          <w:sz w:val="28"/>
          <w:szCs w:val="28"/>
        </w:rPr>
      </w:pPr>
      <w:r w:rsidRPr="00786FD7">
        <w:rPr>
          <w:sz w:val="28"/>
          <w:szCs w:val="28"/>
        </w:rPr>
        <w:t>2) несоответствие участника торгов пункту 3 статьи 15-18 Закона о государственном регулировании;</w:t>
      </w:r>
    </w:p>
    <w:p w:rsidR="005A4618" w:rsidRPr="00786FD7" w:rsidRDefault="005A4618" w:rsidP="005A4618">
      <w:pPr>
        <w:ind w:firstLine="708"/>
        <w:jc w:val="both"/>
        <w:rPr>
          <w:sz w:val="28"/>
          <w:szCs w:val="28"/>
        </w:rPr>
      </w:pPr>
      <w:r w:rsidRPr="00786FD7">
        <w:rPr>
          <w:rFonts w:eastAsiaTheme="minorHAnsi"/>
          <w:sz w:val="28"/>
          <w:szCs w:val="28"/>
        </w:rPr>
        <w:t>3) аффилированность потенциальных покупателей по отношению друг к другу в соответствии со статьей 64 Закона Республики Казахстан «Об акционерных обществах» и статьей 12-1 Закона Республики Казахстан «О товариществах с ограниченной и дополнительной ответственностью».</w:t>
      </w:r>
    </w:p>
    <w:p w:rsidR="005A4618" w:rsidRPr="00786FD7" w:rsidRDefault="005A4618" w:rsidP="005A4618">
      <w:pPr>
        <w:ind w:firstLine="708"/>
        <w:jc w:val="both"/>
        <w:rPr>
          <w:sz w:val="28"/>
          <w:szCs w:val="28"/>
        </w:rPr>
      </w:pPr>
      <w:r w:rsidRPr="00786FD7">
        <w:rPr>
          <w:sz w:val="28"/>
          <w:szCs w:val="28"/>
        </w:rPr>
        <w:t>16. По результатам проверки заявок участников торгов оператор направляет на электронный адрес участника торгов, указанный на электронной торговой площадке, электронное уведомление о принятии заявки либо причинах отказа в принятии заявки.</w:t>
      </w:r>
    </w:p>
    <w:p w:rsidR="005A4618" w:rsidRPr="00786FD7" w:rsidRDefault="005A4618" w:rsidP="005A4618">
      <w:pPr>
        <w:tabs>
          <w:tab w:val="left" w:pos="1134"/>
        </w:tabs>
        <w:ind w:firstLine="709"/>
        <w:jc w:val="both"/>
        <w:rPr>
          <w:sz w:val="28"/>
          <w:szCs w:val="28"/>
        </w:rPr>
      </w:pPr>
      <w:r w:rsidRPr="00786FD7">
        <w:rPr>
          <w:sz w:val="28"/>
          <w:szCs w:val="28"/>
        </w:rPr>
        <w:t>17. Гарантийный взнос участника торгов вносится для обеспечения заключения договора купли-продажи и (или) договора уступки прав (требований) по договору банковского займа, договору о предоставлении микрокредита в отношении продаваемого объекта на условиях, заявленных при участии в торгах.</w:t>
      </w:r>
    </w:p>
    <w:p w:rsidR="005A4618" w:rsidRPr="00786FD7" w:rsidRDefault="005A4618" w:rsidP="005A4618">
      <w:pPr>
        <w:ind w:firstLine="708"/>
        <w:jc w:val="both"/>
        <w:rPr>
          <w:sz w:val="28"/>
          <w:szCs w:val="28"/>
        </w:rPr>
      </w:pPr>
      <w:r w:rsidRPr="00786FD7">
        <w:rPr>
          <w:sz w:val="28"/>
          <w:szCs w:val="28"/>
        </w:rPr>
        <w:t>18. Торги проводятся методами повышения или понижения цены на объект.</w:t>
      </w:r>
    </w:p>
    <w:p w:rsidR="005A4618" w:rsidRPr="00786FD7" w:rsidRDefault="005A4618" w:rsidP="005A4618">
      <w:pPr>
        <w:ind w:firstLine="708"/>
        <w:jc w:val="both"/>
        <w:rPr>
          <w:sz w:val="28"/>
          <w:szCs w:val="28"/>
        </w:rPr>
      </w:pPr>
      <w:r w:rsidRPr="00786FD7">
        <w:rPr>
          <w:sz w:val="28"/>
          <w:szCs w:val="28"/>
        </w:rPr>
        <w:t>19. Начальная цена на объект определяется в зависимости от метода торгов:</w:t>
      </w:r>
    </w:p>
    <w:p w:rsidR="005A4618" w:rsidRPr="00786FD7" w:rsidRDefault="005A4618" w:rsidP="005A4618">
      <w:pPr>
        <w:ind w:firstLine="708"/>
        <w:jc w:val="both"/>
        <w:rPr>
          <w:sz w:val="28"/>
          <w:szCs w:val="28"/>
        </w:rPr>
      </w:pPr>
      <w:r w:rsidRPr="00786FD7">
        <w:rPr>
          <w:sz w:val="28"/>
          <w:szCs w:val="28"/>
        </w:rPr>
        <w:t>1) при проведении торгов на повышение цены начальная цена устанавливается на уровне резервной цены;</w:t>
      </w:r>
    </w:p>
    <w:p w:rsidR="005A4618" w:rsidRPr="00786FD7" w:rsidRDefault="005A4618" w:rsidP="005A4618">
      <w:pPr>
        <w:ind w:firstLine="708"/>
        <w:jc w:val="both"/>
        <w:rPr>
          <w:sz w:val="28"/>
          <w:szCs w:val="28"/>
        </w:rPr>
      </w:pPr>
      <w:r w:rsidRPr="00786FD7">
        <w:rPr>
          <w:sz w:val="28"/>
          <w:szCs w:val="28"/>
        </w:rPr>
        <w:t>2) при проведении торгов на понижение цены начальная цена устанавливается продавцом, но не превышает рыночной стоимости объекта более чем в 200 (двести) процентов.</w:t>
      </w:r>
    </w:p>
    <w:p w:rsidR="005A4618" w:rsidRPr="00786FD7" w:rsidRDefault="005A4618" w:rsidP="005A4618">
      <w:pPr>
        <w:ind w:firstLine="708"/>
        <w:jc w:val="both"/>
        <w:rPr>
          <w:sz w:val="28"/>
          <w:szCs w:val="28"/>
        </w:rPr>
      </w:pPr>
      <w:r w:rsidRPr="00786FD7">
        <w:rPr>
          <w:sz w:val="28"/>
          <w:szCs w:val="28"/>
        </w:rPr>
        <w:t>20. Резервная цена устанавливается продавцом, но не превышает 100 (сто) процентов от рыночной̆ стоимости объекта.</w:t>
      </w:r>
    </w:p>
    <w:p w:rsidR="005A4618" w:rsidRPr="00786FD7" w:rsidRDefault="005A4618" w:rsidP="005A4618">
      <w:pPr>
        <w:ind w:firstLine="708"/>
        <w:jc w:val="both"/>
        <w:rPr>
          <w:sz w:val="28"/>
          <w:szCs w:val="28"/>
        </w:rPr>
      </w:pPr>
      <w:r w:rsidRPr="00786FD7">
        <w:rPr>
          <w:sz w:val="28"/>
          <w:szCs w:val="28"/>
        </w:rPr>
        <w:t>В случае несостоявшихся торгов резервная цена последующих торгов устанавливается продавцом на уровне:</w:t>
      </w:r>
    </w:p>
    <w:p w:rsidR="005A4618" w:rsidRPr="00786FD7" w:rsidRDefault="005A4618" w:rsidP="005A4618">
      <w:pPr>
        <w:ind w:firstLine="708"/>
        <w:jc w:val="both"/>
        <w:rPr>
          <w:sz w:val="28"/>
          <w:szCs w:val="28"/>
        </w:rPr>
      </w:pPr>
      <w:r w:rsidRPr="00786FD7">
        <w:rPr>
          <w:sz w:val="28"/>
          <w:szCs w:val="28"/>
        </w:rPr>
        <w:t>не более 70 (семидесяти) процентов от рыночной стоимости объекта на вторых торгах;</w:t>
      </w:r>
    </w:p>
    <w:p w:rsidR="005A4618" w:rsidRPr="00786FD7" w:rsidRDefault="005A4618" w:rsidP="005A4618">
      <w:pPr>
        <w:ind w:firstLine="708"/>
        <w:jc w:val="both"/>
        <w:rPr>
          <w:sz w:val="28"/>
          <w:szCs w:val="28"/>
        </w:rPr>
      </w:pPr>
      <w:r w:rsidRPr="00786FD7">
        <w:rPr>
          <w:sz w:val="28"/>
          <w:szCs w:val="28"/>
        </w:rPr>
        <w:t>не более 50 (пятидесяти) процентов от рыночной стоимости объекта на последующих торгах.</w:t>
      </w:r>
    </w:p>
    <w:p w:rsidR="005A4618" w:rsidRPr="00786FD7" w:rsidRDefault="005A4618" w:rsidP="005A4618">
      <w:pPr>
        <w:ind w:firstLine="708"/>
        <w:jc w:val="both"/>
        <w:rPr>
          <w:sz w:val="28"/>
          <w:szCs w:val="28"/>
        </w:rPr>
      </w:pPr>
      <w:r w:rsidRPr="00786FD7">
        <w:rPr>
          <w:sz w:val="28"/>
          <w:szCs w:val="28"/>
        </w:rPr>
        <w:t>21. Торги проводятся в аукционном зале электронной торговой площадки (далее – аукционный зал) и проходят с понедельника по пятницу, за исключением праздничных и выходных дней, предусмотренных трудовым законодательством Республики Казахстан.</w:t>
      </w:r>
    </w:p>
    <w:p w:rsidR="005A4618" w:rsidRPr="00786FD7" w:rsidRDefault="005A4618" w:rsidP="005A4618">
      <w:pPr>
        <w:ind w:firstLine="708"/>
        <w:jc w:val="both"/>
        <w:rPr>
          <w:sz w:val="28"/>
          <w:szCs w:val="28"/>
        </w:rPr>
      </w:pPr>
      <w:r w:rsidRPr="00786FD7">
        <w:rPr>
          <w:sz w:val="28"/>
          <w:szCs w:val="28"/>
        </w:rPr>
        <w:t>Торги проводятся в период с 10:00 до 17:00 часов по времени города Астаны, при этом торги начинаются не позднее 15:00 часов по времени города Астаны.</w:t>
      </w:r>
    </w:p>
    <w:p w:rsidR="005A4618" w:rsidRPr="00786FD7" w:rsidRDefault="005A4618" w:rsidP="005A4618">
      <w:pPr>
        <w:ind w:firstLine="708"/>
        <w:jc w:val="both"/>
        <w:rPr>
          <w:sz w:val="28"/>
          <w:szCs w:val="28"/>
        </w:rPr>
      </w:pPr>
      <w:r w:rsidRPr="00786FD7">
        <w:rPr>
          <w:sz w:val="28"/>
          <w:szCs w:val="28"/>
        </w:rPr>
        <w:t>22. Участники торгов в течение 1 (одного) часа до начала торгов заходят в аукционный зал, используя ЭЦП.</w:t>
      </w:r>
    </w:p>
    <w:p w:rsidR="005A4618" w:rsidRPr="00786FD7" w:rsidRDefault="005A4618" w:rsidP="005A4618">
      <w:pPr>
        <w:ind w:firstLine="708"/>
        <w:jc w:val="both"/>
        <w:rPr>
          <w:sz w:val="28"/>
          <w:szCs w:val="28"/>
        </w:rPr>
      </w:pPr>
      <w:r w:rsidRPr="00786FD7">
        <w:rPr>
          <w:sz w:val="28"/>
          <w:szCs w:val="28"/>
        </w:rPr>
        <w:t>23. Торги начинаются в указанное в объявлении о проведении торгов время.</w:t>
      </w:r>
    </w:p>
    <w:p w:rsidR="005A4618" w:rsidRPr="00786FD7" w:rsidRDefault="005A4618" w:rsidP="005A4618">
      <w:pPr>
        <w:ind w:firstLine="708"/>
        <w:jc w:val="both"/>
        <w:rPr>
          <w:sz w:val="28"/>
          <w:szCs w:val="28"/>
        </w:rPr>
      </w:pPr>
      <w:r w:rsidRPr="00786FD7">
        <w:rPr>
          <w:sz w:val="28"/>
          <w:szCs w:val="28"/>
        </w:rPr>
        <w:t>24. Если на момент завершения торгов на повышение цены в 17:00 часов победитель торгов не определен, то победителем признается участник торгов, последний подтвердивший свое желание приобрести объект и торги по данному объекту признаются состоявшимися.</w:t>
      </w:r>
    </w:p>
    <w:p w:rsidR="005A4618" w:rsidRPr="00786FD7" w:rsidRDefault="005A4618" w:rsidP="005A4618">
      <w:pPr>
        <w:ind w:firstLine="708"/>
        <w:jc w:val="both"/>
        <w:rPr>
          <w:sz w:val="28"/>
          <w:szCs w:val="28"/>
        </w:rPr>
      </w:pPr>
      <w:r w:rsidRPr="00786FD7">
        <w:rPr>
          <w:sz w:val="28"/>
          <w:szCs w:val="28"/>
        </w:rPr>
        <w:lastRenderedPageBreak/>
        <w:t>25. Если на момент завершения торгов на понижение цены в 17:00 часов победитель торгов не определен, то торги по данному объекту признаются несостоявшимися.</w:t>
      </w:r>
    </w:p>
    <w:p w:rsidR="005A4618" w:rsidRPr="00786FD7" w:rsidRDefault="005A4618" w:rsidP="005A4618">
      <w:pPr>
        <w:ind w:firstLine="708"/>
        <w:jc w:val="both"/>
        <w:rPr>
          <w:sz w:val="28"/>
          <w:szCs w:val="28"/>
        </w:rPr>
      </w:pPr>
      <w:r w:rsidRPr="00786FD7">
        <w:rPr>
          <w:sz w:val="28"/>
          <w:szCs w:val="28"/>
        </w:rPr>
        <w:t>26. В случае, если на момент начала торгов в аукционном зале по объекту находится менее двух участников торгов, то торги по данному объекту признаются несостоявшимися.</w:t>
      </w:r>
    </w:p>
    <w:p w:rsidR="005A4618" w:rsidRPr="00786FD7" w:rsidRDefault="005A4618" w:rsidP="005A4618">
      <w:pPr>
        <w:ind w:firstLine="708"/>
        <w:jc w:val="both"/>
        <w:rPr>
          <w:sz w:val="28"/>
          <w:szCs w:val="28"/>
        </w:rPr>
      </w:pPr>
      <w:r w:rsidRPr="00786FD7">
        <w:rPr>
          <w:sz w:val="28"/>
          <w:szCs w:val="28"/>
        </w:rPr>
        <w:t>27. Шаг изменения цены устанавливается продавцом в размере не более 5 (пяти) процентов от резервной цены объекта.</w:t>
      </w:r>
    </w:p>
    <w:p w:rsidR="005A4618" w:rsidRPr="00786FD7" w:rsidRDefault="005A4618" w:rsidP="005A4618">
      <w:pPr>
        <w:ind w:firstLine="708"/>
        <w:jc w:val="both"/>
        <w:rPr>
          <w:sz w:val="28"/>
          <w:szCs w:val="28"/>
        </w:rPr>
      </w:pPr>
      <w:r w:rsidRPr="00786FD7">
        <w:rPr>
          <w:sz w:val="28"/>
          <w:szCs w:val="28"/>
        </w:rPr>
        <w:t>28. Торги на повышение цены:</w:t>
      </w:r>
    </w:p>
    <w:p w:rsidR="005A4618" w:rsidRPr="00786FD7" w:rsidRDefault="005A4618" w:rsidP="005A4618">
      <w:pPr>
        <w:ind w:firstLine="708"/>
        <w:jc w:val="both"/>
        <w:rPr>
          <w:sz w:val="28"/>
          <w:szCs w:val="28"/>
        </w:rPr>
      </w:pPr>
      <w:r w:rsidRPr="00786FD7">
        <w:rPr>
          <w:sz w:val="28"/>
          <w:szCs w:val="28"/>
        </w:rPr>
        <w:t>1) с момента начала торгов участнику торгов предоставляется возможность увеличить максимальную текущую цену объекта, предложенную другим участником торгов, на 1 (один) или более шагов, установленный пунктом 27 Правил;</w:t>
      </w:r>
    </w:p>
    <w:p w:rsidR="005A4618" w:rsidRPr="00786FD7" w:rsidRDefault="005A4618" w:rsidP="005A4618">
      <w:pPr>
        <w:ind w:firstLine="708"/>
        <w:jc w:val="both"/>
        <w:rPr>
          <w:sz w:val="28"/>
          <w:szCs w:val="28"/>
        </w:rPr>
      </w:pPr>
      <w:r w:rsidRPr="00786FD7">
        <w:rPr>
          <w:sz w:val="28"/>
          <w:szCs w:val="28"/>
        </w:rPr>
        <w:t>2) если до момента окончания торгов ни один из участников торгов не увеличит максимальную текущую цену объекта, то победителем признается участник торгов, предложивший ее, а торги по данному объекту признаются состоявшимися.</w:t>
      </w:r>
    </w:p>
    <w:p w:rsidR="005A4618" w:rsidRPr="00786FD7" w:rsidRDefault="005A4618" w:rsidP="005A4618">
      <w:pPr>
        <w:ind w:firstLine="708"/>
        <w:jc w:val="both"/>
        <w:rPr>
          <w:sz w:val="28"/>
          <w:szCs w:val="28"/>
        </w:rPr>
      </w:pPr>
      <w:r w:rsidRPr="00786FD7">
        <w:rPr>
          <w:sz w:val="28"/>
          <w:szCs w:val="28"/>
        </w:rPr>
        <w:t>29. Торги на понижение цены:</w:t>
      </w:r>
    </w:p>
    <w:p w:rsidR="005A4618" w:rsidRPr="00786FD7" w:rsidRDefault="005A4618" w:rsidP="005A4618">
      <w:pPr>
        <w:ind w:firstLine="708"/>
        <w:jc w:val="both"/>
        <w:rPr>
          <w:sz w:val="28"/>
          <w:szCs w:val="28"/>
        </w:rPr>
      </w:pPr>
      <w:r w:rsidRPr="00786FD7">
        <w:rPr>
          <w:sz w:val="28"/>
          <w:szCs w:val="28"/>
        </w:rPr>
        <w:t>1) время до применения шага, установленного пунктом 27 Правил, на понижение цены устанавливается оператором;</w:t>
      </w:r>
    </w:p>
    <w:p w:rsidR="005A4618" w:rsidRPr="00786FD7" w:rsidRDefault="005A4618" w:rsidP="005A4618">
      <w:pPr>
        <w:ind w:firstLine="708"/>
        <w:jc w:val="both"/>
        <w:rPr>
          <w:sz w:val="28"/>
          <w:szCs w:val="28"/>
        </w:rPr>
      </w:pPr>
      <w:r w:rsidRPr="00786FD7">
        <w:rPr>
          <w:sz w:val="28"/>
          <w:szCs w:val="28"/>
        </w:rPr>
        <w:t>2) если в течение времени, установленного подпунктом 1) настоящего пункта, с начала торгов ни один из участников торгов не подтвердит свое желание приобрести объект, то начальная цена объекта уменьшается на шаг, установленный пунктом 27 Правил;</w:t>
      </w:r>
    </w:p>
    <w:p w:rsidR="005A4618" w:rsidRPr="00786FD7" w:rsidRDefault="005A4618" w:rsidP="005A4618">
      <w:pPr>
        <w:ind w:firstLine="708"/>
        <w:jc w:val="both"/>
        <w:rPr>
          <w:sz w:val="28"/>
          <w:szCs w:val="28"/>
        </w:rPr>
      </w:pPr>
      <w:r w:rsidRPr="00786FD7">
        <w:rPr>
          <w:sz w:val="28"/>
          <w:szCs w:val="28"/>
        </w:rPr>
        <w:t>3) если в течение времени, установленного подпунктом 1) настоящего пункта, после уменьшения цены объекта ни один из участников торгов не подтвердил свое желание приобрести объект, то последняя объявленная цена объекта уменьшается на шаг, установленный пунктом 27 Правил.</w:t>
      </w:r>
    </w:p>
    <w:p w:rsidR="005A4618" w:rsidRPr="00786FD7" w:rsidRDefault="005A4618" w:rsidP="005A4618">
      <w:pPr>
        <w:ind w:firstLine="708"/>
        <w:jc w:val="both"/>
        <w:rPr>
          <w:sz w:val="28"/>
          <w:szCs w:val="28"/>
        </w:rPr>
      </w:pPr>
      <w:r w:rsidRPr="00786FD7">
        <w:rPr>
          <w:sz w:val="28"/>
          <w:szCs w:val="28"/>
        </w:rPr>
        <w:t xml:space="preserve">30. Победителем торгов на понижение цены признается участник торгов, первый подтвердивший свое желание приобрести объект по начальной или объявленной цене, и торги по данному объекту признаются состоявшимися. </w:t>
      </w:r>
    </w:p>
    <w:p w:rsidR="005A4618" w:rsidRPr="00786FD7" w:rsidRDefault="005A4618" w:rsidP="005A4618">
      <w:pPr>
        <w:ind w:firstLine="708"/>
        <w:jc w:val="both"/>
        <w:rPr>
          <w:sz w:val="28"/>
          <w:szCs w:val="28"/>
        </w:rPr>
      </w:pPr>
      <w:r w:rsidRPr="00786FD7">
        <w:rPr>
          <w:sz w:val="28"/>
          <w:szCs w:val="28"/>
        </w:rPr>
        <w:t>Если цена объекта достигла резервной цены и ни один из участников торгов не подтвердил свое желание приобрести объект, то торги признаются несостоявшимися.</w:t>
      </w:r>
    </w:p>
    <w:p w:rsidR="005A4618" w:rsidRPr="00786FD7" w:rsidRDefault="005A4618" w:rsidP="005A4618">
      <w:pPr>
        <w:ind w:firstLine="709"/>
        <w:jc w:val="both"/>
        <w:rPr>
          <w:rFonts w:eastAsiaTheme="minorHAnsi"/>
          <w:sz w:val="28"/>
          <w:szCs w:val="28"/>
        </w:rPr>
      </w:pPr>
      <w:r w:rsidRPr="00786FD7">
        <w:rPr>
          <w:rFonts w:eastAsiaTheme="minorHAnsi"/>
          <w:sz w:val="28"/>
          <w:szCs w:val="28"/>
        </w:rPr>
        <w:t>31. В случаях, указанных в пунктах 25, 26 и части второй пункта 30 Правил, продавцом подписывается акт о несостоявшихся торгах.</w:t>
      </w:r>
    </w:p>
    <w:p w:rsidR="005A4618" w:rsidRPr="00786FD7" w:rsidRDefault="005A4618" w:rsidP="005A4618">
      <w:pPr>
        <w:ind w:firstLine="709"/>
        <w:jc w:val="both"/>
        <w:rPr>
          <w:rFonts w:eastAsiaTheme="minorHAnsi"/>
          <w:sz w:val="28"/>
          <w:szCs w:val="28"/>
        </w:rPr>
      </w:pPr>
      <w:r w:rsidRPr="00786FD7">
        <w:rPr>
          <w:rFonts w:eastAsiaTheme="minorHAnsi"/>
          <w:sz w:val="28"/>
          <w:szCs w:val="28"/>
        </w:rPr>
        <w:t>Акт о несостоявшихся торгах формируется на электронной торговой площадке, после которого оператор публикует сведения о результатах торгов со статусом «Торги не состоялись» и направляет акт о несостоявшихся торгах продавцу.</w:t>
      </w:r>
    </w:p>
    <w:p w:rsidR="005A4618" w:rsidRPr="00786FD7" w:rsidRDefault="005A4618" w:rsidP="005A4618">
      <w:pPr>
        <w:ind w:firstLine="709"/>
        <w:jc w:val="both"/>
        <w:rPr>
          <w:rFonts w:eastAsiaTheme="minorHAnsi"/>
          <w:sz w:val="28"/>
          <w:szCs w:val="28"/>
        </w:rPr>
      </w:pPr>
      <w:r w:rsidRPr="00786FD7">
        <w:rPr>
          <w:rFonts w:eastAsiaTheme="minorHAnsi"/>
          <w:sz w:val="28"/>
          <w:szCs w:val="28"/>
        </w:rPr>
        <w:t xml:space="preserve">32. Прямая адресная продажа проводится на электронной торговой площадке в отношении объектов, указанных в подпунктах 1) и 2) пункта 1 статьи 15-18 Закона о государственном регулировании на основании 3 (трех) или более актов о несостоявшихся торгах. </w:t>
      </w:r>
    </w:p>
    <w:p w:rsidR="005A4618" w:rsidRPr="00786FD7" w:rsidRDefault="005A4618" w:rsidP="005A4618">
      <w:pPr>
        <w:ind w:firstLine="709"/>
        <w:jc w:val="both"/>
        <w:rPr>
          <w:rFonts w:eastAsiaTheme="minorHAnsi"/>
          <w:sz w:val="28"/>
          <w:szCs w:val="28"/>
        </w:rPr>
      </w:pPr>
      <w:r w:rsidRPr="00786FD7">
        <w:rPr>
          <w:rFonts w:eastAsiaTheme="minorHAnsi"/>
          <w:sz w:val="28"/>
          <w:szCs w:val="28"/>
        </w:rPr>
        <w:lastRenderedPageBreak/>
        <w:t>В случае признания торгов несостоявшимися последующие торги проводятся не менее чем через 15 (пятнадцать) календарных дне</w:t>
      </w:r>
      <w:r w:rsidR="00A023C3" w:rsidRPr="00786FD7">
        <w:rPr>
          <w:rFonts w:eastAsiaTheme="minorHAnsi"/>
          <w:sz w:val="28"/>
          <w:szCs w:val="28"/>
        </w:rPr>
        <w:t>й</w:t>
      </w:r>
      <w:r w:rsidRPr="00786FD7">
        <w:rPr>
          <w:rFonts w:eastAsiaTheme="minorHAnsi"/>
          <w:sz w:val="28"/>
          <w:szCs w:val="28"/>
        </w:rPr>
        <w:t xml:space="preserve"> с даты подписания первого акта о несостоявшихся торгах.</w:t>
      </w:r>
    </w:p>
    <w:p w:rsidR="005A4618" w:rsidRPr="00786FD7" w:rsidRDefault="005A4618" w:rsidP="005A4618">
      <w:pPr>
        <w:ind w:firstLine="708"/>
        <w:jc w:val="both"/>
        <w:rPr>
          <w:sz w:val="28"/>
          <w:szCs w:val="28"/>
        </w:rPr>
      </w:pPr>
      <w:r w:rsidRPr="00786FD7">
        <w:rPr>
          <w:sz w:val="28"/>
          <w:szCs w:val="28"/>
        </w:rPr>
        <w:t>33. В случае проведения прямой адресной продажи в отношении объектов, указанных в подпунктах 1) и 2) пункта 1 статьи 15-18 Закона о государственном регулировании, цена объекта устанавливается на уровне не ниже резервной цены, установленной на последних несостоявшихся торгах.</w:t>
      </w:r>
    </w:p>
    <w:p w:rsidR="005A4618" w:rsidRPr="00786FD7" w:rsidRDefault="005A4618" w:rsidP="005A4618">
      <w:pPr>
        <w:ind w:firstLine="708"/>
        <w:jc w:val="both"/>
        <w:rPr>
          <w:sz w:val="28"/>
          <w:szCs w:val="28"/>
        </w:rPr>
      </w:pPr>
      <w:r w:rsidRPr="00786FD7">
        <w:rPr>
          <w:sz w:val="28"/>
          <w:szCs w:val="28"/>
        </w:rPr>
        <w:t>34. При возникновении в ходе торгов технического сбоя и (или) ошибок оператор фиксирует факт наличия технического сбоя и (или) ошибок и при его наличии на электронной торговой площадке уведомляет всех участников торгов посредством размещения информации на электронной торговой площадке.</w:t>
      </w:r>
    </w:p>
    <w:p w:rsidR="005A4618" w:rsidRPr="00786FD7" w:rsidRDefault="005A4618" w:rsidP="005A4618">
      <w:pPr>
        <w:ind w:firstLine="708"/>
        <w:jc w:val="both"/>
        <w:rPr>
          <w:sz w:val="28"/>
          <w:szCs w:val="28"/>
        </w:rPr>
      </w:pPr>
      <w:r w:rsidRPr="00786FD7">
        <w:rPr>
          <w:sz w:val="28"/>
          <w:szCs w:val="28"/>
        </w:rPr>
        <w:t>При наличии технического сбоя компьютерного и (или) телекоммуникационного оборудования участника торгов торги продолжаются.</w:t>
      </w:r>
    </w:p>
    <w:p w:rsidR="005A4618" w:rsidRPr="00786FD7" w:rsidRDefault="005A4618" w:rsidP="005A4618">
      <w:pPr>
        <w:ind w:firstLine="708"/>
        <w:jc w:val="both"/>
        <w:rPr>
          <w:sz w:val="28"/>
          <w:szCs w:val="28"/>
        </w:rPr>
      </w:pPr>
      <w:r w:rsidRPr="00786FD7">
        <w:rPr>
          <w:sz w:val="28"/>
          <w:szCs w:val="28"/>
        </w:rPr>
        <w:t>В случае наличия факта технического сбоя электронной торговой площадке, препятствующего проведению торгов, оператор незамедлительно уведомляет об этом продавца, участников торгов и организует продолжение торгов в течение 3 (трех) рабочих дней со дня исправления оператором технического сбоя с предварительным уведомлением допущенных к участию в торгах участников торгов о дате и времени продолжения данных торгов посредством размещения информации на электронной торговой площадке и направления электронного сообщения на электронный адрес участника торгов, указанный на электронной торговой площадке.</w:t>
      </w:r>
    </w:p>
    <w:p w:rsidR="005A4618" w:rsidRPr="00786FD7" w:rsidRDefault="005A4618" w:rsidP="005A4618">
      <w:pPr>
        <w:ind w:firstLine="708"/>
        <w:jc w:val="both"/>
        <w:rPr>
          <w:sz w:val="28"/>
          <w:szCs w:val="28"/>
        </w:rPr>
      </w:pPr>
      <w:r w:rsidRPr="00786FD7">
        <w:rPr>
          <w:sz w:val="28"/>
          <w:szCs w:val="28"/>
        </w:rPr>
        <w:t xml:space="preserve">35. Результаты торгов по каждому проданному объекту оформляются протоколом о результатах торгов, который подписывается на электронной торговой площадке продавцом и участниками торгов с использованием ЭЦП в день проведения торгов. </w:t>
      </w:r>
    </w:p>
    <w:p w:rsidR="005A4618" w:rsidRPr="00786FD7" w:rsidRDefault="005A4618" w:rsidP="005A4618">
      <w:pPr>
        <w:ind w:firstLine="708"/>
        <w:jc w:val="both"/>
        <w:rPr>
          <w:sz w:val="28"/>
          <w:szCs w:val="28"/>
        </w:rPr>
      </w:pPr>
      <w:r w:rsidRPr="00786FD7">
        <w:rPr>
          <w:sz w:val="28"/>
          <w:szCs w:val="28"/>
        </w:rPr>
        <w:t>36. Протокол о результатах торгов является документом, фиксирующим результаты торгов, и является основанием для подписания договора купли-продажи в отношении объектов, предусмотренных подпунктами 1) и 2) пункта 1 статьи 15-18 Закона о государственном регулировании, и (или) договора уступки прав (требований) в отношении объектов, предусмотренных подпунктами 3) и 4) пункта 1 статьи 15-18 Закона о государственном регулировании, между победителем и продавцом.</w:t>
      </w:r>
    </w:p>
    <w:p w:rsidR="005A4618" w:rsidRPr="00786FD7" w:rsidRDefault="005A4618" w:rsidP="005A4618">
      <w:pPr>
        <w:ind w:firstLine="708"/>
        <w:jc w:val="both"/>
        <w:rPr>
          <w:sz w:val="28"/>
          <w:szCs w:val="28"/>
        </w:rPr>
      </w:pPr>
      <w:r w:rsidRPr="00786FD7">
        <w:rPr>
          <w:sz w:val="28"/>
          <w:szCs w:val="28"/>
        </w:rPr>
        <w:t>37. Победитель торгов определяется на электронной торговой площадке автоматическим формированием протокола о результатах торгов, после которого оператор публикует сведения о результатах торгов со статусом «Торги состоялись» и направляет протокол о результатах торгов участникам торгов.</w:t>
      </w:r>
    </w:p>
    <w:p w:rsidR="005A4618" w:rsidRPr="00786FD7" w:rsidRDefault="005A4618" w:rsidP="005A4618">
      <w:pPr>
        <w:ind w:firstLine="708"/>
        <w:jc w:val="both"/>
        <w:rPr>
          <w:sz w:val="28"/>
          <w:szCs w:val="28"/>
        </w:rPr>
      </w:pPr>
      <w:r w:rsidRPr="00786FD7">
        <w:rPr>
          <w:sz w:val="28"/>
          <w:szCs w:val="28"/>
        </w:rPr>
        <w:t>38. Раскрытие информации победителю торгов по объекту, выставленному на торги, осуществляется продавцом на основании подписанного договора купли-продажи в отношении объектов, предусмотренных подпунктами 1) и 2) пункта 1 статьи 15-18 Закона о государственном регулировании, и (или) договора уступки прав (требований) в отношении объектов, предусмотренных подпунктами 3) и 4) пункта 1 статьи 15-18 Закона о государственном регулировании, реализованных на торгах.</w:t>
      </w:r>
    </w:p>
    <w:p w:rsidR="005A4618" w:rsidRPr="00786FD7" w:rsidRDefault="005A4618" w:rsidP="005A4618">
      <w:pPr>
        <w:tabs>
          <w:tab w:val="left" w:pos="1134"/>
        </w:tabs>
        <w:ind w:firstLine="709"/>
        <w:jc w:val="both"/>
        <w:rPr>
          <w:sz w:val="28"/>
          <w:szCs w:val="28"/>
        </w:rPr>
      </w:pPr>
      <w:r w:rsidRPr="00786FD7">
        <w:rPr>
          <w:sz w:val="28"/>
          <w:szCs w:val="28"/>
        </w:rPr>
        <w:lastRenderedPageBreak/>
        <w:t>39. В случае отказа от подписания победителем в установленные оператором сроки договора купли-продажи и (или) договора уступки прав (требований)  по договору банковского займа и (или) договора о предоставлении микрокредита в отношении объекта, реализованного на торгах, продавцом подписывается с использованием ЭЦП акт об отмене результатов торгов, формируемый на электронной торговой площадке и данный объект повторно выставляется на торги с условиями отмененных торгов.</w:t>
      </w:r>
    </w:p>
    <w:p w:rsidR="005A4618" w:rsidRPr="00786FD7" w:rsidRDefault="005A4618" w:rsidP="005A4618">
      <w:pPr>
        <w:tabs>
          <w:tab w:val="left" w:pos="1134"/>
        </w:tabs>
        <w:ind w:firstLine="709"/>
        <w:jc w:val="both"/>
        <w:rPr>
          <w:sz w:val="28"/>
          <w:szCs w:val="28"/>
        </w:rPr>
      </w:pPr>
      <w:r w:rsidRPr="00786FD7">
        <w:rPr>
          <w:sz w:val="28"/>
          <w:szCs w:val="28"/>
        </w:rPr>
        <w:t>При наступлении случая, предусмотренного частью первой настоящего пункта, гарантийный взнос, внесенный победителем торгов, перечисляется оператором на банковский счет продавца</w:t>
      </w:r>
      <w:r w:rsidR="003C36CE" w:rsidRPr="00786FD7">
        <w:rPr>
          <w:rFonts w:eastAsiaTheme="minorHAnsi"/>
          <w:sz w:val="28"/>
          <w:szCs w:val="28"/>
          <w:lang w:eastAsia="en-US"/>
        </w:rPr>
        <w:t xml:space="preserve"> в течение 5 (пяти) рабочих дней</w:t>
      </w:r>
      <w:r w:rsidR="007E4D9A" w:rsidRPr="00786FD7">
        <w:rPr>
          <w:sz w:val="28"/>
          <w:szCs w:val="28"/>
        </w:rPr>
        <w:t>.</w:t>
      </w:r>
    </w:p>
    <w:p w:rsidR="005A4618" w:rsidRPr="00786FD7" w:rsidRDefault="005A4618" w:rsidP="005A4618">
      <w:pPr>
        <w:ind w:firstLine="708"/>
        <w:jc w:val="both"/>
        <w:rPr>
          <w:sz w:val="28"/>
          <w:szCs w:val="28"/>
        </w:rPr>
      </w:pPr>
      <w:r w:rsidRPr="00786FD7">
        <w:rPr>
          <w:sz w:val="28"/>
          <w:szCs w:val="28"/>
        </w:rPr>
        <w:t>40. Возврат гарантийного взноса оператором осуществляется в течение одного рабочего дня с момента подтверждения участником торгов заявки о возврате гарантийного взноса, которая формируется на электронной торговой площадке после окончания торгов либо путем подачи участником торгов заявки о возврате гарантийного взноса.</w:t>
      </w:r>
    </w:p>
    <w:p w:rsidR="005A4618" w:rsidRPr="00786FD7" w:rsidRDefault="005A4618" w:rsidP="005A4618">
      <w:pPr>
        <w:ind w:firstLine="708"/>
        <w:jc w:val="both"/>
        <w:rPr>
          <w:sz w:val="28"/>
          <w:szCs w:val="28"/>
        </w:rPr>
      </w:pPr>
      <w:r w:rsidRPr="00786FD7">
        <w:rPr>
          <w:sz w:val="28"/>
          <w:szCs w:val="28"/>
        </w:rPr>
        <w:t>Гарантийный взнос возвращается участнику торгов на банковский счет, указанный в заявке о возврате гарантийного взноса.</w:t>
      </w:r>
    </w:p>
    <w:p w:rsidR="00A02470" w:rsidRPr="00786FD7" w:rsidRDefault="005A4618" w:rsidP="005A4618">
      <w:pPr>
        <w:ind w:firstLine="708"/>
        <w:jc w:val="both"/>
        <w:rPr>
          <w:rFonts w:eastAsiaTheme="minorHAnsi"/>
          <w:sz w:val="28"/>
          <w:szCs w:val="28"/>
          <w:lang w:eastAsia="en-US"/>
        </w:rPr>
      </w:pPr>
      <w:r w:rsidRPr="00786FD7">
        <w:rPr>
          <w:rFonts w:eastAsiaTheme="minorHAnsi"/>
          <w:sz w:val="28"/>
          <w:szCs w:val="28"/>
          <w:lang w:eastAsia="en-US"/>
        </w:rPr>
        <w:t>После подписания договора купли-продажи и (или) договора уступки прав (требований) по договору банковского займа и (или) о предоставлении микрокредита в отношении объекта, реализованного на торгах, между продавцом и победителем, гарантийный взнос,</w:t>
      </w:r>
      <w:r w:rsidRPr="00786FD7">
        <w:rPr>
          <w:rFonts w:eastAsiaTheme="minorHAnsi"/>
          <w:lang w:eastAsia="en-US"/>
        </w:rPr>
        <w:t xml:space="preserve"> </w:t>
      </w:r>
      <w:r w:rsidRPr="00786FD7">
        <w:rPr>
          <w:rFonts w:eastAsiaTheme="minorHAnsi"/>
          <w:sz w:val="28"/>
          <w:szCs w:val="28"/>
          <w:lang w:eastAsia="en-US"/>
        </w:rPr>
        <w:t>внесенный победителем торгов, засчитывается в счет исполнения обязательств по договору купли-продажи и (или) договора уступки прав (требований) по договору банковского займа и (или) о предоставлении микрокредита</w:t>
      </w:r>
      <w:r w:rsidR="003A3559" w:rsidRPr="00786FD7">
        <w:rPr>
          <w:rFonts w:eastAsiaTheme="minorHAnsi"/>
          <w:sz w:val="28"/>
          <w:szCs w:val="28"/>
          <w:lang w:eastAsia="en-US"/>
        </w:rPr>
        <w:t xml:space="preserve"> </w:t>
      </w:r>
      <w:r w:rsidR="00B10023" w:rsidRPr="00786FD7">
        <w:rPr>
          <w:rFonts w:eastAsiaTheme="minorHAnsi"/>
          <w:sz w:val="28"/>
          <w:szCs w:val="28"/>
          <w:lang w:eastAsia="en-US"/>
        </w:rPr>
        <w:t xml:space="preserve">и </w:t>
      </w:r>
      <w:r w:rsidR="003A3559" w:rsidRPr="00786FD7">
        <w:rPr>
          <w:rFonts w:eastAsiaTheme="minorHAnsi"/>
          <w:sz w:val="28"/>
          <w:szCs w:val="28"/>
          <w:lang w:eastAsia="en-US"/>
        </w:rPr>
        <w:t>перечисляется</w:t>
      </w:r>
      <w:r w:rsidR="00C46EDE" w:rsidRPr="00786FD7">
        <w:rPr>
          <w:rFonts w:eastAsiaTheme="minorHAnsi"/>
          <w:sz w:val="28"/>
          <w:szCs w:val="28"/>
          <w:lang w:eastAsia="en-US"/>
        </w:rPr>
        <w:t xml:space="preserve"> оператором на банковский счет продавца в течение 5 (пяти) рабочих дней</w:t>
      </w:r>
      <w:r w:rsidR="00A023C3" w:rsidRPr="00786FD7">
        <w:rPr>
          <w:rFonts w:eastAsiaTheme="minorHAnsi"/>
          <w:sz w:val="28"/>
          <w:szCs w:val="28"/>
          <w:lang w:eastAsia="en-US"/>
        </w:rPr>
        <w:t>.</w:t>
      </w:r>
    </w:p>
    <w:p w:rsidR="005A4618" w:rsidRPr="00786FD7" w:rsidRDefault="005A4618" w:rsidP="005A4618">
      <w:pPr>
        <w:ind w:firstLine="708"/>
        <w:jc w:val="both"/>
        <w:rPr>
          <w:sz w:val="28"/>
          <w:szCs w:val="28"/>
        </w:rPr>
      </w:pPr>
      <w:r w:rsidRPr="00786FD7">
        <w:rPr>
          <w:sz w:val="28"/>
          <w:szCs w:val="28"/>
        </w:rPr>
        <w:t>41. Победитель торгов оплачивает оператору вознаграждение за использование услуг торговой площадки оператором в порядке и сроки, установленные договором об использовании услуг электронной торговой площадки, заключенным между оператором и участником торгов.</w:t>
      </w:r>
    </w:p>
    <w:p w:rsidR="005A4618" w:rsidRPr="00786FD7" w:rsidRDefault="005A4618" w:rsidP="005A4618">
      <w:pPr>
        <w:ind w:firstLine="708"/>
        <w:jc w:val="both"/>
        <w:rPr>
          <w:sz w:val="28"/>
          <w:szCs w:val="28"/>
        </w:rPr>
      </w:pPr>
      <w:r w:rsidRPr="00786FD7">
        <w:rPr>
          <w:sz w:val="28"/>
          <w:szCs w:val="28"/>
        </w:rPr>
        <w:t>Размер вознаграждения определяется в процентах от цены договора купли-продажи или договора уступки прав (требований) по договору банковского займа и (или) о предоставлении микрокредита и устанавливается оператором на основании внутренних правил оператора:</w:t>
      </w:r>
    </w:p>
    <w:p w:rsidR="005A4618" w:rsidRPr="00786FD7" w:rsidRDefault="005A4618" w:rsidP="005A4618">
      <w:pPr>
        <w:ind w:firstLine="708"/>
        <w:jc w:val="both"/>
        <w:rPr>
          <w:sz w:val="28"/>
          <w:szCs w:val="28"/>
        </w:rPr>
      </w:pPr>
      <w:r w:rsidRPr="00786FD7">
        <w:rPr>
          <w:sz w:val="28"/>
          <w:szCs w:val="28"/>
        </w:rPr>
        <w:t>1) не более 0,5 (ноль целых пять десятых) процентов, но не превышает 10 000 (десять тысяч) МРП в случае проведения торгов на электронной торговой площадке в отношении объектов, предусмотренных подпунктами 1) и 2) пункта 1 статьи 15-18 Закона о государственном регулировании;</w:t>
      </w:r>
    </w:p>
    <w:p w:rsidR="005A4618" w:rsidRPr="00786FD7" w:rsidRDefault="005A4618" w:rsidP="005A4618">
      <w:pPr>
        <w:ind w:firstLine="708"/>
        <w:jc w:val="both"/>
        <w:rPr>
          <w:sz w:val="28"/>
          <w:szCs w:val="28"/>
        </w:rPr>
      </w:pPr>
      <w:r w:rsidRPr="00786FD7">
        <w:rPr>
          <w:sz w:val="28"/>
          <w:szCs w:val="28"/>
        </w:rPr>
        <w:t>2) не более 3 (трех) процентов, но не превышает 10 000 (десять тысяч) МРП, в случае проведения торгов на электронной торговой площадке в отношении объектов, предусмотренных подпунктами 3) и 4) пункта 1 статьи 15-18 Закона о государственном регулировании.</w:t>
      </w:r>
    </w:p>
    <w:p w:rsidR="005A4618" w:rsidRPr="00786FD7" w:rsidRDefault="005A4618" w:rsidP="005A4618">
      <w:pPr>
        <w:ind w:firstLine="708"/>
        <w:jc w:val="both"/>
        <w:rPr>
          <w:sz w:val="28"/>
          <w:szCs w:val="28"/>
        </w:rPr>
      </w:pPr>
      <w:r w:rsidRPr="00786FD7">
        <w:rPr>
          <w:sz w:val="28"/>
          <w:szCs w:val="28"/>
        </w:rPr>
        <w:t>42. При наступлении случаев, предусмотренных пунктами 5 и 8 статьи</w:t>
      </w:r>
      <w:r w:rsidRPr="00786FD7">
        <w:rPr>
          <w:sz w:val="28"/>
          <w:szCs w:val="28"/>
        </w:rPr>
        <w:br/>
        <w:t xml:space="preserve">15-21 Закона о государственном регулировании, оператор возвращает участникам </w:t>
      </w:r>
      <w:r w:rsidRPr="00786FD7">
        <w:rPr>
          <w:sz w:val="28"/>
          <w:szCs w:val="28"/>
        </w:rPr>
        <w:lastRenderedPageBreak/>
        <w:t>торгов внесенные ими гарантийные взносы и уведомляет продавца и участников торгов об отмене торгов и причинах отмены торгов.</w:t>
      </w:r>
    </w:p>
    <w:p w:rsidR="005A4618" w:rsidRPr="00786FD7" w:rsidRDefault="005A4618" w:rsidP="005A4618">
      <w:pPr>
        <w:ind w:firstLine="708"/>
        <w:jc w:val="both"/>
        <w:rPr>
          <w:bCs/>
          <w:sz w:val="28"/>
          <w:szCs w:val="28"/>
        </w:rPr>
      </w:pPr>
      <w:r w:rsidRPr="00786FD7">
        <w:rPr>
          <w:sz w:val="28"/>
          <w:szCs w:val="28"/>
        </w:rPr>
        <w:t>43. Сводная информация по результатам проведенных в течение отчетного месяца торгов публикуется оператором на электронной торговой площадке не позднее десятого числа следующего месяца в соответствии с внутренними правилами оператора.</w:t>
      </w:r>
    </w:p>
    <w:p w:rsidR="00C54B31" w:rsidRPr="00786FD7" w:rsidRDefault="00C54B31" w:rsidP="001152D9">
      <w:pPr>
        <w:overflowPunct/>
        <w:autoSpaceDE/>
        <w:autoSpaceDN/>
        <w:adjustRightInd/>
        <w:ind w:left="708"/>
        <w:rPr>
          <w:rFonts w:ascii="Calibri" w:eastAsia="Calibri" w:hAnsi="Calibri"/>
          <w:sz w:val="22"/>
          <w:szCs w:val="22"/>
          <w:lang w:eastAsia="en-US"/>
        </w:rPr>
      </w:pPr>
    </w:p>
    <w:p w:rsidR="00C54B31" w:rsidRPr="00786FD7" w:rsidRDefault="00C54B31">
      <w:pPr>
        <w:rPr>
          <w:sz w:val="2"/>
          <w:szCs w:val="2"/>
        </w:rPr>
      </w:pPr>
    </w:p>
    <w:sectPr w:rsidR="00C54B31" w:rsidRPr="00786FD7" w:rsidSect="008D052D">
      <w:headerReference w:type="even" r:id="rId10"/>
      <w:headerReference w:type="default" r:id="rId11"/>
      <w:headerReference w:type="first" r:id="rId12"/>
      <w:pgSz w:w="11906" w:h="16838"/>
      <w:pgMar w:top="1211" w:right="851" w:bottom="1276" w:left="119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7B2" w:rsidRDefault="001027B2">
      <w:r>
        <w:separator/>
      </w:r>
    </w:p>
  </w:endnote>
  <w:endnote w:type="continuationSeparator" w:id="0">
    <w:p w:rsidR="001027B2" w:rsidRDefault="0010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7B2" w:rsidRDefault="001027B2">
      <w:r>
        <w:separator/>
      </w:r>
    </w:p>
  </w:footnote>
  <w:footnote w:type="continuationSeparator" w:id="0">
    <w:p w:rsidR="001027B2" w:rsidRDefault="00102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B31" w:rsidRDefault="000418B4">
    <w:pPr>
      <w:pStyle w:val="a9"/>
      <w:framePr w:wrap="around" w:vAnchor="text" w:hAnchor="margin" w:xAlign="center" w:y="1"/>
      <w:rPr>
        <w:rStyle w:val="af"/>
      </w:rPr>
    </w:pPr>
    <w:r>
      <w:rPr>
        <w:rStyle w:val="af"/>
      </w:rPr>
      <w:pgNum/>
    </w:r>
  </w:p>
  <w:p w:rsidR="00C54B31" w:rsidRDefault="00C54B31">
    <w:pPr>
      <w:pStyle w:val="a9"/>
    </w:pPr>
  </w:p>
  <w:p w:rsidR="003D52A9" w:rsidRDefault="001027B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2103555"/>
      <w:docPartObj>
        <w:docPartGallery w:val="Page Numbers (Top of Page)"/>
        <w:docPartUnique/>
      </w:docPartObj>
    </w:sdtPr>
    <w:sdtEndPr/>
    <w:sdtContent>
      <w:p w:rsidR="008D052D" w:rsidRDefault="008D052D">
        <w:pPr>
          <w:pStyle w:val="a9"/>
          <w:jc w:val="center"/>
        </w:pPr>
        <w:r>
          <w:fldChar w:fldCharType="begin"/>
        </w:r>
        <w:r>
          <w:instrText>PAGE   \* MERGEFORMAT</w:instrText>
        </w:r>
        <w:r>
          <w:fldChar w:fldCharType="separate"/>
        </w:r>
        <w:r>
          <w:t>2</w:t>
        </w:r>
        <w:r>
          <w:fldChar w:fldCharType="end"/>
        </w:r>
      </w:p>
    </w:sdtContent>
  </w:sdt>
  <w:p w:rsidR="003D52A9" w:rsidRDefault="001027B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B31" w:rsidRDefault="00C54B31">
    <w:pPr>
      <w:rPr>
        <w:color w:val="3A7234"/>
        <w:sz w:val="14"/>
        <w:szCs w:val="14"/>
        <w:lang w:val="kk-KZ"/>
      </w:rPr>
    </w:pPr>
  </w:p>
  <w:p w:rsidR="00C54B31" w:rsidRDefault="00C54B31">
    <w:pPr>
      <w:rPr>
        <w:color w:val="3A7234"/>
        <w:sz w:val="14"/>
        <w:szCs w:val="14"/>
        <w:lang w:val="kk-KZ"/>
      </w:rPr>
    </w:pPr>
  </w:p>
  <w:p w:rsidR="003D52A9" w:rsidRDefault="001027B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86A8B"/>
    <w:multiLevelType w:val="multilevel"/>
    <w:tmpl w:val="2506D13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15:restartNumberingAfterBreak="0">
    <w:nsid w:val="226B1AAC"/>
    <w:multiLevelType w:val="multilevel"/>
    <w:tmpl w:val="E5EC14E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15:restartNumberingAfterBreak="0">
    <w:nsid w:val="297F2745"/>
    <w:multiLevelType w:val="hybridMultilevel"/>
    <w:tmpl w:val="956AA83A"/>
    <w:lvl w:ilvl="0" w:tplc="2B4080F6">
      <w:start w:val="1"/>
      <w:numFmt w:val="decimal"/>
      <w:lvlText w:val="%1."/>
      <w:lvlJc w:val="left"/>
      <w:pPr>
        <w:tabs>
          <w:tab w:val="num" w:pos="1669"/>
        </w:tabs>
        <w:ind w:left="1669" w:hanging="360"/>
      </w:pPr>
    </w:lvl>
    <w:lvl w:ilvl="1" w:tplc="CCA2FADA">
      <w:start w:val="1"/>
      <w:numFmt w:val="lowerLetter"/>
      <w:lvlText w:val="%2."/>
      <w:lvlJc w:val="left"/>
      <w:pPr>
        <w:tabs>
          <w:tab w:val="num" w:pos="2389"/>
        </w:tabs>
        <w:ind w:left="2389" w:hanging="360"/>
      </w:pPr>
    </w:lvl>
    <w:lvl w:ilvl="2" w:tplc="2A6CC302">
      <w:start w:val="1"/>
      <w:numFmt w:val="lowerRoman"/>
      <w:lvlText w:val="%3."/>
      <w:lvlJc w:val="right"/>
      <w:pPr>
        <w:tabs>
          <w:tab w:val="num" w:pos="3109"/>
        </w:tabs>
        <w:ind w:left="3109" w:hanging="180"/>
      </w:pPr>
    </w:lvl>
    <w:lvl w:ilvl="3" w:tplc="A79ED294">
      <w:start w:val="1"/>
      <w:numFmt w:val="decimal"/>
      <w:lvlText w:val="%4."/>
      <w:lvlJc w:val="left"/>
      <w:pPr>
        <w:tabs>
          <w:tab w:val="num" w:pos="3829"/>
        </w:tabs>
        <w:ind w:left="3829" w:hanging="360"/>
      </w:pPr>
    </w:lvl>
    <w:lvl w:ilvl="4" w:tplc="1EB6AF04">
      <w:start w:val="1"/>
      <w:numFmt w:val="lowerLetter"/>
      <w:lvlText w:val="%5."/>
      <w:lvlJc w:val="left"/>
      <w:pPr>
        <w:tabs>
          <w:tab w:val="num" w:pos="4549"/>
        </w:tabs>
        <w:ind w:left="4549" w:hanging="360"/>
      </w:pPr>
    </w:lvl>
    <w:lvl w:ilvl="5" w:tplc="D4625E2C">
      <w:start w:val="1"/>
      <w:numFmt w:val="lowerRoman"/>
      <w:lvlText w:val="%6."/>
      <w:lvlJc w:val="right"/>
      <w:pPr>
        <w:tabs>
          <w:tab w:val="num" w:pos="5269"/>
        </w:tabs>
        <w:ind w:left="5269" w:hanging="180"/>
      </w:pPr>
    </w:lvl>
    <w:lvl w:ilvl="6" w:tplc="368620CA">
      <w:start w:val="1"/>
      <w:numFmt w:val="decimal"/>
      <w:lvlText w:val="%7."/>
      <w:lvlJc w:val="left"/>
      <w:pPr>
        <w:tabs>
          <w:tab w:val="num" w:pos="5989"/>
        </w:tabs>
        <w:ind w:left="5989" w:hanging="360"/>
      </w:pPr>
    </w:lvl>
    <w:lvl w:ilvl="7" w:tplc="5DBEC1EA">
      <w:start w:val="1"/>
      <w:numFmt w:val="lowerLetter"/>
      <w:lvlText w:val="%8."/>
      <w:lvlJc w:val="left"/>
      <w:pPr>
        <w:tabs>
          <w:tab w:val="num" w:pos="6709"/>
        </w:tabs>
        <w:ind w:left="6709" w:hanging="360"/>
      </w:pPr>
    </w:lvl>
    <w:lvl w:ilvl="8" w:tplc="AA0AD8B2">
      <w:start w:val="1"/>
      <w:numFmt w:val="lowerRoman"/>
      <w:lvlText w:val="%9."/>
      <w:lvlJc w:val="right"/>
      <w:pPr>
        <w:tabs>
          <w:tab w:val="num" w:pos="7429"/>
        </w:tabs>
        <w:ind w:left="7429" w:hanging="180"/>
      </w:pPr>
    </w:lvl>
  </w:abstractNum>
  <w:abstractNum w:abstractNumId="3" w15:restartNumberingAfterBreak="0">
    <w:nsid w:val="5C8F2828"/>
    <w:multiLevelType w:val="hybridMultilevel"/>
    <w:tmpl w:val="A4FE1604"/>
    <w:lvl w:ilvl="0" w:tplc="18F49ED8">
      <w:start w:val="1"/>
      <w:numFmt w:val="decimal"/>
      <w:lvlText w:val="%1."/>
      <w:lvlJc w:val="left"/>
      <w:pPr>
        <w:ind w:left="1065" w:hanging="360"/>
      </w:pPr>
      <w:rPr>
        <w:rFonts w:hint="default"/>
      </w:rPr>
    </w:lvl>
    <w:lvl w:ilvl="1" w:tplc="2F1CB9E2">
      <w:start w:val="1"/>
      <w:numFmt w:val="lowerLetter"/>
      <w:lvlText w:val="%2."/>
      <w:lvlJc w:val="left"/>
      <w:pPr>
        <w:ind w:left="1785" w:hanging="360"/>
      </w:pPr>
    </w:lvl>
    <w:lvl w:ilvl="2" w:tplc="96C0C5F0">
      <w:start w:val="1"/>
      <w:numFmt w:val="lowerRoman"/>
      <w:lvlText w:val="%3."/>
      <w:lvlJc w:val="right"/>
      <w:pPr>
        <w:ind w:left="2505" w:hanging="180"/>
      </w:pPr>
    </w:lvl>
    <w:lvl w:ilvl="3" w:tplc="34F28278">
      <w:start w:val="1"/>
      <w:numFmt w:val="decimal"/>
      <w:lvlText w:val="%4."/>
      <w:lvlJc w:val="left"/>
      <w:pPr>
        <w:ind w:left="3225" w:hanging="360"/>
      </w:pPr>
    </w:lvl>
    <w:lvl w:ilvl="4" w:tplc="B87AADFC">
      <w:start w:val="1"/>
      <w:numFmt w:val="lowerLetter"/>
      <w:lvlText w:val="%5."/>
      <w:lvlJc w:val="left"/>
      <w:pPr>
        <w:ind w:left="3945" w:hanging="360"/>
      </w:pPr>
    </w:lvl>
    <w:lvl w:ilvl="5" w:tplc="1A768088">
      <w:start w:val="1"/>
      <w:numFmt w:val="lowerRoman"/>
      <w:lvlText w:val="%6."/>
      <w:lvlJc w:val="right"/>
      <w:pPr>
        <w:ind w:left="4665" w:hanging="180"/>
      </w:pPr>
    </w:lvl>
    <w:lvl w:ilvl="6" w:tplc="870A11F6">
      <w:start w:val="1"/>
      <w:numFmt w:val="decimal"/>
      <w:lvlText w:val="%7."/>
      <w:lvlJc w:val="left"/>
      <w:pPr>
        <w:ind w:left="5385" w:hanging="360"/>
      </w:pPr>
    </w:lvl>
    <w:lvl w:ilvl="7" w:tplc="5B6E00F8">
      <w:start w:val="1"/>
      <w:numFmt w:val="lowerLetter"/>
      <w:lvlText w:val="%8."/>
      <w:lvlJc w:val="left"/>
      <w:pPr>
        <w:ind w:left="6105" w:hanging="360"/>
      </w:pPr>
    </w:lvl>
    <w:lvl w:ilvl="8" w:tplc="7E24B188">
      <w:start w:val="1"/>
      <w:numFmt w:val="lowerRoman"/>
      <w:lvlText w:val="%9."/>
      <w:lvlJc w:val="right"/>
      <w:pPr>
        <w:ind w:left="6825" w:hanging="180"/>
      </w:pPr>
    </w:lvl>
  </w:abstractNum>
  <w:abstractNum w:abstractNumId="4" w15:restartNumberingAfterBreak="0">
    <w:nsid w:val="60613BFC"/>
    <w:multiLevelType w:val="hybridMultilevel"/>
    <w:tmpl w:val="044ADE52"/>
    <w:lvl w:ilvl="0" w:tplc="8E84F59E">
      <w:start w:val="40"/>
      <w:numFmt w:val="decimal"/>
      <w:lvlText w:val="%1)"/>
      <w:lvlJc w:val="left"/>
      <w:pPr>
        <w:tabs>
          <w:tab w:val="num" w:pos="1720"/>
        </w:tabs>
        <w:ind w:left="1720" w:hanging="1020"/>
      </w:pPr>
      <w:rPr>
        <w:rFonts w:hint="default"/>
      </w:rPr>
    </w:lvl>
    <w:lvl w:ilvl="1" w:tplc="42C27D1A">
      <w:start w:val="1"/>
      <w:numFmt w:val="lowerLetter"/>
      <w:lvlText w:val="%2."/>
      <w:lvlJc w:val="left"/>
      <w:pPr>
        <w:tabs>
          <w:tab w:val="num" w:pos="1780"/>
        </w:tabs>
        <w:ind w:left="1780" w:hanging="360"/>
      </w:pPr>
    </w:lvl>
    <w:lvl w:ilvl="2" w:tplc="E7621A3C">
      <w:start w:val="1"/>
      <w:numFmt w:val="lowerRoman"/>
      <w:lvlText w:val="%3."/>
      <w:lvlJc w:val="right"/>
      <w:pPr>
        <w:tabs>
          <w:tab w:val="num" w:pos="2500"/>
        </w:tabs>
        <w:ind w:left="2500" w:hanging="180"/>
      </w:pPr>
    </w:lvl>
    <w:lvl w:ilvl="3" w:tplc="F3E8B78C">
      <w:start w:val="1"/>
      <w:numFmt w:val="decimal"/>
      <w:lvlText w:val="%4."/>
      <w:lvlJc w:val="left"/>
      <w:pPr>
        <w:tabs>
          <w:tab w:val="num" w:pos="3220"/>
        </w:tabs>
        <w:ind w:left="3220" w:hanging="360"/>
      </w:pPr>
    </w:lvl>
    <w:lvl w:ilvl="4" w:tplc="0386A222">
      <w:start w:val="1"/>
      <w:numFmt w:val="lowerLetter"/>
      <w:lvlText w:val="%5."/>
      <w:lvlJc w:val="left"/>
      <w:pPr>
        <w:tabs>
          <w:tab w:val="num" w:pos="3940"/>
        </w:tabs>
        <w:ind w:left="3940" w:hanging="360"/>
      </w:pPr>
    </w:lvl>
    <w:lvl w:ilvl="5" w:tplc="854074CC">
      <w:start w:val="1"/>
      <w:numFmt w:val="lowerRoman"/>
      <w:lvlText w:val="%6."/>
      <w:lvlJc w:val="right"/>
      <w:pPr>
        <w:tabs>
          <w:tab w:val="num" w:pos="4660"/>
        </w:tabs>
        <w:ind w:left="4660" w:hanging="180"/>
      </w:pPr>
    </w:lvl>
    <w:lvl w:ilvl="6" w:tplc="435697D4">
      <w:start w:val="1"/>
      <w:numFmt w:val="decimal"/>
      <w:lvlText w:val="%7."/>
      <w:lvlJc w:val="left"/>
      <w:pPr>
        <w:tabs>
          <w:tab w:val="num" w:pos="5380"/>
        </w:tabs>
        <w:ind w:left="5380" w:hanging="360"/>
      </w:pPr>
    </w:lvl>
    <w:lvl w:ilvl="7" w:tplc="26A84D92">
      <w:start w:val="1"/>
      <w:numFmt w:val="lowerLetter"/>
      <w:lvlText w:val="%8."/>
      <w:lvlJc w:val="left"/>
      <w:pPr>
        <w:tabs>
          <w:tab w:val="num" w:pos="6100"/>
        </w:tabs>
        <w:ind w:left="6100" w:hanging="360"/>
      </w:pPr>
    </w:lvl>
    <w:lvl w:ilvl="8" w:tplc="61A4390A">
      <w:start w:val="1"/>
      <w:numFmt w:val="lowerRoman"/>
      <w:lvlText w:val="%9."/>
      <w:lvlJc w:val="right"/>
      <w:pPr>
        <w:tabs>
          <w:tab w:val="num" w:pos="6820"/>
        </w:tabs>
        <w:ind w:left="682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B31"/>
    <w:rsid w:val="000316EB"/>
    <w:rsid w:val="00036601"/>
    <w:rsid w:val="000418B4"/>
    <w:rsid w:val="00047525"/>
    <w:rsid w:val="000C3AA9"/>
    <w:rsid w:val="001027B2"/>
    <w:rsid w:val="00102C74"/>
    <w:rsid w:val="001152D9"/>
    <w:rsid w:val="001216A2"/>
    <w:rsid w:val="00156A9A"/>
    <w:rsid w:val="00174B85"/>
    <w:rsid w:val="001B44A7"/>
    <w:rsid w:val="00255243"/>
    <w:rsid w:val="00277E95"/>
    <w:rsid w:val="00372E90"/>
    <w:rsid w:val="003819FE"/>
    <w:rsid w:val="003A3559"/>
    <w:rsid w:val="003C36CE"/>
    <w:rsid w:val="003E1F3A"/>
    <w:rsid w:val="004B207D"/>
    <w:rsid w:val="004E15D9"/>
    <w:rsid w:val="004F0134"/>
    <w:rsid w:val="00592993"/>
    <w:rsid w:val="005A4618"/>
    <w:rsid w:val="00786FD7"/>
    <w:rsid w:val="007E4D9A"/>
    <w:rsid w:val="008A59E6"/>
    <w:rsid w:val="008D052D"/>
    <w:rsid w:val="009023C0"/>
    <w:rsid w:val="00905707"/>
    <w:rsid w:val="009E3AF0"/>
    <w:rsid w:val="00A023C3"/>
    <w:rsid w:val="00A02470"/>
    <w:rsid w:val="00A127F2"/>
    <w:rsid w:val="00AB6BB3"/>
    <w:rsid w:val="00B10023"/>
    <w:rsid w:val="00B35F20"/>
    <w:rsid w:val="00B808E5"/>
    <w:rsid w:val="00C20C6E"/>
    <w:rsid w:val="00C46EDE"/>
    <w:rsid w:val="00C54B31"/>
    <w:rsid w:val="00CA1FAB"/>
    <w:rsid w:val="00CA6DF2"/>
    <w:rsid w:val="00DA79E8"/>
    <w:rsid w:val="00DC02F7"/>
    <w:rsid w:val="00DE715E"/>
    <w:rsid w:val="00E945BA"/>
    <w:rsid w:val="00E965EF"/>
    <w:rsid w:val="00EC0102"/>
    <w:rsid w:val="00EC62B7"/>
    <w:rsid w:val="00ED4651"/>
    <w:rsid w:val="00EF5954"/>
    <w:rsid w:val="00F3797F"/>
    <w:rsid w:val="00F9073E"/>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D4BC5"/>
  <w15:docId w15:val="{4EC52092-83C2-44F9-B274-9BDC7B50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rsid w:val="00A47D62"/>
    <w:pPr>
      <w:overflowPunct/>
      <w:autoSpaceDE/>
      <w:autoSpaceDN/>
      <w:adjustRightInd/>
      <w:ind w:firstLine="1122"/>
      <w:jc w:val="both"/>
    </w:pPr>
    <w:rPr>
      <w:sz w:val="24"/>
      <w:szCs w:val="24"/>
      <w:lang w:val="kk-KZ"/>
    </w:rPr>
  </w:style>
  <w:style w:type="paragraph" w:styleId="a4">
    <w:name w:val="Title"/>
    <w:basedOn w:val="a"/>
    <w:qFormat/>
    <w:rsid w:val="00A47D62"/>
    <w:pPr>
      <w:overflowPunct/>
      <w:autoSpaceDE/>
      <w:autoSpaceDN/>
      <w:adjustRightInd/>
      <w:jc w:val="center"/>
    </w:pPr>
    <w:rPr>
      <w:sz w:val="28"/>
      <w:szCs w:val="24"/>
    </w:rPr>
  </w:style>
  <w:style w:type="paragraph" w:styleId="a5">
    <w:name w:val="Subtitle"/>
    <w:basedOn w:val="a"/>
    <w:link w:val="a6"/>
    <w:qFormat/>
    <w:rsid w:val="00A47D62"/>
    <w:pPr>
      <w:overflowPunct/>
      <w:autoSpaceDE/>
      <w:autoSpaceDN/>
      <w:adjustRightInd/>
      <w:ind w:firstLine="709"/>
      <w:jc w:val="both"/>
    </w:pPr>
    <w:rPr>
      <w:sz w:val="28"/>
      <w:szCs w:val="24"/>
    </w:rPr>
  </w:style>
  <w:style w:type="paragraph" w:styleId="a7">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6">
    <w:name w:val="Подзаголовок Знак"/>
    <w:link w:val="a5"/>
    <w:rsid w:val="00A47D62"/>
    <w:rPr>
      <w:sz w:val="28"/>
      <w:szCs w:val="24"/>
      <w:lang w:val="ru-RU" w:eastAsia="ru-RU" w:bidi="ar-SA"/>
    </w:rPr>
  </w:style>
  <w:style w:type="table" w:styleId="a8">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0">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b">
    <w:name w:val="Hyperlink"/>
    <w:rsid w:val="0023374B"/>
    <w:rPr>
      <w:rFonts w:ascii="Times New Roman" w:hAnsi="Times New Roman" w:cs="Times New Roman" w:hint="default"/>
      <w:color w:val="333399"/>
      <w:u w:val="single"/>
    </w:rPr>
  </w:style>
  <w:style w:type="paragraph" w:customStyle="1" w:styleId="ac">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d">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e">
    <w:name w:val="Normal (Web)"/>
    <w:basedOn w:val="a"/>
    <w:rsid w:val="00364E0B"/>
    <w:pPr>
      <w:overflowPunct/>
      <w:autoSpaceDE/>
      <w:autoSpaceDN/>
      <w:adjustRightInd/>
      <w:spacing w:before="100" w:beforeAutospacing="1" w:after="100" w:afterAutospacing="1"/>
    </w:pPr>
    <w:rPr>
      <w:sz w:val="24"/>
      <w:szCs w:val="24"/>
    </w:rPr>
  </w:style>
  <w:style w:type="character" w:styleId="af">
    <w:name w:val="page number"/>
    <w:basedOn w:val="a0"/>
    <w:rsid w:val="00BE78CA"/>
  </w:style>
  <w:style w:type="character" w:styleId="af0">
    <w:name w:val="Strong"/>
    <w:qFormat/>
    <w:rsid w:val="007111E8"/>
    <w:rPr>
      <w:b/>
      <w:bCs/>
    </w:rPr>
  </w:style>
  <w:style w:type="paragraph" w:styleId="af1">
    <w:name w:val="footer"/>
    <w:basedOn w:val="a"/>
    <w:link w:val="af2"/>
    <w:rsid w:val="004726FE"/>
    <w:pPr>
      <w:tabs>
        <w:tab w:val="center" w:pos="4677"/>
        <w:tab w:val="right" w:pos="9355"/>
      </w:tabs>
    </w:pPr>
  </w:style>
  <w:style w:type="character" w:customStyle="1" w:styleId="af2">
    <w:name w:val="Нижний колонтитул Знак"/>
    <w:basedOn w:val="a0"/>
    <w:link w:val="af1"/>
    <w:rsid w:val="004726FE"/>
  </w:style>
  <w:style w:type="paragraph" w:customStyle="1" w:styleId="21">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3">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4">
    <w:name w:val="Balloon Text"/>
    <w:basedOn w:val="a"/>
    <w:link w:val="af5"/>
    <w:semiHidden/>
    <w:unhideWhenUsed/>
    <w:rsid w:val="00526589"/>
    <w:rPr>
      <w:rFonts w:ascii="Segoe UI" w:hAnsi="Segoe UI" w:cs="Segoe UI"/>
      <w:sz w:val="18"/>
      <w:szCs w:val="18"/>
    </w:rPr>
  </w:style>
  <w:style w:type="character" w:customStyle="1" w:styleId="af5">
    <w:name w:val="Текст выноски Знак"/>
    <w:basedOn w:val="a0"/>
    <w:link w:val="af4"/>
    <w:semiHidden/>
    <w:rsid w:val="00526589"/>
    <w:rPr>
      <w:rFonts w:ascii="Segoe UI" w:hAnsi="Segoe UI" w:cs="Segoe UI"/>
      <w:sz w:val="18"/>
      <w:szCs w:val="18"/>
    </w:rPr>
  </w:style>
  <w:style w:type="paragraph" w:styleId="af6">
    <w:name w:val="Revision"/>
    <w:hidden/>
    <w:uiPriority w:val="99"/>
    <w:semiHidden/>
    <w:rsid w:val="00DE715E"/>
  </w:style>
  <w:style w:type="character" w:customStyle="1" w:styleId="aa">
    <w:name w:val="Верхний колонтитул Знак"/>
    <w:basedOn w:val="a0"/>
    <w:link w:val="a9"/>
    <w:uiPriority w:val="99"/>
    <w:rsid w:val="003819FE"/>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0998">
      <w:marLeft w:val="0"/>
      <w:marRight w:val="0"/>
      <w:marTop w:val="0"/>
      <w:marBottom w:val="0"/>
      <w:divBdr>
        <w:top w:val="none" w:sz="0" w:space="0" w:color="auto"/>
        <w:left w:val="none" w:sz="0" w:space="0" w:color="auto"/>
        <w:bottom w:val="none" w:sz="0" w:space="0" w:color="auto"/>
        <w:right w:val="none" w:sz="0" w:space="0" w:color="auto"/>
      </w:divBdr>
    </w:div>
    <w:div w:id="1137797249">
      <w:marLeft w:val="0"/>
      <w:marRight w:val="0"/>
      <w:marTop w:val="0"/>
      <w:marBottom w:val="0"/>
      <w:divBdr>
        <w:top w:val="none" w:sz="0" w:space="0" w:color="auto"/>
        <w:left w:val="none" w:sz="0" w:space="0" w:color="auto"/>
        <w:bottom w:val="none" w:sz="0" w:space="0" w:color="auto"/>
        <w:right w:val="none" w:sz="0" w:space="0" w:color="auto"/>
      </w:divBdr>
    </w:div>
    <w:div w:id="1258564244">
      <w:marLeft w:val="0"/>
      <w:marRight w:val="0"/>
      <w:marTop w:val="0"/>
      <w:marBottom w:val="0"/>
      <w:divBdr>
        <w:top w:val="none" w:sz="0" w:space="0" w:color="auto"/>
        <w:left w:val="none" w:sz="0" w:space="0" w:color="auto"/>
        <w:bottom w:val="none" w:sz="0" w:space="0" w:color="auto"/>
        <w:right w:val="none" w:sz="0" w:space="0" w:color="auto"/>
      </w:divBdr>
    </w:div>
    <w:div w:id="16654725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schemas.openxmlformats.org/officeDocument/2006/extended-properties" xmlns:vt="http://schemas.openxmlformats.org/officeDocument/2006/docPropsVTypes">
  <Template>Normal.dotm</Template>
  <TotalTime>5</TotalTime>
  <Pages>1</Pages>
  <Words>213</Words>
  <Characters>1851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2060</CharactersWithSpaces>
  <SharedDoc>false</SharedDoc>
  <HyperlinksChanged>false</HyperlinksChanged>
  <AppVersion>16.0000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2024-07-22T11:25:00Z</dcterms:created>
  <dc:creator>user</dc:creator>
  <lastModifiedBy>Нурсултан Абиев</lastModifiedBy>
  <dcterms:modified xsi:type="dcterms:W3CDTF">2024-08-21T07:25:00Z</dcterms:modified>
  <revision>8</revision>
  <dc:title>ЌАЗАЌСТАН</dc:title>
</coreProperties>
</file>

<file path=customXml/itemProps1.xml><?xml version="1.0" encoding="utf-8"?>
<ds:datastoreItem xmlns:ds="http://schemas.openxmlformats.org/officeDocument/2006/customXml" ds:itemID="{2E4A2342-5E6A-4063-B6CA-B41DD013D030}">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71D76CEA-5EE2-468F-B9DC-7B10BE29A7ED}">
  <ds:schemaRefs>
    <ds:schemaRef ds:uri="http://schemas.openxmlformats.org/package/2006/metadata/core-properties"/>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1364</TotalTime>
  <Pages>12</Pages>
  <Words>3950</Words>
  <Characters>22521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Сәния Өмірзақова</cp:lastModifiedBy>
  <cp:revision>33</cp:revision>
  <cp:lastPrinted>2026-01-16T05:21:00Z</cp:lastPrinted>
  <dcterms:created xsi:type="dcterms:W3CDTF">2024-07-22T11:25:00Z</dcterms:created>
  <dcterms:modified xsi:type="dcterms:W3CDTF">2026-01-20T12:25:00Z</dcterms:modified>
</cp:coreProperties>
</file>