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Sun Microsystems Inc. Java 1.6.0_37 on Linux -->
    <w:p>
      <w:pPr>
        <w:rPr>
          <w:color w:val="3399FF"/>
          <w:lang w:val="kk-KZ"/>
        </w:rPr>
      </w:pPr>
      <w:r>
        <w:rPr>
          <w:color w:val="3399FF"/>
          <w:lang w:val="kk-KZ"/>
        </w:rPr>
        <w:t xml:space="preserve">             </w:t>
      </w:r>
      <w:r w:rsidR="00DA79A3">
        <w:rPr>
          <w:color w:val="3399FF"/>
          <w:lang w:val="kk-KZ"/>
        </w:rPr>
        <w:t xml:space="preserve">         Астана</w:t>
      </w:r>
      <w:r w:rsidR="00EF4E93">
        <w:rPr>
          <w:color w:val="3399FF"/>
          <w:lang w:val="kk-KZ"/>
        </w:rPr>
        <w:t xml:space="preserve"> қ</w:t>
      </w:r>
      <w:r w:rsidR="00EF4E93">
        <w:rPr>
          <w:color w:val="3399FF"/>
        </w:rPr>
        <w:t xml:space="preserve">аласы</w:t>
      </w:r>
      <w:r w:rsidR="00EF4E93" w:rsidRPr="00D31102">
        <w:rPr>
          <w:color w:val="3399FF"/>
          <w:lang w:val="kk-KZ"/>
        </w:rPr>
        <w:t xml:space="preserve">                                                                   </w:t>
      </w:r>
      <w:r w:rsidR="00EF4E93">
        <w:rPr>
          <w:color w:val="3399FF"/>
          <w:lang w:val="kk-KZ"/>
        </w:rPr>
        <w:t xml:space="preserve">                           </w:t>
      </w:r>
      <w:r>
        <w:rPr>
          <w:color w:val="3399FF"/>
          <w:lang w:val="kk-KZ"/>
        </w:rPr>
        <w:t xml:space="preserve"> </w:t>
      </w:r>
      <w:r w:rsidR="00EF4E93">
        <w:rPr>
          <w:color w:val="3399FF"/>
          <w:lang w:val="kk-KZ"/>
        </w:rPr>
        <w:t xml:space="preserve">           город </w:t>
      </w:r>
      <w:r w:rsidR="00DA79A3">
        <w:rPr>
          <w:color w:val="3399FF"/>
          <w:lang w:val="kk-KZ"/>
        </w:rPr>
        <w:t xml:space="preserve">Астана</w:t>
      </w:r>
      <w:r w:rsidR="00EF4E93" w:rsidRPr="00D31102">
        <w:rPr>
          <w:color w:val="3399FF"/>
          <w:lang w:val="kk-KZ"/>
        </w:rPr>
        <w:t xml:space="preserve">                                                                   </w:t>
      </w:r>
      <w:r w:rsidR="00EF4E93">
        <w:rPr>
          <w:color w:val="3399FF"/>
          <w:lang w:val="kk-KZ"/>
        </w:rPr>
        <w:t xml:space="preserve">                                           </w:t>
      </w:r>
      <w:r w:rsidR="00EF4E93" w:rsidRPr="00D31102">
        <w:rPr>
          <w:color w:val="3399FF"/>
          <w:lang w:val="kk-KZ"/>
        </w:rPr>
        <w:t xml:space="preserve"> </w:t>
      </w:r>
    </w:p>
    <w:p>
      <w:pPr>
        <w:rPr>
          <w:sz w:val="28"/>
          <w:szCs w:val="28"/>
        </w:rPr>
      </w:pPr>
    </w:p>
    <w:p>
      <w:pPr>
        <w:rPr>
          <w:sz w:val="28"/>
          <w:szCs w:val="28"/>
          <w:lang w:val="en-US"/>
        </w:rPr>
      </w:pPr>
    </w:p>
    <w:p>
      <w:pPr>
        <w:ind w:firstLine="709"/>
        <w:jc w:val="center"/>
        <w:rPr>
          <w:b/>
          <w:sz w:val="28"/>
          <w:szCs w:val="28"/>
        </w:rPr>
      </w:pPr>
      <w:r w:rsidRPr="004F55C6">
        <w:rPr>
          <w:b/>
          <w:sz w:val="28"/>
          <w:szCs w:val="28"/>
        </w:rPr>
        <w:t xml:space="preserve">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12 декабря 2024 года № 210 </w:t>
      </w:r>
      <w:r w:rsidRPr="004F55C6">
        <w:rPr>
          <w:b/>
          <w:sz w:val="28"/>
          <w:szCs w:val="28"/>
          <w:lang w:val="kk-KZ"/>
        </w:rPr>
        <w:t xml:space="preserve">«</w:t>
      </w:r>
      <w:r w:rsidRPr="004F55C6">
        <w:rPr>
          <w:b/>
          <w:sz w:val="28"/>
          <w:szCs w:val="28"/>
        </w:rPr>
        <w:t xml:space="preserve">Об утверждении Графика представления административных данных на </w:t>
      </w:r>
      <w:r w:rsidRPr="004F55C6">
        <w:rPr>
          <w:b/>
          <w:sz w:val="28"/>
          <w:szCs w:val="28"/>
          <w:lang w:val="kk-KZ"/>
        </w:rPr>
        <w:t xml:space="preserve">2025-2027 годы»</w:t>
      </w:r>
    </w:p>
    <w:p>
      <w:pPr>
        <w:ind w:firstLine="709"/>
        <w:jc w:val="center"/>
        <w:rPr>
          <w:b/>
          <w:sz w:val="28"/>
          <w:szCs w:val="28"/>
          <w:lang w:val="kk-KZ"/>
        </w:rPr>
      </w:pPr>
    </w:p>
    <w:p>
      <w:pPr>
        <w:ind w:firstLine="709"/>
        <w:jc w:val="center"/>
        <w:rPr>
          <w:b/>
          <w:sz w:val="28"/>
          <w:szCs w:val="28"/>
          <w:lang w:val="kk-KZ"/>
        </w:rPr>
      </w:pPr>
    </w:p>
    <w:p>
      <w:pPr>
        <w:ind w:firstLine="709"/>
        <w:jc w:val="both"/>
        <w:rPr>
          <w:b/>
          <w:sz w:val="28"/>
          <w:szCs w:val="28"/>
          <w:lang w:val="kk-KZ"/>
        </w:rPr>
      </w:pPr>
      <w:r w:rsidRPr="004F55C6">
        <w:rPr>
          <w:b/>
          <w:sz w:val="28"/>
          <w:szCs w:val="28"/>
        </w:rPr>
        <w:t xml:space="preserve">ПРИКАЗЫВАЮ:</w:t>
      </w:r>
    </w:p>
    <w:p>
      <w:pPr>
        <w:ind w:firstLine="709"/>
        <w:jc w:val="both"/>
        <w:rPr>
          <w:bCs/>
          <w:sz w:val="28"/>
          <w:szCs w:val="28"/>
          <w:lang w:val="kk-KZ"/>
        </w:rPr>
      </w:pPr>
      <w:r w:rsidRPr="004F55C6">
        <w:rPr>
          <w:sz w:val="28"/>
          <w:szCs w:val="28"/>
          <w:lang w:val="kk-KZ"/>
        </w:rPr>
        <w:t xml:space="preserve">1. Внести в приказ</w:t>
      </w:r>
      <w:r w:rsidRPr="004F55C6">
        <w:rPr>
          <w:sz w:val="28"/>
          <w:szCs w:val="28"/>
        </w:rPr>
        <w:t xml:space="preserve"> </w:t>
      </w:r>
      <w:r w:rsidRPr="004F55C6">
        <w:rPr>
          <w:sz w:val="28"/>
          <w:szCs w:val="28"/>
          <w:lang w:val="kk-KZ"/>
        </w:rPr>
        <w:t xml:space="preserve">Руководителя Бюро национальной статистики Агентства по стратегическому планированию и реформам Республики Казахстан от 12 декабря 2024 года № 210 «Об утверждении Графика представления административных данных на 2025-2027 годы»</w:t>
      </w:r>
      <w:r w:rsidRPr="004F55C6">
        <w:rPr>
          <w:sz w:val="28"/>
          <w:szCs w:val="28"/>
        </w:rPr>
        <w:t xml:space="preserve"> </w:t>
      </w:r>
      <w:r w:rsidRPr="004F55C6">
        <w:rPr>
          <w:sz w:val="28"/>
          <w:szCs w:val="28"/>
          <w:lang w:val="kk-KZ"/>
        </w:rPr>
        <w:t xml:space="preserve">следующее изменение</w:t>
      </w:r>
      <w:r w:rsidRPr="004F55C6">
        <w:rPr>
          <w:bCs/>
          <w:sz w:val="28"/>
          <w:szCs w:val="28"/>
        </w:rPr>
        <w:t xml:space="preserve">:</w:t>
      </w:r>
    </w:p>
    <w:p>
      <w:pPr>
        <w:widowControl w:val="false"/>
        <w:tabs>
          <w:tab w:pos="1276" w:val="left"/>
        </w:tabs>
        <w:ind w:firstLine="709"/>
        <w:jc w:val="both"/>
        <w:rPr>
          <w:sz w:val="28"/>
          <w:szCs w:val="28"/>
        </w:rPr>
      </w:pPr>
      <w:r w:rsidRPr="004F55C6">
        <w:rPr>
          <w:sz w:val="28"/>
          <w:szCs w:val="28"/>
          <w:lang w:val="kk-KZ"/>
        </w:rPr>
        <w:t xml:space="preserve">приложени</w:t>
      </w:r>
      <w:r w:rsidRPr="004F55C6">
        <w:rPr>
          <w:sz w:val="28"/>
          <w:szCs w:val="28"/>
        </w:rPr>
        <w:t xml:space="preserve">е к вышеуказанному приказу</w:t>
      </w:r>
      <w:r w:rsidRPr="004F55C6">
        <w:rPr>
          <w:sz w:val="28"/>
          <w:szCs w:val="28"/>
          <w:lang w:val="kk-KZ"/>
        </w:rPr>
        <w:t xml:space="preserve"> изложить в новой редакции согласно приложению к настоящему приказу</w:t>
      </w:r>
      <w:r w:rsidRPr="004F55C6">
        <w:rPr>
          <w:sz w:val="28"/>
          <w:szCs w:val="28"/>
        </w:rPr>
        <w:t xml:space="preserve">.</w:t>
      </w:r>
    </w:p>
    <w:p>
      <w:pPr>
        <w:tabs>
          <w:tab w:pos="1064" w:val="left"/>
        </w:tabs>
        <w:ind w:firstLine="709"/>
        <w:jc w:val="both"/>
        <w:rPr>
          <w:sz w:val="28"/>
          <w:szCs w:val="28"/>
        </w:rPr>
      </w:pPr>
      <w:r w:rsidRPr="004F55C6">
        <w:rPr>
          <w:sz w:val="28"/>
          <w:szCs w:val="28"/>
        </w:rPr>
        <w:t xml:space="preserve">2.</w:t>
      </w:r>
      <w:r w:rsidRPr="004F55C6">
        <w:rPr>
          <w:sz w:val="28"/>
          <w:szCs w:val="28"/>
          <w:lang w:val="kk-KZ"/>
        </w:rPr>
        <w:tab/>
      </w:r>
      <w:r w:rsidRPr="004F55C6">
        <w:rPr>
          <w:sz w:val="28"/>
          <w:szCs w:val="28"/>
          <w:lang w:val="kk-KZ"/>
        </w:rPr>
        <w:t xml:space="preserve">Департаменту стратегического планирования и методологической координации </w:t>
      </w:r>
      <w:r w:rsidRPr="004F55C6">
        <w:rPr>
          <w:sz w:val="28"/>
          <w:szCs w:val="28"/>
        </w:rPr>
        <w:t xml:space="preserve">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p>
      <w:pPr>
        <w:tabs>
          <w:tab w:pos="993" w:val="left"/>
        </w:tabs>
        <w:ind w:firstLine="709"/>
        <w:jc w:val="both"/>
        <w:rPr>
          <w:sz w:val="28"/>
          <w:szCs w:val="28"/>
        </w:rPr>
      </w:pPr>
      <w:r w:rsidRPr="004F55C6">
        <w:rPr>
          <w:sz w:val="28"/>
          <w:szCs w:val="28"/>
        </w:rPr>
        <w:t xml:space="preserve">1)</w:t>
      </w:r>
      <w:r w:rsidRPr="004F55C6">
        <w:rPr>
          <w:sz w:val="28"/>
          <w:szCs w:val="28"/>
          <w:lang w:val="kk-KZ"/>
        </w:rPr>
        <w:tab/>
      </w:r>
      <w:r w:rsidRPr="004F55C6">
        <w:rPr>
          <w:sz w:val="28"/>
          <w:szCs w:val="28"/>
        </w:rPr>
        <w:t xml:space="preserve">направление настоящего приказа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в течение пяти календарных дней со дня его утверждения; </w:t>
      </w:r>
    </w:p>
    <w:p>
      <w:pPr>
        <w:tabs>
          <w:tab w:pos="851" w:val="left"/>
          <w:tab w:pos="993" w:val="left"/>
        </w:tabs>
        <w:ind w:firstLine="709"/>
        <w:jc w:val="both"/>
        <w:rPr>
          <w:sz w:val="28"/>
          <w:szCs w:val="28"/>
        </w:rPr>
      </w:pPr>
      <w:r w:rsidRPr="004F55C6">
        <w:rPr>
          <w:sz w:val="28"/>
          <w:szCs w:val="28"/>
        </w:rPr>
        <w:t xml:space="preserve">2)</w:t>
      </w:r>
      <w:r w:rsidRPr="004F55C6">
        <w:rPr>
          <w:sz w:val="28"/>
          <w:szCs w:val="28"/>
        </w:rPr>
        <w:tab/>
      </w:r>
      <w:r w:rsidRPr="004F55C6">
        <w:rPr>
          <w:sz w:val="28"/>
          <w:szCs w:val="28"/>
        </w:rPr>
        <w:t xml:space="preserve">размещение настоящего приказа на </w:t>
      </w:r>
      <w:r w:rsidRPr="004F55C6">
        <w:rPr>
          <w:sz w:val="28"/>
          <w:szCs w:val="28"/>
        </w:rPr>
        <w:t xml:space="preserve">интернет-ресурсе</w:t>
      </w:r>
      <w:r w:rsidRPr="004F55C6">
        <w:rPr>
          <w:sz w:val="28"/>
          <w:szCs w:val="28"/>
        </w:rPr>
        <w:t xml:space="preserve"> Бюро национальной статистики Агентства по стратегическому планированию и реформам Республики Казахстан </w:t>
      </w:r>
      <w:r w:rsidRPr="004F55C6">
        <w:rPr>
          <w:rStyle w:val="docdata"/>
          <w:color w:val="000000"/>
          <w:sz w:val="28"/>
          <w:szCs w:val="28"/>
        </w:rPr>
        <w:t xml:space="preserve">после его официального опубликования</w:t>
      </w:r>
      <w:r w:rsidRPr="004F55C6">
        <w:rPr>
          <w:sz w:val="28"/>
          <w:szCs w:val="28"/>
        </w:rPr>
        <w:t xml:space="preserve">.</w:t>
      </w:r>
    </w:p>
    <w:p>
      <w:pPr>
        <w:tabs>
          <w:tab w:pos="851" w:val="left"/>
          <w:tab w:pos="993" w:val="left"/>
        </w:tabs>
        <w:ind w:firstLine="709"/>
        <w:jc w:val="both"/>
        <w:rPr>
          <w:sz w:val="28"/>
          <w:szCs w:val="28"/>
        </w:rPr>
      </w:pPr>
      <w:r w:rsidRPr="004F55C6">
        <w:rPr>
          <w:sz w:val="28"/>
          <w:szCs w:val="28"/>
        </w:rPr>
        <w:t xml:space="preserve">3. Департаменту </w:t>
      </w:r>
      <w:r w:rsidRPr="004F55C6">
        <w:rPr>
          <w:sz w:val="28"/>
          <w:szCs w:val="28"/>
          <w:lang w:val="kk-KZ"/>
        </w:rPr>
        <w:t xml:space="preserve">стратегического планирования и методологической координации </w:t>
      </w:r>
      <w:r w:rsidRPr="004F55C6">
        <w:rPr>
          <w:sz w:val="28"/>
          <w:szCs w:val="28"/>
        </w:rPr>
        <w:t xml:space="preserve">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w:t>
      </w:r>
      <w:r w:rsidRPr="004F55C6">
        <w:rPr>
          <w:sz w:val="28"/>
          <w:szCs w:val="28"/>
          <w:lang w:val="kk-KZ"/>
        </w:rPr>
        <w:t xml:space="preserve">подразделений</w:t>
      </w:r>
      <w:r w:rsidRPr="004F55C6">
        <w:rPr>
          <w:sz w:val="28"/>
          <w:szCs w:val="28"/>
        </w:rPr>
        <w:t xml:space="preserve"> Бюро национальной </w:t>
      </w:r>
      <w:r w:rsidRPr="004F55C6">
        <w:rPr>
          <w:sz w:val="28"/>
          <w:szCs w:val="28"/>
        </w:rPr>
        <w:t xml:space="preserve">статистики Агентства по стратегическому планированию и реформам Республики Казахстан для руководства и использования в работе.</w:t>
      </w:r>
    </w:p>
    <w:p>
      <w:pPr>
        <w:tabs>
          <w:tab w:pos="993" w:val="left"/>
        </w:tabs>
        <w:ind w:firstLine="709"/>
        <w:jc w:val="both"/>
        <w:rPr>
          <w:sz w:val="28"/>
          <w:szCs w:val="28"/>
        </w:rPr>
      </w:pPr>
      <w:r w:rsidRPr="004F55C6">
        <w:rPr>
          <w:sz w:val="28"/>
          <w:szCs w:val="28"/>
        </w:rPr>
        <w:t xml:space="preserve">4. </w:t>
      </w:r>
      <w:r w:rsidRPr="004F55C6">
        <w:rPr>
          <w:sz w:val="28"/>
          <w:szCs w:val="28"/>
          <w:lang w:val="kk-KZ"/>
        </w:rPr>
        <w:tab/>
      </w:r>
      <w:r w:rsidRPr="004F55C6">
        <w:rPr>
          <w:sz w:val="28"/>
          <w:szCs w:val="28"/>
        </w:rPr>
        <w:t xml:space="preserve">Контроль</w:t>
      </w:r>
      <w:r w:rsidRPr="004F55C6">
        <w:rPr>
          <w:sz w:val="28"/>
          <w:szCs w:val="28"/>
          <w:lang w:val="kk-KZ"/>
        </w:rPr>
        <w:t xml:space="preserve"> </w:t>
      </w:r>
      <w:r w:rsidRPr="004F55C6">
        <w:rPr>
          <w:sz w:val="28"/>
          <w:szCs w:val="28"/>
        </w:rPr>
        <w:t xml:space="preserve">за</w:t>
      </w:r>
      <w:r w:rsidRPr="004F55C6">
        <w:rPr>
          <w:sz w:val="28"/>
          <w:szCs w:val="28"/>
        </w:rPr>
        <w:t xml:space="preserve">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pPr>
        <w:ind w:firstLine="709"/>
        <w:jc w:val="both"/>
        <w:rPr>
          <w:lang w:val="en-US"/>
        </w:rPr>
      </w:pPr>
      <w:r w:rsidRPr="004F55C6">
        <w:rPr>
          <w:sz w:val="28"/>
          <w:szCs w:val="28"/>
        </w:rPr>
        <w:t xml:space="preserve">5.</w:t>
      </w:r>
      <w:r w:rsidRPr="004F55C6">
        <w:rPr>
          <w:sz w:val="28"/>
          <w:szCs w:val="28"/>
          <w:lang w:val="kk-KZ"/>
        </w:rPr>
        <w:tab/>
      </w:r>
      <w:r w:rsidRPr="004F55C6">
        <w:rPr>
          <w:sz w:val="28"/>
          <w:szCs w:val="28"/>
        </w:rPr>
        <w:t xml:space="preserve">Настоящий приказ вводится в действие с 1 января 2026 года и подлежит официальному опубликованию.</w:t>
      </w:r>
    </w:p>
    <w:p>
      <w:pPr>
        <w:rPr>
          <w:sz w:val="28"/>
          <w:szCs w:val="28"/>
          <w:lang w:val="en-US"/>
        </w:rPr>
      </w:pPr>
    </w:p>
    <w:p>
      <w:pPr>
        <w:rPr>
          <w:sz w:val="28"/>
          <w:szCs w:val="28"/>
          <w:lang w:val="en-US"/>
        </w:rPr>
      </w:pPr>
    </w:p>
    <w:tbl>
      <w:tblPr>
        <w:tblStyle w:val="TableGrid"/>
        <w:tblW w:type="dxa" w:w="8930"/>
        <w:tblInd w:type="dxa" w:w="817"/>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652"/>
        <w:gridCol w:w="2126"/>
        <w:gridCol w:w="3152"/>
      </w:tblGrid>
      <w:tr w:rsidTr="0038799B">
        <w:trPr/>
        <w:tc>
          <w:tcPr>
            <w:tcW w:type="dxa" w:w="3652"/>
            <w:hideMark/>
          </w:tcPr>
          <w:p>
            <w:pPr/>
            <w:r>
              <w:rPr>
                <w:b/>
                <w:sz w:val="28"/>
              </w:rPr>
              <w:t xml:space="preserve">Руководитель Бюро национальной статистики Агентства по стратегическому планированию и реформам Республики Казахстан</w:t>
            </w:r>
          </w:p>
        </w:tc>
        <w:tc>
          <w:tcPr>
            <w:tcW w:type="dxa" w:w="2126"/>
          </w:tcPr>
          <w:p>
            <w:pPr/>
          </w:p>
        </w:tc>
        <w:tc>
          <w:tcPr>
            <w:tcW w:type="dxa" w:w="3152"/>
            <w:hideMark/>
          </w:tcPr>
          <w:p>
            <w:pPr/>
            <w:r>
              <w:rPr>
                <w:b/>
                <w:sz w:val="28"/>
              </w:rPr>
              <w:t xml:space="preserve">М. Турлубаев</w:t>
            </w:r>
          </w:p>
        </w:tc>
      </w:tr>
    </w:tbl>
    <w:p>
      <w:pPr>
        <w:rPr>
          <w:sz w:val="28"/>
          <w:szCs w:val="28"/>
          <w:lang w:val="en-US"/>
        </w:rPr>
      </w:pPr>
    </w:p>
    <w:p>
      <w:pPr>
        <w:rPr>
          <w:sz w:val="28"/>
          <w:szCs w:val="28"/>
          <w:lang w:val="en-US"/>
        </w:rPr>
      </w:pPr>
    </w:p>
    <w:p>
      <w:pPr>
        <w:pStyle w:val="Normal(Web)"/>
        <w:spacing w:afterAutospacing="false" w:after="0" w:beforeAutospacing="false" w:before="0"/>
        <w:ind w:firstLine="709"/>
        <w:rPr>
          <w:sz w:val="28"/>
          <w:szCs w:val="28"/>
        </w:rPr>
      </w:pPr>
      <w:r w:rsidRPr="004F55C6">
        <w:rPr>
          <w:sz w:val="28"/>
          <w:szCs w:val="28"/>
        </w:rPr>
        <w:t xml:space="preserve">«СОГЛАСОВАН»</w:t>
      </w:r>
    </w:p>
    <w:p>
      <w:pPr>
        <w:pStyle w:val="Normal(Web)"/>
        <w:spacing w:afterAutospacing="false" w:after="0" w:beforeAutospacing="false" w:before="0"/>
        <w:ind w:firstLine="709"/>
        <w:rPr>
          <w:sz w:val="28"/>
          <w:szCs w:val="28"/>
        </w:rPr>
      </w:pPr>
      <w:r w:rsidRPr="004F55C6">
        <w:rPr>
          <w:sz w:val="28"/>
          <w:szCs w:val="28"/>
        </w:rPr>
        <w:t xml:space="preserve">Министерство сельского хозяйства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bookmarkStart w:name="_GoBack" w:id="0"/>
      <w:bookmarkEnd w:id="0"/>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rPr>
      </w:pPr>
      <w:r w:rsidRPr="004F55C6">
        <w:rPr>
          <w:sz w:val="28"/>
          <w:szCs w:val="28"/>
        </w:rPr>
        <w:t xml:space="preserve">Министерство юстиции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Комитет по правовой статистике </w:t>
      </w:r>
      <w:r w:rsidRPr="004F55C6">
        <w:rPr>
          <w:sz w:val="28"/>
          <w:szCs w:val="28"/>
          <w:lang w:val="kk-KZ"/>
        </w:rPr>
        <w:t xml:space="preserve">и </w:t>
      </w:r>
      <w:r w:rsidRPr="004F55C6">
        <w:rPr>
          <w:sz w:val="28"/>
          <w:szCs w:val="28"/>
        </w:rPr>
        <w:t xml:space="preserve">специальным учетам </w:t>
      </w:r>
    </w:p>
    <w:p>
      <w:pPr>
        <w:ind w:firstLine="709"/>
        <w:rPr>
          <w:sz w:val="28"/>
          <w:szCs w:val="28"/>
          <w:lang w:val="kk-KZ"/>
        </w:rPr>
      </w:pPr>
      <w:r w:rsidRPr="004F55C6">
        <w:rPr>
          <w:sz w:val="28"/>
          <w:szCs w:val="28"/>
        </w:rPr>
        <w:t xml:space="preserve">Генеральной прокуратуры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rPr>
      </w:pPr>
      <w:r w:rsidRPr="004F55C6">
        <w:rPr>
          <w:sz w:val="28"/>
          <w:szCs w:val="28"/>
        </w:rPr>
        <w:t xml:space="preserve">Министерство науки и высшего образования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rPr>
      </w:pPr>
      <w:r w:rsidRPr="004F55C6">
        <w:rPr>
          <w:sz w:val="28"/>
          <w:szCs w:val="28"/>
        </w:rPr>
        <w:t xml:space="preserve">Министерство здравоохранения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rPr>
      </w:pPr>
      <w:r w:rsidRPr="004F55C6">
        <w:rPr>
          <w:sz w:val="28"/>
          <w:szCs w:val="28"/>
        </w:rPr>
        <w:t xml:space="preserve">Министерство труда и социальной защиты населения </w:t>
      </w:r>
    </w:p>
    <w:p>
      <w:pPr>
        <w:ind w:firstLine="709"/>
        <w:rPr>
          <w:sz w:val="28"/>
          <w:szCs w:val="28"/>
          <w:lang w:val="kk-KZ"/>
        </w:rPr>
      </w:pPr>
      <w:r w:rsidRPr="004F55C6">
        <w:rPr>
          <w:sz w:val="28"/>
          <w:szCs w:val="28"/>
        </w:rPr>
        <w:t xml:space="preserve">Республики Казахстан</w:t>
      </w:r>
    </w:p>
    <w:p>
      <w:pPr>
        <w:ind w:firstLine="709"/>
        <w:rPr>
          <w:sz w:val="28"/>
          <w:szCs w:val="28"/>
        </w:rPr>
      </w:pPr>
    </w:p>
    <w:p>
      <w:pPr>
        <w:ind w:firstLine="709"/>
        <w:rPr>
          <w:sz w:val="28"/>
          <w:szCs w:val="28"/>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финансов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Агентство по финансовому мониторингу </w:t>
      </w:r>
    </w:p>
    <w:p>
      <w:pPr>
        <w:ind w:firstLine="709"/>
        <w:rPr>
          <w:sz w:val="28"/>
          <w:szCs w:val="28"/>
        </w:rPr>
      </w:pPr>
      <w:r w:rsidRPr="004F55C6">
        <w:rPr>
          <w:sz w:val="28"/>
          <w:szCs w:val="28"/>
        </w:rPr>
        <w:t xml:space="preserve">Республики Казахстан</w:t>
      </w:r>
    </w:p>
    <w:p>
      <w:pPr>
        <w:ind w:firstLine="709"/>
        <w:rPr>
          <w:sz w:val="28"/>
          <w:szCs w:val="28"/>
        </w:rPr>
      </w:pPr>
    </w:p>
    <w:p>
      <w:pPr>
        <w:ind w:firstLine="709"/>
        <w:rPr>
          <w:sz w:val="28"/>
          <w:szCs w:val="28"/>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lang w:val="kk-KZ"/>
        </w:rPr>
        <w:t xml:space="preserve">Министерство транспорта </w:t>
      </w:r>
    </w:p>
    <w:p>
      <w:pPr>
        <w:ind w:firstLine="709"/>
        <w:rPr>
          <w:sz w:val="28"/>
          <w:szCs w:val="28"/>
          <w:lang w:val="kk-KZ"/>
        </w:rPr>
      </w:pPr>
      <w:r w:rsidRPr="004F55C6">
        <w:rPr>
          <w:sz w:val="28"/>
          <w:szCs w:val="28"/>
          <w:lang w:val="kk-KZ"/>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культуры и информации</w:t>
      </w:r>
    </w:p>
    <w:p>
      <w:pPr>
        <w:ind w:firstLine="709"/>
        <w:rPr>
          <w:sz w:val="28"/>
          <w:szCs w:val="28"/>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просвещения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промышленности и строительства</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водных ресурсов и ирригации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по чрезвычайным ситуациям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туризма и спорта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Национальный Банк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Комитет национальной безопасности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цифрового развития, </w:t>
      </w:r>
    </w:p>
    <w:p>
      <w:pPr>
        <w:ind w:firstLine="709"/>
        <w:rPr>
          <w:sz w:val="28"/>
          <w:szCs w:val="28"/>
          <w:lang w:val="kk-KZ"/>
        </w:rPr>
      </w:pPr>
      <w:r w:rsidRPr="004F55C6">
        <w:rPr>
          <w:sz w:val="28"/>
          <w:szCs w:val="28"/>
        </w:rPr>
        <w:t xml:space="preserve">инноваций и аэрокосмической промышленности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внутренних дел </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энергетики</w:t>
      </w:r>
    </w:p>
    <w:p>
      <w:pPr>
        <w:ind w:firstLine="709"/>
        <w:rPr>
          <w:sz w:val="28"/>
          <w:szCs w:val="28"/>
          <w:lang w:val="kk-KZ"/>
        </w:rPr>
      </w:pPr>
      <w:r w:rsidRPr="004F55C6">
        <w:rPr>
          <w:sz w:val="28"/>
          <w:szCs w:val="28"/>
        </w:rPr>
        <w:t xml:space="preserve">Республики Казахстан</w:t>
      </w:r>
    </w:p>
    <w:p>
      <w:pPr>
        <w:ind w:firstLine="709"/>
        <w:rPr>
          <w:sz w:val="28"/>
          <w:szCs w:val="28"/>
          <w:lang w:val="kk-KZ"/>
        </w:rPr>
      </w:pPr>
    </w:p>
    <w:p>
      <w:pPr>
        <w:ind w:firstLine="709"/>
        <w:rPr>
          <w:sz w:val="28"/>
          <w:szCs w:val="28"/>
          <w:lang w:val="kk-KZ"/>
        </w:rPr>
      </w:pPr>
    </w:p>
    <w:p>
      <w:pPr>
        <w:ind w:firstLine="709"/>
        <w:rPr>
          <w:sz w:val="28"/>
          <w:szCs w:val="28"/>
          <w:lang w:val="kk-KZ"/>
        </w:rPr>
      </w:pPr>
      <w:r w:rsidRPr="004F55C6">
        <w:rPr>
          <w:sz w:val="28"/>
          <w:szCs w:val="28"/>
        </w:rPr>
        <w:t xml:space="preserve">«СОГЛАСОВАН»</w:t>
      </w:r>
    </w:p>
    <w:p>
      <w:pPr>
        <w:ind w:firstLine="709"/>
        <w:rPr>
          <w:sz w:val="28"/>
          <w:szCs w:val="28"/>
          <w:lang w:val="kk-KZ"/>
        </w:rPr>
      </w:pPr>
      <w:r w:rsidRPr="004F55C6">
        <w:rPr>
          <w:sz w:val="28"/>
          <w:szCs w:val="28"/>
        </w:rPr>
        <w:t xml:space="preserve">Министерство экологии и природных ресурсов </w:t>
      </w:r>
    </w:p>
    <w:p>
      <w:pPr>
        <w:ind w:firstLine="709"/>
        <w:rPr>
          <w:sz w:val="28"/>
          <w:szCs w:val="28"/>
          <w:lang w:val="kk-KZ"/>
        </w:rPr>
      </w:pPr>
      <w:r w:rsidRPr="004F55C6">
        <w:rPr>
          <w:sz w:val="28"/>
          <w:szCs w:val="28"/>
        </w:rPr>
        <w:t xml:space="preserve">Республики Казахстан </w:t>
      </w:r>
    </w:p>
    <w:p>
      <w:pPr>
        <w:rPr>
          <w:lang w:val="en-US"/>
        </w:rPr>
      </w:pP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Агентство по стратегическому планированию и реформам Республики Казахстан - Директор департамента Арманбек Кенесович Тлеубаев, 30.07.2025 16:43:27, положительный результат проверки ЭЦП</w:t>
      </w:r>
    </w:p>
    <w:p>
      <w:pPr>
        <w:jc w:val="left"/>
      </w:pPr>
      <w:r>
        <w:rPr>
          <w:rFonts w:ascii="Times New Roman"/>
          <w:sz w:val="20"/>
        </w:rPr>
        <w:t xml:space="preserve">Министерство транспорта Республики Казахстан - Министр транспорта Республики Казахстан Нурлан Ермекович Сауранбаев, 14.08.2025 01:01:07, положительный результат проверки ЭЦП</w:t>
      </w:r>
    </w:p>
    <w:p>
      <w:pPr>
        <w:jc w:val="left"/>
      </w:pPr>
      <w:r>
        <w:rPr>
          <w:rFonts w:ascii="Times New Roman"/>
          <w:sz w:val="20"/>
        </w:rPr>
        <w:t xml:space="preserve">Министерство цифрового развития, инноваций и аэрокосмической промышленности РК - Вице-министр цифрового развития, инноваций и аэрокосмической промышленности Республики Казахстан Ростислав Анатольевич Коняшкин, 04.08.2025 12:09:53, положительный результат проверки ЭЦП</w:t>
      </w:r>
    </w:p>
    <w:p>
      <w:pPr>
        <w:jc w:val="left"/>
      </w:pPr>
      <w:r>
        <w:rPr>
          <w:rFonts w:ascii="Times New Roman"/>
          <w:sz w:val="20"/>
        </w:rPr>
        <w:t xml:space="preserve">Министерство энергетики Республики Казахстан - Министр Ерлан Кудайбергенович Аккенженов, 14.08.2025 01:01:08,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Лаура Канатовна Мерсалимова, 14.08.2025 10:15:15, положительный результат проверки ЭЦП</w:t>
      </w:r>
    </w:p>
    <w:p>
      <w:pPr>
        <w:jc w:val="left"/>
      </w:pPr>
      <w:r>
        <w:rPr>
          <w:rFonts w:ascii="Times New Roman"/>
          <w:sz w:val="20"/>
        </w:rPr>
        <w:t xml:space="preserve">Министерство туризма и спорта Республики Казахстан -  Согласовано по умолчанию, 13.08.2025 01:00:52, положительный результат проверки ЭЦП</w:t>
      </w:r>
    </w:p>
    <w:p>
      <w:pPr>
        <w:jc w:val="left"/>
      </w:pPr>
      <w:r>
        <w:rPr>
          <w:rFonts w:ascii="Times New Roman"/>
          <w:sz w:val="20"/>
        </w:rPr>
        <w:t xml:space="preserve">Министерство экологии и природных ресурсов Республики Казахстан - Вице-министр экологии и природных ресурсов Республики Казахстан Нуркен Кожамуратович Шарбиев, 12.08.2025 17:56:24, положительный результат проверки ЭЦП</w:t>
      </w:r>
    </w:p>
    <w:p>
      <w:pPr>
        <w:jc w:val="left"/>
      </w:pPr>
      <w:r>
        <w:rPr>
          <w:rFonts w:ascii="Times New Roman"/>
          <w:sz w:val="20"/>
        </w:rPr>
        <w:t xml:space="preserve">РЕСПУБЛИКАНСКОЕ ГОСУДАРСТВЕННОЕ УЧРЕЖДЕНИЕ «НАЦИОНАЛЬНЫЙ БАНК РЕСПУБЛИКИ КАЗАХСТАН» - Заместитель Председателя Виталий Алексеевич Тутушкин, 11.08.2025 16:43:35, положительный результат проверки ЭЦП</w:t>
      </w:r>
    </w:p>
    <w:p>
      <w:pPr>
        <w:jc w:val="left"/>
      </w:pPr>
      <w:r>
        <w:rPr>
          <w:rFonts w:ascii="Times New Roman"/>
          <w:sz w:val="20"/>
        </w:rPr>
        <w:t xml:space="preserve">АФМ - Агентства Республики Казахстан по финансовому мониторингу - Председатель Агентства Республики Казахстан по финансовому мониторингу Жанат Калдыбекович Элиманов, 13.08.2025 01:00:52, положительный результат проверки ЭЦП</w:t>
      </w:r>
    </w:p>
    <w:p>
      <w:pPr>
        <w:jc w:val="left"/>
      </w:pPr>
      <w:r>
        <w:rPr>
          <w:rFonts w:ascii="Times New Roman"/>
          <w:sz w:val="20"/>
        </w:rPr>
        <w:t xml:space="preserve">Комитет по правовой статистике и специальным учетам Генеральной прокуратуры Республики Казахстан - Заместитель Председателя Комитета по правовой статистике и специальным учетам Генеральной прокуратуры Республики Казахстан Руслан Буркутбаевич Алькенев, 01.08.2025 10:25:28, положительный результат проверки ЭЦП</w:t>
      </w:r>
    </w:p>
    <w:p>
      <w:pPr>
        <w:jc w:val="left"/>
      </w:pPr>
      <w:r>
        <w:rPr>
          <w:rFonts w:ascii="Times New Roman"/>
          <w:sz w:val="20"/>
        </w:rPr>
        <w:t xml:space="preserve">Министерство здравоохранения Республики Казахстан - Первый вице-министр здравоохранения Республики Казахстан Тимур Сламжанович Султангазиев, 08.08.2025 18:15:59, положительный результат проверки ЭЦП</w:t>
      </w:r>
    </w:p>
    <w:p>
      <w:pPr>
        <w:jc w:val="left"/>
      </w:pPr>
      <w:r>
        <w:rPr>
          <w:rFonts w:ascii="Times New Roman"/>
          <w:sz w:val="20"/>
        </w:rPr>
        <w:t xml:space="preserve">Министерство науки и высшего образования Республики Казахстан -  Согласовано по умолчанию, 14.08.2025 01:01:08, положительный результат проверки ЭЦП</w:t>
      </w:r>
    </w:p>
    <w:p>
      <w:pPr>
        <w:jc w:val="left"/>
      </w:pPr>
      <w:r>
        <w:rPr>
          <w:rFonts w:ascii="Times New Roman"/>
          <w:sz w:val="20"/>
        </w:rPr>
        <w:t xml:space="preserve">Министерство сельского хозяйства Республики Казахстан - Вице-министр Амангалий Бисенбаевич Бердалин, 13.08.2025 01:00:53, положительный результат проверки ЭЦП</w:t>
      </w:r>
    </w:p>
    <w:p>
      <w:pPr>
        <w:jc w:val="left"/>
      </w:pPr>
      <w:r>
        <w:rPr>
          <w:rFonts w:ascii="Times New Roman"/>
          <w:sz w:val="20"/>
        </w:rPr>
        <w:t xml:space="preserve">Министерство труда и социальной защиты населения РК - Вице-министр Виктория Вильгельмовна Шегай, 13.08.2025 18:33:56, положительный результат проверки ЭЦП</w:t>
      </w:r>
    </w:p>
    <w:p>
      <w:pPr>
        <w:jc w:val="left"/>
      </w:pPr>
      <w:r>
        <w:rPr>
          <w:rFonts w:ascii="Times New Roman"/>
          <w:sz w:val="20"/>
        </w:rPr>
        <w:t xml:space="preserve">Министерство финансов Республики Казахстан -  Согласовано по умолчанию, 07.08.2025 01:00:00, положительный результат проверки ЭЦП</w:t>
      </w:r>
    </w:p>
    <w:p>
      <w:pPr>
        <w:jc w:val="left"/>
      </w:pPr>
      <w:r>
        <w:rPr>
          <w:rFonts w:ascii="Times New Roman"/>
          <w:sz w:val="20"/>
        </w:rPr>
        <w:t xml:space="preserve">Комитет Национальной Безопасности РК -  Согласовано по умолчанию, 14.08.2025 01:01:08, положительный результат проверки ЭЦП</w:t>
      </w:r>
    </w:p>
    <w:p>
      <w:pPr>
        <w:jc w:val="left"/>
      </w:pPr>
      <w:r>
        <w:rPr>
          <w:rFonts w:ascii="Times New Roman"/>
          <w:sz w:val="20"/>
        </w:rPr>
        <w:t xml:space="preserve">Министерство внутренних дел РК -  Согласовано по умолчанию, 07.08.2025 01:00:00, положительный результат проверки ЭЦП</w:t>
      </w:r>
    </w:p>
    <w:p>
      <w:pPr>
        <w:jc w:val="left"/>
      </w:pPr>
      <w:r>
        <w:rPr>
          <w:rFonts w:ascii="Times New Roman"/>
          <w:sz w:val="20"/>
        </w:rPr>
        <w:t xml:space="preserve">Министерство водных ресурсов и ирригации Республики Казахстан -  Согласовано по умолчанию, 14.08.2025 01:01:09, положительный результат проверки ЭЦП</w:t>
      </w:r>
    </w:p>
    <w:p>
      <w:pPr>
        <w:jc w:val="left"/>
      </w:pPr>
      <w:r>
        <w:rPr>
          <w:rFonts w:ascii="Times New Roman"/>
          <w:sz w:val="20"/>
        </w:rPr>
        <w:t xml:space="preserve">Министерство культуры и информации Республики Казахстан -  Согласовано по умолчанию, 14.08.2025 01:01:09, положительный результат проверки ЭЦП</w:t>
      </w:r>
    </w:p>
    <w:p>
      <w:pPr>
        <w:jc w:val="left"/>
      </w:pPr>
      <w:r>
        <w:rPr>
          <w:rFonts w:ascii="Times New Roman"/>
          <w:sz w:val="20"/>
        </w:rPr>
        <w:t xml:space="preserve">Министерство по чрезвычайным ситуациям Республики Казахстан - Вице-министр по чрезвычайным ситуациям Республики Казахстан Кеген Ахметович Турсынбаев, 01.08.2025 18:26:28, положительный результат проверки ЭЦП</w:t>
      </w:r>
    </w:p>
    <w:p>
      <w:pPr>
        <w:jc w:val="left"/>
      </w:pPr>
      <w:r>
        <w:rPr>
          <w:rFonts w:ascii="Times New Roman"/>
          <w:sz w:val="20"/>
        </w:rPr>
        <w:t xml:space="preserve">Министерство промышленности и строительства РК -  Согласовано по умолчанию, 14.08.2025 01:01:09, положительный результат проверки ЭЦП</w:t>
      </w:r>
    </w:p>
    <w:p>
      <w:pPr>
        <w:jc w:val="left"/>
      </w:pPr>
      <w:r>
        <w:rPr>
          <w:rFonts w:ascii="Times New Roman"/>
          <w:sz w:val="20"/>
        </w:rPr>
        <w:t xml:space="preserve">Министерство просвещения РК -  Согласовано по умолчанию, 15.08.2025 06:26:05,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Бюро национальной статистики Агентства по стратегическому планированию и реформам Республики Казахстан - Руководитель Бюро национальной статистики Агентства по стратегическому планированию и реформам Республики Казахстан М. Турлубаев, 26.08.2025 16:01:39, положительный результат проверки ЭЦП</w:t>
      </w:r>
    </w:p>
    <w:sectPr w:rsidSect="00922799">
      <w:headerReference w:type="even" r:id="rId3"/>
      <w:headerReference w:type="default" r:id="rId4"/>
      <w:headerReference w:type="first" r:id="rId5"/>
      <w:footerReference w:type="first" r:id="rId12"/>
      <w:footerReference w:type="default" r:id="rId13"/>
      <w:pgSz w:orient="portrait" w:h="16838" w:w="11906"/>
      <w:pgMar w:gutter="0" w:footer="709" w:header="851" w:left="1418" w:bottom="1418" w:right="851" w:top="1418"/>
      <w:cols w:num="1" w:space="708">
        <w:col w:space="708" w:w="9637"/>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27.08.2025.</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27.08.2025.</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 w:name="Cambria">
    <w:panose1 w:val="02040503050406030204"/>
    <w:charset w:val="CC"/>
    <w:family w:val="Auto"/>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3217" type="#_x0000_t136" style="height:79.19pt;margin-left:0;margin-top:0;mso-position-horizontal:center;mso-position-horizontal-relative:margin;mso-position-vertical:center;mso-position-vertical-relative:margin;position:absolute;rotation:315;width:553.96pt;z-index:-2147483648" o:allowincell="f" fillcolor="#808080" stroked="f">
          <v:fill opacity="0.5"/>
          <v:textpath style="font-family:&quot;Times New Roman&quot;;font-size:70pt" string="ЖАХ 854214801"/>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6" o:spid="PowerPlusWaterMarkObject3219" type="#_x0000_t136" style="height:79.19pt;margin-left:0;margin-top:0;mso-position-horizontal:center;mso-position-horizontal-relative:margin;mso-position-vertical:center;mso-position-vertical-relative:margin;position:absolute;rotation:315;width:553.96pt;z-index:-2147483648" o:allowincell="f" fillcolor="#808080" stroked="f">
          <v:fill opacity="0.5"/>
          <v:textpath style="font-family:&quot;Times New Roman&quot;;font-size:70pt" string="ЖАХ 854214801"/>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922799">
      <w:rPr>
        <w:rStyle w:val="PageNumber"/>
        <w:noProof/>
      </w:rPr>
      <w:t xml:space="preserve">2</w:t>
    </w:r>
    <w:r>
      <w:rPr>
        <w:rStyle w:val="PageNumber"/>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NormalTable"/>
      <w:tblW w:w="10325" w:type="dxa"/>
      <w:tblLayout w:type="fixed"/>
      <w:tblLook w:val="01E0" w:firstRow="1" w:lastRow="1" w:firstColumn="1" w:lastColumn="1" w:noHBand="0" w:noVBand="0"/>
    </w:tblPr>
    <w:tblGrid>
      <w:gridCol w:w="3936"/>
      <w:gridCol w:w="2126"/>
      <w:gridCol w:w="4263"/>
    </w:tblGrid>
    <w:tr w:rsidTr="00C573C0">
      <w:trPr>
        <w:trHeight w:val="1348"/>
      </w:trPr>
      <w:tc>
        <w:tcPr>
          <w:tcW w:w="3936" w:type="dxa"/>
          <w:shd w:val="clear" w:color="auto" w:fill="auto"/>
        </w:tcPr>
        <w:p>
          <w:pPr>
            <w:spacing w:line="288" w:lineRule="auto"/>
            <w:ind w:right="459"/>
            <w:jc w:val="center"/>
            <w:rPr>
              <w:b/>
              <w:bCs/>
              <w:color w:val="3399FF"/>
              <w:lang w:val="kk-KZ"/>
            </w:rPr>
          </w:pPr>
          <w:r w:rsidRPr="00B12C86">
            <w:rPr>
              <w:b/>
              <w:bCs/>
              <w:color w:val="3399FF"/>
            </w:rPr>
            <w:t xml:space="preserve">ҚАЗАҚСТАН РЕСПУБЛИКАСЫ </w:t>
          </w:r>
          <w:r>
            <w:rPr>
              <w:b/>
              <w:bCs/>
              <w:color w:val="3399FF"/>
              <w:lang w:val="kk-KZ"/>
            </w:rPr>
            <w:t xml:space="preserve">СТРАТЕГИЯЛЫҚ ЖОСПАРЛАУ ЖӘНЕ РЕФОРМАЛАР</w:t>
          </w:r>
        </w:p>
        <w:p>
          <w:pPr>
            <w:spacing w:line="288" w:lineRule="auto"/>
            <w:ind w:right="459"/>
            <w:jc w:val="center"/>
            <w:rPr>
              <w:b/>
              <w:bCs/>
              <w:color w:val="3399FF"/>
              <w:lang w:val="kk-KZ"/>
            </w:rPr>
          </w:pPr>
          <w:r>
            <w:rPr>
              <w:b/>
              <w:bCs/>
              <w:color w:val="3399FF"/>
              <w:lang w:val="kk-KZ"/>
            </w:rPr>
            <w:t xml:space="preserve">АГЕНТТІГІ</w:t>
          </w:r>
        </w:p>
        <w:p>
          <w:pPr>
            <w:spacing w:line="288" w:lineRule="auto"/>
            <w:ind w:right="459"/>
            <w:jc w:val="center"/>
            <w:rPr>
              <w:b/>
              <w:bCs/>
              <w:color w:val="3399FF"/>
              <w:lang w:val="en-US"/>
            </w:rPr>
          </w:pPr>
          <w:r>
            <w:rPr>
              <w:b/>
              <w:bCs/>
              <w:color w:val="3399FF"/>
              <w:lang w:val="kk-KZ"/>
            </w:rPr>
            <w:t xml:space="preserve">ҰЛТТЫҚ СТАТИСТИКА БЮРОСЫ</w:t>
          </w:r>
        </w:p>
      </w:tc>
      <w:tc>
        <w:tcPr>
          <w:tcW w:w="2126" w:type="dxa"/>
          <w:shd w:val="clear" w:color="auto" w:fill="auto"/>
        </w:tcPr>
        <w:p>
          <w:pPr>
            <w:jc w:val="center"/>
            <w:rPr>
              <w:sz w:val="22"/>
              <w:szCs w:val="22"/>
              <w:lang w:val="en-US"/>
            </w:rPr>
          </w:pPr>
          <w:r>
            <w:rPr>
              <w:noProof/>
              <w:sz w:val="22"/>
              <w:szCs w:val="22"/>
            </w:rPr>
            <w:drawing>
              <wp:inline distT="0" distB="0" distL="0" distR="0">
                <wp:extent cx="972820" cy="972820"/>
                <wp:effectExtent l="0" t="0" r="0" b="0"/>
                <wp:docPr id="282" name="Picture 1"/>
                <wp:cNvGraphicFramePr>
                  <a:graphicFrameLocks noChangeAspect="1"/>
                </wp:cNvGraphicFramePr>
                <a:graphic>
                  <a:graphicData uri="http://schemas.openxmlformats.org/drawingml/2006/picture">
                    <pic:pic>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pPr>
            <w:spacing w:line="288" w:lineRule="auto"/>
            <w:jc w:val="center"/>
            <w:rPr>
              <w:b/>
              <w:bCs/>
              <w:color w:val="3399FF"/>
              <w:lang w:val="kk-KZ"/>
            </w:rPr>
          </w:pPr>
          <w:r>
            <w:rPr>
              <w:b/>
              <w:bCs/>
              <w:color w:val="3399FF"/>
              <w:lang w:val="kk-KZ"/>
            </w:rPr>
            <w:t xml:space="preserve">АГЕНТСТВО ПО СТРАТЕГИЧЕСКОМУ ПЛАНИРОВАНИЮ И РЕФОРМАМ</w:t>
          </w:r>
          <w:r w:rsidRPr="00B12C86">
            <w:rPr>
              <w:b/>
              <w:bCs/>
              <w:color w:val="3399FF"/>
              <w:lang w:val="kk-KZ"/>
            </w:rPr>
            <w:t xml:space="preserve"> РЕСПУБЛИКИ КАЗАХСТАН</w:t>
          </w:r>
        </w:p>
        <w:p>
          <w:pPr>
            <w:spacing w:line="288" w:lineRule="auto"/>
            <w:jc w:val="center"/>
            <w:rPr>
              <w:b/>
              <w:color w:val="3A7298"/>
              <w:sz w:val="29"/>
              <w:szCs w:val="29"/>
              <w:lang w:val="en-US"/>
            </w:rPr>
          </w:pPr>
          <w:r>
            <w:rPr>
              <w:b/>
              <w:bCs/>
              <w:color w:val="3399FF"/>
              <w:lang w:val="kk-KZ"/>
            </w:rPr>
            <w:t xml:space="preserve">БЮРО НАЦИОНАЛЬНОЙ СТАТИСТИКИ</w:t>
          </w:r>
        </w:p>
      </w:tc>
    </w:tr>
    <w:tr w:rsidTr="00C573C0">
      <w:trPr>
        <w:trHeight w:val="591"/>
      </w:trPr>
      <w:tc>
        <w:tcPr>
          <w:tcW w:w="3936" w:type="dxa"/>
          <w:shd w:val="clear" w:color="auto" w:fill="auto"/>
        </w:tcPr>
        <w:p>
          <w:pPr>
            <w:widowControl w:val="0"/>
            <w:ind w:right="459"/>
            <w:jc w:val="center"/>
            <w:rPr>
              <w:b/>
              <w:bCs/>
              <w:color w:val="3399FF"/>
              <w:sz w:val="22"/>
              <w:szCs w:val="22"/>
            </w:rPr>
          </w:pPr>
          <w:r>
            <w:rPr>
              <w:noProof/>
              <w:color w:val="3399FF"/>
              <w:sz w:val="22"/>
              <w:szCs w:val="22"/>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column">
                      <wp:posOffset>6985</wp:posOffset>
                    </wp:positionH>
                    <wp:positionV relativeFrom="page">
                      <wp:posOffset>47625</wp:posOffset>
                    </wp:positionV>
                    <wp:extent cx="6411595" cy="0"/>
                    <wp:effectExtent l="0" t="0" r="27305" b="19050"/>
                    <wp:wrapNone/>
                    <wp:docPr id="283" name="Line 26" hidden="0"/>
                    <wp:cNvGraphicFramePr>
                      <a:graphicFrameLocks noChangeAspect="1"/>
                    </wp:cNvGraphicFramePr>
                    <a:graphic>
                      <a:graphicData uri="http://schemas.microsoft.com/office/word/2010/wordprocessingShape">
                        <wps:wsp>
                          <wps:cNvSpPr/>
                          <wps:spPr bwMode="auto">
                            <a:xfrm flipV="1">
                              <a:off x="0" y="0"/>
                              <a:ext cx="6411595" cy="0"/>
                            </a:xfrm>
                            <a:prstGeom prst="line">
                              <a:avLst/>
                            </a:prstGeom>
                            <a:noFill/>
                            <a:ln w="15875">
                              <a:solidFill>
                                <a:srgbClr val="3399FF"/>
                              </a:solidFill>
                              <a:round/>
                            </a:ln>
                          </wps:spPr>
                          <wps:bodyPr rot="0" spcFirstLastPara="0" vertOverflow="overflow" horzOverflow="overflow" vert="horz" wrap="square" lIns="91440" tIns="45720" rIns="91440" bIns="45720" numCol="1"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line id="Line 26" o:spid="_x0000_s3220" style="flip:y;mso-height-percent:0;mso-height-relative:page;mso-position-vertical-relative:page;mso-width-percent:0;mso-width-relative:page;mso-wrap-distance-bottom:0;mso-wrap-distance-left:9pt;mso-wrap-distance-right:9pt;mso-wrap-distance-top:0;mso-wrap-style:square;position:absolute;visibility:visible;z-index:251659264" o:bwmode="auto" from="0.55pt,3.75pt" to="505.4pt,3.75pt" strokecolor="#39f" strokeweight="1.25pt">
                    <v:stroke joinstyle="round"/>
                    <w10:bordertop type="single" width="10"/>
                    <w10:borderleft type="single" width="10"/>
                    <w10:borderbottom type="single" width="10"/>
                    <w10:borderright type="single" width="10"/>
                  </v:line>
                </w:pict>
              </mc:Fallback>
            </mc:AlternateContent>
          </w:r>
        </w:p>
        <w:p>
          <w:pPr>
            <w:widowControl w:val="0"/>
            <w:ind w:right="459"/>
            <w:jc w:val="center"/>
            <w:rPr>
              <w:b/>
              <w:bCs/>
              <w:color w:val="3399FF"/>
              <w:sz w:val="22"/>
              <w:szCs w:val="22"/>
            </w:rPr>
          </w:pPr>
          <w:r w:rsidRPr="0087566C">
            <w:rPr>
              <w:b/>
              <w:bCs/>
              <w:color w:val="3399FF"/>
              <w:sz w:val="22"/>
              <w:szCs w:val="22"/>
            </w:rPr>
            <w:t xml:space="preserve">Б</w:t>
          </w:r>
          <w:r w:rsidRPr="0087566C">
            <w:rPr>
              <w:b/>
              <w:bCs/>
              <w:color w:val="3399FF"/>
              <w:sz w:val="22"/>
              <w:szCs w:val="22"/>
            </w:rPr>
            <w:t xml:space="preserve">ҰЙРЫҚ</w:t>
          </w:r>
        </w:p>
      </w:tc>
      <w:tc>
        <w:tcPr>
          <w:tcW w:w="2126" w:type="dxa"/>
          <w:shd w:val="clear" w:color="auto" w:fill="auto"/>
        </w:tcPr>
        <w:p>
          <w:pPr>
            <w:jc w:val="center"/>
            <w:rPr>
              <w:sz w:val="22"/>
              <w:szCs w:val="22"/>
              <w:lang w:val="kk-KZ"/>
            </w:rPr>
          </w:pPr>
        </w:p>
      </w:tc>
      <w:tc>
        <w:tcPr>
          <w:tcW w:w="4263" w:type="dxa"/>
          <w:shd w:val="clear" w:color="auto" w:fill="auto"/>
        </w:tcPr>
        <w:p>
          <w:pPr>
            <w:spacing w:line="288" w:lineRule="auto"/>
            <w:jc w:val="center"/>
            <w:rPr>
              <w:b/>
              <w:bCs/>
              <w:color w:val="3399FF"/>
              <w:sz w:val="22"/>
              <w:szCs w:val="22"/>
            </w:rPr>
          </w:pPr>
        </w:p>
        <w:p>
          <w:pPr>
            <w:spacing w:line="288" w:lineRule="auto"/>
            <w:jc w:val="center"/>
            <w:rPr>
              <w:b/>
              <w:bCs/>
              <w:color w:val="3399FF"/>
              <w:lang w:val="kk-KZ"/>
            </w:rPr>
          </w:pPr>
          <w:r w:rsidRPr="0087566C">
            <w:rPr>
              <w:b/>
              <w:bCs/>
              <w:color w:val="3399FF"/>
              <w:sz w:val="22"/>
              <w:szCs w:val="22"/>
            </w:rPr>
            <w:t xml:space="preserve">ПРИКАЗ</w:t>
          </w:r>
        </w:p>
      </w:tc>
    </w:tr>
  </w:tbl>
  <w:p>
    <w:pPr>
      <w:pStyle w:val="Header"/>
      <w:rPr>
        <w:color w:val="3A7298"/>
        <w:sz w:val="22"/>
        <w:szCs w:val="22"/>
        <w:lang w:val="kk-KZ"/>
      </w:rPr>
    </w:pPr>
    <w:r>
      <w:pict>
        <v:shape id="PowerPlusWaterMarkObject1027" o:spid="PowerPlusWaterMarkObject3222" type="#_x0000_t136" style="height:79.19pt;margin-left:0;margin-top:0;mso-position-horizontal:center;mso-position-horizontal-relative:margin;mso-position-vertical:center;mso-position-vertical-relative:margin;position:absolute;rotation:315;width:553.96pt;z-index:-2147483648" o:allowincell="f" fillcolor="#808080" stroked="f">
          <v:fill opacity="0.5"/>
          <v:textpath style="font-family:&quot;Times New Roman&quot;;font-size:70pt" string="ЖАХ 854214801"/>
          <w10:wrap anchorx="margin" anchory="margin"/>
        </v:shape>
      </w:pict>
    </w:r>
  </w:p>
  <w:p>
    <w:pPr>
      <w:pStyle w:val="Header"/>
      <w:rPr>
        <w:color w:val="3A7298"/>
        <w:sz w:val="22"/>
        <w:szCs w:val="22"/>
      </w:rPr>
    </w:pPr>
    <w:r w:rsidRPr="00E04401">
      <w:rPr>
        <w:b/>
        <w:bCs/>
        <w:color w:val="3399FF"/>
        <w:sz w:val="22"/>
        <w:szCs w:val="22"/>
        <w:lang w:eastAsia="ru-RU"/>
      </w:rPr>
      <w:t xml:space="preserve">№ 2                                                                                               </w:t>
    </w:r>
    <w:r w:rsidR="008856E3">
      <w:rPr>
        <w:b/>
        <w:bCs/>
        <w:color w:val="3399FF"/>
        <w:sz w:val="22"/>
        <w:szCs w:val="22"/>
        <w:lang w:eastAsia="ru-RU"/>
      </w:rPr>
      <w:t xml:space="preserve">    от 26 августа 2025 года</w:t>
    </w:r>
  </w:p>
  <w:p>
    <w:pPr>
      <w:rPr>
        <w:color w:val="3A7234"/>
        <w:sz w:val="14"/>
        <w:szCs w:val="14"/>
        <w:lang w:val="kk-KZ"/>
      </w:rPr>
    </w:pPr>
  </w:p>
  <w:p>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4">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bordersDoNotSurroundHeader/>
  <w:bordersDoNotSurroundFooter/>
  <w:proofState w:grammar="clean" w:spelling="clean"/>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4"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rsid w:val="00A47D6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Зна,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Normal"/>
    <w:link w:val="Обычный(веб)Знак"/>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ТекствыноскиЗнак"/>
    <w:semiHidden/>
    <w:unhideWhenUsed/>
    <w:rsid w:val="00922799"/>
    <w:rPr>
      <w:rFonts w:ascii="Tahoma" w:hAnsi="Tahoma" w:cs="Tahoma"/>
      <w:sz w:val="16"/>
      <w:szCs w:val="16"/>
    </w:rPr>
  </w:style>
  <w:style w:type="character" w:customStyle="1" w:styleId="ТекствыноскиЗнак">
    <w:name w:val="Текст выноски Знак"/>
    <w:basedOn w:val="DefaultParagraphFont"/>
    <w:link w:val="BalloonText"/>
    <w:semiHidden/>
    <w:rsid w:val="00922799"/>
    <w:rPr>
      <w:rFonts w:ascii="Tahoma" w:hAnsi="Tahoma" w:cs="Tahoma"/>
      <w:sz w:val="16"/>
      <w:szCs w:val="16"/>
    </w:rPr>
  </w:style>
  <w:style w:type="character" w:customStyle="1" w:styleId="docdata">
    <w:name w:val="docdata"/>
    <w:aliases w:val="1262,bqiaagaaeyqcaaagiaiaaanvbaaabwmeaaaaaaaaaaaaaaaaaaaaaaaaaaaaaaaaaaaaaaaaaaaaaaaaaaaaaaaaaaaaaaaaaaaaaaaaaaaaaaaaaaaaaaaaaaaaaaaaaaaaaaaaaaaaaaaaaaaaaaaaaaaaaaaaaaaaaaaaaaaaaaaaaaaaaaaaaaaaaaaaaaaaaaaaaaaaaaaaaaaaaaaaaaaaaaaaaaaaaaaa,docy,v5"/>
    <w:basedOn w:val="DefaultParagraphFont"/>
    <w:rsid w:val="00922799"/>
    <w:rPr/>
  </w:style>
  <w:style w:type="character" w:customStyle="1" w:styleId="Обычный(веб)Знак">
    <w:name w:val="Обычный (веб) Знак"/>
    <w:aliases w:val="Зна Знак,Знак Знак3 Знак,Знак4 Знак,Знак4 Знак Знак Знак,Обычный (Web) Знак Знак,Обычный (Web) Знак Знак Знак Знак Знак Знак,Обычный (Web) Знак Знак Знак Знак Знак1,Обычный (Web) Знак1,Обычный (Web)1 Знак,Обычный (веб) Знак1 Знак"/>
    <w:link w:val="Normal(Web)"/>
    <w:uiPriority w:val="99"/>
    <w:locked/>
    <w:rsid w:val="00922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 Id="rId12" Type="http://schemas.openxmlformats.org/officeDocument/2006/relationships/footer" Target="cover-footer.xml"/>
    <Relationship Id="rId13" Type="http://schemas.openxmlformats.org/officeDocument/2006/relationships/footer" Target="content-footer.xml"/>
</Relationships>

</file>

<file path=word/_rels/header3.xml.rels><?xml version="1.0" encoding="UTF-8" standalone="yes"?>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Асель Жалмухамбетова</lastModifiedBy>
  <dcterms:modified xsi:type="dcterms:W3CDTF">2025-07-28T06:11:00Z</dcterms:modified>
  <revision>26</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10</TotalTime>
  <Pages>4</Pages>
  <Words>604</Words>
  <Characters>3445</Characters>
  <Application>Microsoft Office Word</Application>
  <DocSecurity>0</DocSecurity>
  <Lines>28</Lines>
  <Paragraphs>8</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4041</CharactersWithSpaces>
  <SharedDoc>false</SharedDoc>
  <HyperlinksChanged>false</HyperlinksChanged>
  <AppVersion>14.0000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4</Pages>
  <Words>604</Words>
  <Characters>3445</Characters>
  <Application>Microsoft Office Word</Application>
  <DocSecurity>0</DocSecurity>
  <Lines>28</Lines>
  <Paragraphs>8</Paragraphs>
  <Company>АО НИТ</Company>
  <CharactersWithSpaces>4041</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Асель Жалмухамбетова</lastModifiedBy>
  <dcterms:modified xsi:type="dcterms:W3CDTF">2025-07-28T06:11:00Z</dcterms:modified>
  <revision>26</revision>
  <dc:title>ЌАЗАЌСТАН</dc:title>
</coreProperties>
</file>