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CC" w:rsidRPr="00FD3F02" w:rsidRDefault="00CF7ACC" w:rsidP="00CF7ACC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CF7ACC" w:rsidRPr="00FD3F02" w:rsidRDefault="00CF7ACC" w:rsidP="00CF7ACC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CF7ACC" w:rsidRPr="00FD3F02" w:rsidRDefault="00CF7ACC" w:rsidP="00CF7ACC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CF7ACC" w:rsidRPr="00FD3F02" w:rsidRDefault="00CF7ACC" w:rsidP="00CF7ACC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CF7ACC" w:rsidRPr="00FD3F02" w:rsidRDefault="00CF7ACC" w:rsidP="00CF7ACC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CF7ACC" w:rsidRPr="00FD3F02" w:rsidRDefault="00CF7ACC" w:rsidP="00CF7ACC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FD3F02">
        <w:rPr>
          <w:b/>
          <w:sz w:val="28"/>
          <w:szCs w:val="28"/>
          <w:lang w:val="ru-RU"/>
        </w:rPr>
        <w:t xml:space="preserve">Положение </w:t>
      </w:r>
      <w:r w:rsidRPr="00CF7ACC">
        <w:rPr>
          <w:b/>
          <w:sz w:val="28"/>
          <w:szCs w:val="28"/>
          <w:lang w:val="ru-RU"/>
        </w:rPr>
        <w:t>о Департаменте Агентства Республики Казахстан по делам государственной службы по городу Астане</w:t>
      </w:r>
    </w:p>
    <w:p w:rsidR="00CF7ACC" w:rsidRPr="00FD3F02" w:rsidRDefault="00CF7ACC" w:rsidP="00CF7ACC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1" w:name="z36"/>
      <w:bookmarkEnd w:id="0"/>
      <w:r w:rsidRPr="00FD3F02">
        <w:rPr>
          <w:b/>
          <w:sz w:val="28"/>
          <w:szCs w:val="28"/>
          <w:lang w:val="ru-RU"/>
        </w:rPr>
        <w:t xml:space="preserve"> Глава 1. Общие положения</w:t>
      </w:r>
    </w:p>
    <w:p w:rsidR="00CF7ACC" w:rsidRPr="00FD3F02" w:rsidRDefault="00CF7ACC" w:rsidP="00CF7ACC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AD1045" w:rsidRPr="00A15450" w:rsidRDefault="00A15450">
      <w:pPr>
        <w:spacing w:after="0"/>
        <w:rPr>
          <w:lang w:val="ru-RU"/>
        </w:rPr>
      </w:pPr>
      <w:bookmarkStart w:id="2" w:name="z1532"/>
      <w:bookmarkEnd w:id="1"/>
      <w:r w:rsidRPr="00A15450">
        <w:rPr>
          <w:b/>
          <w:color w:val="000000"/>
          <w:lang w:val="ru-RU"/>
        </w:rPr>
        <w:t>Глава 1. Общие положения</w:t>
      </w:r>
    </w:p>
    <w:p w:rsidR="00A82FDF" w:rsidRDefault="00A82FDF" w:rsidP="00A82FDF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" w:name="z37"/>
      <w:bookmarkStart w:id="4" w:name="z1534"/>
      <w:bookmarkEnd w:id="2"/>
      <w:r w:rsidRPr="00437A61">
        <w:rPr>
          <w:sz w:val="28"/>
          <w:szCs w:val="28"/>
          <w:lang w:val="ru-RU"/>
        </w:rPr>
        <w:t xml:space="preserve">1. </w:t>
      </w:r>
      <w:proofErr w:type="gramStart"/>
      <w:r w:rsidRPr="00437A61">
        <w:rPr>
          <w:sz w:val="28"/>
          <w:szCs w:val="28"/>
          <w:lang w:val="ru-RU"/>
        </w:rPr>
        <w:t>Департамент Агентства Республики Казахстан по делам государственной службы по городу Астане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</w:t>
      </w:r>
      <w:proofErr w:type="gramEnd"/>
      <w:r w:rsidRPr="00437A61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  <w:bookmarkStart w:id="5" w:name="_GoBack"/>
      <w:bookmarkEnd w:id="5"/>
    </w:p>
    <w:p w:rsidR="00CF7ACC" w:rsidRPr="00437A61" w:rsidRDefault="00CF7ACC" w:rsidP="00CF7ACC">
      <w:pPr>
        <w:spacing w:after="0"/>
        <w:ind w:firstLine="709"/>
        <w:jc w:val="both"/>
        <w:rPr>
          <w:i/>
          <w:sz w:val="24"/>
          <w:szCs w:val="24"/>
          <w:lang w:val="ru-RU"/>
        </w:rPr>
      </w:pPr>
      <w:r w:rsidRPr="00437A61">
        <w:rPr>
          <w:i/>
          <w:sz w:val="24"/>
          <w:szCs w:val="24"/>
          <w:lang w:val="ru-RU"/>
        </w:rPr>
        <w:t>Сноска. Заголовок - в редакции приказа Председателя Агентства РК по делам государственной службы от 22.11.2022 № 231.</w:t>
      </w:r>
    </w:p>
    <w:p w:rsidR="00A82FDF" w:rsidRPr="00437A61" w:rsidRDefault="00A82FDF" w:rsidP="00A82FDF">
      <w:pPr>
        <w:spacing w:after="0"/>
        <w:ind w:firstLine="709"/>
        <w:rPr>
          <w:i/>
          <w:sz w:val="24"/>
          <w:szCs w:val="24"/>
          <w:lang w:val="ru-RU"/>
        </w:rPr>
      </w:pPr>
      <w:r w:rsidRPr="00437A61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1540"/>
      <w:bookmarkEnd w:id="3"/>
      <w:bookmarkEnd w:id="4"/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7" w:name="z3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8" w:name="z40"/>
      <w:bookmarkEnd w:id="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9" w:name="z41"/>
      <w:bookmarkEnd w:id="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5. Департамент имеет право выступать стороной гражданско-правовых отношений от имени государства, если он уполномочен на это в соответствии с </w:t>
      </w:r>
      <w:r w:rsidRPr="00CF7ACC">
        <w:rPr>
          <w:sz w:val="24"/>
          <w:szCs w:val="24"/>
          <w:lang w:val="ru-RU"/>
        </w:rPr>
        <w:t>законодательством</w:t>
      </w:r>
      <w:r w:rsidRPr="00FD3F02">
        <w:rPr>
          <w:sz w:val="28"/>
          <w:szCs w:val="28"/>
          <w:lang w:val="ru-RU"/>
        </w:rPr>
        <w:t xml:space="preserve"> Республики Казахстан.</w:t>
      </w:r>
      <w:bookmarkStart w:id="10" w:name="z42"/>
      <w:bookmarkEnd w:id="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1" w:name="z43"/>
      <w:bookmarkEnd w:id="1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1"/>
    </w:p>
    <w:p w:rsidR="00AD1045" w:rsidRPr="00A15450" w:rsidRDefault="00A15450" w:rsidP="00CF7ACC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t xml:space="preserve">8. Местонахождение Департамента: 010000, Республика Казахстан, город Астана, район </w:t>
      </w:r>
      <w:proofErr w:type="spellStart"/>
      <w:r w:rsidRPr="00A15450">
        <w:rPr>
          <w:color w:val="000000"/>
          <w:sz w:val="28"/>
          <w:lang w:val="ru-RU"/>
        </w:rPr>
        <w:t>Сарыарка</w:t>
      </w:r>
      <w:proofErr w:type="spellEnd"/>
      <w:r w:rsidRPr="00A15450">
        <w:rPr>
          <w:color w:val="000000"/>
          <w:sz w:val="28"/>
          <w:lang w:val="ru-RU"/>
        </w:rPr>
        <w:t xml:space="preserve">, проспект </w:t>
      </w:r>
      <w:proofErr w:type="spellStart"/>
      <w:r w:rsidRPr="00A15450">
        <w:rPr>
          <w:color w:val="000000"/>
          <w:sz w:val="28"/>
          <w:lang w:val="ru-RU"/>
        </w:rPr>
        <w:t>Сарыарка</w:t>
      </w:r>
      <w:proofErr w:type="spellEnd"/>
      <w:r w:rsidRPr="00A15450">
        <w:rPr>
          <w:color w:val="000000"/>
          <w:sz w:val="28"/>
          <w:lang w:val="ru-RU"/>
        </w:rPr>
        <w:t>, 13.</w:t>
      </w:r>
    </w:p>
    <w:bookmarkEnd w:id="6"/>
    <w:p w:rsidR="00CF7ACC" w:rsidRPr="00CF7ACC" w:rsidRDefault="00A15450" w:rsidP="00CF7ACC">
      <w:pPr>
        <w:spacing w:after="0"/>
        <w:ind w:firstLine="709"/>
        <w:rPr>
          <w:i/>
          <w:sz w:val="28"/>
          <w:szCs w:val="28"/>
          <w:lang w:val="ru-RU"/>
        </w:rPr>
      </w:pPr>
      <w:r w:rsidRPr="00CF7ACC">
        <w:rPr>
          <w:i/>
          <w:sz w:val="28"/>
          <w:szCs w:val="28"/>
          <w:lang w:val="ru-RU"/>
        </w:rPr>
        <w:t>Сноска. Пункт 8 - в редакции приказа Председателя Агентства РК по делам государственной службы от 22.11.2022 № 231.</w:t>
      </w:r>
      <w:bookmarkStart w:id="12" w:name="z1541"/>
    </w:p>
    <w:p w:rsidR="00AD1045" w:rsidRPr="00A15450" w:rsidRDefault="00A15450" w:rsidP="00CF7ACC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t xml:space="preserve">9. Полное наименование Департамента – республиканское государственное учреждение </w:t>
      </w:r>
      <w:r w:rsidR="00CF7ACC">
        <w:rPr>
          <w:color w:val="000000"/>
          <w:sz w:val="28"/>
          <w:lang w:val="ru-RU"/>
        </w:rPr>
        <w:t>«</w:t>
      </w:r>
      <w:r w:rsidRPr="00A15450">
        <w:rPr>
          <w:color w:val="000000"/>
          <w:sz w:val="28"/>
          <w:lang w:val="ru-RU"/>
        </w:rPr>
        <w:t>Департамент Агентства Республики Казахстан по делам государственной службы по городу Астане</w:t>
      </w:r>
      <w:r w:rsidR="00CF7ACC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bookmarkEnd w:id="12"/>
    <w:p w:rsidR="00AD1045" w:rsidRDefault="00A15450" w:rsidP="00CF7ACC">
      <w:pPr>
        <w:spacing w:after="0"/>
        <w:ind w:firstLine="709"/>
        <w:rPr>
          <w:i/>
          <w:sz w:val="24"/>
          <w:szCs w:val="24"/>
          <w:lang w:val="ru-RU"/>
        </w:rPr>
      </w:pPr>
      <w:r w:rsidRPr="00CF7ACC">
        <w:rPr>
          <w:i/>
          <w:sz w:val="24"/>
          <w:szCs w:val="24"/>
          <w:lang w:val="ru-RU"/>
        </w:rPr>
        <w:t>Сноска. Пункт 9 - в редакции приказа Председателя Агентства РК по делам государственной службы от 22.11.2022 № 231.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3" w:name="z4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4" w:name="z48"/>
      <w:bookmarkEnd w:id="1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5" w:name="z49"/>
      <w:bookmarkEnd w:id="1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50"/>
      <w:bookmarkEnd w:id="15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51"/>
      <w:bookmarkEnd w:id="16"/>
      <w:r w:rsidRPr="00FD3F02">
        <w:rPr>
          <w:sz w:val="28"/>
          <w:szCs w:val="28"/>
          <w:lang w:val="ru-RU"/>
        </w:rPr>
        <w:t>13. Задачи:</w:t>
      </w:r>
    </w:p>
    <w:bookmarkEnd w:id="17"/>
    <w:p w:rsidR="00CF7ACC" w:rsidRPr="00FD3F02" w:rsidRDefault="00CF7ACC" w:rsidP="00CF7AC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CF7ACC" w:rsidRPr="00FD3F02" w:rsidRDefault="00CF7ACC" w:rsidP="00CF7AC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5) выявление условий и причин, способствующих совершению коррупционных правонарушений, и устранение их последствий;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8" w:name="z5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9" w:name="z55"/>
      <w:bookmarkEnd w:id="1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20" w:name="z56"/>
      <w:bookmarkEnd w:id="1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согласованию с государственными органами привлекать к проведению проверок их работников;</w:t>
      </w:r>
      <w:bookmarkStart w:id="21" w:name="z57"/>
      <w:bookmarkEnd w:id="2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2" w:name="z1799"/>
      <w:bookmarkEnd w:id="21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3" w:name="z58"/>
      <w:bookmarkEnd w:id="2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4" w:name="z59"/>
      <w:bookmarkEnd w:id="2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5" w:name="z60"/>
      <w:bookmarkEnd w:id="2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6" w:name="z61"/>
      <w:bookmarkEnd w:id="25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7" w:name="z6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65"/>
      <w:bookmarkEnd w:id="27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 xml:space="preserve"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</w:t>
      </w:r>
      <w:r w:rsidRPr="00FD3F02">
        <w:rPr>
          <w:sz w:val="28"/>
          <w:szCs w:val="28"/>
          <w:lang w:val="ru-RU"/>
        </w:rPr>
        <w:lastRenderedPageBreak/>
        <w:t>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9" w:name="z66"/>
      <w:bookmarkEnd w:id="2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30" w:name="z67"/>
      <w:bookmarkEnd w:id="2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1" w:name="z69"/>
      <w:bookmarkEnd w:id="3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70"/>
      <w:bookmarkEnd w:id="31"/>
      <w:r w:rsidRPr="00FD3F02">
        <w:rPr>
          <w:sz w:val="28"/>
          <w:szCs w:val="28"/>
          <w:lang w:val="ru-RU"/>
        </w:rPr>
        <w:t>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3" w:name="z71"/>
      <w:bookmarkEnd w:id="3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4" w:name="z1800"/>
      <w:bookmarkEnd w:id="3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5" w:name="z72"/>
      <w:bookmarkEnd w:id="3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6" w:name="z1801"/>
      <w:bookmarkEnd w:id="35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7" w:name="z73"/>
      <w:bookmarkEnd w:id="3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8" w:name="z1802"/>
      <w:bookmarkEnd w:id="3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9" w:name="z74"/>
      <w:bookmarkEnd w:id="3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40" w:name="z75"/>
      <w:bookmarkEnd w:id="3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1" w:name="z76"/>
      <w:bookmarkEnd w:id="4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2" w:name="z1803"/>
      <w:bookmarkEnd w:id="41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3" w:name="z77"/>
      <w:bookmarkEnd w:id="4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4" w:name="z78"/>
      <w:bookmarkEnd w:id="4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5" w:name="z79"/>
      <w:bookmarkEnd w:id="4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6" w:name="z1804"/>
      <w:bookmarkEnd w:id="45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7" w:name="z80"/>
      <w:bookmarkEnd w:id="4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8" w:name="z81"/>
      <w:bookmarkEnd w:id="4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9" w:name="z82"/>
      <w:bookmarkEnd w:id="4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50" w:name="z83"/>
      <w:bookmarkEnd w:id="4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1" w:name="z84"/>
      <w:bookmarkEnd w:id="5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2" w:name="z85"/>
      <w:bookmarkEnd w:id="51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23) внесение предложений должностным лицам и государственным органам об отмене их решений, принятых с нарушением законодательства в </w:t>
      </w:r>
      <w:r w:rsidRPr="00FD3F02">
        <w:rPr>
          <w:sz w:val="28"/>
          <w:szCs w:val="28"/>
          <w:lang w:val="ru-RU"/>
        </w:rPr>
        <w:lastRenderedPageBreak/>
        <w:t>сфере государственной службы, государственных услуг и иных нормативных правовых актов Республики Казахстан;</w:t>
      </w:r>
      <w:bookmarkStart w:id="53" w:name="z86"/>
      <w:bookmarkEnd w:id="5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4" w:name="z87"/>
      <w:bookmarkEnd w:id="5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5" w:name="z88"/>
      <w:bookmarkEnd w:id="5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6" w:name="z89"/>
      <w:bookmarkEnd w:id="55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7" w:name="z90"/>
      <w:bookmarkEnd w:id="5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8" w:name="z91"/>
      <w:bookmarkEnd w:id="5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9" w:name="z92"/>
      <w:bookmarkEnd w:id="5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60" w:name="z93"/>
      <w:bookmarkEnd w:id="5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1" w:name="z94"/>
      <w:bookmarkEnd w:id="6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2" w:name="z95"/>
      <w:bookmarkEnd w:id="61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3" w:name="z96"/>
      <w:bookmarkEnd w:id="6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4" w:name="z97"/>
      <w:bookmarkEnd w:id="6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5" w:name="z1805"/>
      <w:bookmarkEnd w:id="6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6" w:name="z1940"/>
      <w:bookmarkEnd w:id="65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7" w:name="z1941"/>
      <w:bookmarkEnd w:id="6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8" w:name="z1942"/>
      <w:bookmarkEnd w:id="6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CF7ACC" w:rsidRPr="00FD3F02" w:rsidRDefault="00CF7ACC" w:rsidP="00CF7ACC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</w:t>
      </w:r>
      <w:r w:rsidRPr="00FD3F02">
        <w:rPr>
          <w:sz w:val="28"/>
          <w:szCs w:val="28"/>
          <w:lang w:val="ru-RU"/>
        </w:rPr>
        <w:lastRenderedPageBreak/>
        <w:t>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9" w:name="z98"/>
      <w:bookmarkEnd w:id="6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70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100"/>
      <w:bookmarkEnd w:id="70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2" w:name="z101"/>
      <w:bookmarkEnd w:id="71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3" w:name="z102"/>
      <w:bookmarkEnd w:id="7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4" w:name="z103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5" w:name="z104"/>
      <w:bookmarkEnd w:id="74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6" w:name="z105"/>
      <w:bookmarkEnd w:id="75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2) определяет полномочия работников Департамента;</w:t>
      </w:r>
      <w:bookmarkStart w:id="77" w:name="z106"/>
      <w:bookmarkEnd w:id="7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8" w:name="z107"/>
      <w:bookmarkEnd w:id="7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9" w:name="z108"/>
      <w:bookmarkEnd w:id="7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80" w:name="z109"/>
      <w:bookmarkEnd w:id="7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1" w:name="z110"/>
      <w:bookmarkEnd w:id="80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2" w:name="z111"/>
      <w:bookmarkEnd w:id="81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3" w:name="z112"/>
      <w:bookmarkEnd w:id="82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4" w:name="z113"/>
      <w:bookmarkEnd w:id="83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5" w:name="z114"/>
      <w:bookmarkEnd w:id="84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15"/>
      <w:bookmarkEnd w:id="85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7" w:name="z116"/>
      <w:bookmarkEnd w:id="86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8" w:name="z117"/>
      <w:bookmarkEnd w:id="87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9" w:name="z118"/>
      <w:bookmarkEnd w:id="88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90" w:name="z119"/>
      <w:bookmarkEnd w:id="89"/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1" w:name="z120"/>
      <w:bookmarkEnd w:id="90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F7ACC" w:rsidRPr="00FD3F02" w:rsidRDefault="00CF7ACC" w:rsidP="00CF7AC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121"/>
      <w:bookmarkEnd w:id="91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2"/>
    </w:p>
    <w:p w:rsidR="00CF7ACC" w:rsidRPr="00CF7ACC" w:rsidRDefault="00CF7ACC" w:rsidP="00CF7ACC">
      <w:pPr>
        <w:spacing w:after="0"/>
        <w:ind w:firstLine="709"/>
        <w:rPr>
          <w:i/>
          <w:sz w:val="24"/>
          <w:szCs w:val="24"/>
          <w:lang w:val="ru-RU"/>
        </w:rPr>
      </w:pPr>
    </w:p>
    <w:sectPr w:rsidR="00CF7ACC" w:rsidRPr="00CF7ACC" w:rsidSect="00437A61">
      <w:headerReference w:type="default" r:id="rId7"/>
      <w:pgSz w:w="11907" w:h="16839" w:code="9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29" w:rsidRDefault="00375B29" w:rsidP="00437A61">
      <w:pPr>
        <w:spacing w:after="0" w:line="240" w:lineRule="auto"/>
      </w:pPr>
      <w:r>
        <w:separator/>
      </w:r>
    </w:p>
  </w:endnote>
  <w:endnote w:type="continuationSeparator" w:id="0">
    <w:p w:rsidR="00375B29" w:rsidRDefault="00375B29" w:rsidP="0043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29" w:rsidRDefault="00375B29" w:rsidP="00437A61">
      <w:pPr>
        <w:spacing w:after="0" w:line="240" w:lineRule="auto"/>
      </w:pPr>
      <w:r>
        <w:separator/>
      </w:r>
    </w:p>
  </w:footnote>
  <w:footnote w:type="continuationSeparator" w:id="0">
    <w:p w:rsidR="00375B29" w:rsidRDefault="00375B29" w:rsidP="0043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352801"/>
      <w:docPartObj>
        <w:docPartGallery w:val="Page Numbers (Top of Page)"/>
        <w:docPartUnique/>
      </w:docPartObj>
    </w:sdtPr>
    <w:sdtContent>
      <w:p w:rsidR="00437A61" w:rsidRDefault="00437A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7A61">
          <w:rPr>
            <w:noProof/>
            <w:lang w:val="ru-RU"/>
          </w:rPr>
          <w:t>2</w:t>
        </w:r>
        <w:r>
          <w:fldChar w:fldCharType="end"/>
        </w:r>
      </w:p>
    </w:sdtContent>
  </w:sdt>
  <w:p w:rsidR="00437A61" w:rsidRDefault="00437A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045"/>
    <w:rsid w:val="000C58B3"/>
    <w:rsid w:val="00163A8E"/>
    <w:rsid w:val="00205CC8"/>
    <w:rsid w:val="00375B29"/>
    <w:rsid w:val="00425D2D"/>
    <w:rsid w:val="00430709"/>
    <w:rsid w:val="00437A61"/>
    <w:rsid w:val="0044160C"/>
    <w:rsid w:val="00490DD5"/>
    <w:rsid w:val="006939C8"/>
    <w:rsid w:val="007F2633"/>
    <w:rsid w:val="007F5696"/>
    <w:rsid w:val="00A15450"/>
    <w:rsid w:val="00A54C97"/>
    <w:rsid w:val="00A76C86"/>
    <w:rsid w:val="00A82FDF"/>
    <w:rsid w:val="00AA0BBA"/>
    <w:rsid w:val="00AD1045"/>
    <w:rsid w:val="00C32545"/>
    <w:rsid w:val="00C60C73"/>
    <w:rsid w:val="00CE5D2C"/>
    <w:rsid w:val="00C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A82FD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CF7ACC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43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7A6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2951</Words>
  <Characters>16825</Characters>
  <Application>Microsoft Office Word</Application>
  <DocSecurity>0</DocSecurity>
  <Lines>140</Lines>
  <Paragraphs>39</Paragraphs>
  <ScaleCrop>false</ScaleCrop>
  <Company/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21</cp:revision>
  <dcterms:created xsi:type="dcterms:W3CDTF">2025-08-27T06:02:00Z</dcterms:created>
  <dcterms:modified xsi:type="dcterms:W3CDTF">2025-08-28T10:46:00Z</dcterms:modified>
</cp:coreProperties>
</file>