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808B" w14:textId="64033E29" w:rsidR="002E7D06" w:rsidRPr="009858F7" w:rsidRDefault="00AF6E9B">
      <w:pPr>
        <w:rPr>
          <w:color w:val="3399FF"/>
          <w:lang w:val="kk-KZ"/>
        </w:rPr>
      </w:pPr>
      <w:r>
        <w:rPr>
          <w:color w:val="3399FF"/>
          <w:lang w:val="kk-KZ"/>
        </w:rPr>
        <w:t xml:space="preserve">         </w:t>
      </w:r>
      <w:r w:rsidR="00BE599E">
        <w:rPr>
          <w:color w:val="3399FF"/>
          <w:lang w:val="kk-KZ"/>
        </w:rPr>
        <w:t xml:space="preserve">            </w:t>
      </w:r>
      <w:r w:rsidR="008B5E93" w:rsidRPr="009858F7">
        <w:rPr>
          <w:sz w:val="22"/>
          <w:szCs w:val="22"/>
        </w:rPr>
        <w:t>Алматы</w:t>
      </w:r>
      <w:r>
        <w:rPr>
          <w:sz w:val="22"/>
          <w:szCs w:val="22"/>
        </w:rPr>
        <w:t xml:space="preserve"> </w:t>
      </w:r>
      <w:r w:rsidR="008B5E93" w:rsidRPr="009858F7">
        <w:rPr>
          <w:sz w:val="22"/>
          <w:szCs w:val="22"/>
          <w:lang w:val="kk-KZ"/>
        </w:rPr>
        <w:t>қаласы</w:t>
      </w:r>
      <w:r>
        <w:rPr>
          <w:color w:val="3399FF"/>
          <w:lang w:val="kk-KZ"/>
        </w:rPr>
        <w:t xml:space="preserve">                                                                                                         </w:t>
      </w:r>
      <w:r w:rsidR="008B5E93" w:rsidRPr="009858F7">
        <w:rPr>
          <w:sz w:val="22"/>
          <w:szCs w:val="22"/>
        </w:rPr>
        <w:t>город</w:t>
      </w:r>
      <w:r>
        <w:rPr>
          <w:sz w:val="22"/>
          <w:szCs w:val="22"/>
        </w:rPr>
        <w:t xml:space="preserve"> </w:t>
      </w:r>
      <w:r w:rsidR="008B5E93" w:rsidRPr="009858F7">
        <w:rPr>
          <w:sz w:val="22"/>
          <w:szCs w:val="22"/>
        </w:rPr>
        <w:t>Алматы</w:t>
      </w:r>
      <w:r>
        <w:rPr>
          <w:color w:val="3399FF"/>
          <w:lang w:val="kk-KZ"/>
        </w:rPr>
        <w:t xml:space="preserve">                                                                                                               </w:t>
      </w:r>
    </w:p>
    <w:p w14:paraId="43C50067" w14:textId="77777777" w:rsidR="002E7D06" w:rsidRPr="009858F7" w:rsidRDefault="002E7D06">
      <w:pPr>
        <w:rPr>
          <w:sz w:val="28"/>
          <w:szCs w:val="28"/>
          <w:lang w:val="kk-KZ"/>
        </w:rPr>
      </w:pPr>
    </w:p>
    <w:p w14:paraId="77AD5A30" w14:textId="77777777" w:rsidR="003B5D47" w:rsidRPr="009858F7" w:rsidRDefault="003B5D47">
      <w:pPr>
        <w:rPr>
          <w:sz w:val="28"/>
          <w:szCs w:val="28"/>
          <w:lang w:val="kk-KZ"/>
        </w:rPr>
      </w:pPr>
    </w:p>
    <w:p w14:paraId="41F0F8B9" w14:textId="77777777" w:rsidR="00824A3C" w:rsidRPr="002B54E3" w:rsidRDefault="00824A3C" w:rsidP="00824A3C">
      <w:pPr>
        <w:jc w:val="center"/>
        <w:rPr>
          <w:rFonts w:eastAsia="Calibri"/>
          <w:b/>
          <w:strike/>
          <w:color w:val="FF0000"/>
          <w:sz w:val="28"/>
          <w:szCs w:val="28"/>
        </w:rPr>
      </w:pPr>
      <w:r w:rsidRPr="00F56B44">
        <w:rPr>
          <w:b/>
          <w:sz w:val="28"/>
          <w:szCs w:val="28"/>
        </w:rPr>
        <w:t>О внесении изменений</w:t>
      </w:r>
      <w:r>
        <w:rPr>
          <w:b/>
          <w:sz w:val="28"/>
          <w:szCs w:val="28"/>
        </w:rPr>
        <w:t xml:space="preserve"> </w:t>
      </w:r>
      <w:r>
        <w:rPr>
          <w:b/>
          <w:sz w:val="28"/>
          <w:szCs w:val="28"/>
          <w:lang w:val="kk-KZ"/>
        </w:rPr>
        <w:t xml:space="preserve">в </w:t>
      </w:r>
      <w:r w:rsidRPr="00584BA9">
        <w:rPr>
          <w:b/>
          <w:sz w:val="28"/>
          <w:szCs w:val="28"/>
        </w:rPr>
        <w:t>постановление</w:t>
      </w:r>
      <w:r w:rsidRPr="00F56B44">
        <w:rPr>
          <w:b/>
          <w:sz w:val="28"/>
          <w:szCs w:val="28"/>
        </w:rPr>
        <w:t xml:space="preserve"> Правления Национального Банка Республики Казахстан</w:t>
      </w:r>
      <w:r>
        <w:rPr>
          <w:b/>
          <w:sz w:val="28"/>
          <w:szCs w:val="28"/>
        </w:rPr>
        <w:t xml:space="preserve"> от</w:t>
      </w:r>
      <w:r w:rsidRPr="00F56B44">
        <w:rPr>
          <w:b/>
          <w:sz w:val="28"/>
          <w:szCs w:val="28"/>
        </w:rPr>
        <w:t xml:space="preserve"> </w:t>
      </w:r>
      <w:r w:rsidRPr="00584BA9">
        <w:rPr>
          <w:b/>
          <w:sz w:val="28"/>
          <w:szCs w:val="28"/>
        </w:rPr>
        <w:t>30 мая 201</w:t>
      </w:r>
      <w:bookmarkStart w:id="0" w:name="_GoBack"/>
      <w:bookmarkEnd w:id="0"/>
      <w:r w:rsidRPr="00584BA9">
        <w:rPr>
          <w:b/>
          <w:sz w:val="28"/>
          <w:szCs w:val="28"/>
        </w:rPr>
        <w:t xml:space="preserve">6 года № 137 </w:t>
      </w:r>
      <w:r w:rsidRPr="00F56B44">
        <w:rPr>
          <w:b/>
          <w:sz w:val="28"/>
          <w:szCs w:val="28"/>
        </w:rPr>
        <w:t>«</w:t>
      </w:r>
      <w:r w:rsidRPr="00584BA9">
        <w:rPr>
          <w:b/>
          <w:sz w:val="28"/>
          <w:szCs w:val="28"/>
        </w:rPr>
        <w:t>Об утверждении Правил уведомления уполномоченного органа по регулированию, контролю и надзору финансового рынка и финансовых организаций об утверждении финансовых продуктов финансовыми организациями, а также перечня документов, прилагаемых к уведомлению</w:t>
      </w:r>
      <w:r>
        <w:rPr>
          <w:b/>
          <w:sz w:val="28"/>
          <w:szCs w:val="28"/>
        </w:rPr>
        <w:t>»</w:t>
      </w:r>
      <w:r w:rsidRPr="002B54E3">
        <w:rPr>
          <w:rFonts w:eastAsia="Calibri"/>
          <w:b/>
          <w:sz w:val="28"/>
          <w:szCs w:val="28"/>
        </w:rPr>
        <w:t xml:space="preserve"> </w:t>
      </w:r>
    </w:p>
    <w:p w14:paraId="5482B6CF" w14:textId="77777777" w:rsidR="00824A3C" w:rsidRDefault="00824A3C" w:rsidP="00824A3C">
      <w:pPr>
        <w:jc w:val="both"/>
        <w:rPr>
          <w:rFonts w:eastAsia="Calibri"/>
          <w:sz w:val="28"/>
          <w:szCs w:val="28"/>
        </w:rPr>
      </w:pPr>
    </w:p>
    <w:p w14:paraId="35AC08BA" w14:textId="77777777" w:rsidR="00824A3C" w:rsidRPr="002B54E3" w:rsidRDefault="00824A3C" w:rsidP="00824A3C">
      <w:pPr>
        <w:jc w:val="both"/>
        <w:rPr>
          <w:rFonts w:eastAsia="Calibri"/>
          <w:sz w:val="28"/>
          <w:szCs w:val="28"/>
        </w:rPr>
      </w:pPr>
    </w:p>
    <w:p w14:paraId="23D7A622" w14:textId="77777777" w:rsidR="00824A3C" w:rsidRPr="0097615E" w:rsidRDefault="00824A3C" w:rsidP="00824A3C">
      <w:pPr>
        <w:shd w:val="clear" w:color="auto" w:fill="FFFFFF" w:themeFill="background1"/>
        <w:tabs>
          <w:tab w:val="left" w:pos="1134"/>
        </w:tabs>
        <w:ind w:firstLine="709"/>
        <w:jc w:val="both"/>
        <w:rPr>
          <w:rStyle w:val="s0"/>
          <w:bCs/>
          <w:sz w:val="28"/>
          <w:szCs w:val="28"/>
        </w:rPr>
      </w:pPr>
      <w:r w:rsidRPr="00805DB9">
        <w:rPr>
          <w:rStyle w:val="s0"/>
          <w:bCs/>
          <w:sz w:val="28"/>
          <w:szCs w:val="28"/>
        </w:rPr>
        <w:t xml:space="preserve">Правление Агентства Республики Казахстан по регулированию и развитию финансового рынка </w:t>
      </w:r>
      <w:r w:rsidRPr="008F67B4">
        <w:rPr>
          <w:rStyle w:val="s0"/>
          <w:b/>
          <w:bCs/>
          <w:sz w:val="28"/>
          <w:szCs w:val="28"/>
        </w:rPr>
        <w:t>ПОСТАНОВЛЯЕТ</w:t>
      </w:r>
      <w:r w:rsidRPr="0097615E">
        <w:rPr>
          <w:rStyle w:val="s0"/>
          <w:bCs/>
          <w:sz w:val="28"/>
          <w:szCs w:val="28"/>
        </w:rPr>
        <w:t>:</w:t>
      </w:r>
    </w:p>
    <w:p w14:paraId="230D22AC" w14:textId="77777777" w:rsidR="00824A3C" w:rsidRPr="00F00745" w:rsidRDefault="00824A3C" w:rsidP="00824A3C">
      <w:pPr>
        <w:ind w:firstLine="709"/>
        <w:jc w:val="both"/>
        <w:rPr>
          <w:rStyle w:val="s0"/>
          <w:bCs/>
          <w:sz w:val="28"/>
          <w:szCs w:val="28"/>
        </w:rPr>
      </w:pPr>
      <w:r w:rsidRPr="00805DB9">
        <w:rPr>
          <w:rStyle w:val="s0"/>
          <w:bCs/>
          <w:sz w:val="28"/>
          <w:szCs w:val="28"/>
        </w:rPr>
        <w:t xml:space="preserve">1. Внести в </w:t>
      </w:r>
      <w:hyperlink r:id="rId9" w:history="1">
        <w:r w:rsidRPr="00805DB9">
          <w:rPr>
            <w:rStyle w:val="s0"/>
            <w:bCs/>
            <w:sz w:val="28"/>
            <w:szCs w:val="28"/>
          </w:rPr>
          <w:t>постановление</w:t>
        </w:r>
      </w:hyperlink>
      <w:r w:rsidRPr="00805DB9">
        <w:rPr>
          <w:rStyle w:val="s0"/>
          <w:bCs/>
          <w:sz w:val="28"/>
          <w:szCs w:val="28"/>
        </w:rPr>
        <w:t xml:space="preserve"> Правления Национального Банка Республики Казахстан от </w:t>
      </w:r>
      <w:r w:rsidRPr="00867E1F">
        <w:rPr>
          <w:rStyle w:val="s0"/>
          <w:bCs/>
          <w:sz w:val="28"/>
          <w:szCs w:val="28"/>
        </w:rPr>
        <w:t xml:space="preserve">30 мая 2016 года № 137 </w:t>
      </w:r>
      <w:r w:rsidRPr="00805DB9">
        <w:rPr>
          <w:rStyle w:val="s0"/>
          <w:bCs/>
          <w:sz w:val="28"/>
          <w:szCs w:val="28"/>
        </w:rPr>
        <w:t>«</w:t>
      </w:r>
      <w:r w:rsidRPr="00867E1F">
        <w:rPr>
          <w:color w:val="000000"/>
          <w:sz w:val="28"/>
        </w:rPr>
        <w:t>Об утверждении Правил уведомления уполномоченного органа по регулированию, контролю и надзору финансового рынка и финансовых организаций об утверждении финансовых продуктов финансовыми организациями, а также перечня документов, прилагаемых к уведомлению</w:t>
      </w:r>
      <w:r w:rsidRPr="00805DB9">
        <w:rPr>
          <w:rStyle w:val="s0"/>
          <w:bCs/>
          <w:sz w:val="28"/>
          <w:szCs w:val="28"/>
        </w:rPr>
        <w:t xml:space="preserve">» (зарегистрировано в Реестре государственной регистрации нормативных правовых актов под № </w:t>
      </w:r>
      <w:r w:rsidRPr="001566C7">
        <w:rPr>
          <w:color w:val="000000"/>
          <w:sz w:val="28"/>
        </w:rPr>
        <w:t>14221</w:t>
      </w:r>
      <w:r w:rsidRPr="00805DB9">
        <w:rPr>
          <w:rStyle w:val="s0"/>
          <w:bCs/>
          <w:sz w:val="28"/>
          <w:szCs w:val="28"/>
        </w:rPr>
        <w:t>)</w:t>
      </w:r>
      <w:r w:rsidRPr="00F00745">
        <w:rPr>
          <w:rStyle w:val="s0"/>
          <w:bCs/>
          <w:sz w:val="28"/>
          <w:szCs w:val="28"/>
        </w:rPr>
        <w:t xml:space="preserve"> (</w:t>
      </w:r>
      <w:r>
        <w:rPr>
          <w:rStyle w:val="s0"/>
          <w:bCs/>
          <w:sz w:val="28"/>
          <w:szCs w:val="28"/>
        </w:rPr>
        <w:t>далее – постановление)</w:t>
      </w:r>
      <w:r w:rsidRPr="00805DB9">
        <w:rPr>
          <w:rStyle w:val="s0"/>
          <w:bCs/>
          <w:sz w:val="28"/>
          <w:szCs w:val="28"/>
        </w:rPr>
        <w:t xml:space="preserve"> следующие изменения:</w:t>
      </w:r>
    </w:p>
    <w:p w14:paraId="49F7DC6D" w14:textId="77777777" w:rsidR="00824A3C" w:rsidRDefault="00824A3C" w:rsidP="00824A3C">
      <w:pPr>
        <w:ind w:firstLine="708"/>
        <w:jc w:val="both"/>
        <w:rPr>
          <w:rStyle w:val="s0"/>
          <w:bCs/>
          <w:sz w:val="28"/>
          <w:szCs w:val="28"/>
        </w:rPr>
      </w:pPr>
      <w:r>
        <w:rPr>
          <w:rStyle w:val="s0"/>
          <w:bCs/>
          <w:sz w:val="28"/>
          <w:szCs w:val="28"/>
        </w:rPr>
        <w:t>заголовок изложить в следующей редакции:</w:t>
      </w:r>
    </w:p>
    <w:p w14:paraId="44D0276D" w14:textId="77777777" w:rsidR="00824A3C" w:rsidRDefault="00824A3C" w:rsidP="00824A3C">
      <w:pPr>
        <w:ind w:firstLine="708"/>
        <w:jc w:val="both"/>
        <w:rPr>
          <w:rStyle w:val="s0"/>
          <w:bCs/>
          <w:sz w:val="28"/>
          <w:szCs w:val="28"/>
        </w:rPr>
      </w:pPr>
      <w:r>
        <w:rPr>
          <w:rStyle w:val="s0"/>
          <w:bCs/>
          <w:sz w:val="28"/>
          <w:szCs w:val="28"/>
        </w:rPr>
        <w:t>«Об утверждении Правил уведомления уполномоченного органа по регулированию, контролю и надзору финансового рынка и финансовых организаций об утверждении финансовых продуктов финансовыми организациями, а также перечня документов, прилагаемых к уведомлению, и сведений по утвержденным финансовым продуктам, указываемым в уведомлении»;</w:t>
      </w:r>
    </w:p>
    <w:p w14:paraId="008554AC" w14:textId="77777777" w:rsidR="00824A3C" w:rsidRDefault="00824A3C" w:rsidP="00824A3C">
      <w:pPr>
        <w:ind w:firstLine="708"/>
        <w:jc w:val="both"/>
        <w:rPr>
          <w:rStyle w:val="s0"/>
          <w:bCs/>
          <w:sz w:val="28"/>
          <w:szCs w:val="28"/>
        </w:rPr>
      </w:pPr>
      <w:r>
        <w:rPr>
          <w:rStyle w:val="s0"/>
          <w:bCs/>
          <w:sz w:val="28"/>
          <w:szCs w:val="28"/>
        </w:rPr>
        <w:t>преамбулу и пункт 1 изложить в следующей редакции:</w:t>
      </w:r>
    </w:p>
    <w:p w14:paraId="160DF652" w14:textId="77777777" w:rsidR="00824A3C" w:rsidRDefault="00824A3C" w:rsidP="00824A3C">
      <w:pPr>
        <w:ind w:firstLine="708"/>
        <w:jc w:val="both"/>
        <w:rPr>
          <w:rStyle w:val="s0"/>
          <w:bCs/>
          <w:sz w:val="28"/>
          <w:szCs w:val="28"/>
        </w:rPr>
      </w:pPr>
      <w:r w:rsidRPr="005D22BF">
        <w:rPr>
          <w:rStyle w:val="s0"/>
          <w:bCs/>
          <w:sz w:val="28"/>
          <w:szCs w:val="28"/>
        </w:rPr>
        <w:t>«</w:t>
      </w:r>
      <w:r w:rsidRPr="00D43A0D">
        <w:rPr>
          <w:rStyle w:val="s0"/>
          <w:bCs/>
          <w:sz w:val="28"/>
          <w:szCs w:val="28"/>
        </w:rPr>
        <w:t>В соответствии со</w:t>
      </w:r>
      <w:r>
        <w:rPr>
          <w:rStyle w:val="s0"/>
          <w:bCs/>
          <w:sz w:val="28"/>
          <w:szCs w:val="28"/>
        </w:rPr>
        <w:t xml:space="preserve"> </w:t>
      </w:r>
      <w:hyperlink r:id="rId10" w:anchor="sub_id=31010000" w:tooltip="Закон Республики Казахстан от 31 августа 1995 года № 2444 " w:history="1">
        <w:r w:rsidRPr="00D43A0D">
          <w:rPr>
            <w:rStyle w:val="s0"/>
            <w:bCs/>
            <w:sz w:val="28"/>
            <w:szCs w:val="28"/>
          </w:rPr>
          <w:t>статьей 31-1</w:t>
        </w:r>
      </w:hyperlink>
      <w:r>
        <w:rPr>
          <w:rStyle w:val="s0"/>
          <w:bCs/>
          <w:sz w:val="28"/>
          <w:szCs w:val="28"/>
        </w:rPr>
        <w:t xml:space="preserve"> </w:t>
      </w:r>
      <w:r w:rsidRPr="00D43A0D">
        <w:rPr>
          <w:rStyle w:val="s0"/>
          <w:bCs/>
          <w:sz w:val="28"/>
          <w:szCs w:val="28"/>
        </w:rPr>
        <w:t>Закона Республики Казахстан «О банках и банковской деятельности в Республике Казахстан»</w:t>
      </w:r>
      <w:r>
        <w:rPr>
          <w:rStyle w:val="s0"/>
          <w:bCs/>
          <w:sz w:val="28"/>
          <w:szCs w:val="28"/>
        </w:rPr>
        <w:t>,</w:t>
      </w:r>
      <w:r w:rsidRPr="00D43A0D">
        <w:rPr>
          <w:rStyle w:val="s0"/>
          <w:bCs/>
          <w:sz w:val="28"/>
          <w:szCs w:val="28"/>
        </w:rPr>
        <w:t xml:space="preserve"> </w:t>
      </w:r>
      <w:hyperlink r:id="rId11" w:anchor="sub_id=31010000" w:tooltip="Закон Республики Казахстан от 31 августа 1995 года № 2444 " w:history="1">
        <w:r w:rsidRPr="001A3EBE">
          <w:rPr>
            <w:rStyle w:val="s0"/>
            <w:bCs/>
            <w:sz w:val="28"/>
            <w:szCs w:val="28"/>
          </w:rPr>
          <w:t>статьей 31-1</w:t>
        </w:r>
      </w:hyperlink>
      <w:r>
        <w:rPr>
          <w:rStyle w:val="s0"/>
          <w:bCs/>
          <w:sz w:val="28"/>
          <w:szCs w:val="28"/>
        </w:rPr>
        <w:t xml:space="preserve"> </w:t>
      </w:r>
      <w:r w:rsidRPr="003A6322">
        <w:rPr>
          <w:rStyle w:val="s0"/>
          <w:sz w:val="28"/>
        </w:rPr>
        <w:t>Закона Республики Казахстан «О страховой деятельности»,</w:t>
      </w:r>
      <w:r>
        <w:rPr>
          <w:rStyle w:val="s0"/>
          <w:sz w:val="28"/>
        </w:rPr>
        <w:t xml:space="preserve"> </w:t>
      </w:r>
      <w:r w:rsidRPr="004C0915">
        <w:rPr>
          <w:rStyle w:val="s2"/>
          <w:sz w:val="28"/>
        </w:rPr>
        <w:t xml:space="preserve">статьей 31-1 </w:t>
      </w:r>
      <w:r w:rsidRPr="003A6322">
        <w:rPr>
          <w:rStyle w:val="s0"/>
          <w:sz w:val="28"/>
        </w:rPr>
        <w:t xml:space="preserve">Закона </w:t>
      </w:r>
      <w:r w:rsidRPr="003A6322">
        <w:rPr>
          <w:rStyle w:val="s0"/>
          <w:sz w:val="28"/>
        </w:rPr>
        <w:lastRenderedPageBreak/>
        <w:t>Республики Казахстан «О рынке ценных бумаг</w:t>
      </w:r>
      <w:r w:rsidRPr="004C0915">
        <w:rPr>
          <w:rStyle w:val="s0"/>
          <w:sz w:val="28"/>
        </w:rPr>
        <w:t xml:space="preserve">», </w:t>
      </w:r>
      <w:r w:rsidRPr="004C0915">
        <w:rPr>
          <w:rStyle w:val="s2"/>
          <w:sz w:val="28"/>
        </w:rPr>
        <w:t xml:space="preserve">статьей 31-1 </w:t>
      </w:r>
      <w:r w:rsidRPr="004C0915">
        <w:rPr>
          <w:rStyle w:val="s0"/>
          <w:sz w:val="28"/>
        </w:rPr>
        <w:t>Закона</w:t>
      </w:r>
      <w:r w:rsidRPr="003A6322">
        <w:rPr>
          <w:rStyle w:val="s0"/>
          <w:sz w:val="28"/>
        </w:rPr>
        <w:t xml:space="preserve"> Республики Казахстан «О микрофинансовой деятельности</w:t>
      </w:r>
      <w:r w:rsidRPr="004C0915">
        <w:rPr>
          <w:rStyle w:val="s0"/>
          <w:sz w:val="28"/>
        </w:rPr>
        <w:t xml:space="preserve">», </w:t>
      </w:r>
      <w:r w:rsidRPr="004C0915">
        <w:rPr>
          <w:rStyle w:val="s2"/>
          <w:sz w:val="28"/>
        </w:rPr>
        <w:t xml:space="preserve">пунктом 2 статьи 12 </w:t>
      </w:r>
      <w:r w:rsidRPr="004C0915">
        <w:rPr>
          <w:rStyle w:val="s0"/>
          <w:sz w:val="28"/>
        </w:rPr>
        <w:t xml:space="preserve">Закона </w:t>
      </w:r>
      <w:r w:rsidRPr="003A6322">
        <w:rPr>
          <w:rStyle w:val="s0"/>
          <w:sz w:val="28"/>
        </w:rPr>
        <w:t>Республики Казахстан «О разрешениях и уведомлениях»</w:t>
      </w:r>
      <w:r>
        <w:rPr>
          <w:rStyle w:val="s0"/>
          <w:sz w:val="28"/>
        </w:rPr>
        <w:t xml:space="preserve"> </w:t>
      </w:r>
      <w:r w:rsidRPr="00367178">
        <w:rPr>
          <w:rStyle w:val="s0"/>
          <w:bCs/>
          <w:sz w:val="28"/>
          <w:szCs w:val="28"/>
        </w:rPr>
        <w:t>Правление Национального Банка Республики Казахстан</w:t>
      </w:r>
      <w:r>
        <w:rPr>
          <w:rStyle w:val="s0"/>
          <w:bCs/>
          <w:sz w:val="28"/>
          <w:szCs w:val="28"/>
        </w:rPr>
        <w:t xml:space="preserve"> </w:t>
      </w:r>
      <w:r w:rsidRPr="00954C18">
        <w:rPr>
          <w:rStyle w:val="s0"/>
          <w:b/>
          <w:sz w:val="28"/>
          <w:szCs w:val="28"/>
        </w:rPr>
        <w:t>ПОСТАНОВЛЯЕТ</w:t>
      </w:r>
      <w:r w:rsidRPr="009B02B6">
        <w:rPr>
          <w:rStyle w:val="s0"/>
          <w:sz w:val="28"/>
          <w:szCs w:val="28"/>
        </w:rPr>
        <w:t>:</w:t>
      </w:r>
    </w:p>
    <w:p w14:paraId="30AF653C" w14:textId="77777777" w:rsidR="00824A3C" w:rsidRPr="005D22BF" w:rsidRDefault="00824A3C" w:rsidP="00824A3C">
      <w:pPr>
        <w:ind w:firstLine="708"/>
        <w:jc w:val="both"/>
        <w:rPr>
          <w:rStyle w:val="s0"/>
          <w:bCs/>
          <w:sz w:val="28"/>
          <w:szCs w:val="28"/>
        </w:rPr>
      </w:pPr>
      <w:r w:rsidRPr="00811629">
        <w:rPr>
          <w:rStyle w:val="s0"/>
          <w:sz w:val="28"/>
          <w:szCs w:val="28"/>
          <w:shd w:val="clear" w:color="auto" w:fill="FFFFFF"/>
        </w:rPr>
        <w:t xml:space="preserve">1. Утвердить </w:t>
      </w:r>
      <w:r w:rsidRPr="004C0915">
        <w:rPr>
          <w:rStyle w:val="s0"/>
          <w:sz w:val="28"/>
          <w:szCs w:val="28"/>
          <w:shd w:val="clear" w:color="auto" w:fill="FFFFFF"/>
        </w:rPr>
        <w:t>прилагаемые</w:t>
      </w:r>
      <w:r>
        <w:rPr>
          <w:rStyle w:val="s0"/>
          <w:sz w:val="28"/>
          <w:szCs w:val="28"/>
          <w:shd w:val="clear" w:color="auto" w:fill="FFFFFF"/>
        </w:rPr>
        <w:t xml:space="preserve"> </w:t>
      </w:r>
      <w:r w:rsidRPr="004C0915">
        <w:rPr>
          <w:rStyle w:val="s2"/>
          <w:sz w:val="28"/>
          <w:szCs w:val="28"/>
        </w:rPr>
        <w:t>Правила</w:t>
      </w:r>
      <w:r>
        <w:rPr>
          <w:rStyle w:val="s0"/>
          <w:sz w:val="28"/>
          <w:szCs w:val="28"/>
          <w:shd w:val="clear" w:color="auto" w:fill="FFFFFF"/>
        </w:rPr>
        <w:t xml:space="preserve"> </w:t>
      </w:r>
      <w:r w:rsidRPr="004C0915">
        <w:rPr>
          <w:rStyle w:val="s0"/>
          <w:sz w:val="28"/>
          <w:szCs w:val="28"/>
          <w:shd w:val="clear" w:color="auto" w:fill="FFFFFF"/>
        </w:rPr>
        <w:t xml:space="preserve">уведомления </w:t>
      </w:r>
      <w:r w:rsidRPr="00811629">
        <w:rPr>
          <w:rStyle w:val="s0"/>
          <w:sz w:val="28"/>
          <w:szCs w:val="28"/>
          <w:shd w:val="clear" w:color="auto" w:fill="FFFFFF"/>
        </w:rPr>
        <w:t>уполномоченного органа по регулированию, контролю и надзору финансового рынка и финансовых организаций об утверждении финансовых продуктов финансовыми организациями, а также переч</w:t>
      </w:r>
      <w:r>
        <w:rPr>
          <w:rStyle w:val="s0"/>
          <w:sz w:val="28"/>
          <w:szCs w:val="28"/>
          <w:shd w:val="clear" w:color="auto" w:fill="FFFFFF"/>
        </w:rPr>
        <w:t>ень</w:t>
      </w:r>
      <w:r w:rsidRPr="00811629">
        <w:rPr>
          <w:rStyle w:val="s0"/>
          <w:sz w:val="28"/>
          <w:szCs w:val="28"/>
          <w:shd w:val="clear" w:color="auto" w:fill="FFFFFF"/>
        </w:rPr>
        <w:t xml:space="preserve"> документов, прилагаемых к уведомлению</w:t>
      </w:r>
      <w:r>
        <w:rPr>
          <w:rStyle w:val="s0"/>
          <w:sz w:val="28"/>
          <w:szCs w:val="28"/>
          <w:shd w:val="clear" w:color="auto" w:fill="FFFFFF"/>
        </w:rPr>
        <w:t xml:space="preserve">, </w:t>
      </w:r>
      <w:r>
        <w:rPr>
          <w:rStyle w:val="s0"/>
          <w:bCs/>
          <w:sz w:val="28"/>
          <w:szCs w:val="28"/>
        </w:rPr>
        <w:t>и сведений по утвержденным финансовым продуктам, указываемым в уведомлении</w:t>
      </w:r>
      <w:r w:rsidRPr="00811629">
        <w:rPr>
          <w:rStyle w:val="s0"/>
          <w:sz w:val="28"/>
          <w:szCs w:val="28"/>
          <w:shd w:val="clear" w:color="auto" w:fill="FFFFFF"/>
        </w:rPr>
        <w:t>.</w:t>
      </w:r>
      <w:r w:rsidRPr="005D22BF">
        <w:rPr>
          <w:rStyle w:val="s0"/>
          <w:bCs/>
          <w:sz w:val="28"/>
          <w:szCs w:val="28"/>
        </w:rPr>
        <w:t>»</w:t>
      </w:r>
      <w:r>
        <w:rPr>
          <w:rStyle w:val="s0"/>
          <w:bCs/>
          <w:sz w:val="28"/>
          <w:szCs w:val="28"/>
        </w:rPr>
        <w:t>;</w:t>
      </w:r>
    </w:p>
    <w:p w14:paraId="53CB6BAD" w14:textId="77777777" w:rsidR="00824A3C" w:rsidRDefault="00824A3C" w:rsidP="00824A3C">
      <w:pPr>
        <w:ind w:firstLine="708"/>
        <w:jc w:val="both"/>
        <w:rPr>
          <w:rStyle w:val="s0"/>
          <w:bCs/>
          <w:sz w:val="28"/>
          <w:szCs w:val="28"/>
        </w:rPr>
      </w:pPr>
      <w:r w:rsidRPr="00805DB9">
        <w:rPr>
          <w:rStyle w:val="s0"/>
          <w:bCs/>
          <w:sz w:val="28"/>
          <w:szCs w:val="28"/>
        </w:rPr>
        <w:t xml:space="preserve">в Правилах </w:t>
      </w:r>
      <w:r w:rsidRPr="001566C7">
        <w:rPr>
          <w:rStyle w:val="s0"/>
          <w:bCs/>
          <w:sz w:val="28"/>
          <w:szCs w:val="28"/>
        </w:rPr>
        <w:t>уведомления уполномоченного органа по регулированию, контролю и надзору финансового рынка и финансовых организаций об утверждении финансовых продуктов финансовыми организациями, а также перечн</w:t>
      </w:r>
      <w:r>
        <w:rPr>
          <w:rStyle w:val="s0"/>
          <w:bCs/>
          <w:sz w:val="28"/>
          <w:szCs w:val="28"/>
        </w:rPr>
        <w:t>е</w:t>
      </w:r>
      <w:r w:rsidRPr="001566C7">
        <w:rPr>
          <w:rStyle w:val="s0"/>
          <w:bCs/>
          <w:sz w:val="28"/>
          <w:szCs w:val="28"/>
        </w:rPr>
        <w:t xml:space="preserve"> документов, прилагаемых к уведомлению</w:t>
      </w:r>
      <w:r w:rsidRPr="00805DB9">
        <w:rPr>
          <w:rStyle w:val="s0"/>
          <w:bCs/>
          <w:sz w:val="28"/>
          <w:szCs w:val="28"/>
        </w:rPr>
        <w:t>, утвержденных постановлением:</w:t>
      </w:r>
    </w:p>
    <w:p w14:paraId="3DEEA8DF" w14:textId="77777777" w:rsidR="00824A3C" w:rsidRDefault="00824A3C" w:rsidP="00824A3C">
      <w:pPr>
        <w:ind w:firstLine="708"/>
        <w:jc w:val="both"/>
        <w:rPr>
          <w:rStyle w:val="s0"/>
          <w:bCs/>
          <w:sz w:val="28"/>
          <w:szCs w:val="28"/>
        </w:rPr>
      </w:pPr>
      <w:r>
        <w:rPr>
          <w:rStyle w:val="s0"/>
          <w:bCs/>
          <w:sz w:val="28"/>
          <w:szCs w:val="28"/>
        </w:rPr>
        <w:t>заголовок изложить в следующей редакции:</w:t>
      </w:r>
    </w:p>
    <w:p w14:paraId="07D14D14" w14:textId="77777777" w:rsidR="00824A3C" w:rsidRDefault="00824A3C" w:rsidP="00824A3C">
      <w:pPr>
        <w:ind w:firstLine="708"/>
        <w:jc w:val="both"/>
        <w:rPr>
          <w:rStyle w:val="s0"/>
          <w:bCs/>
          <w:sz w:val="28"/>
          <w:szCs w:val="28"/>
        </w:rPr>
      </w:pPr>
      <w:r>
        <w:rPr>
          <w:bCs/>
          <w:color w:val="000000"/>
          <w:sz w:val="28"/>
          <w:shd w:val="clear" w:color="auto" w:fill="FFFFFF"/>
        </w:rPr>
        <w:t>«</w:t>
      </w:r>
      <w:r w:rsidRPr="004C72F5">
        <w:rPr>
          <w:bCs/>
          <w:color w:val="000000"/>
          <w:sz w:val="28"/>
          <w:shd w:val="clear" w:color="auto" w:fill="FFFFFF"/>
        </w:rPr>
        <w:t>Правила</w:t>
      </w:r>
      <w:r>
        <w:rPr>
          <w:bCs/>
          <w:color w:val="000000"/>
          <w:sz w:val="28"/>
          <w:shd w:val="clear" w:color="auto" w:fill="FFFFFF"/>
        </w:rPr>
        <w:t xml:space="preserve"> </w:t>
      </w:r>
      <w:r w:rsidRPr="004C72F5">
        <w:rPr>
          <w:bCs/>
          <w:color w:val="000000"/>
          <w:sz w:val="28"/>
          <w:shd w:val="clear" w:color="auto" w:fill="FFFFFF"/>
        </w:rPr>
        <w:t>уведомления уполномоченного органа по регулированию, контролю и надзору финансового рынка и финансовых организаций об</w:t>
      </w:r>
      <w:r>
        <w:rPr>
          <w:bCs/>
          <w:color w:val="000000"/>
          <w:sz w:val="28"/>
          <w:shd w:val="clear" w:color="auto" w:fill="FFFFFF"/>
        </w:rPr>
        <w:t xml:space="preserve"> </w:t>
      </w:r>
      <w:r w:rsidRPr="004C72F5">
        <w:rPr>
          <w:bCs/>
          <w:color w:val="000000"/>
          <w:sz w:val="28"/>
          <w:shd w:val="clear" w:color="auto" w:fill="FFFFFF"/>
        </w:rPr>
        <w:t>утверждении финансовых продуктов финансовыми организациями, а также переч</w:t>
      </w:r>
      <w:r>
        <w:rPr>
          <w:bCs/>
          <w:color w:val="000000"/>
          <w:sz w:val="28"/>
          <w:shd w:val="clear" w:color="auto" w:fill="FFFFFF"/>
        </w:rPr>
        <w:t>ень</w:t>
      </w:r>
      <w:r w:rsidRPr="004C72F5">
        <w:rPr>
          <w:bCs/>
          <w:color w:val="000000"/>
          <w:sz w:val="28"/>
          <w:shd w:val="clear" w:color="auto" w:fill="FFFFFF"/>
        </w:rPr>
        <w:t xml:space="preserve"> документов, прилагаемых к уведомлению</w:t>
      </w:r>
      <w:r>
        <w:rPr>
          <w:bCs/>
          <w:color w:val="000000"/>
          <w:sz w:val="28"/>
          <w:shd w:val="clear" w:color="auto" w:fill="FFFFFF"/>
        </w:rPr>
        <w:t xml:space="preserve">, </w:t>
      </w:r>
      <w:r>
        <w:rPr>
          <w:rStyle w:val="s0"/>
          <w:bCs/>
          <w:sz w:val="28"/>
          <w:szCs w:val="28"/>
        </w:rPr>
        <w:t>и сведений по утвержденным финансовым продуктам, указываемым в уведомлении»;</w:t>
      </w:r>
    </w:p>
    <w:p w14:paraId="0386B87C" w14:textId="77777777" w:rsidR="00824A3C" w:rsidRDefault="00824A3C" w:rsidP="00824A3C">
      <w:pPr>
        <w:ind w:firstLine="708"/>
        <w:jc w:val="both"/>
        <w:rPr>
          <w:rStyle w:val="s0"/>
          <w:bCs/>
          <w:sz w:val="28"/>
          <w:szCs w:val="28"/>
        </w:rPr>
      </w:pPr>
      <w:r>
        <w:rPr>
          <w:rStyle w:val="s0"/>
          <w:bCs/>
          <w:sz w:val="28"/>
          <w:szCs w:val="28"/>
        </w:rPr>
        <w:t>пункт 1 изложить в следующей редакции:</w:t>
      </w:r>
    </w:p>
    <w:p w14:paraId="626013B5" w14:textId="77777777" w:rsidR="00824A3C" w:rsidRDefault="00824A3C" w:rsidP="00824A3C">
      <w:pPr>
        <w:shd w:val="clear" w:color="auto" w:fill="FFFFFF"/>
        <w:ind w:firstLine="708"/>
        <w:jc w:val="both"/>
        <w:textAlignment w:val="baseline"/>
        <w:rPr>
          <w:rStyle w:val="s0"/>
          <w:bCs/>
          <w:sz w:val="28"/>
          <w:szCs w:val="28"/>
        </w:rPr>
      </w:pPr>
      <w:r>
        <w:rPr>
          <w:rStyle w:val="s0"/>
          <w:sz w:val="28"/>
        </w:rPr>
        <w:t>«</w:t>
      </w:r>
      <w:r w:rsidRPr="003A6322">
        <w:rPr>
          <w:rStyle w:val="s0"/>
          <w:sz w:val="28"/>
        </w:rPr>
        <w:t>1.</w:t>
      </w:r>
      <w:r>
        <w:rPr>
          <w:rStyle w:val="s0"/>
          <w:sz w:val="28"/>
        </w:rPr>
        <w:t xml:space="preserve"> </w:t>
      </w:r>
      <w:r w:rsidRPr="003A6322">
        <w:rPr>
          <w:rStyle w:val="s0"/>
          <w:sz w:val="28"/>
        </w:rPr>
        <w:t>Настоящие Правила уведомления уполномоченного органа по регулированию, контролю и надзору финансового рынка и финансовых организаций об утверждении финансовых продуктов финансовыми организациями, а также переч</w:t>
      </w:r>
      <w:r>
        <w:rPr>
          <w:rStyle w:val="s0"/>
          <w:sz w:val="28"/>
        </w:rPr>
        <w:t>ень</w:t>
      </w:r>
      <w:r w:rsidRPr="003A6322">
        <w:rPr>
          <w:rStyle w:val="s0"/>
          <w:sz w:val="28"/>
        </w:rPr>
        <w:t xml:space="preserve"> документов, прилагаемых к уведомлению</w:t>
      </w:r>
      <w:r>
        <w:rPr>
          <w:rStyle w:val="s0"/>
          <w:sz w:val="28"/>
        </w:rPr>
        <w:t>,</w:t>
      </w:r>
      <w:r w:rsidRPr="003A6322">
        <w:rPr>
          <w:rStyle w:val="s0"/>
          <w:sz w:val="28"/>
        </w:rPr>
        <w:t xml:space="preserve"> </w:t>
      </w:r>
      <w:r>
        <w:rPr>
          <w:rStyle w:val="s0"/>
          <w:bCs/>
          <w:sz w:val="28"/>
          <w:szCs w:val="28"/>
        </w:rPr>
        <w:t>и сведений по утвержденным финансовым продуктам, указываемым в уведомлении</w:t>
      </w:r>
      <w:r w:rsidRPr="003A6322">
        <w:rPr>
          <w:rStyle w:val="s0"/>
          <w:sz w:val="28"/>
        </w:rPr>
        <w:t xml:space="preserve"> (далее - Правила)</w:t>
      </w:r>
      <w:r>
        <w:rPr>
          <w:rStyle w:val="s0"/>
          <w:sz w:val="28"/>
        </w:rPr>
        <w:t>,</w:t>
      </w:r>
      <w:r w:rsidRPr="003A6322">
        <w:rPr>
          <w:rStyle w:val="s0"/>
          <w:sz w:val="28"/>
        </w:rPr>
        <w:t xml:space="preserve"> разработаны в соответствии со </w:t>
      </w:r>
      <w:r w:rsidRPr="00486440">
        <w:rPr>
          <w:sz w:val="28"/>
        </w:rPr>
        <w:t>статьей</w:t>
      </w:r>
      <w:r>
        <w:rPr>
          <w:sz w:val="28"/>
        </w:rPr>
        <w:t xml:space="preserve"> </w:t>
      </w:r>
      <w:r w:rsidRPr="00486440">
        <w:rPr>
          <w:sz w:val="28"/>
        </w:rPr>
        <w:t>31-1</w:t>
      </w:r>
      <w:r>
        <w:rPr>
          <w:rStyle w:val="s0"/>
          <w:sz w:val="28"/>
        </w:rPr>
        <w:t xml:space="preserve"> </w:t>
      </w:r>
      <w:r w:rsidRPr="003A6322">
        <w:rPr>
          <w:rStyle w:val="s0"/>
          <w:sz w:val="28"/>
        </w:rPr>
        <w:t>Закона Республики Казахстан «О банках и банковской деятельности в Республике Казахстан»,</w:t>
      </w:r>
      <w:r>
        <w:rPr>
          <w:rStyle w:val="s0"/>
          <w:sz w:val="28"/>
        </w:rPr>
        <w:t xml:space="preserve"> </w:t>
      </w:r>
      <w:r w:rsidRPr="00486440">
        <w:rPr>
          <w:sz w:val="28"/>
        </w:rPr>
        <w:t>статьей 31-1</w:t>
      </w:r>
      <w:r>
        <w:rPr>
          <w:rStyle w:val="s0"/>
          <w:sz w:val="28"/>
        </w:rPr>
        <w:t xml:space="preserve"> </w:t>
      </w:r>
      <w:r w:rsidRPr="003A6322">
        <w:rPr>
          <w:rStyle w:val="s0"/>
          <w:sz w:val="28"/>
        </w:rPr>
        <w:t>Закона Республики Казахстан «О страховой деятельности»,</w:t>
      </w:r>
      <w:r>
        <w:rPr>
          <w:rStyle w:val="s0"/>
          <w:sz w:val="28"/>
        </w:rPr>
        <w:t xml:space="preserve"> </w:t>
      </w:r>
      <w:r w:rsidRPr="00486440">
        <w:rPr>
          <w:sz w:val="28"/>
        </w:rPr>
        <w:t>статьей 31-1</w:t>
      </w:r>
      <w:r>
        <w:rPr>
          <w:rStyle w:val="s0"/>
          <w:sz w:val="28"/>
        </w:rPr>
        <w:t xml:space="preserve"> </w:t>
      </w:r>
      <w:r w:rsidRPr="003A6322">
        <w:rPr>
          <w:rStyle w:val="s0"/>
          <w:sz w:val="28"/>
        </w:rPr>
        <w:t>Закона Республики Казахстан «О рынке ценных бумаг»,</w:t>
      </w:r>
      <w:r>
        <w:rPr>
          <w:rStyle w:val="s0"/>
          <w:sz w:val="28"/>
        </w:rPr>
        <w:t xml:space="preserve"> </w:t>
      </w:r>
      <w:r w:rsidRPr="00486440">
        <w:rPr>
          <w:sz w:val="28"/>
        </w:rPr>
        <w:t>статьей 31-1</w:t>
      </w:r>
      <w:r>
        <w:rPr>
          <w:rStyle w:val="s0"/>
          <w:sz w:val="28"/>
        </w:rPr>
        <w:t xml:space="preserve"> </w:t>
      </w:r>
      <w:r w:rsidRPr="003A6322">
        <w:rPr>
          <w:rStyle w:val="s0"/>
          <w:sz w:val="28"/>
        </w:rPr>
        <w:t>Закона Республики Казахстан «О микрофинансовой деятельности»,</w:t>
      </w:r>
      <w:r>
        <w:rPr>
          <w:rStyle w:val="s0"/>
          <w:sz w:val="28"/>
        </w:rPr>
        <w:t xml:space="preserve"> </w:t>
      </w:r>
      <w:r w:rsidRPr="00486440">
        <w:rPr>
          <w:sz w:val="28"/>
        </w:rPr>
        <w:t>пунктом 2 статьи 12</w:t>
      </w:r>
      <w:r>
        <w:rPr>
          <w:rStyle w:val="s0"/>
          <w:sz w:val="28"/>
        </w:rPr>
        <w:t xml:space="preserve"> </w:t>
      </w:r>
      <w:r w:rsidRPr="003A6322">
        <w:rPr>
          <w:rStyle w:val="s0"/>
          <w:sz w:val="28"/>
        </w:rPr>
        <w:t>Закона Республики Казахстан «О разрешениях и уведомлениях» и определяет порядок уведомления финансовыми организациями уполномоченного органа по регулированию, контролю и надзору финансового рынка и финансовых организаций (далее - уполномоченный орган) об утверждении финансовых продуктов и перечень документов, прилагаемых к уведомлению</w:t>
      </w:r>
      <w:r>
        <w:rPr>
          <w:rStyle w:val="s0"/>
          <w:sz w:val="28"/>
        </w:rPr>
        <w:t xml:space="preserve">, </w:t>
      </w:r>
      <w:r>
        <w:rPr>
          <w:rStyle w:val="s0"/>
          <w:bCs/>
          <w:sz w:val="28"/>
          <w:szCs w:val="28"/>
        </w:rPr>
        <w:t>и сведений по утвержденным финансовым продуктам, указываемым в уведомлении.</w:t>
      </w:r>
    </w:p>
    <w:p w14:paraId="1AE0FC78" w14:textId="77777777" w:rsidR="00824A3C" w:rsidRPr="003A6322" w:rsidRDefault="00824A3C" w:rsidP="00824A3C">
      <w:pPr>
        <w:shd w:val="clear" w:color="auto" w:fill="FFFFFF"/>
        <w:ind w:firstLine="708"/>
        <w:jc w:val="both"/>
        <w:textAlignment w:val="baseline"/>
        <w:rPr>
          <w:rStyle w:val="s0"/>
          <w:sz w:val="28"/>
        </w:rPr>
      </w:pPr>
      <w:r w:rsidRPr="00BD548E">
        <w:rPr>
          <w:color w:val="000000"/>
          <w:sz w:val="28"/>
        </w:rPr>
        <w:t>Требования Правил распространяются также на филиалы банков - нерезидентов Республики Казахстан, филиалы страховых (перестраховочных) организаций-нерезидентов Республики Казахстан.</w:t>
      </w:r>
      <w:r>
        <w:rPr>
          <w:color w:val="000000"/>
          <w:sz w:val="28"/>
        </w:rPr>
        <w:t>»;</w:t>
      </w:r>
    </w:p>
    <w:p w14:paraId="444248C8" w14:textId="77777777" w:rsidR="00824A3C" w:rsidRDefault="00824A3C" w:rsidP="00824A3C">
      <w:pPr>
        <w:ind w:firstLine="708"/>
        <w:jc w:val="both"/>
        <w:rPr>
          <w:rStyle w:val="s0"/>
          <w:bCs/>
          <w:sz w:val="28"/>
          <w:szCs w:val="28"/>
        </w:rPr>
      </w:pPr>
      <w:r>
        <w:rPr>
          <w:rStyle w:val="s0"/>
          <w:bCs/>
          <w:sz w:val="28"/>
          <w:szCs w:val="28"/>
        </w:rPr>
        <w:t>пункт</w:t>
      </w:r>
      <w:r w:rsidRPr="00273DD1">
        <w:rPr>
          <w:rStyle w:val="s0"/>
          <w:bCs/>
          <w:sz w:val="28"/>
          <w:szCs w:val="28"/>
        </w:rPr>
        <w:t xml:space="preserve"> </w:t>
      </w:r>
      <w:r>
        <w:rPr>
          <w:rStyle w:val="s0"/>
          <w:bCs/>
          <w:sz w:val="28"/>
          <w:szCs w:val="28"/>
        </w:rPr>
        <w:t>3 изложить в следующей редакции:</w:t>
      </w:r>
    </w:p>
    <w:p w14:paraId="3DEEFB8B" w14:textId="77777777" w:rsidR="00824A3C" w:rsidRPr="00CC4EF6" w:rsidRDefault="00824A3C" w:rsidP="00824A3C">
      <w:pPr>
        <w:shd w:val="clear" w:color="auto" w:fill="FFFFFF"/>
        <w:ind w:firstLine="709"/>
        <w:jc w:val="both"/>
        <w:textAlignment w:val="baseline"/>
        <w:rPr>
          <w:color w:val="000000"/>
          <w:sz w:val="28"/>
          <w:szCs w:val="28"/>
        </w:rPr>
      </w:pPr>
      <w:r w:rsidRPr="00D674D5">
        <w:rPr>
          <w:rStyle w:val="s0"/>
          <w:bCs/>
          <w:sz w:val="28"/>
          <w:szCs w:val="28"/>
        </w:rPr>
        <w:lastRenderedPageBreak/>
        <w:t>«</w:t>
      </w:r>
      <w:r>
        <w:rPr>
          <w:rStyle w:val="s0"/>
          <w:bCs/>
          <w:sz w:val="28"/>
          <w:szCs w:val="28"/>
        </w:rPr>
        <w:t xml:space="preserve">3. </w:t>
      </w:r>
      <w:r w:rsidRPr="00CC4EF6">
        <w:rPr>
          <w:rStyle w:val="s0"/>
          <w:sz w:val="28"/>
          <w:szCs w:val="28"/>
        </w:rPr>
        <w:t>Финансовая организация в течение десяти рабочих дней со дня утверждения финансового продукта органом финансовой организации, уполномоченным на его утверждение, направляет в уполномоченный орган уведомление об утверждении финансовых продуктов финансовой организацией (далее - Уведомление) по форме согласно</w:t>
      </w:r>
      <w:r>
        <w:rPr>
          <w:rStyle w:val="s0"/>
          <w:sz w:val="28"/>
          <w:szCs w:val="28"/>
        </w:rPr>
        <w:t xml:space="preserve"> </w:t>
      </w:r>
      <w:r w:rsidRPr="007B5A98">
        <w:rPr>
          <w:rStyle w:val="s2"/>
          <w:sz w:val="28"/>
          <w:szCs w:val="28"/>
        </w:rPr>
        <w:t>приложению</w:t>
      </w:r>
      <w:r>
        <w:rPr>
          <w:rStyle w:val="s0"/>
          <w:sz w:val="28"/>
          <w:szCs w:val="28"/>
        </w:rPr>
        <w:t xml:space="preserve"> </w:t>
      </w:r>
      <w:r w:rsidRPr="00CC4EF6">
        <w:rPr>
          <w:rStyle w:val="s0"/>
          <w:sz w:val="28"/>
          <w:szCs w:val="28"/>
        </w:rPr>
        <w:t>к Правилам.</w:t>
      </w:r>
    </w:p>
    <w:p w14:paraId="1434EA00" w14:textId="77777777" w:rsidR="00824A3C" w:rsidRPr="0005119A" w:rsidRDefault="00824A3C" w:rsidP="00824A3C">
      <w:pPr>
        <w:shd w:val="clear" w:color="auto" w:fill="FFFFFF"/>
        <w:ind w:firstLine="708"/>
        <w:jc w:val="both"/>
        <w:textAlignment w:val="baseline"/>
        <w:rPr>
          <w:color w:val="000000"/>
          <w:sz w:val="28"/>
          <w:szCs w:val="28"/>
        </w:rPr>
      </w:pPr>
      <w:r w:rsidRPr="0005119A">
        <w:rPr>
          <w:rStyle w:val="s0"/>
          <w:sz w:val="28"/>
          <w:szCs w:val="28"/>
        </w:rPr>
        <w:t>Перечень документов, прилагаемых к Уведомлению:</w:t>
      </w:r>
    </w:p>
    <w:p w14:paraId="4D01C80F" w14:textId="77777777" w:rsidR="00824A3C" w:rsidRPr="0005119A" w:rsidRDefault="00824A3C" w:rsidP="00824A3C">
      <w:pPr>
        <w:ind w:firstLine="708"/>
        <w:jc w:val="both"/>
        <w:rPr>
          <w:rStyle w:val="s0"/>
          <w:bCs/>
          <w:sz w:val="28"/>
          <w:szCs w:val="28"/>
        </w:rPr>
      </w:pPr>
      <w:r w:rsidRPr="0005119A">
        <w:rPr>
          <w:rStyle w:val="s0"/>
          <w:bCs/>
          <w:sz w:val="28"/>
          <w:szCs w:val="28"/>
        </w:rPr>
        <w:t>1) форма договора о предоставлении финансового продукта на казахском и русском языках, утвержденная органом финансовой организации, уполномоченным на ее утверждение (при наличии требования об утверждении форм договоров во внутренних документах финансовой организации) (далее - договор);</w:t>
      </w:r>
    </w:p>
    <w:p w14:paraId="5864BAEB" w14:textId="77777777" w:rsidR="00824A3C" w:rsidRPr="0005119A" w:rsidRDefault="00824A3C" w:rsidP="00824A3C">
      <w:pPr>
        <w:ind w:firstLine="708"/>
        <w:jc w:val="both"/>
        <w:rPr>
          <w:rStyle w:val="s0"/>
          <w:bCs/>
          <w:sz w:val="28"/>
          <w:szCs w:val="28"/>
        </w:rPr>
      </w:pPr>
      <w:r w:rsidRPr="0005119A">
        <w:rPr>
          <w:rStyle w:val="s0"/>
          <w:bCs/>
          <w:sz w:val="28"/>
          <w:szCs w:val="28"/>
        </w:rPr>
        <w:t>2) выписка из решения органа финансовой организации об утверждении договора с указанием итогов голосования;</w:t>
      </w:r>
    </w:p>
    <w:p w14:paraId="2B63B08D" w14:textId="77777777" w:rsidR="00824A3C" w:rsidRPr="0005119A" w:rsidRDefault="00824A3C" w:rsidP="00824A3C">
      <w:pPr>
        <w:ind w:firstLine="708"/>
        <w:jc w:val="both"/>
        <w:rPr>
          <w:rStyle w:val="s0"/>
          <w:bCs/>
          <w:sz w:val="28"/>
          <w:szCs w:val="28"/>
        </w:rPr>
      </w:pPr>
      <w:r w:rsidRPr="0005119A">
        <w:rPr>
          <w:rStyle w:val="s0"/>
          <w:bCs/>
          <w:sz w:val="28"/>
          <w:szCs w:val="28"/>
        </w:rPr>
        <w:t>3) выписка из решения органа финансовой организации об утверждении условий финансового продукта с указанием итогов голосования.</w:t>
      </w:r>
    </w:p>
    <w:p w14:paraId="2A78C945" w14:textId="77777777" w:rsidR="00824A3C" w:rsidRPr="0005119A" w:rsidRDefault="00824A3C" w:rsidP="00824A3C">
      <w:pPr>
        <w:ind w:firstLine="708"/>
        <w:jc w:val="both"/>
        <w:rPr>
          <w:rStyle w:val="s0"/>
          <w:bCs/>
          <w:sz w:val="28"/>
          <w:szCs w:val="28"/>
        </w:rPr>
      </w:pPr>
      <w:r w:rsidRPr="0005119A">
        <w:rPr>
          <w:rStyle w:val="s0"/>
          <w:bCs/>
          <w:sz w:val="28"/>
          <w:szCs w:val="28"/>
        </w:rPr>
        <w:t>К условиям финансового продукта относятся условия, помимо предусмотренных в пункте 6 Уведомления: срок действия продукта, минимальная сумма займа и вклада, порядок досрочного прекращения договора, условия выплат и обеспечения;</w:t>
      </w:r>
    </w:p>
    <w:p w14:paraId="76CE30CF" w14:textId="77777777" w:rsidR="00824A3C" w:rsidRPr="0005119A" w:rsidRDefault="00824A3C" w:rsidP="00824A3C">
      <w:pPr>
        <w:ind w:firstLine="708"/>
        <w:jc w:val="both"/>
        <w:rPr>
          <w:rStyle w:val="s0"/>
          <w:bCs/>
          <w:sz w:val="28"/>
          <w:szCs w:val="28"/>
        </w:rPr>
      </w:pPr>
      <w:r w:rsidRPr="0005119A">
        <w:rPr>
          <w:rStyle w:val="s0"/>
          <w:bCs/>
          <w:sz w:val="28"/>
          <w:szCs w:val="28"/>
        </w:rPr>
        <w:t>4) выписки из внутренних документов финансовой организации, подтверждающие компетенцию соответствующего органа на утверждение условий финансового продукта и форм договора</w:t>
      </w:r>
      <w:r w:rsidRPr="00C00550">
        <w:rPr>
          <w:rStyle w:val="s0"/>
          <w:bCs/>
          <w:sz w:val="28"/>
          <w:szCs w:val="28"/>
        </w:rPr>
        <w:t>.</w:t>
      </w:r>
      <w:r w:rsidRPr="0005119A">
        <w:rPr>
          <w:rStyle w:val="s0"/>
          <w:bCs/>
          <w:sz w:val="28"/>
          <w:szCs w:val="28"/>
        </w:rPr>
        <w:t>»;</w:t>
      </w:r>
    </w:p>
    <w:p w14:paraId="5F335FBF" w14:textId="77777777" w:rsidR="00824A3C" w:rsidRPr="0005119A" w:rsidRDefault="00824A3C" w:rsidP="00824A3C">
      <w:pPr>
        <w:ind w:firstLine="708"/>
        <w:jc w:val="both"/>
        <w:rPr>
          <w:rStyle w:val="s0"/>
          <w:bCs/>
          <w:sz w:val="28"/>
          <w:szCs w:val="28"/>
        </w:rPr>
      </w:pPr>
      <w:r w:rsidRPr="0005119A">
        <w:rPr>
          <w:rStyle w:val="s0"/>
          <w:bCs/>
          <w:sz w:val="28"/>
          <w:szCs w:val="28"/>
        </w:rPr>
        <w:t>пункт 5 изложить в следующей редакции:</w:t>
      </w:r>
    </w:p>
    <w:p w14:paraId="50ED079D" w14:textId="77777777" w:rsidR="00824A3C" w:rsidRDefault="00824A3C" w:rsidP="00824A3C">
      <w:pPr>
        <w:ind w:firstLine="708"/>
        <w:jc w:val="both"/>
        <w:rPr>
          <w:rStyle w:val="s0"/>
          <w:bCs/>
          <w:sz w:val="28"/>
          <w:szCs w:val="28"/>
        </w:rPr>
      </w:pPr>
      <w:r w:rsidRPr="0005119A">
        <w:rPr>
          <w:rStyle w:val="s0"/>
          <w:bCs/>
          <w:sz w:val="28"/>
          <w:szCs w:val="28"/>
        </w:rPr>
        <w:t xml:space="preserve">«5. </w:t>
      </w:r>
      <w:bookmarkStart w:id="1" w:name="_Hlk206346468"/>
      <w:r w:rsidRPr="0005119A">
        <w:rPr>
          <w:rStyle w:val="s0"/>
          <w:bCs/>
          <w:sz w:val="28"/>
          <w:szCs w:val="28"/>
        </w:rPr>
        <w:t>В случае внесения изменений и (или) дополнений в условия финансового продукта, указанных в абзаце втором подпункта 3) пункта 3 Правил, влекущих внесение изменений и (или) дополнений в договор, Уведомление направляется с приложением документов, предусмотренных пунктом 3 Правил, за исключением случаев:</w:t>
      </w:r>
      <w:bookmarkEnd w:id="1"/>
    </w:p>
    <w:p w14:paraId="3049FB16" w14:textId="77777777" w:rsidR="00824A3C" w:rsidRPr="007B5A98" w:rsidRDefault="00824A3C" w:rsidP="00824A3C">
      <w:pPr>
        <w:ind w:firstLine="708"/>
        <w:jc w:val="both"/>
        <w:rPr>
          <w:rStyle w:val="s0"/>
          <w:bCs/>
          <w:sz w:val="28"/>
          <w:szCs w:val="28"/>
        </w:rPr>
      </w:pPr>
      <w:r w:rsidRPr="007B5A98">
        <w:rPr>
          <w:rStyle w:val="s0"/>
          <w:bCs/>
          <w:sz w:val="28"/>
          <w:szCs w:val="28"/>
        </w:rPr>
        <w:t>1) приведения договора в соответствие с требованиями законодательства Республики Казахстан;</w:t>
      </w:r>
    </w:p>
    <w:p w14:paraId="213247CC" w14:textId="77777777" w:rsidR="00824A3C" w:rsidRPr="007B5A98" w:rsidRDefault="00824A3C" w:rsidP="00824A3C">
      <w:pPr>
        <w:ind w:firstLine="708"/>
        <w:jc w:val="both"/>
        <w:rPr>
          <w:rStyle w:val="s0"/>
          <w:bCs/>
          <w:sz w:val="28"/>
          <w:szCs w:val="28"/>
        </w:rPr>
      </w:pPr>
      <w:r w:rsidRPr="007B5A98">
        <w:rPr>
          <w:rStyle w:val="s0"/>
          <w:bCs/>
          <w:sz w:val="28"/>
          <w:szCs w:val="28"/>
        </w:rPr>
        <w:t>2) внесения изменений и (или) дополнений, не затрагивающих условия финансового продукта, указанные в пункте 6 Уведомления.</w:t>
      </w:r>
    </w:p>
    <w:p w14:paraId="20F9178E" w14:textId="77777777" w:rsidR="00824A3C" w:rsidRDefault="00824A3C" w:rsidP="00824A3C">
      <w:pPr>
        <w:ind w:firstLine="708"/>
        <w:jc w:val="both"/>
        <w:rPr>
          <w:rStyle w:val="s0"/>
          <w:bCs/>
          <w:sz w:val="28"/>
          <w:szCs w:val="28"/>
        </w:rPr>
      </w:pPr>
      <w:r w:rsidRPr="007B5A98">
        <w:rPr>
          <w:rStyle w:val="s0"/>
          <w:bCs/>
          <w:sz w:val="28"/>
          <w:szCs w:val="28"/>
        </w:rPr>
        <w:t>Финансовая организация при внесении изменений и (или) дополнений в условия финансового продукта, предусмотренные в пункте 6 Уведомления, не влекущих внесение изменений и (или) дополнений в договор, направляет уведомление с указанием внесенных изменений и (или) дополнений в условия финансового продукта без приложения документов, указанных в пункте 3 Правил.</w:t>
      </w:r>
      <w:r>
        <w:rPr>
          <w:rStyle w:val="s0"/>
          <w:bCs/>
          <w:sz w:val="28"/>
          <w:szCs w:val="28"/>
        </w:rPr>
        <w:t>».</w:t>
      </w:r>
    </w:p>
    <w:p w14:paraId="0F097024" w14:textId="77777777" w:rsidR="00824A3C" w:rsidRPr="00805DB9" w:rsidRDefault="00824A3C" w:rsidP="00824A3C">
      <w:pPr>
        <w:ind w:firstLine="708"/>
        <w:jc w:val="both"/>
        <w:rPr>
          <w:rStyle w:val="s0"/>
          <w:bCs/>
          <w:sz w:val="28"/>
          <w:szCs w:val="28"/>
        </w:rPr>
      </w:pPr>
      <w:r>
        <w:rPr>
          <w:rStyle w:val="s0"/>
          <w:bCs/>
          <w:sz w:val="28"/>
          <w:szCs w:val="28"/>
        </w:rPr>
        <w:t>2</w:t>
      </w:r>
      <w:r w:rsidRPr="00805DB9">
        <w:rPr>
          <w:rStyle w:val="s0"/>
          <w:bCs/>
          <w:sz w:val="28"/>
          <w:szCs w:val="28"/>
        </w:rPr>
        <w:t xml:space="preserve">. Департаменту </w:t>
      </w:r>
      <w:r>
        <w:rPr>
          <w:rStyle w:val="s0"/>
          <w:bCs/>
          <w:sz w:val="28"/>
          <w:szCs w:val="28"/>
        </w:rPr>
        <w:t>поведенческого надзора</w:t>
      </w:r>
      <w:r w:rsidRPr="00805DB9">
        <w:rPr>
          <w:rStyle w:val="s0"/>
          <w:bCs/>
          <w:sz w:val="28"/>
          <w:szCs w:val="28"/>
        </w:rPr>
        <w:t xml:space="preserve"> в установленном законодательством Республики Казахстан порядке обеспечить:</w:t>
      </w:r>
    </w:p>
    <w:p w14:paraId="781FC87A" w14:textId="77777777" w:rsidR="00824A3C" w:rsidRPr="00805DB9" w:rsidRDefault="00824A3C" w:rsidP="00824A3C">
      <w:pPr>
        <w:shd w:val="clear" w:color="auto" w:fill="FFFFFF" w:themeFill="background1"/>
        <w:tabs>
          <w:tab w:val="left" w:pos="1134"/>
        </w:tabs>
        <w:ind w:firstLine="709"/>
        <w:jc w:val="both"/>
        <w:rPr>
          <w:rStyle w:val="s0"/>
          <w:bCs/>
          <w:sz w:val="28"/>
          <w:szCs w:val="28"/>
        </w:rPr>
      </w:pPr>
      <w:r w:rsidRPr="00805DB9">
        <w:rPr>
          <w:rStyle w:val="s0"/>
          <w:bCs/>
          <w:sz w:val="28"/>
          <w:szCs w:val="28"/>
        </w:rPr>
        <w:t>1)</w:t>
      </w:r>
      <w:r>
        <w:rPr>
          <w:rStyle w:val="s0"/>
          <w:bCs/>
          <w:sz w:val="28"/>
          <w:szCs w:val="28"/>
        </w:rPr>
        <w:t xml:space="preserve"> </w:t>
      </w:r>
      <w:r w:rsidRPr="00805DB9">
        <w:rPr>
          <w:rStyle w:val="s0"/>
          <w:bCs/>
          <w:sz w:val="28"/>
          <w:szCs w:val="28"/>
        </w:rPr>
        <w:t>совместно с Юридическим департаментом государственную регистрацию настоящего постановления в Министерстве юстиции Республики Казахстан;</w:t>
      </w:r>
    </w:p>
    <w:p w14:paraId="765AE162" w14:textId="77777777" w:rsidR="00824A3C" w:rsidRPr="00805DB9" w:rsidRDefault="00824A3C" w:rsidP="00824A3C">
      <w:pPr>
        <w:shd w:val="clear" w:color="auto" w:fill="FFFFFF" w:themeFill="background1"/>
        <w:tabs>
          <w:tab w:val="left" w:pos="1134"/>
        </w:tabs>
        <w:ind w:firstLine="709"/>
        <w:jc w:val="both"/>
        <w:rPr>
          <w:rStyle w:val="s0"/>
          <w:bCs/>
          <w:sz w:val="28"/>
          <w:szCs w:val="28"/>
        </w:rPr>
      </w:pPr>
      <w:r w:rsidRPr="00805DB9">
        <w:rPr>
          <w:rStyle w:val="s0"/>
          <w:bCs/>
          <w:sz w:val="28"/>
          <w:szCs w:val="28"/>
        </w:rPr>
        <w:lastRenderedPageBreak/>
        <w:t>2)</w:t>
      </w:r>
      <w:r>
        <w:rPr>
          <w:rStyle w:val="s0"/>
          <w:bCs/>
          <w:sz w:val="28"/>
          <w:szCs w:val="28"/>
        </w:rPr>
        <w:t xml:space="preserve"> </w:t>
      </w:r>
      <w:r w:rsidRPr="00805DB9">
        <w:rPr>
          <w:rStyle w:val="s0"/>
          <w:bCs/>
          <w:sz w:val="28"/>
          <w:szCs w:val="28"/>
        </w:rPr>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1785708E" w14:textId="77777777" w:rsidR="00824A3C" w:rsidRPr="00805DB9" w:rsidRDefault="00824A3C" w:rsidP="00824A3C">
      <w:pPr>
        <w:shd w:val="clear" w:color="auto" w:fill="FFFFFF" w:themeFill="background1"/>
        <w:tabs>
          <w:tab w:val="left" w:pos="1134"/>
        </w:tabs>
        <w:ind w:firstLine="709"/>
        <w:jc w:val="both"/>
        <w:rPr>
          <w:rStyle w:val="s0"/>
          <w:bCs/>
          <w:sz w:val="28"/>
          <w:szCs w:val="28"/>
        </w:rPr>
      </w:pPr>
      <w:r w:rsidRPr="00805DB9">
        <w:rPr>
          <w:rStyle w:val="s0"/>
          <w:bCs/>
          <w:sz w:val="28"/>
          <w:szCs w:val="28"/>
        </w:rPr>
        <w:t>3)</w:t>
      </w:r>
      <w:r>
        <w:rPr>
          <w:rStyle w:val="s0"/>
          <w:bCs/>
          <w:sz w:val="28"/>
          <w:szCs w:val="28"/>
        </w:rPr>
        <w:t xml:space="preserve"> </w:t>
      </w:r>
      <w:r w:rsidRPr="00805DB9">
        <w:rPr>
          <w:rStyle w:val="s0"/>
          <w:bCs/>
          <w:sz w:val="28"/>
          <w:szCs w:val="28"/>
        </w:rPr>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753BA61D" w14:textId="77777777" w:rsidR="00824A3C" w:rsidRPr="00805DB9" w:rsidRDefault="00824A3C" w:rsidP="00824A3C">
      <w:pPr>
        <w:shd w:val="clear" w:color="auto" w:fill="FFFFFF" w:themeFill="background1"/>
        <w:tabs>
          <w:tab w:val="left" w:pos="1134"/>
        </w:tabs>
        <w:ind w:firstLine="709"/>
        <w:jc w:val="both"/>
        <w:rPr>
          <w:rStyle w:val="s0"/>
          <w:bCs/>
          <w:sz w:val="28"/>
          <w:szCs w:val="28"/>
        </w:rPr>
      </w:pPr>
      <w:r>
        <w:rPr>
          <w:rStyle w:val="s0"/>
          <w:bCs/>
          <w:sz w:val="28"/>
          <w:szCs w:val="28"/>
        </w:rPr>
        <w:t>3</w:t>
      </w:r>
      <w:r w:rsidRPr="00805DB9">
        <w:rPr>
          <w:rStyle w:val="s0"/>
          <w:bCs/>
          <w:sz w:val="28"/>
          <w:szCs w:val="28"/>
        </w:rPr>
        <w:t>.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380E65C0" w14:textId="0C609F06" w:rsidR="00A63659" w:rsidRPr="00BD63FC" w:rsidRDefault="00824A3C" w:rsidP="00824A3C">
      <w:pPr>
        <w:overflowPunct/>
        <w:autoSpaceDE/>
        <w:autoSpaceDN/>
        <w:adjustRightInd/>
        <w:ind w:firstLine="709"/>
        <w:jc w:val="both"/>
        <w:rPr>
          <w:rFonts w:eastAsia="Calibri"/>
          <w:color w:val="000000"/>
          <w:sz w:val="28"/>
          <w:szCs w:val="28"/>
        </w:rPr>
      </w:pPr>
      <w:r>
        <w:rPr>
          <w:rStyle w:val="s0"/>
          <w:bCs/>
          <w:sz w:val="28"/>
          <w:szCs w:val="28"/>
        </w:rPr>
        <w:t>4</w:t>
      </w:r>
      <w:r w:rsidRPr="00805DB9">
        <w:rPr>
          <w:rStyle w:val="s0"/>
          <w:bCs/>
          <w:sz w:val="28"/>
          <w:szCs w:val="28"/>
        </w:rPr>
        <w:t xml:space="preserve">. </w:t>
      </w:r>
      <w:r w:rsidRPr="00C0302C">
        <w:rPr>
          <w:rStyle w:val="s0"/>
          <w:bCs/>
          <w:sz w:val="28"/>
          <w:szCs w:val="28"/>
        </w:rPr>
        <w:t>Настоящее постановление подлежит официальному опубликованию и вводится в действие с 31 августа 2025 года</w:t>
      </w:r>
      <w:r>
        <w:rPr>
          <w:rStyle w:val="s0"/>
          <w:bCs/>
          <w:sz w:val="28"/>
          <w:szCs w:val="28"/>
          <w:lang w:val="kk-KZ"/>
        </w:rPr>
        <w:t>.</w:t>
      </w:r>
    </w:p>
    <w:p w14:paraId="579CD278" w14:textId="71C15FA6" w:rsidR="002E7D06" w:rsidRDefault="002E7D06" w:rsidP="00F900B1">
      <w:pPr>
        <w:tabs>
          <w:tab w:val="left" w:pos="1134"/>
        </w:tabs>
        <w:jc w:val="both"/>
        <w:rPr>
          <w:sz w:val="28"/>
          <w:szCs w:val="28"/>
        </w:rPr>
      </w:pPr>
    </w:p>
    <w:p w14:paraId="227F6588" w14:textId="77777777" w:rsidR="00824A3C" w:rsidRPr="00F900B1" w:rsidRDefault="00824A3C" w:rsidP="00F900B1">
      <w:pPr>
        <w:tabs>
          <w:tab w:val="left" w:pos="1134"/>
        </w:tabs>
        <w:jc w:val="both"/>
        <w:rPr>
          <w:sz w:val="28"/>
          <w:szCs w:val="28"/>
        </w:rPr>
      </w:pPr>
    </w:p>
    <w:tbl>
      <w:tblPr>
        <w:tblStyle w:val="af2"/>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E7D06" w:rsidRPr="009858F7" w14:paraId="3067140D" w14:textId="77777777">
        <w:tc>
          <w:tcPr>
            <w:tcW w:w="3652" w:type="dxa"/>
          </w:tcPr>
          <w:p w14:paraId="36432C79" w14:textId="77777777" w:rsidR="002E7D06" w:rsidRPr="009858F7" w:rsidRDefault="008B5E93">
            <w:pPr>
              <w:rPr>
                <w:b/>
                <w:sz w:val="28"/>
                <w:szCs w:val="28"/>
              </w:rPr>
            </w:pPr>
            <w:r w:rsidRPr="009858F7">
              <w:rPr>
                <w:b/>
                <w:sz w:val="28"/>
                <w:szCs w:val="28"/>
              </w:rPr>
              <w:t>Должность</w:t>
            </w:r>
          </w:p>
        </w:tc>
        <w:tc>
          <w:tcPr>
            <w:tcW w:w="2126" w:type="dxa"/>
          </w:tcPr>
          <w:p w14:paraId="4A0DE07E" w14:textId="77777777" w:rsidR="002E7D06" w:rsidRPr="009858F7" w:rsidRDefault="002E7D06">
            <w:pPr>
              <w:rPr>
                <w:b/>
                <w:sz w:val="28"/>
                <w:szCs w:val="28"/>
                <w:lang w:val="kk-KZ"/>
              </w:rPr>
            </w:pPr>
          </w:p>
        </w:tc>
        <w:tc>
          <w:tcPr>
            <w:tcW w:w="3152" w:type="dxa"/>
          </w:tcPr>
          <w:p w14:paraId="116A2701" w14:textId="77777777" w:rsidR="002E7D06" w:rsidRPr="009858F7" w:rsidRDefault="008B5E93">
            <w:pPr>
              <w:rPr>
                <w:b/>
                <w:sz w:val="28"/>
                <w:szCs w:val="28"/>
                <w:lang w:val="kk-KZ"/>
              </w:rPr>
            </w:pPr>
            <w:r w:rsidRPr="009858F7">
              <w:rPr>
                <w:b/>
                <w:sz w:val="28"/>
                <w:szCs w:val="28"/>
                <w:lang w:val="kk-KZ"/>
              </w:rPr>
              <w:t>ФИО</w:t>
            </w:r>
          </w:p>
        </w:tc>
      </w:tr>
    </w:tbl>
    <w:p w14:paraId="7D790385" w14:textId="2499C8D6" w:rsidR="002E7D06" w:rsidRDefault="002E7D06" w:rsidP="00626F4F">
      <w:pPr>
        <w:rPr>
          <w:sz w:val="28"/>
          <w:szCs w:val="28"/>
          <w:lang w:val="kk-KZ"/>
        </w:rPr>
      </w:pPr>
    </w:p>
    <w:p w14:paraId="3ABA78C2" w14:textId="1EB77B1A" w:rsidR="008A5585" w:rsidRDefault="008A5585" w:rsidP="00626F4F">
      <w:pPr>
        <w:rPr>
          <w:sz w:val="28"/>
          <w:szCs w:val="28"/>
          <w:lang w:val="kk-KZ"/>
        </w:rPr>
      </w:pPr>
    </w:p>
    <w:p w14:paraId="7FFA5900" w14:textId="42355CEC" w:rsidR="008A5585" w:rsidRDefault="008A5585" w:rsidP="00626F4F">
      <w:pPr>
        <w:rPr>
          <w:sz w:val="28"/>
          <w:szCs w:val="28"/>
          <w:lang w:val="kk-KZ"/>
        </w:rPr>
      </w:pPr>
    </w:p>
    <w:p w14:paraId="143A9065" w14:textId="25C2312F" w:rsidR="008A5585" w:rsidRDefault="008A5585" w:rsidP="00626F4F">
      <w:pPr>
        <w:rPr>
          <w:sz w:val="28"/>
          <w:szCs w:val="28"/>
          <w:lang w:val="kk-KZ"/>
        </w:rPr>
      </w:pPr>
    </w:p>
    <w:p w14:paraId="25E59E49" w14:textId="74F6118F" w:rsidR="008A5585" w:rsidRDefault="008A5585" w:rsidP="00626F4F">
      <w:pPr>
        <w:rPr>
          <w:sz w:val="28"/>
          <w:szCs w:val="28"/>
          <w:lang w:val="kk-KZ"/>
        </w:rPr>
      </w:pPr>
    </w:p>
    <w:p w14:paraId="1F0CA040" w14:textId="426C701F" w:rsidR="008A5585" w:rsidRDefault="008A5585" w:rsidP="00626F4F">
      <w:pPr>
        <w:rPr>
          <w:sz w:val="28"/>
          <w:szCs w:val="28"/>
          <w:lang w:val="kk-KZ"/>
        </w:rPr>
      </w:pPr>
    </w:p>
    <w:p w14:paraId="551629EE" w14:textId="4E53730A" w:rsidR="008A5585" w:rsidRDefault="008A5585" w:rsidP="00626F4F">
      <w:pPr>
        <w:rPr>
          <w:sz w:val="28"/>
          <w:szCs w:val="28"/>
          <w:lang w:val="kk-KZ"/>
        </w:rPr>
      </w:pPr>
    </w:p>
    <w:p w14:paraId="72712FD4" w14:textId="7B44D91D" w:rsidR="008A5585" w:rsidRDefault="008A5585" w:rsidP="00626F4F">
      <w:pPr>
        <w:rPr>
          <w:sz w:val="28"/>
          <w:szCs w:val="28"/>
          <w:lang w:val="kk-KZ"/>
        </w:rPr>
      </w:pPr>
    </w:p>
    <w:p w14:paraId="1B4A2C8B" w14:textId="079B7F7B" w:rsidR="008A5585" w:rsidRDefault="008A5585" w:rsidP="00626F4F">
      <w:pPr>
        <w:rPr>
          <w:sz w:val="28"/>
          <w:szCs w:val="28"/>
          <w:lang w:val="kk-KZ"/>
        </w:rPr>
      </w:pPr>
    </w:p>
    <w:p w14:paraId="04BB6693" w14:textId="77777777" w:rsidR="00824A3C" w:rsidRDefault="00824A3C" w:rsidP="00824A3C">
      <w:pPr>
        <w:shd w:val="clear" w:color="auto" w:fill="FFFFFF"/>
        <w:tabs>
          <w:tab w:val="left" w:pos="1134"/>
        </w:tabs>
        <w:jc w:val="both"/>
        <w:rPr>
          <w:bCs/>
          <w:sz w:val="28"/>
          <w:szCs w:val="28"/>
        </w:rPr>
      </w:pPr>
      <w:r>
        <w:rPr>
          <w:bCs/>
          <w:sz w:val="28"/>
          <w:szCs w:val="28"/>
        </w:rPr>
        <w:t>«</w:t>
      </w:r>
      <w:r w:rsidRPr="002146A9">
        <w:rPr>
          <w:bCs/>
          <w:sz w:val="28"/>
          <w:szCs w:val="28"/>
        </w:rPr>
        <w:t>СОГЛАСОВАНО</w:t>
      </w:r>
      <w:r>
        <w:rPr>
          <w:bCs/>
          <w:sz w:val="28"/>
          <w:szCs w:val="28"/>
        </w:rPr>
        <w:t>»</w:t>
      </w:r>
    </w:p>
    <w:p w14:paraId="245AC4FC" w14:textId="77777777" w:rsidR="00824A3C" w:rsidRDefault="00824A3C" w:rsidP="00824A3C">
      <w:pPr>
        <w:shd w:val="clear" w:color="auto" w:fill="FFFFFF"/>
        <w:tabs>
          <w:tab w:val="left" w:pos="1134"/>
        </w:tabs>
        <w:jc w:val="both"/>
        <w:rPr>
          <w:bCs/>
          <w:sz w:val="28"/>
          <w:szCs w:val="28"/>
        </w:rPr>
      </w:pPr>
      <w:r w:rsidRPr="002146A9">
        <w:rPr>
          <w:bCs/>
          <w:sz w:val="28"/>
          <w:szCs w:val="28"/>
        </w:rPr>
        <w:t>Министерство</w:t>
      </w:r>
      <w:r>
        <w:rPr>
          <w:bCs/>
          <w:sz w:val="28"/>
          <w:szCs w:val="28"/>
        </w:rPr>
        <w:t xml:space="preserve"> цифрового развития,</w:t>
      </w:r>
    </w:p>
    <w:p w14:paraId="4943B823" w14:textId="77777777" w:rsidR="00824A3C" w:rsidRDefault="00824A3C" w:rsidP="00824A3C">
      <w:pPr>
        <w:shd w:val="clear" w:color="auto" w:fill="FFFFFF"/>
        <w:tabs>
          <w:tab w:val="left" w:pos="1134"/>
        </w:tabs>
        <w:jc w:val="both"/>
        <w:rPr>
          <w:bCs/>
          <w:sz w:val="28"/>
          <w:szCs w:val="28"/>
        </w:rPr>
      </w:pPr>
      <w:r>
        <w:rPr>
          <w:bCs/>
          <w:sz w:val="28"/>
          <w:szCs w:val="28"/>
        </w:rPr>
        <w:t>инноваций и аэрокосмической</w:t>
      </w:r>
    </w:p>
    <w:p w14:paraId="45FBE038" w14:textId="77777777" w:rsidR="00824A3C" w:rsidRDefault="00824A3C" w:rsidP="00824A3C">
      <w:pPr>
        <w:shd w:val="clear" w:color="auto" w:fill="FFFFFF"/>
        <w:tabs>
          <w:tab w:val="left" w:pos="1134"/>
        </w:tabs>
        <w:jc w:val="both"/>
        <w:rPr>
          <w:bCs/>
          <w:sz w:val="28"/>
          <w:szCs w:val="28"/>
        </w:rPr>
      </w:pPr>
      <w:r>
        <w:rPr>
          <w:bCs/>
          <w:sz w:val="28"/>
          <w:szCs w:val="28"/>
        </w:rPr>
        <w:t xml:space="preserve">промышленности </w:t>
      </w:r>
    </w:p>
    <w:p w14:paraId="6AD5A573" w14:textId="77777777" w:rsidR="00824A3C" w:rsidRDefault="00824A3C" w:rsidP="00824A3C">
      <w:pPr>
        <w:shd w:val="clear" w:color="auto" w:fill="FFFFFF"/>
        <w:tabs>
          <w:tab w:val="left" w:pos="1134"/>
        </w:tabs>
        <w:jc w:val="both"/>
        <w:rPr>
          <w:bCs/>
          <w:sz w:val="28"/>
          <w:szCs w:val="28"/>
        </w:rPr>
      </w:pPr>
      <w:r w:rsidRPr="002146A9">
        <w:rPr>
          <w:bCs/>
          <w:sz w:val="28"/>
          <w:szCs w:val="28"/>
        </w:rPr>
        <w:t>Республики Казахстан</w:t>
      </w:r>
    </w:p>
    <w:p w14:paraId="21391634" w14:textId="77777777" w:rsidR="00824A3C" w:rsidRDefault="00824A3C" w:rsidP="00824A3C">
      <w:pPr>
        <w:shd w:val="clear" w:color="auto" w:fill="FFFFFF"/>
        <w:tabs>
          <w:tab w:val="left" w:pos="1134"/>
        </w:tabs>
        <w:jc w:val="both"/>
        <w:rPr>
          <w:bCs/>
          <w:sz w:val="28"/>
          <w:szCs w:val="28"/>
        </w:rPr>
      </w:pPr>
    </w:p>
    <w:p w14:paraId="2615923F" w14:textId="77777777" w:rsidR="00824A3C" w:rsidRDefault="00824A3C" w:rsidP="00824A3C">
      <w:pPr>
        <w:shd w:val="clear" w:color="auto" w:fill="FFFFFF"/>
        <w:tabs>
          <w:tab w:val="left" w:pos="1134"/>
        </w:tabs>
        <w:jc w:val="both"/>
        <w:rPr>
          <w:bCs/>
          <w:sz w:val="28"/>
          <w:szCs w:val="28"/>
        </w:rPr>
      </w:pPr>
    </w:p>
    <w:p w14:paraId="24984E0F" w14:textId="77777777" w:rsidR="00824A3C" w:rsidRPr="00085234" w:rsidRDefault="00824A3C" w:rsidP="00824A3C">
      <w:pPr>
        <w:shd w:val="clear" w:color="auto" w:fill="FFFFFF"/>
        <w:tabs>
          <w:tab w:val="left" w:pos="1134"/>
        </w:tabs>
        <w:jc w:val="both"/>
        <w:rPr>
          <w:bCs/>
          <w:sz w:val="28"/>
          <w:szCs w:val="28"/>
        </w:rPr>
      </w:pPr>
      <w:r w:rsidRPr="00085234">
        <w:rPr>
          <w:bCs/>
          <w:sz w:val="28"/>
          <w:szCs w:val="28"/>
        </w:rPr>
        <w:t>«СОГЛАСОВАНО»</w:t>
      </w:r>
    </w:p>
    <w:p w14:paraId="01F760C2" w14:textId="77777777" w:rsidR="00824A3C" w:rsidRDefault="00824A3C" w:rsidP="00824A3C">
      <w:pPr>
        <w:shd w:val="clear" w:color="auto" w:fill="FFFFFF"/>
        <w:tabs>
          <w:tab w:val="left" w:pos="1134"/>
        </w:tabs>
        <w:jc w:val="both"/>
        <w:rPr>
          <w:bCs/>
          <w:sz w:val="28"/>
          <w:szCs w:val="28"/>
        </w:rPr>
      </w:pPr>
      <w:r>
        <w:rPr>
          <w:bCs/>
          <w:sz w:val="28"/>
          <w:szCs w:val="28"/>
        </w:rPr>
        <w:t xml:space="preserve">Министерство </w:t>
      </w:r>
    </w:p>
    <w:p w14:paraId="0A4794A6" w14:textId="77777777" w:rsidR="00824A3C" w:rsidRDefault="00824A3C" w:rsidP="00824A3C">
      <w:pPr>
        <w:shd w:val="clear" w:color="auto" w:fill="FFFFFF"/>
        <w:tabs>
          <w:tab w:val="left" w:pos="1134"/>
        </w:tabs>
        <w:jc w:val="both"/>
        <w:rPr>
          <w:bCs/>
          <w:sz w:val="28"/>
          <w:szCs w:val="28"/>
        </w:rPr>
      </w:pPr>
      <w:r>
        <w:rPr>
          <w:bCs/>
          <w:sz w:val="28"/>
          <w:szCs w:val="28"/>
        </w:rPr>
        <w:t xml:space="preserve">национальной экономики </w:t>
      </w:r>
    </w:p>
    <w:p w14:paraId="771E5130" w14:textId="77777777" w:rsidR="00824A3C" w:rsidRPr="00661349" w:rsidRDefault="00824A3C" w:rsidP="00824A3C">
      <w:pPr>
        <w:shd w:val="clear" w:color="auto" w:fill="FFFFFF"/>
        <w:tabs>
          <w:tab w:val="left" w:pos="1134"/>
        </w:tabs>
        <w:jc w:val="both"/>
        <w:rPr>
          <w:color w:val="000000" w:themeColor="text1"/>
          <w:lang w:val="kk-KZ"/>
        </w:rPr>
      </w:pPr>
      <w:r w:rsidRPr="00085234">
        <w:rPr>
          <w:bCs/>
          <w:sz w:val="28"/>
          <w:szCs w:val="28"/>
        </w:rPr>
        <w:t>Республики Казахстан</w:t>
      </w:r>
    </w:p>
    <w:p w14:paraId="737640E3" w14:textId="1AA42EF1" w:rsidR="008A5585" w:rsidRDefault="008A5585" w:rsidP="00626F4F">
      <w:pPr>
        <w:rPr>
          <w:sz w:val="28"/>
          <w:szCs w:val="28"/>
          <w:lang w:val="kk-KZ"/>
        </w:rPr>
      </w:pPr>
    </w:p>
    <w:p w14:paraId="27A98B60" w14:textId="2E54A1B7" w:rsidR="008A5585" w:rsidRDefault="008A5585" w:rsidP="00626F4F">
      <w:pPr>
        <w:rPr>
          <w:sz w:val="28"/>
          <w:szCs w:val="28"/>
          <w:lang w:val="kk-KZ"/>
        </w:rPr>
      </w:pPr>
    </w:p>
    <w:p w14:paraId="2DF33A7F" w14:textId="267E368C" w:rsidR="00190E0F" w:rsidRDefault="00190E0F">
      <w:pPr>
        <w:overflowPunct/>
        <w:autoSpaceDE/>
        <w:autoSpaceDN/>
        <w:adjustRightInd/>
        <w:rPr>
          <w:color w:val="000000"/>
          <w:sz w:val="28"/>
          <w:szCs w:val="28"/>
        </w:rPr>
      </w:pPr>
    </w:p>
    <w:sectPr w:rsidR="00190E0F" w:rsidSect="006A350F">
      <w:headerReference w:type="even" r:id="rId12"/>
      <w:headerReference w:type="default" r:id="rId13"/>
      <w:headerReference w:type="first" r:id="rId1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88DC" w14:textId="77777777" w:rsidR="00EF510E" w:rsidRDefault="00EF510E">
      <w:r>
        <w:separator/>
      </w:r>
    </w:p>
  </w:endnote>
  <w:endnote w:type="continuationSeparator" w:id="0">
    <w:p w14:paraId="5116EF1A" w14:textId="77777777" w:rsidR="00EF510E" w:rsidRDefault="00EF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46802" w14:textId="77777777" w:rsidR="00EF510E" w:rsidRDefault="00EF510E">
      <w:r>
        <w:separator/>
      </w:r>
    </w:p>
  </w:footnote>
  <w:footnote w:type="continuationSeparator" w:id="0">
    <w:p w14:paraId="27D39BCF" w14:textId="77777777" w:rsidR="00EF510E" w:rsidRDefault="00EF5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FA9A" w14:textId="77777777" w:rsidR="00AF6E9B" w:rsidRDefault="00AF6E9B">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C5EDC68" w14:textId="77777777" w:rsidR="00AF6E9B" w:rsidRDefault="00AF6E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68CB" w14:textId="627DE61D" w:rsidR="00AF6E9B" w:rsidRPr="00F412FA" w:rsidRDefault="00AF6E9B">
    <w:pPr>
      <w:pStyle w:val="a5"/>
      <w:framePr w:wrap="around" w:vAnchor="text" w:hAnchor="margin" w:xAlign="center" w:y="1"/>
      <w:rPr>
        <w:rStyle w:val="af0"/>
        <w:sz w:val="28"/>
        <w:szCs w:val="28"/>
      </w:rPr>
    </w:pPr>
    <w:r w:rsidRPr="00F412FA">
      <w:rPr>
        <w:rStyle w:val="af0"/>
        <w:sz w:val="28"/>
        <w:szCs w:val="28"/>
      </w:rPr>
      <w:fldChar w:fldCharType="begin"/>
    </w:r>
    <w:r w:rsidRPr="00F412FA">
      <w:rPr>
        <w:rStyle w:val="af0"/>
        <w:sz w:val="28"/>
        <w:szCs w:val="28"/>
      </w:rPr>
      <w:instrText xml:space="preserve">PAGE  </w:instrText>
    </w:r>
    <w:r w:rsidRPr="00F412FA">
      <w:rPr>
        <w:rStyle w:val="af0"/>
        <w:sz w:val="28"/>
        <w:szCs w:val="28"/>
      </w:rPr>
      <w:fldChar w:fldCharType="separate"/>
    </w:r>
    <w:r>
      <w:rPr>
        <w:rStyle w:val="af0"/>
        <w:noProof/>
        <w:sz w:val="28"/>
        <w:szCs w:val="28"/>
      </w:rPr>
      <w:t>4</w:t>
    </w:r>
    <w:r w:rsidRPr="00F412FA">
      <w:rPr>
        <w:rStyle w:val="af0"/>
        <w:sz w:val="28"/>
        <w:szCs w:val="28"/>
      </w:rPr>
      <w:fldChar w:fldCharType="end"/>
    </w:r>
  </w:p>
  <w:p w14:paraId="32AD19E0" w14:textId="77777777" w:rsidR="00AF6E9B" w:rsidRDefault="00AF6E9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A085" w14:textId="2968C6E4" w:rsidR="000F7910" w:rsidRDefault="007D3A08" w:rsidP="000F7910">
    <w:pPr>
      <w:jc w:val="center"/>
      <w:rPr>
        <w:i/>
        <w:sz w:val="24"/>
        <w:szCs w:val="24"/>
      </w:rPr>
    </w:pPr>
    <w:r w:rsidRPr="006644A8">
      <w:rPr>
        <w:i/>
        <w:sz w:val="24"/>
        <w:szCs w:val="24"/>
      </w:rPr>
      <w:t xml:space="preserve">Зарегистрировано в Министерстве юстиции РК </w:t>
    </w:r>
    <w:r>
      <w:rPr>
        <w:i/>
        <w:sz w:val="24"/>
        <w:szCs w:val="24"/>
      </w:rPr>
      <w:t>29 августа</w:t>
    </w:r>
    <w:r w:rsidRPr="006644A8">
      <w:rPr>
        <w:i/>
        <w:sz w:val="24"/>
        <w:szCs w:val="24"/>
      </w:rPr>
      <w:t xml:space="preserve"> 202</w:t>
    </w:r>
    <w:r w:rsidRPr="000F7910">
      <w:rPr>
        <w:i/>
        <w:sz w:val="24"/>
        <w:szCs w:val="24"/>
      </w:rPr>
      <w:t>5</w:t>
    </w:r>
    <w:r w:rsidRPr="006644A8">
      <w:rPr>
        <w:i/>
        <w:sz w:val="24"/>
        <w:szCs w:val="24"/>
      </w:rPr>
      <w:t xml:space="preserve"> года под № 3</w:t>
    </w:r>
    <w:r>
      <w:rPr>
        <w:i/>
        <w:sz w:val="24"/>
        <w:szCs w:val="24"/>
      </w:rPr>
      <w:t>6737</w:t>
    </w:r>
  </w:p>
  <w:p w14:paraId="1ED9FD5D" w14:textId="77777777" w:rsidR="007D3A08" w:rsidRDefault="007D3A08" w:rsidP="000F7910">
    <w:pPr>
      <w:jc w:val="center"/>
    </w:pPr>
  </w:p>
  <w:tbl>
    <w:tblPr>
      <w:tblW w:w="10325" w:type="dxa"/>
      <w:tblLayout w:type="fixed"/>
      <w:tblLook w:val="04A0" w:firstRow="1" w:lastRow="0" w:firstColumn="1" w:lastColumn="0" w:noHBand="0" w:noVBand="1"/>
    </w:tblPr>
    <w:tblGrid>
      <w:gridCol w:w="3936"/>
      <w:gridCol w:w="2126"/>
      <w:gridCol w:w="4263"/>
    </w:tblGrid>
    <w:tr w:rsidR="00AF6E9B" w14:paraId="674352C2" w14:textId="77777777">
      <w:trPr>
        <w:trHeight w:val="1348"/>
      </w:trPr>
      <w:tc>
        <w:tcPr>
          <w:tcW w:w="3936" w:type="dxa"/>
          <w:shd w:val="clear" w:color="auto" w:fill="auto"/>
        </w:tcPr>
        <w:p w14:paraId="18C1CBB8" w14:textId="1092C7B3" w:rsidR="00AF6E9B" w:rsidRDefault="00AF6E9B">
          <w:pPr>
            <w:jc w:val="center"/>
            <w:rPr>
              <w:b/>
              <w:sz w:val="22"/>
              <w:szCs w:val="22"/>
              <w:lang w:val="kk-KZ"/>
            </w:rPr>
          </w:pPr>
          <w:r>
            <w:rPr>
              <w:b/>
              <w:sz w:val="22"/>
              <w:szCs w:val="22"/>
              <w:lang w:val="kk-KZ"/>
            </w:rPr>
            <w:t>«ҚАЗАҚСТАН РЕСПУБЛИКАСЫНЫҢ</w:t>
          </w:r>
        </w:p>
        <w:p w14:paraId="5DB110C8" w14:textId="6A059CE0" w:rsidR="00AF6E9B" w:rsidRDefault="00AF6E9B">
          <w:pPr>
            <w:jc w:val="center"/>
            <w:rPr>
              <w:b/>
              <w:sz w:val="22"/>
              <w:szCs w:val="22"/>
              <w:lang w:val="kk-KZ"/>
            </w:rPr>
          </w:pPr>
          <w:r>
            <w:rPr>
              <w:b/>
              <w:sz w:val="22"/>
              <w:szCs w:val="22"/>
              <w:lang w:val="kk-KZ"/>
            </w:rPr>
            <w:t>ҚАРЖЫ НАРЫҒЫН РЕТТЕУ ЖӘНЕ ДАМЫТУ АГЕНТТІГІ»</w:t>
          </w:r>
        </w:p>
        <w:p w14:paraId="6CDDB8AC" w14:textId="77777777" w:rsidR="00AF6E9B" w:rsidRDefault="00AF6E9B">
          <w:pPr>
            <w:jc w:val="center"/>
            <w:rPr>
              <w:sz w:val="22"/>
              <w:szCs w:val="22"/>
              <w:lang w:val="kk-KZ"/>
            </w:rPr>
          </w:pPr>
        </w:p>
        <w:p w14:paraId="11028D88" w14:textId="6F82AF4E" w:rsidR="00AF6E9B" w:rsidRDefault="00AF6E9B">
          <w:pPr>
            <w:spacing w:line="288" w:lineRule="auto"/>
            <w:ind w:right="459"/>
            <w:jc w:val="center"/>
            <w:rPr>
              <w:b/>
              <w:color w:val="3A7298"/>
              <w:sz w:val="32"/>
              <w:szCs w:val="32"/>
              <w:lang w:val="kk-KZ"/>
            </w:rPr>
          </w:pPr>
          <w:r>
            <w:rPr>
              <w:sz w:val="22"/>
              <w:szCs w:val="22"/>
              <w:lang w:val="kk-KZ"/>
            </w:rPr>
            <w:t>РЕСПУБЛИКАЛЫҚ МЕМЛЕКЕТТІК МЕКЕМЕСІ</w:t>
          </w:r>
        </w:p>
      </w:tc>
      <w:tc>
        <w:tcPr>
          <w:tcW w:w="2126" w:type="dxa"/>
          <w:shd w:val="clear" w:color="auto" w:fill="auto"/>
        </w:tcPr>
        <w:p w14:paraId="29FC5560" w14:textId="77777777" w:rsidR="00AF6E9B" w:rsidRDefault="00AF6E9B">
          <w:pPr>
            <w:jc w:val="center"/>
            <w:rPr>
              <w:sz w:val="22"/>
              <w:szCs w:val="22"/>
              <w:lang w:val="kk-KZ"/>
            </w:rPr>
          </w:pPr>
          <w:r>
            <w:rPr>
              <w:noProof/>
            </w:rPr>
            <w:drawing>
              <wp:inline distT="0" distB="0" distL="114300" distR="114300" wp14:anchorId="03347392" wp14:editId="0E425A78">
                <wp:extent cx="1013460" cy="1007745"/>
                <wp:effectExtent l="0" t="0" r="15240" b="1905"/>
                <wp:docPr id="8" name="Изображение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РК_цветной_латиница"/>
                        <pic:cNvPicPr>
                          <a:picLocks noChangeAspect="1"/>
                        </pic:cNvPicPr>
                      </pic:nvPicPr>
                      <pic:blipFill>
                        <a:blip r:embed="rId1"/>
                        <a:srcRect l="6992" t="6992" r="6992" b="6992"/>
                        <a:stretch>
                          <a:fillRect/>
                        </a:stretch>
                      </pic:blipFill>
                      <pic:spPr>
                        <a:xfrm>
                          <a:off x="0" y="0"/>
                          <a:ext cx="1013460" cy="1007745"/>
                        </a:xfrm>
                        <a:prstGeom prst="rect">
                          <a:avLst/>
                        </a:prstGeom>
                        <a:noFill/>
                        <a:ln>
                          <a:noFill/>
                        </a:ln>
                      </pic:spPr>
                    </pic:pic>
                  </a:graphicData>
                </a:graphic>
              </wp:inline>
            </w:drawing>
          </w:r>
        </w:p>
      </w:tc>
      <w:tc>
        <w:tcPr>
          <w:tcW w:w="4263" w:type="dxa"/>
          <w:shd w:val="clear" w:color="auto" w:fill="auto"/>
        </w:tcPr>
        <w:p w14:paraId="50641BD7" w14:textId="265B2FBB" w:rsidR="00AF6E9B" w:rsidRDefault="00AF6E9B">
          <w:pPr>
            <w:jc w:val="center"/>
            <w:rPr>
              <w:sz w:val="22"/>
              <w:szCs w:val="22"/>
              <w:lang w:val="kk-KZ"/>
            </w:rPr>
          </w:pPr>
          <w:r>
            <w:rPr>
              <w:sz w:val="22"/>
              <w:szCs w:val="22"/>
              <w:lang w:val="kk-KZ"/>
            </w:rPr>
            <w:t>РЕСПУБЛИКАНСКОЕ ГОСУДАРСТВЕННОЕ УЧРЕЖДЕНИЕ</w:t>
          </w:r>
        </w:p>
        <w:p w14:paraId="2B8CEA63" w14:textId="77777777" w:rsidR="00AF6E9B" w:rsidRDefault="00AF6E9B">
          <w:pPr>
            <w:jc w:val="center"/>
            <w:rPr>
              <w:b/>
              <w:sz w:val="22"/>
              <w:szCs w:val="22"/>
            </w:rPr>
          </w:pPr>
        </w:p>
        <w:p w14:paraId="5808A54A" w14:textId="09FE0C64" w:rsidR="00AF6E9B" w:rsidRDefault="00AF6E9B">
          <w:pPr>
            <w:ind w:left="-132"/>
            <w:jc w:val="center"/>
            <w:rPr>
              <w:b/>
              <w:sz w:val="22"/>
              <w:szCs w:val="22"/>
            </w:rPr>
          </w:pPr>
          <w:r>
            <w:rPr>
              <w:b/>
              <w:sz w:val="22"/>
              <w:szCs w:val="22"/>
            </w:rPr>
            <w:t>«АГЕНТСТВО РЕСПУБЛИКИ</w:t>
          </w:r>
        </w:p>
        <w:p w14:paraId="5EB9F31B" w14:textId="2E6F52B8" w:rsidR="00AF6E9B" w:rsidRDefault="00AF6E9B">
          <w:pPr>
            <w:ind w:left="-132"/>
            <w:jc w:val="center"/>
            <w:rPr>
              <w:b/>
              <w:iCs/>
              <w:sz w:val="22"/>
              <w:szCs w:val="22"/>
            </w:rPr>
          </w:pPr>
          <w:r>
            <w:rPr>
              <w:b/>
              <w:sz w:val="22"/>
              <w:szCs w:val="22"/>
            </w:rPr>
            <w:t>КАЗАХСТАН</w:t>
          </w:r>
          <w:r>
            <w:rPr>
              <w:iCs/>
              <w:sz w:val="22"/>
              <w:szCs w:val="22"/>
            </w:rPr>
            <w:t xml:space="preserve"> </w:t>
          </w:r>
          <w:r>
            <w:rPr>
              <w:b/>
              <w:iCs/>
              <w:sz w:val="22"/>
              <w:szCs w:val="22"/>
            </w:rPr>
            <w:t>ПО РЕГУЛИРОВАНИЮ</w:t>
          </w:r>
        </w:p>
        <w:p w14:paraId="1EB029E1" w14:textId="2016F883" w:rsidR="00AF6E9B" w:rsidRDefault="00AF6E9B">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AF6E9B" w14:paraId="73870402" w14:textId="77777777">
      <w:trPr>
        <w:trHeight w:val="591"/>
      </w:trPr>
      <w:tc>
        <w:tcPr>
          <w:tcW w:w="3936" w:type="dxa"/>
          <w:shd w:val="clear" w:color="auto" w:fill="auto"/>
        </w:tcPr>
        <w:p w14:paraId="1CCADB42" w14:textId="77777777" w:rsidR="00AF6E9B" w:rsidRDefault="00AF6E9B">
          <w:pPr>
            <w:widowControl w:val="0"/>
            <w:ind w:right="459"/>
            <w:jc w:val="center"/>
            <w:rPr>
              <w:b/>
              <w:bCs/>
              <w:color w:val="3399FF"/>
              <w:sz w:val="22"/>
              <w:szCs w:val="22"/>
            </w:rPr>
          </w:pPr>
        </w:p>
        <w:p w14:paraId="2D4A3357" w14:textId="77777777" w:rsidR="00AF6E9B" w:rsidRDefault="00AF6E9B">
          <w:pPr>
            <w:jc w:val="center"/>
            <w:rPr>
              <w:b/>
              <w:sz w:val="28"/>
              <w:szCs w:val="28"/>
              <w:lang w:val="kk-KZ"/>
            </w:rPr>
          </w:pPr>
          <w:r>
            <w:rPr>
              <w:b/>
              <w:sz w:val="28"/>
              <w:szCs w:val="28"/>
            </w:rPr>
            <w:t>БА</w:t>
          </w:r>
          <w:r>
            <w:rPr>
              <w:b/>
              <w:sz w:val="28"/>
              <w:szCs w:val="28"/>
              <w:lang w:val="kk-KZ"/>
            </w:rPr>
            <w:t>СҚАРМАСЫНЫҢ</w:t>
          </w:r>
        </w:p>
        <w:p w14:paraId="12A06B92" w14:textId="77777777" w:rsidR="00AF6E9B" w:rsidRDefault="00AF6E9B">
          <w:pPr>
            <w:widowControl w:val="0"/>
            <w:ind w:right="459"/>
            <w:jc w:val="center"/>
            <w:rPr>
              <w:b/>
              <w:bCs/>
              <w:color w:val="3399FF"/>
              <w:sz w:val="22"/>
              <w:szCs w:val="22"/>
            </w:rPr>
          </w:pPr>
          <w:r>
            <w:rPr>
              <w:b/>
              <w:sz w:val="28"/>
              <w:szCs w:val="28"/>
              <w:lang w:val="kk-KZ"/>
            </w:rPr>
            <w:t>ҚАУЛЫСЫ</w:t>
          </w:r>
        </w:p>
      </w:tc>
      <w:tc>
        <w:tcPr>
          <w:tcW w:w="2126" w:type="dxa"/>
          <w:shd w:val="clear" w:color="auto" w:fill="auto"/>
        </w:tcPr>
        <w:p w14:paraId="2F4B8726" w14:textId="77777777" w:rsidR="00AF6E9B" w:rsidRDefault="00AF6E9B">
          <w:pPr>
            <w:jc w:val="center"/>
            <w:rPr>
              <w:sz w:val="22"/>
              <w:szCs w:val="22"/>
              <w:lang w:val="kk-KZ"/>
            </w:rPr>
          </w:pPr>
        </w:p>
      </w:tc>
      <w:tc>
        <w:tcPr>
          <w:tcW w:w="4263" w:type="dxa"/>
          <w:shd w:val="clear" w:color="auto" w:fill="auto"/>
        </w:tcPr>
        <w:p w14:paraId="7F8C7EBD" w14:textId="77777777" w:rsidR="00AF6E9B" w:rsidRDefault="00AF6E9B">
          <w:pPr>
            <w:spacing w:line="288" w:lineRule="auto"/>
            <w:jc w:val="center"/>
            <w:rPr>
              <w:b/>
              <w:bCs/>
              <w:color w:val="3399FF"/>
              <w:sz w:val="22"/>
              <w:szCs w:val="22"/>
            </w:rPr>
          </w:pPr>
        </w:p>
        <w:p w14:paraId="4BE712DE" w14:textId="73AF1E46" w:rsidR="00AF6E9B" w:rsidRDefault="00AF6E9B">
          <w:pPr>
            <w:jc w:val="center"/>
            <w:rPr>
              <w:b/>
              <w:sz w:val="28"/>
              <w:szCs w:val="28"/>
              <w:lang w:val="kk-KZ"/>
            </w:rPr>
          </w:pPr>
          <w:r>
            <w:rPr>
              <w:b/>
              <w:sz w:val="28"/>
              <w:szCs w:val="28"/>
              <w:lang w:val="kk-KZ"/>
            </w:rPr>
            <w:t xml:space="preserve">ПОСТАНОВЛЕНИЕ </w:t>
          </w:r>
        </w:p>
        <w:p w14:paraId="7ACBB260" w14:textId="77777777" w:rsidR="00AF6E9B" w:rsidRDefault="00AF6E9B">
          <w:pPr>
            <w:spacing w:line="288" w:lineRule="auto"/>
            <w:jc w:val="center"/>
            <w:rPr>
              <w:b/>
              <w:bCs/>
              <w:color w:val="3399FF"/>
              <w:lang w:val="kk-KZ"/>
            </w:rPr>
          </w:pPr>
          <w:r>
            <w:rPr>
              <w:b/>
              <w:sz w:val="28"/>
              <w:szCs w:val="28"/>
              <w:lang w:val="kk-KZ"/>
            </w:rPr>
            <w:t>ПРАВЛЕНИЯ</w:t>
          </w:r>
        </w:p>
      </w:tc>
    </w:tr>
  </w:tbl>
  <w:p w14:paraId="1DB1B9BD" w14:textId="77777777" w:rsidR="00AF6E9B" w:rsidRDefault="00AF6E9B">
    <w:pPr>
      <w:pStyle w:val="a5"/>
      <w:rPr>
        <w:color w:val="3A7298"/>
        <w:sz w:val="22"/>
        <w:szCs w:val="22"/>
        <w:lang w:val="kk-KZ"/>
      </w:rPr>
    </w:pPr>
  </w:p>
  <w:p w14:paraId="462F489F" w14:textId="3A3DCDFD" w:rsidR="00AF6E9B" w:rsidRDefault="00BE599E" w:rsidP="00EB490C">
    <w:pPr>
      <w:pStyle w:val="a5"/>
      <w:ind w:firstLine="426"/>
      <w:rPr>
        <w:sz w:val="22"/>
        <w:szCs w:val="22"/>
      </w:rPr>
    </w:pPr>
    <w:r>
      <w:rPr>
        <w:b/>
        <w:bCs/>
        <w:sz w:val="22"/>
        <w:szCs w:val="22"/>
        <w:lang w:eastAsia="ru-RU"/>
      </w:rPr>
      <w:t xml:space="preserve">                   </w:t>
    </w:r>
    <w:r w:rsidR="00AF6E9B">
      <w:rPr>
        <w:b/>
        <w:bCs/>
        <w:sz w:val="22"/>
        <w:szCs w:val="22"/>
        <w:lang w:eastAsia="ru-RU"/>
      </w:rPr>
      <w:t xml:space="preserve">№ </w:t>
    </w:r>
    <w:r w:rsidR="005D5158">
      <w:rPr>
        <w:b/>
        <w:bCs/>
        <w:sz w:val="22"/>
        <w:szCs w:val="22"/>
        <w:lang w:val="kk-KZ" w:eastAsia="ru-RU"/>
      </w:rPr>
      <w:t>4</w:t>
    </w:r>
    <w:r w:rsidR="00824A3C">
      <w:rPr>
        <w:b/>
        <w:bCs/>
        <w:sz w:val="22"/>
        <w:szCs w:val="22"/>
        <w:lang w:val="kk-KZ" w:eastAsia="ru-RU"/>
      </w:rPr>
      <w:t>7</w:t>
    </w:r>
    <w:r w:rsidR="00AF6E9B">
      <w:rPr>
        <w:b/>
        <w:bCs/>
        <w:sz w:val="22"/>
        <w:szCs w:val="22"/>
        <w:lang w:eastAsia="ru-RU"/>
      </w:rPr>
      <w:t xml:space="preserve">                                                              </w:t>
    </w:r>
    <w:r>
      <w:rPr>
        <w:b/>
        <w:bCs/>
        <w:sz w:val="22"/>
        <w:szCs w:val="22"/>
        <w:lang w:eastAsia="ru-RU"/>
      </w:rPr>
      <w:tab/>
    </w:r>
    <w:r w:rsidR="0049412E">
      <w:rPr>
        <w:b/>
        <w:bCs/>
        <w:sz w:val="22"/>
        <w:szCs w:val="22"/>
        <w:lang w:val="kk-KZ" w:eastAsia="ru-RU"/>
      </w:rPr>
      <w:t>28</w:t>
    </w:r>
    <w:r w:rsidR="00AF6E9B">
      <w:rPr>
        <w:b/>
        <w:bCs/>
        <w:sz w:val="22"/>
        <w:szCs w:val="22"/>
        <w:lang w:eastAsia="ru-RU"/>
      </w:rPr>
      <w:t xml:space="preserve"> </w:t>
    </w:r>
    <w:proofErr w:type="spellStart"/>
    <w:r w:rsidR="0049412E">
      <w:rPr>
        <w:b/>
        <w:bCs/>
        <w:sz w:val="22"/>
        <w:szCs w:val="22"/>
        <w:lang w:val="kk-KZ" w:eastAsia="ru-RU"/>
      </w:rPr>
      <w:t>августа</w:t>
    </w:r>
    <w:proofErr w:type="spellEnd"/>
    <w:r w:rsidR="00AF6E9B">
      <w:rPr>
        <w:b/>
        <w:bCs/>
        <w:sz w:val="22"/>
        <w:szCs w:val="22"/>
        <w:lang w:eastAsia="ru-RU"/>
      </w:rPr>
      <w:t xml:space="preserve"> 20</w:t>
    </w:r>
    <w:r w:rsidRPr="00BE599E">
      <w:rPr>
        <w:b/>
        <w:bCs/>
        <w:sz w:val="22"/>
        <w:szCs w:val="22"/>
        <w:lang w:eastAsia="ru-RU"/>
      </w:rPr>
      <w:t>25</w:t>
    </w:r>
    <w:r w:rsidR="00AF6E9B">
      <w:rPr>
        <w:b/>
        <w:bCs/>
        <w:sz w:val="22"/>
        <w:szCs w:val="22"/>
        <w:lang w:eastAsia="ru-RU"/>
      </w:rPr>
      <w:t xml:space="preserve"> года</w:t>
    </w:r>
  </w:p>
  <w:p w14:paraId="1F01E81C" w14:textId="77777777" w:rsidR="00AF6E9B" w:rsidRDefault="00AF6E9B">
    <w:pPr>
      <w:rPr>
        <w:color w:val="3A7234"/>
        <w:sz w:val="14"/>
        <w:szCs w:val="14"/>
        <w:lang w:val="kk-KZ"/>
      </w:rPr>
    </w:pPr>
  </w:p>
  <w:p w14:paraId="273246AD" w14:textId="77777777" w:rsidR="00AF6E9B" w:rsidRDefault="00AF6E9B">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1D18"/>
    <w:multiLevelType w:val="hybridMultilevel"/>
    <w:tmpl w:val="CA940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46719A"/>
    <w:multiLevelType w:val="hybridMultilevel"/>
    <w:tmpl w:val="D07EFB50"/>
    <w:lvl w:ilvl="0" w:tplc="BE28BA3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8E701A9"/>
    <w:multiLevelType w:val="hybridMultilevel"/>
    <w:tmpl w:val="BCDA8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245493"/>
    <w:multiLevelType w:val="hybridMultilevel"/>
    <w:tmpl w:val="DE6C7CC4"/>
    <w:lvl w:ilvl="0" w:tplc="072C7A7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BC03F72"/>
    <w:multiLevelType w:val="hybridMultilevel"/>
    <w:tmpl w:val="B74462C0"/>
    <w:lvl w:ilvl="0" w:tplc="D7800C3E">
      <w:start w:val="1"/>
      <w:numFmt w:val="decimal"/>
      <w:lvlText w:val="%1)"/>
      <w:lvlJc w:val="left"/>
      <w:pPr>
        <w:ind w:left="927" w:hanging="360"/>
      </w:pPr>
      <w:rPr>
        <w:b/>
        <w:bCs/>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56A07F6E"/>
    <w:multiLevelType w:val="multilevel"/>
    <w:tmpl w:val="DD4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F7C1F"/>
    <w:multiLevelType w:val="hybridMultilevel"/>
    <w:tmpl w:val="11D0D6DC"/>
    <w:lvl w:ilvl="0" w:tplc="D85CDC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8841F67"/>
    <w:multiLevelType w:val="hybridMultilevel"/>
    <w:tmpl w:val="3C947F0C"/>
    <w:lvl w:ilvl="0" w:tplc="B944EE08">
      <w:start w:val="1"/>
      <w:numFmt w:val="decimal"/>
      <w:lvlText w:val="%1."/>
      <w:lvlJc w:val="left"/>
      <w:pPr>
        <w:ind w:left="891"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E612C7E"/>
    <w:multiLevelType w:val="multilevel"/>
    <w:tmpl w:val="412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01E5B"/>
    <w:rsid w:val="000050DA"/>
    <w:rsid w:val="00011F3C"/>
    <w:rsid w:val="000269C1"/>
    <w:rsid w:val="00026E22"/>
    <w:rsid w:val="00045E5F"/>
    <w:rsid w:val="00051A57"/>
    <w:rsid w:val="000563BE"/>
    <w:rsid w:val="00061A06"/>
    <w:rsid w:val="00073119"/>
    <w:rsid w:val="00073762"/>
    <w:rsid w:val="00086142"/>
    <w:rsid w:val="00092066"/>
    <w:rsid w:val="000922AA"/>
    <w:rsid w:val="000A4859"/>
    <w:rsid w:val="000A4988"/>
    <w:rsid w:val="000A6083"/>
    <w:rsid w:val="000A66C1"/>
    <w:rsid w:val="000B6571"/>
    <w:rsid w:val="000C08B1"/>
    <w:rsid w:val="000C4355"/>
    <w:rsid w:val="000C5CC9"/>
    <w:rsid w:val="000D2B0C"/>
    <w:rsid w:val="000D4DAC"/>
    <w:rsid w:val="000E13F6"/>
    <w:rsid w:val="000E7869"/>
    <w:rsid w:val="000F2B23"/>
    <w:rsid w:val="000F48E7"/>
    <w:rsid w:val="000F4C4B"/>
    <w:rsid w:val="000F5791"/>
    <w:rsid w:val="000F7910"/>
    <w:rsid w:val="0010457E"/>
    <w:rsid w:val="00104DAE"/>
    <w:rsid w:val="0010563C"/>
    <w:rsid w:val="00107C6E"/>
    <w:rsid w:val="0011386A"/>
    <w:rsid w:val="00116444"/>
    <w:rsid w:val="00120FDD"/>
    <w:rsid w:val="00122BFE"/>
    <w:rsid w:val="001319EE"/>
    <w:rsid w:val="00141CBB"/>
    <w:rsid w:val="00143292"/>
    <w:rsid w:val="00145826"/>
    <w:rsid w:val="001500AE"/>
    <w:rsid w:val="001637FC"/>
    <w:rsid w:val="00163B63"/>
    <w:rsid w:val="00166E3D"/>
    <w:rsid w:val="001763DE"/>
    <w:rsid w:val="00183D57"/>
    <w:rsid w:val="0018402A"/>
    <w:rsid w:val="00187448"/>
    <w:rsid w:val="00187A87"/>
    <w:rsid w:val="00190E0F"/>
    <w:rsid w:val="001968D4"/>
    <w:rsid w:val="001A1881"/>
    <w:rsid w:val="001A2E65"/>
    <w:rsid w:val="001B1716"/>
    <w:rsid w:val="001B606D"/>
    <w:rsid w:val="001B61C1"/>
    <w:rsid w:val="001B6B14"/>
    <w:rsid w:val="001C357F"/>
    <w:rsid w:val="001C6358"/>
    <w:rsid w:val="001C7536"/>
    <w:rsid w:val="001C7556"/>
    <w:rsid w:val="001C77E0"/>
    <w:rsid w:val="001E3C7F"/>
    <w:rsid w:val="001F3341"/>
    <w:rsid w:val="001F4925"/>
    <w:rsid w:val="001F64CB"/>
    <w:rsid w:val="002000F4"/>
    <w:rsid w:val="002026DD"/>
    <w:rsid w:val="00205D44"/>
    <w:rsid w:val="00217C11"/>
    <w:rsid w:val="0022101F"/>
    <w:rsid w:val="00221779"/>
    <w:rsid w:val="0023374B"/>
    <w:rsid w:val="00241DAC"/>
    <w:rsid w:val="00251F3F"/>
    <w:rsid w:val="00254B6E"/>
    <w:rsid w:val="00262006"/>
    <w:rsid w:val="0026273D"/>
    <w:rsid w:val="00262A4C"/>
    <w:rsid w:val="002703F3"/>
    <w:rsid w:val="0027196B"/>
    <w:rsid w:val="0027733E"/>
    <w:rsid w:val="0028348C"/>
    <w:rsid w:val="00283838"/>
    <w:rsid w:val="00286510"/>
    <w:rsid w:val="002912FD"/>
    <w:rsid w:val="00292133"/>
    <w:rsid w:val="002A394A"/>
    <w:rsid w:val="002A664F"/>
    <w:rsid w:val="002B3843"/>
    <w:rsid w:val="002C435F"/>
    <w:rsid w:val="002D6A49"/>
    <w:rsid w:val="002E7D06"/>
    <w:rsid w:val="00300DA3"/>
    <w:rsid w:val="00303465"/>
    <w:rsid w:val="00313F98"/>
    <w:rsid w:val="003311EF"/>
    <w:rsid w:val="0033413C"/>
    <w:rsid w:val="0033512D"/>
    <w:rsid w:val="0033558B"/>
    <w:rsid w:val="00347031"/>
    <w:rsid w:val="003571D2"/>
    <w:rsid w:val="00364E0B"/>
    <w:rsid w:val="00374CD7"/>
    <w:rsid w:val="00383183"/>
    <w:rsid w:val="00383F5F"/>
    <w:rsid w:val="00384ACB"/>
    <w:rsid w:val="00384E3B"/>
    <w:rsid w:val="00385A71"/>
    <w:rsid w:val="00387156"/>
    <w:rsid w:val="0038734F"/>
    <w:rsid w:val="00391E51"/>
    <w:rsid w:val="003B5D47"/>
    <w:rsid w:val="003D418A"/>
    <w:rsid w:val="003D6A7E"/>
    <w:rsid w:val="003E28D1"/>
    <w:rsid w:val="003E3732"/>
    <w:rsid w:val="003E5A5D"/>
    <w:rsid w:val="003E70C2"/>
    <w:rsid w:val="003F1DCD"/>
    <w:rsid w:val="003F241E"/>
    <w:rsid w:val="003F3B5D"/>
    <w:rsid w:val="003F40EF"/>
    <w:rsid w:val="004030FF"/>
    <w:rsid w:val="00415867"/>
    <w:rsid w:val="00423754"/>
    <w:rsid w:val="00423F7D"/>
    <w:rsid w:val="00427480"/>
    <w:rsid w:val="00430E89"/>
    <w:rsid w:val="00435EEF"/>
    <w:rsid w:val="00441CF0"/>
    <w:rsid w:val="0044386D"/>
    <w:rsid w:val="00444725"/>
    <w:rsid w:val="00444B81"/>
    <w:rsid w:val="00445BBC"/>
    <w:rsid w:val="004514C7"/>
    <w:rsid w:val="0045364E"/>
    <w:rsid w:val="00460764"/>
    <w:rsid w:val="004628B2"/>
    <w:rsid w:val="00462E89"/>
    <w:rsid w:val="00464398"/>
    <w:rsid w:val="00465BC0"/>
    <w:rsid w:val="00467363"/>
    <w:rsid w:val="004726FE"/>
    <w:rsid w:val="00472989"/>
    <w:rsid w:val="0049412E"/>
    <w:rsid w:val="0049623C"/>
    <w:rsid w:val="00496346"/>
    <w:rsid w:val="00497474"/>
    <w:rsid w:val="004A4BC8"/>
    <w:rsid w:val="004A7A51"/>
    <w:rsid w:val="004B400D"/>
    <w:rsid w:val="004B7A62"/>
    <w:rsid w:val="004C34B8"/>
    <w:rsid w:val="004D466A"/>
    <w:rsid w:val="004E274C"/>
    <w:rsid w:val="004E49BE"/>
    <w:rsid w:val="004E78BE"/>
    <w:rsid w:val="004F11BB"/>
    <w:rsid w:val="004F1A89"/>
    <w:rsid w:val="004F3375"/>
    <w:rsid w:val="004F391D"/>
    <w:rsid w:val="004F40A9"/>
    <w:rsid w:val="00505D6F"/>
    <w:rsid w:val="005154A9"/>
    <w:rsid w:val="00525170"/>
    <w:rsid w:val="00530EF3"/>
    <w:rsid w:val="0053246B"/>
    <w:rsid w:val="00536BFB"/>
    <w:rsid w:val="005452AD"/>
    <w:rsid w:val="00552AAF"/>
    <w:rsid w:val="00563A3A"/>
    <w:rsid w:val="0058646E"/>
    <w:rsid w:val="005978F5"/>
    <w:rsid w:val="005B40AF"/>
    <w:rsid w:val="005C2902"/>
    <w:rsid w:val="005C6FF5"/>
    <w:rsid w:val="005D5158"/>
    <w:rsid w:val="005D5D90"/>
    <w:rsid w:val="005E0287"/>
    <w:rsid w:val="005F10E9"/>
    <w:rsid w:val="005F5746"/>
    <w:rsid w:val="005F582C"/>
    <w:rsid w:val="005F70B8"/>
    <w:rsid w:val="00614842"/>
    <w:rsid w:val="00615350"/>
    <w:rsid w:val="006207DC"/>
    <w:rsid w:val="00621C42"/>
    <w:rsid w:val="0062215E"/>
    <w:rsid w:val="00626F4F"/>
    <w:rsid w:val="006307DB"/>
    <w:rsid w:val="00631B90"/>
    <w:rsid w:val="00642211"/>
    <w:rsid w:val="006428FC"/>
    <w:rsid w:val="00642A74"/>
    <w:rsid w:val="006568FD"/>
    <w:rsid w:val="00657B6E"/>
    <w:rsid w:val="00661BE7"/>
    <w:rsid w:val="006660C8"/>
    <w:rsid w:val="00671439"/>
    <w:rsid w:val="00673247"/>
    <w:rsid w:val="006752E4"/>
    <w:rsid w:val="00676A1F"/>
    <w:rsid w:val="00680CE7"/>
    <w:rsid w:val="006874D6"/>
    <w:rsid w:val="00691A3D"/>
    <w:rsid w:val="0069598C"/>
    <w:rsid w:val="006973DC"/>
    <w:rsid w:val="006A10DB"/>
    <w:rsid w:val="006A350F"/>
    <w:rsid w:val="006A3E34"/>
    <w:rsid w:val="006B23C8"/>
    <w:rsid w:val="006B2D4C"/>
    <w:rsid w:val="006B6938"/>
    <w:rsid w:val="006C4B1F"/>
    <w:rsid w:val="006C6C87"/>
    <w:rsid w:val="006E488D"/>
    <w:rsid w:val="006E5903"/>
    <w:rsid w:val="006E6AD5"/>
    <w:rsid w:val="006F2B06"/>
    <w:rsid w:val="006F6353"/>
    <w:rsid w:val="006F6677"/>
    <w:rsid w:val="007006E3"/>
    <w:rsid w:val="007052CB"/>
    <w:rsid w:val="00705BEF"/>
    <w:rsid w:val="007111E8"/>
    <w:rsid w:val="00712F1B"/>
    <w:rsid w:val="00721190"/>
    <w:rsid w:val="00722814"/>
    <w:rsid w:val="00723647"/>
    <w:rsid w:val="00725DC1"/>
    <w:rsid w:val="00727FDA"/>
    <w:rsid w:val="00731B2A"/>
    <w:rsid w:val="00740441"/>
    <w:rsid w:val="00746551"/>
    <w:rsid w:val="00755960"/>
    <w:rsid w:val="00756222"/>
    <w:rsid w:val="00763926"/>
    <w:rsid w:val="007667D2"/>
    <w:rsid w:val="007702DA"/>
    <w:rsid w:val="00771BBF"/>
    <w:rsid w:val="00776028"/>
    <w:rsid w:val="0077651E"/>
    <w:rsid w:val="007767CD"/>
    <w:rsid w:val="00776A92"/>
    <w:rsid w:val="00776E59"/>
    <w:rsid w:val="00777837"/>
    <w:rsid w:val="00777BCC"/>
    <w:rsid w:val="00782A16"/>
    <w:rsid w:val="007A130C"/>
    <w:rsid w:val="007A42FB"/>
    <w:rsid w:val="007C658A"/>
    <w:rsid w:val="007D2BE1"/>
    <w:rsid w:val="007D3A08"/>
    <w:rsid w:val="007D5032"/>
    <w:rsid w:val="007E01B5"/>
    <w:rsid w:val="007E1522"/>
    <w:rsid w:val="007E588D"/>
    <w:rsid w:val="00806A6A"/>
    <w:rsid w:val="0081000A"/>
    <w:rsid w:val="00811394"/>
    <w:rsid w:val="008156A6"/>
    <w:rsid w:val="008168C6"/>
    <w:rsid w:val="00816FE9"/>
    <w:rsid w:val="00824A3C"/>
    <w:rsid w:val="00833C9A"/>
    <w:rsid w:val="00835F95"/>
    <w:rsid w:val="00841F5B"/>
    <w:rsid w:val="008436CA"/>
    <w:rsid w:val="00856864"/>
    <w:rsid w:val="0085727D"/>
    <w:rsid w:val="008577BF"/>
    <w:rsid w:val="00861BB9"/>
    <w:rsid w:val="00864EA6"/>
    <w:rsid w:val="00866964"/>
    <w:rsid w:val="00867FA4"/>
    <w:rsid w:val="008712A7"/>
    <w:rsid w:val="0087143C"/>
    <w:rsid w:val="00871852"/>
    <w:rsid w:val="00873ACB"/>
    <w:rsid w:val="00876DCE"/>
    <w:rsid w:val="00881984"/>
    <w:rsid w:val="00896EF3"/>
    <w:rsid w:val="008A5585"/>
    <w:rsid w:val="008B43B3"/>
    <w:rsid w:val="008B5E93"/>
    <w:rsid w:val="008C73D0"/>
    <w:rsid w:val="008D1373"/>
    <w:rsid w:val="008D3D62"/>
    <w:rsid w:val="008F2AA1"/>
    <w:rsid w:val="008F2E43"/>
    <w:rsid w:val="00902B40"/>
    <w:rsid w:val="00902BAB"/>
    <w:rsid w:val="00912135"/>
    <w:rsid w:val="009129BC"/>
    <w:rsid w:val="00912B10"/>
    <w:rsid w:val="009139A9"/>
    <w:rsid w:val="00914138"/>
    <w:rsid w:val="00915A4B"/>
    <w:rsid w:val="00916268"/>
    <w:rsid w:val="00923E3C"/>
    <w:rsid w:val="00926570"/>
    <w:rsid w:val="0092662B"/>
    <w:rsid w:val="00934587"/>
    <w:rsid w:val="009359C8"/>
    <w:rsid w:val="00942495"/>
    <w:rsid w:val="0095525C"/>
    <w:rsid w:val="009608EA"/>
    <w:rsid w:val="00961D95"/>
    <w:rsid w:val="009677A7"/>
    <w:rsid w:val="00967D41"/>
    <w:rsid w:val="009718C2"/>
    <w:rsid w:val="00974FA1"/>
    <w:rsid w:val="00981E72"/>
    <w:rsid w:val="009829F7"/>
    <w:rsid w:val="0098518B"/>
    <w:rsid w:val="009858F7"/>
    <w:rsid w:val="00987577"/>
    <w:rsid w:val="009924CE"/>
    <w:rsid w:val="00992A94"/>
    <w:rsid w:val="009937E5"/>
    <w:rsid w:val="009949C7"/>
    <w:rsid w:val="0099798D"/>
    <w:rsid w:val="009B65C4"/>
    <w:rsid w:val="009B69F4"/>
    <w:rsid w:val="009D1301"/>
    <w:rsid w:val="009D1A5F"/>
    <w:rsid w:val="009E5DFC"/>
    <w:rsid w:val="009E6DC3"/>
    <w:rsid w:val="00A10052"/>
    <w:rsid w:val="00A12C07"/>
    <w:rsid w:val="00A16ED5"/>
    <w:rsid w:val="00A17FE7"/>
    <w:rsid w:val="00A202FF"/>
    <w:rsid w:val="00A25543"/>
    <w:rsid w:val="00A323B9"/>
    <w:rsid w:val="00A338BC"/>
    <w:rsid w:val="00A36165"/>
    <w:rsid w:val="00A3733E"/>
    <w:rsid w:val="00A40935"/>
    <w:rsid w:val="00A477C9"/>
    <w:rsid w:val="00A47D62"/>
    <w:rsid w:val="00A51044"/>
    <w:rsid w:val="00A51243"/>
    <w:rsid w:val="00A52ABD"/>
    <w:rsid w:val="00A57E27"/>
    <w:rsid w:val="00A61113"/>
    <w:rsid w:val="00A63659"/>
    <w:rsid w:val="00A82CE3"/>
    <w:rsid w:val="00A83BA1"/>
    <w:rsid w:val="00A866DD"/>
    <w:rsid w:val="00A92E27"/>
    <w:rsid w:val="00A94BB2"/>
    <w:rsid w:val="00AA225A"/>
    <w:rsid w:val="00AB0E8D"/>
    <w:rsid w:val="00AB1543"/>
    <w:rsid w:val="00AC4777"/>
    <w:rsid w:val="00AC4D72"/>
    <w:rsid w:val="00AC76FB"/>
    <w:rsid w:val="00AD0E0A"/>
    <w:rsid w:val="00AE5B17"/>
    <w:rsid w:val="00AF2117"/>
    <w:rsid w:val="00AF6E9B"/>
    <w:rsid w:val="00AF7359"/>
    <w:rsid w:val="00B04CF2"/>
    <w:rsid w:val="00B0569F"/>
    <w:rsid w:val="00B05832"/>
    <w:rsid w:val="00B15A33"/>
    <w:rsid w:val="00B25635"/>
    <w:rsid w:val="00B26361"/>
    <w:rsid w:val="00B27EF3"/>
    <w:rsid w:val="00B34C1F"/>
    <w:rsid w:val="00B34CE5"/>
    <w:rsid w:val="00B36420"/>
    <w:rsid w:val="00B43A11"/>
    <w:rsid w:val="00B4436D"/>
    <w:rsid w:val="00B52318"/>
    <w:rsid w:val="00B56F09"/>
    <w:rsid w:val="00B62830"/>
    <w:rsid w:val="00B64A91"/>
    <w:rsid w:val="00B71937"/>
    <w:rsid w:val="00B7520B"/>
    <w:rsid w:val="00B86340"/>
    <w:rsid w:val="00B97D74"/>
    <w:rsid w:val="00BA43F9"/>
    <w:rsid w:val="00BA54DF"/>
    <w:rsid w:val="00BC30E9"/>
    <w:rsid w:val="00BC73BE"/>
    <w:rsid w:val="00BD63FC"/>
    <w:rsid w:val="00BD6A7F"/>
    <w:rsid w:val="00BE02C1"/>
    <w:rsid w:val="00BE2F02"/>
    <w:rsid w:val="00BE3CFA"/>
    <w:rsid w:val="00BE4017"/>
    <w:rsid w:val="00BE57EF"/>
    <w:rsid w:val="00BE5856"/>
    <w:rsid w:val="00BE599E"/>
    <w:rsid w:val="00BE78CA"/>
    <w:rsid w:val="00BF470F"/>
    <w:rsid w:val="00BF79C2"/>
    <w:rsid w:val="00C043A7"/>
    <w:rsid w:val="00C23539"/>
    <w:rsid w:val="00C40C52"/>
    <w:rsid w:val="00C423D8"/>
    <w:rsid w:val="00C44AD8"/>
    <w:rsid w:val="00C53C03"/>
    <w:rsid w:val="00C62683"/>
    <w:rsid w:val="00C71CF8"/>
    <w:rsid w:val="00C72123"/>
    <w:rsid w:val="00C75233"/>
    <w:rsid w:val="00C77317"/>
    <w:rsid w:val="00C7780A"/>
    <w:rsid w:val="00C817B4"/>
    <w:rsid w:val="00C8462B"/>
    <w:rsid w:val="00C85327"/>
    <w:rsid w:val="00C85B53"/>
    <w:rsid w:val="00C93752"/>
    <w:rsid w:val="00C96EDD"/>
    <w:rsid w:val="00CA1875"/>
    <w:rsid w:val="00CB0CA4"/>
    <w:rsid w:val="00CB1FE1"/>
    <w:rsid w:val="00CB7846"/>
    <w:rsid w:val="00CC7D90"/>
    <w:rsid w:val="00CD7FAD"/>
    <w:rsid w:val="00CE175B"/>
    <w:rsid w:val="00CE3A88"/>
    <w:rsid w:val="00CE5E2B"/>
    <w:rsid w:val="00CE6A1B"/>
    <w:rsid w:val="00CF16BB"/>
    <w:rsid w:val="00CF593E"/>
    <w:rsid w:val="00CF6C3C"/>
    <w:rsid w:val="00CF6CDC"/>
    <w:rsid w:val="00D01092"/>
    <w:rsid w:val="00D02CEC"/>
    <w:rsid w:val="00D02E9B"/>
    <w:rsid w:val="00D03D0C"/>
    <w:rsid w:val="00D10C55"/>
    <w:rsid w:val="00D11982"/>
    <w:rsid w:val="00D14266"/>
    <w:rsid w:val="00D14F06"/>
    <w:rsid w:val="00D173F5"/>
    <w:rsid w:val="00D17CA4"/>
    <w:rsid w:val="00D21D8D"/>
    <w:rsid w:val="00D25098"/>
    <w:rsid w:val="00D26E91"/>
    <w:rsid w:val="00D2780F"/>
    <w:rsid w:val="00D344AA"/>
    <w:rsid w:val="00D372FB"/>
    <w:rsid w:val="00D44153"/>
    <w:rsid w:val="00D60168"/>
    <w:rsid w:val="00D62EEE"/>
    <w:rsid w:val="00D71D11"/>
    <w:rsid w:val="00D73E6B"/>
    <w:rsid w:val="00D74E2D"/>
    <w:rsid w:val="00D75CC4"/>
    <w:rsid w:val="00D771C7"/>
    <w:rsid w:val="00D82C01"/>
    <w:rsid w:val="00D954E7"/>
    <w:rsid w:val="00DA58F2"/>
    <w:rsid w:val="00DB05C2"/>
    <w:rsid w:val="00DB1E2E"/>
    <w:rsid w:val="00DB223E"/>
    <w:rsid w:val="00DB4C69"/>
    <w:rsid w:val="00DC081F"/>
    <w:rsid w:val="00DD47A9"/>
    <w:rsid w:val="00DE0611"/>
    <w:rsid w:val="00DE3EE7"/>
    <w:rsid w:val="00DE40E8"/>
    <w:rsid w:val="00DF6E75"/>
    <w:rsid w:val="00E01F23"/>
    <w:rsid w:val="00E07D40"/>
    <w:rsid w:val="00E13E6B"/>
    <w:rsid w:val="00E23EE7"/>
    <w:rsid w:val="00E26AA6"/>
    <w:rsid w:val="00E26D48"/>
    <w:rsid w:val="00E3036D"/>
    <w:rsid w:val="00E3214F"/>
    <w:rsid w:val="00E4128A"/>
    <w:rsid w:val="00E43190"/>
    <w:rsid w:val="00E433FA"/>
    <w:rsid w:val="00E57A5B"/>
    <w:rsid w:val="00E731D2"/>
    <w:rsid w:val="00E838BD"/>
    <w:rsid w:val="00E85755"/>
    <w:rsid w:val="00E866E0"/>
    <w:rsid w:val="00E87837"/>
    <w:rsid w:val="00E95441"/>
    <w:rsid w:val="00E95645"/>
    <w:rsid w:val="00EA540A"/>
    <w:rsid w:val="00EB490C"/>
    <w:rsid w:val="00EB54A3"/>
    <w:rsid w:val="00EC072E"/>
    <w:rsid w:val="00EC1AC1"/>
    <w:rsid w:val="00EC2382"/>
    <w:rsid w:val="00EC3228"/>
    <w:rsid w:val="00EC3348"/>
    <w:rsid w:val="00EC3C11"/>
    <w:rsid w:val="00EC3DEF"/>
    <w:rsid w:val="00EC5688"/>
    <w:rsid w:val="00ED7C78"/>
    <w:rsid w:val="00EE1A39"/>
    <w:rsid w:val="00EE3B12"/>
    <w:rsid w:val="00EE514D"/>
    <w:rsid w:val="00EF3AD5"/>
    <w:rsid w:val="00EF3CB3"/>
    <w:rsid w:val="00EF510E"/>
    <w:rsid w:val="00EF7E65"/>
    <w:rsid w:val="00F031A2"/>
    <w:rsid w:val="00F05021"/>
    <w:rsid w:val="00F05811"/>
    <w:rsid w:val="00F07DE8"/>
    <w:rsid w:val="00F16388"/>
    <w:rsid w:val="00F16EF8"/>
    <w:rsid w:val="00F22932"/>
    <w:rsid w:val="00F26DC1"/>
    <w:rsid w:val="00F34382"/>
    <w:rsid w:val="00F40A22"/>
    <w:rsid w:val="00F40FE1"/>
    <w:rsid w:val="00F412FA"/>
    <w:rsid w:val="00F42489"/>
    <w:rsid w:val="00F5045B"/>
    <w:rsid w:val="00F525B9"/>
    <w:rsid w:val="00F52FD8"/>
    <w:rsid w:val="00F5338C"/>
    <w:rsid w:val="00F5349B"/>
    <w:rsid w:val="00F60F0D"/>
    <w:rsid w:val="00F64017"/>
    <w:rsid w:val="00F66BF3"/>
    <w:rsid w:val="00F67E5F"/>
    <w:rsid w:val="00F72E8A"/>
    <w:rsid w:val="00F7426C"/>
    <w:rsid w:val="00F82BF4"/>
    <w:rsid w:val="00F84C38"/>
    <w:rsid w:val="00F900B1"/>
    <w:rsid w:val="00F93EE0"/>
    <w:rsid w:val="00FA497A"/>
    <w:rsid w:val="00FB2E1C"/>
    <w:rsid w:val="00FB40BC"/>
    <w:rsid w:val="00FB49A3"/>
    <w:rsid w:val="00FD25D5"/>
    <w:rsid w:val="00FD69EF"/>
    <w:rsid w:val="00FE088C"/>
    <w:rsid w:val="00FE32EC"/>
    <w:rsid w:val="00FE60BF"/>
    <w:rsid w:val="00FE6559"/>
    <w:rsid w:val="00FF3452"/>
    <w:rsid w:val="00FF4CCD"/>
    <w:rsid w:val="00FF5528"/>
    <w:rsid w:val="00FF5F2A"/>
    <w:rsid w:val="00FF67EC"/>
    <w:rsid w:val="00FF6F62"/>
    <w:rsid w:val="00FF6F92"/>
    <w:rsid w:val="0CAB3BAB"/>
    <w:rsid w:val="264F5323"/>
    <w:rsid w:val="2DB864D0"/>
    <w:rsid w:val="38CD63F4"/>
    <w:rsid w:val="53F70214"/>
    <w:rsid w:val="709311D5"/>
    <w:rsid w:val="71EF6EE5"/>
    <w:rsid w:val="77315E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1280C"/>
  <w15:docId w15:val="{2B66225F-0FCD-4E49-8801-DB7F8229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DE3E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56F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header"/>
    <w:basedOn w:val="a"/>
    <w:link w:val="a6"/>
    <w:uiPriority w:val="99"/>
    <w:qFormat/>
    <w:pPr>
      <w:tabs>
        <w:tab w:val="center" w:pos="4677"/>
        <w:tab w:val="right" w:pos="9355"/>
      </w:tabs>
      <w:suppressAutoHyphens/>
      <w:overflowPunct/>
      <w:autoSpaceDE/>
      <w:autoSpaceDN/>
      <w:adjustRightInd/>
    </w:pPr>
    <w:rPr>
      <w:sz w:val="24"/>
      <w:szCs w:val="24"/>
      <w:lang w:eastAsia="ar-SA"/>
    </w:rPr>
  </w:style>
  <w:style w:type="paragraph" w:styleId="a7">
    <w:name w:val="Body Text Indent"/>
    <w:basedOn w:val="a"/>
    <w:qFormat/>
    <w:pPr>
      <w:overflowPunct/>
      <w:autoSpaceDE/>
      <w:autoSpaceDN/>
      <w:adjustRightInd/>
      <w:ind w:firstLine="1122"/>
      <w:jc w:val="both"/>
    </w:pPr>
    <w:rPr>
      <w:sz w:val="24"/>
      <w:szCs w:val="24"/>
      <w:lang w:val="kk-KZ"/>
    </w:rPr>
  </w:style>
  <w:style w:type="paragraph" w:styleId="a8">
    <w:name w:val="Title"/>
    <w:basedOn w:val="a"/>
    <w:qFormat/>
    <w:pPr>
      <w:overflowPunct/>
      <w:autoSpaceDE/>
      <w:autoSpaceDN/>
      <w:adjustRightInd/>
      <w:jc w:val="center"/>
    </w:pPr>
    <w:rPr>
      <w:sz w:val="28"/>
      <w:szCs w:val="24"/>
    </w:rPr>
  </w:style>
  <w:style w:type="paragraph" w:styleId="a9">
    <w:name w:val="footer"/>
    <w:basedOn w:val="a"/>
    <w:link w:val="aa"/>
    <w:uiPriority w:val="99"/>
    <w:pPr>
      <w:tabs>
        <w:tab w:val="center" w:pos="4677"/>
        <w:tab w:val="right" w:pos="9355"/>
      </w:tabs>
    </w:pPr>
  </w:style>
  <w:style w:type="paragraph" w:styleId="ab">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
    <w:basedOn w:val="a"/>
    <w:link w:val="ac"/>
    <w:uiPriority w:val="99"/>
    <w:qFormat/>
    <w:pPr>
      <w:overflowPunct/>
      <w:autoSpaceDE/>
      <w:autoSpaceDN/>
      <w:adjustRightInd/>
      <w:spacing w:before="100" w:beforeAutospacing="1" w:after="100" w:afterAutospacing="1"/>
    </w:pPr>
    <w:rPr>
      <w:sz w:val="24"/>
      <w:szCs w:val="24"/>
    </w:rPr>
  </w:style>
  <w:style w:type="paragraph" w:styleId="20">
    <w:name w:val="Body Text Indent 2"/>
    <w:basedOn w:val="a"/>
    <w:qFormat/>
    <w:pPr>
      <w:spacing w:after="120" w:line="480" w:lineRule="auto"/>
      <w:ind w:left="283"/>
    </w:pPr>
  </w:style>
  <w:style w:type="paragraph" w:styleId="ad">
    <w:name w:val="Subtitle"/>
    <w:basedOn w:val="a"/>
    <w:link w:val="ae"/>
    <w:qFormat/>
    <w:pPr>
      <w:overflowPunct/>
      <w:autoSpaceDE/>
      <w:autoSpaceDN/>
      <w:adjustRightInd/>
      <w:ind w:firstLine="709"/>
      <w:jc w:val="both"/>
    </w:pPr>
    <w:rPr>
      <w:sz w:val="28"/>
      <w:szCs w:val="24"/>
    </w:rPr>
  </w:style>
  <w:style w:type="character" w:styleId="af">
    <w:name w:val="Hyperlink"/>
    <w:uiPriority w:val="99"/>
    <w:rPr>
      <w:rFonts w:ascii="Times New Roman" w:hAnsi="Times New Roman" w:cs="Times New Roman" w:hint="default"/>
      <w:color w:val="333399"/>
      <w:u w:val="single"/>
    </w:rPr>
  </w:style>
  <w:style w:type="character" w:styleId="af0">
    <w:name w:val="page number"/>
    <w:basedOn w:val="a0"/>
  </w:style>
  <w:style w:type="character" w:styleId="af1">
    <w:name w:val="Strong"/>
    <w:uiPriority w:val="22"/>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w:basedOn w:val="a"/>
    <w:qFormat/>
    <w:pPr>
      <w:overflowPunct/>
      <w:autoSpaceDE/>
      <w:autoSpaceDN/>
      <w:adjustRightInd/>
      <w:spacing w:after="160" w:line="240" w:lineRule="exact"/>
    </w:pPr>
    <w:rPr>
      <w:rFonts w:eastAsia="SimSun"/>
      <w:b/>
      <w:sz w:val="28"/>
      <w:szCs w:val="24"/>
      <w:lang w:val="en-US" w:eastAsia="en-US"/>
    </w:rPr>
  </w:style>
  <w:style w:type="paragraph" w:styleId="af4">
    <w:name w:val="No Spacing"/>
    <w:uiPriority w:val="1"/>
    <w:qFormat/>
    <w:rPr>
      <w:rFonts w:ascii="Times New Roman" w:eastAsia="Times New Roman" w:hAnsi="Times New Roman"/>
      <w:sz w:val="24"/>
      <w:szCs w:val="24"/>
    </w:rPr>
  </w:style>
  <w:style w:type="paragraph" w:customStyle="1" w:styleId="015">
    <w:name w:val="Стиль Слева:  0 см Выступ:  15 см"/>
    <w:basedOn w:val="a"/>
    <w:qFormat/>
    <w:pPr>
      <w:widowControl w:val="0"/>
      <w:overflowPunct/>
      <w:autoSpaceDE/>
      <w:autoSpaceDN/>
      <w:adjustRightInd/>
      <w:spacing w:before="120"/>
      <w:ind w:left="851" w:hanging="851"/>
      <w:jc w:val="both"/>
    </w:pPr>
    <w:rPr>
      <w:rFonts w:ascii="Arial" w:hAnsi="Arial"/>
      <w:snapToGrid w:val="0"/>
      <w:sz w:val="24"/>
    </w:rPr>
  </w:style>
  <w:style w:type="character" w:customStyle="1" w:styleId="ae">
    <w:name w:val="Подзаголовок Знак"/>
    <w:link w:val="ad"/>
    <w:rPr>
      <w:sz w:val="28"/>
      <w:szCs w:val="24"/>
      <w:lang w:val="ru-RU" w:eastAsia="ru-RU" w:bidi="ar-SA"/>
    </w:rPr>
  </w:style>
  <w:style w:type="character" w:customStyle="1" w:styleId="s0">
    <w:name w:val="s0"/>
    <w:qFormat/>
    <w:rPr>
      <w:rFonts w:ascii="Times New Roman" w:hAnsi="Times New Roman" w:cs="Times New Roman" w:hint="default"/>
      <w:color w:val="000000"/>
      <w:sz w:val="20"/>
      <w:szCs w:val="20"/>
      <w:u w:val="none"/>
    </w:rPr>
  </w:style>
  <w:style w:type="paragraph" w:customStyle="1" w:styleId="11">
    <w:name w:val="Знак Знак Знак1 Знак"/>
    <w:basedOn w:val="a"/>
    <w:pPr>
      <w:overflowPunct/>
      <w:autoSpaceDE/>
      <w:autoSpaceDN/>
      <w:adjustRightInd/>
      <w:spacing w:after="160" w:line="240" w:lineRule="exact"/>
    </w:pPr>
    <w:rPr>
      <w:sz w:val="28"/>
      <w:lang w:val="en-US" w:eastAsia="en-US"/>
    </w:rPr>
  </w:style>
  <w:style w:type="paragraph" w:customStyle="1" w:styleId="12">
    <w:name w:val="Знак1"/>
    <w:basedOn w:val="a"/>
    <w:pPr>
      <w:overflowPunct/>
      <w:autoSpaceDE/>
      <w:autoSpaceDN/>
      <w:adjustRightInd/>
      <w:spacing w:after="160" w:line="240" w:lineRule="exact"/>
    </w:pPr>
    <w:rPr>
      <w:rFonts w:eastAsia="SimSun"/>
      <w:b/>
      <w:sz w:val="28"/>
      <w:szCs w:val="24"/>
      <w:lang w:val="en-US" w:eastAsia="en-US"/>
    </w:rPr>
  </w:style>
  <w:style w:type="character" w:customStyle="1" w:styleId="s1">
    <w:name w:val="s1"/>
    <w:qFormat/>
    <w:rPr>
      <w:rFonts w:ascii="Times New Roman" w:hAnsi="Times New Roman" w:cs="Times New Roman" w:hint="default"/>
      <w:b/>
      <w:bCs/>
      <w:color w:val="000000"/>
      <w:sz w:val="20"/>
      <w:szCs w:val="20"/>
      <w:u w:val="none"/>
    </w:rPr>
  </w:style>
  <w:style w:type="paragraph" w:customStyle="1" w:styleId="af5">
    <w:name w:val="Знак Знак Знак"/>
    <w:basedOn w:val="a"/>
    <w:qFormat/>
    <w:pPr>
      <w:overflowPunct/>
      <w:autoSpaceDE/>
      <w:autoSpaceDN/>
      <w:adjustRightInd/>
      <w:spacing w:after="160" w:line="240" w:lineRule="exact"/>
    </w:pPr>
    <w:rPr>
      <w:rFonts w:eastAsia="SimSun"/>
      <w:b/>
      <w:sz w:val="28"/>
      <w:szCs w:val="24"/>
      <w:lang w:val="en-US" w:eastAsia="en-US"/>
    </w:rPr>
  </w:style>
  <w:style w:type="paragraph" w:styleId="af6">
    <w:name w:val="List Paragraph"/>
    <w:basedOn w:val="a"/>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a">
    <w:name w:val="Нижний колонтитул Знак"/>
    <w:basedOn w:val="a0"/>
    <w:link w:val="a9"/>
    <w:uiPriority w:val="99"/>
    <w:qFormat/>
  </w:style>
  <w:style w:type="paragraph" w:customStyle="1" w:styleId="21">
    <w:name w:val="Знак2"/>
    <w:basedOn w:val="a"/>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pPr>
      <w:overflowPunct/>
      <w:autoSpaceDE/>
      <w:autoSpaceDN/>
      <w:adjustRightInd/>
      <w:spacing w:after="160" w:line="240" w:lineRule="exact"/>
    </w:pPr>
    <w:rPr>
      <w:rFonts w:eastAsia="SimSun"/>
      <w:b/>
      <w:sz w:val="28"/>
      <w:szCs w:val="24"/>
      <w:lang w:val="en-US" w:eastAsia="en-US"/>
    </w:rPr>
  </w:style>
  <w:style w:type="character" w:customStyle="1" w:styleId="a4">
    <w:name w:val="Текст выноски Знак"/>
    <w:basedOn w:val="a0"/>
    <w:link w:val="a3"/>
    <w:uiPriority w:val="99"/>
    <w:semiHidden/>
    <w:rPr>
      <w:rFonts w:ascii="Tahoma" w:eastAsia="Times New Roman" w:hAnsi="Tahoma" w:cs="Tahoma"/>
      <w:sz w:val="16"/>
      <w:szCs w:val="16"/>
    </w:rPr>
  </w:style>
  <w:style w:type="character" w:customStyle="1" w:styleId="10">
    <w:name w:val="Заголовок 1 Знак"/>
    <w:basedOn w:val="a0"/>
    <w:link w:val="1"/>
    <w:uiPriority w:val="9"/>
    <w:rsid w:val="00DE3EE7"/>
    <w:rPr>
      <w:rFonts w:asciiTheme="majorHAnsi" w:eastAsiaTheme="majorEastAsia" w:hAnsiTheme="majorHAnsi" w:cstheme="majorBidi"/>
      <w:color w:val="365F91" w:themeColor="accent1" w:themeShade="BF"/>
      <w:sz w:val="32"/>
      <w:szCs w:val="32"/>
    </w:rPr>
  </w:style>
  <w:style w:type="character" w:customStyle="1" w:styleId="currentdocdiv">
    <w:name w:val="currentdocdiv"/>
    <w:basedOn w:val="a0"/>
    <w:rsid w:val="00DE3EE7"/>
  </w:style>
  <w:style w:type="character" w:customStyle="1" w:styleId="fontstyle01">
    <w:name w:val="fontstyle01"/>
    <w:basedOn w:val="a0"/>
    <w:rsid w:val="00462E89"/>
    <w:rPr>
      <w:rFonts w:ascii="Times New Roman" w:hAnsi="Times New Roman" w:cs="Times New Roman" w:hint="default"/>
      <w:b w:val="0"/>
      <w:bCs w:val="0"/>
      <w:i w:val="0"/>
      <w:iCs w:val="0"/>
      <w:color w:val="000000"/>
      <w:sz w:val="22"/>
      <w:szCs w:val="22"/>
    </w:rPr>
  </w:style>
  <w:style w:type="character" w:styleId="af7">
    <w:name w:val="annotation reference"/>
    <w:basedOn w:val="a0"/>
    <w:semiHidden/>
    <w:unhideWhenUsed/>
    <w:rsid w:val="006428FC"/>
    <w:rPr>
      <w:sz w:val="16"/>
      <w:szCs w:val="16"/>
    </w:rPr>
  </w:style>
  <w:style w:type="paragraph" w:styleId="af8">
    <w:name w:val="annotation text"/>
    <w:basedOn w:val="a"/>
    <w:link w:val="af9"/>
    <w:semiHidden/>
    <w:unhideWhenUsed/>
    <w:rsid w:val="006428FC"/>
  </w:style>
  <w:style w:type="character" w:customStyle="1" w:styleId="af9">
    <w:name w:val="Текст примечания Знак"/>
    <w:basedOn w:val="a0"/>
    <w:link w:val="af8"/>
    <w:semiHidden/>
    <w:rsid w:val="006428FC"/>
    <w:rPr>
      <w:rFonts w:ascii="Times New Roman" w:eastAsia="Times New Roman" w:hAnsi="Times New Roman"/>
    </w:rPr>
  </w:style>
  <w:style w:type="paragraph" w:styleId="afa">
    <w:name w:val="annotation subject"/>
    <w:basedOn w:val="af8"/>
    <w:next w:val="af8"/>
    <w:link w:val="afb"/>
    <w:semiHidden/>
    <w:unhideWhenUsed/>
    <w:rsid w:val="006428FC"/>
    <w:rPr>
      <w:b/>
      <w:bCs/>
    </w:rPr>
  </w:style>
  <w:style w:type="character" w:customStyle="1" w:styleId="afb">
    <w:name w:val="Тема примечания Знак"/>
    <w:basedOn w:val="af9"/>
    <w:link w:val="afa"/>
    <w:semiHidden/>
    <w:rsid w:val="006428FC"/>
    <w:rPr>
      <w:rFonts w:ascii="Times New Roman" w:eastAsia="Times New Roman" w:hAnsi="Times New Roman"/>
      <w:b/>
      <w:bCs/>
    </w:rPr>
  </w:style>
  <w:style w:type="character" w:customStyle="1" w:styleId="30">
    <w:name w:val="Заголовок 3 Знак"/>
    <w:basedOn w:val="a0"/>
    <w:link w:val="3"/>
    <w:uiPriority w:val="9"/>
    <w:rsid w:val="00B56F09"/>
    <w:rPr>
      <w:rFonts w:asciiTheme="majorHAnsi" w:eastAsiaTheme="majorEastAsia" w:hAnsiTheme="majorHAnsi" w:cstheme="majorBidi"/>
      <w:color w:val="243F60" w:themeColor="accent1" w:themeShade="7F"/>
      <w:sz w:val="24"/>
      <w:szCs w:val="24"/>
    </w:rPr>
  </w:style>
  <w:style w:type="character" w:customStyle="1" w:styleId="a6">
    <w:name w:val="Верхний колонтитул Знак"/>
    <w:basedOn w:val="a0"/>
    <w:link w:val="a5"/>
    <w:uiPriority w:val="99"/>
    <w:rsid w:val="003D6A7E"/>
    <w:rPr>
      <w:rFonts w:ascii="Times New Roman" w:eastAsia="Times New Roman" w:hAnsi="Times New Roman"/>
      <w:sz w:val="24"/>
      <w:szCs w:val="24"/>
      <w:lang w:eastAsia="ar-SA"/>
    </w:rPr>
  </w:style>
  <w:style w:type="table" w:customStyle="1" w:styleId="32">
    <w:name w:val="Сетка таблицы3"/>
    <w:basedOn w:val="a1"/>
    <w:next w:val="af2"/>
    <w:uiPriority w:val="59"/>
    <w:rsid w:val="003D6A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D6A7E"/>
    <w:pPr>
      <w:overflowPunct/>
      <w:autoSpaceDE/>
      <w:autoSpaceDN/>
      <w:adjustRightInd/>
      <w:jc w:val="center"/>
    </w:pPr>
    <w:rPr>
      <w:rFonts w:eastAsiaTheme="minorEastAsia"/>
      <w:color w:val="000000"/>
      <w:sz w:val="24"/>
      <w:szCs w:val="24"/>
    </w:rPr>
  </w:style>
  <w:style w:type="paragraph" w:customStyle="1" w:styleId="pj">
    <w:name w:val="pj"/>
    <w:basedOn w:val="a"/>
    <w:rsid w:val="003D6A7E"/>
    <w:pPr>
      <w:overflowPunct/>
      <w:autoSpaceDE/>
      <w:autoSpaceDN/>
      <w:adjustRightInd/>
      <w:ind w:firstLine="400"/>
      <w:jc w:val="both"/>
    </w:pPr>
    <w:rPr>
      <w:rFonts w:eastAsiaTheme="minorEastAsia"/>
      <w:color w:val="000000"/>
      <w:sz w:val="24"/>
      <w:szCs w:val="24"/>
    </w:rPr>
  </w:style>
  <w:style w:type="paragraph" w:customStyle="1" w:styleId="note">
    <w:name w:val="note"/>
    <w:basedOn w:val="a"/>
    <w:rsid w:val="003D6A7E"/>
    <w:pPr>
      <w:overflowPunct/>
      <w:autoSpaceDE/>
      <w:autoSpaceDN/>
      <w:adjustRightInd/>
      <w:spacing w:before="100" w:beforeAutospacing="1" w:after="100" w:afterAutospacing="1"/>
    </w:pPr>
    <w:rPr>
      <w:sz w:val="24"/>
      <w:szCs w:val="24"/>
    </w:rPr>
  </w:style>
  <w:style w:type="paragraph" w:customStyle="1" w:styleId="s10">
    <w:name w:val="s_1"/>
    <w:basedOn w:val="a"/>
    <w:rsid w:val="003D6A7E"/>
    <w:pPr>
      <w:overflowPunct/>
      <w:autoSpaceDE/>
      <w:autoSpaceDN/>
      <w:adjustRightInd/>
      <w:spacing w:before="100" w:beforeAutospacing="1" w:after="100" w:afterAutospacing="1"/>
    </w:pPr>
    <w:rPr>
      <w:sz w:val="24"/>
      <w:szCs w:val="24"/>
    </w:rPr>
  </w:style>
  <w:style w:type="paragraph" w:customStyle="1" w:styleId="s3">
    <w:name w:val="s_3"/>
    <w:basedOn w:val="a"/>
    <w:rsid w:val="003D6A7E"/>
    <w:pPr>
      <w:overflowPunct/>
      <w:autoSpaceDE/>
      <w:autoSpaceDN/>
      <w:adjustRightInd/>
      <w:spacing w:before="100" w:beforeAutospacing="1" w:after="100" w:afterAutospacing="1"/>
    </w:pPr>
    <w:rPr>
      <w:sz w:val="24"/>
      <w:szCs w:val="24"/>
    </w:rPr>
  </w:style>
  <w:style w:type="paragraph" w:customStyle="1" w:styleId="s16">
    <w:name w:val="s_16"/>
    <w:basedOn w:val="a"/>
    <w:rsid w:val="003D6A7E"/>
    <w:pPr>
      <w:overflowPunct/>
      <w:autoSpaceDE/>
      <w:autoSpaceDN/>
      <w:adjustRightInd/>
      <w:spacing w:before="100" w:beforeAutospacing="1" w:after="100" w:afterAutospacing="1"/>
    </w:pPr>
    <w:rPr>
      <w:sz w:val="24"/>
      <w:szCs w:val="24"/>
    </w:rPr>
  </w:style>
  <w:style w:type="paragraph" w:customStyle="1" w:styleId="empty">
    <w:name w:val="empty"/>
    <w:basedOn w:val="a"/>
    <w:rsid w:val="003D6A7E"/>
    <w:pPr>
      <w:overflowPunct/>
      <w:autoSpaceDE/>
      <w:autoSpaceDN/>
      <w:adjustRightInd/>
      <w:spacing w:before="100" w:beforeAutospacing="1" w:after="100" w:afterAutospacing="1"/>
    </w:pPr>
    <w:rPr>
      <w:sz w:val="24"/>
      <w:szCs w:val="24"/>
    </w:rPr>
  </w:style>
  <w:style w:type="paragraph" w:customStyle="1" w:styleId="s22">
    <w:name w:val="s_22"/>
    <w:basedOn w:val="a"/>
    <w:rsid w:val="003D6A7E"/>
    <w:pPr>
      <w:overflowPunct/>
      <w:autoSpaceDE/>
      <w:autoSpaceDN/>
      <w:adjustRightInd/>
      <w:spacing w:before="100" w:beforeAutospacing="1" w:after="100" w:afterAutospacing="1"/>
    </w:pPr>
    <w:rPr>
      <w:sz w:val="24"/>
      <w:szCs w:val="24"/>
    </w:rPr>
  </w:style>
  <w:style w:type="character" w:customStyle="1" w:styleId="ac">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 Знак Знак Знак Знак,Зна Знак"/>
    <w:link w:val="ab"/>
    <w:uiPriority w:val="99"/>
    <w:rsid w:val="005D5158"/>
    <w:rPr>
      <w:rFonts w:ascii="Times New Roman" w:eastAsia="Times New Roman" w:hAnsi="Times New Roman"/>
      <w:sz w:val="24"/>
      <w:szCs w:val="24"/>
    </w:rPr>
  </w:style>
  <w:style w:type="character" w:customStyle="1" w:styleId="s2">
    <w:name w:val="s2"/>
    <w:basedOn w:val="a0"/>
    <w:rsid w:val="0082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68792">
      <w:bodyDiv w:val="1"/>
      <w:marLeft w:val="0"/>
      <w:marRight w:val="0"/>
      <w:marTop w:val="0"/>
      <w:marBottom w:val="0"/>
      <w:divBdr>
        <w:top w:val="none" w:sz="0" w:space="0" w:color="auto"/>
        <w:left w:val="none" w:sz="0" w:space="0" w:color="auto"/>
        <w:bottom w:val="none" w:sz="0" w:space="0" w:color="auto"/>
        <w:right w:val="none" w:sz="0" w:space="0" w:color="auto"/>
      </w:divBdr>
    </w:div>
    <w:div w:id="629939568">
      <w:bodyDiv w:val="1"/>
      <w:marLeft w:val="0"/>
      <w:marRight w:val="0"/>
      <w:marTop w:val="0"/>
      <w:marBottom w:val="0"/>
      <w:divBdr>
        <w:top w:val="none" w:sz="0" w:space="0" w:color="auto"/>
        <w:left w:val="none" w:sz="0" w:space="0" w:color="auto"/>
        <w:bottom w:val="none" w:sz="0" w:space="0" w:color="auto"/>
        <w:right w:val="none" w:sz="0" w:space="0" w:color="auto"/>
      </w:divBdr>
    </w:div>
    <w:div w:id="665088048">
      <w:bodyDiv w:val="1"/>
      <w:marLeft w:val="0"/>
      <w:marRight w:val="0"/>
      <w:marTop w:val="0"/>
      <w:marBottom w:val="0"/>
      <w:divBdr>
        <w:top w:val="none" w:sz="0" w:space="0" w:color="auto"/>
        <w:left w:val="none" w:sz="0" w:space="0" w:color="auto"/>
        <w:bottom w:val="none" w:sz="0" w:space="0" w:color="auto"/>
        <w:right w:val="none" w:sz="0" w:space="0" w:color="auto"/>
      </w:divBdr>
    </w:div>
    <w:div w:id="1288468249">
      <w:bodyDiv w:val="1"/>
      <w:marLeft w:val="0"/>
      <w:marRight w:val="0"/>
      <w:marTop w:val="0"/>
      <w:marBottom w:val="0"/>
      <w:divBdr>
        <w:top w:val="none" w:sz="0" w:space="0" w:color="auto"/>
        <w:left w:val="none" w:sz="0" w:space="0" w:color="auto"/>
        <w:bottom w:val="none" w:sz="0" w:space="0" w:color="auto"/>
        <w:right w:val="none" w:sz="0" w:space="0" w:color="auto"/>
      </w:divBdr>
    </w:div>
    <w:div w:id="1323464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zakon.kz/Document/?doc_id=100393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nline.zakon.kz/Document/?doc_id=1003931" TargetMode="External"/><Relationship Id="rId4" Type="http://schemas.openxmlformats.org/officeDocument/2006/relationships/styles" Target="styles.xml"/><Relationship Id="rId9" Type="http://schemas.openxmlformats.org/officeDocument/2006/relationships/hyperlink" Target="http://online.zakon.kz/Document/?doc_id=3559868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248729-0F21-4861-886A-20E0CDCF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1232</Words>
  <Characters>7024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Адилхан Прмагамбетов</dc:creator>
  <cp:lastModifiedBy>Дамиля Байдилдаева</cp:lastModifiedBy>
  <cp:revision>8</cp:revision>
  <cp:lastPrinted>2025-01-27T12:43:00Z</cp:lastPrinted>
  <dcterms:created xsi:type="dcterms:W3CDTF">2025-08-28T07:18:00Z</dcterms:created>
  <dcterms:modified xsi:type="dcterms:W3CDTF">2025-09-16T10:54:00Z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