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9808B" w14:textId="377F0B09" w:rsidR="002E7D06" w:rsidRPr="00EB5E03" w:rsidRDefault="008B5E93">
      <w:pPr>
        <w:rPr>
          <w:color w:val="3399FF"/>
          <w:lang w:val="kk-KZ"/>
        </w:rPr>
      </w:pPr>
      <w:r w:rsidRPr="00B65E99">
        <w:rPr>
          <w:color w:val="3399FF"/>
          <w:lang w:val="kk-KZ"/>
        </w:rPr>
        <w:t xml:space="preserve">         </w:t>
      </w:r>
      <w:r w:rsidR="00A72D57">
        <w:rPr>
          <w:color w:val="3399FF"/>
          <w:lang w:val="kk-KZ"/>
        </w:rPr>
        <w:t xml:space="preserve">           </w:t>
      </w:r>
      <w:r w:rsidRPr="00EB5E03">
        <w:rPr>
          <w:sz w:val="22"/>
          <w:szCs w:val="22"/>
          <w:lang w:val="kk-KZ"/>
        </w:rPr>
        <w:t>Алматы қаласы</w:t>
      </w:r>
      <w:r w:rsidRPr="00EB5E03">
        <w:rPr>
          <w:color w:val="3399FF"/>
          <w:lang w:val="kk-KZ"/>
        </w:rPr>
        <w:t xml:space="preserve">                                                                                                         </w:t>
      </w:r>
      <w:r w:rsidRPr="00EB5E03">
        <w:rPr>
          <w:sz w:val="22"/>
          <w:szCs w:val="22"/>
        </w:rPr>
        <w:t xml:space="preserve">город </w:t>
      </w:r>
      <w:r w:rsidRPr="00EB5E03">
        <w:rPr>
          <w:sz w:val="22"/>
          <w:szCs w:val="22"/>
          <w:lang w:val="kk-KZ"/>
        </w:rPr>
        <w:t>Алматы</w:t>
      </w:r>
      <w:r w:rsidRPr="00EB5E03">
        <w:rPr>
          <w:color w:val="3399FF"/>
          <w:lang w:val="kk-KZ"/>
        </w:rPr>
        <w:t xml:space="preserve">                                                                                                               </w:t>
      </w:r>
    </w:p>
    <w:p w14:paraId="43C50067" w14:textId="0B50EE9A" w:rsidR="002E7D06" w:rsidRPr="00EB5E03" w:rsidRDefault="002E7D06">
      <w:pPr>
        <w:rPr>
          <w:sz w:val="28"/>
          <w:szCs w:val="28"/>
          <w:lang w:val="kk-KZ"/>
        </w:rPr>
      </w:pPr>
    </w:p>
    <w:p w14:paraId="3ADE2E96" w14:textId="77777777" w:rsidR="00F12200" w:rsidRPr="00EB5E03" w:rsidRDefault="00F12200">
      <w:pPr>
        <w:rPr>
          <w:sz w:val="28"/>
          <w:szCs w:val="28"/>
          <w:lang w:val="kk-KZ"/>
        </w:rPr>
      </w:pPr>
    </w:p>
    <w:p w14:paraId="6406F368" w14:textId="77777777" w:rsidR="003C6394" w:rsidRDefault="003C6394" w:rsidP="003C6394">
      <w:pPr>
        <w:jc w:val="center"/>
        <w:rPr>
          <w:rFonts w:eastAsia="Calibri"/>
          <w:b/>
          <w:sz w:val="28"/>
          <w:szCs w:val="28"/>
          <w:lang w:val="kk-KZ"/>
        </w:rPr>
      </w:pPr>
      <w:r w:rsidRPr="00487207">
        <w:rPr>
          <w:b/>
          <w:spacing w:val="2"/>
          <w:sz w:val="28"/>
          <w:szCs w:val="28"/>
          <w:shd w:val="clear" w:color="auto" w:fill="FFFFFF"/>
          <w:lang w:val="kk-KZ"/>
        </w:rPr>
        <w:t>«Жеке тұлғаға банктік қарыз немесе микрокредит беруге жұбайының (зайыбының) келісімін</w:t>
      </w:r>
      <w:r>
        <w:rPr>
          <w:b/>
          <w:spacing w:val="2"/>
          <w:sz w:val="28"/>
          <w:szCs w:val="28"/>
          <w:shd w:val="clear" w:color="auto" w:fill="FFFFFF"/>
          <w:lang w:val="kk-KZ"/>
        </w:rPr>
        <w:t xml:space="preserve"> </w:t>
      </w:r>
      <w:r w:rsidRPr="00487207">
        <w:rPr>
          <w:b/>
          <w:spacing w:val="2"/>
          <w:sz w:val="28"/>
          <w:szCs w:val="28"/>
          <w:shd w:val="clear" w:color="auto" w:fill="FFFFFF"/>
          <w:lang w:val="kk-KZ"/>
        </w:rPr>
        <w:t>алу қағидаларын, жеке тұлғаға банктік қарыз немесе микрокредит беруге жұбайының (зайыбының) келісімі қажет болатын банктік қарыздың немесе микрокредиттің ең төменгі мөлшерін бекіту туралы»</w:t>
      </w:r>
      <w:r w:rsidRPr="00487207">
        <w:rPr>
          <w:b/>
          <w:sz w:val="28"/>
          <w:szCs w:val="28"/>
          <w:lang w:val="kk-KZ"/>
        </w:rPr>
        <w:t xml:space="preserve"> Қазақстан</w:t>
      </w:r>
      <w:r w:rsidRPr="000D1303">
        <w:rPr>
          <w:b/>
          <w:sz w:val="28"/>
          <w:szCs w:val="28"/>
          <w:lang w:val="kk-KZ"/>
        </w:rPr>
        <w:t xml:space="preserve"> Республикасы </w:t>
      </w:r>
      <w:r>
        <w:rPr>
          <w:b/>
          <w:sz w:val="28"/>
          <w:szCs w:val="28"/>
          <w:lang w:val="kk-KZ"/>
        </w:rPr>
        <w:t>Қ</w:t>
      </w:r>
      <w:r w:rsidRPr="000D1303">
        <w:rPr>
          <w:b/>
          <w:sz w:val="28"/>
          <w:szCs w:val="28"/>
          <w:lang w:val="kk-KZ"/>
        </w:rPr>
        <w:t xml:space="preserve">аржы нарығын реттеу және дамыту агенттігі Басқармасының 2024 жылғы </w:t>
      </w:r>
      <w:r>
        <w:rPr>
          <w:b/>
          <w:sz w:val="28"/>
          <w:szCs w:val="28"/>
          <w:lang w:val="kk-KZ"/>
        </w:rPr>
        <w:t>1</w:t>
      </w:r>
      <w:r w:rsidRPr="000D1303">
        <w:rPr>
          <w:b/>
          <w:sz w:val="28"/>
          <w:szCs w:val="28"/>
          <w:lang w:val="kk-KZ"/>
        </w:rPr>
        <w:t>6 тамыздағы</w:t>
      </w:r>
      <w:r>
        <w:rPr>
          <w:b/>
          <w:sz w:val="28"/>
          <w:szCs w:val="28"/>
          <w:lang w:val="kk-KZ"/>
        </w:rPr>
        <w:t xml:space="preserve"> </w:t>
      </w:r>
      <w:r w:rsidRPr="000D1303">
        <w:rPr>
          <w:b/>
          <w:sz w:val="28"/>
          <w:szCs w:val="28"/>
          <w:lang w:val="kk-KZ"/>
        </w:rPr>
        <w:t>№ 5</w:t>
      </w:r>
      <w:r>
        <w:rPr>
          <w:b/>
          <w:sz w:val="28"/>
          <w:szCs w:val="28"/>
          <w:lang w:val="kk-KZ"/>
        </w:rPr>
        <w:t>5</w:t>
      </w:r>
      <w:r w:rsidRPr="000D1303">
        <w:rPr>
          <w:b/>
          <w:sz w:val="28"/>
          <w:szCs w:val="28"/>
          <w:lang w:val="kk-KZ"/>
        </w:rPr>
        <w:t xml:space="preserve"> қаулысына өзгерістер енгізу туралы</w:t>
      </w:r>
    </w:p>
    <w:p w14:paraId="79B4DAA8" w14:textId="77777777" w:rsidR="003C6394" w:rsidRPr="003C6394" w:rsidRDefault="003C6394" w:rsidP="003C6394">
      <w:pPr>
        <w:rPr>
          <w:rFonts w:eastAsia="Calibri"/>
          <w:sz w:val="28"/>
          <w:szCs w:val="28"/>
          <w:lang w:val="kk-KZ"/>
        </w:rPr>
      </w:pPr>
    </w:p>
    <w:p w14:paraId="2A35653B" w14:textId="77777777" w:rsidR="003C6394" w:rsidRPr="003C6394" w:rsidRDefault="003C6394" w:rsidP="003C6394">
      <w:pPr>
        <w:rPr>
          <w:rFonts w:eastAsia="Calibri"/>
          <w:sz w:val="28"/>
          <w:szCs w:val="28"/>
          <w:lang w:val="kk-KZ"/>
        </w:rPr>
      </w:pPr>
    </w:p>
    <w:p w14:paraId="5D794832" w14:textId="77777777" w:rsidR="003C6394" w:rsidRPr="00AB3017" w:rsidRDefault="003C6394" w:rsidP="003C6394">
      <w:pPr>
        <w:overflowPunct/>
        <w:autoSpaceDE/>
        <w:autoSpaceDN/>
        <w:adjustRightInd/>
        <w:ind w:firstLine="709"/>
        <w:jc w:val="both"/>
        <w:rPr>
          <w:sz w:val="28"/>
          <w:szCs w:val="28"/>
          <w:lang w:val="kk-KZ"/>
        </w:rPr>
      </w:pPr>
      <w:bookmarkStart w:id="0" w:name="_Hlk97910770"/>
      <w:r w:rsidRPr="006C4282">
        <w:rPr>
          <w:sz w:val="28"/>
          <w:szCs w:val="28"/>
          <w:lang w:val="kk-KZ"/>
        </w:rPr>
        <w:t>Қазақстан Республикасы Қаржы нарығын реттеу және дамыту агенттігі</w:t>
      </w:r>
      <w:r>
        <w:rPr>
          <w:sz w:val="28"/>
          <w:szCs w:val="28"/>
          <w:lang w:val="kk-KZ"/>
        </w:rPr>
        <w:t xml:space="preserve">нің Басқармасы </w:t>
      </w:r>
      <w:r w:rsidRPr="004A059F">
        <w:rPr>
          <w:b/>
          <w:sz w:val="28"/>
          <w:szCs w:val="28"/>
          <w:lang w:val="kk-KZ"/>
        </w:rPr>
        <w:t>ҚАУЛЫ ЕТЕДІ</w:t>
      </w:r>
      <w:r w:rsidRPr="00AB3017">
        <w:rPr>
          <w:sz w:val="28"/>
          <w:szCs w:val="28"/>
          <w:lang w:val="kk-KZ"/>
        </w:rPr>
        <w:t>:</w:t>
      </w:r>
      <w:bookmarkEnd w:id="0"/>
    </w:p>
    <w:p w14:paraId="10D3961C" w14:textId="77777777" w:rsidR="003C6394" w:rsidRDefault="003C6394" w:rsidP="003C6394">
      <w:pPr>
        <w:ind w:firstLine="708"/>
        <w:jc w:val="both"/>
        <w:rPr>
          <w:sz w:val="28"/>
          <w:szCs w:val="28"/>
          <w:lang w:val="kk-KZ"/>
        </w:rPr>
      </w:pPr>
      <w:r w:rsidRPr="00487207">
        <w:rPr>
          <w:sz w:val="28"/>
          <w:szCs w:val="28"/>
          <w:lang w:val="kk-KZ"/>
        </w:rPr>
        <w:t xml:space="preserve">1. </w:t>
      </w:r>
      <w:r w:rsidRPr="00487207">
        <w:rPr>
          <w:spacing w:val="2"/>
          <w:sz w:val="28"/>
          <w:szCs w:val="28"/>
          <w:shd w:val="clear" w:color="auto" w:fill="FFFFFF"/>
          <w:lang w:val="kk-KZ"/>
        </w:rPr>
        <w:t>«Жеке тұлғаға банктік қарыз немесе микрокредит беруге жұбайының (зайыбының) келісімін алу қағидаларын, жеке тұлғаға банктік қарыз немесе микрокредит беруге жұбайының (зайыбының) келісімі қажет болатын банктік қарыздың немесе микрокредиттің ең төменгі мөлшерін бекіту туралы</w:t>
      </w:r>
      <w:r w:rsidRPr="00487207">
        <w:rPr>
          <w:sz w:val="28"/>
          <w:szCs w:val="28"/>
          <w:lang w:val="kk-KZ"/>
        </w:rPr>
        <w:t>» Қазақстан Республикасы Қаржы нарығын реттеу және дамыту агенттігі</w:t>
      </w:r>
      <w:r w:rsidRPr="006C4282">
        <w:rPr>
          <w:sz w:val="28"/>
          <w:szCs w:val="28"/>
          <w:lang w:val="kk-KZ"/>
        </w:rPr>
        <w:t xml:space="preserve"> Басқармасының 2024 жылғы</w:t>
      </w:r>
      <w:r>
        <w:rPr>
          <w:sz w:val="28"/>
          <w:szCs w:val="28"/>
          <w:lang w:val="kk-KZ"/>
        </w:rPr>
        <w:t xml:space="preserve"> 1</w:t>
      </w:r>
      <w:r w:rsidRPr="006C4282">
        <w:rPr>
          <w:sz w:val="28"/>
          <w:szCs w:val="28"/>
          <w:lang w:val="kk-KZ"/>
        </w:rPr>
        <w:t>6 тамыздағы № 5</w:t>
      </w:r>
      <w:r>
        <w:rPr>
          <w:sz w:val="28"/>
          <w:szCs w:val="28"/>
          <w:lang w:val="kk-KZ"/>
        </w:rPr>
        <w:t>5</w:t>
      </w:r>
      <w:r w:rsidRPr="006C4282">
        <w:rPr>
          <w:sz w:val="28"/>
          <w:szCs w:val="28"/>
          <w:lang w:val="kk-KZ"/>
        </w:rPr>
        <w:t xml:space="preserve"> қаулысына </w:t>
      </w:r>
      <w:r>
        <w:rPr>
          <w:sz w:val="28"/>
          <w:szCs w:val="28"/>
          <w:lang w:val="kk-KZ"/>
        </w:rPr>
        <w:t xml:space="preserve">(Нормативтік құқықтық актілерді мемлекеттік тіркеу тізілімінде № 34946 болып тіркелген) (бұдан әрі – қаулы) мынадай </w:t>
      </w:r>
      <w:r w:rsidRPr="006C4282">
        <w:rPr>
          <w:sz w:val="28"/>
          <w:szCs w:val="28"/>
          <w:lang w:val="kk-KZ"/>
        </w:rPr>
        <w:t>өзгерістер енгіз</w:t>
      </w:r>
      <w:r>
        <w:rPr>
          <w:sz w:val="28"/>
          <w:szCs w:val="28"/>
          <w:lang w:val="kk-KZ"/>
        </w:rPr>
        <w:t>ілсін:</w:t>
      </w:r>
    </w:p>
    <w:p w14:paraId="203271E3" w14:textId="77777777" w:rsidR="003C6394" w:rsidRDefault="003C6394" w:rsidP="003C6394">
      <w:pPr>
        <w:overflowPunct/>
        <w:autoSpaceDE/>
        <w:adjustRightInd/>
        <w:ind w:firstLine="709"/>
        <w:jc w:val="both"/>
        <w:rPr>
          <w:rFonts w:eastAsia="Calibri"/>
          <w:color w:val="000000" w:themeColor="text1"/>
          <w:sz w:val="28"/>
          <w:szCs w:val="28"/>
          <w:lang w:val="kk-KZ"/>
        </w:rPr>
      </w:pPr>
      <w:r>
        <w:rPr>
          <w:rFonts w:eastAsia="Calibri"/>
          <w:color w:val="000000" w:themeColor="text1"/>
          <w:sz w:val="28"/>
          <w:szCs w:val="28"/>
          <w:lang w:val="kk-KZ"/>
        </w:rPr>
        <w:t>тақырыбы мынадай редакцияда жазылсын:</w:t>
      </w:r>
    </w:p>
    <w:p w14:paraId="4A47D068" w14:textId="77777777" w:rsidR="003C6394" w:rsidRPr="009A76E7" w:rsidRDefault="003C6394" w:rsidP="003C6394">
      <w:pPr>
        <w:overflowPunct/>
        <w:autoSpaceDE/>
        <w:adjustRightInd/>
        <w:ind w:firstLine="709"/>
        <w:jc w:val="both"/>
        <w:rPr>
          <w:bCs/>
          <w:sz w:val="28"/>
          <w:szCs w:val="28"/>
          <w:lang w:val="kk-KZ"/>
        </w:rPr>
      </w:pPr>
      <w:r w:rsidRPr="009A76E7">
        <w:rPr>
          <w:bCs/>
          <w:sz w:val="28"/>
          <w:szCs w:val="28"/>
          <w:lang w:val="kk-KZ"/>
        </w:rPr>
        <w:t>«</w:t>
      </w:r>
      <w:r w:rsidRPr="00487207">
        <w:rPr>
          <w:spacing w:val="2"/>
          <w:sz w:val="28"/>
          <w:szCs w:val="28"/>
          <w:shd w:val="clear" w:color="auto" w:fill="FFFFFF"/>
          <w:lang w:val="kk-KZ"/>
        </w:rPr>
        <w:t xml:space="preserve">Жеке тұлғаға </w:t>
      </w:r>
      <w:r>
        <w:rPr>
          <w:spacing w:val="2"/>
          <w:sz w:val="28"/>
          <w:szCs w:val="28"/>
          <w:shd w:val="clear" w:color="auto" w:fill="FFFFFF"/>
          <w:lang w:val="kk-KZ"/>
        </w:rPr>
        <w:t>тіркелуге жататын  мүлік кепілімен қамтамасыз етілмеген тұтынушылық б</w:t>
      </w:r>
      <w:r w:rsidRPr="00487207">
        <w:rPr>
          <w:spacing w:val="2"/>
          <w:sz w:val="28"/>
          <w:szCs w:val="28"/>
          <w:shd w:val="clear" w:color="auto" w:fill="FFFFFF"/>
          <w:lang w:val="kk-KZ"/>
        </w:rPr>
        <w:t>анктік қарыз немесе микрокредит беруге жұбайының (зайыбының) келісімін алу қағидалары</w:t>
      </w:r>
      <w:r>
        <w:rPr>
          <w:spacing w:val="2"/>
          <w:sz w:val="28"/>
          <w:szCs w:val="28"/>
          <w:shd w:val="clear" w:color="auto" w:fill="FFFFFF"/>
          <w:lang w:val="kk-KZ"/>
        </w:rPr>
        <w:t>н</w:t>
      </w:r>
      <w:r w:rsidRPr="00487207">
        <w:rPr>
          <w:spacing w:val="2"/>
          <w:sz w:val="28"/>
          <w:szCs w:val="28"/>
          <w:shd w:val="clear" w:color="auto" w:fill="FFFFFF"/>
          <w:lang w:val="kk-KZ"/>
        </w:rPr>
        <w:t xml:space="preserve">, жеке тұлғаға </w:t>
      </w:r>
      <w:r>
        <w:rPr>
          <w:spacing w:val="2"/>
          <w:sz w:val="28"/>
          <w:szCs w:val="28"/>
          <w:shd w:val="clear" w:color="auto" w:fill="FFFFFF"/>
          <w:lang w:val="kk-KZ"/>
        </w:rPr>
        <w:t xml:space="preserve">тұтынушылық </w:t>
      </w:r>
      <w:r w:rsidRPr="00487207">
        <w:rPr>
          <w:spacing w:val="2"/>
          <w:sz w:val="28"/>
          <w:szCs w:val="28"/>
          <w:shd w:val="clear" w:color="auto" w:fill="FFFFFF"/>
          <w:lang w:val="kk-KZ"/>
        </w:rPr>
        <w:t xml:space="preserve">банктік қарыз немесе микрокредит беруге жұбайының (зайыбының) келісімі қажет болатын </w:t>
      </w:r>
      <w:r>
        <w:rPr>
          <w:spacing w:val="2"/>
          <w:sz w:val="28"/>
          <w:szCs w:val="28"/>
          <w:shd w:val="clear" w:color="auto" w:fill="FFFFFF"/>
          <w:lang w:val="kk-KZ"/>
        </w:rPr>
        <w:t xml:space="preserve">тұтынушылық </w:t>
      </w:r>
      <w:r w:rsidRPr="00487207">
        <w:rPr>
          <w:spacing w:val="2"/>
          <w:sz w:val="28"/>
          <w:szCs w:val="28"/>
          <w:shd w:val="clear" w:color="auto" w:fill="FFFFFF"/>
          <w:lang w:val="kk-KZ"/>
        </w:rPr>
        <w:t>банктік қарыздың немесе микрокредиттің ең төмен мөлшерін бекіту туралы</w:t>
      </w:r>
      <w:r w:rsidRPr="009A76E7">
        <w:rPr>
          <w:bCs/>
          <w:sz w:val="28"/>
          <w:szCs w:val="28"/>
          <w:lang w:val="kk-KZ"/>
        </w:rPr>
        <w:t>»;</w:t>
      </w:r>
    </w:p>
    <w:p w14:paraId="4012EF70" w14:textId="77777777" w:rsidR="003C6394" w:rsidRDefault="003C6394" w:rsidP="003C6394">
      <w:pPr>
        <w:overflowPunct/>
        <w:autoSpaceDE/>
        <w:adjustRightInd/>
        <w:ind w:firstLine="709"/>
        <w:jc w:val="both"/>
        <w:rPr>
          <w:bCs/>
          <w:sz w:val="28"/>
          <w:szCs w:val="28"/>
          <w:lang w:val="kk-KZ"/>
        </w:rPr>
      </w:pPr>
      <w:r>
        <w:rPr>
          <w:bCs/>
          <w:sz w:val="28"/>
          <w:szCs w:val="28"/>
          <w:lang w:val="kk-KZ"/>
        </w:rPr>
        <w:t>1-тармақ мынадай редакцияда жазылсын:</w:t>
      </w:r>
    </w:p>
    <w:p w14:paraId="3178645F" w14:textId="77777777" w:rsidR="003C6394" w:rsidRPr="009A76E7" w:rsidRDefault="003C6394" w:rsidP="003C6394">
      <w:pPr>
        <w:overflowPunct/>
        <w:autoSpaceDE/>
        <w:adjustRightInd/>
        <w:ind w:firstLine="709"/>
        <w:jc w:val="both"/>
        <w:rPr>
          <w:bCs/>
          <w:sz w:val="28"/>
          <w:szCs w:val="28"/>
          <w:lang w:val="kk-KZ"/>
        </w:rPr>
      </w:pPr>
      <w:r w:rsidRPr="009A76E7">
        <w:rPr>
          <w:bCs/>
          <w:sz w:val="28"/>
          <w:szCs w:val="28"/>
          <w:lang w:val="kk-KZ"/>
        </w:rPr>
        <w:t>«1. Мына:</w:t>
      </w:r>
    </w:p>
    <w:p w14:paraId="72AF4B54" w14:textId="77777777" w:rsidR="003C6394" w:rsidRDefault="003C6394" w:rsidP="003C6394">
      <w:pPr>
        <w:overflowPunct/>
        <w:autoSpaceDE/>
        <w:adjustRightInd/>
        <w:ind w:firstLine="709"/>
        <w:jc w:val="both"/>
        <w:rPr>
          <w:spacing w:val="2"/>
          <w:sz w:val="28"/>
          <w:szCs w:val="28"/>
          <w:shd w:val="clear" w:color="auto" w:fill="FFFFFF"/>
          <w:lang w:val="kk-KZ"/>
        </w:rPr>
      </w:pPr>
      <w:r w:rsidRPr="009A76E7">
        <w:rPr>
          <w:bCs/>
          <w:sz w:val="28"/>
          <w:szCs w:val="28"/>
          <w:lang w:val="kk-KZ"/>
        </w:rPr>
        <w:lastRenderedPageBreak/>
        <w:t xml:space="preserve">1) осы қаулыға қосымшаға сәйкес </w:t>
      </w:r>
      <w:r w:rsidRPr="009A76E7">
        <w:rPr>
          <w:spacing w:val="2"/>
          <w:sz w:val="28"/>
          <w:szCs w:val="28"/>
          <w:shd w:val="clear" w:color="auto" w:fill="FFFFFF"/>
          <w:lang w:val="kk-KZ"/>
        </w:rPr>
        <w:t xml:space="preserve">Жеке тұлғаға </w:t>
      </w:r>
      <w:r>
        <w:rPr>
          <w:spacing w:val="2"/>
          <w:sz w:val="28"/>
          <w:szCs w:val="28"/>
          <w:shd w:val="clear" w:color="auto" w:fill="FFFFFF"/>
          <w:lang w:val="kk-KZ"/>
        </w:rPr>
        <w:t>тіркелуге жататын  мүлік кепілімен қамтамасыз етілмеген тұтынушылық б</w:t>
      </w:r>
      <w:r w:rsidRPr="00487207">
        <w:rPr>
          <w:spacing w:val="2"/>
          <w:sz w:val="28"/>
          <w:szCs w:val="28"/>
          <w:shd w:val="clear" w:color="auto" w:fill="FFFFFF"/>
          <w:lang w:val="kk-KZ"/>
        </w:rPr>
        <w:t>анктік қарыз немесе микрокредит беруге жұбайының (зайыбының) келісімін алу қағидалары</w:t>
      </w:r>
      <w:r>
        <w:rPr>
          <w:spacing w:val="2"/>
          <w:sz w:val="28"/>
          <w:szCs w:val="28"/>
          <w:shd w:val="clear" w:color="auto" w:fill="FFFFFF"/>
          <w:lang w:val="kk-KZ"/>
        </w:rPr>
        <w:t>;</w:t>
      </w:r>
    </w:p>
    <w:p w14:paraId="49E9C5E8" w14:textId="77777777" w:rsidR="003C6394" w:rsidRDefault="003C6394" w:rsidP="003C6394">
      <w:pPr>
        <w:overflowPunct/>
        <w:autoSpaceDE/>
        <w:adjustRightInd/>
        <w:ind w:firstLine="709"/>
        <w:jc w:val="both"/>
        <w:rPr>
          <w:sz w:val="28"/>
          <w:szCs w:val="28"/>
          <w:lang w:val="kk-KZ"/>
        </w:rPr>
      </w:pPr>
      <w:r w:rsidRPr="00A61AED">
        <w:rPr>
          <w:bCs/>
          <w:sz w:val="28"/>
          <w:szCs w:val="28"/>
          <w:lang w:val="kk-KZ"/>
        </w:rPr>
        <w:t xml:space="preserve">2) </w:t>
      </w:r>
      <w:r w:rsidRPr="00A61AED">
        <w:rPr>
          <w:rStyle w:val="anegp0gi0b9av8jahpyh"/>
          <w:sz w:val="28"/>
          <w:szCs w:val="28"/>
          <w:lang w:val="kk-KZ"/>
        </w:rPr>
        <w:t>республикалық</w:t>
      </w:r>
      <w:r w:rsidRPr="00A61AED">
        <w:rPr>
          <w:sz w:val="28"/>
          <w:szCs w:val="28"/>
          <w:lang w:val="kk-KZ"/>
        </w:rPr>
        <w:t xml:space="preserve"> </w:t>
      </w:r>
      <w:r w:rsidRPr="00A61AED">
        <w:rPr>
          <w:rStyle w:val="anegp0gi0b9av8jahpyh"/>
          <w:sz w:val="28"/>
          <w:szCs w:val="28"/>
          <w:lang w:val="kk-KZ"/>
        </w:rPr>
        <w:t>бюджет</w:t>
      </w:r>
      <w:r w:rsidRPr="00A61AED">
        <w:rPr>
          <w:sz w:val="28"/>
          <w:szCs w:val="28"/>
          <w:lang w:val="kk-KZ"/>
        </w:rPr>
        <w:t xml:space="preserve"> </w:t>
      </w:r>
      <w:r w:rsidRPr="00A61AED">
        <w:rPr>
          <w:rStyle w:val="anegp0gi0b9av8jahpyh"/>
          <w:sz w:val="28"/>
          <w:szCs w:val="28"/>
          <w:lang w:val="kk-KZ"/>
        </w:rPr>
        <w:t>туралы</w:t>
      </w:r>
      <w:r w:rsidRPr="00A61AED">
        <w:rPr>
          <w:sz w:val="28"/>
          <w:szCs w:val="28"/>
          <w:lang w:val="kk-KZ"/>
        </w:rPr>
        <w:t xml:space="preserve"> </w:t>
      </w:r>
      <w:r w:rsidRPr="00A61AED">
        <w:rPr>
          <w:rStyle w:val="anegp0gi0b9av8jahpyh"/>
          <w:sz w:val="28"/>
          <w:szCs w:val="28"/>
          <w:lang w:val="kk-KZ"/>
        </w:rPr>
        <w:t>заңмен</w:t>
      </w:r>
      <w:r w:rsidRPr="00A61AED">
        <w:rPr>
          <w:sz w:val="28"/>
          <w:szCs w:val="28"/>
          <w:lang w:val="kk-KZ"/>
        </w:rPr>
        <w:t xml:space="preserve"> </w:t>
      </w:r>
      <w:r w:rsidRPr="00A61AED">
        <w:rPr>
          <w:rStyle w:val="anegp0gi0b9av8jahpyh"/>
          <w:sz w:val="28"/>
          <w:szCs w:val="28"/>
          <w:lang w:val="kk-KZ"/>
        </w:rPr>
        <w:t>тиісті</w:t>
      </w:r>
      <w:r w:rsidRPr="00A61AED">
        <w:rPr>
          <w:sz w:val="28"/>
          <w:szCs w:val="28"/>
          <w:lang w:val="kk-KZ"/>
        </w:rPr>
        <w:t xml:space="preserve"> </w:t>
      </w:r>
      <w:r w:rsidRPr="00A61AED">
        <w:rPr>
          <w:rStyle w:val="anegp0gi0b9av8jahpyh"/>
          <w:sz w:val="28"/>
          <w:szCs w:val="28"/>
          <w:lang w:val="kk-KZ"/>
        </w:rPr>
        <w:t>қаржы</w:t>
      </w:r>
      <w:r w:rsidRPr="00A61AED">
        <w:rPr>
          <w:sz w:val="28"/>
          <w:szCs w:val="28"/>
          <w:lang w:val="kk-KZ"/>
        </w:rPr>
        <w:t xml:space="preserve"> </w:t>
      </w:r>
      <w:r w:rsidRPr="00A61AED">
        <w:rPr>
          <w:rStyle w:val="anegp0gi0b9av8jahpyh"/>
          <w:sz w:val="28"/>
          <w:szCs w:val="28"/>
          <w:lang w:val="kk-KZ"/>
        </w:rPr>
        <w:t>жылына</w:t>
      </w:r>
      <w:r w:rsidRPr="00A61AED">
        <w:rPr>
          <w:sz w:val="28"/>
          <w:szCs w:val="28"/>
          <w:lang w:val="kk-KZ"/>
        </w:rPr>
        <w:t xml:space="preserve"> </w:t>
      </w:r>
      <w:r w:rsidRPr="00A61AED">
        <w:rPr>
          <w:rStyle w:val="anegp0gi0b9av8jahpyh"/>
          <w:sz w:val="28"/>
          <w:szCs w:val="28"/>
          <w:lang w:val="kk-KZ"/>
        </w:rPr>
        <w:t>белгіленген</w:t>
      </w:r>
      <w:r w:rsidRPr="00A61AED">
        <w:rPr>
          <w:sz w:val="28"/>
          <w:szCs w:val="28"/>
          <w:lang w:val="kk-KZ"/>
        </w:rPr>
        <w:t xml:space="preserve"> мың </w:t>
      </w:r>
      <w:r w:rsidRPr="00A61AED">
        <w:rPr>
          <w:rStyle w:val="anegp0gi0b9av8jahpyh"/>
          <w:sz w:val="28"/>
          <w:szCs w:val="28"/>
          <w:lang w:val="kk-KZ"/>
        </w:rPr>
        <w:t>еселенген</w:t>
      </w:r>
      <w:r w:rsidRPr="00A61AED">
        <w:rPr>
          <w:sz w:val="28"/>
          <w:szCs w:val="28"/>
          <w:lang w:val="kk-KZ"/>
        </w:rPr>
        <w:t xml:space="preserve"> </w:t>
      </w:r>
      <w:r w:rsidRPr="00A61AED">
        <w:rPr>
          <w:rStyle w:val="anegp0gi0b9av8jahpyh"/>
          <w:sz w:val="28"/>
          <w:szCs w:val="28"/>
          <w:lang w:val="kk-KZ"/>
        </w:rPr>
        <w:t>айлық</w:t>
      </w:r>
      <w:r w:rsidRPr="00A61AED">
        <w:rPr>
          <w:sz w:val="28"/>
          <w:szCs w:val="28"/>
          <w:lang w:val="kk-KZ"/>
        </w:rPr>
        <w:t xml:space="preserve"> </w:t>
      </w:r>
      <w:r w:rsidRPr="00A61AED">
        <w:rPr>
          <w:rStyle w:val="anegp0gi0b9av8jahpyh"/>
          <w:sz w:val="28"/>
          <w:szCs w:val="28"/>
          <w:lang w:val="kk-KZ"/>
        </w:rPr>
        <w:t>есептік</w:t>
      </w:r>
      <w:r w:rsidRPr="00A61AED">
        <w:rPr>
          <w:sz w:val="28"/>
          <w:szCs w:val="28"/>
          <w:lang w:val="kk-KZ"/>
        </w:rPr>
        <w:t xml:space="preserve"> </w:t>
      </w:r>
      <w:r w:rsidRPr="00A61AED">
        <w:rPr>
          <w:rStyle w:val="anegp0gi0b9av8jahpyh"/>
          <w:sz w:val="28"/>
          <w:szCs w:val="28"/>
          <w:lang w:val="kk-KZ"/>
        </w:rPr>
        <w:t>көрсеткіш</w:t>
      </w:r>
      <w:r w:rsidRPr="00A61AED">
        <w:rPr>
          <w:sz w:val="28"/>
          <w:szCs w:val="28"/>
          <w:lang w:val="kk-KZ"/>
        </w:rPr>
        <w:t xml:space="preserve"> </w:t>
      </w:r>
      <w:r w:rsidRPr="00A61AED">
        <w:rPr>
          <w:rStyle w:val="anegp0gi0b9av8jahpyh"/>
          <w:sz w:val="28"/>
          <w:szCs w:val="28"/>
          <w:lang w:val="kk-KZ"/>
        </w:rPr>
        <w:t>мөлшерінде</w:t>
      </w:r>
      <w:r>
        <w:rPr>
          <w:rStyle w:val="anegp0gi0b9av8jahpyh"/>
          <w:sz w:val="28"/>
          <w:szCs w:val="28"/>
          <w:lang w:val="kk-KZ"/>
        </w:rPr>
        <w:t xml:space="preserve"> </w:t>
      </w:r>
      <w:r>
        <w:rPr>
          <w:spacing w:val="2"/>
          <w:sz w:val="28"/>
          <w:szCs w:val="28"/>
          <w:shd w:val="clear" w:color="auto" w:fill="FFFFFF"/>
          <w:lang w:val="kk-KZ"/>
        </w:rPr>
        <w:t>жеке тұлғаға тіркелуге жататын мүлік кепілімен қамтамасыз етілмеген тұтынушылық б</w:t>
      </w:r>
      <w:r w:rsidRPr="00487207">
        <w:rPr>
          <w:spacing w:val="2"/>
          <w:sz w:val="28"/>
          <w:szCs w:val="28"/>
          <w:shd w:val="clear" w:color="auto" w:fill="FFFFFF"/>
          <w:lang w:val="kk-KZ"/>
        </w:rPr>
        <w:t>анктік қарыз нем</w:t>
      </w:r>
      <w:r>
        <w:rPr>
          <w:spacing w:val="2"/>
          <w:sz w:val="28"/>
          <w:szCs w:val="28"/>
          <w:shd w:val="clear" w:color="auto" w:fill="FFFFFF"/>
          <w:lang w:val="kk-KZ"/>
        </w:rPr>
        <w:t>е</w:t>
      </w:r>
      <w:r w:rsidRPr="00487207">
        <w:rPr>
          <w:spacing w:val="2"/>
          <w:sz w:val="28"/>
          <w:szCs w:val="28"/>
          <w:shd w:val="clear" w:color="auto" w:fill="FFFFFF"/>
          <w:lang w:val="kk-KZ"/>
        </w:rPr>
        <w:t>се микрокредит беруге жұбайының (зайыбының) келісімі</w:t>
      </w:r>
      <w:r w:rsidRPr="00A61AED">
        <w:rPr>
          <w:spacing w:val="2"/>
          <w:sz w:val="28"/>
          <w:szCs w:val="28"/>
          <w:shd w:val="clear" w:color="auto" w:fill="FFFFFF"/>
          <w:lang w:val="kk-KZ"/>
        </w:rPr>
        <w:t xml:space="preserve"> қажет болатын</w:t>
      </w:r>
      <w:r>
        <w:rPr>
          <w:spacing w:val="2"/>
          <w:sz w:val="28"/>
          <w:szCs w:val="28"/>
          <w:shd w:val="clear" w:color="auto" w:fill="FFFFFF"/>
          <w:lang w:val="kk-KZ"/>
        </w:rPr>
        <w:t>, тіркелуге жататын мүлік кепілімен қамтамасыз етілмеген</w:t>
      </w:r>
      <w:r w:rsidRPr="00A61AED">
        <w:rPr>
          <w:spacing w:val="2"/>
          <w:sz w:val="28"/>
          <w:szCs w:val="28"/>
          <w:shd w:val="clear" w:color="auto" w:fill="FFFFFF"/>
          <w:lang w:val="kk-KZ"/>
        </w:rPr>
        <w:t xml:space="preserve"> тұтынушылық банктік қарыздың немесе микрокредиттің </w:t>
      </w:r>
      <w:r w:rsidRPr="000B051C">
        <w:rPr>
          <w:spacing w:val="2"/>
          <w:sz w:val="28"/>
          <w:szCs w:val="28"/>
          <w:shd w:val="clear" w:color="auto" w:fill="FFFFFF"/>
          <w:lang w:val="kk-KZ"/>
        </w:rPr>
        <w:t xml:space="preserve">(қайта </w:t>
      </w:r>
      <w:proofErr w:type="spellStart"/>
      <w:r w:rsidRPr="000B051C">
        <w:rPr>
          <w:spacing w:val="2"/>
          <w:sz w:val="28"/>
          <w:szCs w:val="28"/>
          <w:shd w:val="clear" w:color="auto" w:fill="FFFFFF"/>
          <w:lang w:val="kk-KZ"/>
        </w:rPr>
        <w:t>қаржыландырылуға</w:t>
      </w:r>
      <w:proofErr w:type="spellEnd"/>
      <w:r w:rsidRPr="000B051C">
        <w:rPr>
          <w:spacing w:val="2"/>
          <w:sz w:val="28"/>
          <w:szCs w:val="28"/>
          <w:shd w:val="clear" w:color="auto" w:fill="FFFFFF"/>
          <w:lang w:val="kk-KZ"/>
        </w:rPr>
        <w:t xml:space="preserve"> жататын </w:t>
      </w:r>
      <w:r w:rsidRPr="00A61AED">
        <w:rPr>
          <w:spacing w:val="2"/>
          <w:sz w:val="28"/>
          <w:szCs w:val="28"/>
          <w:shd w:val="clear" w:color="auto" w:fill="FFFFFF"/>
          <w:lang w:val="kk-KZ"/>
        </w:rPr>
        <w:t>тұтынушылық</w:t>
      </w:r>
      <w:r w:rsidRPr="000B051C">
        <w:rPr>
          <w:spacing w:val="2"/>
          <w:sz w:val="28"/>
          <w:szCs w:val="28"/>
          <w:shd w:val="clear" w:color="auto" w:fill="FFFFFF"/>
          <w:lang w:val="kk-KZ"/>
        </w:rPr>
        <w:t xml:space="preserve"> банктік қарыздар мен микрокредиттерді қоспағанда) </w:t>
      </w:r>
      <w:r w:rsidRPr="000434B5">
        <w:rPr>
          <w:spacing w:val="2"/>
          <w:sz w:val="28"/>
          <w:szCs w:val="28"/>
          <w:shd w:val="clear" w:color="auto" w:fill="FFFFFF"/>
          <w:lang w:val="kk-KZ"/>
        </w:rPr>
        <w:t>ең төмен</w:t>
      </w:r>
      <w:r w:rsidRPr="00A61AED">
        <w:rPr>
          <w:spacing w:val="2"/>
          <w:sz w:val="28"/>
          <w:szCs w:val="28"/>
          <w:shd w:val="clear" w:color="auto" w:fill="FFFFFF"/>
          <w:lang w:val="kk-KZ"/>
        </w:rPr>
        <w:t xml:space="preserve"> мөлшері </w:t>
      </w:r>
      <w:r>
        <w:rPr>
          <w:rStyle w:val="anegp0gi0b9av8jahpyh"/>
          <w:sz w:val="28"/>
          <w:szCs w:val="28"/>
          <w:lang w:val="kk-KZ"/>
        </w:rPr>
        <w:t>бекітілсін.</w:t>
      </w:r>
      <w:r w:rsidRPr="00A61AED">
        <w:rPr>
          <w:sz w:val="28"/>
          <w:szCs w:val="28"/>
          <w:lang w:val="kk-KZ"/>
        </w:rPr>
        <w:t>»;</w:t>
      </w:r>
    </w:p>
    <w:p w14:paraId="285A40CE" w14:textId="77777777" w:rsidR="003C6394" w:rsidRPr="00A61AED" w:rsidRDefault="003C6394" w:rsidP="003C6394">
      <w:pPr>
        <w:overflowPunct/>
        <w:autoSpaceDE/>
        <w:adjustRightInd/>
        <w:ind w:firstLine="709"/>
        <w:jc w:val="both"/>
        <w:rPr>
          <w:bCs/>
          <w:sz w:val="28"/>
          <w:szCs w:val="28"/>
          <w:lang w:val="kk-KZ"/>
        </w:rPr>
      </w:pPr>
      <w:r>
        <w:rPr>
          <w:sz w:val="28"/>
          <w:szCs w:val="28"/>
          <w:lang w:val="kk-KZ"/>
        </w:rPr>
        <w:t xml:space="preserve">көрсетілген қаулымен бекітілген </w:t>
      </w:r>
      <w:r w:rsidRPr="00487207">
        <w:rPr>
          <w:spacing w:val="2"/>
          <w:sz w:val="28"/>
          <w:szCs w:val="28"/>
          <w:shd w:val="clear" w:color="auto" w:fill="FFFFFF"/>
          <w:lang w:val="kk-KZ"/>
        </w:rPr>
        <w:t xml:space="preserve">Жеке тұлғаға банктік қарыз немесе микрокредит беруге жұбайының (зайыбының) келісімін алу </w:t>
      </w:r>
      <w:r w:rsidRPr="00A61AED">
        <w:rPr>
          <w:spacing w:val="2"/>
          <w:sz w:val="28"/>
          <w:szCs w:val="28"/>
          <w:shd w:val="clear" w:color="auto" w:fill="FFFFFF"/>
          <w:lang w:val="kk-KZ"/>
        </w:rPr>
        <w:t>қағидаларын</w:t>
      </w:r>
      <w:r w:rsidRPr="00A61AED">
        <w:rPr>
          <w:bCs/>
          <w:sz w:val="28"/>
          <w:szCs w:val="28"/>
          <w:lang w:val="kk-KZ"/>
        </w:rPr>
        <w:t>да:</w:t>
      </w:r>
    </w:p>
    <w:p w14:paraId="2974EB6A" w14:textId="77777777" w:rsidR="003C6394" w:rsidRDefault="003C6394" w:rsidP="003C6394">
      <w:pPr>
        <w:overflowPunct/>
        <w:autoSpaceDE/>
        <w:adjustRightInd/>
        <w:ind w:firstLine="709"/>
        <w:jc w:val="both"/>
        <w:rPr>
          <w:rFonts w:eastAsia="Calibri"/>
          <w:color w:val="000000" w:themeColor="text1"/>
          <w:sz w:val="28"/>
          <w:szCs w:val="28"/>
          <w:lang w:val="kk-KZ"/>
        </w:rPr>
      </w:pPr>
      <w:r>
        <w:rPr>
          <w:rFonts w:eastAsia="Calibri"/>
          <w:color w:val="000000" w:themeColor="text1"/>
          <w:sz w:val="28"/>
          <w:szCs w:val="28"/>
          <w:lang w:val="kk-KZ"/>
        </w:rPr>
        <w:t>тақырыбы мынадай редакцияда жазылсын:</w:t>
      </w:r>
    </w:p>
    <w:p w14:paraId="05780D6A" w14:textId="77777777" w:rsidR="003C6394" w:rsidRDefault="003C6394" w:rsidP="003C6394">
      <w:pPr>
        <w:overflowPunct/>
        <w:autoSpaceDE/>
        <w:adjustRightInd/>
        <w:ind w:firstLine="709"/>
        <w:jc w:val="both"/>
        <w:rPr>
          <w:spacing w:val="2"/>
          <w:sz w:val="28"/>
          <w:szCs w:val="28"/>
          <w:shd w:val="clear" w:color="auto" w:fill="FFFFFF"/>
          <w:lang w:val="kk-KZ"/>
        </w:rPr>
      </w:pPr>
      <w:r w:rsidRPr="007728ED">
        <w:rPr>
          <w:bCs/>
          <w:sz w:val="28"/>
          <w:szCs w:val="28"/>
          <w:lang w:val="kk-KZ"/>
        </w:rPr>
        <w:t>«</w:t>
      </w:r>
      <w:r w:rsidRPr="00A61AED">
        <w:rPr>
          <w:spacing w:val="2"/>
          <w:sz w:val="28"/>
          <w:szCs w:val="28"/>
          <w:shd w:val="clear" w:color="auto" w:fill="FFFFFF"/>
          <w:lang w:val="kk-KZ"/>
        </w:rPr>
        <w:t>Же</w:t>
      </w:r>
      <w:r w:rsidRPr="00487207">
        <w:rPr>
          <w:spacing w:val="2"/>
          <w:sz w:val="28"/>
          <w:szCs w:val="28"/>
          <w:shd w:val="clear" w:color="auto" w:fill="FFFFFF"/>
          <w:lang w:val="kk-KZ"/>
        </w:rPr>
        <w:t xml:space="preserve">ке тұлғаға </w:t>
      </w:r>
      <w:r>
        <w:rPr>
          <w:spacing w:val="2"/>
          <w:sz w:val="28"/>
          <w:szCs w:val="28"/>
          <w:shd w:val="clear" w:color="auto" w:fill="FFFFFF"/>
          <w:lang w:val="kk-KZ"/>
        </w:rPr>
        <w:t>тіркелуге жататын мүлік кепілімен қамтамасыз етілмеген тұтынушылық б</w:t>
      </w:r>
      <w:r w:rsidRPr="00487207">
        <w:rPr>
          <w:spacing w:val="2"/>
          <w:sz w:val="28"/>
          <w:szCs w:val="28"/>
          <w:shd w:val="clear" w:color="auto" w:fill="FFFFFF"/>
          <w:lang w:val="kk-KZ"/>
        </w:rPr>
        <w:t>анктік қарыз немесе микрокредит беруге жұбайының (зайыбының) келісімін алу қағидалары</w:t>
      </w:r>
      <w:r>
        <w:rPr>
          <w:spacing w:val="2"/>
          <w:sz w:val="28"/>
          <w:szCs w:val="28"/>
          <w:shd w:val="clear" w:color="auto" w:fill="FFFFFF"/>
          <w:lang w:val="kk-KZ"/>
        </w:rPr>
        <w:t>»;</w:t>
      </w:r>
    </w:p>
    <w:p w14:paraId="69A74F0E" w14:textId="77777777" w:rsidR="003C6394" w:rsidRDefault="003C6394" w:rsidP="003C6394">
      <w:pPr>
        <w:overflowPunct/>
        <w:autoSpaceDE/>
        <w:adjustRightInd/>
        <w:ind w:firstLine="709"/>
        <w:jc w:val="both"/>
        <w:rPr>
          <w:bCs/>
          <w:sz w:val="28"/>
          <w:szCs w:val="28"/>
          <w:lang w:val="kk-KZ"/>
        </w:rPr>
      </w:pPr>
      <w:r>
        <w:rPr>
          <w:bCs/>
          <w:sz w:val="28"/>
          <w:szCs w:val="28"/>
          <w:lang w:val="kk-KZ"/>
        </w:rPr>
        <w:t>1-тармақ мынадай редакцияда жазылсын:</w:t>
      </w:r>
    </w:p>
    <w:p w14:paraId="5290CB17" w14:textId="77777777" w:rsidR="003C6394" w:rsidRDefault="003C6394" w:rsidP="003C6394">
      <w:pPr>
        <w:overflowPunct/>
        <w:autoSpaceDE/>
        <w:adjustRightInd/>
        <w:ind w:firstLine="709"/>
        <w:jc w:val="both"/>
        <w:rPr>
          <w:color w:val="000000"/>
          <w:spacing w:val="2"/>
          <w:sz w:val="28"/>
          <w:szCs w:val="28"/>
          <w:shd w:val="clear" w:color="auto" w:fill="FFFFFF"/>
          <w:lang w:val="kk-KZ"/>
        </w:rPr>
      </w:pPr>
      <w:r w:rsidRPr="00A61AED">
        <w:rPr>
          <w:bCs/>
          <w:sz w:val="28"/>
          <w:szCs w:val="28"/>
          <w:lang w:val="kk-KZ"/>
        </w:rPr>
        <w:t xml:space="preserve">«1. </w:t>
      </w:r>
      <w:r>
        <w:rPr>
          <w:bCs/>
          <w:sz w:val="28"/>
          <w:szCs w:val="28"/>
          <w:lang w:val="kk-KZ"/>
        </w:rPr>
        <w:t xml:space="preserve">Осы </w:t>
      </w:r>
      <w:r w:rsidRPr="00A61AED">
        <w:rPr>
          <w:spacing w:val="2"/>
          <w:sz w:val="28"/>
          <w:szCs w:val="28"/>
          <w:shd w:val="clear" w:color="auto" w:fill="FFFFFF"/>
          <w:lang w:val="kk-KZ"/>
        </w:rPr>
        <w:t xml:space="preserve">Жеке тұлғаға </w:t>
      </w:r>
      <w:r>
        <w:rPr>
          <w:spacing w:val="2"/>
          <w:sz w:val="28"/>
          <w:szCs w:val="28"/>
          <w:shd w:val="clear" w:color="auto" w:fill="FFFFFF"/>
          <w:lang w:val="kk-KZ"/>
        </w:rPr>
        <w:t>тіркелуге жататын мүлік кепілімен қамтамасыз етілмеген тұтынушылық б</w:t>
      </w:r>
      <w:r w:rsidRPr="00487207">
        <w:rPr>
          <w:spacing w:val="2"/>
          <w:sz w:val="28"/>
          <w:szCs w:val="28"/>
          <w:shd w:val="clear" w:color="auto" w:fill="FFFFFF"/>
          <w:lang w:val="kk-KZ"/>
        </w:rPr>
        <w:t>анктік қарыз немесе микрокредит беруге жұбайының (зайыбының) келісімін алу қағидалары</w:t>
      </w:r>
      <w:r>
        <w:rPr>
          <w:spacing w:val="2"/>
          <w:sz w:val="28"/>
          <w:szCs w:val="28"/>
          <w:shd w:val="clear" w:color="auto" w:fill="FFFFFF"/>
          <w:lang w:val="kk-KZ"/>
        </w:rPr>
        <w:t xml:space="preserve"> (бұдан әрі – Қағидалар) «</w:t>
      </w:r>
      <w:r w:rsidRPr="007728ED">
        <w:rPr>
          <w:color w:val="000000"/>
          <w:spacing w:val="2"/>
          <w:sz w:val="28"/>
          <w:szCs w:val="28"/>
          <w:shd w:val="clear" w:color="auto" w:fill="FFFFFF"/>
          <w:lang w:val="kk-KZ"/>
        </w:rPr>
        <w:t>Қазақстан Республикасындағы банктер және банк қызметі туралы</w:t>
      </w:r>
      <w:r>
        <w:rPr>
          <w:color w:val="000000"/>
          <w:spacing w:val="2"/>
          <w:sz w:val="28"/>
          <w:szCs w:val="28"/>
          <w:shd w:val="clear" w:color="auto" w:fill="FFFFFF"/>
          <w:lang w:val="kk-KZ"/>
        </w:rPr>
        <w:t>»</w:t>
      </w:r>
      <w:r w:rsidRPr="007728ED">
        <w:rPr>
          <w:color w:val="000000"/>
          <w:spacing w:val="2"/>
          <w:sz w:val="28"/>
          <w:szCs w:val="28"/>
          <w:shd w:val="clear" w:color="auto" w:fill="FFFFFF"/>
          <w:lang w:val="kk-KZ"/>
        </w:rPr>
        <w:t xml:space="preserve"> Қазақстан Республикасының Заңы</w:t>
      </w:r>
      <w:r>
        <w:rPr>
          <w:color w:val="000000"/>
          <w:spacing w:val="2"/>
          <w:sz w:val="28"/>
          <w:szCs w:val="28"/>
          <w:shd w:val="clear" w:color="auto" w:fill="FFFFFF"/>
          <w:lang w:val="kk-KZ"/>
        </w:rPr>
        <w:t xml:space="preserve"> </w:t>
      </w:r>
      <w:r w:rsidRPr="007E542D">
        <w:rPr>
          <w:spacing w:val="2"/>
          <w:sz w:val="28"/>
          <w:szCs w:val="28"/>
          <w:shd w:val="clear" w:color="auto" w:fill="FFFFFF"/>
          <w:lang w:val="kk-KZ"/>
        </w:rPr>
        <w:t>34-бабының</w:t>
      </w:r>
      <w:r>
        <w:rPr>
          <w:spacing w:val="2"/>
          <w:sz w:val="28"/>
          <w:szCs w:val="28"/>
          <w:shd w:val="clear" w:color="auto" w:fill="FFFFFF"/>
          <w:lang w:val="kk-KZ"/>
        </w:rPr>
        <w:t xml:space="preserve"> </w:t>
      </w:r>
      <w:r w:rsidRPr="007728ED">
        <w:rPr>
          <w:spacing w:val="2"/>
          <w:sz w:val="28"/>
          <w:szCs w:val="28"/>
          <w:shd w:val="clear" w:color="auto" w:fill="FFFFFF"/>
          <w:lang w:val="kk-KZ"/>
        </w:rPr>
        <w:t xml:space="preserve">5-2-тармағына, </w:t>
      </w:r>
      <w:r>
        <w:rPr>
          <w:spacing w:val="2"/>
          <w:sz w:val="28"/>
          <w:szCs w:val="28"/>
          <w:shd w:val="clear" w:color="auto" w:fill="FFFFFF"/>
          <w:lang w:val="kk-KZ"/>
        </w:rPr>
        <w:t>«</w:t>
      </w:r>
      <w:proofErr w:type="spellStart"/>
      <w:r w:rsidRPr="007728ED">
        <w:rPr>
          <w:spacing w:val="2"/>
          <w:sz w:val="28"/>
          <w:szCs w:val="28"/>
          <w:shd w:val="clear" w:color="auto" w:fill="FFFFFF"/>
          <w:lang w:val="kk-KZ"/>
        </w:rPr>
        <w:t>Микроқаржылық</w:t>
      </w:r>
      <w:proofErr w:type="spellEnd"/>
      <w:r w:rsidRPr="007728ED">
        <w:rPr>
          <w:spacing w:val="2"/>
          <w:sz w:val="28"/>
          <w:szCs w:val="28"/>
          <w:shd w:val="clear" w:color="auto" w:fill="FFFFFF"/>
          <w:lang w:val="kk-KZ"/>
        </w:rPr>
        <w:t xml:space="preserve"> қызмет туралы</w:t>
      </w:r>
      <w:r>
        <w:rPr>
          <w:spacing w:val="2"/>
          <w:sz w:val="28"/>
          <w:szCs w:val="28"/>
          <w:shd w:val="clear" w:color="auto" w:fill="FFFFFF"/>
          <w:lang w:val="kk-KZ"/>
        </w:rPr>
        <w:t>»</w:t>
      </w:r>
      <w:r w:rsidRPr="007728ED">
        <w:rPr>
          <w:spacing w:val="2"/>
          <w:sz w:val="28"/>
          <w:szCs w:val="28"/>
          <w:shd w:val="clear" w:color="auto" w:fill="FFFFFF"/>
          <w:lang w:val="kk-KZ"/>
        </w:rPr>
        <w:t xml:space="preserve"> Қазақстан Республикасының Заңы</w:t>
      </w:r>
      <w:r>
        <w:rPr>
          <w:spacing w:val="2"/>
          <w:sz w:val="28"/>
          <w:szCs w:val="28"/>
          <w:shd w:val="clear" w:color="auto" w:fill="FFFFFF"/>
          <w:lang w:val="kk-KZ"/>
        </w:rPr>
        <w:t xml:space="preserve"> </w:t>
      </w:r>
      <w:r w:rsidRPr="007E542D">
        <w:rPr>
          <w:spacing w:val="2"/>
          <w:sz w:val="28"/>
          <w:szCs w:val="28"/>
          <w:shd w:val="clear" w:color="auto" w:fill="FFFFFF"/>
          <w:lang w:val="kk-KZ"/>
        </w:rPr>
        <w:t>3-бабының</w:t>
      </w:r>
      <w:r>
        <w:rPr>
          <w:spacing w:val="2"/>
          <w:sz w:val="28"/>
          <w:szCs w:val="28"/>
          <w:shd w:val="clear" w:color="auto" w:fill="FFFFFF"/>
          <w:lang w:val="kk-KZ"/>
        </w:rPr>
        <w:t xml:space="preserve"> </w:t>
      </w:r>
      <w:r w:rsidRPr="007728ED">
        <w:rPr>
          <w:spacing w:val="2"/>
          <w:sz w:val="28"/>
          <w:szCs w:val="28"/>
          <w:shd w:val="clear" w:color="auto" w:fill="FFFFFF"/>
          <w:lang w:val="kk-KZ"/>
        </w:rPr>
        <w:t>3-3-тармағына сәйкес әзірленді және екінші деңгейдегі банктердің, банк</w:t>
      </w:r>
      <w:r w:rsidRPr="007728ED">
        <w:rPr>
          <w:color w:val="000000"/>
          <w:spacing w:val="2"/>
          <w:sz w:val="28"/>
          <w:szCs w:val="28"/>
          <w:shd w:val="clear" w:color="auto" w:fill="FFFFFF"/>
          <w:lang w:val="kk-KZ"/>
        </w:rPr>
        <w:t xml:space="preserve"> операцияларының жекелеген түрлерін жүзеге асыратын ұйымдардың, </w:t>
      </w:r>
      <w:proofErr w:type="spellStart"/>
      <w:r w:rsidRPr="007728ED">
        <w:rPr>
          <w:color w:val="000000"/>
          <w:spacing w:val="2"/>
          <w:sz w:val="28"/>
          <w:szCs w:val="28"/>
          <w:shd w:val="clear" w:color="auto" w:fill="FFFFFF"/>
          <w:lang w:val="kk-KZ"/>
        </w:rPr>
        <w:t>микроқаржылық</w:t>
      </w:r>
      <w:proofErr w:type="spellEnd"/>
      <w:r w:rsidRPr="007728ED">
        <w:rPr>
          <w:color w:val="000000"/>
          <w:spacing w:val="2"/>
          <w:sz w:val="28"/>
          <w:szCs w:val="28"/>
          <w:shd w:val="clear" w:color="auto" w:fill="FFFFFF"/>
          <w:lang w:val="kk-KZ"/>
        </w:rPr>
        <w:t xml:space="preserve"> қызметті жүзеге асыратын ұйымдардың (бұдан әрі – кредитор) жеке тұлғаның жұбайының (зайыбының) осы қаулының 1-тармағының 2) тармақшасында белгіленген ең төмен мөлшерге тең немесе одан жоғары сомаға, тірке</w:t>
      </w:r>
      <w:r>
        <w:rPr>
          <w:color w:val="000000"/>
          <w:spacing w:val="2"/>
          <w:sz w:val="28"/>
          <w:szCs w:val="28"/>
          <w:shd w:val="clear" w:color="auto" w:fill="FFFFFF"/>
          <w:lang w:val="kk-KZ"/>
        </w:rPr>
        <w:t>л</w:t>
      </w:r>
      <w:r w:rsidRPr="007728ED">
        <w:rPr>
          <w:color w:val="000000"/>
          <w:spacing w:val="2"/>
          <w:sz w:val="28"/>
          <w:szCs w:val="28"/>
          <w:shd w:val="clear" w:color="auto" w:fill="FFFFFF"/>
          <w:lang w:val="kk-KZ"/>
        </w:rPr>
        <w:t xml:space="preserve">уге жататын мүлік кепілімен қамтамасыз етілмеген </w:t>
      </w:r>
      <w:r>
        <w:rPr>
          <w:color w:val="000000"/>
          <w:spacing w:val="2"/>
          <w:sz w:val="28"/>
          <w:szCs w:val="28"/>
          <w:shd w:val="clear" w:color="auto" w:fill="FFFFFF"/>
          <w:lang w:val="kk-KZ"/>
        </w:rPr>
        <w:t xml:space="preserve">тұтынушылық </w:t>
      </w:r>
      <w:r w:rsidRPr="007728ED">
        <w:rPr>
          <w:color w:val="000000"/>
          <w:spacing w:val="2"/>
          <w:sz w:val="28"/>
          <w:szCs w:val="28"/>
          <w:shd w:val="clear" w:color="auto" w:fill="FFFFFF"/>
          <w:lang w:val="kk-KZ"/>
        </w:rPr>
        <w:t>банктік қарыз немесе микрокредит (бұдан әрі – кредит) беруге келісімін алу тәртібін айқындайды</w:t>
      </w:r>
      <w:r>
        <w:rPr>
          <w:color w:val="000000"/>
          <w:spacing w:val="2"/>
          <w:sz w:val="28"/>
          <w:szCs w:val="28"/>
          <w:shd w:val="clear" w:color="auto" w:fill="FFFFFF"/>
          <w:lang w:val="kk-KZ"/>
        </w:rPr>
        <w:t>.».</w:t>
      </w:r>
    </w:p>
    <w:p w14:paraId="17CC06A0" w14:textId="77777777" w:rsidR="003C6394" w:rsidRPr="00250599" w:rsidRDefault="003C6394" w:rsidP="003C6394">
      <w:pPr>
        <w:ind w:firstLine="708"/>
        <w:jc w:val="both"/>
        <w:rPr>
          <w:color w:val="000000"/>
          <w:spacing w:val="2"/>
          <w:sz w:val="28"/>
          <w:szCs w:val="28"/>
          <w:lang w:val="kk-KZ"/>
        </w:rPr>
      </w:pPr>
      <w:r w:rsidRPr="00250599">
        <w:rPr>
          <w:color w:val="000000"/>
          <w:spacing w:val="2"/>
          <w:sz w:val="28"/>
          <w:szCs w:val="28"/>
          <w:lang w:val="kk-KZ"/>
        </w:rPr>
        <w:t xml:space="preserve">2. </w:t>
      </w:r>
      <w:r>
        <w:rPr>
          <w:color w:val="000000"/>
          <w:spacing w:val="2"/>
          <w:sz w:val="28"/>
          <w:szCs w:val="28"/>
          <w:lang w:val="kk-KZ"/>
        </w:rPr>
        <w:t xml:space="preserve">Іс-қимылды қадағалау </w:t>
      </w:r>
      <w:r w:rsidRPr="00250599">
        <w:rPr>
          <w:color w:val="000000"/>
          <w:spacing w:val="2"/>
          <w:sz w:val="28"/>
          <w:szCs w:val="28"/>
          <w:lang w:val="kk-KZ"/>
        </w:rPr>
        <w:t>департаменті Қазақстан Республикасының заңнамасында белгіленген тәртіппен:</w:t>
      </w:r>
    </w:p>
    <w:p w14:paraId="0926F6BA" w14:textId="77777777" w:rsidR="003C6394" w:rsidRPr="00250599" w:rsidRDefault="003C6394" w:rsidP="003C6394">
      <w:pPr>
        <w:pStyle w:val="ab"/>
        <w:shd w:val="clear" w:color="auto" w:fill="FFFFFF"/>
        <w:spacing w:before="0" w:beforeAutospacing="0" w:after="0" w:afterAutospacing="0"/>
        <w:ind w:firstLine="708"/>
        <w:jc w:val="both"/>
        <w:textAlignment w:val="baseline"/>
        <w:rPr>
          <w:color w:val="000000"/>
          <w:spacing w:val="2"/>
          <w:sz w:val="28"/>
          <w:szCs w:val="28"/>
          <w:lang w:val="kk-KZ"/>
        </w:rPr>
      </w:pPr>
      <w:r w:rsidRPr="00250599">
        <w:rPr>
          <w:color w:val="000000"/>
          <w:spacing w:val="2"/>
          <w:sz w:val="28"/>
          <w:szCs w:val="28"/>
          <w:lang w:val="kk-KZ"/>
        </w:rPr>
        <w:t>1) Заң департаментімен бірлесіп осы қаулыны Қазақстан Республикасының Әділет министрлігінде мемлекеттік тіркеуді;</w:t>
      </w:r>
    </w:p>
    <w:p w14:paraId="36D405CD" w14:textId="77777777" w:rsidR="003C6394" w:rsidRPr="00250599" w:rsidRDefault="003C6394" w:rsidP="003C6394">
      <w:pPr>
        <w:pStyle w:val="ab"/>
        <w:shd w:val="clear" w:color="auto" w:fill="FFFFFF"/>
        <w:spacing w:before="0" w:beforeAutospacing="0" w:after="0" w:afterAutospacing="0"/>
        <w:ind w:firstLine="708"/>
        <w:jc w:val="both"/>
        <w:textAlignment w:val="baseline"/>
        <w:rPr>
          <w:color w:val="000000"/>
          <w:spacing w:val="2"/>
          <w:sz w:val="28"/>
          <w:szCs w:val="28"/>
          <w:lang w:val="kk-KZ"/>
        </w:rPr>
      </w:pPr>
      <w:r w:rsidRPr="00250599">
        <w:rPr>
          <w:color w:val="000000"/>
          <w:spacing w:val="2"/>
          <w:sz w:val="28"/>
          <w:szCs w:val="28"/>
          <w:lang w:val="kk-KZ"/>
        </w:rPr>
        <w:t>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p w14:paraId="7EEF6734" w14:textId="77777777" w:rsidR="003C6394" w:rsidRPr="00250599" w:rsidRDefault="003C6394" w:rsidP="003C6394">
      <w:pPr>
        <w:pStyle w:val="ab"/>
        <w:shd w:val="clear" w:color="auto" w:fill="FFFFFF"/>
        <w:spacing w:before="0" w:beforeAutospacing="0" w:after="0" w:afterAutospacing="0"/>
        <w:ind w:firstLine="708"/>
        <w:jc w:val="both"/>
        <w:textAlignment w:val="baseline"/>
        <w:rPr>
          <w:color w:val="000000"/>
          <w:spacing w:val="2"/>
          <w:sz w:val="28"/>
          <w:szCs w:val="28"/>
          <w:lang w:val="kk-KZ"/>
        </w:rPr>
      </w:pPr>
      <w:bookmarkStart w:id="1" w:name="z11"/>
      <w:bookmarkEnd w:id="1"/>
      <w:r w:rsidRPr="00250599">
        <w:rPr>
          <w:color w:val="000000"/>
          <w:spacing w:val="2"/>
          <w:sz w:val="28"/>
          <w:szCs w:val="28"/>
          <w:lang w:val="kk-KZ"/>
        </w:rPr>
        <w:t xml:space="preserve">3) осы қаулы мемлекеттік тіркелгеннен кейін он жұмыс күні ішінде Заң департаментіне осы </w:t>
      </w:r>
      <w:r w:rsidRPr="00A46A67">
        <w:rPr>
          <w:spacing w:val="2"/>
          <w:sz w:val="28"/>
          <w:szCs w:val="28"/>
          <w:lang w:val="kk-KZ"/>
        </w:rPr>
        <w:t>тармақтың</w:t>
      </w:r>
      <w:r>
        <w:rPr>
          <w:spacing w:val="2"/>
          <w:sz w:val="28"/>
          <w:szCs w:val="28"/>
          <w:lang w:val="kk-KZ"/>
        </w:rPr>
        <w:t xml:space="preserve"> </w:t>
      </w:r>
      <w:r w:rsidRPr="007E542D">
        <w:rPr>
          <w:spacing w:val="2"/>
          <w:sz w:val="28"/>
          <w:szCs w:val="28"/>
          <w:lang w:val="kk-KZ"/>
        </w:rPr>
        <w:t>2) тармақшасында</w:t>
      </w:r>
      <w:r>
        <w:rPr>
          <w:spacing w:val="2"/>
          <w:sz w:val="28"/>
          <w:szCs w:val="28"/>
          <w:lang w:val="kk-KZ"/>
        </w:rPr>
        <w:t xml:space="preserve"> </w:t>
      </w:r>
      <w:r w:rsidRPr="00250599">
        <w:rPr>
          <w:spacing w:val="2"/>
          <w:sz w:val="28"/>
          <w:szCs w:val="28"/>
          <w:lang w:val="kk-KZ"/>
        </w:rPr>
        <w:t xml:space="preserve">көзделген </w:t>
      </w:r>
      <w:r w:rsidRPr="00250599">
        <w:rPr>
          <w:color w:val="000000"/>
          <w:spacing w:val="2"/>
          <w:sz w:val="28"/>
          <w:szCs w:val="28"/>
          <w:lang w:val="kk-KZ"/>
        </w:rPr>
        <w:t>іс-шараның орындалуы туралы мәліметтерді ұсынуды қамтамасыз етсін.</w:t>
      </w:r>
    </w:p>
    <w:p w14:paraId="41573F02" w14:textId="77777777" w:rsidR="003C6394" w:rsidRPr="00250599" w:rsidRDefault="003C6394" w:rsidP="003C6394">
      <w:pPr>
        <w:pStyle w:val="ab"/>
        <w:shd w:val="clear" w:color="auto" w:fill="FFFFFF"/>
        <w:spacing w:before="0" w:beforeAutospacing="0" w:after="0" w:afterAutospacing="0"/>
        <w:ind w:firstLine="708"/>
        <w:jc w:val="both"/>
        <w:textAlignment w:val="baseline"/>
        <w:rPr>
          <w:color w:val="000000"/>
          <w:spacing w:val="2"/>
          <w:sz w:val="28"/>
          <w:szCs w:val="28"/>
          <w:lang w:val="kk-KZ"/>
        </w:rPr>
      </w:pPr>
      <w:bookmarkStart w:id="2" w:name="z12"/>
      <w:bookmarkEnd w:id="2"/>
      <w:r w:rsidRPr="00250599">
        <w:rPr>
          <w:color w:val="000000"/>
          <w:spacing w:val="2"/>
          <w:sz w:val="28"/>
          <w:szCs w:val="28"/>
          <w:lang w:val="kk-KZ"/>
        </w:rPr>
        <w:lastRenderedPageBreak/>
        <w:t>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p w14:paraId="3EC755AC" w14:textId="4B191926" w:rsidR="005D7E76" w:rsidRPr="00CF45B8" w:rsidRDefault="003C6394" w:rsidP="003C6394">
      <w:pPr>
        <w:overflowPunct/>
        <w:autoSpaceDE/>
        <w:autoSpaceDN/>
        <w:adjustRightInd/>
        <w:ind w:firstLine="709"/>
        <w:jc w:val="both"/>
        <w:rPr>
          <w:sz w:val="28"/>
          <w:szCs w:val="28"/>
          <w:lang w:val="kk-KZ"/>
        </w:rPr>
      </w:pPr>
      <w:r w:rsidRPr="00250599">
        <w:rPr>
          <w:color w:val="000000"/>
          <w:spacing w:val="2"/>
          <w:sz w:val="28"/>
          <w:szCs w:val="28"/>
          <w:lang w:val="kk-KZ"/>
        </w:rPr>
        <w:t xml:space="preserve">4. </w:t>
      </w:r>
      <w:r w:rsidRPr="00940DCC">
        <w:rPr>
          <w:color w:val="000000"/>
          <w:spacing w:val="2"/>
          <w:sz w:val="28"/>
          <w:szCs w:val="28"/>
          <w:lang w:val="kk-KZ"/>
        </w:rPr>
        <w:t>Осы қаулы ресми жариялануға тиіс және 2025 жылғы 31 тамыздан бастап қолданысқа енгізіледі.</w:t>
      </w:r>
    </w:p>
    <w:p w14:paraId="5F671C5C" w14:textId="1CE6B673" w:rsidR="00645153" w:rsidRDefault="00645153" w:rsidP="00645153">
      <w:pPr>
        <w:pStyle w:val="af6"/>
        <w:tabs>
          <w:tab w:val="left" w:pos="1134"/>
        </w:tabs>
        <w:spacing w:after="0" w:line="240" w:lineRule="auto"/>
        <w:ind w:left="708"/>
        <w:jc w:val="both"/>
        <w:rPr>
          <w:rFonts w:ascii="Times New Roman" w:hAnsi="Times New Roman"/>
          <w:sz w:val="28"/>
          <w:szCs w:val="28"/>
          <w:lang w:val="kk-KZ"/>
        </w:rPr>
      </w:pPr>
    </w:p>
    <w:p w14:paraId="59F225FA" w14:textId="77777777" w:rsidR="003C6394" w:rsidRPr="00EB5E03" w:rsidRDefault="003C6394" w:rsidP="00645153">
      <w:pPr>
        <w:pStyle w:val="af6"/>
        <w:tabs>
          <w:tab w:val="left" w:pos="1134"/>
        </w:tabs>
        <w:spacing w:after="0" w:line="240" w:lineRule="auto"/>
        <w:ind w:left="708"/>
        <w:jc w:val="both"/>
        <w:rPr>
          <w:rFonts w:ascii="Times New Roman" w:hAnsi="Times New Roman"/>
          <w:sz w:val="28"/>
          <w:szCs w:val="28"/>
          <w:lang w:val="kk-KZ"/>
        </w:rPr>
      </w:pPr>
    </w:p>
    <w:tbl>
      <w:tblPr>
        <w:tblStyle w:val="af2"/>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645153" w:rsidRPr="00B65E99" w14:paraId="2590750E" w14:textId="77777777" w:rsidTr="00CB6BA5">
        <w:tc>
          <w:tcPr>
            <w:tcW w:w="3652" w:type="dxa"/>
          </w:tcPr>
          <w:p w14:paraId="11B7E8D1" w14:textId="77777777" w:rsidR="00645153" w:rsidRPr="00EB5E03" w:rsidRDefault="00645153" w:rsidP="00CB6BA5">
            <w:pPr>
              <w:rPr>
                <w:b/>
                <w:sz w:val="28"/>
                <w:szCs w:val="28"/>
                <w:lang w:val="kk-KZ"/>
              </w:rPr>
            </w:pPr>
            <w:r w:rsidRPr="00EB5E03">
              <w:rPr>
                <w:b/>
                <w:sz w:val="28"/>
                <w:szCs w:val="28"/>
                <w:lang w:val="kk-KZ"/>
              </w:rPr>
              <w:t>Лауазымы</w:t>
            </w:r>
          </w:p>
        </w:tc>
        <w:tc>
          <w:tcPr>
            <w:tcW w:w="2126" w:type="dxa"/>
          </w:tcPr>
          <w:p w14:paraId="576B42E9" w14:textId="77777777" w:rsidR="00645153" w:rsidRPr="00EB5E03" w:rsidRDefault="00645153" w:rsidP="00CB6BA5">
            <w:pPr>
              <w:rPr>
                <w:b/>
                <w:sz w:val="28"/>
                <w:szCs w:val="28"/>
                <w:lang w:val="kk-KZ"/>
              </w:rPr>
            </w:pPr>
          </w:p>
        </w:tc>
        <w:tc>
          <w:tcPr>
            <w:tcW w:w="3152" w:type="dxa"/>
          </w:tcPr>
          <w:p w14:paraId="48F2CC32" w14:textId="77777777" w:rsidR="00645153" w:rsidRPr="00B65E99" w:rsidRDefault="00645153" w:rsidP="00CB6BA5">
            <w:pPr>
              <w:rPr>
                <w:b/>
                <w:sz w:val="28"/>
                <w:szCs w:val="28"/>
                <w:lang w:val="kk-KZ"/>
              </w:rPr>
            </w:pPr>
            <w:r w:rsidRPr="00EB5E03">
              <w:rPr>
                <w:b/>
                <w:sz w:val="28"/>
                <w:szCs w:val="28"/>
                <w:lang w:val="kk-KZ"/>
              </w:rPr>
              <w:t>Аты-жөні</w:t>
            </w:r>
          </w:p>
        </w:tc>
      </w:tr>
    </w:tbl>
    <w:p w14:paraId="7D790385" w14:textId="0FC54274" w:rsidR="002E7D06" w:rsidRDefault="002E7D06">
      <w:pPr>
        <w:rPr>
          <w:sz w:val="28"/>
          <w:szCs w:val="28"/>
          <w:lang w:val="kk-KZ"/>
        </w:rPr>
      </w:pPr>
    </w:p>
    <w:p w14:paraId="1D930607" w14:textId="2C5B02A0" w:rsidR="00994A7D" w:rsidRDefault="00994A7D">
      <w:pPr>
        <w:rPr>
          <w:sz w:val="28"/>
          <w:szCs w:val="28"/>
          <w:lang w:val="kk-KZ"/>
        </w:rPr>
      </w:pPr>
    </w:p>
    <w:p w14:paraId="3A8083ED" w14:textId="6F51DFBB" w:rsidR="00994A7D" w:rsidRDefault="00994A7D">
      <w:pPr>
        <w:rPr>
          <w:sz w:val="28"/>
          <w:szCs w:val="28"/>
          <w:lang w:val="kk-KZ"/>
        </w:rPr>
      </w:pPr>
    </w:p>
    <w:p w14:paraId="3300F176" w14:textId="463BFE54" w:rsidR="00994A7D" w:rsidRDefault="00994A7D">
      <w:pPr>
        <w:rPr>
          <w:sz w:val="28"/>
          <w:szCs w:val="28"/>
          <w:lang w:val="kk-KZ"/>
        </w:rPr>
      </w:pPr>
    </w:p>
    <w:p w14:paraId="0698BAC7" w14:textId="2C422B1A" w:rsidR="00994A7D" w:rsidRDefault="00994A7D">
      <w:pPr>
        <w:rPr>
          <w:sz w:val="28"/>
          <w:szCs w:val="28"/>
          <w:lang w:val="kk-KZ"/>
        </w:rPr>
      </w:pPr>
    </w:p>
    <w:p w14:paraId="017C50E0" w14:textId="19375F58" w:rsidR="00994A7D" w:rsidRDefault="00994A7D">
      <w:pPr>
        <w:rPr>
          <w:sz w:val="28"/>
          <w:szCs w:val="28"/>
          <w:lang w:val="kk-KZ"/>
        </w:rPr>
      </w:pPr>
    </w:p>
    <w:p w14:paraId="7C516EC2" w14:textId="5B13123B" w:rsidR="00994A7D" w:rsidRDefault="00994A7D">
      <w:pPr>
        <w:rPr>
          <w:sz w:val="28"/>
          <w:szCs w:val="28"/>
          <w:lang w:val="kk-KZ"/>
        </w:rPr>
      </w:pPr>
    </w:p>
    <w:p w14:paraId="05AF4C83" w14:textId="3116E05C" w:rsidR="00994A7D" w:rsidRDefault="00994A7D">
      <w:pPr>
        <w:rPr>
          <w:sz w:val="28"/>
          <w:szCs w:val="28"/>
          <w:lang w:val="kk-KZ"/>
        </w:rPr>
      </w:pPr>
    </w:p>
    <w:p w14:paraId="55A9E7B0" w14:textId="722A229A" w:rsidR="00994A7D" w:rsidRDefault="00994A7D">
      <w:pPr>
        <w:rPr>
          <w:sz w:val="28"/>
          <w:szCs w:val="28"/>
          <w:lang w:val="kk-KZ"/>
        </w:rPr>
      </w:pPr>
    </w:p>
    <w:p w14:paraId="557E5BB7" w14:textId="6B91595D" w:rsidR="00994A7D" w:rsidRDefault="00994A7D">
      <w:pPr>
        <w:rPr>
          <w:sz w:val="28"/>
          <w:szCs w:val="28"/>
          <w:lang w:val="kk-KZ"/>
        </w:rPr>
      </w:pPr>
    </w:p>
    <w:p w14:paraId="421E357A" w14:textId="1BF66A5B" w:rsidR="00994A7D" w:rsidRDefault="00994A7D">
      <w:pPr>
        <w:rPr>
          <w:sz w:val="28"/>
          <w:szCs w:val="28"/>
          <w:lang w:val="kk-KZ"/>
        </w:rPr>
      </w:pPr>
    </w:p>
    <w:p w14:paraId="575AE126" w14:textId="547C6291" w:rsidR="00994A7D" w:rsidRDefault="00994A7D">
      <w:pPr>
        <w:rPr>
          <w:sz w:val="28"/>
          <w:szCs w:val="28"/>
          <w:lang w:val="kk-KZ"/>
        </w:rPr>
      </w:pPr>
    </w:p>
    <w:p w14:paraId="42DE46DE" w14:textId="64518598" w:rsidR="00994A7D" w:rsidRDefault="00994A7D">
      <w:pPr>
        <w:rPr>
          <w:sz w:val="28"/>
          <w:szCs w:val="28"/>
          <w:lang w:val="kk-KZ"/>
        </w:rPr>
      </w:pPr>
    </w:p>
    <w:p w14:paraId="267EF4FB" w14:textId="6F891613" w:rsidR="00994A7D" w:rsidRDefault="00994A7D">
      <w:pPr>
        <w:rPr>
          <w:sz w:val="28"/>
          <w:szCs w:val="28"/>
          <w:lang w:val="kk-KZ"/>
        </w:rPr>
      </w:pPr>
    </w:p>
    <w:p w14:paraId="7E82BBBA" w14:textId="77777777" w:rsidR="00994A7D" w:rsidRPr="006E516E" w:rsidRDefault="00994A7D" w:rsidP="00994A7D">
      <w:pPr>
        <w:rPr>
          <w:rFonts w:eastAsia="Calibri"/>
          <w:sz w:val="28"/>
          <w:szCs w:val="28"/>
        </w:rPr>
      </w:pPr>
    </w:p>
    <w:p w14:paraId="7868D19E" w14:textId="77777777" w:rsidR="00994A7D" w:rsidRDefault="00994A7D" w:rsidP="00994A7D">
      <w:pPr>
        <w:rPr>
          <w:rFonts w:eastAsia="Calibri"/>
          <w:sz w:val="28"/>
          <w:szCs w:val="28"/>
        </w:rPr>
      </w:pPr>
    </w:p>
    <w:sectPr w:rsidR="00994A7D" w:rsidSect="00566D95">
      <w:headerReference w:type="even" r:id="rId9"/>
      <w:headerReference w:type="default" r:id="rId10"/>
      <w:footerReference w:type="even" r:id="rId11"/>
      <w:footerReference w:type="default" r:id="rId12"/>
      <w:headerReference w:type="first" r:id="rId13"/>
      <w:footerReference w:type="first" r:id="rId14"/>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BA1C9" w14:textId="77777777" w:rsidR="000B62F4" w:rsidRDefault="000B62F4">
      <w:r>
        <w:separator/>
      </w:r>
    </w:p>
  </w:endnote>
  <w:endnote w:type="continuationSeparator" w:id="0">
    <w:p w14:paraId="7E514BA0" w14:textId="77777777" w:rsidR="000B62F4" w:rsidRDefault="000B6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Kazakh">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4ACE9" w14:textId="77777777" w:rsidR="00C44431" w:rsidRDefault="00C4443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DE621" w14:textId="77777777" w:rsidR="00C44431" w:rsidRDefault="00C4443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5FD47" w14:textId="77777777" w:rsidR="00C44431" w:rsidRDefault="00C4443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B1346" w14:textId="77777777" w:rsidR="000B62F4" w:rsidRDefault="000B62F4">
      <w:r>
        <w:separator/>
      </w:r>
    </w:p>
  </w:footnote>
  <w:footnote w:type="continuationSeparator" w:id="0">
    <w:p w14:paraId="1CA7FA70" w14:textId="77777777" w:rsidR="000B62F4" w:rsidRDefault="000B6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4FA9A" w14:textId="77777777" w:rsidR="001B6B14" w:rsidRDefault="001B6B14">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4C5EDC68" w14:textId="77777777" w:rsidR="001B6B14" w:rsidRDefault="001B6B1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C68CB" w14:textId="627DE61D" w:rsidR="001B6B14" w:rsidRPr="00F412FA" w:rsidRDefault="001B6B14">
    <w:pPr>
      <w:pStyle w:val="a5"/>
      <w:framePr w:wrap="around" w:vAnchor="text" w:hAnchor="margin" w:xAlign="center" w:y="1"/>
      <w:rPr>
        <w:rStyle w:val="af0"/>
        <w:sz w:val="28"/>
        <w:szCs w:val="28"/>
      </w:rPr>
    </w:pPr>
    <w:r w:rsidRPr="00F412FA">
      <w:rPr>
        <w:rStyle w:val="af0"/>
        <w:sz w:val="28"/>
        <w:szCs w:val="28"/>
      </w:rPr>
      <w:fldChar w:fldCharType="begin"/>
    </w:r>
    <w:r w:rsidRPr="00F412FA">
      <w:rPr>
        <w:rStyle w:val="af0"/>
        <w:sz w:val="28"/>
        <w:szCs w:val="28"/>
      </w:rPr>
      <w:instrText xml:space="preserve">PAGE  </w:instrText>
    </w:r>
    <w:r w:rsidRPr="00F412FA">
      <w:rPr>
        <w:rStyle w:val="af0"/>
        <w:sz w:val="28"/>
        <w:szCs w:val="28"/>
      </w:rPr>
      <w:fldChar w:fldCharType="separate"/>
    </w:r>
    <w:r>
      <w:rPr>
        <w:rStyle w:val="af0"/>
        <w:noProof/>
        <w:sz w:val="28"/>
        <w:szCs w:val="28"/>
      </w:rPr>
      <w:t>4</w:t>
    </w:r>
    <w:r w:rsidRPr="00F412FA">
      <w:rPr>
        <w:rStyle w:val="af0"/>
        <w:sz w:val="28"/>
        <w:szCs w:val="28"/>
      </w:rPr>
      <w:fldChar w:fldCharType="end"/>
    </w:r>
  </w:p>
  <w:p w14:paraId="32AD19E0" w14:textId="77777777" w:rsidR="001B6B14" w:rsidRDefault="001B6B1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42C3F" w14:textId="0A9A6665" w:rsidR="00D37A67" w:rsidRDefault="00C44431" w:rsidP="00D37A67">
    <w:pPr>
      <w:jc w:val="center"/>
      <w:rPr>
        <w:i/>
        <w:sz w:val="24"/>
        <w:szCs w:val="24"/>
        <w:lang w:val="kk-KZ"/>
      </w:rPr>
    </w:pPr>
    <w:r w:rsidRPr="004F4EA9">
      <w:rPr>
        <w:i/>
        <w:sz w:val="24"/>
        <w:szCs w:val="24"/>
      </w:rPr>
      <w:t xml:space="preserve">ҚР </w:t>
    </w:r>
    <w:r w:rsidRPr="004F4EA9">
      <w:rPr>
        <w:i/>
        <w:sz w:val="24"/>
        <w:szCs w:val="24"/>
        <w:lang w:val="kk-KZ"/>
      </w:rPr>
      <w:t>Әділет министрлігінде 202</w:t>
    </w:r>
    <w:r>
      <w:rPr>
        <w:i/>
        <w:sz w:val="24"/>
        <w:szCs w:val="24"/>
        <w:lang w:val="en-US"/>
      </w:rPr>
      <w:t>5</w:t>
    </w:r>
    <w:r w:rsidRPr="004F4EA9">
      <w:rPr>
        <w:i/>
        <w:sz w:val="24"/>
        <w:szCs w:val="24"/>
        <w:lang w:val="kk-KZ"/>
      </w:rPr>
      <w:t xml:space="preserve"> жылғы </w:t>
    </w:r>
    <w:r>
      <w:rPr>
        <w:i/>
        <w:sz w:val="24"/>
        <w:szCs w:val="24"/>
      </w:rPr>
      <w:t>2</w:t>
    </w:r>
    <w:r w:rsidR="00BF5CB4">
      <w:rPr>
        <w:i/>
        <w:sz w:val="24"/>
        <w:szCs w:val="24"/>
      </w:rPr>
      <w:t>9</w:t>
    </w:r>
    <w:bookmarkStart w:id="3" w:name="_GoBack"/>
    <w:bookmarkEnd w:id="3"/>
    <w:r w:rsidRPr="004F4EA9">
      <w:rPr>
        <w:i/>
        <w:sz w:val="24"/>
        <w:szCs w:val="24"/>
        <w:lang w:val="kk-KZ"/>
      </w:rPr>
      <w:t xml:space="preserve"> </w:t>
    </w:r>
    <w:r>
      <w:rPr>
        <w:i/>
        <w:sz w:val="24"/>
        <w:szCs w:val="24"/>
        <w:lang w:val="kk-KZ"/>
      </w:rPr>
      <w:t>тамызда</w:t>
    </w:r>
    <w:r w:rsidRPr="004F4EA9">
      <w:rPr>
        <w:i/>
        <w:sz w:val="24"/>
        <w:szCs w:val="24"/>
        <w:lang w:val="kk-KZ"/>
      </w:rPr>
      <w:t xml:space="preserve"> </w:t>
    </w:r>
    <w:r w:rsidRPr="004F4EA9">
      <w:rPr>
        <w:i/>
        <w:sz w:val="24"/>
        <w:szCs w:val="24"/>
      </w:rPr>
      <w:t>№ 3</w:t>
    </w:r>
    <w:r>
      <w:rPr>
        <w:i/>
        <w:sz w:val="24"/>
        <w:szCs w:val="24"/>
      </w:rPr>
      <w:t>6739</w:t>
    </w:r>
    <w:r w:rsidRPr="004F4EA9">
      <w:rPr>
        <w:i/>
        <w:sz w:val="24"/>
        <w:szCs w:val="24"/>
        <w:lang w:val="kk-KZ"/>
      </w:rPr>
      <w:t xml:space="preserve"> тіркелді</w:t>
    </w:r>
  </w:p>
  <w:p w14:paraId="79874D97" w14:textId="77777777" w:rsidR="00C44431" w:rsidRDefault="00C44431" w:rsidP="00D37A67">
    <w:pPr>
      <w:jc w:val="center"/>
    </w:pPr>
  </w:p>
  <w:tbl>
    <w:tblPr>
      <w:tblW w:w="10325" w:type="dxa"/>
      <w:tblLayout w:type="fixed"/>
      <w:tblLook w:val="04A0" w:firstRow="1" w:lastRow="0" w:firstColumn="1" w:lastColumn="0" w:noHBand="0" w:noVBand="1"/>
    </w:tblPr>
    <w:tblGrid>
      <w:gridCol w:w="3936"/>
      <w:gridCol w:w="2126"/>
      <w:gridCol w:w="4263"/>
    </w:tblGrid>
    <w:tr w:rsidR="001B6B14" w14:paraId="674352C2" w14:textId="77777777" w:rsidTr="00C44431">
      <w:trPr>
        <w:trHeight w:val="1348"/>
      </w:trPr>
      <w:tc>
        <w:tcPr>
          <w:tcW w:w="3936" w:type="dxa"/>
          <w:shd w:val="clear" w:color="auto" w:fill="auto"/>
        </w:tcPr>
        <w:p w14:paraId="18C1CBB8" w14:textId="77777777" w:rsidR="001B6B14" w:rsidRDefault="001B6B14">
          <w:pPr>
            <w:jc w:val="center"/>
            <w:rPr>
              <w:b/>
              <w:sz w:val="22"/>
              <w:szCs w:val="22"/>
              <w:lang w:val="kk-KZ"/>
            </w:rPr>
          </w:pPr>
          <w:r>
            <w:rPr>
              <w:b/>
              <w:sz w:val="22"/>
              <w:szCs w:val="22"/>
              <w:lang w:val="kk-KZ"/>
            </w:rPr>
            <w:t>«ҚАЗАҚСТАН РЕСПУБЛИКАСЫНЫҢ</w:t>
          </w:r>
        </w:p>
        <w:p w14:paraId="5DB110C8" w14:textId="77777777" w:rsidR="001B6B14" w:rsidRDefault="001B6B14">
          <w:pPr>
            <w:jc w:val="center"/>
            <w:rPr>
              <w:b/>
              <w:sz w:val="22"/>
              <w:szCs w:val="22"/>
              <w:lang w:val="kk-KZ"/>
            </w:rPr>
          </w:pPr>
          <w:r>
            <w:rPr>
              <w:b/>
              <w:sz w:val="22"/>
              <w:szCs w:val="22"/>
              <w:lang w:val="kk-KZ"/>
            </w:rPr>
            <w:t>ҚАРЖЫ НАРЫҒЫН РЕТТЕУ ЖӘНЕ ДАМЫТУ АГЕНТТІГІ»</w:t>
          </w:r>
        </w:p>
        <w:p w14:paraId="6CDDB8AC" w14:textId="77777777" w:rsidR="001B6B14" w:rsidRDefault="001B6B14">
          <w:pPr>
            <w:jc w:val="center"/>
            <w:rPr>
              <w:sz w:val="22"/>
              <w:szCs w:val="22"/>
              <w:lang w:val="kk-KZ"/>
            </w:rPr>
          </w:pPr>
        </w:p>
        <w:p w14:paraId="11028D88" w14:textId="77777777" w:rsidR="001B6B14" w:rsidRDefault="001B6B14">
          <w:pPr>
            <w:spacing w:line="288" w:lineRule="auto"/>
            <w:ind w:right="459"/>
            <w:jc w:val="center"/>
            <w:rPr>
              <w:b/>
              <w:color w:val="3A7298"/>
              <w:sz w:val="32"/>
              <w:szCs w:val="32"/>
              <w:lang w:val="kk-KZ"/>
            </w:rPr>
          </w:pPr>
          <w:r>
            <w:rPr>
              <w:sz w:val="22"/>
              <w:szCs w:val="22"/>
              <w:lang w:val="kk-KZ"/>
            </w:rPr>
            <w:t>РЕСПУБЛИКАЛЫҚ МЕМЛЕКЕТТІК МЕКЕМЕСІ</w:t>
          </w:r>
        </w:p>
      </w:tc>
      <w:tc>
        <w:tcPr>
          <w:tcW w:w="2126" w:type="dxa"/>
          <w:shd w:val="clear" w:color="auto" w:fill="auto"/>
        </w:tcPr>
        <w:p w14:paraId="29FC5560" w14:textId="77777777" w:rsidR="001B6B14" w:rsidRDefault="001B6B14">
          <w:pPr>
            <w:jc w:val="center"/>
            <w:rPr>
              <w:sz w:val="22"/>
              <w:szCs w:val="22"/>
              <w:lang w:val="kk-KZ"/>
            </w:rPr>
          </w:pPr>
          <w:r>
            <w:rPr>
              <w:noProof/>
            </w:rPr>
            <w:drawing>
              <wp:inline distT="0" distB="0" distL="114300" distR="114300" wp14:anchorId="03347392" wp14:editId="0E425A78">
                <wp:extent cx="1013460" cy="1007745"/>
                <wp:effectExtent l="0" t="0" r="15240" b="1905"/>
                <wp:docPr id="8" name="Изображение 1" descr="Герб РК_цветной_лати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 РК_цветной_латиница"/>
                        <pic:cNvPicPr>
                          <a:picLocks noChangeAspect="1"/>
                        </pic:cNvPicPr>
                      </pic:nvPicPr>
                      <pic:blipFill>
                        <a:blip r:embed="rId1"/>
                        <a:srcRect l="6992" t="6992" r="6992" b="6992"/>
                        <a:stretch>
                          <a:fillRect/>
                        </a:stretch>
                      </pic:blipFill>
                      <pic:spPr>
                        <a:xfrm>
                          <a:off x="0" y="0"/>
                          <a:ext cx="1013460" cy="1007745"/>
                        </a:xfrm>
                        <a:prstGeom prst="rect">
                          <a:avLst/>
                        </a:prstGeom>
                        <a:noFill/>
                        <a:ln>
                          <a:noFill/>
                        </a:ln>
                      </pic:spPr>
                    </pic:pic>
                  </a:graphicData>
                </a:graphic>
              </wp:inline>
            </w:drawing>
          </w:r>
        </w:p>
      </w:tc>
      <w:tc>
        <w:tcPr>
          <w:tcW w:w="4263" w:type="dxa"/>
          <w:shd w:val="clear" w:color="auto" w:fill="auto"/>
        </w:tcPr>
        <w:p w14:paraId="50641BD7" w14:textId="77777777" w:rsidR="001B6B14" w:rsidRDefault="001B6B14">
          <w:pPr>
            <w:jc w:val="center"/>
            <w:rPr>
              <w:sz w:val="22"/>
              <w:szCs w:val="22"/>
              <w:lang w:val="kk-KZ"/>
            </w:rPr>
          </w:pPr>
          <w:r>
            <w:rPr>
              <w:sz w:val="22"/>
              <w:szCs w:val="22"/>
              <w:lang w:val="kk-KZ"/>
            </w:rPr>
            <w:t>РЕСПУБЛИКАНСКОЕ ГОСУДАРСТВЕННОЕ УЧРЕЖДЕНИЕ</w:t>
          </w:r>
        </w:p>
        <w:p w14:paraId="2B8CEA63" w14:textId="77777777" w:rsidR="001B6B14" w:rsidRDefault="001B6B14">
          <w:pPr>
            <w:jc w:val="center"/>
            <w:rPr>
              <w:b/>
              <w:sz w:val="22"/>
              <w:szCs w:val="22"/>
            </w:rPr>
          </w:pPr>
        </w:p>
        <w:p w14:paraId="5808A54A" w14:textId="77777777" w:rsidR="001B6B14" w:rsidRDefault="001B6B14">
          <w:pPr>
            <w:ind w:left="-132"/>
            <w:jc w:val="center"/>
            <w:rPr>
              <w:b/>
              <w:sz w:val="22"/>
              <w:szCs w:val="22"/>
            </w:rPr>
          </w:pPr>
          <w:r>
            <w:rPr>
              <w:b/>
              <w:sz w:val="22"/>
              <w:szCs w:val="22"/>
            </w:rPr>
            <w:t>«АГЕНТСТВО РЕСПУБЛИКИ</w:t>
          </w:r>
        </w:p>
        <w:p w14:paraId="5EB9F31B" w14:textId="77777777" w:rsidR="001B6B14" w:rsidRDefault="001B6B14">
          <w:pPr>
            <w:ind w:left="-132"/>
            <w:jc w:val="center"/>
            <w:rPr>
              <w:b/>
              <w:iCs/>
              <w:sz w:val="22"/>
              <w:szCs w:val="22"/>
            </w:rPr>
          </w:pPr>
          <w:r>
            <w:rPr>
              <w:b/>
              <w:sz w:val="22"/>
              <w:szCs w:val="22"/>
            </w:rPr>
            <w:t>КАЗАХСТАН</w:t>
          </w:r>
          <w:r>
            <w:rPr>
              <w:iCs/>
              <w:sz w:val="22"/>
              <w:szCs w:val="22"/>
            </w:rPr>
            <w:t xml:space="preserve"> </w:t>
          </w:r>
          <w:r>
            <w:rPr>
              <w:b/>
              <w:iCs/>
              <w:sz w:val="22"/>
              <w:szCs w:val="22"/>
            </w:rPr>
            <w:t>ПО РЕГУЛИРОВАНИЮ</w:t>
          </w:r>
        </w:p>
        <w:p w14:paraId="1EB029E1" w14:textId="77777777" w:rsidR="001B6B14" w:rsidRDefault="001B6B14">
          <w:pPr>
            <w:spacing w:line="288" w:lineRule="auto"/>
            <w:jc w:val="center"/>
            <w:rPr>
              <w:b/>
              <w:color w:val="3A7298"/>
              <w:sz w:val="29"/>
              <w:szCs w:val="29"/>
              <w:lang w:val="kk-KZ"/>
            </w:rPr>
          </w:pPr>
          <w:r>
            <w:rPr>
              <w:b/>
              <w:iCs/>
              <w:sz w:val="22"/>
              <w:szCs w:val="22"/>
            </w:rPr>
            <w:t>И РАЗВИТИЮ ФИНАНСОВОГО РЫНКА</w:t>
          </w:r>
          <w:r>
            <w:rPr>
              <w:b/>
              <w:sz w:val="22"/>
              <w:szCs w:val="22"/>
            </w:rPr>
            <w:t>»</w:t>
          </w:r>
        </w:p>
      </w:tc>
    </w:tr>
    <w:tr w:rsidR="001B6B14" w14:paraId="73870402" w14:textId="77777777" w:rsidTr="00C44431">
      <w:trPr>
        <w:trHeight w:val="591"/>
      </w:trPr>
      <w:tc>
        <w:tcPr>
          <w:tcW w:w="3936" w:type="dxa"/>
          <w:shd w:val="clear" w:color="auto" w:fill="auto"/>
        </w:tcPr>
        <w:p w14:paraId="1CCADB42" w14:textId="77777777" w:rsidR="001B6B14" w:rsidRDefault="001B6B14">
          <w:pPr>
            <w:widowControl w:val="0"/>
            <w:ind w:right="459"/>
            <w:jc w:val="center"/>
            <w:rPr>
              <w:b/>
              <w:bCs/>
              <w:color w:val="3399FF"/>
              <w:sz w:val="22"/>
              <w:szCs w:val="22"/>
            </w:rPr>
          </w:pPr>
        </w:p>
        <w:p w14:paraId="2D4A3357" w14:textId="77777777" w:rsidR="001B6B14" w:rsidRDefault="001B6B14">
          <w:pPr>
            <w:jc w:val="center"/>
            <w:rPr>
              <w:b/>
              <w:sz w:val="28"/>
              <w:szCs w:val="28"/>
              <w:lang w:val="kk-KZ"/>
            </w:rPr>
          </w:pPr>
          <w:r>
            <w:rPr>
              <w:b/>
              <w:sz w:val="28"/>
              <w:szCs w:val="28"/>
            </w:rPr>
            <w:t>БА</w:t>
          </w:r>
          <w:r>
            <w:rPr>
              <w:b/>
              <w:sz w:val="28"/>
              <w:szCs w:val="28"/>
              <w:lang w:val="kk-KZ"/>
            </w:rPr>
            <w:t>СҚАРМАСЫНЫҢ</w:t>
          </w:r>
        </w:p>
        <w:p w14:paraId="12A06B92" w14:textId="77777777" w:rsidR="001B6B14" w:rsidRDefault="001B6B14">
          <w:pPr>
            <w:widowControl w:val="0"/>
            <w:ind w:right="459"/>
            <w:jc w:val="center"/>
            <w:rPr>
              <w:b/>
              <w:bCs/>
              <w:color w:val="3399FF"/>
              <w:sz w:val="22"/>
              <w:szCs w:val="22"/>
            </w:rPr>
          </w:pPr>
          <w:r>
            <w:rPr>
              <w:b/>
              <w:sz w:val="28"/>
              <w:szCs w:val="28"/>
              <w:lang w:val="kk-KZ"/>
            </w:rPr>
            <w:t>ҚАУЛЫСЫ</w:t>
          </w:r>
        </w:p>
      </w:tc>
      <w:tc>
        <w:tcPr>
          <w:tcW w:w="2126" w:type="dxa"/>
          <w:shd w:val="clear" w:color="auto" w:fill="auto"/>
        </w:tcPr>
        <w:p w14:paraId="2F4B8726" w14:textId="77777777" w:rsidR="001B6B14" w:rsidRDefault="001B6B14">
          <w:pPr>
            <w:jc w:val="center"/>
            <w:rPr>
              <w:sz w:val="22"/>
              <w:szCs w:val="22"/>
              <w:lang w:val="kk-KZ"/>
            </w:rPr>
          </w:pPr>
        </w:p>
      </w:tc>
      <w:tc>
        <w:tcPr>
          <w:tcW w:w="4263" w:type="dxa"/>
          <w:shd w:val="clear" w:color="auto" w:fill="auto"/>
        </w:tcPr>
        <w:p w14:paraId="7F8C7EBD" w14:textId="77777777" w:rsidR="001B6B14" w:rsidRDefault="001B6B14">
          <w:pPr>
            <w:spacing w:line="288" w:lineRule="auto"/>
            <w:jc w:val="center"/>
            <w:rPr>
              <w:b/>
              <w:bCs/>
              <w:color w:val="3399FF"/>
              <w:sz w:val="22"/>
              <w:szCs w:val="22"/>
            </w:rPr>
          </w:pPr>
        </w:p>
        <w:p w14:paraId="4BE712DE" w14:textId="77777777" w:rsidR="001B6B14" w:rsidRDefault="001B6B14">
          <w:pPr>
            <w:jc w:val="center"/>
            <w:rPr>
              <w:b/>
              <w:sz w:val="28"/>
              <w:szCs w:val="28"/>
              <w:lang w:val="kk-KZ"/>
            </w:rPr>
          </w:pPr>
          <w:r>
            <w:rPr>
              <w:b/>
              <w:sz w:val="28"/>
              <w:szCs w:val="28"/>
              <w:lang w:val="kk-KZ"/>
            </w:rPr>
            <w:t xml:space="preserve">ПОСТАНОВЛЕНИЕ </w:t>
          </w:r>
        </w:p>
        <w:p w14:paraId="7ACBB260" w14:textId="77777777" w:rsidR="001B6B14" w:rsidRDefault="001B6B14">
          <w:pPr>
            <w:spacing w:line="288" w:lineRule="auto"/>
            <w:jc w:val="center"/>
            <w:rPr>
              <w:b/>
              <w:bCs/>
              <w:color w:val="3399FF"/>
              <w:lang w:val="kk-KZ"/>
            </w:rPr>
          </w:pPr>
          <w:r>
            <w:rPr>
              <w:b/>
              <w:sz w:val="28"/>
              <w:szCs w:val="28"/>
              <w:lang w:val="kk-KZ"/>
            </w:rPr>
            <w:t>ПРАВЛЕНИЯ</w:t>
          </w:r>
        </w:p>
      </w:tc>
    </w:tr>
  </w:tbl>
  <w:p w14:paraId="1DB1B9BD" w14:textId="77777777" w:rsidR="001B6B14" w:rsidRDefault="001B6B14">
    <w:pPr>
      <w:pStyle w:val="a5"/>
      <w:rPr>
        <w:color w:val="3A7298"/>
        <w:sz w:val="22"/>
        <w:szCs w:val="22"/>
        <w:lang w:val="kk-KZ"/>
      </w:rPr>
    </w:pPr>
  </w:p>
  <w:p w14:paraId="462F489F" w14:textId="7ECC9D94" w:rsidR="001B6B14" w:rsidRPr="00DB7730" w:rsidRDefault="00A72D57" w:rsidP="00EB490C">
    <w:pPr>
      <w:pStyle w:val="a5"/>
      <w:ind w:firstLine="426"/>
      <w:rPr>
        <w:sz w:val="22"/>
        <w:szCs w:val="22"/>
        <w:lang w:val="kk-KZ"/>
      </w:rPr>
    </w:pPr>
    <w:r>
      <w:rPr>
        <w:b/>
        <w:sz w:val="22"/>
        <w:szCs w:val="22"/>
        <w:lang w:val="kk-KZ"/>
      </w:rPr>
      <w:t xml:space="preserve">      </w:t>
    </w:r>
    <w:r w:rsidRPr="008F51CD">
      <w:rPr>
        <w:b/>
        <w:sz w:val="22"/>
        <w:szCs w:val="22"/>
        <w:lang w:val="kk-KZ"/>
      </w:rPr>
      <w:t>202</w:t>
    </w:r>
    <w:r>
      <w:rPr>
        <w:b/>
        <w:sz w:val="22"/>
        <w:szCs w:val="22"/>
        <w:lang w:val="kk-KZ"/>
      </w:rPr>
      <w:t xml:space="preserve">5 </w:t>
    </w:r>
    <w:r w:rsidRPr="008F51CD">
      <w:rPr>
        <w:b/>
        <w:sz w:val="22"/>
        <w:szCs w:val="22"/>
        <w:lang w:val="kk-KZ"/>
      </w:rPr>
      <w:t>жылғы</w:t>
    </w:r>
    <w:r>
      <w:rPr>
        <w:b/>
        <w:sz w:val="22"/>
        <w:szCs w:val="22"/>
        <w:lang w:val="kk-KZ"/>
      </w:rPr>
      <w:t xml:space="preserve"> </w:t>
    </w:r>
    <w:r w:rsidR="00DB7730">
      <w:rPr>
        <w:b/>
        <w:sz w:val="22"/>
        <w:szCs w:val="22"/>
        <w:lang w:val="en-US"/>
      </w:rPr>
      <w:t>28</w:t>
    </w:r>
    <w:r>
      <w:rPr>
        <w:b/>
        <w:sz w:val="22"/>
        <w:szCs w:val="22"/>
        <w:lang w:val="kk-KZ"/>
      </w:rPr>
      <w:t xml:space="preserve"> </w:t>
    </w:r>
    <w:r w:rsidR="00DB7730">
      <w:rPr>
        <w:b/>
        <w:sz w:val="22"/>
        <w:szCs w:val="22"/>
        <w:lang w:val="kk-KZ"/>
      </w:rPr>
      <w:t>тамыз</w:t>
    </w:r>
    <w:r>
      <w:rPr>
        <w:b/>
        <w:sz w:val="22"/>
        <w:szCs w:val="22"/>
        <w:lang w:val="kk-KZ"/>
      </w:rPr>
      <w:t xml:space="preserve">               </w:t>
    </w:r>
    <w:r w:rsidR="001B6B14">
      <w:rPr>
        <w:b/>
        <w:bCs/>
        <w:sz w:val="22"/>
        <w:szCs w:val="22"/>
        <w:lang w:eastAsia="ru-RU"/>
      </w:rPr>
      <w:t xml:space="preserve">               </w:t>
    </w:r>
    <w:r>
      <w:rPr>
        <w:b/>
        <w:bCs/>
        <w:sz w:val="22"/>
        <w:szCs w:val="22"/>
        <w:lang w:eastAsia="ru-RU"/>
      </w:rPr>
      <w:t xml:space="preserve">                 </w:t>
    </w:r>
    <w:r w:rsidR="001B6B14">
      <w:rPr>
        <w:b/>
        <w:bCs/>
        <w:sz w:val="22"/>
        <w:szCs w:val="22"/>
        <w:lang w:eastAsia="ru-RU"/>
      </w:rPr>
      <w:t xml:space="preserve">                                               </w:t>
    </w:r>
    <w:r>
      <w:rPr>
        <w:b/>
        <w:bCs/>
        <w:sz w:val="22"/>
        <w:szCs w:val="22"/>
        <w:lang w:eastAsia="ru-RU"/>
      </w:rPr>
      <w:t xml:space="preserve">№ </w:t>
    </w:r>
    <w:r w:rsidR="003C6394">
      <w:rPr>
        <w:b/>
        <w:bCs/>
        <w:sz w:val="22"/>
        <w:szCs w:val="22"/>
        <w:lang w:val="kk-KZ" w:eastAsia="ru-RU"/>
      </w:rPr>
      <w:t>50</w:t>
    </w:r>
  </w:p>
  <w:p w14:paraId="1F01E81C" w14:textId="77777777" w:rsidR="001B6B14" w:rsidRDefault="001B6B14">
    <w:pPr>
      <w:rPr>
        <w:color w:val="3A7234"/>
        <w:sz w:val="14"/>
        <w:szCs w:val="14"/>
        <w:lang w:val="kk-KZ"/>
      </w:rPr>
    </w:pPr>
  </w:p>
  <w:p w14:paraId="273246AD" w14:textId="77777777" w:rsidR="001B6B14" w:rsidRDefault="001B6B14">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1D18"/>
    <w:multiLevelType w:val="hybridMultilevel"/>
    <w:tmpl w:val="CA940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46719A"/>
    <w:multiLevelType w:val="hybridMultilevel"/>
    <w:tmpl w:val="D07EFB50"/>
    <w:lvl w:ilvl="0" w:tplc="BE28BA3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8E701A9"/>
    <w:multiLevelType w:val="hybridMultilevel"/>
    <w:tmpl w:val="BCDA84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245493"/>
    <w:multiLevelType w:val="hybridMultilevel"/>
    <w:tmpl w:val="DE6C7CC4"/>
    <w:lvl w:ilvl="0" w:tplc="072C7A7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BC03F72"/>
    <w:multiLevelType w:val="hybridMultilevel"/>
    <w:tmpl w:val="B74462C0"/>
    <w:lvl w:ilvl="0" w:tplc="D7800C3E">
      <w:start w:val="1"/>
      <w:numFmt w:val="decimal"/>
      <w:lvlText w:val="%1)"/>
      <w:lvlJc w:val="left"/>
      <w:pPr>
        <w:ind w:left="927" w:hanging="360"/>
      </w:pPr>
      <w:rPr>
        <w:b/>
        <w:bC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56A07F6E"/>
    <w:multiLevelType w:val="multilevel"/>
    <w:tmpl w:val="DD4C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1F7C1F"/>
    <w:multiLevelType w:val="hybridMultilevel"/>
    <w:tmpl w:val="11D0D6DC"/>
    <w:lvl w:ilvl="0" w:tplc="D85CDC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8841F67"/>
    <w:multiLevelType w:val="hybridMultilevel"/>
    <w:tmpl w:val="3C947F0C"/>
    <w:lvl w:ilvl="0" w:tplc="B944EE08">
      <w:start w:val="1"/>
      <w:numFmt w:val="decimal"/>
      <w:lvlText w:val="%1."/>
      <w:lvlJc w:val="left"/>
      <w:pPr>
        <w:ind w:left="891"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E612C7E"/>
    <w:multiLevelType w:val="multilevel"/>
    <w:tmpl w:val="412A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D62"/>
    <w:rsid w:val="00000C89"/>
    <w:rsid w:val="00001331"/>
    <w:rsid w:val="00001E5B"/>
    <w:rsid w:val="000050DA"/>
    <w:rsid w:val="000149E8"/>
    <w:rsid w:val="00021C5E"/>
    <w:rsid w:val="00051A57"/>
    <w:rsid w:val="0005287F"/>
    <w:rsid w:val="000563BE"/>
    <w:rsid w:val="00061A06"/>
    <w:rsid w:val="00073119"/>
    <w:rsid w:val="00073762"/>
    <w:rsid w:val="00076DE3"/>
    <w:rsid w:val="00086142"/>
    <w:rsid w:val="000866AC"/>
    <w:rsid w:val="000869D4"/>
    <w:rsid w:val="00092066"/>
    <w:rsid w:val="000922AA"/>
    <w:rsid w:val="000A4859"/>
    <w:rsid w:val="000A6083"/>
    <w:rsid w:val="000A66C1"/>
    <w:rsid w:val="000B62F4"/>
    <w:rsid w:val="000B6571"/>
    <w:rsid w:val="000B7290"/>
    <w:rsid w:val="000C08B1"/>
    <w:rsid w:val="000D28BE"/>
    <w:rsid w:val="000D2B0C"/>
    <w:rsid w:val="000D4DAC"/>
    <w:rsid w:val="000E0A80"/>
    <w:rsid w:val="000E13F6"/>
    <w:rsid w:val="000E7869"/>
    <w:rsid w:val="000F48E7"/>
    <w:rsid w:val="000F50E0"/>
    <w:rsid w:val="000F5F90"/>
    <w:rsid w:val="00100D2D"/>
    <w:rsid w:val="0010435F"/>
    <w:rsid w:val="0010457E"/>
    <w:rsid w:val="00107C6E"/>
    <w:rsid w:val="0011386A"/>
    <w:rsid w:val="00115916"/>
    <w:rsid w:val="00116444"/>
    <w:rsid w:val="00122BFE"/>
    <w:rsid w:val="0012487F"/>
    <w:rsid w:val="001319EE"/>
    <w:rsid w:val="00131C66"/>
    <w:rsid w:val="0013438B"/>
    <w:rsid w:val="00141CBB"/>
    <w:rsid w:val="00143292"/>
    <w:rsid w:val="00145826"/>
    <w:rsid w:val="001637FC"/>
    <w:rsid w:val="00166E3D"/>
    <w:rsid w:val="001763DE"/>
    <w:rsid w:val="00183D57"/>
    <w:rsid w:val="00185F5F"/>
    <w:rsid w:val="00187448"/>
    <w:rsid w:val="00187A87"/>
    <w:rsid w:val="00193376"/>
    <w:rsid w:val="001A1881"/>
    <w:rsid w:val="001A2E65"/>
    <w:rsid w:val="001B1716"/>
    <w:rsid w:val="001B61C1"/>
    <w:rsid w:val="001B6B14"/>
    <w:rsid w:val="001C0F5F"/>
    <w:rsid w:val="001C357F"/>
    <w:rsid w:val="001C6358"/>
    <w:rsid w:val="001C6F9E"/>
    <w:rsid w:val="001C7556"/>
    <w:rsid w:val="001C77E0"/>
    <w:rsid w:val="001E4955"/>
    <w:rsid w:val="001F3341"/>
    <w:rsid w:val="001F4925"/>
    <w:rsid w:val="001F64CB"/>
    <w:rsid w:val="002000F4"/>
    <w:rsid w:val="002026DD"/>
    <w:rsid w:val="0022101F"/>
    <w:rsid w:val="00232C84"/>
    <w:rsid w:val="0023374B"/>
    <w:rsid w:val="0024026E"/>
    <w:rsid w:val="00241DAC"/>
    <w:rsid w:val="00251F3F"/>
    <w:rsid w:val="00254B6E"/>
    <w:rsid w:val="00262006"/>
    <w:rsid w:val="00262A4C"/>
    <w:rsid w:val="002703F3"/>
    <w:rsid w:val="0027733E"/>
    <w:rsid w:val="0028348C"/>
    <w:rsid w:val="00283A5A"/>
    <w:rsid w:val="0028798C"/>
    <w:rsid w:val="00292133"/>
    <w:rsid w:val="00292C12"/>
    <w:rsid w:val="002A394A"/>
    <w:rsid w:val="002B6042"/>
    <w:rsid w:val="002D6A49"/>
    <w:rsid w:val="002E7D06"/>
    <w:rsid w:val="00300DA3"/>
    <w:rsid w:val="00302611"/>
    <w:rsid w:val="00303465"/>
    <w:rsid w:val="00313F98"/>
    <w:rsid w:val="00316675"/>
    <w:rsid w:val="00317378"/>
    <w:rsid w:val="0031749F"/>
    <w:rsid w:val="003311EF"/>
    <w:rsid w:val="0033413C"/>
    <w:rsid w:val="0033512D"/>
    <w:rsid w:val="00343037"/>
    <w:rsid w:val="00347031"/>
    <w:rsid w:val="003571D2"/>
    <w:rsid w:val="00364E0B"/>
    <w:rsid w:val="00376D51"/>
    <w:rsid w:val="00383183"/>
    <w:rsid w:val="00383F5F"/>
    <w:rsid w:val="00384ACB"/>
    <w:rsid w:val="00387156"/>
    <w:rsid w:val="003968A6"/>
    <w:rsid w:val="003A06EF"/>
    <w:rsid w:val="003B5D47"/>
    <w:rsid w:val="003C6394"/>
    <w:rsid w:val="003D111F"/>
    <w:rsid w:val="003D6A7E"/>
    <w:rsid w:val="003E28D1"/>
    <w:rsid w:val="003E70C2"/>
    <w:rsid w:val="003F241E"/>
    <w:rsid w:val="003F3718"/>
    <w:rsid w:val="003F3B5D"/>
    <w:rsid w:val="003F40EF"/>
    <w:rsid w:val="004006DE"/>
    <w:rsid w:val="004010ED"/>
    <w:rsid w:val="004030FF"/>
    <w:rsid w:val="00423754"/>
    <w:rsid w:val="00423F7D"/>
    <w:rsid w:val="00430E89"/>
    <w:rsid w:val="00433A6D"/>
    <w:rsid w:val="00435EEF"/>
    <w:rsid w:val="00441CF0"/>
    <w:rsid w:val="0044386D"/>
    <w:rsid w:val="00444725"/>
    <w:rsid w:val="00444B81"/>
    <w:rsid w:val="004514C7"/>
    <w:rsid w:val="004523D1"/>
    <w:rsid w:val="00460764"/>
    <w:rsid w:val="004628B2"/>
    <w:rsid w:val="00462E89"/>
    <w:rsid w:val="00464398"/>
    <w:rsid w:val="00467363"/>
    <w:rsid w:val="004726FE"/>
    <w:rsid w:val="00472989"/>
    <w:rsid w:val="004756B3"/>
    <w:rsid w:val="00494614"/>
    <w:rsid w:val="0049623C"/>
    <w:rsid w:val="004A4BC8"/>
    <w:rsid w:val="004A7A51"/>
    <w:rsid w:val="004B400D"/>
    <w:rsid w:val="004C34B8"/>
    <w:rsid w:val="004D0EC1"/>
    <w:rsid w:val="004D3F6D"/>
    <w:rsid w:val="004E26AE"/>
    <w:rsid w:val="004E41BF"/>
    <w:rsid w:val="004E49BE"/>
    <w:rsid w:val="004F11BB"/>
    <w:rsid w:val="004F1A89"/>
    <w:rsid w:val="004F3375"/>
    <w:rsid w:val="004F40A9"/>
    <w:rsid w:val="00505D6F"/>
    <w:rsid w:val="005154A9"/>
    <w:rsid w:val="0052167B"/>
    <w:rsid w:val="00530EF3"/>
    <w:rsid w:val="005311F2"/>
    <w:rsid w:val="005452AD"/>
    <w:rsid w:val="00547E61"/>
    <w:rsid w:val="005546E2"/>
    <w:rsid w:val="00563A3A"/>
    <w:rsid w:val="00566D95"/>
    <w:rsid w:val="00582806"/>
    <w:rsid w:val="005978F5"/>
    <w:rsid w:val="005B1946"/>
    <w:rsid w:val="005B40AF"/>
    <w:rsid w:val="005B72AC"/>
    <w:rsid w:val="005C244C"/>
    <w:rsid w:val="005C2902"/>
    <w:rsid w:val="005C6FF5"/>
    <w:rsid w:val="005D7E76"/>
    <w:rsid w:val="005E0287"/>
    <w:rsid w:val="005F11F1"/>
    <w:rsid w:val="005F4199"/>
    <w:rsid w:val="005F5746"/>
    <w:rsid w:val="005F582C"/>
    <w:rsid w:val="005F70B8"/>
    <w:rsid w:val="00600315"/>
    <w:rsid w:val="00601A49"/>
    <w:rsid w:val="00603702"/>
    <w:rsid w:val="0060693A"/>
    <w:rsid w:val="00615350"/>
    <w:rsid w:val="006160B1"/>
    <w:rsid w:val="00621C42"/>
    <w:rsid w:val="00625BD1"/>
    <w:rsid w:val="00640C3C"/>
    <w:rsid w:val="00642211"/>
    <w:rsid w:val="006428FC"/>
    <w:rsid w:val="00645153"/>
    <w:rsid w:val="0065263C"/>
    <w:rsid w:val="006540E8"/>
    <w:rsid w:val="006549A2"/>
    <w:rsid w:val="0065546C"/>
    <w:rsid w:val="006568FD"/>
    <w:rsid w:val="00661BE7"/>
    <w:rsid w:val="006660C8"/>
    <w:rsid w:val="00666CF3"/>
    <w:rsid w:val="00671439"/>
    <w:rsid w:val="00671A69"/>
    <w:rsid w:val="00673247"/>
    <w:rsid w:val="00676A1F"/>
    <w:rsid w:val="00680CE7"/>
    <w:rsid w:val="006874D6"/>
    <w:rsid w:val="00691A3D"/>
    <w:rsid w:val="0069598C"/>
    <w:rsid w:val="006973DC"/>
    <w:rsid w:val="006A0DA3"/>
    <w:rsid w:val="006A10DB"/>
    <w:rsid w:val="006A3E34"/>
    <w:rsid w:val="006A4760"/>
    <w:rsid w:val="006B0D29"/>
    <w:rsid w:val="006B2D4C"/>
    <w:rsid w:val="006B3E3D"/>
    <w:rsid w:val="006B44CA"/>
    <w:rsid w:val="006B4E8E"/>
    <w:rsid w:val="006B50B7"/>
    <w:rsid w:val="006B6938"/>
    <w:rsid w:val="006C0A45"/>
    <w:rsid w:val="006C4B1F"/>
    <w:rsid w:val="006C6C87"/>
    <w:rsid w:val="006D0CDB"/>
    <w:rsid w:val="006E2299"/>
    <w:rsid w:val="006E488D"/>
    <w:rsid w:val="006E5903"/>
    <w:rsid w:val="006E6AD5"/>
    <w:rsid w:val="006F2B06"/>
    <w:rsid w:val="006F6353"/>
    <w:rsid w:val="006F6677"/>
    <w:rsid w:val="00700169"/>
    <w:rsid w:val="007006E3"/>
    <w:rsid w:val="00701866"/>
    <w:rsid w:val="007052CB"/>
    <w:rsid w:val="007111E8"/>
    <w:rsid w:val="00721190"/>
    <w:rsid w:val="00722814"/>
    <w:rsid w:val="00723647"/>
    <w:rsid w:val="00725DC1"/>
    <w:rsid w:val="00727FDA"/>
    <w:rsid w:val="00731065"/>
    <w:rsid w:val="00731B2A"/>
    <w:rsid w:val="00740441"/>
    <w:rsid w:val="00746551"/>
    <w:rsid w:val="00752D5A"/>
    <w:rsid w:val="00755960"/>
    <w:rsid w:val="00756222"/>
    <w:rsid w:val="00763926"/>
    <w:rsid w:val="00763B73"/>
    <w:rsid w:val="007702DA"/>
    <w:rsid w:val="007704B6"/>
    <w:rsid w:val="00771BBF"/>
    <w:rsid w:val="0077651E"/>
    <w:rsid w:val="007767CD"/>
    <w:rsid w:val="00776A92"/>
    <w:rsid w:val="00776E59"/>
    <w:rsid w:val="00776F12"/>
    <w:rsid w:val="00777837"/>
    <w:rsid w:val="007816A5"/>
    <w:rsid w:val="00782A16"/>
    <w:rsid w:val="00791CCC"/>
    <w:rsid w:val="00797693"/>
    <w:rsid w:val="007B1EF3"/>
    <w:rsid w:val="007B25AF"/>
    <w:rsid w:val="007D1123"/>
    <w:rsid w:val="007D5032"/>
    <w:rsid w:val="007E1522"/>
    <w:rsid w:val="007E588D"/>
    <w:rsid w:val="007F5A74"/>
    <w:rsid w:val="0081000A"/>
    <w:rsid w:val="00811394"/>
    <w:rsid w:val="00813395"/>
    <w:rsid w:val="008156A6"/>
    <w:rsid w:val="00816FE9"/>
    <w:rsid w:val="00833C9A"/>
    <w:rsid w:val="00835F95"/>
    <w:rsid w:val="00841F5B"/>
    <w:rsid w:val="008436CA"/>
    <w:rsid w:val="0084460E"/>
    <w:rsid w:val="008537FE"/>
    <w:rsid w:val="0085727D"/>
    <w:rsid w:val="008577BF"/>
    <w:rsid w:val="00864EA6"/>
    <w:rsid w:val="00866964"/>
    <w:rsid w:val="00867FA4"/>
    <w:rsid w:val="0087143C"/>
    <w:rsid w:val="00871852"/>
    <w:rsid w:val="00872DEA"/>
    <w:rsid w:val="00876DCE"/>
    <w:rsid w:val="008828C7"/>
    <w:rsid w:val="008A2D40"/>
    <w:rsid w:val="008B3EF6"/>
    <w:rsid w:val="008B4417"/>
    <w:rsid w:val="008B5E93"/>
    <w:rsid w:val="008C73D0"/>
    <w:rsid w:val="008D1373"/>
    <w:rsid w:val="008D3D62"/>
    <w:rsid w:val="008E2289"/>
    <w:rsid w:val="008F2AA1"/>
    <w:rsid w:val="008F2BE5"/>
    <w:rsid w:val="008F2E43"/>
    <w:rsid w:val="008F5898"/>
    <w:rsid w:val="00902B40"/>
    <w:rsid w:val="00912B10"/>
    <w:rsid w:val="009139A9"/>
    <w:rsid w:val="00914138"/>
    <w:rsid w:val="00915A4B"/>
    <w:rsid w:val="00916268"/>
    <w:rsid w:val="0091724F"/>
    <w:rsid w:val="00923E3C"/>
    <w:rsid w:val="009248F5"/>
    <w:rsid w:val="00926570"/>
    <w:rsid w:val="00934587"/>
    <w:rsid w:val="00942495"/>
    <w:rsid w:val="00961D95"/>
    <w:rsid w:val="00974FA1"/>
    <w:rsid w:val="00976311"/>
    <w:rsid w:val="00981E72"/>
    <w:rsid w:val="0098518B"/>
    <w:rsid w:val="009858F7"/>
    <w:rsid w:val="00987577"/>
    <w:rsid w:val="00992256"/>
    <w:rsid w:val="009924CE"/>
    <w:rsid w:val="00992A94"/>
    <w:rsid w:val="009937E5"/>
    <w:rsid w:val="00994A7D"/>
    <w:rsid w:val="0099798D"/>
    <w:rsid w:val="009A4A33"/>
    <w:rsid w:val="009B512B"/>
    <w:rsid w:val="009B69F4"/>
    <w:rsid w:val="009D1301"/>
    <w:rsid w:val="009D2031"/>
    <w:rsid w:val="009E6DC3"/>
    <w:rsid w:val="00A10052"/>
    <w:rsid w:val="00A10727"/>
    <w:rsid w:val="00A16ED5"/>
    <w:rsid w:val="00A17FE7"/>
    <w:rsid w:val="00A202FF"/>
    <w:rsid w:val="00A25543"/>
    <w:rsid w:val="00A27B0E"/>
    <w:rsid w:val="00A27F64"/>
    <w:rsid w:val="00A309B3"/>
    <w:rsid w:val="00A336A5"/>
    <w:rsid w:val="00A338BC"/>
    <w:rsid w:val="00A35A36"/>
    <w:rsid w:val="00A36165"/>
    <w:rsid w:val="00A3733E"/>
    <w:rsid w:val="00A3759C"/>
    <w:rsid w:val="00A479B8"/>
    <w:rsid w:val="00A47D62"/>
    <w:rsid w:val="00A51044"/>
    <w:rsid w:val="00A57E27"/>
    <w:rsid w:val="00A61113"/>
    <w:rsid w:val="00A64525"/>
    <w:rsid w:val="00A72222"/>
    <w:rsid w:val="00A72D57"/>
    <w:rsid w:val="00A7390D"/>
    <w:rsid w:val="00A82CE3"/>
    <w:rsid w:val="00A83BA1"/>
    <w:rsid w:val="00A866DD"/>
    <w:rsid w:val="00A92E27"/>
    <w:rsid w:val="00A95429"/>
    <w:rsid w:val="00AA225A"/>
    <w:rsid w:val="00AB1543"/>
    <w:rsid w:val="00AB6CD5"/>
    <w:rsid w:val="00AC130A"/>
    <w:rsid w:val="00AC24CD"/>
    <w:rsid w:val="00AC4777"/>
    <w:rsid w:val="00AC4D72"/>
    <w:rsid w:val="00AC76FB"/>
    <w:rsid w:val="00AD02FE"/>
    <w:rsid w:val="00AD3770"/>
    <w:rsid w:val="00AD5DB7"/>
    <w:rsid w:val="00AE5B17"/>
    <w:rsid w:val="00AF2117"/>
    <w:rsid w:val="00AF7359"/>
    <w:rsid w:val="00B04CF2"/>
    <w:rsid w:val="00B0569F"/>
    <w:rsid w:val="00B15957"/>
    <w:rsid w:val="00B15A33"/>
    <w:rsid w:val="00B25635"/>
    <w:rsid w:val="00B26361"/>
    <w:rsid w:val="00B27EF3"/>
    <w:rsid w:val="00B3190F"/>
    <w:rsid w:val="00B34C1F"/>
    <w:rsid w:val="00B34CE5"/>
    <w:rsid w:val="00B36420"/>
    <w:rsid w:val="00B44558"/>
    <w:rsid w:val="00B566AE"/>
    <w:rsid w:val="00B56F09"/>
    <w:rsid w:val="00B60231"/>
    <w:rsid w:val="00B62830"/>
    <w:rsid w:val="00B64A91"/>
    <w:rsid w:val="00B65E99"/>
    <w:rsid w:val="00B7520B"/>
    <w:rsid w:val="00B8079E"/>
    <w:rsid w:val="00B86340"/>
    <w:rsid w:val="00BA2401"/>
    <w:rsid w:val="00BA43F9"/>
    <w:rsid w:val="00BA54DF"/>
    <w:rsid w:val="00BA6268"/>
    <w:rsid w:val="00BB6E36"/>
    <w:rsid w:val="00BB6ED4"/>
    <w:rsid w:val="00BC30E9"/>
    <w:rsid w:val="00BD1AAD"/>
    <w:rsid w:val="00BD6A7F"/>
    <w:rsid w:val="00BE3CFA"/>
    <w:rsid w:val="00BE4017"/>
    <w:rsid w:val="00BE57EF"/>
    <w:rsid w:val="00BE78CA"/>
    <w:rsid w:val="00BF470F"/>
    <w:rsid w:val="00BF5CB4"/>
    <w:rsid w:val="00C043A7"/>
    <w:rsid w:val="00C260AA"/>
    <w:rsid w:val="00C2638B"/>
    <w:rsid w:val="00C32BBD"/>
    <w:rsid w:val="00C40C52"/>
    <w:rsid w:val="00C423D8"/>
    <w:rsid w:val="00C427D7"/>
    <w:rsid w:val="00C44431"/>
    <w:rsid w:val="00C44AD8"/>
    <w:rsid w:val="00C72123"/>
    <w:rsid w:val="00C73DB8"/>
    <w:rsid w:val="00C74DE2"/>
    <w:rsid w:val="00C75233"/>
    <w:rsid w:val="00C7780A"/>
    <w:rsid w:val="00C817B4"/>
    <w:rsid w:val="00C8462B"/>
    <w:rsid w:val="00C96A6E"/>
    <w:rsid w:val="00CA1875"/>
    <w:rsid w:val="00CB0CA4"/>
    <w:rsid w:val="00CB1F99"/>
    <w:rsid w:val="00CB7846"/>
    <w:rsid w:val="00CC4B1D"/>
    <w:rsid w:val="00CC7D90"/>
    <w:rsid w:val="00CD34E0"/>
    <w:rsid w:val="00CD530C"/>
    <w:rsid w:val="00CE2DF0"/>
    <w:rsid w:val="00CE3A88"/>
    <w:rsid w:val="00CE5E2B"/>
    <w:rsid w:val="00CE6A1B"/>
    <w:rsid w:val="00CF16BB"/>
    <w:rsid w:val="00CF45B8"/>
    <w:rsid w:val="00CF50B4"/>
    <w:rsid w:val="00CF6C3C"/>
    <w:rsid w:val="00CF6CDC"/>
    <w:rsid w:val="00CF7EE1"/>
    <w:rsid w:val="00D02CEC"/>
    <w:rsid w:val="00D03D0C"/>
    <w:rsid w:val="00D10C55"/>
    <w:rsid w:val="00D11982"/>
    <w:rsid w:val="00D14266"/>
    <w:rsid w:val="00D14A5F"/>
    <w:rsid w:val="00D14F06"/>
    <w:rsid w:val="00D17CA4"/>
    <w:rsid w:val="00D21D8D"/>
    <w:rsid w:val="00D26E91"/>
    <w:rsid w:val="00D2780F"/>
    <w:rsid w:val="00D31555"/>
    <w:rsid w:val="00D372FB"/>
    <w:rsid w:val="00D37A67"/>
    <w:rsid w:val="00D553D8"/>
    <w:rsid w:val="00D62EEE"/>
    <w:rsid w:val="00D63FD5"/>
    <w:rsid w:val="00D71D11"/>
    <w:rsid w:val="00D73304"/>
    <w:rsid w:val="00D73592"/>
    <w:rsid w:val="00D74E2D"/>
    <w:rsid w:val="00D75CC4"/>
    <w:rsid w:val="00D77D85"/>
    <w:rsid w:val="00D82C01"/>
    <w:rsid w:val="00D84DBA"/>
    <w:rsid w:val="00D919CE"/>
    <w:rsid w:val="00D954E7"/>
    <w:rsid w:val="00DB05C2"/>
    <w:rsid w:val="00DB4C69"/>
    <w:rsid w:val="00DB4E38"/>
    <w:rsid w:val="00DB7730"/>
    <w:rsid w:val="00DD3CA6"/>
    <w:rsid w:val="00DD47A9"/>
    <w:rsid w:val="00DE0611"/>
    <w:rsid w:val="00DE3EE7"/>
    <w:rsid w:val="00DF1964"/>
    <w:rsid w:val="00E01F23"/>
    <w:rsid w:val="00E039B3"/>
    <w:rsid w:val="00E05D8D"/>
    <w:rsid w:val="00E07D40"/>
    <w:rsid w:val="00E13E6B"/>
    <w:rsid w:val="00E15489"/>
    <w:rsid w:val="00E21A83"/>
    <w:rsid w:val="00E22F2D"/>
    <w:rsid w:val="00E26AA6"/>
    <w:rsid w:val="00E26D48"/>
    <w:rsid w:val="00E3036D"/>
    <w:rsid w:val="00E3214F"/>
    <w:rsid w:val="00E4128A"/>
    <w:rsid w:val="00E43190"/>
    <w:rsid w:val="00E53C0E"/>
    <w:rsid w:val="00E57A5B"/>
    <w:rsid w:val="00E660B8"/>
    <w:rsid w:val="00E67984"/>
    <w:rsid w:val="00E83275"/>
    <w:rsid w:val="00E838BD"/>
    <w:rsid w:val="00E85755"/>
    <w:rsid w:val="00E866E0"/>
    <w:rsid w:val="00E87837"/>
    <w:rsid w:val="00EA397D"/>
    <w:rsid w:val="00EA6247"/>
    <w:rsid w:val="00EB0EA5"/>
    <w:rsid w:val="00EB490C"/>
    <w:rsid w:val="00EB54A3"/>
    <w:rsid w:val="00EB5E03"/>
    <w:rsid w:val="00EB5F08"/>
    <w:rsid w:val="00EC072E"/>
    <w:rsid w:val="00EC2382"/>
    <w:rsid w:val="00EC3228"/>
    <w:rsid w:val="00EC3C11"/>
    <w:rsid w:val="00EC3DEF"/>
    <w:rsid w:val="00ED623F"/>
    <w:rsid w:val="00ED7C78"/>
    <w:rsid w:val="00EE1A39"/>
    <w:rsid w:val="00EE4253"/>
    <w:rsid w:val="00EE49A3"/>
    <w:rsid w:val="00EE514D"/>
    <w:rsid w:val="00EF0C51"/>
    <w:rsid w:val="00F02EBD"/>
    <w:rsid w:val="00F031A2"/>
    <w:rsid w:val="00F05021"/>
    <w:rsid w:val="00F05811"/>
    <w:rsid w:val="00F12200"/>
    <w:rsid w:val="00F16EF8"/>
    <w:rsid w:val="00F22932"/>
    <w:rsid w:val="00F34382"/>
    <w:rsid w:val="00F37944"/>
    <w:rsid w:val="00F40FE1"/>
    <w:rsid w:val="00F412FA"/>
    <w:rsid w:val="00F42489"/>
    <w:rsid w:val="00F45914"/>
    <w:rsid w:val="00F5045B"/>
    <w:rsid w:val="00F525B9"/>
    <w:rsid w:val="00F52FD8"/>
    <w:rsid w:val="00F5338C"/>
    <w:rsid w:val="00F5349B"/>
    <w:rsid w:val="00F64017"/>
    <w:rsid w:val="00F66BF3"/>
    <w:rsid w:val="00F67E5F"/>
    <w:rsid w:val="00F72E8A"/>
    <w:rsid w:val="00F82BF4"/>
    <w:rsid w:val="00F84C38"/>
    <w:rsid w:val="00F93EE0"/>
    <w:rsid w:val="00FA497A"/>
    <w:rsid w:val="00FB40BC"/>
    <w:rsid w:val="00FC4822"/>
    <w:rsid w:val="00FC7632"/>
    <w:rsid w:val="00FD605F"/>
    <w:rsid w:val="00FD69EF"/>
    <w:rsid w:val="00FE088C"/>
    <w:rsid w:val="00FF4CCD"/>
    <w:rsid w:val="00FF5528"/>
    <w:rsid w:val="00FF5F2A"/>
    <w:rsid w:val="00FF67EC"/>
    <w:rsid w:val="00FF6F62"/>
    <w:rsid w:val="00FF6F92"/>
    <w:rsid w:val="00FF6FF0"/>
    <w:rsid w:val="0CAB3BAB"/>
    <w:rsid w:val="264F5323"/>
    <w:rsid w:val="2DB864D0"/>
    <w:rsid w:val="38CD63F4"/>
    <w:rsid w:val="53F70214"/>
    <w:rsid w:val="709311D5"/>
    <w:rsid w:val="71EF6EE5"/>
    <w:rsid w:val="77315E1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1280C"/>
  <w15:docId w15:val="{2B66225F-0FCD-4E49-8801-DB7F8229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DE3E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qFormat/>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uiPriority w:val="9"/>
    <w:unhideWhenUsed/>
    <w:qFormat/>
    <w:rsid w:val="00B56F0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cs="Tahoma"/>
      <w:sz w:val="16"/>
      <w:szCs w:val="16"/>
    </w:rPr>
  </w:style>
  <w:style w:type="paragraph" w:styleId="a5">
    <w:name w:val="header"/>
    <w:basedOn w:val="a"/>
    <w:link w:val="a6"/>
    <w:uiPriority w:val="99"/>
    <w:qFormat/>
    <w:pPr>
      <w:tabs>
        <w:tab w:val="center" w:pos="4677"/>
        <w:tab w:val="right" w:pos="9355"/>
      </w:tabs>
      <w:suppressAutoHyphens/>
      <w:overflowPunct/>
      <w:autoSpaceDE/>
      <w:autoSpaceDN/>
      <w:adjustRightInd/>
    </w:pPr>
    <w:rPr>
      <w:sz w:val="24"/>
      <w:szCs w:val="24"/>
      <w:lang w:eastAsia="ar-SA"/>
    </w:rPr>
  </w:style>
  <w:style w:type="paragraph" w:styleId="a7">
    <w:name w:val="Body Text Indent"/>
    <w:basedOn w:val="a"/>
    <w:qFormat/>
    <w:pPr>
      <w:overflowPunct/>
      <w:autoSpaceDE/>
      <w:autoSpaceDN/>
      <w:adjustRightInd/>
      <w:ind w:firstLine="1122"/>
      <w:jc w:val="both"/>
    </w:pPr>
    <w:rPr>
      <w:sz w:val="24"/>
      <w:szCs w:val="24"/>
      <w:lang w:val="kk-KZ"/>
    </w:rPr>
  </w:style>
  <w:style w:type="paragraph" w:styleId="a8">
    <w:name w:val="Title"/>
    <w:basedOn w:val="a"/>
    <w:qFormat/>
    <w:pPr>
      <w:overflowPunct/>
      <w:autoSpaceDE/>
      <w:autoSpaceDN/>
      <w:adjustRightInd/>
      <w:jc w:val="center"/>
    </w:pPr>
    <w:rPr>
      <w:sz w:val="28"/>
      <w:szCs w:val="24"/>
    </w:rPr>
  </w:style>
  <w:style w:type="paragraph" w:styleId="a9">
    <w:name w:val="footer"/>
    <w:basedOn w:val="a"/>
    <w:link w:val="aa"/>
    <w:uiPriority w:val="99"/>
    <w:pPr>
      <w:tabs>
        <w:tab w:val="center" w:pos="4677"/>
        <w:tab w:val="right" w:pos="9355"/>
      </w:tabs>
    </w:pPr>
  </w:style>
  <w:style w:type="paragraph" w:styleId="ab">
    <w:name w:val="Normal (Web)"/>
    <w:aliases w:val="Обычный (Web),Обычный (веб)1,Обычный (веб)1 Знак Знак Зн Знак Знак,Обычный (веб)1 Знак Знак Зн Знак,Обычный (веб)1 Знак Знак Зн,Знак Знак,Знак4 Знак Знак,Знак4 Знак Знак Знак Знак,Знак4 Знак,Обычный (Web) Знак Знак Знак Знак,Зна"/>
    <w:basedOn w:val="a"/>
    <w:link w:val="ac"/>
    <w:uiPriority w:val="99"/>
    <w:qFormat/>
    <w:pPr>
      <w:overflowPunct/>
      <w:autoSpaceDE/>
      <w:autoSpaceDN/>
      <w:adjustRightInd/>
      <w:spacing w:before="100" w:beforeAutospacing="1" w:after="100" w:afterAutospacing="1"/>
    </w:pPr>
    <w:rPr>
      <w:sz w:val="24"/>
      <w:szCs w:val="24"/>
    </w:rPr>
  </w:style>
  <w:style w:type="paragraph" w:styleId="20">
    <w:name w:val="Body Text Indent 2"/>
    <w:basedOn w:val="a"/>
    <w:qFormat/>
    <w:pPr>
      <w:spacing w:after="120" w:line="480" w:lineRule="auto"/>
      <w:ind w:left="283"/>
    </w:pPr>
  </w:style>
  <w:style w:type="paragraph" w:styleId="ad">
    <w:name w:val="Subtitle"/>
    <w:basedOn w:val="a"/>
    <w:link w:val="ae"/>
    <w:qFormat/>
    <w:pPr>
      <w:overflowPunct/>
      <w:autoSpaceDE/>
      <w:autoSpaceDN/>
      <w:adjustRightInd/>
      <w:ind w:firstLine="709"/>
      <w:jc w:val="both"/>
    </w:pPr>
    <w:rPr>
      <w:sz w:val="28"/>
      <w:szCs w:val="24"/>
    </w:rPr>
  </w:style>
  <w:style w:type="character" w:styleId="af">
    <w:name w:val="Hyperlink"/>
    <w:uiPriority w:val="99"/>
    <w:rPr>
      <w:rFonts w:ascii="Times New Roman" w:hAnsi="Times New Roman" w:cs="Times New Roman" w:hint="default"/>
      <w:color w:val="333399"/>
      <w:u w:val="single"/>
    </w:rPr>
  </w:style>
  <w:style w:type="character" w:styleId="af0">
    <w:name w:val="page number"/>
    <w:basedOn w:val="a0"/>
  </w:style>
  <w:style w:type="character" w:styleId="af1">
    <w:name w:val="Strong"/>
    <w:uiPriority w:val="22"/>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w:basedOn w:val="a"/>
    <w:qFormat/>
    <w:pPr>
      <w:overflowPunct/>
      <w:autoSpaceDE/>
      <w:autoSpaceDN/>
      <w:adjustRightInd/>
      <w:spacing w:after="160" w:line="240" w:lineRule="exact"/>
    </w:pPr>
    <w:rPr>
      <w:rFonts w:eastAsia="SimSun"/>
      <w:b/>
      <w:sz w:val="28"/>
      <w:szCs w:val="24"/>
      <w:lang w:val="en-US" w:eastAsia="en-US"/>
    </w:rPr>
  </w:style>
  <w:style w:type="paragraph" w:styleId="af4">
    <w:name w:val="No Spacing"/>
    <w:uiPriority w:val="1"/>
    <w:qFormat/>
    <w:rPr>
      <w:rFonts w:ascii="Times New Roman" w:eastAsia="Times New Roman" w:hAnsi="Times New Roman"/>
      <w:sz w:val="24"/>
      <w:szCs w:val="24"/>
    </w:rPr>
  </w:style>
  <w:style w:type="paragraph" w:customStyle="1" w:styleId="015">
    <w:name w:val="Стиль Слева:  0 см Выступ:  15 см"/>
    <w:basedOn w:val="a"/>
    <w:qFormat/>
    <w:pPr>
      <w:widowControl w:val="0"/>
      <w:overflowPunct/>
      <w:autoSpaceDE/>
      <w:autoSpaceDN/>
      <w:adjustRightInd/>
      <w:spacing w:before="120"/>
      <w:ind w:left="851" w:hanging="851"/>
      <w:jc w:val="both"/>
    </w:pPr>
    <w:rPr>
      <w:rFonts w:ascii="Arial" w:hAnsi="Arial"/>
      <w:snapToGrid w:val="0"/>
      <w:sz w:val="24"/>
    </w:rPr>
  </w:style>
  <w:style w:type="character" w:customStyle="1" w:styleId="ae">
    <w:name w:val="Подзаголовок Знак"/>
    <w:link w:val="ad"/>
    <w:rPr>
      <w:sz w:val="28"/>
      <w:szCs w:val="24"/>
      <w:lang w:val="ru-RU" w:eastAsia="ru-RU" w:bidi="ar-SA"/>
    </w:rPr>
  </w:style>
  <w:style w:type="character" w:customStyle="1" w:styleId="s0">
    <w:name w:val="s0"/>
    <w:qFormat/>
    <w:rPr>
      <w:rFonts w:ascii="Times New Roman" w:hAnsi="Times New Roman" w:cs="Times New Roman" w:hint="default"/>
      <w:color w:val="000000"/>
      <w:sz w:val="20"/>
      <w:szCs w:val="20"/>
      <w:u w:val="none"/>
    </w:rPr>
  </w:style>
  <w:style w:type="paragraph" w:customStyle="1" w:styleId="11">
    <w:name w:val="Знак Знак Знак1 Знак"/>
    <w:basedOn w:val="a"/>
    <w:pPr>
      <w:overflowPunct/>
      <w:autoSpaceDE/>
      <w:autoSpaceDN/>
      <w:adjustRightInd/>
      <w:spacing w:after="160" w:line="240" w:lineRule="exact"/>
    </w:pPr>
    <w:rPr>
      <w:sz w:val="28"/>
      <w:lang w:val="en-US" w:eastAsia="en-US"/>
    </w:rPr>
  </w:style>
  <w:style w:type="paragraph" w:customStyle="1" w:styleId="12">
    <w:name w:val="Знак1"/>
    <w:basedOn w:val="a"/>
    <w:pPr>
      <w:overflowPunct/>
      <w:autoSpaceDE/>
      <w:autoSpaceDN/>
      <w:adjustRightInd/>
      <w:spacing w:after="160" w:line="240" w:lineRule="exact"/>
    </w:pPr>
    <w:rPr>
      <w:rFonts w:eastAsia="SimSun"/>
      <w:b/>
      <w:sz w:val="28"/>
      <w:szCs w:val="24"/>
      <w:lang w:val="en-US" w:eastAsia="en-US"/>
    </w:rPr>
  </w:style>
  <w:style w:type="character" w:customStyle="1" w:styleId="s1">
    <w:name w:val="s1"/>
    <w:qFormat/>
    <w:rPr>
      <w:rFonts w:ascii="Times New Roman" w:hAnsi="Times New Roman" w:cs="Times New Roman" w:hint="default"/>
      <w:b/>
      <w:bCs/>
      <w:color w:val="000000"/>
      <w:sz w:val="20"/>
      <w:szCs w:val="20"/>
      <w:u w:val="none"/>
    </w:rPr>
  </w:style>
  <w:style w:type="paragraph" w:customStyle="1" w:styleId="af5">
    <w:name w:val="Знак Знак Знак"/>
    <w:basedOn w:val="a"/>
    <w:qFormat/>
    <w:pPr>
      <w:overflowPunct/>
      <w:autoSpaceDE/>
      <w:autoSpaceDN/>
      <w:adjustRightInd/>
      <w:spacing w:after="160" w:line="240" w:lineRule="exact"/>
    </w:pPr>
    <w:rPr>
      <w:rFonts w:eastAsia="SimSun"/>
      <w:b/>
      <w:sz w:val="28"/>
      <w:szCs w:val="24"/>
      <w:lang w:val="en-US" w:eastAsia="en-US"/>
    </w:rPr>
  </w:style>
  <w:style w:type="paragraph" w:styleId="af6">
    <w:name w:val="List Paragraph"/>
    <w:basedOn w:val="a"/>
    <w:uiPriority w:val="34"/>
    <w:qFormat/>
    <w:pPr>
      <w:overflowPunct/>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a">
    <w:name w:val="Нижний колонтитул Знак"/>
    <w:basedOn w:val="a0"/>
    <w:link w:val="a9"/>
    <w:uiPriority w:val="99"/>
    <w:qFormat/>
  </w:style>
  <w:style w:type="paragraph" w:customStyle="1" w:styleId="21">
    <w:name w:val="Знак2"/>
    <w:basedOn w:val="a"/>
    <w:pPr>
      <w:overflowPunct/>
      <w:autoSpaceDE/>
      <w:autoSpaceDN/>
      <w:adjustRightInd/>
      <w:spacing w:after="160" w:line="240" w:lineRule="exact"/>
    </w:pPr>
    <w:rPr>
      <w:rFonts w:eastAsia="SimSun"/>
      <w:b/>
      <w:sz w:val="28"/>
      <w:szCs w:val="24"/>
      <w:lang w:val="en-US" w:eastAsia="en-US"/>
    </w:rPr>
  </w:style>
  <w:style w:type="paragraph" w:customStyle="1" w:styleId="31">
    <w:name w:val="Знак3"/>
    <w:basedOn w:val="a"/>
    <w:pPr>
      <w:overflowPunct/>
      <w:autoSpaceDE/>
      <w:autoSpaceDN/>
      <w:adjustRightInd/>
      <w:spacing w:after="160" w:line="240" w:lineRule="exact"/>
    </w:pPr>
    <w:rPr>
      <w:rFonts w:eastAsia="SimSun"/>
      <w:b/>
      <w:sz w:val="28"/>
      <w:szCs w:val="24"/>
      <w:lang w:val="en-US" w:eastAsia="en-US"/>
    </w:rPr>
  </w:style>
  <w:style w:type="paragraph" w:customStyle="1" w:styleId="4">
    <w:name w:val="Знак4"/>
    <w:basedOn w:val="a"/>
    <w:qFormat/>
    <w:pPr>
      <w:overflowPunct/>
      <w:autoSpaceDE/>
      <w:autoSpaceDN/>
      <w:adjustRightInd/>
      <w:spacing w:after="160" w:line="240" w:lineRule="exact"/>
    </w:pPr>
    <w:rPr>
      <w:rFonts w:eastAsia="SimSun"/>
      <w:b/>
      <w:sz w:val="28"/>
      <w:szCs w:val="24"/>
      <w:lang w:val="en-US" w:eastAsia="en-US"/>
    </w:rPr>
  </w:style>
  <w:style w:type="character" w:customStyle="1" w:styleId="a4">
    <w:name w:val="Текст выноски Знак"/>
    <w:basedOn w:val="a0"/>
    <w:link w:val="a3"/>
    <w:uiPriority w:val="99"/>
    <w:semiHidden/>
    <w:rPr>
      <w:rFonts w:ascii="Tahoma" w:eastAsia="Times New Roman" w:hAnsi="Tahoma" w:cs="Tahoma"/>
      <w:sz w:val="16"/>
      <w:szCs w:val="16"/>
    </w:rPr>
  </w:style>
  <w:style w:type="character" w:customStyle="1" w:styleId="10">
    <w:name w:val="Заголовок 1 Знак"/>
    <w:basedOn w:val="a0"/>
    <w:link w:val="1"/>
    <w:uiPriority w:val="9"/>
    <w:rsid w:val="00DE3EE7"/>
    <w:rPr>
      <w:rFonts w:asciiTheme="majorHAnsi" w:eastAsiaTheme="majorEastAsia" w:hAnsiTheme="majorHAnsi" w:cstheme="majorBidi"/>
      <w:color w:val="365F91" w:themeColor="accent1" w:themeShade="BF"/>
      <w:sz w:val="32"/>
      <w:szCs w:val="32"/>
    </w:rPr>
  </w:style>
  <w:style w:type="character" w:customStyle="1" w:styleId="currentdocdiv">
    <w:name w:val="currentdocdiv"/>
    <w:basedOn w:val="a0"/>
    <w:rsid w:val="00DE3EE7"/>
  </w:style>
  <w:style w:type="character" w:customStyle="1" w:styleId="fontstyle01">
    <w:name w:val="fontstyle01"/>
    <w:basedOn w:val="a0"/>
    <w:rsid w:val="00462E89"/>
    <w:rPr>
      <w:rFonts w:ascii="Times New Roman" w:hAnsi="Times New Roman" w:cs="Times New Roman" w:hint="default"/>
      <w:b w:val="0"/>
      <w:bCs w:val="0"/>
      <w:i w:val="0"/>
      <w:iCs w:val="0"/>
      <w:color w:val="000000"/>
      <w:sz w:val="22"/>
      <w:szCs w:val="22"/>
    </w:rPr>
  </w:style>
  <w:style w:type="character" w:styleId="af7">
    <w:name w:val="annotation reference"/>
    <w:basedOn w:val="a0"/>
    <w:semiHidden/>
    <w:unhideWhenUsed/>
    <w:rsid w:val="006428FC"/>
    <w:rPr>
      <w:sz w:val="16"/>
      <w:szCs w:val="16"/>
    </w:rPr>
  </w:style>
  <w:style w:type="paragraph" w:styleId="af8">
    <w:name w:val="annotation text"/>
    <w:basedOn w:val="a"/>
    <w:link w:val="af9"/>
    <w:semiHidden/>
    <w:unhideWhenUsed/>
    <w:rsid w:val="006428FC"/>
  </w:style>
  <w:style w:type="character" w:customStyle="1" w:styleId="af9">
    <w:name w:val="Текст примечания Знак"/>
    <w:basedOn w:val="a0"/>
    <w:link w:val="af8"/>
    <w:semiHidden/>
    <w:rsid w:val="006428FC"/>
    <w:rPr>
      <w:rFonts w:ascii="Times New Roman" w:eastAsia="Times New Roman" w:hAnsi="Times New Roman"/>
    </w:rPr>
  </w:style>
  <w:style w:type="paragraph" w:styleId="afa">
    <w:name w:val="annotation subject"/>
    <w:basedOn w:val="af8"/>
    <w:next w:val="af8"/>
    <w:link w:val="afb"/>
    <w:semiHidden/>
    <w:unhideWhenUsed/>
    <w:rsid w:val="006428FC"/>
    <w:rPr>
      <w:b/>
      <w:bCs/>
    </w:rPr>
  </w:style>
  <w:style w:type="character" w:customStyle="1" w:styleId="afb">
    <w:name w:val="Тема примечания Знак"/>
    <w:basedOn w:val="af9"/>
    <w:link w:val="afa"/>
    <w:semiHidden/>
    <w:rsid w:val="006428FC"/>
    <w:rPr>
      <w:rFonts w:ascii="Times New Roman" w:eastAsia="Times New Roman" w:hAnsi="Times New Roman"/>
      <w:b/>
      <w:bCs/>
    </w:rPr>
  </w:style>
  <w:style w:type="character" w:customStyle="1" w:styleId="30">
    <w:name w:val="Заголовок 3 Знак"/>
    <w:basedOn w:val="a0"/>
    <w:link w:val="3"/>
    <w:uiPriority w:val="9"/>
    <w:rsid w:val="00B56F09"/>
    <w:rPr>
      <w:rFonts w:asciiTheme="majorHAnsi" w:eastAsiaTheme="majorEastAsia" w:hAnsiTheme="majorHAnsi" w:cstheme="majorBidi"/>
      <w:color w:val="243F60" w:themeColor="accent1" w:themeShade="7F"/>
      <w:sz w:val="24"/>
      <w:szCs w:val="24"/>
    </w:rPr>
  </w:style>
  <w:style w:type="character" w:customStyle="1" w:styleId="a6">
    <w:name w:val="Верхний колонтитул Знак"/>
    <w:basedOn w:val="a0"/>
    <w:link w:val="a5"/>
    <w:uiPriority w:val="99"/>
    <w:rsid w:val="003D6A7E"/>
    <w:rPr>
      <w:rFonts w:ascii="Times New Roman" w:eastAsia="Times New Roman" w:hAnsi="Times New Roman"/>
      <w:sz w:val="24"/>
      <w:szCs w:val="24"/>
      <w:lang w:eastAsia="ar-SA"/>
    </w:rPr>
  </w:style>
  <w:style w:type="table" w:customStyle="1" w:styleId="32">
    <w:name w:val="Сетка таблицы3"/>
    <w:basedOn w:val="a1"/>
    <w:next w:val="af2"/>
    <w:uiPriority w:val="59"/>
    <w:rsid w:val="003D6A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
    <w:name w:val="pc"/>
    <w:basedOn w:val="a"/>
    <w:rsid w:val="003D6A7E"/>
    <w:pPr>
      <w:overflowPunct/>
      <w:autoSpaceDE/>
      <w:autoSpaceDN/>
      <w:adjustRightInd/>
      <w:jc w:val="center"/>
    </w:pPr>
    <w:rPr>
      <w:rFonts w:eastAsiaTheme="minorEastAsia"/>
      <w:color w:val="000000"/>
      <w:sz w:val="24"/>
      <w:szCs w:val="24"/>
    </w:rPr>
  </w:style>
  <w:style w:type="paragraph" w:customStyle="1" w:styleId="pj">
    <w:name w:val="pj"/>
    <w:basedOn w:val="a"/>
    <w:rsid w:val="003D6A7E"/>
    <w:pPr>
      <w:overflowPunct/>
      <w:autoSpaceDE/>
      <w:autoSpaceDN/>
      <w:adjustRightInd/>
      <w:ind w:firstLine="400"/>
      <w:jc w:val="both"/>
    </w:pPr>
    <w:rPr>
      <w:rFonts w:eastAsiaTheme="minorEastAsia"/>
      <w:color w:val="000000"/>
      <w:sz w:val="24"/>
      <w:szCs w:val="24"/>
    </w:rPr>
  </w:style>
  <w:style w:type="paragraph" w:customStyle="1" w:styleId="note">
    <w:name w:val="note"/>
    <w:basedOn w:val="a"/>
    <w:rsid w:val="003D6A7E"/>
    <w:pPr>
      <w:overflowPunct/>
      <w:autoSpaceDE/>
      <w:autoSpaceDN/>
      <w:adjustRightInd/>
      <w:spacing w:before="100" w:beforeAutospacing="1" w:after="100" w:afterAutospacing="1"/>
    </w:pPr>
    <w:rPr>
      <w:sz w:val="24"/>
      <w:szCs w:val="24"/>
    </w:rPr>
  </w:style>
  <w:style w:type="paragraph" w:customStyle="1" w:styleId="s10">
    <w:name w:val="s_1"/>
    <w:basedOn w:val="a"/>
    <w:rsid w:val="003D6A7E"/>
    <w:pPr>
      <w:overflowPunct/>
      <w:autoSpaceDE/>
      <w:autoSpaceDN/>
      <w:adjustRightInd/>
      <w:spacing w:before="100" w:beforeAutospacing="1" w:after="100" w:afterAutospacing="1"/>
    </w:pPr>
    <w:rPr>
      <w:sz w:val="24"/>
      <w:szCs w:val="24"/>
    </w:rPr>
  </w:style>
  <w:style w:type="paragraph" w:customStyle="1" w:styleId="s3">
    <w:name w:val="s_3"/>
    <w:basedOn w:val="a"/>
    <w:rsid w:val="003D6A7E"/>
    <w:pPr>
      <w:overflowPunct/>
      <w:autoSpaceDE/>
      <w:autoSpaceDN/>
      <w:adjustRightInd/>
      <w:spacing w:before="100" w:beforeAutospacing="1" w:after="100" w:afterAutospacing="1"/>
    </w:pPr>
    <w:rPr>
      <w:sz w:val="24"/>
      <w:szCs w:val="24"/>
    </w:rPr>
  </w:style>
  <w:style w:type="paragraph" w:customStyle="1" w:styleId="s16">
    <w:name w:val="s_16"/>
    <w:basedOn w:val="a"/>
    <w:rsid w:val="003D6A7E"/>
    <w:pPr>
      <w:overflowPunct/>
      <w:autoSpaceDE/>
      <w:autoSpaceDN/>
      <w:adjustRightInd/>
      <w:spacing w:before="100" w:beforeAutospacing="1" w:after="100" w:afterAutospacing="1"/>
    </w:pPr>
    <w:rPr>
      <w:sz w:val="24"/>
      <w:szCs w:val="24"/>
    </w:rPr>
  </w:style>
  <w:style w:type="paragraph" w:customStyle="1" w:styleId="empty">
    <w:name w:val="empty"/>
    <w:basedOn w:val="a"/>
    <w:rsid w:val="003D6A7E"/>
    <w:pPr>
      <w:overflowPunct/>
      <w:autoSpaceDE/>
      <w:autoSpaceDN/>
      <w:adjustRightInd/>
      <w:spacing w:before="100" w:beforeAutospacing="1" w:after="100" w:afterAutospacing="1"/>
    </w:pPr>
    <w:rPr>
      <w:sz w:val="24"/>
      <w:szCs w:val="24"/>
    </w:rPr>
  </w:style>
  <w:style w:type="paragraph" w:customStyle="1" w:styleId="s22">
    <w:name w:val="s_22"/>
    <w:basedOn w:val="a"/>
    <w:rsid w:val="003D6A7E"/>
    <w:pPr>
      <w:overflowPunct/>
      <w:autoSpaceDE/>
      <w:autoSpaceDN/>
      <w:adjustRightInd/>
      <w:spacing w:before="100" w:beforeAutospacing="1" w:after="100" w:afterAutospacing="1"/>
    </w:pPr>
    <w:rPr>
      <w:sz w:val="24"/>
      <w:szCs w:val="24"/>
    </w:rPr>
  </w:style>
  <w:style w:type="character" w:customStyle="1" w:styleId="markedcontent">
    <w:name w:val="markedcontent"/>
    <w:basedOn w:val="a0"/>
    <w:rsid w:val="00317378"/>
  </w:style>
  <w:style w:type="character" w:customStyle="1" w:styleId="ezkurwreuab5ozgtqnkl">
    <w:name w:val="ezkurwreuab5ozgtqnkl"/>
    <w:basedOn w:val="a0"/>
    <w:rsid w:val="00C96A6E"/>
  </w:style>
  <w:style w:type="character" w:styleId="afc">
    <w:name w:val="Unresolved Mention"/>
    <w:basedOn w:val="a0"/>
    <w:uiPriority w:val="99"/>
    <w:semiHidden/>
    <w:unhideWhenUsed/>
    <w:rsid w:val="00000C89"/>
    <w:rPr>
      <w:color w:val="605E5C"/>
      <w:shd w:val="clear" w:color="auto" w:fill="E1DFDD"/>
    </w:rPr>
  </w:style>
  <w:style w:type="character" w:customStyle="1" w:styleId="anegp0gi0b9av8jahpyh">
    <w:name w:val="anegp0gi0b9av8jahpyh"/>
    <w:basedOn w:val="a0"/>
    <w:rsid w:val="00DB7730"/>
  </w:style>
  <w:style w:type="character" w:customStyle="1" w:styleId="ac">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 Знак Знак1,Знак4 Знак Знак Знак,Знак4 Знак Знак Знак Знак Знак,Зна Знак"/>
    <w:link w:val="ab"/>
    <w:uiPriority w:val="99"/>
    <w:qFormat/>
    <w:rsid w:val="003C639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771648">
      <w:bodyDiv w:val="1"/>
      <w:marLeft w:val="0"/>
      <w:marRight w:val="0"/>
      <w:marTop w:val="0"/>
      <w:marBottom w:val="0"/>
      <w:divBdr>
        <w:top w:val="none" w:sz="0" w:space="0" w:color="auto"/>
        <w:left w:val="none" w:sz="0" w:space="0" w:color="auto"/>
        <w:bottom w:val="none" w:sz="0" w:space="0" w:color="auto"/>
        <w:right w:val="none" w:sz="0" w:space="0" w:color="auto"/>
      </w:divBdr>
    </w:div>
    <w:div w:id="629939568">
      <w:bodyDiv w:val="1"/>
      <w:marLeft w:val="0"/>
      <w:marRight w:val="0"/>
      <w:marTop w:val="0"/>
      <w:marBottom w:val="0"/>
      <w:divBdr>
        <w:top w:val="none" w:sz="0" w:space="0" w:color="auto"/>
        <w:left w:val="none" w:sz="0" w:space="0" w:color="auto"/>
        <w:bottom w:val="none" w:sz="0" w:space="0" w:color="auto"/>
        <w:right w:val="none" w:sz="0" w:space="0" w:color="auto"/>
      </w:divBdr>
    </w:div>
    <w:div w:id="665088048">
      <w:bodyDiv w:val="1"/>
      <w:marLeft w:val="0"/>
      <w:marRight w:val="0"/>
      <w:marTop w:val="0"/>
      <w:marBottom w:val="0"/>
      <w:divBdr>
        <w:top w:val="none" w:sz="0" w:space="0" w:color="auto"/>
        <w:left w:val="none" w:sz="0" w:space="0" w:color="auto"/>
        <w:bottom w:val="none" w:sz="0" w:space="0" w:color="auto"/>
        <w:right w:val="none" w:sz="0" w:space="0" w:color="auto"/>
      </w:divBdr>
    </w:div>
    <w:div w:id="692344411">
      <w:bodyDiv w:val="1"/>
      <w:marLeft w:val="0"/>
      <w:marRight w:val="0"/>
      <w:marTop w:val="0"/>
      <w:marBottom w:val="0"/>
      <w:divBdr>
        <w:top w:val="none" w:sz="0" w:space="0" w:color="auto"/>
        <w:left w:val="none" w:sz="0" w:space="0" w:color="auto"/>
        <w:bottom w:val="none" w:sz="0" w:space="0" w:color="auto"/>
        <w:right w:val="none" w:sz="0" w:space="0" w:color="auto"/>
      </w:divBdr>
    </w:div>
    <w:div w:id="1288468249">
      <w:bodyDiv w:val="1"/>
      <w:marLeft w:val="0"/>
      <w:marRight w:val="0"/>
      <w:marTop w:val="0"/>
      <w:marBottom w:val="0"/>
      <w:divBdr>
        <w:top w:val="none" w:sz="0" w:space="0" w:color="auto"/>
        <w:left w:val="none" w:sz="0" w:space="0" w:color="auto"/>
        <w:bottom w:val="none" w:sz="0" w:space="0" w:color="auto"/>
        <w:right w:val="none" w:sz="0" w:space="0" w:color="auto"/>
      </w:divBdr>
    </w:div>
    <w:div w:id="1323464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71EB42-8404-4BC2-B3B9-157D771A8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688</Words>
  <Characters>3925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Адилхан Прмагамбетов</dc:creator>
  <cp:lastModifiedBy>Дамиля Байдилдаева</cp:lastModifiedBy>
  <cp:revision>7</cp:revision>
  <cp:lastPrinted>2021-07-08T06:52:00Z</cp:lastPrinted>
  <dcterms:created xsi:type="dcterms:W3CDTF">2025-08-28T07:06:00Z</dcterms:created>
  <dcterms:modified xsi:type="dcterms:W3CDTF">2025-09-16T10:50:00Z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1049-11.2.0.9629</vt:lpwstr>
  </property>
</Properties>
</file>