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95" w:rsidRPr="00CA0F95" w:rsidRDefault="00CA0F95" w:rsidP="00534E03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CA0F95" w:rsidRPr="00CA0F95" w:rsidRDefault="00CA0F95" w:rsidP="00CA0F95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акимата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Астаны</w:t>
      </w:r>
    </w:p>
    <w:p w:rsidR="00CA0F95" w:rsidRPr="00CA0F95" w:rsidRDefault="00CA0F95" w:rsidP="00CA0F95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от «___» _______202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CA0F95" w:rsidRPr="00CA0F95" w:rsidRDefault="00CA0F95" w:rsidP="00CA0F95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№ _____________</w:t>
      </w:r>
    </w:p>
    <w:p w:rsidR="00CA0F95" w:rsidRPr="00CA0F95" w:rsidRDefault="00CA0F95" w:rsidP="00CA0F95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CA0F95" w:rsidRPr="00CA0F95" w:rsidRDefault="00CA0F95" w:rsidP="00CA0F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о Государственном учреждении</w:t>
      </w:r>
    </w:p>
    <w:p w:rsidR="00CA0F95" w:rsidRPr="00CA0F95" w:rsidRDefault="00CA0F95" w:rsidP="00CA0F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«Управление по делам религий города </w:t>
      </w:r>
      <w:r w:rsidRPr="00CA0F9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Астаны</w:t>
      </w: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A0F95" w:rsidRPr="00CA0F95" w:rsidRDefault="00CA0F95" w:rsidP="00CA0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1. Общие положения</w:t>
      </w:r>
    </w:p>
    <w:p w:rsidR="00CA0F95" w:rsidRPr="00CA0F95" w:rsidRDefault="00CA0F95" w:rsidP="00CA0F9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EB49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«Управление</w:t>
      </w:r>
      <w:r w:rsidR="00EB4920" w:rsidRPr="00EB4920">
        <w:t xml:space="preserve"> </w:t>
      </w:r>
      <w:r w:rsidR="00EB4920" w:rsidRPr="00EB4920">
        <w:rPr>
          <w:rFonts w:ascii="Times New Roman" w:eastAsia="Times New Roman" w:hAnsi="Times New Roman"/>
          <w:sz w:val="28"/>
          <w:szCs w:val="28"/>
          <w:lang w:eastAsia="ru-RU"/>
        </w:rPr>
        <w:t>по делам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религий города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Астаны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Управление) является государственным органом Республики Казахстан, осуществляющим руководство в сфере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религий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города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Астаны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F95" w:rsidRPr="00CA0F95" w:rsidRDefault="00EB4920" w:rsidP="00EB4920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>не имеет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B4920">
        <w:rPr>
          <w:rFonts w:ascii="Times New Roman" w:eastAsia="Times New Roman" w:hAnsi="Times New Roman"/>
          <w:sz w:val="28"/>
          <w:szCs w:val="28"/>
          <w:lang w:val="kk-KZ" w:eastAsia="ru-RU"/>
        </w:rPr>
        <w:t>ведомств</w:t>
      </w:r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F95" w:rsidRPr="00CA0F95" w:rsidRDefault="00CA0F95" w:rsidP="00EB492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осуществляет свою деятельность в соответствии с Конституцией и законами Республики Казахстан, актами Президента </w:t>
      </w:r>
      <w:r w:rsidR="00EB49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Правительства Республики Казахстан, иными нормативными правовыми актами, а также настоящим Положением.</w:t>
      </w:r>
    </w:p>
    <w:p w:rsidR="00CA0F95" w:rsidRPr="00CA0F95" w:rsidRDefault="00CA0F95" w:rsidP="00CA0F95">
      <w:pPr>
        <w:tabs>
          <w:tab w:val="left" w:pos="0"/>
          <w:tab w:val="left" w:pos="142"/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счета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органах казначейства в соответствии с законодательством Республики Казахстан. </w:t>
      </w:r>
    </w:p>
    <w:p w:rsidR="00CA0F95" w:rsidRPr="00CA0F95" w:rsidRDefault="00CA0F95" w:rsidP="00CA0F95">
      <w:pPr>
        <w:tabs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5. Управление вступает в гражданско-правовые отношения от собственного имени.</w:t>
      </w:r>
    </w:p>
    <w:p w:rsidR="00CA0F95" w:rsidRPr="00CA0F95" w:rsidRDefault="00CA0F95" w:rsidP="00CA0F95">
      <w:pPr>
        <w:tabs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CA0F95" w:rsidRPr="00CA0F95" w:rsidRDefault="00CA0F95" w:rsidP="00CA0F95">
      <w:pPr>
        <w:tabs>
          <w:tab w:val="left" w:pos="709"/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 w:rsidR="00CA0F95" w:rsidRPr="00CA0F95" w:rsidRDefault="00CA0F95" w:rsidP="00CA0F95">
      <w:pPr>
        <w:tabs>
          <w:tab w:val="left" w:pos="709"/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8. Структура и лимит штатной численности Управления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>утверждаются в соответствии с законодательством Республики Казахстан.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   </w:t>
      </w:r>
      <w:r w:rsidR="00EB49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9. Местонахождение юридического лица: Республика Казахстан, 010000, город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Астана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, район «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Сарыарка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», улица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Бейбітшілік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, № 11.</w:t>
      </w:r>
    </w:p>
    <w:p w:rsidR="00CA0F95" w:rsidRPr="00CA0F95" w:rsidRDefault="00CA0F95" w:rsidP="00CA0F95">
      <w:pPr>
        <w:tabs>
          <w:tab w:val="left" w:pos="709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10. Настоящее Положение является учредительным документом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>Управления.</w:t>
      </w:r>
    </w:p>
    <w:p w:rsidR="00CA0F95" w:rsidRPr="00CA0F95" w:rsidRDefault="00CA0F95" w:rsidP="00CA0F95">
      <w:pPr>
        <w:tabs>
          <w:tab w:val="left" w:pos="709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11. Финансирование деятельности Управления осуществляется из местного бюджета.</w:t>
      </w:r>
    </w:p>
    <w:p w:rsidR="00CA0F95" w:rsidRPr="00CA0F95" w:rsidRDefault="00CA0F95" w:rsidP="00CA0F95">
      <w:pPr>
        <w:tabs>
          <w:tab w:val="left" w:pos="709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12. Управлению запрещается вступать в договорные отношения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>с субъектами предпринимательства на предмет выполнения обязанностей, являющихся полномочиями Управления.</w:t>
      </w:r>
    </w:p>
    <w:p w:rsidR="00CA0F95" w:rsidRPr="00CA0F95" w:rsidRDefault="00CA0F95" w:rsidP="00CA0F95">
      <w:pPr>
        <w:tabs>
          <w:tab w:val="left" w:pos="709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Управлению законодательными актами   предоставлено право </w:t>
      </w:r>
      <w:proofErr w:type="gram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осуществлять</w:t>
      </w:r>
      <w:proofErr w:type="gram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приносящую доходы деятельность, то</w:t>
      </w:r>
      <w:r w:rsidRPr="00CA0F95">
        <w:rPr>
          <w:rFonts w:eastAsia="Times New Roman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полученные доходы направляются в государственный бюджет, если иное не установлено законодательством Республики Казахстан.</w:t>
      </w:r>
    </w:p>
    <w:p w:rsidR="00CA0F95" w:rsidRPr="00CA0F95" w:rsidRDefault="00CA0F95" w:rsidP="00CA0F9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2. Задачи, права и полномочия государственного органа</w:t>
      </w:r>
    </w:p>
    <w:p w:rsidR="00CA0F95" w:rsidRPr="00CA0F95" w:rsidRDefault="00CA0F95" w:rsidP="00CA0F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13. Задачи: 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A0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выработка предложений по формированию и реализации основных направлений государственной политики в сфере обеспечения межконфессионального согласия, реализации прав граждан на свободу религиозных убеждений и взаимодействия с религиозными объединениями;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A0F95">
        <w:rPr>
          <w:rFonts w:eastAsia="Times New Roman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всестороннее и объективное изучение, обобщение и анализ процессов, происходящих в сфере реализации прав граждан на свободу религиозных убеждений и деятельности религиозных объединений, духовных организаций образования, миссионеров;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CA0F95">
        <w:rPr>
          <w:rFonts w:eastAsia="Times New Roman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формирование единой стратегии и согласованного взаимодействия всех структур местной исполнительной власти в сфере религий и в укреплении конфессиональных отношений;</w:t>
      </w:r>
    </w:p>
    <w:p w:rsidR="00CA0F95" w:rsidRPr="00CA0F95" w:rsidRDefault="00CA0F95" w:rsidP="00CA0F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соблюдение норм антикоррупционного законодательства Республики Казахстан; </w:t>
      </w:r>
    </w:p>
    <w:p w:rsidR="00CA0F95" w:rsidRPr="00CA0F95" w:rsidRDefault="00CA0F95" w:rsidP="00CA0F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соблюдение норм гендерного баланса при принятии на работу </w:t>
      </w:r>
      <w:r w:rsidR="00EB49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продвижении сотрудников;</w:t>
      </w:r>
    </w:p>
    <w:p w:rsidR="00CA0F95" w:rsidRPr="00CA0F95" w:rsidRDefault="00CA0F95" w:rsidP="00CA0F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6) иные задачи в соответствии с законодательством Республики Казахстан.</w:t>
      </w:r>
    </w:p>
    <w:p w:rsidR="00CA0F95" w:rsidRPr="00CA0F95" w:rsidRDefault="00CA0F95" w:rsidP="00CA0F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14. Полномочия:</w:t>
      </w:r>
    </w:p>
    <w:p w:rsidR="00CA0F95" w:rsidRPr="00CA0F95" w:rsidRDefault="00CA0F95" w:rsidP="00CA0F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1) права: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1.1)</w:t>
      </w:r>
      <w:r w:rsidRPr="00CA0F95">
        <w:rPr>
          <w:rFonts w:eastAsia="Times New Roman"/>
          <w:lang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</w:t>
      </w:r>
      <w:r w:rsidR="00E352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 подготовке вопросов, относящихся к компетенции</w:t>
      </w:r>
      <w:r w:rsidR="00EB49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Управления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, создавать временные рабочие группы для выработки соответствующих предложений;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1.2) развивать многосторонние связи в сфере религий;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обязанности: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2.1) определять предмет и цели деятельности подведомственных        </w:t>
      </w:r>
      <w:r w:rsidR="00EB492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организаций</w:t>
      </w: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2.2) осуществлять реализацию государственной политики по управлению государственным имуществом Управления</w:t>
      </w:r>
      <w:r w:rsidR="00EB4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подведомственных </w:t>
      </w:r>
      <w:r w:rsidR="00EB492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организациях</w:t>
      </w: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2.3) участвовать в разработке нормативных правовых актов в сфере религий;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2.4) в пределах своей компетенции, определенной настоящим Положением, издавать приказы, давать указания, обязательные для исполнения всеми подведомственными организациями;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2.5) выступать в качестве истца или ответчика в судебных разбирательствах;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2.6) осуществлять иные права и обязанности в пределах своей компетенции в соответствии с законодательством Республики Казахстан.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15. Функции: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расширение региональных и международных связей в сфере взаимодействия с религиозными объединениями и изучения опыта стран ближнего и дальнего зарубежья;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изучение и анализ религиозной ситуации в городе;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изучение и анализ религиозной литературы, предметов религиозного назначения;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изучение и анализ </w:t>
      </w:r>
      <w:r w:rsidR="00723EC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созданных в </w:t>
      </w:r>
      <w:r w:rsidR="00723EC5">
        <w:rPr>
          <w:rFonts w:ascii="Times New Roman" w:eastAsia="Times New Roman" w:hAnsi="Times New Roman"/>
          <w:sz w:val="28"/>
          <w:szCs w:val="28"/>
          <w:lang w:val="kk-KZ" w:eastAsia="ru-RU"/>
        </w:rPr>
        <w:t>городе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религиозных объединений, деятельности миссионеров, духовных (религиозных) организаций образования, благотворительных учреждений и фондов;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внесение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государственной политики в области религиозной деятельности;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религиозных объединениях;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согласование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расположений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расс</w:t>
      </w:r>
      <w:proofErr w:type="spellStart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>мотрение</w:t>
      </w:r>
      <w:proofErr w:type="spellEnd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proofErr w:type="spellEnd"/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>й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религиозных мероприятий за пределами культов</w:t>
      </w:r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 xml:space="preserve">ых зданий (сооружений), </w:t>
      </w:r>
      <w:proofErr w:type="spellStart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>поданны</w:t>
      </w:r>
      <w:proofErr w:type="spellEnd"/>
      <w:r w:rsidR="00E352BA"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религиозными объединениями;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проведение </w:t>
      </w:r>
      <w:proofErr w:type="gram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проверки списков граждан-инициаторов создания религиозных объединений</w:t>
      </w:r>
      <w:proofErr w:type="gram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регистрации лиц, осуществляющих миссионерскую деятельность;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изучение, обобщение и анализ происходящих процессов в сфере реализации прав граждан на свободу религиозных убеждений;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выработка прогнозов и рекомендаций по нейтрализации угроз конфессиональной политики, методическое обеспечение государственных органов;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организация и осуществление информационно-пропагандистских  мероприятий в сфере укрепления межконфессионального согласия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толерантности;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разъяснительной работы на местном уровне по вопросам, относящимся к компетенции Управления;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>за</w:t>
      </w:r>
      <w:proofErr w:type="gram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4438">
        <w:rPr>
          <w:rFonts w:ascii="Times New Roman" w:eastAsia="Times New Roman" w:hAnsi="Times New Roman"/>
          <w:sz w:val="28"/>
          <w:szCs w:val="28"/>
          <w:lang w:eastAsia="ru-RU"/>
        </w:rPr>
        <w:t>соблюдени</w:t>
      </w:r>
      <w:proofErr w:type="spellEnd"/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>ем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требований, предусмотренных Законом Республики Казахстан «О религиозной деятельности и религиозных объединениях»;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18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составление протоколов об административных правонарушениях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с дальнейшей передачей их в судебные органы при выявлении нарушений законодательства Республики Казахстан в сфере религий;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19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взаимосвязи с организациями культуры, средствами массовой информации, религиозными конфессиями, молодежными, общественными и другими объединениями по вопросам реализации единой государственной политики в сфере религий;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подготовка ежеквартальных сводных информаций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акиму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Астаны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аким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 о мерах по разъяснению и пропаганде межконфессионального согласия и толерантности, а также других государственных программных документов;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обеспечение взаимодействия с руководителями религиозных объединений по вопросам деятельности миссионеров, распространения религиозной литературы, расположения помещений для проведения религиозных мероприятий за пределами культовых зданий, осуществление мониторинга религиозной ситуации, учет миссионеров;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22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принятие решения о строительстве культовых зданий (сооружений)</w:t>
      </w:r>
      <w:r w:rsidR="00723EC5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их месторасположения;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принятие решения о перепрофилировании (изменении функционального назначения) зданий (сооружений) в культовые здания (сооружения);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принятие мер по противодействию терроризму и экстремизму;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ация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следующи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мер, направленны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х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предупреждение экстремизма: осуществление взаимодействия </w:t>
      </w:r>
      <w:r w:rsidR="00E352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с общественными объединениями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деятельности созданных на соответствующих территориях религиозных объединений и миссионеров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создание банка данных о них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информационно-пропагандистских мероприятий на региональном уровне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изучения и анализа религиозной обстановки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 регионе;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26)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осуществл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ение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деятельност</w:t>
      </w:r>
      <w:proofErr w:type="spellEnd"/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терроризма, а также минимизации и (или) ликвидации последствий терроризма на территории 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столицы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F95" w:rsidRPr="00CA0F95" w:rsidRDefault="00CA0F95" w:rsidP="00066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A0F95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осуществление в интересах Управления иных функций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Республики Казахстан.</w:t>
      </w:r>
    </w:p>
    <w:p w:rsidR="00CA0F95" w:rsidRPr="00CA0F95" w:rsidRDefault="00CA0F95" w:rsidP="00CA0F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Глава 3. Статус, полномочия первого руководителя государственного органа</w:t>
      </w:r>
    </w:p>
    <w:p w:rsidR="00CA0F95" w:rsidRPr="00CA0F95" w:rsidRDefault="00CA0F95" w:rsidP="00CA0F9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  осуществление им своих полномочий. </w:t>
      </w:r>
    </w:p>
    <w:p w:rsidR="00CA0F95" w:rsidRPr="00CA0F95" w:rsidRDefault="00564438" w:rsidP="00CA0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руководитель Управления назначается на должность </w:t>
      </w:r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освобождается от должности в соответствии с законодательством Республики Казахстан. </w:t>
      </w:r>
    </w:p>
    <w:p w:rsidR="00CA0F95" w:rsidRPr="00CA0F95" w:rsidRDefault="00CA0F95" w:rsidP="00CA0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Полномочия первого руководителя Управления: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1) определяет обязанности и устанавливает степень ответственности   руководителей отделов Управления, руководителей, заместителей руководителей подведомственных организаций;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соответствии с законодательством Республики Казахстан назначает на должность и освобождает от должности сотрудников Управления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руководителей, заместителей руководителей подведомственных организаций;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установленном законодательством Республики Казахстан порядке поощряет и налагает дисциплинарные взыскания на сотрудников Управления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руководителей, заместителей руководителей подведомственных организаций;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4) в пределах своей компетенции издает приказы, обязательные для исполнения сотрудниками Управления;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5) утверждает положения о структурных подразделениях Управления;</w:t>
      </w:r>
    </w:p>
    <w:p w:rsidR="00CA0F95" w:rsidRPr="00CA0F95" w:rsidRDefault="00CA0F95" w:rsidP="00CA0F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6) в пределах своей компетенции представляет интересы Управления 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органах и организациях в соответствии с законодательством</w:t>
      </w:r>
      <w:r w:rsidR="005644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Республики Казахстан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0F95" w:rsidRPr="00CA0F95" w:rsidRDefault="00CA0F95" w:rsidP="00CA0F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7) принимает меры по противодействию коррупции в Управлении и несет за это персональную ответственность;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8) осуществляет иные полномочия в соответствии с законодательством Республики Казахстан. 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полномочий первого руководителя Управления в период его отсутствия осуществляется лицом, его замещающим, в соответствии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CA0F95" w:rsidRPr="00CA0F95" w:rsidRDefault="00CA0F95" w:rsidP="00CA0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>20. Первый руководитель определяет полномочия сотрудников Управления в соответствии с действующим законодательством.</w:t>
      </w:r>
    </w:p>
    <w:p w:rsidR="00CA0F95" w:rsidRPr="00CA0F95" w:rsidRDefault="00CA0F95" w:rsidP="00CA0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left="106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4. Имущество государственного органа</w:t>
      </w:r>
    </w:p>
    <w:p w:rsidR="00CA0F95" w:rsidRPr="00CA0F95" w:rsidRDefault="00CA0F95" w:rsidP="00CA0F95">
      <w:pPr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0F95" w:rsidRPr="00CA0F95" w:rsidRDefault="00CA0F95" w:rsidP="00CA0F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21. Управление может иметь на праве оперативного управления обособленное имущество в случаях, предусмотренных законодательством. 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Имущество Управления формируется за счет 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CA0F95" w:rsidRPr="00CA0F95" w:rsidRDefault="00CA0F95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22. Имущество, закрепленное за Управлением, относится к коммунальной собственности. </w:t>
      </w:r>
    </w:p>
    <w:p w:rsidR="00CA0F95" w:rsidRPr="00CA0F95" w:rsidRDefault="00CA0F95" w:rsidP="00CA0F95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23. Управление не вправе самостоятельно отчуждать или иным способом распоряжаться закрепленным за ним имуществом и имуществом,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приобретенным за счет средств, выданных ему по плану финансирования, если иное не установлено законодательством.</w:t>
      </w:r>
    </w:p>
    <w:p w:rsidR="00CA0F95" w:rsidRPr="00CA0F95" w:rsidRDefault="00CA0F95" w:rsidP="003B5B7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left="106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5. Реорганизация и упразднение государственного органа</w:t>
      </w:r>
    </w:p>
    <w:p w:rsidR="00CA0F95" w:rsidRPr="00CA0F95" w:rsidRDefault="00CA0F95" w:rsidP="00CA0F95">
      <w:pPr>
        <w:spacing w:after="0" w:line="240" w:lineRule="auto"/>
        <w:ind w:left="10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24. Реорганизация и упразднение Управления осуществляются </w:t>
      </w:r>
      <w:r w:rsidR="00B6133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Республики Казахстан.</w:t>
      </w:r>
    </w:p>
    <w:p w:rsidR="00CA0F95" w:rsidRPr="00CA0F95" w:rsidRDefault="00E352BA" w:rsidP="00CA0F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25. Организация, находящая</w:t>
      </w:r>
      <w:r w:rsidR="00CA0F95" w:rsidRPr="00CA0F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в ведении </w:t>
      </w:r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>Управления:</w:t>
      </w:r>
    </w:p>
    <w:p w:rsidR="00CA0F95" w:rsidRPr="00CA0F95" w:rsidRDefault="00B6133A" w:rsidP="00CA0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proofErr w:type="spellStart"/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>оварищество</w:t>
      </w:r>
      <w:proofErr w:type="spellEnd"/>
      <w:r w:rsidR="00CA0F95" w:rsidRPr="00CA0F9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ограниченной ответственностью «Центр изучения религий».</w:t>
      </w:r>
    </w:p>
    <w:p w:rsidR="00CA0F95" w:rsidRPr="00CA0F95" w:rsidRDefault="00CA0F95" w:rsidP="00CA0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CA0F95" w:rsidRPr="00CA0F95" w:rsidRDefault="00CA0F95" w:rsidP="00CA0F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F95" w:rsidRPr="00CA0F95" w:rsidRDefault="00CA0F95" w:rsidP="00CA0F9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kk-KZ" w:eastAsia="ru-RU"/>
        </w:rPr>
      </w:pPr>
    </w:p>
    <w:p w:rsidR="005E63FC" w:rsidRPr="006B530B" w:rsidRDefault="005E63FC" w:rsidP="0001736E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5E63FC" w:rsidRPr="006B530B" w:rsidSect="00CA0F9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87" w:rsidRDefault="00AB5787" w:rsidP="00ED6B2D">
      <w:pPr>
        <w:spacing w:after="0" w:line="240" w:lineRule="auto"/>
      </w:pPr>
      <w:r>
        <w:separator/>
      </w:r>
    </w:p>
  </w:endnote>
  <w:endnote w:type="continuationSeparator" w:id="0">
    <w:p w:rsidR="00AB5787" w:rsidRDefault="00AB5787" w:rsidP="00ED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87" w:rsidRDefault="00AB5787" w:rsidP="00ED6B2D">
      <w:pPr>
        <w:spacing w:after="0" w:line="240" w:lineRule="auto"/>
      </w:pPr>
      <w:r>
        <w:separator/>
      </w:r>
    </w:p>
  </w:footnote>
  <w:footnote w:type="continuationSeparator" w:id="0">
    <w:p w:rsidR="00AB5787" w:rsidRDefault="00AB5787" w:rsidP="00ED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209559"/>
      <w:docPartObj>
        <w:docPartGallery w:val="Page Numbers (Top of Page)"/>
        <w:docPartUnique/>
      </w:docPartObj>
    </w:sdtPr>
    <w:sdtEndPr/>
    <w:sdtContent>
      <w:p w:rsidR="00ED6B2D" w:rsidRDefault="00CA0F95" w:rsidP="00CA0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331"/>
    <w:multiLevelType w:val="hybridMultilevel"/>
    <w:tmpl w:val="391656D6"/>
    <w:lvl w:ilvl="0" w:tplc="587E2B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A7A91"/>
    <w:multiLevelType w:val="hybridMultilevel"/>
    <w:tmpl w:val="B958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33"/>
    <w:rsid w:val="0001736E"/>
    <w:rsid w:val="00041E0B"/>
    <w:rsid w:val="0004714F"/>
    <w:rsid w:val="0006686A"/>
    <w:rsid w:val="00081172"/>
    <w:rsid w:val="00097801"/>
    <w:rsid w:val="000B7BFE"/>
    <w:rsid w:val="000E4184"/>
    <w:rsid w:val="000E4E4D"/>
    <w:rsid w:val="00113CB9"/>
    <w:rsid w:val="001465A1"/>
    <w:rsid w:val="00151F0A"/>
    <w:rsid w:val="00165F88"/>
    <w:rsid w:val="00172024"/>
    <w:rsid w:val="00183666"/>
    <w:rsid w:val="00184523"/>
    <w:rsid w:val="001A3106"/>
    <w:rsid w:val="001A6B45"/>
    <w:rsid w:val="001A7D7E"/>
    <w:rsid w:val="001B1D46"/>
    <w:rsid w:val="00201F02"/>
    <w:rsid w:val="00203371"/>
    <w:rsid w:val="00297337"/>
    <w:rsid w:val="002A49CB"/>
    <w:rsid w:val="0030025B"/>
    <w:rsid w:val="003317AF"/>
    <w:rsid w:val="00335CF1"/>
    <w:rsid w:val="00373DCC"/>
    <w:rsid w:val="00381C83"/>
    <w:rsid w:val="003A1FE0"/>
    <w:rsid w:val="003A4473"/>
    <w:rsid w:val="003B5B71"/>
    <w:rsid w:val="003D312B"/>
    <w:rsid w:val="003E50BC"/>
    <w:rsid w:val="003E7113"/>
    <w:rsid w:val="00405F30"/>
    <w:rsid w:val="00412849"/>
    <w:rsid w:val="00425B93"/>
    <w:rsid w:val="004268AF"/>
    <w:rsid w:val="004447C7"/>
    <w:rsid w:val="00465907"/>
    <w:rsid w:val="004956B6"/>
    <w:rsid w:val="004C1410"/>
    <w:rsid w:val="004D3585"/>
    <w:rsid w:val="005020FC"/>
    <w:rsid w:val="00502592"/>
    <w:rsid w:val="0050426E"/>
    <w:rsid w:val="00505B0B"/>
    <w:rsid w:val="00534E03"/>
    <w:rsid w:val="005539AF"/>
    <w:rsid w:val="00564438"/>
    <w:rsid w:val="00570366"/>
    <w:rsid w:val="0057384C"/>
    <w:rsid w:val="00575A38"/>
    <w:rsid w:val="00597DA2"/>
    <w:rsid w:val="005C2733"/>
    <w:rsid w:val="005E1CEA"/>
    <w:rsid w:val="005E63FC"/>
    <w:rsid w:val="005F3AB2"/>
    <w:rsid w:val="00600365"/>
    <w:rsid w:val="006238EC"/>
    <w:rsid w:val="0065441F"/>
    <w:rsid w:val="0068557F"/>
    <w:rsid w:val="006A7BD9"/>
    <w:rsid w:val="006B0797"/>
    <w:rsid w:val="006B1B47"/>
    <w:rsid w:val="006B530B"/>
    <w:rsid w:val="006B6813"/>
    <w:rsid w:val="006D246B"/>
    <w:rsid w:val="006F588A"/>
    <w:rsid w:val="006F63A9"/>
    <w:rsid w:val="00703D27"/>
    <w:rsid w:val="00723EC5"/>
    <w:rsid w:val="00736916"/>
    <w:rsid w:val="007573A6"/>
    <w:rsid w:val="00772DC5"/>
    <w:rsid w:val="007862ED"/>
    <w:rsid w:val="007C35C3"/>
    <w:rsid w:val="007D14D8"/>
    <w:rsid w:val="007E468E"/>
    <w:rsid w:val="008640A6"/>
    <w:rsid w:val="00865C98"/>
    <w:rsid w:val="008800B1"/>
    <w:rsid w:val="008A3DDB"/>
    <w:rsid w:val="008B40EA"/>
    <w:rsid w:val="008B6FFF"/>
    <w:rsid w:val="008C61DD"/>
    <w:rsid w:val="008D21CA"/>
    <w:rsid w:val="008F6057"/>
    <w:rsid w:val="00905691"/>
    <w:rsid w:val="009601A9"/>
    <w:rsid w:val="009622FA"/>
    <w:rsid w:val="00991A0F"/>
    <w:rsid w:val="009C4895"/>
    <w:rsid w:val="009D1E94"/>
    <w:rsid w:val="009F0F2F"/>
    <w:rsid w:val="00A2401B"/>
    <w:rsid w:val="00A337F6"/>
    <w:rsid w:val="00A406F4"/>
    <w:rsid w:val="00A84C8D"/>
    <w:rsid w:val="00AB5787"/>
    <w:rsid w:val="00AC22EB"/>
    <w:rsid w:val="00AF3444"/>
    <w:rsid w:val="00B0233E"/>
    <w:rsid w:val="00B16CA5"/>
    <w:rsid w:val="00B6133A"/>
    <w:rsid w:val="00B64272"/>
    <w:rsid w:val="00B91D20"/>
    <w:rsid w:val="00C07393"/>
    <w:rsid w:val="00C305CC"/>
    <w:rsid w:val="00C340D9"/>
    <w:rsid w:val="00C51ED3"/>
    <w:rsid w:val="00C56276"/>
    <w:rsid w:val="00C83F87"/>
    <w:rsid w:val="00C91E70"/>
    <w:rsid w:val="00C93030"/>
    <w:rsid w:val="00CA0F95"/>
    <w:rsid w:val="00CB2BEC"/>
    <w:rsid w:val="00CC45F8"/>
    <w:rsid w:val="00CE7FB9"/>
    <w:rsid w:val="00D25581"/>
    <w:rsid w:val="00D277EB"/>
    <w:rsid w:val="00D42F9B"/>
    <w:rsid w:val="00DA55B1"/>
    <w:rsid w:val="00DB499A"/>
    <w:rsid w:val="00DD058D"/>
    <w:rsid w:val="00DF0451"/>
    <w:rsid w:val="00DF6BAA"/>
    <w:rsid w:val="00E2078B"/>
    <w:rsid w:val="00E352BA"/>
    <w:rsid w:val="00E3798C"/>
    <w:rsid w:val="00E94588"/>
    <w:rsid w:val="00EB1FBC"/>
    <w:rsid w:val="00EB4920"/>
    <w:rsid w:val="00ED5E80"/>
    <w:rsid w:val="00ED6B2D"/>
    <w:rsid w:val="00EF46B8"/>
    <w:rsid w:val="00EF757D"/>
    <w:rsid w:val="00F05BEA"/>
    <w:rsid w:val="00F10B98"/>
    <w:rsid w:val="00F16805"/>
    <w:rsid w:val="00F50B26"/>
    <w:rsid w:val="00F612AF"/>
    <w:rsid w:val="00F72012"/>
    <w:rsid w:val="00F8044D"/>
    <w:rsid w:val="00F84573"/>
    <w:rsid w:val="00FB661C"/>
    <w:rsid w:val="00FC0D38"/>
    <w:rsid w:val="00FD67F0"/>
    <w:rsid w:val="00FE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7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573"/>
    <w:rPr>
      <w:i/>
      <w:iCs/>
    </w:rPr>
  </w:style>
  <w:style w:type="paragraph" w:styleId="a4">
    <w:name w:val="Normal (Web)"/>
    <w:basedOn w:val="a"/>
    <w:uiPriority w:val="99"/>
    <w:semiHidden/>
    <w:unhideWhenUsed/>
    <w:rsid w:val="00757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38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B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B2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B2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3D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7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573"/>
    <w:rPr>
      <w:i/>
      <w:iCs/>
    </w:rPr>
  </w:style>
  <w:style w:type="paragraph" w:styleId="a4">
    <w:name w:val="Normal (Web)"/>
    <w:basedOn w:val="a"/>
    <w:uiPriority w:val="99"/>
    <w:semiHidden/>
    <w:unhideWhenUsed/>
    <w:rsid w:val="00757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38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B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B2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B2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3D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Ерсултан Есенбай</cp:lastModifiedBy>
  <cp:revision>2</cp:revision>
  <cp:lastPrinted>2025-08-18T12:52:00Z</cp:lastPrinted>
  <dcterms:created xsi:type="dcterms:W3CDTF">2025-08-29T04:26:00Z</dcterms:created>
  <dcterms:modified xsi:type="dcterms:W3CDTF">2025-08-29T04:26:00Z</dcterms:modified>
</cp:coreProperties>
</file>