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BC" w:rsidRDefault="00B631BC" w:rsidP="008A4A68">
      <w:pPr>
        <w:pStyle w:val="a3"/>
        <w:shd w:val="clear" w:color="auto" w:fill="FFFFFF"/>
        <w:spacing w:before="0" w:beforeAutospacing="0"/>
        <w:jc w:val="both"/>
        <w:rPr>
          <w:rStyle w:val="a4"/>
          <w:color w:val="151515"/>
          <w:sz w:val="28"/>
          <w:szCs w:val="28"/>
        </w:rPr>
      </w:pPr>
      <w:r>
        <w:rPr>
          <w:b/>
          <w:bCs/>
          <w:noProof/>
          <w:color w:val="151515"/>
          <w:sz w:val="28"/>
          <w:szCs w:val="28"/>
        </w:rPr>
        <w:drawing>
          <wp:inline distT="0" distB="0" distL="0" distR="0">
            <wp:extent cx="5819775" cy="1790700"/>
            <wp:effectExtent l="0" t="0" r="0" b="0"/>
            <wp:docPr id="1" name="Рисунок 1" descr="C:\Users\User\Desktop\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8633" r="2083" b="31196"/>
                    <a:stretch/>
                  </pic:blipFill>
                  <pic:spPr bwMode="auto">
                    <a:xfrm>
                      <a:off x="0" y="0"/>
                      <a:ext cx="5816667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A68" w:rsidRPr="008A4A68" w:rsidRDefault="008A4A68" w:rsidP="000F7EB7">
      <w:pPr>
        <w:pStyle w:val="a3"/>
        <w:shd w:val="clear" w:color="auto" w:fill="FFFFFF"/>
        <w:spacing w:before="0" w:beforeAutospacing="0"/>
        <w:jc w:val="center"/>
        <w:rPr>
          <w:color w:val="151515"/>
          <w:sz w:val="28"/>
          <w:szCs w:val="28"/>
        </w:rPr>
      </w:pPr>
      <w:r w:rsidRPr="008A4A68">
        <w:rPr>
          <w:rStyle w:val="a4"/>
          <w:color w:val="151515"/>
          <w:sz w:val="28"/>
          <w:szCs w:val="28"/>
        </w:rPr>
        <w:t>Пресс-релиз</w:t>
      </w:r>
    </w:p>
    <w:p w:rsidR="00FA6F27" w:rsidRPr="00FA6F27" w:rsidRDefault="00EC27C5" w:rsidP="00FA6F27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Проект решения Костанайского областного </w:t>
      </w:r>
      <w:proofErr w:type="spellStart"/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маслихата</w:t>
      </w:r>
      <w:proofErr w:type="spellEnd"/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«</w:t>
      </w:r>
      <w:r w:rsidR="00FA6F27" w:rsidRPr="00FA6F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 определении размера и перечня категорий получателей жилищных сертификатов в Костанайской области</w:t>
      </w:r>
      <w:r w:rsidR="00FA6F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» </w:t>
      </w:r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опубликован на </w:t>
      </w:r>
      <w:proofErr w:type="gramStart"/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интернет-портале</w:t>
      </w:r>
      <w:proofErr w:type="gramEnd"/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открытых нормативных правовых актов </w:t>
      </w:r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10</w:t>
      </w:r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июля 2025 года</w:t>
      </w:r>
      <w:r w:rsidR="00FA6F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0023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hyperlink r:id="rId6" w:history="1">
        <w:r w:rsidR="00FA6F27" w:rsidRPr="00FA6F27">
          <w:rPr>
            <w:rStyle w:val="a5"/>
            <w:rFonts w:ascii="Times New Roman" w:hAnsi="Times New Roman" w:cs="Times New Roman"/>
            <w:sz w:val="28"/>
            <w:szCs w:val="28"/>
          </w:rPr>
          <w:t>https://legalacts.egov.kz/arm/admin/viewcard?id=15552332</w:t>
        </w:r>
      </w:hyperlink>
    </w:p>
    <w:p w:rsidR="00FA6F27" w:rsidRPr="00FA6F27" w:rsidRDefault="00FA6F27" w:rsidP="00FA6F27">
      <w:pPr>
        <w:rPr>
          <w:sz w:val="28"/>
          <w:szCs w:val="28"/>
        </w:rPr>
      </w:pPr>
    </w:p>
    <w:p w:rsidR="00902D5A" w:rsidRPr="00002382" w:rsidRDefault="00902D5A" w:rsidP="00FA6F27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151515"/>
          <w:sz w:val="28"/>
          <w:szCs w:val="28"/>
        </w:rPr>
      </w:pPr>
      <w:bookmarkStart w:id="0" w:name="_GoBack"/>
      <w:bookmarkEnd w:id="0"/>
    </w:p>
    <w:sectPr w:rsidR="00902D5A" w:rsidRPr="00002382" w:rsidSect="000F7E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6E"/>
    <w:rsid w:val="00002382"/>
    <w:rsid w:val="000D01BB"/>
    <w:rsid w:val="000F7EB7"/>
    <w:rsid w:val="001E1B08"/>
    <w:rsid w:val="00427AAB"/>
    <w:rsid w:val="00472FAA"/>
    <w:rsid w:val="005679CD"/>
    <w:rsid w:val="005A4C9C"/>
    <w:rsid w:val="008A41D6"/>
    <w:rsid w:val="008A4A68"/>
    <w:rsid w:val="008C258A"/>
    <w:rsid w:val="00902D5A"/>
    <w:rsid w:val="00A43AFA"/>
    <w:rsid w:val="00B631BC"/>
    <w:rsid w:val="00CD586D"/>
    <w:rsid w:val="00D756E4"/>
    <w:rsid w:val="00EC27C5"/>
    <w:rsid w:val="00F0046E"/>
    <w:rsid w:val="00F57FE6"/>
    <w:rsid w:val="00F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A68"/>
    <w:rPr>
      <w:b/>
      <w:bCs/>
    </w:rPr>
  </w:style>
  <w:style w:type="character" w:styleId="a5">
    <w:name w:val="Hyperlink"/>
    <w:basedOn w:val="a0"/>
    <w:uiPriority w:val="99"/>
    <w:unhideWhenUsed/>
    <w:rsid w:val="008A4A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A68"/>
    <w:rPr>
      <w:b/>
      <w:bCs/>
    </w:rPr>
  </w:style>
  <w:style w:type="character" w:styleId="a5">
    <w:name w:val="Hyperlink"/>
    <w:basedOn w:val="a0"/>
    <w:uiPriority w:val="99"/>
    <w:unhideWhenUsed/>
    <w:rsid w:val="008A4A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egov.kz/arm/admin/viewcard?id=155523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2024-05-14T05:08:00Z</dcterms:created>
  <dcterms:modified xsi:type="dcterms:W3CDTF">2025-07-11T09:07:00Z</dcterms:modified>
</cp:coreProperties>
</file>