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3D4" w:rsidRPr="008416A8" w:rsidRDefault="008B23D4" w:rsidP="008B23D4">
      <w:pPr>
        <w:autoSpaceDE w:val="0"/>
        <w:autoSpaceDN w:val="0"/>
        <w:adjustRightInd w:val="0"/>
        <w:rPr>
          <w:b/>
          <w:bCs/>
          <w:i/>
          <w:iCs/>
          <w:sz w:val="36"/>
          <w:szCs w:val="36"/>
        </w:rPr>
      </w:pPr>
      <w:bookmarkStart w:id="0" w:name="_GoBack"/>
      <w:bookmarkEnd w:id="0"/>
    </w:p>
    <w:p w:rsidR="008B23D4" w:rsidRPr="00953D99" w:rsidRDefault="008B23D4" w:rsidP="008B23D4">
      <w:pPr>
        <w:autoSpaceDE w:val="0"/>
        <w:autoSpaceDN w:val="0"/>
        <w:adjustRightInd w:val="0"/>
        <w:rPr>
          <w:b/>
          <w:bCs/>
          <w:i/>
          <w:iCs/>
          <w:sz w:val="36"/>
          <w:szCs w:val="36"/>
        </w:rPr>
      </w:pPr>
    </w:p>
    <w:p w:rsidR="008B23D4" w:rsidRPr="00953D99" w:rsidRDefault="008B23D4" w:rsidP="008B23D4">
      <w:pPr>
        <w:autoSpaceDE w:val="0"/>
        <w:autoSpaceDN w:val="0"/>
        <w:adjustRightInd w:val="0"/>
        <w:rPr>
          <w:b/>
          <w:bCs/>
          <w:i/>
          <w:iCs/>
          <w:sz w:val="36"/>
          <w:szCs w:val="36"/>
        </w:rPr>
      </w:pPr>
    </w:p>
    <w:p w:rsidR="008B23D4" w:rsidRPr="00953D99" w:rsidRDefault="008B23D4" w:rsidP="008B23D4">
      <w:pPr>
        <w:autoSpaceDE w:val="0"/>
        <w:autoSpaceDN w:val="0"/>
        <w:adjustRightInd w:val="0"/>
        <w:rPr>
          <w:b/>
          <w:bCs/>
          <w:i/>
          <w:iCs/>
          <w:sz w:val="36"/>
          <w:szCs w:val="36"/>
        </w:rPr>
      </w:pPr>
    </w:p>
    <w:p w:rsidR="008B23D4" w:rsidRPr="00953D99" w:rsidRDefault="008B23D4" w:rsidP="008B23D4">
      <w:pPr>
        <w:autoSpaceDE w:val="0"/>
        <w:autoSpaceDN w:val="0"/>
        <w:adjustRightInd w:val="0"/>
        <w:rPr>
          <w:b/>
          <w:bCs/>
          <w:i/>
          <w:iCs/>
          <w:sz w:val="36"/>
          <w:szCs w:val="36"/>
        </w:rPr>
      </w:pPr>
    </w:p>
    <w:p w:rsidR="008B23D4" w:rsidRPr="00583A4A" w:rsidRDefault="00130A4F" w:rsidP="008B23D4">
      <w:pPr>
        <w:autoSpaceDE w:val="0"/>
        <w:autoSpaceDN w:val="0"/>
        <w:adjustRightInd w:val="0"/>
        <w:rPr>
          <w:b/>
          <w:bCs/>
          <w:i/>
          <w:iCs/>
          <w:sz w:val="36"/>
          <w:szCs w:val="36"/>
        </w:rPr>
      </w:pPr>
      <w:r w:rsidRPr="00583A4A">
        <w:rPr>
          <w:rFonts w:ascii="Calibri" w:hAnsi="Calibri"/>
          <w:noProof/>
          <w:sz w:val="22"/>
          <w:szCs w:val="22"/>
        </w:rPr>
        <mc:AlternateContent>
          <mc:Choice Requires="wps">
            <w:drawing>
              <wp:anchor distT="0" distB="0" distL="114300" distR="114300" simplePos="0" relativeHeight="251657216" behindDoc="0" locked="0" layoutInCell="1" allowOverlap="1">
                <wp:simplePos x="0" y="0"/>
                <wp:positionH relativeFrom="column">
                  <wp:posOffset>270510</wp:posOffset>
                </wp:positionH>
                <wp:positionV relativeFrom="paragraph">
                  <wp:posOffset>7620</wp:posOffset>
                </wp:positionV>
                <wp:extent cx="6305550" cy="2983230"/>
                <wp:effectExtent l="3810" t="0" r="0" b="1270"/>
                <wp:wrapNone/>
                <wp:docPr id="7"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98323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23D4" w:rsidRDefault="008B23D4" w:rsidP="008B23D4">
                            <w:pPr>
                              <w:autoSpaceDE w:val="0"/>
                              <w:autoSpaceDN w:val="0"/>
                              <w:adjustRightInd w:val="0"/>
                              <w:jc w:val="right"/>
                              <w:rPr>
                                <w:b/>
                                <w:bCs/>
                                <w:iCs/>
                                <w:sz w:val="36"/>
                                <w:szCs w:val="36"/>
                              </w:rPr>
                            </w:pPr>
                          </w:p>
                          <w:p w:rsidR="008B23D4" w:rsidRPr="0038070A" w:rsidRDefault="008B23D4" w:rsidP="008B23D4">
                            <w:pPr>
                              <w:autoSpaceDE w:val="0"/>
                              <w:autoSpaceDN w:val="0"/>
                              <w:adjustRightInd w:val="0"/>
                              <w:jc w:val="right"/>
                              <w:rPr>
                                <w:bCs/>
                                <w:iCs/>
                                <w:sz w:val="36"/>
                                <w:szCs w:val="36"/>
                              </w:rPr>
                            </w:pPr>
                          </w:p>
                          <w:p w:rsidR="008B23D4" w:rsidRPr="00934C7F" w:rsidRDefault="008B23D4" w:rsidP="008B23D4">
                            <w:pPr>
                              <w:autoSpaceDE w:val="0"/>
                              <w:autoSpaceDN w:val="0"/>
                              <w:adjustRightInd w:val="0"/>
                              <w:jc w:val="right"/>
                              <w:rPr>
                                <w:b/>
                                <w:bCs/>
                                <w:iCs/>
                                <w:color w:val="2F5496"/>
                                <w:sz w:val="52"/>
                                <w:szCs w:val="36"/>
                              </w:rPr>
                            </w:pPr>
                            <w:r w:rsidRPr="00934C7F">
                              <w:rPr>
                                <w:b/>
                                <w:bCs/>
                                <w:iCs/>
                                <w:color w:val="2F5496"/>
                                <w:sz w:val="52"/>
                                <w:szCs w:val="36"/>
                              </w:rPr>
                              <w:t xml:space="preserve">ТЕКУЩЕЕ СОСТОЯНИЕ </w:t>
                            </w:r>
                          </w:p>
                          <w:p w:rsidR="008B23D4" w:rsidRPr="00934C7F" w:rsidRDefault="008B23D4" w:rsidP="008B23D4">
                            <w:pPr>
                              <w:autoSpaceDE w:val="0"/>
                              <w:autoSpaceDN w:val="0"/>
                              <w:adjustRightInd w:val="0"/>
                              <w:jc w:val="right"/>
                              <w:rPr>
                                <w:b/>
                                <w:bCs/>
                                <w:iCs/>
                                <w:color w:val="2F5496"/>
                                <w:sz w:val="52"/>
                                <w:szCs w:val="36"/>
                              </w:rPr>
                            </w:pPr>
                            <w:r w:rsidRPr="00934C7F">
                              <w:rPr>
                                <w:b/>
                                <w:bCs/>
                                <w:iCs/>
                                <w:color w:val="2F5496"/>
                                <w:sz w:val="52"/>
                                <w:szCs w:val="36"/>
                              </w:rPr>
                              <w:t xml:space="preserve">НАКОПИТЕЛЬНОЙ </w:t>
                            </w:r>
                            <w:r w:rsidR="00D31146" w:rsidRPr="00934C7F">
                              <w:rPr>
                                <w:b/>
                                <w:bCs/>
                                <w:iCs/>
                                <w:color w:val="2F5496"/>
                                <w:sz w:val="52"/>
                                <w:szCs w:val="36"/>
                              </w:rPr>
                              <w:br/>
                            </w:r>
                            <w:r w:rsidRPr="00934C7F">
                              <w:rPr>
                                <w:b/>
                                <w:bCs/>
                                <w:iCs/>
                                <w:color w:val="2F5496"/>
                                <w:sz w:val="52"/>
                                <w:szCs w:val="36"/>
                              </w:rPr>
                              <w:t>ПЕНСИОННОЙ СИСТЕМЫ</w:t>
                            </w:r>
                          </w:p>
                          <w:p w:rsidR="008B23D4" w:rsidRPr="00934C7F" w:rsidRDefault="008B23D4" w:rsidP="008B23D4">
                            <w:pPr>
                              <w:autoSpaceDE w:val="0"/>
                              <w:autoSpaceDN w:val="0"/>
                              <w:adjustRightInd w:val="0"/>
                              <w:jc w:val="right"/>
                              <w:rPr>
                                <w:b/>
                                <w:bCs/>
                                <w:iCs/>
                                <w:color w:val="2F5496"/>
                                <w:sz w:val="52"/>
                                <w:szCs w:val="36"/>
                              </w:rPr>
                            </w:pPr>
                            <w:r w:rsidRPr="00934C7F">
                              <w:rPr>
                                <w:b/>
                                <w:bCs/>
                                <w:iCs/>
                                <w:color w:val="2F5496"/>
                                <w:sz w:val="52"/>
                                <w:szCs w:val="36"/>
                              </w:rPr>
                              <w:t xml:space="preserve">РЕСПУБЛИКИ КАЗАХСТАН </w:t>
                            </w:r>
                          </w:p>
                          <w:p w:rsidR="008B23D4" w:rsidRPr="00934C7F" w:rsidRDefault="008B23D4" w:rsidP="008B23D4">
                            <w:pPr>
                              <w:autoSpaceDE w:val="0"/>
                              <w:autoSpaceDN w:val="0"/>
                              <w:adjustRightInd w:val="0"/>
                              <w:jc w:val="center"/>
                              <w:rPr>
                                <w:b/>
                                <w:bCs/>
                                <w:i/>
                                <w:iCs/>
                                <w:sz w:val="36"/>
                                <w:szCs w:val="36"/>
                              </w:rPr>
                            </w:pPr>
                          </w:p>
                          <w:p w:rsidR="008B23D4" w:rsidRPr="00934C7F" w:rsidRDefault="008B23D4" w:rsidP="008B23D4">
                            <w:pPr>
                              <w:autoSpaceDE w:val="0"/>
                              <w:autoSpaceDN w:val="0"/>
                              <w:adjustRightInd w:val="0"/>
                              <w:jc w:val="center"/>
                              <w:rPr>
                                <w:b/>
                                <w:bCs/>
                                <w:i/>
                                <w:iCs/>
                                <w:sz w:val="36"/>
                                <w:szCs w:val="36"/>
                              </w:rPr>
                            </w:pPr>
                          </w:p>
                          <w:p w:rsidR="008B23D4" w:rsidRPr="005E2755" w:rsidRDefault="008B23D4" w:rsidP="008B23D4">
                            <w:pPr>
                              <w:autoSpaceDE w:val="0"/>
                              <w:autoSpaceDN w:val="0"/>
                              <w:adjustRightInd w:val="0"/>
                              <w:jc w:val="right"/>
                              <w:rPr>
                                <w:b/>
                                <w:bCs/>
                                <w:iCs/>
                                <w:szCs w:val="36"/>
                              </w:rPr>
                            </w:pPr>
                            <w:r w:rsidRPr="00934C7F">
                              <w:rPr>
                                <w:b/>
                                <w:bCs/>
                                <w:iCs/>
                                <w:szCs w:val="36"/>
                              </w:rPr>
                              <w:t>ПО СОСТОЯНИЮ НА</w:t>
                            </w:r>
                            <w:r w:rsidR="00CB0E8D" w:rsidRPr="00934C7F">
                              <w:rPr>
                                <w:b/>
                                <w:bCs/>
                                <w:iCs/>
                                <w:szCs w:val="36"/>
                              </w:rPr>
                              <w:t xml:space="preserve"> 1</w:t>
                            </w:r>
                            <w:r w:rsidRPr="00934C7F">
                              <w:rPr>
                                <w:b/>
                                <w:bCs/>
                                <w:iCs/>
                                <w:szCs w:val="36"/>
                              </w:rPr>
                              <w:t xml:space="preserve"> </w:t>
                            </w:r>
                            <w:r w:rsidR="009C181B">
                              <w:rPr>
                                <w:b/>
                                <w:bCs/>
                                <w:iCs/>
                                <w:szCs w:val="36"/>
                              </w:rPr>
                              <w:t>МА</w:t>
                            </w:r>
                            <w:r w:rsidR="00B05627">
                              <w:rPr>
                                <w:b/>
                                <w:bCs/>
                                <w:iCs/>
                                <w:szCs w:val="36"/>
                              </w:rPr>
                              <w:t>Я</w:t>
                            </w:r>
                            <w:r w:rsidR="00EB3B85" w:rsidRPr="007A49A6">
                              <w:rPr>
                                <w:b/>
                                <w:bCs/>
                                <w:iCs/>
                                <w:szCs w:val="36"/>
                              </w:rPr>
                              <w:t xml:space="preserve"> </w:t>
                            </w:r>
                            <w:r w:rsidR="003D55C7" w:rsidRPr="007A49A6">
                              <w:rPr>
                                <w:b/>
                                <w:bCs/>
                                <w:iCs/>
                                <w:szCs w:val="36"/>
                              </w:rPr>
                              <w:t>202</w:t>
                            </w:r>
                            <w:r w:rsidR="008416A8">
                              <w:rPr>
                                <w:b/>
                                <w:bCs/>
                                <w:iCs/>
                                <w:szCs w:val="36"/>
                              </w:rPr>
                              <w:t>5</w:t>
                            </w:r>
                            <w:r w:rsidRPr="00934C7F">
                              <w:rPr>
                                <w:b/>
                                <w:bCs/>
                                <w:iCs/>
                                <w:szCs w:val="36"/>
                              </w:rPr>
                              <w:t xml:space="preserve"> ГОДА</w:t>
                            </w:r>
                          </w:p>
                          <w:p w:rsidR="008B23D4" w:rsidRPr="0038070A" w:rsidRDefault="008B23D4" w:rsidP="008B23D4">
                            <w:pPr>
                              <w:autoSpaceDE w:val="0"/>
                              <w:autoSpaceDN w:val="0"/>
                              <w:adjustRightInd w:val="0"/>
                              <w:jc w:val="right"/>
                              <w:rPr>
                                <w:b/>
                                <w:bCs/>
                                <w:i/>
                                <w:iCs/>
                                <w:sz w:val="24"/>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Поле 19" o:spid="_x0000_s1026" type="#_x0000_t202" style="position:absolute;margin-left:21.3pt;margin-top:.6pt;width:496.5pt;height:234.9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" fillcolor="#d8d8d8" stroked="f">
                <v:textbox style="mso-fit-shape-to-text:t">
                  <w:txbxContent>
                    <w:p w:rsidR="008B23D4" w:rsidRDefault="008B23D4" w:rsidP="008B23D4">
                      <w:pPr>
                        <w:autoSpaceDE w:val="0"/>
                        <w:autoSpaceDN w:val="0"/>
                        <w:adjustRightInd w:val="0"/>
                        <w:jc w:val="right"/>
                        <w:rPr>
                          <w:b/>
                          <w:bCs/>
                          <w:iCs/>
                          <w:sz w:val="36"/>
                          <w:szCs w:val="36"/>
                        </w:rPr>
                      </w:pPr>
                    </w:p>
                    <w:p w:rsidR="008B23D4" w:rsidRPr="0038070A" w:rsidRDefault="008B23D4" w:rsidP="008B23D4">
                      <w:pPr>
                        <w:autoSpaceDE w:val="0"/>
                        <w:autoSpaceDN w:val="0"/>
                        <w:adjustRightInd w:val="0"/>
                        <w:jc w:val="right"/>
                        <w:rPr>
                          <w:bCs/>
                          <w:iCs/>
                          <w:sz w:val="36"/>
                          <w:szCs w:val="36"/>
                        </w:rPr>
                      </w:pPr>
                    </w:p>
                    <w:p w:rsidR="008B23D4" w:rsidRPr="00934C7F" w:rsidRDefault="008B23D4" w:rsidP="008B23D4">
                      <w:pPr>
                        <w:autoSpaceDE w:val="0"/>
                        <w:autoSpaceDN w:val="0"/>
                        <w:adjustRightInd w:val="0"/>
                        <w:jc w:val="right"/>
                        <w:rPr>
                          <w:b/>
                          <w:bCs/>
                          <w:iCs/>
                          <w:color w:val="2F5496"/>
                          <w:sz w:val="52"/>
                          <w:szCs w:val="36"/>
                        </w:rPr>
                      </w:pPr>
                      <w:r w:rsidRPr="00934C7F">
                        <w:rPr>
                          <w:b/>
                          <w:bCs/>
                          <w:iCs/>
                          <w:color w:val="2F5496"/>
                          <w:sz w:val="52"/>
                          <w:szCs w:val="36"/>
                        </w:rPr>
                        <w:t xml:space="preserve">ТЕКУЩЕЕ СОСТОЯНИЕ </w:t>
                      </w:r>
                    </w:p>
                    <w:p w:rsidR="008B23D4" w:rsidRPr="00934C7F" w:rsidRDefault="008B23D4" w:rsidP="008B23D4">
                      <w:pPr>
                        <w:autoSpaceDE w:val="0"/>
                        <w:autoSpaceDN w:val="0"/>
                        <w:adjustRightInd w:val="0"/>
                        <w:jc w:val="right"/>
                        <w:rPr>
                          <w:b/>
                          <w:bCs/>
                          <w:iCs/>
                          <w:color w:val="2F5496"/>
                          <w:sz w:val="52"/>
                          <w:szCs w:val="36"/>
                        </w:rPr>
                      </w:pPr>
                      <w:r w:rsidRPr="00934C7F">
                        <w:rPr>
                          <w:b/>
                          <w:bCs/>
                          <w:iCs/>
                          <w:color w:val="2F5496"/>
                          <w:sz w:val="52"/>
                          <w:szCs w:val="36"/>
                        </w:rPr>
                        <w:t xml:space="preserve">НАКОПИТЕЛЬНОЙ </w:t>
                      </w:r>
                      <w:r w:rsidR="00D31146" w:rsidRPr="00934C7F">
                        <w:rPr>
                          <w:b/>
                          <w:bCs/>
                          <w:iCs/>
                          <w:color w:val="2F5496"/>
                          <w:sz w:val="52"/>
                          <w:szCs w:val="36"/>
                        </w:rPr>
                        <w:br/>
                      </w:r>
                      <w:r w:rsidRPr="00934C7F">
                        <w:rPr>
                          <w:b/>
                          <w:bCs/>
                          <w:iCs/>
                          <w:color w:val="2F5496"/>
                          <w:sz w:val="52"/>
                          <w:szCs w:val="36"/>
                        </w:rPr>
                        <w:t>ПЕНСИОННОЙ СИСТЕМЫ</w:t>
                      </w:r>
                    </w:p>
                    <w:p w:rsidR="008B23D4" w:rsidRPr="00934C7F" w:rsidRDefault="008B23D4" w:rsidP="008B23D4">
                      <w:pPr>
                        <w:autoSpaceDE w:val="0"/>
                        <w:autoSpaceDN w:val="0"/>
                        <w:adjustRightInd w:val="0"/>
                        <w:jc w:val="right"/>
                        <w:rPr>
                          <w:b/>
                          <w:bCs/>
                          <w:iCs/>
                          <w:color w:val="2F5496"/>
                          <w:sz w:val="52"/>
                          <w:szCs w:val="36"/>
                        </w:rPr>
                      </w:pPr>
                      <w:r w:rsidRPr="00934C7F">
                        <w:rPr>
                          <w:b/>
                          <w:bCs/>
                          <w:iCs/>
                          <w:color w:val="2F5496"/>
                          <w:sz w:val="52"/>
                          <w:szCs w:val="36"/>
                        </w:rPr>
                        <w:t xml:space="preserve">РЕСПУБЛИКИ КАЗАХСТАН </w:t>
                      </w:r>
                    </w:p>
                    <w:p w:rsidR="008B23D4" w:rsidRPr="00934C7F" w:rsidRDefault="008B23D4" w:rsidP="008B23D4">
                      <w:pPr>
                        <w:autoSpaceDE w:val="0"/>
                        <w:autoSpaceDN w:val="0"/>
                        <w:adjustRightInd w:val="0"/>
                        <w:jc w:val="center"/>
                        <w:rPr>
                          <w:b/>
                          <w:bCs/>
                          <w:i/>
                          <w:iCs/>
                          <w:sz w:val="36"/>
                          <w:szCs w:val="36"/>
                        </w:rPr>
                      </w:pPr>
                    </w:p>
                    <w:p w:rsidR="008B23D4" w:rsidRPr="00934C7F" w:rsidRDefault="008B23D4" w:rsidP="008B23D4">
                      <w:pPr>
                        <w:autoSpaceDE w:val="0"/>
                        <w:autoSpaceDN w:val="0"/>
                        <w:adjustRightInd w:val="0"/>
                        <w:jc w:val="center"/>
                        <w:rPr>
                          <w:b/>
                          <w:bCs/>
                          <w:i/>
                          <w:iCs/>
                          <w:sz w:val="36"/>
                          <w:szCs w:val="36"/>
                        </w:rPr>
                      </w:pPr>
                    </w:p>
                    <w:p w:rsidR="008B23D4" w:rsidRPr="005E2755" w:rsidRDefault="008B23D4" w:rsidP="008B23D4">
                      <w:pPr>
                        <w:autoSpaceDE w:val="0"/>
                        <w:autoSpaceDN w:val="0"/>
                        <w:adjustRightInd w:val="0"/>
                        <w:jc w:val="right"/>
                        <w:rPr>
                          <w:b/>
                          <w:bCs/>
                          <w:iCs/>
                          <w:szCs w:val="36"/>
                        </w:rPr>
                      </w:pPr>
                      <w:r w:rsidRPr="00934C7F">
                        <w:rPr>
                          <w:b/>
                          <w:bCs/>
                          <w:iCs/>
                          <w:szCs w:val="36"/>
                        </w:rPr>
                        <w:t>ПО СОСТОЯНИЮ НА</w:t>
                      </w:r>
                      <w:r w:rsidR="00CB0E8D" w:rsidRPr="00934C7F">
                        <w:rPr>
                          <w:b/>
                          <w:bCs/>
                          <w:iCs/>
                          <w:szCs w:val="36"/>
                        </w:rPr>
                        <w:t xml:space="preserve"> 1</w:t>
                      </w:r>
                      <w:r w:rsidRPr="00934C7F">
                        <w:rPr>
                          <w:b/>
                          <w:bCs/>
                          <w:iCs/>
                          <w:szCs w:val="36"/>
                        </w:rPr>
                        <w:t xml:space="preserve"> </w:t>
                      </w:r>
                      <w:r w:rsidR="009C181B">
                        <w:rPr>
                          <w:b/>
                          <w:bCs/>
                          <w:iCs/>
                          <w:szCs w:val="36"/>
                        </w:rPr>
                        <w:t>МА</w:t>
                      </w:r>
                      <w:r w:rsidR="00B05627">
                        <w:rPr>
                          <w:b/>
                          <w:bCs/>
                          <w:iCs/>
                          <w:szCs w:val="36"/>
                        </w:rPr>
                        <w:t>Я</w:t>
                      </w:r>
                      <w:r w:rsidR="00EB3B85" w:rsidRPr="007A49A6">
                        <w:rPr>
                          <w:b/>
                          <w:bCs/>
                          <w:iCs/>
                          <w:szCs w:val="36"/>
                        </w:rPr>
                        <w:t xml:space="preserve"> </w:t>
                      </w:r>
                      <w:r w:rsidR="003D55C7" w:rsidRPr="007A49A6">
                        <w:rPr>
                          <w:b/>
                          <w:bCs/>
                          <w:iCs/>
                          <w:szCs w:val="36"/>
                        </w:rPr>
                        <w:t>202</w:t>
                      </w:r>
                      <w:r w:rsidR="008416A8">
                        <w:rPr>
                          <w:b/>
                          <w:bCs/>
                          <w:iCs/>
                          <w:szCs w:val="36"/>
                        </w:rPr>
                        <w:t>5</w:t>
                      </w:r>
                      <w:r w:rsidRPr="00934C7F">
                        <w:rPr>
                          <w:b/>
                          <w:bCs/>
                          <w:iCs/>
                          <w:szCs w:val="36"/>
                        </w:rPr>
                        <w:t xml:space="preserve"> ГОДА</w:t>
                      </w:r>
                    </w:p>
                    <w:p w:rsidR="008B23D4" w:rsidRPr="0038070A" w:rsidRDefault="008B23D4" w:rsidP="008B23D4">
                      <w:pPr>
                        <w:autoSpaceDE w:val="0"/>
                        <w:autoSpaceDN w:val="0"/>
                        <w:adjustRightInd w:val="0"/>
                        <w:jc w:val="right"/>
                        <w:rPr>
                          <w:b/>
                          <w:bCs/>
                          <w:i/>
                          <w:iCs/>
                          <w:sz w:val="24"/>
                          <w:szCs w:val="36"/>
                        </w:rPr>
                      </w:pPr>
                    </w:p>
                  </w:txbxContent>
                </v:textbox>
              </v:shape>
            </w:pict>
          </mc:Fallback>
        </mc:AlternateContent>
      </w:r>
    </w:p>
    <w:p w:rsidR="008B23D4" w:rsidRPr="00583A4A" w:rsidRDefault="008B23D4" w:rsidP="008B23D4">
      <w:pPr>
        <w:autoSpaceDE w:val="0"/>
        <w:autoSpaceDN w:val="0"/>
        <w:adjustRightInd w:val="0"/>
        <w:rPr>
          <w:b/>
          <w:bCs/>
          <w:i/>
          <w:iCs/>
          <w:sz w:val="36"/>
          <w:szCs w:val="36"/>
        </w:rPr>
      </w:pPr>
    </w:p>
    <w:p w:rsidR="008B23D4" w:rsidRPr="00583A4A" w:rsidRDefault="008B23D4" w:rsidP="008B23D4">
      <w:pPr>
        <w:autoSpaceDE w:val="0"/>
        <w:autoSpaceDN w:val="0"/>
        <w:adjustRightInd w:val="0"/>
        <w:rPr>
          <w:b/>
          <w:bCs/>
          <w:i/>
          <w:iCs/>
          <w:sz w:val="36"/>
          <w:szCs w:val="36"/>
        </w:rPr>
      </w:pPr>
    </w:p>
    <w:p w:rsidR="008B23D4" w:rsidRPr="00583A4A" w:rsidRDefault="008B23D4" w:rsidP="008B23D4">
      <w:pPr>
        <w:autoSpaceDE w:val="0"/>
        <w:autoSpaceDN w:val="0"/>
        <w:adjustRightInd w:val="0"/>
        <w:rPr>
          <w:b/>
          <w:bCs/>
          <w:i/>
          <w:iCs/>
          <w:sz w:val="36"/>
          <w:szCs w:val="36"/>
        </w:rPr>
      </w:pPr>
    </w:p>
    <w:p w:rsidR="008B23D4" w:rsidRPr="00583A4A" w:rsidRDefault="008B23D4" w:rsidP="008B23D4">
      <w:pPr>
        <w:autoSpaceDE w:val="0"/>
        <w:autoSpaceDN w:val="0"/>
        <w:adjustRightInd w:val="0"/>
        <w:rPr>
          <w:b/>
          <w:bCs/>
          <w:i/>
          <w:iCs/>
          <w:sz w:val="36"/>
          <w:szCs w:val="36"/>
        </w:rPr>
      </w:pPr>
    </w:p>
    <w:p w:rsidR="008B23D4" w:rsidRPr="00583A4A" w:rsidRDefault="008B23D4" w:rsidP="008B23D4">
      <w:pPr>
        <w:autoSpaceDE w:val="0"/>
        <w:autoSpaceDN w:val="0"/>
        <w:adjustRightInd w:val="0"/>
        <w:rPr>
          <w:b/>
          <w:bCs/>
          <w:i/>
          <w:iCs/>
          <w:sz w:val="36"/>
          <w:szCs w:val="36"/>
        </w:rPr>
      </w:pPr>
    </w:p>
    <w:p w:rsidR="008B23D4" w:rsidRPr="00583A4A" w:rsidRDefault="008B23D4" w:rsidP="008B23D4">
      <w:pPr>
        <w:autoSpaceDE w:val="0"/>
        <w:autoSpaceDN w:val="0"/>
        <w:adjustRightInd w:val="0"/>
        <w:rPr>
          <w:b/>
          <w:bCs/>
          <w:i/>
          <w:iCs/>
          <w:sz w:val="36"/>
          <w:szCs w:val="36"/>
        </w:rPr>
      </w:pPr>
    </w:p>
    <w:p w:rsidR="008B23D4" w:rsidRPr="00583A4A" w:rsidRDefault="008B23D4" w:rsidP="008B23D4">
      <w:pPr>
        <w:autoSpaceDE w:val="0"/>
        <w:autoSpaceDN w:val="0"/>
        <w:adjustRightInd w:val="0"/>
        <w:rPr>
          <w:b/>
          <w:bCs/>
          <w:i/>
          <w:iCs/>
          <w:sz w:val="36"/>
          <w:szCs w:val="36"/>
        </w:rPr>
      </w:pPr>
    </w:p>
    <w:p w:rsidR="008B23D4" w:rsidRPr="00583A4A" w:rsidRDefault="008B23D4" w:rsidP="008B23D4">
      <w:pPr>
        <w:autoSpaceDE w:val="0"/>
        <w:autoSpaceDN w:val="0"/>
        <w:adjustRightInd w:val="0"/>
        <w:rPr>
          <w:b/>
          <w:bCs/>
          <w:i/>
          <w:iCs/>
          <w:sz w:val="36"/>
          <w:szCs w:val="36"/>
        </w:rPr>
      </w:pPr>
    </w:p>
    <w:p w:rsidR="008B23D4" w:rsidRPr="00583A4A" w:rsidRDefault="008B23D4" w:rsidP="008B23D4">
      <w:pPr>
        <w:autoSpaceDE w:val="0"/>
        <w:autoSpaceDN w:val="0"/>
        <w:adjustRightInd w:val="0"/>
        <w:jc w:val="center"/>
        <w:rPr>
          <w:b/>
          <w:bCs/>
          <w:i/>
          <w:iCs/>
          <w:sz w:val="36"/>
          <w:szCs w:val="36"/>
        </w:rPr>
      </w:pPr>
      <w:r w:rsidRPr="00583A4A">
        <w:rPr>
          <w:b/>
          <w:bCs/>
          <w:i/>
          <w:iCs/>
          <w:sz w:val="36"/>
          <w:szCs w:val="36"/>
        </w:rPr>
        <w:t>Текущее состояние страхового сектора</w:t>
      </w:r>
    </w:p>
    <w:p w:rsidR="008B23D4" w:rsidRPr="00583A4A" w:rsidRDefault="008B23D4" w:rsidP="008B23D4">
      <w:pPr>
        <w:autoSpaceDE w:val="0"/>
        <w:autoSpaceDN w:val="0"/>
        <w:adjustRightInd w:val="0"/>
        <w:rPr>
          <w:sz w:val="24"/>
          <w:szCs w:val="24"/>
        </w:rPr>
      </w:pPr>
    </w:p>
    <w:p w:rsidR="008B23D4" w:rsidRPr="00583A4A" w:rsidRDefault="008B23D4" w:rsidP="008B23D4">
      <w:pPr>
        <w:autoSpaceDE w:val="0"/>
        <w:autoSpaceDN w:val="0"/>
        <w:adjustRightInd w:val="0"/>
        <w:rPr>
          <w:sz w:val="24"/>
          <w:szCs w:val="24"/>
        </w:rPr>
      </w:pPr>
    </w:p>
    <w:p w:rsidR="008B23D4" w:rsidRPr="00583A4A" w:rsidRDefault="008B23D4" w:rsidP="008B23D4">
      <w:pPr>
        <w:autoSpaceDE w:val="0"/>
        <w:autoSpaceDN w:val="0"/>
        <w:adjustRightInd w:val="0"/>
        <w:rPr>
          <w:sz w:val="24"/>
          <w:szCs w:val="24"/>
        </w:rPr>
      </w:pPr>
    </w:p>
    <w:p w:rsidR="008B23D4" w:rsidRPr="00583A4A" w:rsidRDefault="008B23D4" w:rsidP="008B23D4">
      <w:pPr>
        <w:autoSpaceDE w:val="0"/>
        <w:autoSpaceDN w:val="0"/>
        <w:adjustRightInd w:val="0"/>
        <w:rPr>
          <w:sz w:val="24"/>
          <w:szCs w:val="24"/>
        </w:rPr>
      </w:pPr>
    </w:p>
    <w:p w:rsidR="008B23D4" w:rsidRPr="00583A4A" w:rsidRDefault="008B23D4" w:rsidP="008B23D4">
      <w:pPr>
        <w:autoSpaceDE w:val="0"/>
        <w:autoSpaceDN w:val="0"/>
        <w:adjustRightInd w:val="0"/>
        <w:rPr>
          <w:sz w:val="24"/>
          <w:szCs w:val="24"/>
        </w:rPr>
      </w:pPr>
    </w:p>
    <w:p w:rsidR="008B23D4" w:rsidRPr="00583A4A" w:rsidRDefault="008B23D4" w:rsidP="008B23D4">
      <w:pPr>
        <w:autoSpaceDE w:val="0"/>
        <w:autoSpaceDN w:val="0"/>
        <w:adjustRightInd w:val="0"/>
        <w:rPr>
          <w:sz w:val="24"/>
          <w:szCs w:val="24"/>
        </w:rPr>
      </w:pPr>
    </w:p>
    <w:p w:rsidR="008B23D4" w:rsidRPr="00583A4A" w:rsidRDefault="008B23D4" w:rsidP="008B23D4">
      <w:pPr>
        <w:autoSpaceDE w:val="0"/>
        <w:autoSpaceDN w:val="0"/>
        <w:adjustRightInd w:val="0"/>
        <w:rPr>
          <w:sz w:val="24"/>
          <w:szCs w:val="24"/>
        </w:rPr>
      </w:pPr>
    </w:p>
    <w:p w:rsidR="008B23D4" w:rsidRPr="00583A4A" w:rsidRDefault="008B23D4" w:rsidP="008B23D4">
      <w:pPr>
        <w:autoSpaceDE w:val="0"/>
        <w:autoSpaceDN w:val="0"/>
        <w:adjustRightInd w:val="0"/>
        <w:rPr>
          <w:sz w:val="24"/>
          <w:szCs w:val="24"/>
        </w:rPr>
      </w:pPr>
    </w:p>
    <w:p w:rsidR="008B23D4" w:rsidRPr="00583A4A" w:rsidRDefault="008B23D4" w:rsidP="008B23D4">
      <w:pPr>
        <w:autoSpaceDE w:val="0"/>
        <w:autoSpaceDN w:val="0"/>
        <w:adjustRightInd w:val="0"/>
        <w:rPr>
          <w:sz w:val="24"/>
          <w:szCs w:val="24"/>
        </w:rPr>
      </w:pPr>
    </w:p>
    <w:p w:rsidR="008B23D4" w:rsidRPr="00583A4A" w:rsidRDefault="008B23D4" w:rsidP="008B23D4">
      <w:pPr>
        <w:autoSpaceDE w:val="0"/>
        <w:autoSpaceDN w:val="0"/>
        <w:adjustRightInd w:val="0"/>
        <w:rPr>
          <w:sz w:val="24"/>
          <w:szCs w:val="24"/>
        </w:rPr>
      </w:pPr>
    </w:p>
    <w:p w:rsidR="008B23D4" w:rsidRPr="00583A4A" w:rsidRDefault="008B23D4" w:rsidP="008B23D4">
      <w:pPr>
        <w:rPr>
          <w:b/>
          <w:bCs/>
          <w:i/>
          <w:iCs/>
          <w:sz w:val="24"/>
          <w:szCs w:val="24"/>
        </w:rPr>
      </w:pPr>
    </w:p>
    <w:p w:rsidR="008B23D4" w:rsidRPr="00583A4A" w:rsidRDefault="008B23D4" w:rsidP="008B23D4">
      <w:pPr>
        <w:rPr>
          <w:b/>
          <w:bCs/>
          <w:i/>
          <w:iCs/>
          <w:sz w:val="24"/>
          <w:szCs w:val="24"/>
        </w:rPr>
      </w:pPr>
    </w:p>
    <w:p w:rsidR="008B23D4" w:rsidRPr="00583A4A" w:rsidRDefault="008B23D4" w:rsidP="008B23D4">
      <w:pPr>
        <w:rPr>
          <w:b/>
          <w:bCs/>
          <w:i/>
          <w:iCs/>
          <w:sz w:val="24"/>
          <w:szCs w:val="24"/>
        </w:rPr>
      </w:pPr>
    </w:p>
    <w:p w:rsidR="008B23D4" w:rsidRPr="00583A4A" w:rsidRDefault="008B23D4" w:rsidP="008B23D4">
      <w:pPr>
        <w:rPr>
          <w:b/>
          <w:bCs/>
          <w:i/>
          <w:iCs/>
          <w:sz w:val="24"/>
          <w:szCs w:val="24"/>
        </w:rPr>
      </w:pPr>
    </w:p>
    <w:p w:rsidR="008B23D4" w:rsidRPr="00583A4A" w:rsidRDefault="008B23D4" w:rsidP="008B23D4">
      <w:pPr>
        <w:rPr>
          <w:b/>
          <w:bCs/>
          <w:i/>
          <w:iCs/>
          <w:sz w:val="24"/>
          <w:szCs w:val="24"/>
        </w:rPr>
      </w:pPr>
    </w:p>
    <w:p w:rsidR="008B23D4" w:rsidRPr="00583A4A" w:rsidRDefault="008B23D4" w:rsidP="008B23D4">
      <w:pPr>
        <w:rPr>
          <w:b/>
          <w:bCs/>
          <w:i/>
          <w:iCs/>
          <w:sz w:val="24"/>
          <w:szCs w:val="24"/>
        </w:rPr>
      </w:pPr>
    </w:p>
    <w:p w:rsidR="006C6324" w:rsidRPr="00583A4A" w:rsidRDefault="006C6324" w:rsidP="008B23D4">
      <w:pPr>
        <w:rPr>
          <w:b/>
          <w:bCs/>
          <w:i/>
          <w:iCs/>
          <w:sz w:val="24"/>
          <w:szCs w:val="24"/>
        </w:rPr>
      </w:pPr>
    </w:p>
    <w:p w:rsidR="006C6324" w:rsidRPr="00583A4A" w:rsidRDefault="006C6324" w:rsidP="008B23D4">
      <w:pPr>
        <w:rPr>
          <w:b/>
          <w:bCs/>
          <w:i/>
          <w:iCs/>
          <w:sz w:val="24"/>
          <w:szCs w:val="24"/>
        </w:rPr>
      </w:pPr>
    </w:p>
    <w:p w:rsidR="006C6324" w:rsidRPr="00583A4A" w:rsidRDefault="006C6324" w:rsidP="008B23D4">
      <w:pPr>
        <w:rPr>
          <w:b/>
          <w:bCs/>
          <w:i/>
          <w:iCs/>
          <w:sz w:val="24"/>
          <w:szCs w:val="24"/>
        </w:rPr>
      </w:pPr>
    </w:p>
    <w:p w:rsidR="006C6324" w:rsidRPr="00583A4A" w:rsidRDefault="006C6324" w:rsidP="008B23D4">
      <w:pPr>
        <w:rPr>
          <w:b/>
          <w:bCs/>
          <w:i/>
          <w:iCs/>
          <w:sz w:val="24"/>
          <w:szCs w:val="24"/>
        </w:rPr>
      </w:pPr>
    </w:p>
    <w:p w:rsidR="006C6324" w:rsidRPr="00583A4A" w:rsidRDefault="006C6324" w:rsidP="008B23D4">
      <w:pPr>
        <w:rPr>
          <w:b/>
          <w:bCs/>
          <w:i/>
          <w:iCs/>
          <w:sz w:val="24"/>
          <w:szCs w:val="24"/>
        </w:rPr>
      </w:pPr>
    </w:p>
    <w:p w:rsidR="008B23D4" w:rsidRPr="00583A4A" w:rsidRDefault="008B23D4" w:rsidP="008B23D4">
      <w:pPr>
        <w:rPr>
          <w:b/>
          <w:bCs/>
          <w:i/>
          <w:iCs/>
          <w:sz w:val="24"/>
          <w:szCs w:val="24"/>
        </w:rPr>
      </w:pPr>
    </w:p>
    <w:p w:rsidR="008B23D4" w:rsidRPr="00583A4A" w:rsidRDefault="008B23D4" w:rsidP="008B23D4">
      <w:pPr>
        <w:rPr>
          <w:b/>
          <w:bCs/>
          <w:i/>
          <w:iCs/>
          <w:sz w:val="24"/>
          <w:szCs w:val="24"/>
        </w:rPr>
      </w:pPr>
    </w:p>
    <w:p w:rsidR="008B23D4" w:rsidRPr="00583A4A" w:rsidRDefault="008B23D4" w:rsidP="008B23D4">
      <w:pPr>
        <w:rPr>
          <w:b/>
          <w:bCs/>
          <w:i/>
          <w:iCs/>
          <w:sz w:val="24"/>
          <w:szCs w:val="24"/>
        </w:rPr>
      </w:pPr>
    </w:p>
    <w:p w:rsidR="008B23D4" w:rsidRPr="00583A4A" w:rsidRDefault="000C372E" w:rsidP="008B23D4">
      <w:pPr>
        <w:jc w:val="center"/>
        <w:rPr>
          <w:bCs/>
          <w:iCs/>
          <w:szCs w:val="24"/>
        </w:rPr>
      </w:pPr>
      <w:r w:rsidRPr="00583A4A">
        <w:rPr>
          <w:bCs/>
          <w:iCs/>
          <w:szCs w:val="24"/>
        </w:rPr>
        <w:t>АЛМАТЫ 202</w:t>
      </w:r>
      <w:r w:rsidR="004C16AC">
        <w:rPr>
          <w:bCs/>
          <w:iCs/>
          <w:szCs w:val="24"/>
        </w:rPr>
        <w:t>5</w:t>
      </w:r>
      <w:r w:rsidR="008B23D4" w:rsidRPr="00583A4A">
        <w:rPr>
          <w:bCs/>
          <w:iCs/>
          <w:szCs w:val="24"/>
        </w:rPr>
        <w:t xml:space="preserve"> г.</w:t>
      </w:r>
    </w:p>
    <w:p w:rsidR="008B23D4" w:rsidRPr="00583A4A" w:rsidRDefault="008B23D4" w:rsidP="008B23D4">
      <w:pPr>
        <w:jc w:val="center"/>
        <w:rPr>
          <w:bCs/>
          <w:iCs/>
          <w:szCs w:val="24"/>
        </w:rPr>
      </w:pPr>
    </w:p>
    <w:p w:rsidR="008B23D4" w:rsidRPr="00583A4A" w:rsidRDefault="008B23D4" w:rsidP="008B23D4">
      <w:pPr>
        <w:jc w:val="center"/>
        <w:rPr>
          <w:bCs/>
          <w:iCs/>
          <w:szCs w:val="24"/>
        </w:rPr>
      </w:pPr>
    </w:p>
    <w:p w:rsidR="008B23D4" w:rsidRPr="00583A4A" w:rsidRDefault="008B23D4" w:rsidP="008B23D4">
      <w:pPr>
        <w:jc w:val="center"/>
        <w:rPr>
          <w:bCs/>
          <w:iCs/>
          <w:szCs w:val="24"/>
        </w:rPr>
      </w:pPr>
    </w:p>
    <w:p w:rsidR="008B23D4" w:rsidRPr="00583A4A" w:rsidRDefault="008B23D4" w:rsidP="008B23D4">
      <w:pPr>
        <w:jc w:val="center"/>
        <w:rPr>
          <w:bCs/>
          <w:iCs/>
          <w:szCs w:val="24"/>
        </w:rPr>
      </w:pPr>
    </w:p>
    <w:p w:rsidR="008B23D4" w:rsidRPr="00583A4A" w:rsidRDefault="008B23D4" w:rsidP="008B23D4">
      <w:pPr>
        <w:jc w:val="center"/>
        <w:rPr>
          <w:bCs/>
          <w:iCs/>
          <w:szCs w:val="24"/>
        </w:rPr>
      </w:pPr>
    </w:p>
    <w:p w:rsidR="008B23D4" w:rsidRPr="00583A4A" w:rsidRDefault="008B23D4" w:rsidP="008B23D4">
      <w:pPr>
        <w:jc w:val="center"/>
        <w:rPr>
          <w:bCs/>
          <w:iCs/>
          <w:szCs w:val="24"/>
        </w:rPr>
      </w:pPr>
    </w:p>
    <w:p w:rsidR="00782E53" w:rsidRPr="00583A4A" w:rsidRDefault="00782E53" w:rsidP="008B23D4">
      <w:pPr>
        <w:jc w:val="center"/>
        <w:rPr>
          <w:bCs/>
          <w:iCs/>
          <w:szCs w:val="24"/>
        </w:rPr>
      </w:pPr>
    </w:p>
    <w:p w:rsidR="008B23D4" w:rsidRPr="00583A4A" w:rsidRDefault="008B23D4" w:rsidP="008B23D4">
      <w:pPr>
        <w:jc w:val="center"/>
        <w:rPr>
          <w:bCs/>
          <w:iCs/>
          <w:szCs w:val="24"/>
        </w:rPr>
      </w:pPr>
    </w:p>
    <w:p w:rsidR="005853B7" w:rsidRPr="00583A4A" w:rsidRDefault="005853B7" w:rsidP="008B23D4">
      <w:pPr>
        <w:jc w:val="center"/>
        <w:rPr>
          <w:bCs/>
          <w:iCs/>
          <w:szCs w:val="24"/>
        </w:rPr>
      </w:pPr>
    </w:p>
    <w:p w:rsidR="00310A6A" w:rsidRPr="00583A4A" w:rsidRDefault="00310A6A" w:rsidP="008B23D4">
      <w:pPr>
        <w:jc w:val="center"/>
        <w:rPr>
          <w:bCs/>
          <w:iCs/>
          <w:szCs w:val="24"/>
        </w:rPr>
      </w:pPr>
    </w:p>
    <w:p w:rsidR="007F4107" w:rsidRPr="00583A4A" w:rsidRDefault="007F4107" w:rsidP="008B23D4">
      <w:pPr>
        <w:jc w:val="center"/>
        <w:rPr>
          <w:bCs/>
          <w:iCs/>
          <w:szCs w:val="24"/>
        </w:rPr>
      </w:pPr>
    </w:p>
    <w:p w:rsidR="007F4107" w:rsidRPr="00583A4A" w:rsidRDefault="007F4107" w:rsidP="008B23D4">
      <w:pPr>
        <w:jc w:val="center"/>
        <w:rPr>
          <w:bCs/>
          <w:iCs/>
          <w:szCs w:val="24"/>
        </w:rPr>
      </w:pPr>
    </w:p>
    <w:p w:rsidR="00310A6A" w:rsidRPr="00583A4A" w:rsidRDefault="00310A6A" w:rsidP="008B23D4">
      <w:pPr>
        <w:jc w:val="center"/>
        <w:rPr>
          <w:bCs/>
          <w:iCs/>
          <w:szCs w:val="24"/>
        </w:rPr>
      </w:pPr>
    </w:p>
    <w:p w:rsidR="00310A6A" w:rsidRPr="00583A4A" w:rsidRDefault="00310A6A" w:rsidP="008B23D4">
      <w:pPr>
        <w:jc w:val="center"/>
        <w:rPr>
          <w:bCs/>
          <w:iCs/>
          <w:szCs w:val="24"/>
          <w:lang w:val="en-US"/>
        </w:rPr>
      </w:pPr>
    </w:p>
    <w:p w:rsidR="005853B7" w:rsidRPr="00583A4A" w:rsidRDefault="005853B7" w:rsidP="008B23D4">
      <w:pPr>
        <w:jc w:val="center"/>
        <w:rPr>
          <w:bCs/>
          <w:iCs/>
          <w:szCs w:val="24"/>
        </w:rPr>
      </w:pPr>
    </w:p>
    <w:p w:rsidR="008B23D4" w:rsidRPr="00583A4A" w:rsidRDefault="008B23D4" w:rsidP="008B23D4">
      <w:pPr>
        <w:jc w:val="center"/>
        <w:rPr>
          <w:bCs/>
          <w:iCs/>
          <w:szCs w:val="24"/>
        </w:rPr>
      </w:pPr>
    </w:p>
    <w:p w:rsidR="008B23D4" w:rsidRPr="00583A4A" w:rsidRDefault="008B23D4" w:rsidP="008B23D4">
      <w:pPr>
        <w:autoSpaceDE w:val="0"/>
        <w:autoSpaceDN w:val="0"/>
        <w:adjustRightInd w:val="0"/>
        <w:jc w:val="center"/>
        <w:rPr>
          <w:b/>
          <w:bCs/>
          <w:sz w:val="19"/>
          <w:szCs w:val="19"/>
        </w:rPr>
      </w:pPr>
      <w:r w:rsidRPr="00583A4A">
        <w:rPr>
          <w:b/>
          <w:bCs/>
          <w:sz w:val="19"/>
          <w:szCs w:val="19"/>
        </w:rPr>
        <w:t>ТЕКУЩЕЕ СОСТОЯНИЕ НАКОПИТЕЛЬНОЙ ПЕНСИОННОЙ СИСТЕМЫ РЕСПУБЛИКИ КАЗАХСТАН</w:t>
      </w:r>
    </w:p>
    <w:p w:rsidR="008B23D4" w:rsidRPr="00583A4A" w:rsidRDefault="008B23D4" w:rsidP="008B23D4">
      <w:pPr>
        <w:autoSpaceDE w:val="0"/>
        <w:autoSpaceDN w:val="0"/>
        <w:adjustRightInd w:val="0"/>
        <w:jc w:val="center"/>
        <w:rPr>
          <w:b/>
          <w:bCs/>
          <w:sz w:val="19"/>
          <w:szCs w:val="19"/>
        </w:rPr>
      </w:pPr>
      <w:r w:rsidRPr="00583A4A">
        <w:rPr>
          <w:b/>
          <w:bCs/>
          <w:sz w:val="19"/>
          <w:szCs w:val="19"/>
        </w:rPr>
        <w:t xml:space="preserve">ПО СОСТОЯНИЮ НА </w:t>
      </w:r>
      <w:r w:rsidR="00F43173" w:rsidRPr="00583A4A">
        <w:rPr>
          <w:b/>
          <w:bCs/>
          <w:sz w:val="19"/>
          <w:szCs w:val="19"/>
        </w:rPr>
        <w:t>0</w:t>
      </w:r>
      <w:r w:rsidRPr="00583A4A">
        <w:rPr>
          <w:b/>
          <w:bCs/>
          <w:sz w:val="19"/>
          <w:szCs w:val="19"/>
        </w:rPr>
        <w:t xml:space="preserve">1 </w:t>
      </w:r>
      <w:r w:rsidR="009C181B">
        <w:rPr>
          <w:b/>
          <w:bCs/>
          <w:iCs/>
          <w:sz w:val="19"/>
          <w:szCs w:val="19"/>
        </w:rPr>
        <w:t>МА</w:t>
      </w:r>
      <w:r w:rsidR="00B05627">
        <w:rPr>
          <w:b/>
          <w:bCs/>
          <w:iCs/>
          <w:sz w:val="19"/>
          <w:szCs w:val="19"/>
        </w:rPr>
        <w:t>Я</w:t>
      </w:r>
      <w:r w:rsidR="007A0D97" w:rsidRPr="0078543C">
        <w:rPr>
          <w:b/>
          <w:bCs/>
          <w:iCs/>
          <w:sz w:val="19"/>
          <w:szCs w:val="19"/>
        </w:rPr>
        <w:t xml:space="preserve"> </w:t>
      </w:r>
      <w:r w:rsidRPr="00583A4A">
        <w:rPr>
          <w:b/>
          <w:bCs/>
          <w:sz w:val="19"/>
          <w:szCs w:val="19"/>
        </w:rPr>
        <w:t>20</w:t>
      </w:r>
      <w:r w:rsidR="00641EB9" w:rsidRPr="00583A4A">
        <w:rPr>
          <w:b/>
          <w:bCs/>
          <w:sz w:val="19"/>
          <w:szCs w:val="19"/>
        </w:rPr>
        <w:t>2</w:t>
      </w:r>
      <w:r w:rsidR="006541F0">
        <w:rPr>
          <w:b/>
          <w:bCs/>
          <w:sz w:val="19"/>
          <w:szCs w:val="19"/>
        </w:rPr>
        <w:t>5</w:t>
      </w:r>
      <w:r w:rsidRPr="00583A4A">
        <w:rPr>
          <w:b/>
          <w:bCs/>
          <w:sz w:val="19"/>
          <w:szCs w:val="19"/>
        </w:rPr>
        <w:t xml:space="preserve"> ГОДА</w:t>
      </w:r>
    </w:p>
    <w:p w:rsidR="008B23D4" w:rsidRPr="00583A4A" w:rsidRDefault="008B23D4" w:rsidP="008B23D4">
      <w:pPr>
        <w:autoSpaceDE w:val="0"/>
        <w:autoSpaceDN w:val="0"/>
        <w:adjustRightInd w:val="0"/>
        <w:jc w:val="center"/>
        <w:rPr>
          <w:b/>
          <w:bCs/>
          <w:sz w:val="19"/>
          <w:szCs w:val="19"/>
        </w:rPr>
      </w:pPr>
    </w:p>
    <w:p w:rsidR="008B23D4" w:rsidRPr="00583A4A" w:rsidRDefault="008B23D4" w:rsidP="008B23D4">
      <w:pPr>
        <w:autoSpaceDE w:val="0"/>
        <w:autoSpaceDN w:val="0"/>
        <w:adjustRightInd w:val="0"/>
        <w:rPr>
          <w:b/>
          <w:bCs/>
          <w:sz w:val="19"/>
          <w:szCs w:val="19"/>
        </w:rPr>
      </w:pPr>
    </w:p>
    <w:p w:rsidR="008B23D4" w:rsidRPr="00583A4A" w:rsidRDefault="008B23D4" w:rsidP="008B23D4">
      <w:pPr>
        <w:autoSpaceDE w:val="0"/>
        <w:autoSpaceDN w:val="0"/>
        <w:adjustRightInd w:val="0"/>
        <w:rPr>
          <w:b/>
          <w:bCs/>
          <w:sz w:val="19"/>
          <w:szCs w:val="19"/>
        </w:rPr>
      </w:pPr>
      <w:r w:rsidRPr="00583A4A">
        <w:rPr>
          <w:b/>
          <w:bCs/>
          <w:sz w:val="19"/>
          <w:szCs w:val="19"/>
        </w:rPr>
        <w:t>ЦЕЛЬ ДАННОГО ОБЗОРА</w:t>
      </w:r>
    </w:p>
    <w:p w:rsidR="008B23D4" w:rsidRPr="00583A4A" w:rsidRDefault="008B23D4" w:rsidP="008B23D4">
      <w:pPr>
        <w:autoSpaceDE w:val="0"/>
        <w:autoSpaceDN w:val="0"/>
        <w:adjustRightInd w:val="0"/>
        <w:rPr>
          <w:b/>
          <w:bCs/>
          <w:sz w:val="19"/>
          <w:szCs w:val="19"/>
        </w:rPr>
      </w:pPr>
    </w:p>
    <w:p w:rsidR="008B23D4" w:rsidRPr="00583A4A" w:rsidRDefault="008B23D4" w:rsidP="008B23D4">
      <w:pPr>
        <w:autoSpaceDE w:val="0"/>
        <w:autoSpaceDN w:val="0"/>
        <w:adjustRightInd w:val="0"/>
        <w:jc w:val="both"/>
        <w:rPr>
          <w:bCs/>
          <w:sz w:val="19"/>
          <w:szCs w:val="19"/>
        </w:rPr>
      </w:pPr>
      <w:r w:rsidRPr="00583A4A">
        <w:rPr>
          <w:bCs/>
          <w:sz w:val="19"/>
          <w:szCs w:val="19"/>
        </w:rPr>
        <w:t xml:space="preserve">Данный обзор призван показать динамику развития накопительной пенсионной системы Республики Казахстан </w:t>
      </w:r>
      <w:r w:rsidR="00FA4CB5" w:rsidRPr="00583A4A">
        <w:rPr>
          <w:bCs/>
          <w:sz w:val="19"/>
          <w:szCs w:val="19"/>
        </w:rPr>
        <w:br/>
      </w:r>
      <w:r w:rsidRPr="00583A4A">
        <w:rPr>
          <w:bCs/>
          <w:sz w:val="19"/>
          <w:szCs w:val="19"/>
        </w:rPr>
        <w:t>и влияние на экономическую ситуацию в стране.</w:t>
      </w:r>
    </w:p>
    <w:p w:rsidR="008B23D4" w:rsidRPr="00583A4A" w:rsidRDefault="008B23D4" w:rsidP="008B23D4">
      <w:pPr>
        <w:autoSpaceDE w:val="0"/>
        <w:autoSpaceDN w:val="0"/>
        <w:adjustRightInd w:val="0"/>
        <w:rPr>
          <w:bCs/>
          <w:sz w:val="19"/>
          <w:szCs w:val="19"/>
        </w:rPr>
      </w:pPr>
    </w:p>
    <w:p w:rsidR="008B23D4" w:rsidRPr="00583A4A" w:rsidRDefault="008B23D4" w:rsidP="008B23D4">
      <w:pPr>
        <w:autoSpaceDE w:val="0"/>
        <w:autoSpaceDN w:val="0"/>
        <w:adjustRightInd w:val="0"/>
        <w:rPr>
          <w:bCs/>
          <w:sz w:val="19"/>
          <w:szCs w:val="19"/>
        </w:rPr>
      </w:pPr>
    </w:p>
    <w:p w:rsidR="008B23D4" w:rsidRPr="00583A4A" w:rsidRDefault="008B23D4" w:rsidP="008B23D4">
      <w:pPr>
        <w:autoSpaceDE w:val="0"/>
        <w:autoSpaceDN w:val="0"/>
        <w:adjustRightInd w:val="0"/>
        <w:rPr>
          <w:b/>
          <w:bCs/>
          <w:sz w:val="19"/>
          <w:szCs w:val="19"/>
        </w:rPr>
      </w:pPr>
      <w:r w:rsidRPr="00583A4A">
        <w:rPr>
          <w:b/>
          <w:bCs/>
          <w:sz w:val="19"/>
          <w:szCs w:val="19"/>
        </w:rPr>
        <w:t>ОПИСАНИЕ</w:t>
      </w:r>
    </w:p>
    <w:p w:rsidR="008B23D4" w:rsidRPr="00583A4A" w:rsidRDefault="008B23D4" w:rsidP="008B23D4">
      <w:pPr>
        <w:autoSpaceDE w:val="0"/>
        <w:autoSpaceDN w:val="0"/>
        <w:adjustRightInd w:val="0"/>
        <w:rPr>
          <w:bCs/>
          <w:sz w:val="19"/>
          <w:szCs w:val="19"/>
        </w:rPr>
      </w:pPr>
    </w:p>
    <w:p w:rsidR="008B23D4" w:rsidRPr="00583A4A" w:rsidRDefault="008B23D4" w:rsidP="008B23D4">
      <w:pPr>
        <w:autoSpaceDE w:val="0"/>
        <w:autoSpaceDN w:val="0"/>
        <w:adjustRightInd w:val="0"/>
        <w:jc w:val="both"/>
        <w:rPr>
          <w:bCs/>
          <w:sz w:val="19"/>
          <w:szCs w:val="19"/>
        </w:rPr>
      </w:pPr>
      <w:r w:rsidRPr="00583A4A">
        <w:rPr>
          <w:bCs/>
          <w:sz w:val="19"/>
          <w:szCs w:val="19"/>
        </w:rPr>
        <w:t xml:space="preserve">Обзор представлен в виде таблиц и графиков, а также описательной части, отражающей основные изменения </w:t>
      </w:r>
      <w:r w:rsidR="00FA4CB5" w:rsidRPr="00583A4A">
        <w:rPr>
          <w:bCs/>
          <w:sz w:val="19"/>
          <w:szCs w:val="19"/>
        </w:rPr>
        <w:br/>
      </w:r>
      <w:r w:rsidRPr="00583A4A">
        <w:rPr>
          <w:bCs/>
          <w:sz w:val="19"/>
          <w:szCs w:val="19"/>
        </w:rPr>
        <w:t>в показателях накопительной пенсионной системы:</w:t>
      </w:r>
    </w:p>
    <w:p w:rsidR="008B23D4" w:rsidRPr="00583A4A" w:rsidRDefault="008B23D4" w:rsidP="008B23D4">
      <w:pPr>
        <w:autoSpaceDE w:val="0"/>
        <w:autoSpaceDN w:val="0"/>
        <w:adjustRightInd w:val="0"/>
        <w:rPr>
          <w:bCs/>
          <w:sz w:val="19"/>
          <w:szCs w:val="19"/>
        </w:rPr>
      </w:pPr>
    </w:p>
    <w:p w:rsidR="00FA4CB5" w:rsidRPr="00583A4A" w:rsidRDefault="008B23D4" w:rsidP="008B23D4">
      <w:pPr>
        <w:autoSpaceDE w:val="0"/>
        <w:autoSpaceDN w:val="0"/>
        <w:adjustRightInd w:val="0"/>
        <w:rPr>
          <w:bCs/>
          <w:sz w:val="19"/>
          <w:szCs w:val="19"/>
        </w:rPr>
      </w:pPr>
      <w:r w:rsidRPr="00583A4A">
        <w:rPr>
          <w:bCs/>
          <w:sz w:val="19"/>
          <w:szCs w:val="19"/>
        </w:rPr>
        <w:t xml:space="preserve">- Описание </w:t>
      </w:r>
      <w:r w:rsidR="00FA4CB5" w:rsidRPr="00583A4A">
        <w:rPr>
          <w:bCs/>
          <w:sz w:val="19"/>
          <w:szCs w:val="19"/>
        </w:rPr>
        <w:t>количества вкладчиков (получателей);</w:t>
      </w:r>
    </w:p>
    <w:p w:rsidR="008B23D4" w:rsidRPr="00583A4A" w:rsidRDefault="00FA4CB5" w:rsidP="008B23D4">
      <w:pPr>
        <w:autoSpaceDE w:val="0"/>
        <w:autoSpaceDN w:val="0"/>
        <w:adjustRightInd w:val="0"/>
        <w:rPr>
          <w:bCs/>
          <w:sz w:val="19"/>
          <w:szCs w:val="19"/>
        </w:rPr>
      </w:pPr>
      <w:r w:rsidRPr="00583A4A">
        <w:rPr>
          <w:bCs/>
          <w:sz w:val="19"/>
          <w:szCs w:val="19"/>
        </w:rPr>
        <w:t xml:space="preserve">- Описание </w:t>
      </w:r>
      <w:r w:rsidR="008B23D4" w:rsidRPr="00583A4A">
        <w:rPr>
          <w:bCs/>
          <w:sz w:val="19"/>
          <w:szCs w:val="19"/>
        </w:rPr>
        <w:t>пенсионных накоплений;</w:t>
      </w:r>
    </w:p>
    <w:p w:rsidR="00FA4CB5" w:rsidRPr="00583A4A" w:rsidRDefault="00FA4CB5" w:rsidP="00FA4CB5">
      <w:pPr>
        <w:autoSpaceDE w:val="0"/>
        <w:autoSpaceDN w:val="0"/>
        <w:adjustRightInd w:val="0"/>
        <w:rPr>
          <w:bCs/>
          <w:sz w:val="19"/>
          <w:szCs w:val="19"/>
        </w:rPr>
      </w:pPr>
      <w:r w:rsidRPr="00583A4A">
        <w:rPr>
          <w:bCs/>
          <w:sz w:val="19"/>
          <w:szCs w:val="19"/>
        </w:rPr>
        <w:t>- Описание пенсионных выплат;</w:t>
      </w:r>
    </w:p>
    <w:p w:rsidR="00FA4CB5" w:rsidRPr="00583A4A" w:rsidRDefault="00FA4CB5" w:rsidP="00FA4CB5">
      <w:pPr>
        <w:autoSpaceDE w:val="0"/>
        <w:autoSpaceDN w:val="0"/>
        <w:adjustRightInd w:val="0"/>
        <w:rPr>
          <w:bCs/>
          <w:sz w:val="19"/>
          <w:szCs w:val="19"/>
        </w:rPr>
      </w:pPr>
      <w:r w:rsidRPr="00583A4A">
        <w:rPr>
          <w:bCs/>
          <w:sz w:val="19"/>
          <w:szCs w:val="19"/>
        </w:rPr>
        <w:t>- Описание роли пенсионного сектора;</w:t>
      </w:r>
    </w:p>
    <w:p w:rsidR="00FA4CB5" w:rsidRPr="00583A4A" w:rsidRDefault="008B23D4" w:rsidP="00FA4CB5">
      <w:pPr>
        <w:autoSpaceDE w:val="0"/>
        <w:autoSpaceDN w:val="0"/>
        <w:adjustRightInd w:val="0"/>
        <w:rPr>
          <w:bCs/>
          <w:sz w:val="19"/>
          <w:szCs w:val="19"/>
        </w:rPr>
      </w:pPr>
      <w:r w:rsidRPr="00583A4A">
        <w:rPr>
          <w:bCs/>
          <w:sz w:val="19"/>
          <w:szCs w:val="19"/>
        </w:rPr>
        <w:t xml:space="preserve">- Описание структуры пенсионных </w:t>
      </w:r>
      <w:r w:rsidR="00FA4CB5" w:rsidRPr="00583A4A">
        <w:rPr>
          <w:bCs/>
          <w:sz w:val="19"/>
          <w:szCs w:val="19"/>
        </w:rPr>
        <w:t>активов.</w:t>
      </w:r>
    </w:p>
    <w:p w:rsidR="008B23D4" w:rsidRPr="00583A4A" w:rsidRDefault="008B23D4" w:rsidP="008B23D4">
      <w:pPr>
        <w:autoSpaceDE w:val="0"/>
        <w:autoSpaceDN w:val="0"/>
        <w:adjustRightInd w:val="0"/>
        <w:rPr>
          <w:bCs/>
          <w:sz w:val="19"/>
          <w:szCs w:val="19"/>
        </w:rPr>
      </w:pPr>
    </w:p>
    <w:p w:rsidR="008B23D4" w:rsidRPr="00583A4A" w:rsidRDefault="008B23D4" w:rsidP="008B23D4">
      <w:pPr>
        <w:autoSpaceDE w:val="0"/>
        <w:autoSpaceDN w:val="0"/>
        <w:adjustRightInd w:val="0"/>
        <w:rPr>
          <w:bCs/>
          <w:sz w:val="19"/>
          <w:szCs w:val="19"/>
        </w:rPr>
      </w:pPr>
    </w:p>
    <w:p w:rsidR="008B23D4" w:rsidRPr="00583A4A" w:rsidRDefault="008B23D4" w:rsidP="008B23D4">
      <w:pPr>
        <w:autoSpaceDE w:val="0"/>
        <w:autoSpaceDN w:val="0"/>
        <w:adjustRightInd w:val="0"/>
        <w:rPr>
          <w:bCs/>
          <w:sz w:val="19"/>
          <w:szCs w:val="19"/>
        </w:rPr>
      </w:pPr>
    </w:p>
    <w:p w:rsidR="008B23D4" w:rsidRPr="00583A4A" w:rsidRDefault="008B23D4" w:rsidP="008B23D4">
      <w:pPr>
        <w:autoSpaceDE w:val="0"/>
        <w:autoSpaceDN w:val="0"/>
        <w:adjustRightInd w:val="0"/>
        <w:rPr>
          <w:bCs/>
          <w:sz w:val="19"/>
          <w:szCs w:val="19"/>
        </w:rPr>
      </w:pPr>
    </w:p>
    <w:p w:rsidR="008B23D4" w:rsidRPr="00583A4A" w:rsidRDefault="008B23D4" w:rsidP="008B23D4">
      <w:pPr>
        <w:autoSpaceDE w:val="0"/>
        <w:autoSpaceDN w:val="0"/>
        <w:adjustRightInd w:val="0"/>
        <w:rPr>
          <w:bCs/>
          <w:sz w:val="19"/>
          <w:szCs w:val="19"/>
          <w:lang w:val="kk-KZ"/>
        </w:rPr>
      </w:pPr>
    </w:p>
    <w:p w:rsidR="008B23D4" w:rsidRPr="00583A4A" w:rsidRDefault="008B23D4" w:rsidP="008B23D4">
      <w:pPr>
        <w:autoSpaceDE w:val="0"/>
        <w:autoSpaceDN w:val="0"/>
        <w:adjustRightInd w:val="0"/>
        <w:rPr>
          <w:bCs/>
          <w:sz w:val="19"/>
          <w:szCs w:val="19"/>
        </w:rPr>
      </w:pPr>
    </w:p>
    <w:p w:rsidR="008B23D4" w:rsidRPr="00583A4A" w:rsidRDefault="008B23D4" w:rsidP="008B23D4">
      <w:pPr>
        <w:autoSpaceDE w:val="0"/>
        <w:autoSpaceDN w:val="0"/>
        <w:adjustRightInd w:val="0"/>
        <w:rPr>
          <w:bCs/>
          <w:sz w:val="19"/>
          <w:szCs w:val="19"/>
        </w:rPr>
      </w:pPr>
    </w:p>
    <w:p w:rsidR="008B23D4" w:rsidRPr="00583A4A" w:rsidRDefault="008B23D4" w:rsidP="008B23D4">
      <w:pPr>
        <w:autoSpaceDE w:val="0"/>
        <w:autoSpaceDN w:val="0"/>
        <w:adjustRightInd w:val="0"/>
        <w:rPr>
          <w:bCs/>
          <w:sz w:val="19"/>
          <w:szCs w:val="19"/>
        </w:rPr>
      </w:pPr>
    </w:p>
    <w:p w:rsidR="008B23D4" w:rsidRPr="00583A4A" w:rsidRDefault="008B23D4" w:rsidP="008B23D4">
      <w:pPr>
        <w:autoSpaceDE w:val="0"/>
        <w:autoSpaceDN w:val="0"/>
        <w:adjustRightInd w:val="0"/>
        <w:rPr>
          <w:sz w:val="19"/>
          <w:szCs w:val="19"/>
        </w:rPr>
      </w:pPr>
      <w:r w:rsidRPr="00583A4A">
        <w:rPr>
          <w:sz w:val="19"/>
          <w:szCs w:val="19"/>
        </w:rPr>
        <w:t xml:space="preserve">Объем: </w:t>
      </w:r>
      <w:r w:rsidR="00C83BB9" w:rsidRPr="00583A4A">
        <w:rPr>
          <w:sz w:val="19"/>
          <w:szCs w:val="19"/>
        </w:rPr>
        <w:t>7</w:t>
      </w:r>
      <w:r w:rsidRPr="00583A4A">
        <w:rPr>
          <w:sz w:val="19"/>
          <w:szCs w:val="19"/>
        </w:rPr>
        <w:t xml:space="preserve"> страниц</w:t>
      </w:r>
    </w:p>
    <w:p w:rsidR="008B23D4" w:rsidRPr="00583A4A" w:rsidRDefault="008B23D4" w:rsidP="008B23D4">
      <w:pPr>
        <w:autoSpaceDE w:val="0"/>
        <w:autoSpaceDN w:val="0"/>
        <w:adjustRightInd w:val="0"/>
        <w:rPr>
          <w:sz w:val="19"/>
          <w:szCs w:val="19"/>
        </w:rPr>
      </w:pPr>
      <w:r w:rsidRPr="00583A4A">
        <w:rPr>
          <w:sz w:val="19"/>
          <w:szCs w:val="19"/>
        </w:rPr>
        <w:t>Количество таблиц: 5</w:t>
      </w:r>
    </w:p>
    <w:p w:rsidR="008B23D4" w:rsidRPr="00583A4A" w:rsidRDefault="008B23D4" w:rsidP="008B23D4">
      <w:pPr>
        <w:autoSpaceDE w:val="0"/>
        <w:autoSpaceDN w:val="0"/>
        <w:adjustRightInd w:val="0"/>
        <w:rPr>
          <w:sz w:val="19"/>
          <w:szCs w:val="19"/>
        </w:rPr>
      </w:pPr>
      <w:r w:rsidRPr="00583A4A">
        <w:rPr>
          <w:sz w:val="19"/>
          <w:szCs w:val="19"/>
        </w:rPr>
        <w:t xml:space="preserve">Количество графиков: </w:t>
      </w:r>
      <w:r w:rsidR="004D4CF8" w:rsidRPr="00583A4A">
        <w:rPr>
          <w:sz w:val="19"/>
          <w:szCs w:val="19"/>
        </w:rPr>
        <w:t>4</w:t>
      </w:r>
    </w:p>
    <w:p w:rsidR="008B23D4" w:rsidRPr="00583A4A" w:rsidRDefault="008B23D4" w:rsidP="008B23D4">
      <w:pPr>
        <w:autoSpaceDE w:val="0"/>
        <w:autoSpaceDN w:val="0"/>
        <w:adjustRightInd w:val="0"/>
        <w:rPr>
          <w:sz w:val="19"/>
          <w:szCs w:val="19"/>
        </w:rPr>
      </w:pPr>
      <w:r w:rsidRPr="00583A4A">
        <w:rPr>
          <w:sz w:val="19"/>
          <w:szCs w:val="19"/>
        </w:rPr>
        <w:t>Периодичность: ежемесячное обновление</w:t>
      </w:r>
    </w:p>
    <w:p w:rsidR="008B23D4" w:rsidRPr="00583A4A" w:rsidRDefault="008B23D4" w:rsidP="008B23D4">
      <w:pPr>
        <w:autoSpaceDE w:val="0"/>
        <w:autoSpaceDN w:val="0"/>
        <w:adjustRightInd w:val="0"/>
        <w:rPr>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310A6A" w:rsidRPr="00583A4A" w:rsidRDefault="00310A6A" w:rsidP="008B23D4">
      <w:pPr>
        <w:autoSpaceDE w:val="0"/>
        <w:autoSpaceDN w:val="0"/>
        <w:adjustRightInd w:val="0"/>
        <w:rPr>
          <w:b/>
          <w:bCs/>
          <w:szCs w:val="24"/>
        </w:rPr>
      </w:pPr>
    </w:p>
    <w:p w:rsidR="00310A6A" w:rsidRPr="00583A4A" w:rsidRDefault="00310A6A"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8B23D4" w:rsidRPr="00583A4A" w:rsidRDefault="008B23D4" w:rsidP="008B23D4">
      <w:pPr>
        <w:autoSpaceDE w:val="0"/>
        <w:autoSpaceDN w:val="0"/>
        <w:adjustRightInd w:val="0"/>
        <w:rPr>
          <w:b/>
          <w:bCs/>
          <w:szCs w:val="24"/>
        </w:rPr>
      </w:pPr>
    </w:p>
    <w:p w:rsidR="00F0111B" w:rsidRPr="00583A4A" w:rsidRDefault="00F0111B" w:rsidP="009200A7">
      <w:pPr>
        <w:widowControl w:val="0"/>
        <w:tabs>
          <w:tab w:val="left" w:pos="0"/>
          <w:tab w:val="left" w:pos="709"/>
        </w:tabs>
        <w:ind w:right="567"/>
        <w:jc w:val="both"/>
        <w:rPr>
          <w:b/>
          <w:sz w:val="24"/>
          <w:szCs w:val="24"/>
        </w:rPr>
      </w:pPr>
    </w:p>
    <w:p w:rsidR="00F0111B" w:rsidRPr="00583A4A" w:rsidRDefault="00F0111B" w:rsidP="009200A7">
      <w:pPr>
        <w:widowControl w:val="0"/>
        <w:tabs>
          <w:tab w:val="left" w:pos="0"/>
          <w:tab w:val="left" w:pos="709"/>
        </w:tabs>
        <w:ind w:right="567"/>
        <w:jc w:val="both"/>
        <w:rPr>
          <w:b/>
          <w:sz w:val="24"/>
          <w:szCs w:val="24"/>
        </w:rPr>
      </w:pPr>
    </w:p>
    <w:p w:rsidR="00F045D2" w:rsidRPr="00583A4A" w:rsidRDefault="00F045D2" w:rsidP="007B07F0">
      <w:pPr>
        <w:widowControl w:val="0"/>
        <w:tabs>
          <w:tab w:val="left" w:pos="0"/>
          <w:tab w:val="left" w:pos="709"/>
        </w:tabs>
        <w:spacing w:after="240"/>
        <w:ind w:right="567"/>
        <w:rPr>
          <w:b/>
          <w:sz w:val="22"/>
          <w:szCs w:val="22"/>
        </w:rPr>
      </w:pPr>
      <w:r w:rsidRPr="00583A4A">
        <w:rPr>
          <w:b/>
          <w:sz w:val="22"/>
          <w:szCs w:val="22"/>
        </w:rPr>
        <w:t>ОГЛАВЛЕНИЕ</w:t>
      </w:r>
    </w:p>
    <w:p w:rsidR="00312275" w:rsidRPr="00583A4A" w:rsidRDefault="0045413F" w:rsidP="007B07F0">
      <w:pPr>
        <w:widowControl w:val="0"/>
        <w:tabs>
          <w:tab w:val="left" w:pos="0"/>
          <w:tab w:val="left" w:pos="709"/>
        </w:tabs>
        <w:spacing w:before="480" w:after="240"/>
        <w:ind w:right="567"/>
        <w:rPr>
          <w:b/>
          <w:sz w:val="22"/>
          <w:szCs w:val="22"/>
        </w:rPr>
      </w:pPr>
      <w:r w:rsidRPr="00583A4A">
        <w:rPr>
          <w:b/>
          <w:sz w:val="22"/>
          <w:szCs w:val="22"/>
        </w:rPr>
        <w:t>ОСНОВНЫЕ ПОКАЗАТЕЛИ НАКОПИТЕЛЬНОЙ ПЕНСИОННОЙ СИСТЕМЫ РЕСПУБЛИКИ КАЗАХСТАН</w:t>
      </w:r>
    </w:p>
    <w:p w:rsidR="00F045D2" w:rsidRPr="00583A4A" w:rsidRDefault="0076280F" w:rsidP="007B07F0">
      <w:pPr>
        <w:widowControl w:val="0"/>
        <w:tabs>
          <w:tab w:val="left" w:pos="0"/>
          <w:tab w:val="left" w:pos="709"/>
        </w:tabs>
        <w:spacing w:before="480" w:after="240"/>
        <w:ind w:left="510" w:right="567" w:hanging="510"/>
        <w:rPr>
          <w:b/>
          <w:sz w:val="22"/>
          <w:szCs w:val="22"/>
        </w:rPr>
      </w:pPr>
      <w:r w:rsidRPr="00583A4A">
        <w:rPr>
          <w:b/>
          <w:sz w:val="22"/>
          <w:szCs w:val="22"/>
        </w:rPr>
        <w:t>I</w:t>
      </w:r>
      <w:r w:rsidR="00F045D2" w:rsidRPr="00583A4A">
        <w:rPr>
          <w:b/>
          <w:sz w:val="22"/>
          <w:szCs w:val="22"/>
        </w:rPr>
        <w:t>.</w:t>
      </w:r>
      <w:r w:rsidR="002E7A27" w:rsidRPr="00583A4A">
        <w:rPr>
          <w:b/>
          <w:sz w:val="22"/>
          <w:szCs w:val="22"/>
        </w:rPr>
        <w:tab/>
      </w:r>
      <w:r w:rsidR="00F045D2" w:rsidRPr="00583A4A">
        <w:rPr>
          <w:b/>
          <w:sz w:val="22"/>
          <w:szCs w:val="22"/>
        </w:rPr>
        <w:t>ПЕНСИОННЫЕ НАКОПЛЕНИЯ ВКЛАДЧИКОВ (ПОЛУЧАТЕЛЕЙ)</w:t>
      </w:r>
    </w:p>
    <w:p w:rsidR="00F045D2" w:rsidRPr="00583A4A" w:rsidRDefault="00F045D2" w:rsidP="007B07F0">
      <w:pPr>
        <w:spacing w:after="120"/>
        <w:ind w:left="1134" w:right="567" w:hanging="1134"/>
        <w:rPr>
          <w:rStyle w:val="af3"/>
          <w:b w:val="0"/>
          <w:sz w:val="22"/>
          <w:szCs w:val="22"/>
        </w:rPr>
      </w:pPr>
      <w:r w:rsidRPr="00583A4A">
        <w:rPr>
          <w:rStyle w:val="af3"/>
          <w:b w:val="0"/>
          <w:sz w:val="22"/>
          <w:szCs w:val="22"/>
        </w:rPr>
        <w:t xml:space="preserve">Таблица </w:t>
      </w:r>
      <w:r w:rsidR="0076280F" w:rsidRPr="00583A4A">
        <w:rPr>
          <w:rStyle w:val="af3"/>
          <w:b w:val="0"/>
          <w:sz w:val="22"/>
          <w:szCs w:val="22"/>
        </w:rPr>
        <w:t>1</w:t>
      </w:r>
      <w:r w:rsidRPr="00583A4A">
        <w:rPr>
          <w:rStyle w:val="af3"/>
          <w:b w:val="0"/>
          <w:sz w:val="22"/>
          <w:szCs w:val="22"/>
        </w:rPr>
        <w:t>.</w:t>
      </w:r>
      <w:r w:rsidR="0045413F" w:rsidRPr="00583A4A">
        <w:rPr>
          <w:rStyle w:val="af3"/>
          <w:b w:val="0"/>
          <w:sz w:val="22"/>
          <w:szCs w:val="22"/>
        </w:rPr>
        <w:tab/>
      </w:r>
      <w:r w:rsidRPr="00583A4A">
        <w:rPr>
          <w:rStyle w:val="af3"/>
          <w:b w:val="0"/>
          <w:sz w:val="22"/>
          <w:szCs w:val="22"/>
        </w:rPr>
        <w:t xml:space="preserve">Вкладчики (получатели) </w:t>
      </w:r>
      <w:r w:rsidR="00312275" w:rsidRPr="00583A4A">
        <w:rPr>
          <w:rStyle w:val="af3"/>
          <w:b w:val="0"/>
          <w:sz w:val="22"/>
          <w:szCs w:val="22"/>
        </w:rPr>
        <w:t>е</w:t>
      </w:r>
      <w:r w:rsidR="00F3173B" w:rsidRPr="00583A4A">
        <w:rPr>
          <w:rStyle w:val="af3"/>
          <w:b w:val="0"/>
          <w:sz w:val="22"/>
          <w:szCs w:val="22"/>
        </w:rPr>
        <w:t>диного накопительного пенсионного фонда</w:t>
      </w:r>
    </w:p>
    <w:p w:rsidR="00F045D2" w:rsidRPr="00583A4A" w:rsidRDefault="00F045D2" w:rsidP="007B07F0">
      <w:pPr>
        <w:spacing w:after="120"/>
        <w:ind w:left="1134" w:right="567" w:hanging="1134"/>
        <w:rPr>
          <w:rStyle w:val="af3"/>
          <w:b w:val="0"/>
          <w:sz w:val="22"/>
          <w:szCs w:val="22"/>
        </w:rPr>
      </w:pPr>
      <w:r w:rsidRPr="00583A4A">
        <w:rPr>
          <w:rStyle w:val="af3"/>
          <w:b w:val="0"/>
          <w:sz w:val="22"/>
          <w:szCs w:val="22"/>
        </w:rPr>
        <w:t xml:space="preserve">Таблица </w:t>
      </w:r>
      <w:r w:rsidR="0076280F" w:rsidRPr="00583A4A">
        <w:rPr>
          <w:rStyle w:val="af3"/>
          <w:b w:val="0"/>
          <w:sz w:val="22"/>
          <w:szCs w:val="22"/>
        </w:rPr>
        <w:t>2</w:t>
      </w:r>
      <w:r w:rsidRPr="00583A4A">
        <w:rPr>
          <w:rStyle w:val="af3"/>
          <w:b w:val="0"/>
          <w:sz w:val="22"/>
          <w:szCs w:val="22"/>
        </w:rPr>
        <w:t>.</w:t>
      </w:r>
      <w:r w:rsidR="0045413F" w:rsidRPr="00583A4A">
        <w:rPr>
          <w:rStyle w:val="af3"/>
          <w:b w:val="0"/>
          <w:sz w:val="22"/>
          <w:szCs w:val="22"/>
        </w:rPr>
        <w:tab/>
      </w:r>
      <w:r w:rsidRPr="00583A4A">
        <w:rPr>
          <w:rStyle w:val="af3"/>
          <w:b w:val="0"/>
          <w:sz w:val="22"/>
          <w:szCs w:val="22"/>
        </w:rPr>
        <w:t>Пенсионные накопления вкладчиков (получателей)</w:t>
      </w:r>
    </w:p>
    <w:p w:rsidR="00F045D2" w:rsidRPr="00583A4A" w:rsidRDefault="00F045D2" w:rsidP="007B07F0">
      <w:pPr>
        <w:spacing w:after="120"/>
        <w:ind w:left="1134" w:right="567" w:hanging="1134"/>
        <w:rPr>
          <w:rStyle w:val="af3"/>
          <w:b w:val="0"/>
          <w:sz w:val="22"/>
          <w:szCs w:val="22"/>
        </w:rPr>
      </w:pPr>
      <w:r w:rsidRPr="00583A4A">
        <w:rPr>
          <w:rStyle w:val="af3"/>
          <w:b w:val="0"/>
          <w:sz w:val="22"/>
          <w:szCs w:val="22"/>
        </w:rPr>
        <w:t>График 1.</w:t>
      </w:r>
      <w:r w:rsidR="007B07F0" w:rsidRPr="00583A4A">
        <w:rPr>
          <w:rStyle w:val="af3"/>
          <w:b w:val="0"/>
          <w:sz w:val="22"/>
          <w:szCs w:val="22"/>
        </w:rPr>
        <w:tab/>
      </w:r>
      <w:r w:rsidRPr="00583A4A">
        <w:rPr>
          <w:rStyle w:val="af3"/>
          <w:b w:val="0"/>
          <w:sz w:val="22"/>
          <w:szCs w:val="22"/>
        </w:rPr>
        <w:t xml:space="preserve">Динамика изменения пенсионных взносов, </w:t>
      </w:r>
      <w:r w:rsidR="0045413F" w:rsidRPr="00583A4A">
        <w:rPr>
          <w:rStyle w:val="af3"/>
          <w:b w:val="0"/>
          <w:sz w:val="22"/>
          <w:szCs w:val="22"/>
        </w:rPr>
        <w:t xml:space="preserve">пенсионных накоплений </w:t>
      </w:r>
      <w:r w:rsidR="007B07F0" w:rsidRPr="00583A4A">
        <w:rPr>
          <w:rStyle w:val="af3"/>
          <w:b w:val="0"/>
          <w:sz w:val="22"/>
          <w:szCs w:val="22"/>
        </w:rPr>
        <w:br/>
      </w:r>
      <w:r w:rsidR="0045413F" w:rsidRPr="00583A4A">
        <w:rPr>
          <w:rStyle w:val="af3"/>
          <w:b w:val="0"/>
          <w:sz w:val="22"/>
          <w:szCs w:val="22"/>
        </w:rPr>
        <w:t xml:space="preserve">и </w:t>
      </w:r>
      <w:r w:rsidRPr="00583A4A">
        <w:rPr>
          <w:rStyle w:val="af3"/>
          <w:b w:val="0"/>
          <w:sz w:val="22"/>
          <w:szCs w:val="22"/>
        </w:rPr>
        <w:t>инвестиционного доход</w:t>
      </w:r>
      <w:r w:rsidR="0045413F" w:rsidRPr="00583A4A">
        <w:rPr>
          <w:rStyle w:val="af3"/>
          <w:b w:val="0"/>
          <w:sz w:val="22"/>
          <w:szCs w:val="22"/>
        </w:rPr>
        <w:t>а</w:t>
      </w:r>
    </w:p>
    <w:p w:rsidR="007D72F1" w:rsidRPr="00583A4A" w:rsidRDefault="007D72F1" w:rsidP="007B07F0">
      <w:pPr>
        <w:spacing w:after="120"/>
        <w:ind w:left="1134" w:right="567" w:hanging="1134"/>
        <w:rPr>
          <w:rStyle w:val="af3"/>
          <w:b w:val="0"/>
          <w:sz w:val="22"/>
          <w:szCs w:val="22"/>
        </w:rPr>
      </w:pPr>
      <w:r w:rsidRPr="00583A4A">
        <w:rPr>
          <w:rStyle w:val="af3"/>
          <w:b w:val="0"/>
          <w:sz w:val="22"/>
          <w:szCs w:val="22"/>
        </w:rPr>
        <w:t xml:space="preserve">Таблица </w:t>
      </w:r>
      <w:r w:rsidR="0076280F" w:rsidRPr="00583A4A">
        <w:rPr>
          <w:rStyle w:val="af3"/>
          <w:b w:val="0"/>
          <w:sz w:val="22"/>
          <w:szCs w:val="22"/>
        </w:rPr>
        <w:t>3</w:t>
      </w:r>
      <w:r w:rsidRPr="00583A4A">
        <w:rPr>
          <w:rStyle w:val="af3"/>
          <w:b w:val="0"/>
          <w:sz w:val="22"/>
          <w:szCs w:val="22"/>
        </w:rPr>
        <w:t>.</w:t>
      </w:r>
      <w:r w:rsidR="0045413F" w:rsidRPr="00583A4A">
        <w:rPr>
          <w:rStyle w:val="af3"/>
          <w:b w:val="0"/>
          <w:sz w:val="22"/>
          <w:szCs w:val="22"/>
        </w:rPr>
        <w:tab/>
      </w:r>
      <w:r w:rsidR="002E7A27" w:rsidRPr="00583A4A">
        <w:rPr>
          <w:rStyle w:val="af3"/>
          <w:b w:val="0"/>
          <w:sz w:val="22"/>
          <w:szCs w:val="22"/>
        </w:rPr>
        <w:t>Пенсионные выплаты</w:t>
      </w:r>
    </w:p>
    <w:p w:rsidR="0076280F" w:rsidRPr="00583A4A" w:rsidRDefault="002E7A27" w:rsidP="007B07F0">
      <w:pPr>
        <w:widowControl w:val="0"/>
        <w:tabs>
          <w:tab w:val="left" w:pos="0"/>
          <w:tab w:val="left" w:pos="709"/>
        </w:tabs>
        <w:spacing w:before="480" w:after="240"/>
        <w:ind w:left="510" w:right="567" w:hanging="510"/>
        <w:rPr>
          <w:rStyle w:val="af3"/>
          <w:sz w:val="22"/>
          <w:szCs w:val="22"/>
        </w:rPr>
      </w:pPr>
      <w:r w:rsidRPr="00583A4A">
        <w:rPr>
          <w:rStyle w:val="af3"/>
          <w:sz w:val="22"/>
          <w:szCs w:val="22"/>
          <w:lang w:val="en-US"/>
        </w:rPr>
        <w:t>II</w:t>
      </w:r>
      <w:r w:rsidR="0076280F" w:rsidRPr="00583A4A">
        <w:rPr>
          <w:rStyle w:val="af3"/>
          <w:sz w:val="22"/>
          <w:szCs w:val="22"/>
        </w:rPr>
        <w:t>.</w:t>
      </w:r>
      <w:r w:rsidR="007B07F0" w:rsidRPr="00583A4A">
        <w:rPr>
          <w:rStyle w:val="af3"/>
          <w:sz w:val="22"/>
          <w:szCs w:val="22"/>
        </w:rPr>
        <w:tab/>
      </w:r>
      <w:r w:rsidR="0076280F" w:rsidRPr="00583A4A">
        <w:rPr>
          <w:rStyle w:val="af3"/>
          <w:sz w:val="22"/>
          <w:szCs w:val="22"/>
        </w:rPr>
        <w:t xml:space="preserve">РОЛЬ </w:t>
      </w:r>
      <w:r w:rsidR="00033EE7" w:rsidRPr="00583A4A">
        <w:rPr>
          <w:rStyle w:val="af3"/>
          <w:sz w:val="22"/>
          <w:szCs w:val="22"/>
        </w:rPr>
        <w:t xml:space="preserve">НАКОПИТЕЛЬНОЙ </w:t>
      </w:r>
      <w:r w:rsidR="0076280F" w:rsidRPr="00583A4A">
        <w:rPr>
          <w:rStyle w:val="af3"/>
          <w:sz w:val="22"/>
          <w:szCs w:val="22"/>
        </w:rPr>
        <w:t>П</w:t>
      </w:r>
      <w:r w:rsidR="00F3173B" w:rsidRPr="00583A4A">
        <w:rPr>
          <w:rStyle w:val="af3"/>
          <w:sz w:val="22"/>
          <w:szCs w:val="22"/>
        </w:rPr>
        <w:t>ЕНСИОННО</w:t>
      </w:r>
      <w:r w:rsidR="00033EE7" w:rsidRPr="00583A4A">
        <w:rPr>
          <w:rStyle w:val="af3"/>
          <w:sz w:val="22"/>
          <w:szCs w:val="22"/>
        </w:rPr>
        <w:t>Й</w:t>
      </w:r>
      <w:r w:rsidR="00F3173B" w:rsidRPr="00583A4A">
        <w:rPr>
          <w:rStyle w:val="af3"/>
          <w:sz w:val="22"/>
          <w:szCs w:val="22"/>
        </w:rPr>
        <w:t xml:space="preserve"> </w:t>
      </w:r>
      <w:r w:rsidR="00033EE7" w:rsidRPr="00583A4A">
        <w:rPr>
          <w:rStyle w:val="af3"/>
          <w:sz w:val="22"/>
          <w:szCs w:val="22"/>
        </w:rPr>
        <w:t>СИСТЕМЫ</w:t>
      </w:r>
      <w:r w:rsidR="00F3173B" w:rsidRPr="00583A4A">
        <w:rPr>
          <w:rStyle w:val="af3"/>
          <w:sz w:val="22"/>
          <w:szCs w:val="22"/>
        </w:rPr>
        <w:t xml:space="preserve"> В ЭКОНОМИКЕ РЕСПУБЛИКИ КАЗАХСТАН</w:t>
      </w:r>
    </w:p>
    <w:p w:rsidR="0076280F" w:rsidRPr="00583A4A" w:rsidRDefault="0076280F" w:rsidP="007B07F0">
      <w:pPr>
        <w:spacing w:after="120"/>
        <w:ind w:left="1134" w:right="567" w:hanging="1134"/>
        <w:rPr>
          <w:rStyle w:val="af3"/>
          <w:b w:val="0"/>
          <w:bCs w:val="0"/>
          <w:sz w:val="22"/>
          <w:szCs w:val="22"/>
        </w:rPr>
      </w:pPr>
      <w:r w:rsidRPr="00583A4A">
        <w:rPr>
          <w:rStyle w:val="af3"/>
          <w:b w:val="0"/>
          <w:sz w:val="22"/>
          <w:szCs w:val="22"/>
        </w:rPr>
        <w:t>Таблица 4.</w:t>
      </w:r>
      <w:r w:rsidR="0045413F" w:rsidRPr="00583A4A">
        <w:rPr>
          <w:rStyle w:val="af3"/>
          <w:b w:val="0"/>
          <w:sz w:val="22"/>
          <w:szCs w:val="22"/>
        </w:rPr>
        <w:tab/>
      </w:r>
      <w:r w:rsidR="009A5D7F" w:rsidRPr="00583A4A">
        <w:rPr>
          <w:rStyle w:val="af3"/>
          <w:b w:val="0"/>
          <w:sz w:val="22"/>
          <w:szCs w:val="22"/>
        </w:rPr>
        <w:t>Р</w:t>
      </w:r>
      <w:r w:rsidRPr="00583A4A">
        <w:rPr>
          <w:rStyle w:val="af3"/>
          <w:b w:val="0"/>
          <w:sz w:val="22"/>
          <w:szCs w:val="22"/>
        </w:rPr>
        <w:t>оль</w:t>
      </w:r>
      <w:r w:rsidRPr="00583A4A">
        <w:rPr>
          <w:rStyle w:val="af3"/>
          <w:b w:val="0"/>
          <w:bCs w:val="0"/>
          <w:sz w:val="22"/>
          <w:szCs w:val="22"/>
        </w:rPr>
        <w:t xml:space="preserve"> </w:t>
      </w:r>
      <w:r w:rsidR="000E79A8" w:rsidRPr="00583A4A">
        <w:rPr>
          <w:rStyle w:val="af3"/>
          <w:b w:val="0"/>
          <w:bCs w:val="0"/>
          <w:sz w:val="22"/>
          <w:szCs w:val="22"/>
        </w:rPr>
        <w:t xml:space="preserve">накопительной </w:t>
      </w:r>
      <w:r w:rsidRPr="00583A4A">
        <w:rPr>
          <w:rStyle w:val="af3"/>
          <w:b w:val="0"/>
          <w:bCs w:val="0"/>
          <w:sz w:val="22"/>
          <w:szCs w:val="22"/>
        </w:rPr>
        <w:t>пенсионно</w:t>
      </w:r>
      <w:r w:rsidR="000E79A8" w:rsidRPr="00583A4A">
        <w:rPr>
          <w:rStyle w:val="af3"/>
          <w:b w:val="0"/>
          <w:bCs w:val="0"/>
          <w:sz w:val="22"/>
          <w:szCs w:val="22"/>
        </w:rPr>
        <w:t>й</w:t>
      </w:r>
      <w:r w:rsidRPr="00583A4A">
        <w:rPr>
          <w:rStyle w:val="af3"/>
          <w:b w:val="0"/>
          <w:bCs w:val="0"/>
          <w:sz w:val="22"/>
          <w:szCs w:val="22"/>
        </w:rPr>
        <w:t xml:space="preserve"> </w:t>
      </w:r>
      <w:r w:rsidR="000E79A8" w:rsidRPr="00583A4A">
        <w:rPr>
          <w:rStyle w:val="af3"/>
          <w:b w:val="0"/>
          <w:bCs w:val="0"/>
          <w:sz w:val="22"/>
          <w:szCs w:val="22"/>
        </w:rPr>
        <w:t>системы</w:t>
      </w:r>
      <w:r w:rsidRPr="00583A4A">
        <w:rPr>
          <w:rStyle w:val="af3"/>
          <w:b w:val="0"/>
          <w:bCs w:val="0"/>
          <w:sz w:val="22"/>
          <w:szCs w:val="22"/>
        </w:rPr>
        <w:t xml:space="preserve"> в экономике Р</w:t>
      </w:r>
      <w:r w:rsidR="00F3173B" w:rsidRPr="00583A4A">
        <w:rPr>
          <w:rStyle w:val="af3"/>
          <w:b w:val="0"/>
          <w:bCs w:val="0"/>
          <w:sz w:val="22"/>
          <w:szCs w:val="22"/>
        </w:rPr>
        <w:t>еспублики Казахстан</w:t>
      </w:r>
    </w:p>
    <w:p w:rsidR="009973AF" w:rsidRPr="00583A4A" w:rsidRDefault="009973AF" w:rsidP="007B07F0">
      <w:pPr>
        <w:spacing w:after="120"/>
        <w:ind w:left="1134" w:right="567" w:hanging="1134"/>
        <w:rPr>
          <w:rStyle w:val="af3"/>
          <w:b w:val="0"/>
          <w:bCs w:val="0"/>
          <w:sz w:val="22"/>
          <w:szCs w:val="22"/>
        </w:rPr>
      </w:pPr>
      <w:r w:rsidRPr="00583A4A">
        <w:rPr>
          <w:rStyle w:val="af3"/>
          <w:b w:val="0"/>
          <w:sz w:val="22"/>
          <w:szCs w:val="22"/>
        </w:rPr>
        <w:t>График 2.</w:t>
      </w:r>
      <w:r w:rsidR="009A5D7F" w:rsidRPr="00583A4A">
        <w:rPr>
          <w:rStyle w:val="af3"/>
          <w:b w:val="0"/>
          <w:sz w:val="22"/>
          <w:szCs w:val="22"/>
        </w:rPr>
        <w:t xml:space="preserve"> </w:t>
      </w:r>
      <w:r w:rsidR="0045413F" w:rsidRPr="00583A4A">
        <w:rPr>
          <w:rStyle w:val="af3"/>
          <w:b w:val="0"/>
          <w:sz w:val="22"/>
          <w:szCs w:val="22"/>
        </w:rPr>
        <w:tab/>
      </w:r>
      <w:r w:rsidR="00B81248" w:rsidRPr="00583A4A">
        <w:rPr>
          <w:rStyle w:val="af3"/>
          <w:b w:val="0"/>
          <w:sz w:val="22"/>
          <w:szCs w:val="22"/>
        </w:rPr>
        <w:t>Динамика изменения отношения пенсионных накоплений к ВВП</w:t>
      </w:r>
    </w:p>
    <w:p w:rsidR="00F045D2" w:rsidRPr="00583A4A" w:rsidRDefault="00F045D2" w:rsidP="007B07F0">
      <w:pPr>
        <w:widowControl w:val="0"/>
        <w:tabs>
          <w:tab w:val="left" w:pos="0"/>
          <w:tab w:val="left" w:pos="709"/>
        </w:tabs>
        <w:spacing w:before="480" w:after="240"/>
        <w:ind w:left="510" w:right="567" w:hanging="510"/>
        <w:rPr>
          <w:rStyle w:val="af3"/>
          <w:sz w:val="22"/>
          <w:szCs w:val="22"/>
        </w:rPr>
      </w:pPr>
      <w:r w:rsidRPr="00583A4A">
        <w:rPr>
          <w:rStyle w:val="af3"/>
          <w:sz w:val="22"/>
          <w:szCs w:val="22"/>
        </w:rPr>
        <w:t>I</w:t>
      </w:r>
      <w:r w:rsidR="002E7A27" w:rsidRPr="00583A4A">
        <w:rPr>
          <w:rStyle w:val="af3"/>
          <w:sz w:val="22"/>
          <w:szCs w:val="22"/>
          <w:lang w:val="en-US"/>
        </w:rPr>
        <w:t>II</w:t>
      </w:r>
      <w:r w:rsidRPr="00583A4A">
        <w:rPr>
          <w:rStyle w:val="af3"/>
          <w:sz w:val="22"/>
          <w:szCs w:val="22"/>
        </w:rPr>
        <w:t>.</w:t>
      </w:r>
      <w:r w:rsidR="007B07F0" w:rsidRPr="00583A4A">
        <w:rPr>
          <w:rStyle w:val="af3"/>
          <w:sz w:val="22"/>
          <w:szCs w:val="22"/>
        </w:rPr>
        <w:tab/>
      </w:r>
      <w:r w:rsidRPr="00583A4A">
        <w:rPr>
          <w:rStyle w:val="af3"/>
          <w:sz w:val="22"/>
          <w:szCs w:val="22"/>
        </w:rPr>
        <w:t>СТРУКТУРА ПЕНСИОННЫХ АКТИВОВ</w:t>
      </w:r>
    </w:p>
    <w:p w:rsidR="00F045D2" w:rsidRPr="00583A4A" w:rsidRDefault="00F045D2" w:rsidP="007B07F0">
      <w:pPr>
        <w:spacing w:after="120"/>
        <w:ind w:left="1134" w:right="567" w:hanging="1134"/>
        <w:rPr>
          <w:rStyle w:val="af3"/>
          <w:b w:val="0"/>
          <w:sz w:val="22"/>
          <w:szCs w:val="22"/>
        </w:rPr>
      </w:pPr>
      <w:r w:rsidRPr="00583A4A">
        <w:rPr>
          <w:rStyle w:val="af3"/>
          <w:b w:val="0"/>
          <w:sz w:val="22"/>
          <w:szCs w:val="22"/>
        </w:rPr>
        <w:t xml:space="preserve">График </w:t>
      </w:r>
      <w:r w:rsidR="009973AF" w:rsidRPr="00583A4A">
        <w:rPr>
          <w:rStyle w:val="af3"/>
          <w:b w:val="0"/>
          <w:sz w:val="22"/>
          <w:szCs w:val="22"/>
        </w:rPr>
        <w:t>3</w:t>
      </w:r>
      <w:r w:rsidRPr="00583A4A">
        <w:rPr>
          <w:rStyle w:val="af3"/>
          <w:b w:val="0"/>
          <w:sz w:val="22"/>
          <w:szCs w:val="22"/>
        </w:rPr>
        <w:t>.</w:t>
      </w:r>
      <w:r w:rsidR="0045413F" w:rsidRPr="00583A4A">
        <w:rPr>
          <w:rStyle w:val="af3"/>
          <w:b w:val="0"/>
          <w:sz w:val="22"/>
          <w:szCs w:val="22"/>
        </w:rPr>
        <w:tab/>
      </w:r>
      <w:r w:rsidRPr="00583A4A">
        <w:rPr>
          <w:rStyle w:val="af3"/>
          <w:b w:val="0"/>
          <w:sz w:val="22"/>
          <w:szCs w:val="22"/>
        </w:rPr>
        <w:t>Динамика изменения совокупного объема пенсионных активов</w:t>
      </w:r>
    </w:p>
    <w:p w:rsidR="00985553" w:rsidRPr="00583A4A" w:rsidRDefault="007D72F1" w:rsidP="007B07F0">
      <w:pPr>
        <w:spacing w:after="120"/>
        <w:ind w:left="1134" w:right="567" w:hanging="1134"/>
        <w:rPr>
          <w:rStyle w:val="af3"/>
          <w:b w:val="0"/>
          <w:bCs w:val="0"/>
          <w:sz w:val="22"/>
          <w:szCs w:val="22"/>
        </w:rPr>
      </w:pPr>
      <w:r w:rsidRPr="00583A4A">
        <w:rPr>
          <w:rStyle w:val="af3"/>
          <w:b w:val="0"/>
          <w:sz w:val="22"/>
          <w:szCs w:val="22"/>
        </w:rPr>
        <w:t xml:space="preserve">Таблица </w:t>
      </w:r>
      <w:r w:rsidR="009973AF" w:rsidRPr="00583A4A">
        <w:rPr>
          <w:rStyle w:val="af3"/>
          <w:b w:val="0"/>
          <w:sz w:val="22"/>
          <w:szCs w:val="22"/>
        </w:rPr>
        <w:t>5</w:t>
      </w:r>
      <w:r w:rsidR="00F045D2" w:rsidRPr="00583A4A">
        <w:rPr>
          <w:rStyle w:val="af3"/>
          <w:b w:val="0"/>
          <w:sz w:val="22"/>
          <w:szCs w:val="22"/>
        </w:rPr>
        <w:t>.</w:t>
      </w:r>
      <w:r w:rsidR="0045413F" w:rsidRPr="00583A4A">
        <w:rPr>
          <w:rStyle w:val="af3"/>
          <w:b w:val="0"/>
          <w:sz w:val="22"/>
          <w:szCs w:val="22"/>
        </w:rPr>
        <w:tab/>
      </w:r>
      <w:r w:rsidR="004D4CF8" w:rsidRPr="00583A4A">
        <w:rPr>
          <w:rStyle w:val="af3"/>
          <w:b w:val="0"/>
          <w:sz w:val="22"/>
          <w:szCs w:val="22"/>
        </w:rPr>
        <w:t>Структура</w:t>
      </w:r>
      <w:r w:rsidR="00F045D2" w:rsidRPr="00583A4A">
        <w:rPr>
          <w:rStyle w:val="af3"/>
          <w:b w:val="0"/>
          <w:sz w:val="22"/>
          <w:szCs w:val="22"/>
        </w:rPr>
        <w:t xml:space="preserve"> инвестиционн</w:t>
      </w:r>
      <w:r w:rsidR="004D4CF8" w:rsidRPr="00583A4A">
        <w:rPr>
          <w:rStyle w:val="af3"/>
          <w:b w:val="0"/>
          <w:sz w:val="22"/>
          <w:szCs w:val="22"/>
        </w:rPr>
        <w:t>ого</w:t>
      </w:r>
      <w:r w:rsidR="00F045D2" w:rsidRPr="00583A4A">
        <w:rPr>
          <w:rStyle w:val="af3"/>
          <w:b w:val="0"/>
          <w:sz w:val="22"/>
          <w:szCs w:val="22"/>
        </w:rPr>
        <w:t xml:space="preserve"> портфел</w:t>
      </w:r>
      <w:r w:rsidR="004D4CF8" w:rsidRPr="00583A4A">
        <w:rPr>
          <w:rStyle w:val="af3"/>
          <w:b w:val="0"/>
          <w:sz w:val="22"/>
          <w:szCs w:val="22"/>
        </w:rPr>
        <w:t>я</w:t>
      </w:r>
      <w:r w:rsidR="00F045D2" w:rsidRPr="00583A4A">
        <w:rPr>
          <w:rStyle w:val="af3"/>
          <w:b w:val="0"/>
          <w:sz w:val="22"/>
          <w:szCs w:val="22"/>
        </w:rPr>
        <w:t xml:space="preserve"> </w:t>
      </w:r>
      <w:r w:rsidR="00C61804" w:rsidRPr="00583A4A">
        <w:rPr>
          <w:rStyle w:val="af3"/>
          <w:b w:val="0"/>
          <w:bCs w:val="0"/>
          <w:sz w:val="22"/>
          <w:szCs w:val="22"/>
        </w:rPr>
        <w:t>е</w:t>
      </w:r>
      <w:r w:rsidR="00F3173B" w:rsidRPr="00583A4A">
        <w:rPr>
          <w:rStyle w:val="af3"/>
          <w:b w:val="0"/>
          <w:bCs w:val="0"/>
          <w:sz w:val="22"/>
          <w:szCs w:val="22"/>
        </w:rPr>
        <w:t>диного накопительного пенсионного фонда</w:t>
      </w:r>
    </w:p>
    <w:p w:rsidR="004D4CF8" w:rsidRPr="00583A4A" w:rsidRDefault="004D4CF8" w:rsidP="007B07F0">
      <w:pPr>
        <w:spacing w:after="120"/>
        <w:ind w:left="1134" w:right="567" w:hanging="1134"/>
        <w:rPr>
          <w:rStyle w:val="af3"/>
          <w:b w:val="0"/>
          <w:sz w:val="22"/>
          <w:szCs w:val="22"/>
        </w:rPr>
      </w:pPr>
      <w:r w:rsidRPr="00583A4A">
        <w:rPr>
          <w:rStyle w:val="af3"/>
          <w:b w:val="0"/>
          <w:sz w:val="22"/>
          <w:szCs w:val="22"/>
        </w:rPr>
        <w:t>График 4.</w:t>
      </w:r>
      <w:r w:rsidRPr="00583A4A">
        <w:rPr>
          <w:rStyle w:val="af3"/>
          <w:b w:val="0"/>
          <w:sz w:val="22"/>
          <w:szCs w:val="22"/>
        </w:rPr>
        <w:tab/>
        <w:t>Структура инвестиционного портфеля единого накопительного пенсионного фонда</w:t>
      </w:r>
    </w:p>
    <w:p w:rsidR="004D4CF8" w:rsidRPr="00583A4A" w:rsidRDefault="004D4CF8" w:rsidP="0045413F">
      <w:pPr>
        <w:spacing w:after="240"/>
        <w:ind w:left="1077" w:right="567" w:hanging="1077"/>
        <w:jc w:val="both"/>
        <w:rPr>
          <w:rStyle w:val="af3"/>
          <w:b w:val="0"/>
          <w:sz w:val="22"/>
          <w:szCs w:val="22"/>
        </w:rPr>
      </w:pPr>
    </w:p>
    <w:p w:rsidR="008354BB" w:rsidRPr="00583A4A" w:rsidRDefault="00105664" w:rsidP="00180436">
      <w:pPr>
        <w:rPr>
          <w:rStyle w:val="af3"/>
          <w:sz w:val="24"/>
          <w:szCs w:val="24"/>
        </w:rPr>
      </w:pPr>
      <w:r w:rsidRPr="00583A4A">
        <w:rPr>
          <w:b/>
          <w:sz w:val="22"/>
          <w:szCs w:val="22"/>
        </w:rPr>
        <w:br w:type="page"/>
      </w:r>
    </w:p>
    <w:p w:rsidR="00310A6A" w:rsidRPr="00583A4A" w:rsidRDefault="00E73C24" w:rsidP="00310A6A">
      <w:pPr>
        <w:widowControl w:val="0"/>
        <w:tabs>
          <w:tab w:val="left" w:pos="0"/>
          <w:tab w:val="left" w:pos="709"/>
        </w:tabs>
        <w:spacing w:after="120"/>
        <w:rPr>
          <w:b/>
          <w:bCs/>
          <w:sz w:val="24"/>
          <w:szCs w:val="24"/>
        </w:rPr>
      </w:pPr>
      <w:r w:rsidRPr="00583A4A">
        <w:rPr>
          <w:rStyle w:val="af3"/>
          <w:sz w:val="24"/>
          <w:szCs w:val="24"/>
        </w:rPr>
        <w:t>ОСНОВНЫЕ ПОКАЗАТЕЛИ НАКОПИТЕЛЬНОЙ ПЕНСИОННОЙ СИСТЕМЫ РЕСПУБЛИКИ КАЗАХСТАН</w:t>
      </w:r>
    </w:p>
    <w:p w:rsidR="00111DD5" w:rsidRPr="005F5287" w:rsidRDefault="005940C6" w:rsidP="004A124F">
      <w:pPr>
        <w:pStyle w:val="10"/>
        <w:tabs>
          <w:tab w:val="left" w:pos="720"/>
          <w:tab w:val="left" w:pos="1152"/>
          <w:tab w:val="left" w:pos="1584"/>
          <w:tab w:val="left" w:pos="4860"/>
        </w:tabs>
        <w:spacing w:before="0" w:after="120"/>
        <w:jc w:val="both"/>
        <w:rPr>
          <w:szCs w:val="24"/>
        </w:rPr>
      </w:pPr>
      <w:r w:rsidRPr="00583A4A">
        <w:rPr>
          <w:szCs w:val="24"/>
        </w:rPr>
        <w:t xml:space="preserve">На </w:t>
      </w:r>
      <w:r w:rsidRPr="005F5287">
        <w:rPr>
          <w:szCs w:val="24"/>
        </w:rPr>
        <w:t>сегодняшний день е</w:t>
      </w:r>
      <w:r w:rsidR="00111DD5" w:rsidRPr="005F5287">
        <w:rPr>
          <w:szCs w:val="24"/>
        </w:rPr>
        <w:t>динственной организацией, осуществляющей привлечение обязательных пенсионных взносов, обязательных профессиональных пенсионных взносов</w:t>
      </w:r>
      <w:r w:rsidR="00653A51" w:rsidRPr="005F5287">
        <w:rPr>
          <w:szCs w:val="24"/>
        </w:rPr>
        <w:t>, обязательных пенсионных взносов работодателя</w:t>
      </w:r>
      <w:r w:rsidR="00111DD5" w:rsidRPr="005F5287">
        <w:rPr>
          <w:szCs w:val="24"/>
        </w:rPr>
        <w:t xml:space="preserve"> и добровольных пенсионных взносов</w:t>
      </w:r>
      <w:r w:rsidR="00CD0C35" w:rsidRPr="005F5287">
        <w:rPr>
          <w:szCs w:val="24"/>
        </w:rPr>
        <w:t>,</w:t>
      </w:r>
      <w:r w:rsidR="00A80A36" w:rsidRPr="005F5287">
        <w:rPr>
          <w:szCs w:val="24"/>
        </w:rPr>
        <w:t xml:space="preserve"> является </w:t>
      </w:r>
      <w:r w:rsidR="0037292B" w:rsidRPr="005F5287">
        <w:rPr>
          <w:szCs w:val="24"/>
        </w:rPr>
        <w:t>АО «Е</w:t>
      </w:r>
      <w:r w:rsidR="00F3173B" w:rsidRPr="005F5287">
        <w:rPr>
          <w:szCs w:val="24"/>
        </w:rPr>
        <w:t>диный накопительный пенсионный фонд</w:t>
      </w:r>
      <w:r w:rsidR="00E604D7" w:rsidRPr="005F5287">
        <w:rPr>
          <w:szCs w:val="24"/>
        </w:rPr>
        <w:t>»</w:t>
      </w:r>
      <w:r w:rsidR="00111DD5" w:rsidRPr="005F5287">
        <w:rPr>
          <w:szCs w:val="24"/>
        </w:rPr>
        <w:t>.</w:t>
      </w:r>
    </w:p>
    <w:p w:rsidR="00C61804" w:rsidRPr="005F5287" w:rsidRDefault="00C61804" w:rsidP="00310A6A">
      <w:pPr>
        <w:pStyle w:val="10"/>
        <w:tabs>
          <w:tab w:val="left" w:pos="720"/>
          <w:tab w:val="left" w:pos="1152"/>
          <w:tab w:val="left" w:pos="1584"/>
          <w:tab w:val="left" w:pos="4860"/>
        </w:tabs>
        <w:spacing w:before="120" w:after="120"/>
        <w:jc w:val="both"/>
        <w:rPr>
          <w:b/>
          <w:szCs w:val="24"/>
        </w:rPr>
      </w:pPr>
      <w:r w:rsidRPr="005F5287">
        <w:rPr>
          <w:b/>
          <w:szCs w:val="24"/>
        </w:rPr>
        <w:t>Количество вкладчиков (получателей)</w:t>
      </w:r>
    </w:p>
    <w:p w:rsidR="009C181B" w:rsidRPr="005F5287" w:rsidRDefault="009C181B" w:rsidP="00310A6A">
      <w:pPr>
        <w:pStyle w:val="10"/>
        <w:tabs>
          <w:tab w:val="left" w:pos="720"/>
          <w:tab w:val="left" w:pos="1152"/>
          <w:tab w:val="left" w:pos="1584"/>
          <w:tab w:val="left" w:pos="4860"/>
        </w:tabs>
        <w:spacing w:before="120" w:after="120"/>
        <w:jc w:val="both"/>
        <w:rPr>
          <w:szCs w:val="24"/>
        </w:rPr>
      </w:pPr>
      <w:r w:rsidRPr="005F5287">
        <w:rPr>
          <w:szCs w:val="24"/>
        </w:rPr>
        <w:t>Количество счетов вкладчиков (получателей) на 01 мая 2025 года по сравнению с началом 2025 года по обязательным пенсионным взносам увеличилось на 11 814 единиц (0,1%) и составило 11 152 929, по добровольным пенсионным взносам увеличилось на 8 784 единицы (2,0%) и составило 447 996, по обязательным профессиональным пенсионным взносам увеличилось на 17 328 единиц (2,4%) и составило 731 406.</w:t>
      </w:r>
    </w:p>
    <w:p w:rsidR="00C61804" w:rsidRPr="005F5287" w:rsidRDefault="00C61804" w:rsidP="00310A6A">
      <w:pPr>
        <w:pStyle w:val="10"/>
        <w:tabs>
          <w:tab w:val="left" w:pos="720"/>
          <w:tab w:val="left" w:pos="1152"/>
          <w:tab w:val="left" w:pos="1584"/>
          <w:tab w:val="left" w:pos="4860"/>
        </w:tabs>
        <w:spacing w:before="120" w:after="120"/>
        <w:jc w:val="both"/>
        <w:rPr>
          <w:b/>
          <w:szCs w:val="24"/>
        </w:rPr>
      </w:pPr>
      <w:r w:rsidRPr="005F5287">
        <w:rPr>
          <w:b/>
          <w:szCs w:val="24"/>
        </w:rPr>
        <w:t>Объем пенсионных накоплений</w:t>
      </w:r>
      <w:r w:rsidR="00DC66C2" w:rsidRPr="005F5287">
        <w:rPr>
          <w:b/>
          <w:szCs w:val="24"/>
        </w:rPr>
        <w:t xml:space="preserve"> и выплат</w:t>
      </w:r>
    </w:p>
    <w:p w:rsidR="00144CF5" w:rsidRPr="005F5287" w:rsidRDefault="00144CF5" w:rsidP="00144CF5">
      <w:pPr>
        <w:pStyle w:val="10"/>
        <w:tabs>
          <w:tab w:val="left" w:pos="720"/>
          <w:tab w:val="left" w:pos="1152"/>
          <w:tab w:val="left" w:pos="1584"/>
          <w:tab w:val="left" w:pos="4860"/>
        </w:tabs>
        <w:spacing w:before="120" w:after="120"/>
        <w:jc w:val="both"/>
        <w:rPr>
          <w:szCs w:val="24"/>
        </w:rPr>
      </w:pPr>
      <w:r w:rsidRPr="005F5287">
        <w:rPr>
          <w:szCs w:val="24"/>
        </w:rPr>
        <w:t xml:space="preserve">Пенсионные накопления вкладчиков (получателей) увеличились с начала 2025 года на 182,7 млрд. тенге (0,8%) и на 01 мая 2025 года составили 22 721,6 млрд. тенге. </w:t>
      </w:r>
      <w:r w:rsidR="008E0101" w:rsidRPr="005F5287">
        <w:rPr>
          <w:szCs w:val="24"/>
        </w:rPr>
        <w:t xml:space="preserve">Снижение </w:t>
      </w:r>
      <w:r w:rsidRPr="005F5287">
        <w:rPr>
          <w:szCs w:val="24"/>
        </w:rPr>
        <w:t>чистого инвестиционного дохода за 4 месяц</w:t>
      </w:r>
      <w:r w:rsidR="008E0101" w:rsidRPr="005F5287">
        <w:rPr>
          <w:szCs w:val="24"/>
        </w:rPr>
        <w:t>а</w:t>
      </w:r>
      <w:r w:rsidRPr="005F5287">
        <w:rPr>
          <w:szCs w:val="24"/>
        </w:rPr>
        <w:t xml:space="preserve"> 2025 года составил</w:t>
      </w:r>
      <w:r w:rsidR="008E0101" w:rsidRPr="005F5287">
        <w:rPr>
          <w:szCs w:val="24"/>
        </w:rPr>
        <w:t>о</w:t>
      </w:r>
      <w:r w:rsidRPr="005F5287">
        <w:rPr>
          <w:szCs w:val="24"/>
        </w:rPr>
        <w:t xml:space="preserve"> -234,4 млрд. тенге или -1,8%.</w:t>
      </w:r>
    </w:p>
    <w:p w:rsidR="008E7920" w:rsidRPr="005F5287" w:rsidRDefault="00144CF5" w:rsidP="00EA5479">
      <w:pPr>
        <w:pStyle w:val="10"/>
        <w:tabs>
          <w:tab w:val="left" w:pos="720"/>
          <w:tab w:val="left" w:pos="1152"/>
          <w:tab w:val="left" w:pos="1584"/>
          <w:tab w:val="left" w:pos="4860"/>
        </w:tabs>
        <w:spacing w:before="120" w:after="120"/>
        <w:jc w:val="both"/>
        <w:rPr>
          <w:szCs w:val="24"/>
        </w:rPr>
      </w:pPr>
      <w:r w:rsidRPr="005F5287">
        <w:rPr>
          <w:szCs w:val="24"/>
        </w:rPr>
        <w:t>Пенсионные выплаты за 4 месяц</w:t>
      </w:r>
      <w:r w:rsidR="00870797" w:rsidRPr="005F5287">
        <w:rPr>
          <w:szCs w:val="24"/>
        </w:rPr>
        <w:t>а</w:t>
      </w:r>
      <w:r w:rsidRPr="005F5287">
        <w:rPr>
          <w:szCs w:val="24"/>
        </w:rPr>
        <w:t xml:space="preserve"> 2025 года увеличились на 525,3 млрд. тенге или 6,9% и на 01 мая 2025 года составили 8 128,8 млрд. тенге.</w:t>
      </w:r>
      <w:r w:rsidR="008D5790" w:rsidRPr="005F5287">
        <w:rPr>
          <w:szCs w:val="24"/>
        </w:rPr>
        <w:t xml:space="preserve"> </w:t>
      </w:r>
      <w:r w:rsidR="008E7920" w:rsidRPr="005F5287">
        <w:rPr>
          <w:szCs w:val="24"/>
        </w:rPr>
        <w:t>В том числе единовременные выплаты на улучшение жилищных условий составили</w:t>
      </w:r>
      <w:bookmarkStart w:id="1" w:name="_Hlk124795360"/>
      <w:r w:rsidR="00F757CD" w:rsidRPr="005F5287">
        <w:rPr>
          <w:szCs w:val="24"/>
        </w:rPr>
        <w:t xml:space="preserve"> </w:t>
      </w:r>
      <w:r w:rsidR="0082714A" w:rsidRPr="005F5287">
        <w:rPr>
          <w:szCs w:val="24"/>
        </w:rPr>
        <w:t xml:space="preserve">3 968,3 </w:t>
      </w:r>
      <w:r w:rsidR="008E7920" w:rsidRPr="005F5287">
        <w:rPr>
          <w:szCs w:val="24"/>
        </w:rPr>
        <w:t xml:space="preserve">млрд. </w:t>
      </w:r>
      <w:bookmarkEnd w:id="1"/>
      <w:r w:rsidR="008E7920" w:rsidRPr="005F5287">
        <w:rPr>
          <w:szCs w:val="24"/>
        </w:rPr>
        <w:t xml:space="preserve">тенге, увеличившись за </w:t>
      </w:r>
      <w:r w:rsidR="00327B25" w:rsidRPr="005F5287">
        <w:rPr>
          <w:szCs w:val="24"/>
        </w:rPr>
        <w:t>4</w:t>
      </w:r>
      <w:r w:rsidR="008E7920" w:rsidRPr="005F5287">
        <w:rPr>
          <w:szCs w:val="24"/>
        </w:rPr>
        <w:t xml:space="preserve"> месяц</w:t>
      </w:r>
      <w:r w:rsidR="00EF7B85" w:rsidRPr="005F5287">
        <w:rPr>
          <w:szCs w:val="24"/>
        </w:rPr>
        <w:t>а</w:t>
      </w:r>
      <w:r w:rsidR="008E7920" w:rsidRPr="005F5287">
        <w:rPr>
          <w:szCs w:val="24"/>
        </w:rPr>
        <w:t xml:space="preserve"> 202</w:t>
      </w:r>
      <w:r w:rsidR="000535D3" w:rsidRPr="005F5287">
        <w:rPr>
          <w:szCs w:val="24"/>
        </w:rPr>
        <w:t>5</w:t>
      </w:r>
      <w:r w:rsidR="008E7920" w:rsidRPr="005F5287">
        <w:rPr>
          <w:szCs w:val="24"/>
        </w:rPr>
        <w:t xml:space="preserve"> года на </w:t>
      </w:r>
      <w:r w:rsidR="00327B25" w:rsidRPr="005F5287">
        <w:rPr>
          <w:szCs w:val="24"/>
        </w:rPr>
        <w:t xml:space="preserve">173,6 </w:t>
      </w:r>
      <w:r w:rsidR="008E7920" w:rsidRPr="005F5287">
        <w:rPr>
          <w:szCs w:val="24"/>
        </w:rPr>
        <w:t>млрд. тенге и</w:t>
      </w:r>
      <w:bookmarkStart w:id="2" w:name="_Hlk124795393"/>
      <w:r w:rsidR="00DC0BFB" w:rsidRPr="005F5287">
        <w:rPr>
          <w:szCs w:val="24"/>
        </w:rPr>
        <w:t xml:space="preserve"> </w:t>
      </w:r>
      <w:r w:rsidR="00327B25" w:rsidRPr="005F5287">
        <w:rPr>
          <w:szCs w:val="24"/>
        </w:rPr>
        <w:t xml:space="preserve">730,3 </w:t>
      </w:r>
      <w:r w:rsidR="008E7920" w:rsidRPr="005F5287">
        <w:rPr>
          <w:szCs w:val="24"/>
        </w:rPr>
        <w:t>млрд.</w:t>
      </w:r>
      <w:bookmarkEnd w:id="2"/>
      <w:r w:rsidR="008E7920" w:rsidRPr="005F5287">
        <w:rPr>
          <w:szCs w:val="24"/>
        </w:rPr>
        <w:t xml:space="preserve"> тенге на оплату лечения, увеличившись за </w:t>
      </w:r>
      <w:r w:rsidR="00327B25" w:rsidRPr="005F5287">
        <w:rPr>
          <w:szCs w:val="24"/>
        </w:rPr>
        <w:t>4</w:t>
      </w:r>
      <w:r w:rsidR="008E7920" w:rsidRPr="005F5287">
        <w:rPr>
          <w:szCs w:val="24"/>
        </w:rPr>
        <w:t xml:space="preserve"> месяц</w:t>
      </w:r>
      <w:r w:rsidR="0056736D" w:rsidRPr="005F5287">
        <w:rPr>
          <w:szCs w:val="24"/>
        </w:rPr>
        <w:t>а</w:t>
      </w:r>
      <w:r w:rsidR="008E7920" w:rsidRPr="005F5287">
        <w:rPr>
          <w:szCs w:val="24"/>
        </w:rPr>
        <w:t xml:space="preserve"> 202</w:t>
      </w:r>
      <w:r w:rsidR="001B535B" w:rsidRPr="005F5287">
        <w:rPr>
          <w:szCs w:val="24"/>
        </w:rPr>
        <w:t>5</w:t>
      </w:r>
      <w:r w:rsidR="008E7920" w:rsidRPr="005F5287">
        <w:rPr>
          <w:szCs w:val="24"/>
        </w:rPr>
        <w:t xml:space="preserve"> года на</w:t>
      </w:r>
      <w:bookmarkStart w:id="3" w:name="_Hlk124795382"/>
      <w:r w:rsidR="00DC0BFB" w:rsidRPr="005F5287">
        <w:rPr>
          <w:szCs w:val="24"/>
          <w:lang w:val="kk-KZ"/>
        </w:rPr>
        <w:t xml:space="preserve"> </w:t>
      </w:r>
      <w:r w:rsidR="00327B25" w:rsidRPr="005F5287">
        <w:rPr>
          <w:szCs w:val="24"/>
          <w:lang w:val="kk-KZ"/>
        </w:rPr>
        <w:t>129</w:t>
      </w:r>
      <w:r w:rsidR="006971AC" w:rsidRPr="005F5287">
        <w:rPr>
          <w:szCs w:val="24"/>
          <w:lang w:val="kk-KZ"/>
        </w:rPr>
        <w:t>,1</w:t>
      </w:r>
      <w:r w:rsidR="001B535B" w:rsidRPr="005F5287">
        <w:rPr>
          <w:szCs w:val="24"/>
          <w:lang w:val="kk-KZ"/>
        </w:rPr>
        <w:t xml:space="preserve"> </w:t>
      </w:r>
      <w:r w:rsidR="008E7920" w:rsidRPr="005F5287">
        <w:rPr>
          <w:szCs w:val="24"/>
        </w:rPr>
        <w:t>млрд.</w:t>
      </w:r>
      <w:bookmarkEnd w:id="3"/>
      <w:r w:rsidR="008E7920" w:rsidRPr="005F5287">
        <w:rPr>
          <w:szCs w:val="24"/>
        </w:rPr>
        <w:t xml:space="preserve"> тенге.</w:t>
      </w:r>
    </w:p>
    <w:p w:rsidR="002B4F61" w:rsidRPr="005F5287" w:rsidRDefault="002B4F61" w:rsidP="008354BB">
      <w:pPr>
        <w:spacing w:after="120"/>
        <w:jc w:val="both"/>
        <w:rPr>
          <w:snapToGrid w:val="0"/>
          <w:sz w:val="24"/>
          <w:szCs w:val="24"/>
        </w:rPr>
      </w:pPr>
      <w:r w:rsidRPr="005F5287">
        <w:rPr>
          <w:snapToGrid w:val="0"/>
          <w:sz w:val="24"/>
          <w:szCs w:val="24"/>
        </w:rPr>
        <w:t>В соответствии с Правилами №</w:t>
      </w:r>
      <w:r w:rsidR="00666F84" w:rsidRPr="005F5287">
        <w:rPr>
          <w:snapToGrid w:val="0"/>
          <w:sz w:val="24"/>
          <w:szCs w:val="24"/>
        </w:rPr>
        <w:t> </w:t>
      </w:r>
      <w:r w:rsidRPr="005F5287">
        <w:rPr>
          <w:snapToGrid w:val="0"/>
          <w:sz w:val="24"/>
          <w:szCs w:val="24"/>
        </w:rPr>
        <w:t>974</w:t>
      </w:r>
      <w:r w:rsidRPr="005F5287">
        <w:rPr>
          <w:vertAlign w:val="superscript"/>
        </w:rPr>
        <w:footnoteReference w:id="1"/>
      </w:r>
      <w:r w:rsidRPr="005F5287">
        <w:rPr>
          <w:snapToGrid w:val="0"/>
          <w:sz w:val="24"/>
          <w:szCs w:val="24"/>
        </w:rPr>
        <w:t xml:space="preserve"> осуществляется возврат 50 процентов от суммы обязательных пенсионных взносов, перечисленных за счет бюджетных средств до </w:t>
      </w:r>
      <w:r w:rsidR="00F43173" w:rsidRPr="005F5287">
        <w:rPr>
          <w:snapToGrid w:val="0"/>
          <w:sz w:val="24"/>
          <w:szCs w:val="24"/>
        </w:rPr>
        <w:t>0</w:t>
      </w:r>
      <w:r w:rsidRPr="005F5287">
        <w:rPr>
          <w:snapToGrid w:val="0"/>
          <w:sz w:val="24"/>
          <w:szCs w:val="24"/>
        </w:rPr>
        <w:t xml:space="preserve">1 января 2016 года в пользу сотрудников (военнослужащих). </w:t>
      </w:r>
      <w:r w:rsidR="00666F84" w:rsidRPr="005F5287">
        <w:rPr>
          <w:snapToGrid w:val="0"/>
          <w:sz w:val="24"/>
          <w:szCs w:val="24"/>
        </w:rPr>
        <w:t>О</w:t>
      </w:r>
      <w:r w:rsidRPr="005F5287">
        <w:rPr>
          <w:snapToGrid w:val="0"/>
          <w:sz w:val="24"/>
          <w:szCs w:val="24"/>
        </w:rPr>
        <w:t>бщая сумма возврата 50 процентов от суммы обязательных пенсионных взносов</w:t>
      </w:r>
      <w:r w:rsidR="007F3139" w:rsidRPr="005F5287">
        <w:rPr>
          <w:snapToGrid w:val="0"/>
          <w:sz w:val="24"/>
          <w:szCs w:val="24"/>
        </w:rPr>
        <w:t>, перечисленных за счет средств</w:t>
      </w:r>
      <w:r w:rsidRPr="005F5287">
        <w:rPr>
          <w:snapToGrid w:val="0"/>
          <w:sz w:val="24"/>
          <w:szCs w:val="24"/>
        </w:rPr>
        <w:t xml:space="preserve"> республиканского бюджета</w:t>
      </w:r>
      <w:r w:rsidR="00666F84" w:rsidRPr="005F5287">
        <w:rPr>
          <w:snapToGrid w:val="0"/>
          <w:sz w:val="24"/>
          <w:szCs w:val="24"/>
        </w:rPr>
        <w:t>,</w:t>
      </w:r>
      <w:r w:rsidRPr="005F5287">
        <w:rPr>
          <w:snapToGrid w:val="0"/>
          <w:sz w:val="24"/>
          <w:szCs w:val="24"/>
        </w:rPr>
        <w:t xml:space="preserve"> на </w:t>
      </w:r>
      <w:r w:rsidR="00F43173" w:rsidRPr="005F5287">
        <w:rPr>
          <w:snapToGrid w:val="0"/>
          <w:sz w:val="24"/>
          <w:szCs w:val="24"/>
        </w:rPr>
        <w:t>0</w:t>
      </w:r>
      <w:r w:rsidR="00D837E7" w:rsidRPr="005F5287">
        <w:rPr>
          <w:snapToGrid w:val="0"/>
          <w:sz w:val="24"/>
          <w:szCs w:val="24"/>
        </w:rPr>
        <w:t>1</w:t>
      </w:r>
      <w:r w:rsidR="009A699F" w:rsidRPr="005F5287">
        <w:rPr>
          <w:snapToGrid w:val="0"/>
          <w:sz w:val="24"/>
          <w:szCs w:val="24"/>
        </w:rPr>
        <w:t xml:space="preserve"> </w:t>
      </w:r>
      <w:r w:rsidR="00EF7771" w:rsidRPr="005F5287">
        <w:rPr>
          <w:snapToGrid w:val="0"/>
          <w:sz w:val="24"/>
          <w:szCs w:val="24"/>
        </w:rPr>
        <w:t>мая</w:t>
      </w:r>
      <w:r w:rsidR="009A699F" w:rsidRPr="005F5287">
        <w:rPr>
          <w:snapToGrid w:val="0"/>
          <w:sz w:val="24"/>
          <w:szCs w:val="24"/>
        </w:rPr>
        <w:t xml:space="preserve"> </w:t>
      </w:r>
      <w:r w:rsidR="00D837E7" w:rsidRPr="005F5287">
        <w:rPr>
          <w:snapToGrid w:val="0"/>
          <w:sz w:val="24"/>
          <w:szCs w:val="24"/>
        </w:rPr>
        <w:t>20</w:t>
      </w:r>
      <w:r w:rsidR="001F7159" w:rsidRPr="005F5287">
        <w:rPr>
          <w:snapToGrid w:val="0"/>
          <w:sz w:val="24"/>
          <w:szCs w:val="24"/>
        </w:rPr>
        <w:t>2</w:t>
      </w:r>
      <w:r w:rsidR="00633F76" w:rsidRPr="005F5287">
        <w:rPr>
          <w:snapToGrid w:val="0"/>
          <w:sz w:val="24"/>
          <w:szCs w:val="24"/>
        </w:rPr>
        <w:t>5</w:t>
      </w:r>
      <w:r w:rsidRPr="005F5287">
        <w:rPr>
          <w:snapToGrid w:val="0"/>
          <w:sz w:val="24"/>
          <w:szCs w:val="24"/>
        </w:rPr>
        <w:t xml:space="preserve"> года составила </w:t>
      </w:r>
      <w:r w:rsidR="008C10F5" w:rsidRPr="005F5287">
        <w:rPr>
          <w:snapToGrid w:val="0"/>
          <w:sz w:val="24"/>
          <w:szCs w:val="24"/>
        </w:rPr>
        <w:t>149,</w:t>
      </w:r>
      <w:r w:rsidR="00B10A33" w:rsidRPr="005F5287">
        <w:rPr>
          <w:snapToGrid w:val="0"/>
          <w:sz w:val="24"/>
          <w:szCs w:val="24"/>
        </w:rPr>
        <w:t>7</w:t>
      </w:r>
      <w:r w:rsidR="008C10F5" w:rsidRPr="005F5287">
        <w:rPr>
          <w:snapToGrid w:val="0"/>
          <w:sz w:val="24"/>
          <w:szCs w:val="24"/>
        </w:rPr>
        <w:t xml:space="preserve"> </w:t>
      </w:r>
      <w:r w:rsidRPr="005F5287">
        <w:rPr>
          <w:snapToGrid w:val="0"/>
          <w:sz w:val="24"/>
          <w:szCs w:val="24"/>
        </w:rPr>
        <w:t>млрд</w:t>
      </w:r>
      <w:r w:rsidR="0061356D" w:rsidRPr="005F5287">
        <w:rPr>
          <w:snapToGrid w:val="0"/>
          <w:sz w:val="24"/>
          <w:szCs w:val="24"/>
        </w:rPr>
        <w:t>.</w:t>
      </w:r>
      <w:r w:rsidRPr="005F5287">
        <w:rPr>
          <w:snapToGrid w:val="0"/>
          <w:sz w:val="24"/>
          <w:szCs w:val="24"/>
        </w:rPr>
        <w:t xml:space="preserve"> тенге. </w:t>
      </w:r>
    </w:p>
    <w:p w:rsidR="00C61804" w:rsidRPr="005F5287" w:rsidRDefault="00C61804" w:rsidP="00310A6A">
      <w:pPr>
        <w:pStyle w:val="aa"/>
        <w:spacing w:before="120" w:after="120"/>
        <w:jc w:val="both"/>
        <w:rPr>
          <w:b/>
          <w:sz w:val="24"/>
          <w:szCs w:val="24"/>
        </w:rPr>
      </w:pPr>
      <w:r w:rsidRPr="005F5287">
        <w:rPr>
          <w:b/>
          <w:sz w:val="24"/>
          <w:szCs w:val="24"/>
        </w:rPr>
        <w:t>Макроэкономические показатели</w:t>
      </w:r>
    </w:p>
    <w:p w:rsidR="00333C6D" w:rsidRPr="005F5287" w:rsidRDefault="00333C6D" w:rsidP="00333C6D">
      <w:pPr>
        <w:pStyle w:val="10"/>
        <w:tabs>
          <w:tab w:val="left" w:pos="720"/>
          <w:tab w:val="left" w:pos="1152"/>
          <w:tab w:val="left" w:pos="1584"/>
          <w:tab w:val="left" w:pos="4860"/>
        </w:tabs>
        <w:spacing w:before="120" w:after="120"/>
        <w:jc w:val="both"/>
        <w:rPr>
          <w:bCs/>
          <w:szCs w:val="24"/>
        </w:rPr>
      </w:pPr>
      <w:r w:rsidRPr="005F5287">
        <w:rPr>
          <w:bCs/>
          <w:szCs w:val="24"/>
        </w:rPr>
        <w:t>ВВП по состоянию на 01 января 2025 года – 135 251,6 млрд. тенге</w:t>
      </w:r>
      <w:r w:rsidR="00D00247" w:rsidRPr="005F5287">
        <w:rPr>
          <w:rStyle w:val="ac"/>
          <w:bCs/>
        </w:rPr>
        <w:footnoteReference w:id="2"/>
      </w:r>
      <w:r w:rsidRPr="005F5287">
        <w:rPr>
          <w:bCs/>
          <w:szCs w:val="24"/>
        </w:rPr>
        <w:t>.</w:t>
      </w:r>
    </w:p>
    <w:p w:rsidR="00333C6D" w:rsidRPr="005F5287" w:rsidRDefault="00333C6D" w:rsidP="00333C6D">
      <w:pPr>
        <w:pStyle w:val="10"/>
        <w:tabs>
          <w:tab w:val="left" w:pos="720"/>
          <w:tab w:val="left" w:pos="1152"/>
          <w:tab w:val="left" w:pos="1584"/>
          <w:tab w:val="left" w:pos="4860"/>
        </w:tabs>
        <w:spacing w:before="120" w:after="120"/>
        <w:jc w:val="both"/>
        <w:rPr>
          <w:b/>
          <w:bCs/>
          <w:szCs w:val="24"/>
        </w:rPr>
      </w:pPr>
      <w:r w:rsidRPr="005F5287">
        <w:rPr>
          <w:bCs/>
          <w:szCs w:val="24"/>
        </w:rPr>
        <w:t>Отношение пенсионных накоплений к ВВП – 16,7%.</w:t>
      </w:r>
      <w:r w:rsidRPr="005F5287">
        <w:rPr>
          <w:b/>
          <w:bCs/>
          <w:szCs w:val="24"/>
        </w:rPr>
        <w:t xml:space="preserve"> </w:t>
      </w:r>
    </w:p>
    <w:p w:rsidR="00CC4158" w:rsidRPr="005F5287" w:rsidRDefault="00E73C24" w:rsidP="00333C6D">
      <w:pPr>
        <w:pStyle w:val="10"/>
        <w:tabs>
          <w:tab w:val="left" w:pos="720"/>
          <w:tab w:val="left" w:pos="1152"/>
          <w:tab w:val="left" w:pos="1584"/>
          <w:tab w:val="left" w:pos="4860"/>
        </w:tabs>
        <w:spacing w:before="120" w:after="120"/>
        <w:jc w:val="both"/>
        <w:rPr>
          <w:b/>
          <w:szCs w:val="24"/>
        </w:rPr>
      </w:pPr>
      <w:r w:rsidRPr="005F5287">
        <w:rPr>
          <w:b/>
          <w:szCs w:val="24"/>
        </w:rPr>
        <w:t>Структура пенсионных активов</w:t>
      </w:r>
    </w:p>
    <w:p w:rsidR="00EF7771" w:rsidRPr="005F5287" w:rsidRDefault="00EF7771" w:rsidP="00EF7771">
      <w:pPr>
        <w:pStyle w:val="10"/>
        <w:tabs>
          <w:tab w:val="left" w:pos="720"/>
          <w:tab w:val="left" w:pos="1152"/>
          <w:tab w:val="left" w:pos="1584"/>
          <w:tab w:val="left" w:pos="4860"/>
        </w:tabs>
        <w:spacing w:before="120" w:after="120"/>
        <w:jc w:val="both"/>
        <w:rPr>
          <w:szCs w:val="24"/>
        </w:rPr>
      </w:pPr>
      <w:r w:rsidRPr="005F5287">
        <w:rPr>
          <w:szCs w:val="24"/>
        </w:rPr>
        <w:t>По состоянию на 01 мая 2025 года совокупный объем пенсионных активов составил 22 734,8 млрд. тенге, увеличившись с начала 2025 года на 179,1 млрд. тенге или на 0,8%.</w:t>
      </w:r>
    </w:p>
    <w:p w:rsidR="00EF7771" w:rsidRPr="005F5287" w:rsidRDefault="00EF7771" w:rsidP="00EF7771">
      <w:pPr>
        <w:pStyle w:val="10"/>
        <w:tabs>
          <w:tab w:val="left" w:pos="720"/>
          <w:tab w:val="left" w:pos="1152"/>
          <w:tab w:val="left" w:pos="1584"/>
          <w:tab w:val="left" w:pos="4860"/>
        </w:tabs>
        <w:spacing w:before="120" w:after="120"/>
        <w:jc w:val="both"/>
        <w:rPr>
          <w:szCs w:val="24"/>
        </w:rPr>
      </w:pPr>
      <w:r w:rsidRPr="005F5287">
        <w:rPr>
          <w:szCs w:val="24"/>
        </w:rPr>
        <w:t>Среднемесячное увеличение пенсионных активов за период с 01 мая 2024 года по 01 мая 2025 года составило 316,7 млрд. тенге.</w:t>
      </w:r>
    </w:p>
    <w:p w:rsidR="00EF7771" w:rsidRPr="005F5287" w:rsidRDefault="00EF7771" w:rsidP="00EF7771">
      <w:pPr>
        <w:pStyle w:val="10"/>
        <w:tabs>
          <w:tab w:val="left" w:pos="720"/>
          <w:tab w:val="left" w:pos="1152"/>
          <w:tab w:val="left" w:pos="1584"/>
          <w:tab w:val="left" w:pos="4860"/>
        </w:tabs>
        <w:spacing w:before="120" w:after="120"/>
        <w:jc w:val="both"/>
        <w:rPr>
          <w:szCs w:val="24"/>
        </w:rPr>
      </w:pPr>
      <w:r w:rsidRPr="005F5287">
        <w:rPr>
          <w:szCs w:val="24"/>
        </w:rPr>
        <w:t>Основную долю совокупного инвестиционного портфеля, по-прежнему, занимают государственные ценные бумаги Республики Казахстан и корпоративные ценные бумаги эмитентов Республики Казахстан (43,0% и 13,9% от общего объема инвестированных пенсионных активов, соответственно).</w:t>
      </w:r>
    </w:p>
    <w:p w:rsidR="00DE77A4" w:rsidRPr="00583A4A" w:rsidRDefault="00224576" w:rsidP="00AE7A0B">
      <w:pPr>
        <w:pStyle w:val="10"/>
        <w:tabs>
          <w:tab w:val="left" w:pos="720"/>
          <w:tab w:val="left" w:pos="1152"/>
          <w:tab w:val="left" w:pos="1584"/>
          <w:tab w:val="left" w:pos="4860"/>
        </w:tabs>
        <w:spacing w:before="120" w:after="120"/>
        <w:jc w:val="both"/>
        <w:rPr>
          <w:szCs w:val="24"/>
        </w:rPr>
      </w:pPr>
      <w:r w:rsidRPr="005F5287">
        <w:rPr>
          <w:szCs w:val="24"/>
        </w:rPr>
        <w:t>Размер п</w:t>
      </w:r>
      <w:r w:rsidR="002F2C4D" w:rsidRPr="005F5287">
        <w:rPr>
          <w:szCs w:val="24"/>
        </w:rPr>
        <w:t>енсионны</w:t>
      </w:r>
      <w:r w:rsidRPr="005F5287">
        <w:rPr>
          <w:szCs w:val="24"/>
        </w:rPr>
        <w:t>х</w:t>
      </w:r>
      <w:r w:rsidR="002F2C4D" w:rsidRPr="005F5287">
        <w:rPr>
          <w:szCs w:val="24"/>
        </w:rPr>
        <w:t xml:space="preserve"> </w:t>
      </w:r>
      <w:r w:rsidR="00405DD8" w:rsidRPr="005F5287">
        <w:rPr>
          <w:szCs w:val="24"/>
        </w:rPr>
        <w:t>накоплени</w:t>
      </w:r>
      <w:r w:rsidRPr="005F5287">
        <w:rPr>
          <w:szCs w:val="24"/>
        </w:rPr>
        <w:t>й</w:t>
      </w:r>
      <w:r w:rsidR="002F2C4D" w:rsidRPr="005F5287">
        <w:rPr>
          <w:szCs w:val="24"/>
        </w:rPr>
        <w:t xml:space="preserve">, </w:t>
      </w:r>
      <w:r w:rsidRPr="005F5287">
        <w:rPr>
          <w:szCs w:val="24"/>
        </w:rPr>
        <w:t>находящихся</w:t>
      </w:r>
      <w:r w:rsidR="002F2C4D" w:rsidRPr="005F5287">
        <w:rPr>
          <w:szCs w:val="24"/>
        </w:rPr>
        <w:t xml:space="preserve"> </w:t>
      </w:r>
      <w:r w:rsidR="00D32D85" w:rsidRPr="005F5287">
        <w:rPr>
          <w:szCs w:val="24"/>
        </w:rPr>
        <w:t>в доверительно</w:t>
      </w:r>
      <w:r w:rsidRPr="005F5287">
        <w:rPr>
          <w:szCs w:val="24"/>
        </w:rPr>
        <w:t>м</w:t>
      </w:r>
      <w:r w:rsidR="00D32D85" w:rsidRPr="005F5287">
        <w:rPr>
          <w:szCs w:val="24"/>
        </w:rPr>
        <w:t xml:space="preserve"> </w:t>
      </w:r>
      <w:r w:rsidR="002F2C4D" w:rsidRPr="005F5287">
        <w:rPr>
          <w:szCs w:val="24"/>
        </w:rPr>
        <w:t>управлени</w:t>
      </w:r>
      <w:r w:rsidRPr="005F5287">
        <w:rPr>
          <w:szCs w:val="24"/>
        </w:rPr>
        <w:t>и</w:t>
      </w:r>
      <w:r w:rsidR="002F2C4D" w:rsidRPr="005F5287">
        <w:rPr>
          <w:szCs w:val="24"/>
        </w:rPr>
        <w:t xml:space="preserve"> </w:t>
      </w:r>
      <w:r w:rsidRPr="005F5287">
        <w:rPr>
          <w:szCs w:val="24"/>
        </w:rPr>
        <w:t xml:space="preserve">у </w:t>
      </w:r>
      <w:r w:rsidR="002F2C4D" w:rsidRPr="005F5287">
        <w:rPr>
          <w:szCs w:val="24"/>
        </w:rPr>
        <w:t>управляющи</w:t>
      </w:r>
      <w:r w:rsidRPr="005F5287">
        <w:rPr>
          <w:szCs w:val="24"/>
        </w:rPr>
        <w:t>х</w:t>
      </w:r>
      <w:r w:rsidR="002F2C4D" w:rsidRPr="005F5287">
        <w:rPr>
          <w:szCs w:val="24"/>
        </w:rPr>
        <w:t xml:space="preserve"> инвестиционным портфелем, </w:t>
      </w:r>
      <w:r w:rsidRPr="005F5287">
        <w:rPr>
          <w:szCs w:val="24"/>
        </w:rPr>
        <w:t xml:space="preserve">по состоянию </w:t>
      </w:r>
      <w:r w:rsidR="002F2C4D" w:rsidRPr="005F5287">
        <w:rPr>
          <w:szCs w:val="24"/>
        </w:rPr>
        <w:t xml:space="preserve">на 01 </w:t>
      </w:r>
      <w:r w:rsidR="00F65302" w:rsidRPr="005F5287">
        <w:rPr>
          <w:szCs w:val="24"/>
        </w:rPr>
        <w:t>мая</w:t>
      </w:r>
      <w:r w:rsidR="00C17B36" w:rsidRPr="005F5287">
        <w:rPr>
          <w:szCs w:val="24"/>
        </w:rPr>
        <w:t xml:space="preserve"> </w:t>
      </w:r>
      <w:r w:rsidR="002F2C4D" w:rsidRPr="005F5287">
        <w:rPr>
          <w:szCs w:val="24"/>
        </w:rPr>
        <w:t>202</w:t>
      </w:r>
      <w:r w:rsidR="0019637B" w:rsidRPr="005F5287">
        <w:rPr>
          <w:szCs w:val="24"/>
        </w:rPr>
        <w:t>5</w:t>
      </w:r>
      <w:r w:rsidR="002F2C4D" w:rsidRPr="005F5287">
        <w:rPr>
          <w:szCs w:val="24"/>
        </w:rPr>
        <w:t xml:space="preserve"> года составил </w:t>
      </w:r>
      <w:r w:rsidR="00AE2B31" w:rsidRPr="005F5287">
        <w:rPr>
          <w:szCs w:val="24"/>
        </w:rPr>
        <w:t>62,</w:t>
      </w:r>
      <w:r w:rsidR="00766307" w:rsidRPr="005F5287">
        <w:rPr>
          <w:szCs w:val="24"/>
        </w:rPr>
        <w:t>3</w:t>
      </w:r>
      <w:r w:rsidR="002F2C4D" w:rsidRPr="005F5287">
        <w:rPr>
          <w:szCs w:val="24"/>
        </w:rPr>
        <w:t xml:space="preserve"> млрд. тенге</w:t>
      </w:r>
      <w:r w:rsidR="00695AE7" w:rsidRPr="005F5287">
        <w:rPr>
          <w:szCs w:val="24"/>
        </w:rPr>
        <w:t>.</w:t>
      </w:r>
      <w:r w:rsidR="00D32D85" w:rsidRPr="00583A4A">
        <w:rPr>
          <w:szCs w:val="24"/>
        </w:rPr>
        <w:t xml:space="preserve"> </w:t>
      </w:r>
    </w:p>
    <w:p w:rsidR="00DB0F92" w:rsidRPr="00583A4A" w:rsidRDefault="00DB0F92" w:rsidP="00442EA4">
      <w:pPr>
        <w:pStyle w:val="aa"/>
        <w:keepNext/>
        <w:spacing w:after="120"/>
        <w:jc w:val="both"/>
        <w:rPr>
          <w:b/>
          <w:sz w:val="24"/>
          <w:szCs w:val="24"/>
        </w:rPr>
      </w:pPr>
    </w:p>
    <w:p w:rsidR="00312275" w:rsidRPr="00583A4A" w:rsidRDefault="00312275" w:rsidP="00442EA4">
      <w:pPr>
        <w:pStyle w:val="aa"/>
        <w:keepNext/>
        <w:spacing w:after="120"/>
        <w:jc w:val="both"/>
        <w:rPr>
          <w:b/>
          <w:sz w:val="24"/>
          <w:szCs w:val="24"/>
        </w:rPr>
      </w:pPr>
      <w:r w:rsidRPr="00583A4A">
        <w:rPr>
          <w:b/>
          <w:sz w:val="24"/>
          <w:szCs w:val="24"/>
        </w:rPr>
        <w:t>I.</w:t>
      </w:r>
      <w:r w:rsidR="004D157A" w:rsidRPr="00583A4A">
        <w:rPr>
          <w:b/>
          <w:sz w:val="24"/>
          <w:szCs w:val="24"/>
        </w:rPr>
        <w:tab/>
      </w:r>
      <w:r w:rsidRPr="00583A4A">
        <w:rPr>
          <w:b/>
          <w:sz w:val="24"/>
          <w:szCs w:val="24"/>
        </w:rPr>
        <w:t>ПЕНСИОННЫЕ НАКОПЛЕНИЯ ВКЛАДЧИКОВ (ПОЛУЧАТЕЛЕЙ)</w:t>
      </w:r>
    </w:p>
    <w:tbl>
      <w:tblPr>
        <w:tblW w:w="5000" w:type="pct"/>
        <w:shd w:val="clear" w:color="auto" w:fill="D9D9D9"/>
        <w:tblLook w:val="01E0" w:firstRow="1" w:lastRow="1" w:firstColumn="1" w:lastColumn="1" w:noHBand="0" w:noVBand="0"/>
      </w:tblPr>
      <w:tblGrid>
        <w:gridCol w:w="9766"/>
        <w:gridCol w:w="371"/>
      </w:tblGrid>
      <w:tr w:rsidR="009E2FC5" w:rsidRPr="00583A4A" w:rsidTr="00E27B54">
        <w:trPr>
          <w:trHeight w:val="429"/>
        </w:trPr>
        <w:tc>
          <w:tcPr>
            <w:tcW w:w="4817" w:type="pct"/>
            <w:shd w:val="clear" w:color="auto" w:fill="9CC2E5"/>
            <w:vAlign w:val="center"/>
          </w:tcPr>
          <w:p w:rsidR="009E2FC5" w:rsidRPr="00583A4A" w:rsidRDefault="009E2FC5" w:rsidP="00EE1DEB">
            <w:pPr>
              <w:ind w:left="964" w:hanging="964"/>
              <w:rPr>
                <w:b/>
                <w:bCs/>
              </w:rPr>
            </w:pPr>
            <w:r w:rsidRPr="00583A4A">
              <w:rPr>
                <w:b/>
                <w:bCs/>
              </w:rPr>
              <w:t xml:space="preserve">Таблица 1. </w:t>
            </w:r>
            <w:r w:rsidRPr="00583A4A">
              <w:rPr>
                <w:b/>
              </w:rPr>
              <w:t>Вкладчики (получатели) единого накопительного пенсионного фонда</w:t>
            </w:r>
          </w:p>
        </w:tc>
        <w:tc>
          <w:tcPr>
            <w:tcW w:w="183" w:type="pct"/>
            <w:shd w:val="clear" w:color="auto" w:fill="9CC2E5"/>
            <w:vAlign w:val="center"/>
          </w:tcPr>
          <w:p w:rsidR="009E2FC5" w:rsidRPr="00583A4A" w:rsidRDefault="009E2FC5" w:rsidP="00B00F70">
            <w:pPr>
              <w:jc w:val="center"/>
              <w:rPr>
                <w:b/>
                <w:bCs/>
              </w:rPr>
            </w:pPr>
          </w:p>
        </w:tc>
      </w:tr>
    </w:tbl>
    <w:p w:rsidR="009E2FC5" w:rsidRPr="00583A4A" w:rsidRDefault="009E2FC5" w:rsidP="00583579">
      <w:pPr>
        <w:jc w:val="both"/>
        <w:rPr>
          <w:b/>
          <w:bCs/>
        </w:rPr>
      </w:pPr>
    </w:p>
    <w:tbl>
      <w:tblPr>
        <w:tblW w:w="10173" w:type="dxa"/>
        <w:tblLayout w:type="fixed"/>
        <w:tblLook w:val="04A0" w:firstRow="1" w:lastRow="0" w:firstColumn="1" w:lastColumn="0" w:noHBand="0" w:noVBand="1"/>
      </w:tblPr>
      <w:tblGrid>
        <w:gridCol w:w="4062"/>
        <w:gridCol w:w="2000"/>
        <w:gridCol w:w="2126"/>
        <w:gridCol w:w="1985"/>
      </w:tblGrid>
      <w:tr w:rsidR="00F951AF" w:rsidRPr="00583A4A" w:rsidTr="00E1023E">
        <w:trPr>
          <w:trHeight w:val="624"/>
        </w:trPr>
        <w:tc>
          <w:tcPr>
            <w:tcW w:w="4062" w:type="dxa"/>
            <w:tcBorders>
              <w:top w:val="single" w:sz="4" w:space="0" w:color="auto"/>
              <w:bottom w:val="single" w:sz="4" w:space="0" w:color="auto"/>
            </w:tcBorders>
            <w:shd w:val="clear" w:color="auto" w:fill="9CC2E5"/>
            <w:vAlign w:val="center"/>
          </w:tcPr>
          <w:p w:rsidR="00F951AF" w:rsidRPr="00583A4A" w:rsidRDefault="00F951AF" w:rsidP="00F951AF">
            <w:pPr>
              <w:pStyle w:val="10"/>
              <w:tabs>
                <w:tab w:val="left" w:pos="720"/>
                <w:tab w:val="left" w:pos="1152"/>
                <w:tab w:val="left" w:pos="1584"/>
                <w:tab w:val="left" w:pos="4860"/>
              </w:tabs>
              <w:spacing w:before="60" w:after="60"/>
              <w:jc w:val="center"/>
              <w:rPr>
                <w:b/>
                <w:bCs/>
                <w:sz w:val="20"/>
                <w:lang w:val="en-US"/>
              </w:rPr>
            </w:pPr>
            <w:r w:rsidRPr="00583A4A">
              <w:rPr>
                <w:b/>
                <w:bCs/>
                <w:sz w:val="20"/>
              </w:rPr>
              <w:t>Количество вкладчиков (получателей)</w:t>
            </w:r>
            <w:r w:rsidRPr="00583A4A">
              <w:rPr>
                <w:rStyle w:val="ac"/>
                <w:b/>
                <w:bCs/>
                <w:color w:val="auto"/>
                <w:sz w:val="20"/>
                <w:szCs w:val="20"/>
              </w:rPr>
              <w:footnoteReference w:id="3"/>
            </w:r>
          </w:p>
        </w:tc>
        <w:tc>
          <w:tcPr>
            <w:tcW w:w="2000" w:type="dxa"/>
            <w:tcBorders>
              <w:top w:val="single" w:sz="4" w:space="0" w:color="auto"/>
              <w:bottom w:val="single" w:sz="4" w:space="0" w:color="auto"/>
            </w:tcBorders>
            <w:shd w:val="clear" w:color="auto" w:fill="9CC2E5"/>
            <w:vAlign w:val="center"/>
          </w:tcPr>
          <w:p w:rsidR="00F951AF" w:rsidRPr="00583A4A" w:rsidRDefault="00F951AF" w:rsidP="00F951AF">
            <w:pPr>
              <w:jc w:val="center"/>
              <w:rPr>
                <w:b/>
                <w:bCs/>
                <w:color w:val="000000"/>
              </w:rPr>
            </w:pPr>
            <w:r w:rsidRPr="00583A4A">
              <w:rPr>
                <w:b/>
                <w:bCs/>
                <w:color w:val="000000"/>
              </w:rPr>
              <w:t>01.01.2</w:t>
            </w:r>
            <w:r w:rsidR="000901E4">
              <w:rPr>
                <w:b/>
                <w:bCs/>
                <w:color w:val="000000"/>
              </w:rPr>
              <w:t>5</w:t>
            </w:r>
          </w:p>
        </w:tc>
        <w:tc>
          <w:tcPr>
            <w:tcW w:w="2126" w:type="dxa"/>
            <w:tcBorders>
              <w:top w:val="single" w:sz="4" w:space="0" w:color="auto"/>
              <w:bottom w:val="single" w:sz="4" w:space="0" w:color="auto"/>
            </w:tcBorders>
            <w:shd w:val="clear" w:color="auto" w:fill="9CC2E5"/>
            <w:vAlign w:val="center"/>
          </w:tcPr>
          <w:p w:rsidR="00F951AF" w:rsidRPr="00583A4A" w:rsidRDefault="00F951AF" w:rsidP="00F951AF">
            <w:pPr>
              <w:jc w:val="center"/>
              <w:rPr>
                <w:b/>
                <w:bCs/>
                <w:color w:val="000000"/>
              </w:rPr>
            </w:pPr>
            <w:r w:rsidRPr="00583A4A">
              <w:rPr>
                <w:b/>
                <w:bCs/>
                <w:color w:val="000000"/>
              </w:rPr>
              <w:t>01.</w:t>
            </w:r>
            <w:r w:rsidR="00C7481B">
              <w:rPr>
                <w:b/>
                <w:bCs/>
                <w:color w:val="000000"/>
              </w:rPr>
              <w:t>0</w:t>
            </w:r>
            <w:r w:rsidR="000B753B">
              <w:rPr>
                <w:b/>
                <w:bCs/>
                <w:color w:val="000000"/>
              </w:rPr>
              <w:t>5</w:t>
            </w:r>
            <w:r w:rsidRPr="00583A4A">
              <w:rPr>
                <w:b/>
                <w:bCs/>
                <w:color w:val="000000"/>
              </w:rPr>
              <w:t>.2</w:t>
            </w:r>
            <w:r w:rsidR="00C7481B">
              <w:rPr>
                <w:b/>
                <w:bCs/>
                <w:color w:val="000000"/>
              </w:rPr>
              <w:t>5</w:t>
            </w:r>
          </w:p>
        </w:tc>
        <w:tc>
          <w:tcPr>
            <w:tcW w:w="1985" w:type="dxa"/>
            <w:tcBorders>
              <w:top w:val="single" w:sz="4" w:space="0" w:color="auto"/>
              <w:bottom w:val="single" w:sz="4" w:space="0" w:color="auto"/>
            </w:tcBorders>
            <w:shd w:val="clear" w:color="auto" w:fill="9CC2E5"/>
            <w:vAlign w:val="center"/>
          </w:tcPr>
          <w:p w:rsidR="00F951AF" w:rsidRPr="00583A4A" w:rsidRDefault="00F951AF" w:rsidP="00F951AF">
            <w:pPr>
              <w:jc w:val="center"/>
              <w:rPr>
                <w:b/>
                <w:bCs/>
                <w:color w:val="000000"/>
              </w:rPr>
            </w:pPr>
            <w:r w:rsidRPr="00583A4A">
              <w:rPr>
                <w:b/>
                <w:bCs/>
                <w:color w:val="000000"/>
              </w:rPr>
              <w:t>Изменения с начала года, %</w:t>
            </w:r>
          </w:p>
        </w:tc>
      </w:tr>
      <w:tr w:rsidR="00E1023E" w:rsidRPr="00583A4A" w:rsidTr="00E1023E">
        <w:trPr>
          <w:trHeight w:val="483"/>
        </w:trPr>
        <w:tc>
          <w:tcPr>
            <w:tcW w:w="4062" w:type="dxa"/>
            <w:tcBorders>
              <w:top w:val="single" w:sz="4" w:space="0" w:color="auto"/>
            </w:tcBorders>
            <w:shd w:val="clear" w:color="auto" w:fill="auto"/>
          </w:tcPr>
          <w:p w:rsidR="00E1023E" w:rsidRPr="00583A4A" w:rsidRDefault="00E1023E" w:rsidP="00E1023E">
            <w:pPr>
              <w:pStyle w:val="10"/>
              <w:tabs>
                <w:tab w:val="left" w:pos="720"/>
                <w:tab w:val="left" w:pos="1152"/>
                <w:tab w:val="left" w:pos="1584"/>
                <w:tab w:val="left" w:pos="4860"/>
              </w:tabs>
              <w:spacing w:before="60" w:after="60"/>
              <w:rPr>
                <w:bCs/>
                <w:color w:val="000000"/>
                <w:sz w:val="20"/>
              </w:rPr>
            </w:pPr>
            <w:r w:rsidRPr="00583A4A">
              <w:rPr>
                <w:bCs/>
                <w:color w:val="000000"/>
                <w:sz w:val="20"/>
              </w:rPr>
              <w:t>в пользу которых были внесены обязательные пенсионные взносы</w:t>
            </w:r>
          </w:p>
        </w:tc>
        <w:tc>
          <w:tcPr>
            <w:tcW w:w="2000" w:type="dxa"/>
            <w:tcBorders>
              <w:top w:val="single" w:sz="4" w:space="0" w:color="auto"/>
            </w:tcBorders>
            <w:shd w:val="clear" w:color="auto" w:fill="auto"/>
            <w:vAlign w:val="center"/>
          </w:tcPr>
          <w:p w:rsidR="00E1023E" w:rsidRDefault="00E1023E" w:rsidP="00E1023E">
            <w:pPr>
              <w:jc w:val="center"/>
              <w:rPr>
                <w:color w:val="000000"/>
              </w:rPr>
            </w:pPr>
            <w:r>
              <w:rPr>
                <w:color w:val="000000"/>
              </w:rPr>
              <w:t>11 141 115</w:t>
            </w:r>
          </w:p>
        </w:tc>
        <w:tc>
          <w:tcPr>
            <w:tcW w:w="2126" w:type="dxa"/>
            <w:tcBorders>
              <w:top w:val="single" w:sz="4" w:space="0" w:color="auto"/>
            </w:tcBorders>
            <w:shd w:val="clear" w:color="auto" w:fill="auto"/>
            <w:vAlign w:val="center"/>
          </w:tcPr>
          <w:p w:rsidR="00E1023E" w:rsidRDefault="00E1023E" w:rsidP="00E1023E">
            <w:pPr>
              <w:jc w:val="center"/>
              <w:rPr>
                <w:color w:val="000000"/>
              </w:rPr>
            </w:pPr>
            <w:r>
              <w:rPr>
                <w:color w:val="000000"/>
              </w:rPr>
              <w:t>11 152 929</w:t>
            </w:r>
          </w:p>
        </w:tc>
        <w:tc>
          <w:tcPr>
            <w:tcW w:w="1985" w:type="dxa"/>
            <w:tcBorders>
              <w:top w:val="single" w:sz="4" w:space="0" w:color="auto"/>
            </w:tcBorders>
            <w:shd w:val="clear" w:color="auto" w:fill="auto"/>
            <w:vAlign w:val="center"/>
          </w:tcPr>
          <w:p w:rsidR="00E1023E" w:rsidRDefault="00E1023E" w:rsidP="00E1023E">
            <w:pPr>
              <w:jc w:val="center"/>
              <w:rPr>
                <w:color w:val="000000"/>
              </w:rPr>
            </w:pPr>
            <w:r>
              <w:rPr>
                <w:color w:val="000000"/>
              </w:rPr>
              <w:t>0,1</w:t>
            </w:r>
          </w:p>
        </w:tc>
      </w:tr>
      <w:tr w:rsidR="00E1023E" w:rsidRPr="00583A4A" w:rsidTr="00E1023E">
        <w:trPr>
          <w:trHeight w:val="519"/>
        </w:trPr>
        <w:tc>
          <w:tcPr>
            <w:tcW w:w="4062" w:type="dxa"/>
            <w:shd w:val="clear" w:color="auto" w:fill="auto"/>
          </w:tcPr>
          <w:p w:rsidR="00E1023E" w:rsidRPr="00583A4A" w:rsidRDefault="00E1023E" w:rsidP="00E1023E">
            <w:pPr>
              <w:pStyle w:val="10"/>
              <w:tabs>
                <w:tab w:val="left" w:pos="720"/>
                <w:tab w:val="left" w:pos="1152"/>
                <w:tab w:val="left" w:pos="1584"/>
                <w:tab w:val="left" w:pos="4860"/>
              </w:tabs>
              <w:spacing w:before="60" w:after="60"/>
              <w:rPr>
                <w:bCs/>
                <w:color w:val="000000"/>
                <w:sz w:val="20"/>
              </w:rPr>
            </w:pPr>
            <w:r w:rsidRPr="00583A4A">
              <w:rPr>
                <w:bCs/>
                <w:color w:val="000000"/>
                <w:sz w:val="20"/>
              </w:rPr>
              <w:t xml:space="preserve">в пользу которых были внесены добровольные пенсионные взносы </w:t>
            </w:r>
          </w:p>
        </w:tc>
        <w:tc>
          <w:tcPr>
            <w:tcW w:w="2000" w:type="dxa"/>
            <w:tcBorders>
              <w:top w:val="nil"/>
            </w:tcBorders>
            <w:shd w:val="clear" w:color="auto" w:fill="auto"/>
            <w:vAlign w:val="center"/>
          </w:tcPr>
          <w:p w:rsidR="00E1023E" w:rsidRDefault="00E1023E" w:rsidP="00E1023E">
            <w:pPr>
              <w:jc w:val="center"/>
              <w:rPr>
                <w:color w:val="000000"/>
              </w:rPr>
            </w:pPr>
            <w:r>
              <w:rPr>
                <w:color w:val="000000"/>
              </w:rPr>
              <w:t>439 212</w:t>
            </w:r>
          </w:p>
        </w:tc>
        <w:tc>
          <w:tcPr>
            <w:tcW w:w="2126" w:type="dxa"/>
            <w:tcBorders>
              <w:top w:val="nil"/>
            </w:tcBorders>
            <w:shd w:val="clear" w:color="auto" w:fill="auto"/>
            <w:vAlign w:val="center"/>
          </w:tcPr>
          <w:p w:rsidR="00E1023E" w:rsidRDefault="00E1023E" w:rsidP="00E1023E">
            <w:pPr>
              <w:jc w:val="center"/>
              <w:rPr>
                <w:color w:val="000000"/>
              </w:rPr>
            </w:pPr>
            <w:r>
              <w:rPr>
                <w:color w:val="000000"/>
              </w:rPr>
              <w:t>447 996</w:t>
            </w:r>
          </w:p>
        </w:tc>
        <w:tc>
          <w:tcPr>
            <w:tcW w:w="1985" w:type="dxa"/>
            <w:tcBorders>
              <w:top w:val="nil"/>
            </w:tcBorders>
            <w:shd w:val="clear" w:color="auto" w:fill="auto"/>
            <w:vAlign w:val="center"/>
          </w:tcPr>
          <w:p w:rsidR="00E1023E" w:rsidRDefault="00E1023E" w:rsidP="00E1023E">
            <w:pPr>
              <w:jc w:val="center"/>
              <w:rPr>
                <w:color w:val="000000"/>
              </w:rPr>
            </w:pPr>
            <w:r>
              <w:rPr>
                <w:color w:val="000000"/>
              </w:rPr>
              <w:t>2,0</w:t>
            </w:r>
          </w:p>
        </w:tc>
      </w:tr>
      <w:tr w:rsidR="00E1023E" w:rsidRPr="00583A4A" w:rsidTr="00E1023E">
        <w:trPr>
          <w:trHeight w:val="669"/>
        </w:trPr>
        <w:tc>
          <w:tcPr>
            <w:tcW w:w="4062" w:type="dxa"/>
            <w:tcBorders>
              <w:bottom w:val="single" w:sz="4" w:space="0" w:color="auto"/>
            </w:tcBorders>
            <w:shd w:val="clear" w:color="auto" w:fill="auto"/>
          </w:tcPr>
          <w:p w:rsidR="00E1023E" w:rsidRPr="00583A4A" w:rsidRDefault="00E1023E" w:rsidP="00E1023E">
            <w:pPr>
              <w:pStyle w:val="10"/>
              <w:tabs>
                <w:tab w:val="left" w:pos="720"/>
                <w:tab w:val="left" w:pos="1152"/>
                <w:tab w:val="left" w:pos="1584"/>
                <w:tab w:val="left" w:pos="4860"/>
              </w:tabs>
              <w:spacing w:before="60" w:after="60"/>
              <w:rPr>
                <w:bCs/>
                <w:color w:val="000000"/>
                <w:sz w:val="20"/>
              </w:rPr>
            </w:pPr>
            <w:r w:rsidRPr="00583A4A">
              <w:rPr>
                <w:bCs/>
                <w:color w:val="000000"/>
                <w:sz w:val="20"/>
              </w:rPr>
              <w:t>в пользу которых были внесены обязательные профессиональные пенсионные взносы</w:t>
            </w:r>
          </w:p>
        </w:tc>
        <w:tc>
          <w:tcPr>
            <w:tcW w:w="2000" w:type="dxa"/>
            <w:tcBorders>
              <w:top w:val="nil"/>
              <w:bottom w:val="single" w:sz="4" w:space="0" w:color="auto"/>
            </w:tcBorders>
            <w:shd w:val="clear" w:color="auto" w:fill="auto"/>
            <w:vAlign w:val="center"/>
          </w:tcPr>
          <w:p w:rsidR="00E1023E" w:rsidRDefault="00E1023E" w:rsidP="00E1023E">
            <w:pPr>
              <w:jc w:val="center"/>
              <w:rPr>
                <w:color w:val="000000"/>
              </w:rPr>
            </w:pPr>
            <w:r>
              <w:rPr>
                <w:color w:val="000000"/>
              </w:rPr>
              <w:t>714 078</w:t>
            </w:r>
          </w:p>
        </w:tc>
        <w:tc>
          <w:tcPr>
            <w:tcW w:w="2126" w:type="dxa"/>
            <w:tcBorders>
              <w:top w:val="nil"/>
              <w:bottom w:val="single" w:sz="4" w:space="0" w:color="auto"/>
            </w:tcBorders>
            <w:shd w:val="clear" w:color="auto" w:fill="auto"/>
            <w:vAlign w:val="center"/>
          </w:tcPr>
          <w:p w:rsidR="00E1023E" w:rsidRDefault="00E1023E" w:rsidP="00E1023E">
            <w:pPr>
              <w:jc w:val="center"/>
              <w:rPr>
                <w:color w:val="000000"/>
              </w:rPr>
            </w:pPr>
            <w:r>
              <w:rPr>
                <w:color w:val="000000"/>
              </w:rPr>
              <w:t>731 406</w:t>
            </w:r>
          </w:p>
        </w:tc>
        <w:tc>
          <w:tcPr>
            <w:tcW w:w="1985" w:type="dxa"/>
            <w:tcBorders>
              <w:top w:val="nil"/>
              <w:bottom w:val="single" w:sz="4" w:space="0" w:color="auto"/>
            </w:tcBorders>
            <w:shd w:val="clear" w:color="auto" w:fill="auto"/>
            <w:vAlign w:val="center"/>
          </w:tcPr>
          <w:p w:rsidR="00E1023E" w:rsidRDefault="00E1023E" w:rsidP="00E1023E">
            <w:pPr>
              <w:jc w:val="center"/>
              <w:rPr>
                <w:color w:val="000000"/>
              </w:rPr>
            </w:pPr>
            <w:r>
              <w:rPr>
                <w:color w:val="000000"/>
              </w:rPr>
              <w:t>2,4</w:t>
            </w:r>
          </w:p>
        </w:tc>
      </w:tr>
    </w:tbl>
    <w:p w:rsidR="004D157A" w:rsidRPr="00583A4A" w:rsidRDefault="004D157A" w:rsidP="00712993">
      <w:pPr>
        <w:pStyle w:val="10"/>
        <w:tabs>
          <w:tab w:val="left" w:pos="720"/>
          <w:tab w:val="left" w:pos="1152"/>
          <w:tab w:val="left" w:pos="1584"/>
          <w:tab w:val="left" w:pos="4860"/>
        </w:tabs>
        <w:spacing w:before="0" w:after="0"/>
        <w:ind w:firstLine="720"/>
        <w:jc w:val="right"/>
        <w:rPr>
          <w:sz w:val="20"/>
        </w:rPr>
      </w:pPr>
    </w:p>
    <w:tbl>
      <w:tblPr>
        <w:tblW w:w="5000" w:type="pct"/>
        <w:shd w:val="clear" w:color="auto" w:fill="D9D9D9"/>
        <w:tblLook w:val="01E0" w:firstRow="1" w:lastRow="1" w:firstColumn="1" w:lastColumn="1" w:noHBand="0" w:noVBand="0"/>
      </w:tblPr>
      <w:tblGrid>
        <w:gridCol w:w="9766"/>
        <w:gridCol w:w="371"/>
      </w:tblGrid>
      <w:tr w:rsidR="004D157A" w:rsidRPr="00583A4A" w:rsidTr="00E27B54">
        <w:trPr>
          <w:trHeight w:val="429"/>
        </w:trPr>
        <w:tc>
          <w:tcPr>
            <w:tcW w:w="4817" w:type="pct"/>
            <w:shd w:val="clear" w:color="auto" w:fill="9CC2E5"/>
            <w:vAlign w:val="center"/>
          </w:tcPr>
          <w:p w:rsidR="004D157A" w:rsidRPr="00583A4A" w:rsidRDefault="004D157A" w:rsidP="00EE1DEB">
            <w:pPr>
              <w:ind w:left="964" w:hanging="964"/>
              <w:rPr>
                <w:b/>
                <w:bCs/>
              </w:rPr>
            </w:pPr>
            <w:r w:rsidRPr="00583A4A">
              <w:rPr>
                <w:b/>
                <w:bCs/>
              </w:rPr>
              <w:t xml:space="preserve">Таблица 2. </w:t>
            </w:r>
            <w:r w:rsidRPr="00583A4A">
              <w:rPr>
                <w:b/>
              </w:rPr>
              <w:t>Пенсионные накопления вкладчиков (получателей)</w:t>
            </w:r>
          </w:p>
        </w:tc>
        <w:tc>
          <w:tcPr>
            <w:tcW w:w="183" w:type="pct"/>
            <w:shd w:val="clear" w:color="auto" w:fill="9CC2E5"/>
            <w:vAlign w:val="center"/>
          </w:tcPr>
          <w:p w:rsidR="004D157A" w:rsidRPr="00583A4A" w:rsidRDefault="004D157A" w:rsidP="00B00F70">
            <w:pPr>
              <w:jc w:val="center"/>
              <w:rPr>
                <w:b/>
                <w:bCs/>
              </w:rPr>
            </w:pPr>
          </w:p>
        </w:tc>
      </w:tr>
    </w:tbl>
    <w:p w:rsidR="00712993" w:rsidRPr="00583A4A" w:rsidRDefault="002B4F61" w:rsidP="00712993">
      <w:pPr>
        <w:pStyle w:val="10"/>
        <w:tabs>
          <w:tab w:val="left" w:pos="720"/>
          <w:tab w:val="left" w:pos="1152"/>
          <w:tab w:val="left" w:pos="1584"/>
          <w:tab w:val="left" w:pos="4860"/>
        </w:tabs>
        <w:spacing w:before="0" w:after="0"/>
        <w:ind w:firstLine="720"/>
        <w:jc w:val="right"/>
        <w:rPr>
          <w:sz w:val="20"/>
        </w:rPr>
      </w:pPr>
      <w:r w:rsidRPr="00583A4A">
        <w:rPr>
          <w:sz w:val="20"/>
        </w:rPr>
        <w:t xml:space="preserve"> </w:t>
      </w:r>
      <w:r w:rsidR="00EA1C4D" w:rsidRPr="00583A4A">
        <w:rPr>
          <w:sz w:val="20"/>
        </w:rPr>
        <w:t>(млрд</w:t>
      </w:r>
      <w:r w:rsidR="00F86842" w:rsidRPr="00583A4A">
        <w:rPr>
          <w:sz w:val="20"/>
        </w:rPr>
        <w:t>.</w:t>
      </w:r>
      <w:r w:rsidR="00EA1C4D" w:rsidRPr="00583A4A">
        <w:rPr>
          <w:sz w:val="20"/>
        </w:rPr>
        <w:t xml:space="preserve"> тенге)</w:t>
      </w:r>
    </w:p>
    <w:tbl>
      <w:tblPr>
        <w:tblW w:w="10173" w:type="dxa"/>
        <w:tblLayout w:type="fixed"/>
        <w:tblLook w:val="04A0" w:firstRow="1" w:lastRow="0" w:firstColumn="1" w:lastColumn="0" w:noHBand="0" w:noVBand="1"/>
      </w:tblPr>
      <w:tblGrid>
        <w:gridCol w:w="4062"/>
        <w:gridCol w:w="2000"/>
        <w:gridCol w:w="2126"/>
        <w:gridCol w:w="1949"/>
        <w:gridCol w:w="36"/>
      </w:tblGrid>
      <w:tr w:rsidR="0039572A" w:rsidRPr="00583A4A" w:rsidTr="00CE2D25">
        <w:trPr>
          <w:trHeight w:val="624"/>
        </w:trPr>
        <w:tc>
          <w:tcPr>
            <w:tcW w:w="4062" w:type="dxa"/>
            <w:tcBorders>
              <w:top w:val="single" w:sz="4" w:space="0" w:color="auto"/>
              <w:bottom w:val="single" w:sz="4" w:space="0" w:color="auto"/>
            </w:tcBorders>
            <w:shd w:val="clear" w:color="auto" w:fill="9CC2E5"/>
            <w:vAlign w:val="center"/>
          </w:tcPr>
          <w:p w:rsidR="0039572A" w:rsidRPr="00583A4A" w:rsidRDefault="0039572A" w:rsidP="0039572A">
            <w:pPr>
              <w:pStyle w:val="10"/>
              <w:tabs>
                <w:tab w:val="left" w:pos="720"/>
                <w:tab w:val="left" w:pos="1152"/>
                <w:tab w:val="left" w:pos="1584"/>
                <w:tab w:val="left" w:pos="4860"/>
              </w:tabs>
              <w:spacing w:before="60" w:after="60"/>
              <w:jc w:val="center"/>
              <w:rPr>
                <w:b/>
                <w:bCs/>
                <w:sz w:val="20"/>
              </w:rPr>
            </w:pPr>
            <w:r w:rsidRPr="00583A4A">
              <w:rPr>
                <w:b/>
                <w:sz w:val="20"/>
              </w:rPr>
              <w:t>Показатель</w:t>
            </w:r>
          </w:p>
        </w:tc>
        <w:tc>
          <w:tcPr>
            <w:tcW w:w="2000" w:type="dxa"/>
            <w:tcBorders>
              <w:top w:val="single" w:sz="4" w:space="0" w:color="auto"/>
              <w:bottom w:val="single" w:sz="4" w:space="0" w:color="auto"/>
            </w:tcBorders>
            <w:shd w:val="clear" w:color="auto" w:fill="9CC2E5"/>
            <w:vAlign w:val="center"/>
          </w:tcPr>
          <w:p w:rsidR="0039572A" w:rsidRPr="00583A4A" w:rsidRDefault="0039572A" w:rsidP="0039572A">
            <w:pPr>
              <w:jc w:val="center"/>
              <w:rPr>
                <w:b/>
                <w:bCs/>
                <w:color w:val="000000"/>
              </w:rPr>
            </w:pPr>
            <w:r w:rsidRPr="00583A4A">
              <w:rPr>
                <w:b/>
                <w:bCs/>
                <w:color w:val="000000"/>
              </w:rPr>
              <w:t>01.01.2</w:t>
            </w:r>
            <w:r w:rsidR="000202CC">
              <w:rPr>
                <w:b/>
                <w:bCs/>
                <w:color w:val="000000"/>
              </w:rPr>
              <w:t>5</w:t>
            </w:r>
          </w:p>
        </w:tc>
        <w:tc>
          <w:tcPr>
            <w:tcW w:w="2126" w:type="dxa"/>
            <w:tcBorders>
              <w:top w:val="single" w:sz="4" w:space="0" w:color="auto"/>
              <w:bottom w:val="single" w:sz="4" w:space="0" w:color="auto"/>
            </w:tcBorders>
            <w:shd w:val="clear" w:color="auto" w:fill="9CC2E5"/>
            <w:vAlign w:val="center"/>
          </w:tcPr>
          <w:p w:rsidR="0039572A" w:rsidRPr="00583A4A" w:rsidRDefault="0039572A" w:rsidP="0039572A">
            <w:pPr>
              <w:jc w:val="center"/>
              <w:rPr>
                <w:b/>
                <w:bCs/>
                <w:color w:val="000000"/>
              </w:rPr>
            </w:pPr>
            <w:r w:rsidRPr="00583A4A">
              <w:rPr>
                <w:b/>
                <w:bCs/>
                <w:color w:val="000000"/>
              </w:rPr>
              <w:t>01.</w:t>
            </w:r>
            <w:r w:rsidR="007D693D">
              <w:rPr>
                <w:b/>
                <w:bCs/>
                <w:color w:val="000000"/>
              </w:rPr>
              <w:t>0</w:t>
            </w:r>
            <w:r w:rsidR="000B753B">
              <w:rPr>
                <w:b/>
                <w:bCs/>
                <w:color w:val="000000"/>
              </w:rPr>
              <w:t>5</w:t>
            </w:r>
            <w:r w:rsidRPr="00583A4A">
              <w:rPr>
                <w:b/>
                <w:bCs/>
                <w:color w:val="000000"/>
              </w:rPr>
              <w:t>.2</w:t>
            </w:r>
            <w:r w:rsidR="007D693D">
              <w:rPr>
                <w:b/>
                <w:bCs/>
                <w:color w:val="000000"/>
              </w:rPr>
              <w:t>5</w:t>
            </w:r>
          </w:p>
        </w:tc>
        <w:tc>
          <w:tcPr>
            <w:tcW w:w="1985" w:type="dxa"/>
            <w:gridSpan w:val="2"/>
            <w:tcBorders>
              <w:top w:val="single" w:sz="4" w:space="0" w:color="auto"/>
              <w:bottom w:val="single" w:sz="4" w:space="0" w:color="auto"/>
            </w:tcBorders>
            <w:shd w:val="clear" w:color="auto" w:fill="9CC2E5"/>
            <w:vAlign w:val="center"/>
          </w:tcPr>
          <w:p w:rsidR="0039572A" w:rsidRPr="00583A4A" w:rsidRDefault="0039572A" w:rsidP="0039572A">
            <w:pPr>
              <w:jc w:val="center"/>
              <w:rPr>
                <w:b/>
                <w:bCs/>
                <w:color w:val="000000"/>
              </w:rPr>
            </w:pPr>
            <w:r w:rsidRPr="00583A4A">
              <w:rPr>
                <w:b/>
                <w:bCs/>
                <w:color w:val="000000"/>
              </w:rPr>
              <w:t>Изменения с начала года, %</w:t>
            </w:r>
          </w:p>
        </w:tc>
      </w:tr>
      <w:tr w:rsidR="001C109F" w:rsidRPr="00583A4A" w:rsidTr="006103B5">
        <w:trPr>
          <w:trHeight w:val="382"/>
        </w:trPr>
        <w:tc>
          <w:tcPr>
            <w:tcW w:w="4062" w:type="dxa"/>
            <w:tcBorders>
              <w:top w:val="single" w:sz="4" w:space="0" w:color="auto"/>
            </w:tcBorders>
            <w:shd w:val="clear" w:color="auto" w:fill="auto"/>
          </w:tcPr>
          <w:p w:rsidR="001C109F" w:rsidRPr="00583A4A" w:rsidRDefault="001C109F" w:rsidP="001C109F">
            <w:pPr>
              <w:pStyle w:val="10"/>
              <w:tabs>
                <w:tab w:val="left" w:pos="720"/>
                <w:tab w:val="left" w:pos="1152"/>
                <w:tab w:val="left" w:pos="1584"/>
                <w:tab w:val="left" w:pos="4860"/>
              </w:tabs>
              <w:spacing w:before="60" w:after="60"/>
              <w:rPr>
                <w:b/>
                <w:color w:val="000000"/>
                <w:sz w:val="20"/>
              </w:rPr>
            </w:pPr>
            <w:r w:rsidRPr="00583A4A">
              <w:rPr>
                <w:b/>
                <w:snapToGrid/>
                <w:color w:val="000000"/>
                <w:sz w:val="20"/>
              </w:rPr>
              <w:t>Пенсионные накопления, в том числе</w:t>
            </w:r>
          </w:p>
        </w:tc>
        <w:tc>
          <w:tcPr>
            <w:tcW w:w="2000" w:type="dxa"/>
            <w:tcBorders>
              <w:top w:val="single" w:sz="4" w:space="0" w:color="auto"/>
            </w:tcBorders>
            <w:shd w:val="clear" w:color="auto" w:fill="auto"/>
            <w:vAlign w:val="center"/>
          </w:tcPr>
          <w:p w:rsidR="001C109F" w:rsidRDefault="001C109F" w:rsidP="001C109F">
            <w:pPr>
              <w:jc w:val="center"/>
              <w:rPr>
                <w:b/>
                <w:bCs/>
                <w:color w:val="000000"/>
              </w:rPr>
            </w:pPr>
            <w:r>
              <w:rPr>
                <w:b/>
                <w:bCs/>
                <w:color w:val="000000"/>
              </w:rPr>
              <w:t>22 538,9</w:t>
            </w:r>
          </w:p>
        </w:tc>
        <w:tc>
          <w:tcPr>
            <w:tcW w:w="2126" w:type="dxa"/>
            <w:tcBorders>
              <w:top w:val="single" w:sz="4" w:space="0" w:color="auto"/>
            </w:tcBorders>
            <w:shd w:val="clear" w:color="auto" w:fill="auto"/>
            <w:vAlign w:val="center"/>
          </w:tcPr>
          <w:p w:rsidR="001C109F" w:rsidRPr="006103B5" w:rsidRDefault="001C109F" w:rsidP="001C109F">
            <w:pPr>
              <w:jc w:val="center"/>
              <w:rPr>
                <w:b/>
              </w:rPr>
            </w:pPr>
            <w:r w:rsidRPr="006103B5">
              <w:rPr>
                <w:b/>
              </w:rPr>
              <w:t>22 721,6</w:t>
            </w:r>
          </w:p>
        </w:tc>
        <w:tc>
          <w:tcPr>
            <w:tcW w:w="1985" w:type="dxa"/>
            <w:gridSpan w:val="2"/>
            <w:tcBorders>
              <w:top w:val="single" w:sz="4" w:space="0" w:color="auto"/>
            </w:tcBorders>
            <w:shd w:val="clear" w:color="auto" w:fill="auto"/>
            <w:vAlign w:val="center"/>
          </w:tcPr>
          <w:p w:rsidR="001C109F" w:rsidRPr="006103B5" w:rsidRDefault="001C109F" w:rsidP="001C109F">
            <w:pPr>
              <w:jc w:val="center"/>
              <w:rPr>
                <w:b/>
              </w:rPr>
            </w:pPr>
            <w:r w:rsidRPr="006103B5">
              <w:rPr>
                <w:b/>
              </w:rPr>
              <w:t>0,8</w:t>
            </w:r>
          </w:p>
        </w:tc>
      </w:tr>
      <w:tr w:rsidR="001C109F" w:rsidRPr="00583A4A" w:rsidTr="006103B5">
        <w:trPr>
          <w:trHeight w:val="382"/>
        </w:trPr>
        <w:tc>
          <w:tcPr>
            <w:tcW w:w="4062" w:type="dxa"/>
            <w:shd w:val="clear" w:color="auto" w:fill="auto"/>
          </w:tcPr>
          <w:p w:rsidR="001C109F" w:rsidRPr="00583A4A" w:rsidRDefault="001C109F" w:rsidP="001C109F">
            <w:pPr>
              <w:pStyle w:val="10"/>
              <w:tabs>
                <w:tab w:val="left" w:pos="720"/>
                <w:tab w:val="left" w:pos="1152"/>
                <w:tab w:val="left" w:pos="1584"/>
                <w:tab w:val="left" w:pos="4860"/>
              </w:tabs>
              <w:spacing w:before="60" w:after="60"/>
              <w:rPr>
                <w:color w:val="000000"/>
                <w:sz w:val="20"/>
              </w:rPr>
            </w:pPr>
            <w:r w:rsidRPr="00583A4A">
              <w:rPr>
                <w:color w:val="000000"/>
                <w:sz w:val="20"/>
              </w:rPr>
              <w:t>по обязательным пенсионным взносам</w:t>
            </w:r>
          </w:p>
        </w:tc>
        <w:tc>
          <w:tcPr>
            <w:tcW w:w="2000" w:type="dxa"/>
            <w:tcBorders>
              <w:top w:val="nil"/>
            </w:tcBorders>
            <w:shd w:val="clear" w:color="auto" w:fill="auto"/>
            <w:vAlign w:val="center"/>
          </w:tcPr>
          <w:p w:rsidR="001C109F" w:rsidRDefault="001C109F" w:rsidP="001C109F">
            <w:pPr>
              <w:jc w:val="center"/>
              <w:rPr>
                <w:color w:val="000000"/>
              </w:rPr>
            </w:pPr>
            <w:r>
              <w:rPr>
                <w:color w:val="000000"/>
              </w:rPr>
              <w:t>21 877,2</w:t>
            </w:r>
          </w:p>
        </w:tc>
        <w:tc>
          <w:tcPr>
            <w:tcW w:w="2126" w:type="dxa"/>
            <w:tcBorders>
              <w:top w:val="nil"/>
            </w:tcBorders>
            <w:shd w:val="clear" w:color="auto" w:fill="auto"/>
            <w:vAlign w:val="center"/>
          </w:tcPr>
          <w:p w:rsidR="001C109F" w:rsidRPr="000E00F4" w:rsidRDefault="001C109F" w:rsidP="001C109F">
            <w:pPr>
              <w:jc w:val="center"/>
            </w:pPr>
            <w:r w:rsidRPr="000E00F4">
              <w:t>22 051,5</w:t>
            </w:r>
          </w:p>
        </w:tc>
        <w:tc>
          <w:tcPr>
            <w:tcW w:w="1985" w:type="dxa"/>
            <w:gridSpan w:val="2"/>
            <w:tcBorders>
              <w:top w:val="nil"/>
            </w:tcBorders>
            <w:shd w:val="clear" w:color="auto" w:fill="auto"/>
            <w:vAlign w:val="center"/>
          </w:tcPr>
          <w:p w:rsidR="001C109F" w:rsidRPr="000E00F4" w:rsidRDefault="001C109F" w:rsidP="001C109F">
            <w:pPr>
              <w:jc w:val="center"/>
            </w:pPr>
            <w:r w:rsidRPr="000E00F4">
              <w:t>0,8</w:t>
            </w:r>
          </w:p>
        </w:tc>
      </w:tr>
      <w:tr w:rsidR="001C109F" w:rsidRPr="00583A4A" w:rsidTr="006103B5">
        <w:trPr>
          <w:trHeight w:val="382"/>
        </w:trPr>
        <w:tc>
          <w:tcPr>
            <w:tcW w:w="4062" w:type="dxa"/>
            <w:shd w:val="clear" w:color="auto" w:fill="auto"/>
          </w:tcPr>
          <w:p w:rsidR="001C109F" w:rsidRPr="00583A4A" w:rsidRDefault="001C109F" w:rsidP="001C109F">
            <w:pPr>
              <w:pStyle w:val="10"/>
              <w:tabs>
                <w:tab w:val="left" w:pos="720"/>
                <w:tab w:val="left" w:pos="1152"/>
                <w:tab w:val="left" w:pos="1584"/>
                <w:tab w:val="left" w:pos="4860"/>
              </w:tabs>
              <w:spacing w:before="60" w:after="60"/>
              <w:rPr>
                <w:color w:val="000000"/>
                <w:sz w:val="20"/>
              </w:rPr>
            </w:pPr>
            <w:r w:rsidRPr="00583A4A">
              <w:rPr>
                <w:color w:val="000000"/>
                <w:sz w:val="20"/>
              </w:rPr>
              <w:t xml:space="preserve">по добровольным пенсионным взносам </w:t>
            </w:r>
          </w:p>
        </w:tc>
        <w:tc>
          <w:tcPr>
            <w:tcW w:w="2000" w:type="dxa"/>
            <w:tcBorders>
              <w:top w:val="nil"/>
            </w:tcBorders>
            <w:shd w:val="clear" w:color="auto" w:fill="auto"/>
            <w:vAlign w:val="center"/>
          </w:tcPr>
          <w:p w:rsidR="001C109F" w:rsidRDefault="001C109F" w:rsidP="001C109F">
            <w:pPr>
              <w:jc w:val="center"/>
              <w:rPr>
                <w:color w:val="000000"/>
              </w:rPr>
            </w:pPr>
            <w:r>
              <w:rPr>
                <w:color w:val="000000"/>
              </w:rPr>
              <w:t>7,9</w:t>
            </w:r>
          </w:p>
        </w:tc>
        <w:tc>
          <w:tcPr>
            <w:tcW w:w="2126" w:type="dxa"/>
            <w:tcBorders>
              <w:top w:val="nil"/>
            </w:tcBorders>
            <w:shd w:val="clear" w:color="auto" w:fill="auto"/>
            <w:vAlign w:val="center"/>
          </w:tcPr>
          <w:p w:rsidR="001C109F" w:rsidRPr="000E00F4" w:rsidRDefault="001C109F" w:rsidP="001C109F">
            <w:pPr>
              <w:jc w:val="center"/>
            </w:pPr>
            <w:r w:rsidRPr="000E00F4">
              <w:t>8,4</w:t>
            </w:r>
          </w:p>
        </w:tc>
        <w:tc>
          <w:tcPr>
            <w:tcW w:w="1985" w:type="dxa"/>
            <w:gridSpan w:val="2"/>
            <w:tcBorders>
              <w:top w:val="nil"/>
            </w:tcBorders>
            <w:shd w:val="clear" w:color="auto" w:fill="auto"/>
            <w:vAlign w:val="center"/>
          </w:tcPr>
          <w:p w:rsidR="001C109F" w:rsidRPr="000E00F4" w:rsidRDefault="001C109F" w:rsidP="001C109F">
            <w:pPr>
              <w:jc w:val="center"/>
            </w:pPr>
            <w:r w:rsidRPr="000E00F4">
              <w:t>6,3</w:t>
            </w:r>
          </w:p>
        </w:tc>
      </w:tr>
      <w:tr w:rsidR="001C109F" w:rsidRPr="00583A4A" w:rsidTr="006103B5">
        <w:trPr>
          <w:trHeight w:val="382"/>
        </w:trPr>
        <w:tc>
          <w:tcPr>
            <w:tcW w:w="4062" w:type="dxa"/>
            <w:shd w:val="clear" w:color="auto" w:fill="auto"/>
          </w:tcPr>
          <w:p w:rsidR="001C109F" w:rsidRPr="00583A4A" w:rsidRDefault="001C109F" w:rsidP="001C109F">
            <w:pPr>
              <w:pStyle w:val="10"/>
              <w:tabs>
                <w:tab w:val="left" w:pos="720"/>
                <w:tab w:val="left" w:pos="1152"/>
                <w:tab w:val="left" w:pos="1584"/>
                <w:tab w:val="left" w:pos="4860"/>
              </w:tabs>
              <w:spacing w:before="60" w:after="60"/>
              <w:rPr>
                <w:color w:val="000000"/>
                <w:sz w:val="20"/>
              </w:rPr>
            </w:pPr>
            <w:r w:rsidRPr="00583A4A">
              <w:rPr>
                <w:color w:val="000000"/>
                <w:sz w:val="20"/>
              </w:rPr>
              <w:t>по обязательным профессиональным пенсионным взносам</w:t>
            </w:r>
          </w:p>
        </w:tc>
        <w:tc>
          <w:tcPr>
            <w:tcW w:w="2000" w:type="dxa"/>
            <w:tcBorders>
              <w:top w:val="nil"/>
            </w:tcBorders>
            <w:shd w:val="clear" w:color="auto" w:fill="auto"/>
            <w:vAlign w:val="center"/>
          </w:tcPr>
          <w:p w:rsidR="001C109F" w:rsidRDefault="001C109F" w:rsidP="001C109F">
            <w:pPr>
              <w:jc w:val="center"/>
              <w:rPr>
                <w:color w:val="000000"/>
              </w:rPr>
            </w:pPr>
            <w:r>
              <w:rPr>
                <w:color w:val="000000"/>
              </w:rPr>
              <w:t>653,8</w:t>
            </w:r>
          </w:p>
        </w:tc>
        <w:tc>
          <w:tcPr>
            <w:tcW w:w="2126" w:type="dxa"/>
            <w:tcBorders>
              <w:top w:val="nil"/>
            </w:tcBorders>
            <w:shd w:val="clear" w:color="auto" w:fill="auto"/>
            <w:vAlign w:val="center"/>
          </w:tcPr>
          <w:p w:rsidR="001C109F" w:rsidRPr="000E00F4" w:rsidRDefault="001C109F" w:rsidP="001C109F">
            <w:pPr>
              <w:jc w:val="center"/>
            </w:pPr>
            <w:r w:rsidRPr="000E00F4">
              <w:t>661,7</w:t>
            </w:r>
          </w:p>
        </w:tc>
        <w:tc>
          <w:tcPr>
            <w:tcW w:w="1985" w:type="dxa"/>
            <w:gridSpan w:val="2"/>
            <w:tcBorders>
              <w:top w:val="nil"/>
            </w:tcBorders>
            <w:shd w:val="clear" w:color="auto" w:fill="auto"/>
            <w:vAlign w:val="center"/>
          </w:tcPr>
          <w:p w:rsidR="001C109F" w:rsidRPr="000E00F4" w:rsidRDefault="001C109F" w:rsidP="001C109F">
            <w:pPr>
              <w:jc w:val="center"/>
            </w:pPr>
            <w:r w:rsidRPr="000E00F4">
              <w:t>1,2</w:t>
            </w:r>
          </w:p>
        </w:tc>
      </w:tr>
      <w:tr w:rsidR="001C109F" w:rsidRPr="00583A4A" w:rsidTr="006103B5">
        <w:trPr>
          <w:trHeight w:val="376"/>
        </w:trPr>
        <w:tc>
          <w:tcPr>
            <w:tcW w:w="4062" w:type="dxa"/>
            <w:shd w:val="clear" w:color="auto" w:fill="auto"/>
          </w:tcPr>
          <w:p w:rsidR="001C109F" w:rsidRPr="00583A4A" w:rsidRDefault="001C109F" w:rsidP="001C109F">
            <w:pPr>
              <w:pStyle w:val="10"/>
              <w:tabs>
                <w:tab w:val="left" w:pos="720"/>
                <w:tab w:val="left" w:pos="1152"/>
                <w:tab w:val="left" w:pos="1584"/>
                <w:tab w:val="left" w:pos="4860"/>
              </w:tabs>
              <w:spacing w:before="60" w:after="60"/>
              <w:rPr>
                <w:b/>
                <w:color w:val="000000"/>
                <w:sz w:val="20"/>
              </w:rPr>
            </w:pPr>
            <w:r w:rsidRPr="00583A4A">
              <w:rPr>
                <w:b/>
                <w:snapToGrid/>
                <w:color w:val="000000"/>
                <w:sz w:val="20"/>
              </w:rPr>
              <w:t>Пенсионные взносы</w:t>
            </w:r>
          </w:p>
        </w:tc>
        <w:tc>
          <w:tcPr>
            <w:tcW w:w="2000" w:type="dxa"/>
            <w:tcBorders>
              <w:top w:val="nil"/>
            </w:tcBorders>
            <w:shd w:val="clear" w:color="auto" w:fill="auto"/>
            <w:vAlign w:val="center"/>
          </w:tcPr>
          <w:p w:rsidR="001C109F" w:rsidRDefault="001C109F" w:rsidP="001C109F">
            <w:pPr>
              <w:jc w:val="center"/>
              <w:rPr>
                <w:b/>
                <w:bCs/>
                <w:color w:val="000000"/>
              </w:rPr>
            </w:pPr>
            <w:r>
              <w:rPr>
                <w:b/>
                <w:bCs/>
                <w:color w:val="000000"/>
              </w:rPr>
              <w:t>16 389,8</w:t>
            </w:r>
          </w:p>
        </w:tc>
        <w:tc>
          <w:tcPr>
            <w:tcW w:w="2126" w:type="dxa"/>
            <w:tcBorders>
              <w:top w:val="nil"/>
            </w:tcBorders>
            <w:shd w:val="clear" w:color="auto" w:fill="auto"/>
            <w:vAlign w:val="center"/>
          </w:tcPr>
          <w:p w:rsidR="001C109F" w:rsidRPr="006103B5" w:rsidRDefault="001C109F" w:rsidP="001C109F">
            <w:pPr>
              <w:jc w:val="center"/>
              <w:rPr>
                <w:b/>
              </w:rPr>
            </w:pPr>
            <w:r w:rsidRPr="006103B5">
              <w:rPr>
                <w:b/>
              </w:rPr>
              <w:t>17 290,1</w:t>
            </w:r>
          </w:p>
        </w:tc>
        <w:tc>
          <w:tcPr>
            <w:tcW w:w="1985" w:type="dxa"/>
            <w:gridSpan w:val="2"/>
            <w:tcBorders>
              <w:top w:val="nil"/>
            </w:tcBorders>
            <w:shd w:val="clear" w:color="auto" w:fill="auto"/>
            <w:vAlign w:val="center"/>
          </w:tcPr>
          <w:p w:rsidR="001C109F" w:rsidRPr="006103B5" w:rsidRDefault="001C109F" w:rsidP="001C109F">
            <w:pPr>
              <w:jc w:val="center"/>
              <w:rPr>
                <w:b/>
              </w:rPr>
            </w:pPr>
            <w:r w:rsidRPr="006103B5">
              <w:rPr>
                <w:b/>
              </w:rPr>
              <w:t>5,5</w:t>
            </w:r>
          </w:p>
        </w:tc>
      </w:tr>
      <w:tr w:rsidR="001C109F" w:rsidRPr="00583A4A" w:rsidTr="006103B5">
        <w:trPr>
          <w:trHeight w:val="521"/>
        </w:trPr>
        <w:tc>
          <w:tcPr>
            <w:tcW w:w="4062" w:type="dxa"/>
            <w:tcBorders>
              <w:bottom w:val="single" w:sz="4" w:space="0" w:color="auto"/>
            </w:tcBorders>
            <w:shd w:val="clear" w:color="auto" w:fill="auto"/>
          </w:tcPr>
          <w:p w:rsidR="001C109F" w:rsidRPr="00583A4A" w:rsidRDefault="001C109F" w:rsidP="001C109F">
            <w:pPr>
              <w:pStyle w:val="10"/>
              <w:tabs>
                <w:tab w:val="left" w:pos="720"/>
                <w:tab w:val="left" w:pos="1152"/>
                <w:tab w:val="left" w:pos="1584"/>
                <w:tab w:val="left" w:pos="4860"/>
              </w:tabs>
              <w:spacing w:before="60" w:after="60"/>
              <w:rPr>
                <w:b/>
                <w:color w:val="000000"/>
                <w:sz w:val="20"/>
              </w:rPr>
            </w:pPr>
            <w:r w:rsidRPr="00583A4A">
              <w:rPr>
                <w:b/>
                <w:snapToGrid/>
                <w:color w:val="000000"/>
                <w:sz w:val="20"/>
              </w:rPr>
              <w:t>Чистый инвестиционный доход</w:t>
            </w:r>
          </w:p>
        </w:tc>
        <w:tc>
          <w:tcPr>
            <w:tcW w:w="2000" w:type="dxa"/>
            <w:tcBorders>
              <w:top w:val="nil"/>
              <w:bottom w:val="single" w:sz="4" w:space="0" w:color="auto"/>
            </w:tcBorders>
            <w:shd w:val="clear" w:color="auto" w:fill="auto"/>
            <w:vAlign w:val="center"/>
          </w:tcPr>
          <w:p w:rsidR="001C109F" w:rsidRDefault="001C109F" w:rsidP="001C109F">
            <w:pPr>
              <w:jc w:val="center"/>
              <w:rPr>
                <w:b/>
                <w:bCs/>
                <w:color w:val="000000"/>
              </w:rPr>
            </w:pPr>
            <w:r>
              <w:rPr>
                <w:b/>
                <w:bCs/>
                <w:color w:val="000000"/>
              </w:rPr>
              <w:t>12 695,4</w:t>
            </w:r>
          </w:p>
        </w:tc>
        <w:tc>
          <w:tcPr>
            <w:tcW w:w="2126" w:type="dxa"/>
            <w:tcBorders>
              <w:top w:val="nil"/>
              <w:bottom w:val="single" w:sz="4" w:space="0" w:color="auto"/>
            </w:tcBorders>
            <w:shd w:val="clear" w:color="auto" w:fill="auto"/>
            <w:vAlign w:val="center"/>
          </w:tcPr>
          <w:p w:rsidR="001C109F" w:rsidRPr="006103B5" w:rsidRDefault="001C109F" w:rsidP="001C109F">
            <w:pPr>
              <w:jc w:val="center"/>
              <w:rPr>
                <w:b/>
              </w:rPr>
            </w:pPr>
            <w:r w:rsidRPr="006103B5">
              <w:rPr>
                <w:b/>
              </w:rPr>
              <w:t>12 461,0</w:t>
            </w:r>
          </w:p>
        </w:tc>
        <w:tc>
          <w:tcPr>
            <w:tcW w:w="1985" w:type="dxa"/>
            <w:gridSpan w:val="2"/>
            <w:tcBorders>
              <w:top w:val="nil"/>
              <w:bottom w:val="single" w:sz="4" w:space="0" w:color="auto"/>
            </w:tcBorders>
            <w:shd w:val="clear" w:color="auto" w:fill="auto"/>
            <w:vAlign w:val="center"/>
          </w:tcPr>
          <w:p w:rsidR="001C109F" w:rsidRPr="006103B5" w:rsidRDefault="001C109F" w:rsidP="001C109F">
            <w:pPr>
              <w:jc w:val="center"/>
              <w:rPr>
                <w:b/>
              </w:rPr>
            </w:pPr>
            <w:r w:rsidRPr="006103B5">
              <w:rPr>
                <w:b/>
              </w:rPr>
              <w:t>-1,8</w:t>
            </w:r>
          </w:p>
        </w:tc>
      </w:tr>
      <w:tr w:rsidR="008D681B" w:rsidRPr="00583A4A" w:rsidTr="00CE2D25">
        <w:tblPrEx>
          <w:shd w:val="clear" w:color="auto" w:fill="D9D9D9"/>
          <w:tblLook w:val="01E0" w:firstRow="1" w:lastRow="1" w:firstColumn="1" w:lastColumn="1" w:noHBand="0" w:noVBand="0"/>
        </w:tblPrEx>
        <w:trPr>
          <w:gridAfter w:val="1"/>
          <w:wAfter w:w="36" w:type="dxa"/>
          <w:trHeight w:val="429"/>
        </w:trPr>
        <w:tc>
          <w:tcPr>
            <w:tcW w:w="10137" w:type="dxa"/>
            <w:gridSpan w:val="4"/>
            <w:shd w:val="clear" w:color="auto" w:fill="9CC2E5"/>
            <w:vAlign w:val="center"/>
          </w:tcPr>
          <w:p w:rsidR="008D681B" w:rsidRPr="00583A4A" w:rsidRDefault="008D681B" w:rsidP="00CE3460">
            <w:pPr>
              <w:pStyle w:val="10"/>
              <w:keepNext/>
              <w:tabs>
                <w:tab w:val="left" w:pos="720"/>
                <w:tab w:val="left" w:pos="1152"/>
                <w:tab w:val="left" w:pos="1584"/>
                <w:tab w:val="left" w:pos="4860"/>
              </w:tabs>
              <w:spacing w:before="0" w:after="0"/>
              <w:jc w:val="both"/>
              <w:rPr>
                <w:b/>
                <w:sz w:val="20"/>
              </w:rPr>
            </w:pPr>
            <w:bookmarkStart w:id="4" w:name="OLE_LINK1"/>
            <w:r w:rsidRPr="00583A4A">
              <w:rPr>
                <w:b/>
                <w:sz w:val="20"/>
              </w:rPr>
              <w:t>График 1. Динамика изменения пенсионных взносов, пенсионных накоплений и инвестиционного дохода</w:t>
            </w:r>
          </w:p>
        </w:tc>
      </w:tr>
    </w:tbl>
    <w:p w:rsidR="006F15C1" w:rsidRPr="00583A4A" w:rsidRDefault="006F15C1" w:rsidP="00311494">
      <w:pPr>
        <w:pStyle w:val="10"/>
        <w:keepNext/>
        <w:tabs>
          <w:tab w:val="left" w:pos="720"/>
          <w:tab w:val="left" w:pos="1152"/>
          <w:tab w:val="left" w:pos="1584"/>
          <w:tab w:val="left" w:pos="4860"/>
        </w:tabs>
        <w:spacing w:before="0" w:after="0"/>
        <w:jc w:val="both"/>
        <w:rPr>
          <w:b/>
          <w:sz w:val="20"/>
        </w:rPr>
      </w:pPr>
    </w:p>
    <w:p w:rsidR="00311494" w:rsidRPr="00583A4A" w:rsidRDefault="00311494" w:rsidP="00311494">
      <w:pPr>
        <w:pStyle w:val="aa"/>
        <w:keepNext/>
        <w:jc w:val="right"/>
        <w:rPr>
          <w:szCs w:val="24"/>
        </w:rPr>
      </w:pPr>
      <w:r w:rsidRPr="00583A4A">
        <w:rPr>
          <w:szCs w:val="24"/>
        </w:rPr>
        <w:t xml:space="preserve"> (</w:t>
      </w:r>
      <w:r w:rsidRPr="00583A4A">
        <w:rPr>
          <w:szCs w:val="24"/>
          <w:lang w:val="kk-KZ"/>
        </w:rPr>
        <w:t>трлн</w:t>
      </w:r>
      <w:r w:rsidRPr="00583A4A">
        <w:rPr>
          <w:szCs w:val="24"/>
        </w:rPr>
        <w:t>. тенге)</w:t>
      </w:r>
    </w:p>
    <w:p w:rsidR="00C02377" w:rsidRPr="00583A4A" w:rsidRDefault="00C02377" w:rsidP="00311494">
      <w:pPr>
        <w:pStyle w:val="aa"/>
        <w:keepNext/>
        <w:jc w:val="right"/>
        <w:rPr>
          <w:szCs w:val="24"/>
        </w:rPr>
      </w:pPr>
    </w:p>
    <w:p w:rsidR="002D3E7F" w:rsidRPr="00583A4A" w:rsidRDefault="00130A4F" w:rsidP="00A27BA4">
      <w:pPr>
        <w:pStyle w:val="aa"/>
        <w:jc w:val="center"/>
      </w:pPr>
      <w:r w:rsidRPr="00A75AA5">
        <w:rPr>
          <w:noProof/>
        </w:rPr>
        <w:drawing>
          <wp:inline distT="0" distB="0" distL="0" distR="0">
            <wp:extent cx="5676900" cy="304546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46E00" w:rsidRPr="00583A4A" w:rsidRDefault="00E46E00" w:rsidP="00A27BA4">
      <w:pPr>
        <w:pStyle w:val="aa"/>
        <w:jc w:val="center"/>
        <w:rPr>
          <w:rStyle w:val="af3"/>
        </w:rPr>
      </w:pPr>
    </w:p>
    <w:tbl>
      <w:tblPr>
        <w:tblW w:w="5000" w:type="pct"/>
        <w:shd w:val="clear" w:color="auto" w:fill="D9D9D9"/>
        <w:tblLook w:val="01E0" w:firstRow="1" w:lastRow="1" w:firstColumn="1" w:lastColumn="1" w:noHBand="0" w:noVBand="0"/>
      </w:tblPr>
      <w:tblGrid>
        <w:gridCol w:w="9766"/>
        <w:gridCol w:w="371"/>
      </w:tblGrid>
      <w:tr w:rsidR="008D56A8" w:rsidRPr="00583A4A" w:rsidTr="00E27B54">
        <w:trPr>
          <w:trHeight w:val="429"/>
        </w:trPr>
        <w:tc>
          <w:tcPr>
            <w:tcW w:w="4817" w:type="pct"/>
            <w:shd w:val="clear" w:color="auto" w:fill="9CC2E5"/>
            <w:vAlign w:val="center"/>
          </w:tcPr>
          <w:p w:rsidR="008D56A8" w:rsidRPr="00583A4A" w:rsidRDefault="008D56A8" w:rsidP="00E73C24">
            <w:pPr>
              <w:keepNext/>
              <w:rPr>
                <w:b/>
                <w:bCs/>
              </w:rPr>
            </w:pPr>
            <w:r w:rsidRPr="00583A4A">
              <w:rPr>
                <w:b/>
                <w:bCs/>
              </w:rPr>
              <w:t xml:space="preserve">Таблица 3. </w:t>
            </w:r>
            <w:r w:rsidRPr="00583A4A">
              <w:rPr>
                <w:b/>
              </w:rPr>
              <w:t>Пенсионные выплаты</w:t>
            </w:r>
          </w:p>
        </w:tc>
        <w:tc>
          <w:tcPr>
            <w:tcW w:w="183" w:type="pct"/>
            <w:shd w:val="clear" w:color="auto" w:fill="9CC2E5"/>
            <w:vAlign w:val="center"/>
          </w:tcPr>
          <w:p w:rsidR="008D56A8" w:rsidRPr="00583A4A" w:rsidRDefault="008D56A8" w:rsidP="00E73C24">
            <w:pPr>
              <w:keepNext/>
              <w:jc w:val="center"/>
              <w:rPr>
                <w:b/>
                <w:bCs/>
              </w:rPr>
            </w:pPr>
          </w:p>
        </w:tc>
      </w:tr>
    </w:tbl>
    <w:p w:rsidR="006D07CE" w:rsidRPr="00583A4A" w:rsidRDefault="006D07CE" w:rsidP="009200A7">
      <w:pPr>
        <w:pStyle w:val="10"/>
        <w:tabs>
          <w:tab w:val="left" w:pos="720"/>
          <w:tab w:val="left" w:pos="1152"/>
          <w:tab w:val="left" w:pos="1584"/>
          <w:tab w:val="left" w:pos="4860"/>
        </w:tabs>
        <w:spacing w:before="0" w:after="0"/>
        <w:ind w:firstLine="709"/>
        <w:jc w:val="right"/>
        <w:rPr>
          <w:bCs/>
          <w:sz w:val="20"/>
        </w:rPr>
      </w:pPr>
      <w:r w:rsidRPr="00583A4A">
        <w:rPr>
          <w:bCs/>
          <w:sz w:val="20"/>
        </w:rPr>
        <w:t>(</w:t>
      </w:r>
      <w:r w:rsidR="00F67777" w:rsidRPr="00583A4A">
        <w:rPr>
          <w:bCs/>
          <w:sz w:val="20"/>
        </w:rPr>
        <w:t>млрд</w:t>
      </w:r>
      <w:r w:rsidR="00F86842" w:rsidRPr="00583A4A">
        <w:rPr>
          <w:bCs/>
          <w:sz w:val="20"/>
        </w:rPr>
        <w:t>.</w:t>
      </w:r>
      <w:r w:rsidR="00F67777" w:rsidRPr="00583A4A">
        <w:rPr>
          <w:bCs/>
          <w:sz w:val="20"/>
        </w:rPr>
        <w:t xml:space="preserve"> тенге</w:t>
      </w:r>
      <w:r w:rsidRPr="00583A4A">
        <w:rPr>
          <w:bCs/>
          <w:sz w:val="20"/>
        </w:rPr>
        <w:t>)</w:t>
      </w:r>
    </w:p>
    <w:tbl>
      <w:tblPr>
        <w:tblW w:w="10227" w:type="dxa"/>
        <w:tblLayout w:type="fixed"/>
        <w:tblLook w:val="04A0" w:firstRow="1" w:lastRow="0" w:firstColumn="1" w:lastColumn="0" w:noHBand="0" w:noVBand="1"/>
      </w:tblPr>
      <w:tblGrid>
        <w:gridCol w:w="4102"/>
        <w:gridCol w:w="2041"/>
        <w:gridCol w:w="2041"/>
        <w:gridCol w:w="2043"/>
      </w:tblGrid>
      <w:tr w:rsidR="00D94646" w:rsidRPr="00583A4A" w:rsidTr="004131C7">
        <w:trPr>
          <w:trHeight w:val="420"/>
        </w:trPr>
        <w:tc>
          <w:tcPr>
            <w:tcW w:w="4102" w:type="dxa"/>
            <w:tcBorders>
              <w:top w:val="single" w:sz="4" w:space="0" w:color="auto"/>
              <w:bottom w:val="single" w:sz="4" w:space="0" w:color="auto"/>
            </w:tcBorders>
            <w:shd w:val="clear" w:color="auto" w:fill="9CC2E5"/>
            <w:vAlign w:val="center"/>
          </w:tcPr>
          <w:p w:rsidR="00D94646" w:rsidRPr="00583A4A" w:rsidRDefault="00D94646" w:rsidP="00D94646">
            <w:pPr>
              <w:pStyle w:val="10"/>
              <w:tabs>
                <w:tab w:val="left" w:pos="720"/>
                <w:tab w:val="left" w:pos="1152"/>
                <w:tab w:val="left" w:pos="1584"/>
                <w:tab w:val="left" w:pos="4860"/>
              </w:tabs>
              <w:spacing w:before="60" w:after="60"/>
              <w:jc w:val="center"/>
              <w:rPr>
                <w:b/>
                <w:bCs/>
                <w:sz w:val="20"/>
              </w:rPr>
            </w:pPr>
            <w:r w:rsidRPr="00583A4A">
              <w:rPr>
                <w:b/>
                <w:bCs/>
                <w:sz w:val="20"/>
              </w:rPr>
              <w:t>Показатель</w:t>
            </w:r>
          </w:p>
        </w:tc>
        <w:tc>
          <w:tcPr>
            <w:tcW w:w="2041" w:type="dxa"/>
            <w:tcBorders>
              <w:top w:val="single" w:sz="4" w:space="0" w:color="auto"/>
              <w:bottom w:val="single" w:sz="4" w:space="0" w:color="auto"/>
            </w:tcBorders>
            <w:shd w:val="clear" w:color="auto" w:fill="9CC2E5"/>
            <w:vAlign w:val="center"/>
          </w:tcPr>
          <w:p w:rsidR="00D94646" w:rsidRPr="00583A4A" w:rsidRDefault="00D94646" w:rsidP="00D94646">
            <w:pPr>
              <w:jc w:val="center"/>
              <w:rPr>
                <w:b/>
                <w:bCs/>
                <w:color w:val="000000"/>
              </w:rPr>
            </w:pPr>
            <w:r w:rsidRPr="00583A4A">
              <w:rPr>
                <w:b/>
                <w:bCs/>
                <w:color w:val="000000"/>
              </w:rPr>
              <w:t>01.01.2</w:t>
            </w:r>
            <w:r w:rsidR="00E551D7">
              <w:rPr>
                <w:b/>
                <w:bCs/>
                <w:color w:val="000000"/>
              </w:rPr>
              <w:t>5</w:t>
            </w:r>
          </w:p>
        </w:tc>
        <w:tc>
          <w:tcPr>
            <w:tcW w:w="2041" w:type="dxa"/>
            <w:tcBorders>
              <w:top w:val="single" w:sz="4" w:space="0" w:color="auto"/>
              <w:bottom w:val="single" w:sz="4" w:space="0" w:color="auto"/>
            </w:tcBorders>
            <w:shd w:val="clear" w:color="auto" w:fill="9CC2E5"/>
            <w:vAlign w:val="center"/>
          </w:tcPr>
          <w:p w:rsidR="00D94646" w:rsidRPr="00583A4A" w:rsidRDefault="00D94646" w:rsidP="00D94646">
            <w:pPr>
              <w:jc w:val="center"/>
              <w:rPr>
                <w:b/>
                <w:bCs/>
                <w:color w:val="000000"/>
              </w:rPr>
            </w:pPr>
            <w:r w:rsidRPr="00583A4A">
              <w:rPr>
                <w:b/>
                <w:bCs/>
                <w:color w:val="000000"/>
              </w:rPr>
              <w:t>01.</w:t>
            </w:r>
            <w:r w:rsidR="004D4721">
              <w:rPr>
                <w:b/>
                <w:bCs/>
                <w:color w:val="000000"/>
              </w:rPr>
              <w:t>0</w:t>
            </w:r>
            <w:r w:rsidR="000B753B">
              <w:rPr>
                <w:b/>
                <w:bCs/>
                <w:color w:val="000000"/>
              </w:rPr>
              <w:t>5</w:t>
            </w:r>
            <w:r w:rsidRPr="00583A4A">
              <w:rPr>
                <w:b/>
                <w:bCs/>
                <w:color w:val="000000"/>
              </w:rPr>
              <w:t>.2</w:t>
            </w:r>
            <w:r w:rsidR="004D4721">
              <w:rPr>
                <w:b/>
                <w:bCs/>
                <w:color w:val="000000"/>
              </w:rPr>
              <w:t>5</w:t>
            </w:r>
          </w:p>
        </w:tc>
        <w:tc>
          <w:tcPr>
            <w:tcW w:w="2043" w:type="dxa"/>
            <w:tcBorders>
              <w:top w:val="single" w:sz="4" w:space="0" w:color="auto"/>
              <w:bottom w:val="single" w:sz="4" w:space="0" w:color="auto"/>
            </w:tcBorders>
            <w:shd w:val="clear" w:color="auto" w:fill="9CC2E5"/>
            <w:vAlign w:val="center"/>
          </w:tcPr>
          <w:p w:rsidR="00D94646" w:rsidRPr="00583A4A" w:rsidRDefault="00D94646" w:rsidP="00D94646">
            <w:pPr>
              <w:jc w:val="center"/>
              <w:rPr>
                <w:b/>
                <w:bCs/>
                <w:color w:val="000000"/>
              </w:rPr>
            </w:pPr>
            <w:r w:rsidRPr="00583A4A">
              <w:rPr>
                <w:b/>
                <w:bCs/>
                <w:color w:val="000000"/>
              </w:rPr>
              <w:t>Изменения с начала года, %</w:t>
            </w:r>
          </w:p>
        </w:tc>
      </w:tr>
      <w:tr w:rsidR="00B82FEA" w:rsidRPr="00583A4A" w:rsidTr="00B82FEA">
        <w:trPr>
          <w:trHeight w:val="420"/>
        </w:trPr>
        <w:tc>
          <w:tcPr>
            <w:tcW w:w="4102" w:type="dxa"/>
            <w:tcBorders>
              <w:top w:val="single" w:sz="4" w:space="0" w:color="auto"/>
            </w:tcBorders>
            <w:shd w:val="clear" w:color="auto" w:fill="auto"/>
          </w:tcPr>
          <w:p w:rsidR="00B82FEA" w:rsidRPr="00583A4A" w:rsidRDefault="00B82FEA" w:rsidP="00B82FEA">
            <w:pPr>
              <w:pStyle w:val="10"/>
              <w:tabs>
                <w:tab w:val="left" w:pos="720"/>
                <w:tab w:val="left" w:pos="1152"/>
                <w:tab w:val="left" w:pos="1584"/>
                <w:tab w:val="left" w:pos="4860"/>
              </w:tabs>
              <w:spacing w:before="60" w:after="60"/>
              <w:rPr>
                <w:color w:val="000000"/>
                <w:sz w:val="20"/>
              </w:rPr>
            </w:pPr>
            <w:r w:rsidRPr="00583A4A">
              <w:rPr>
                <w:snapToGrid/>
                <w:color w:val="000000"/>
                <w:sz w:val="20"/>
              </w:rPr>
              <w:t>Пенсионные выплаты, в том числе</w:t>
            </w:r>
          </w:p>
        </w:tc>
        <w:tc>
          <w:tcPr>
            <w:tcW w:w="2041" w:type="dxa"/>
            <w:tcBorders>
              <w:top w:val="single" w:sz="4" w:space="0" w:color="auto"/>
            </w:tcBorders>
            <w:shd w:val="clear" w:color="auto" w:fill="auto"/>
            <w:vAlign w:val="center"/>
          </w:tcPr>
          <w:p w:rsidR="00B82FEA" w:rsidRDefault="00B82FEA" w:rsidP="00B82FEA">
            <w:pPr>
              <w:jc w:val="center"/>
              <w:rPr>
                <w:color w:val="000000"/>
              </w:rPr>
            </w:pPr>
            <w:r>
              <w:rPr>
                <w:color w:val="000000"/>
              </w:rPr>
              <w:t>7 603,6</w:t>
            </w:r>
          </w:p>
        </w:tc>
        <w:tc>
          <w:tcPr>
            <w:tcW w:w="2041" w:type="dxa"/>
            <w:tcBorders>
              <w:top w:val="single" w:sz="4" w:space="0" w:color="auto"/>
            </w:tcBorders>
            <w:shd w:val="clear" w:color="auto" w:fill="auto"/>
            <w:vAlign w:val="center"/>
          </w:tcPr>
          <w:p w:rsidR="00B82FEA" w:rsidRPr="00322FD1" w:rsidRDefault="00B82FEA" w:rsidP="00B82FEA">
            <w:pPr>
              <w:jc w:val="center"/>
            </w:pPr>
            <w:r w:rsidRPr="00322FD1">
              <w:t>8 128,8</w:t>
            </w:r>
          </w:p>
        </w:tc>
        <w:tc>
          <w:tcPr>
            <w:tcW w:w="2043" w:type="dxa"/>
            <w:tcBorders>
              <w:top w:val="single" w:sz="4" w:space="0" w:color="auto"/>
            </w:tcBorders>
            <w:shd w:val="clear" w:color="auto" w:fill="auto"/>
            <w:vAlign w:val="center"/>
          </w:tcPr>
          <w:p w:rsidR="00B82FEA" w:rsidRPr="00322FD1" w:rsidRDefault="00B82FEA" w:rsidP="00B82FEA">
            <w:pPr>
              <w:jc w:val="center"/>
            </w:pPr>
            <w:r w:rsidRPr="00322FD1">
              <w:t>6,9</w:t>
            </w:r>
          </w:p>
        </w:tc>
      </w:tr>
      <w:tr w:rsidR="00B82FEA" w:rsidRPr="00583A4A" w:rsidTr="00B82FEA">
        <w:trPr>
          <w:trHeight w:val="420"/>
        </w:trPr>
        <w:tc>
          <w:tcPr>
            <w:tcW w:w="4102" w:type="dxa"/>
            <w:shd w:val="clear" w:color="auto" w:fill="auto"/>
          </w:tcPr>
          <w:p w:rsidR="00B82FEA" w:rsidRPr="00583A4A" w:rsidRDefault="00B82FEA" w:rsidP="00B82FEA">
            <w:pPr>
              <w:pStyle w:val="10"/>
              <w:tabs>
                <w:tab w:val="left" w:pos="720"/>
                <w:tab w:val="left" w:pos="1152"/>
                <w:tab w:val="left" w:pos="1584"/>
                <w:tab w:val="left" w:pos="4860"/>
              </w:tabs>
              <w:spacing w:before="60" w:after="60"/>
              <w:rPr>
                <w:snapToGrid/>
                <w:color w:val="000000"/>
                <w:sz w:val="20"/>
              </w:rPr>
            </w:pPr>
            <w:r w:rsidRPr="00583A4A">
              <w:rPr>
                <w:snapToGrid/>
                <w:color w:val="000000"/>
                <w:sz w:val="20"/>
              </w:rPr>
              <w:t xml:space="preserve">переводы пенсионных накоплений получателей в страховые организации </w:t>
            </w:r>
            <w:r w:rsidRPr="00583A4A">
              <w:rPr>
                <w:snapToGrid/>
                <w:color w:val="000000"/>
                <w:sz w:val="20"/>
              </w:rPr>
              <w:br/>
              <w:t>в соответствии с договором пенсионного аннуитета</w:t>
            </w:r>
          </w:p>
        </w:tc>
        <w:tc>
          <w:tcPr>
            <w:tcW w:w="2041" w:type="dxa"/>
            <w:tcBorders>
              <w:top w:val="nil"/>
            </w:tcBorders>
            <w:shd w:val="clear" w:color="auto" w:fill="auto"/>
            <w:vAlign w:val="center"/>
          </w:tcPr>
          <w:p w:rsidR="00B82FEA" w:rsidRDefault="00B82FEA" w:rsidP="00B82FEA">
            <w:pPr>
              <w:jc w:val="center"/>
              <w:rPr>
                <w:color w:val="000000"/>
              </w:rPr>
            </w:pPr>
            <w:r>
              <w:rPr>
                <w:color w:val="000000"/>
              </w:rPr>
              <w:t>834,3</w:t>
            </w:r>
          </w:p>
        </w:tc>
        <w:tc>
          <w:tcPr>
            <w:tcW w:w="2041" w:type="dxa"/>
            <w:tcBorders>
              <w:top w:val="nil"/>
            </w:tcBorders>
            <w:shd w:val="clear" w:color="auto" w:fill="auto"/>
            <w:vAlign w:val="center"/>
          </w:tcPr>
          <w:p w:rsidR="00B82FEA" w:rsidRPr="00322FD1" w:rsidRDefault="00B82FEA" w:rsidP="00B82FEA">
            <w:pPr>
              <w:jc w:val="center"/>
            </w:pPr>
            <w:r w:rsidRPr="00322FD1">
              <w:t>931,7</w:t>
            </w:r>
          </w:p>
        </w:tc>
        <w:tc>
          <w:tcPr>
            <w:tcW w:w="2043" w:type="dxa"/>
            <w:tcBorders>
              <w:top w:val="nil"/>
            </w:tcBorders>
            <w:shd w:val="clear" w:color="auto" w:fill="auto"/>
            <w:vAlign w:val="center"/>
          </w:tcPr>
          <w:p w:rsidR="00B82FEA" w:rsidRDefault="00B82FEA" w:rsidP="00B82FEA">
            <w:pPr>
              <w:jc w:val="center"/>
            </w:pPr>
            <w:r w:rsidRPr="00322FD1">
              <w:t>11,7</w:t>
            </w:r>
          </w:p>
        </w:tc>
      </w:tr>
      <w:bookmarkEnd w:id="4"/>
    </w:tbl>
    <w:p w:rsidR="00324E5C" w:rsidRPr="00583A4A" w:rsidRDefault="00324E5C" w:rsidP="009276FB">
      <w:pPr>
        <w:pStyle w:val="aa"/>
        <w:pBdr>
          <w:top w:val="single" w:sz="4" w:space="1" w:color="auto"/>
        </w:pBdr>
        <w:jc w:val="both"/>
      </w:pPr>
    </w:p>
    <w:p w:rsidR="00B42F34" w:rsidRPr="00583A4A" w:rsidRDefault="00B42F34" w:rsidP="00EE1DEB">
      <w:pPr>
        <w:widowControl w:val="0"/>
        <w:tabs>
          <w:tab w:val="left" w:pos="0"/>
          <w:tab w:val="left" w:pos="709"/>
        </w:tabs>
        <w:spacing w:after="120"/>
        <w:ind w:left="510" w:hanging="510"/>
        <w:rPr>
          <w:b/>
          <w:sz w:val="24"/>
          <w:szCs w:val="24"/>
        </w:rPr>
      </w:pPr>
      <w:r w:rsidRPr="00583A4A">
        <w:rPr>
          <w:b/>
          <w:sz w:val="24"/>
          <w:szCs w:val="24"/>
        </w:rPr>
        <w:t>I</w:t>
      </w:r>
      <w:r w:rsidR="00AE35A5" w:rsidRPr="00583A4A">
        <w:rPr>
          <w:b/>
          <w:sz w:val="24"/>
          <w:szCs w:val="24"/>
          <w:lang w:val="en-US"/>
        </w:rPr>
        <w:t>I</w:t>
      </w:r>
      <w:r w:rsidRPr="00583A4A">
        <w:rPr>
          <w:b/>
          <w:sz w:val="24"/>
          <w:szCs w:val="24"/>
        </w:rPr>
        <w:t>.</w:t>
      </w:r>
      <w:r w:rsidR="004D157A" w:rsidRPr="00583A4A">
        <w:rPr>
          <w:b/>
          <w:sz w:val="24"/>
          <w:szCs w:val="24"/>
        </w:rPr>
        <w:tab/>
      </w:r>
      <w:r w:rsidRPr="00583A4A">
        <w:rPr>
          <w:b/>
          <w:sz w:val="24"/>
          <w:szCs w:val="24"/>
        </w:rPr>
        <w:t xml:space="preserve">РОЛЬ </w:t>
      </w:r>
      <w:r w:rsidR="004D157A" w:rsidRPr="00583A4A">
        <w:rPr>
          <w:b/>
          <w:sz w:val="24"/>
          <w:szCs w:val="24"/>
        </w:rPr>
        <w:t xml:space="preserve">НАКОПИТЕЛЬНОЙ </w:t>
      </w:r>
      <w:r w:rsidRPr="00583A4A">
        <w:rPr>
          <w:b/>
          <w:sz w:val="24"/>
          <w:szCs w:val="24"/>
        </w:rPr>
        <w:t>ПЕНСИОННО</w:t>
      </w:r>
      <w:r w:rsidR="002D10C6" w:rsidRPr="00583A4A">
        <w:rPr>
          <w:b/>
          <w:sz w:val="24"/>
          <w:szCs w:val="24"/>
        </w:rPr>
        <w:t>Й</w:t>
      </w:r>
      <w:r w:rsidR="0019634C" w:rsidRPr="00583A4A">
        <w:rPr>
          <w:b/>
          <w:sz w:val="24"/>
          <w:szCs w:val="24"/>
        </w:rPr>
        <w:t xml:space="preserve"> </w:t>
      </w:r>
      <w:r w:rsidR="002D10C6" w:rsidRPr="00583A4A">
        <w:rPr>
          <w:b/>
          <w:sz w:val="24"/>
          <w:szCs w:val="24"/>
        </w:rPr>
        <w:t>СИСТЕМЫ</w:t>
      </w:r>
      <w:r w:rsidRPr="00583A4A">
        <w:rPr>
          <w:b/>
          <w:sz w:val="24"/>
          <w:szCs w:val="24"/>
        </w:rPr>
        <w:t xml:space="preserve"> В ЭКОНОМИКЕ </w:t>
      </w:r>
      <w:r w:rsidR="00F3173B" w:rsidRPr="00583A4A">
        <w:rPr>
          <w:b/>
          <w:sz w:val="24"/>
          <w:szCs w:val="24"/>
        </w:rPr>
        <w:t>РЕСПУБЛИКИ КАЗАХСТАН</w:t>
      </w:r>
    </w:p>
    <w:tbl>
      <w:tblPr>
        <w:tblW w:w="5000" w:type="pct"/>
        <w:shd w:val="clear" w:color="auto" w:fill="D9D9D9"/>
        <w:tblLook w:val="01E0" w:firstRow="1" w:lastRow="1" w:firstColumn="1" w:lastColumn="1" w:noHBand="0" w:noVBand="0"/>
      </w:tblPr>
      <w:tblGrid>
        <w:gridCol w:w="9766"/>
        <w:gridCol w:w="371"/>
      </w:tblGrid>
      <w:tr w:rsidR="004D157A" w:rsidRPr="00583A4A" w:rsidTr="00E27B54">
        <w:trPr>
          <w:trHeight w:val="429"/>
        </w:trPr>
        <w:tc>
          <w:tcPr>
            <w:tcW w:w="4817" w:type="pct"/>
            <w:shd w:val="clear" w:color="auto" w:fill="9CC2E5"/>
            <w:vAlign w:val="center"/>
          </w:tcPr>
          <w:p w:rsidR="004D157A" w:rsidRPr="00583A4A" w:rsidRDefault="004D157A" w:rsidP="004D157A">
            <w:pPr>
              <w:rPr>
                <w:b/>
                <w:bCs/>
              </w:rPr>
            </w:pPr>
            <w:r w:rsidRPr="00583A4A">
              <w:rPr>
                <w:b/>
                <w:bCs/>
              </w:rPr>
              <w:t xml:space="preserve">Таблица 4. </w:t>
            </w:r>
            <w:r w:rsidRPr="00583A4A">
              <w:rPr>
                <w:b/>
              </w:rPr>
              <w:t>Роль накопительной пенсионной системы в экономике Республики Казахстан</w:t>
            </w:r>
          </w:p>
        </w:tc>
        <w:tc>
          <w:tcPr>
            <w:tcW w:w="183" w:type="pct"/>
            <w:shd w:val="clear" w:color="auto" w:fill="9CC2E5"/>
            <w:vAlign w:val="center"/>
          </w:tcPr>
          <w:p w:rsidR="004D157A" w:rsidRPr="00583A4A" w:rsidRDefault="004D157A" w:rsidP="00B00F70">
            <w:pPr>
              <w:jc w:val="center"/>
              <w:rPr>
                <w:b/>
                <w:bCs/>
              </w:rPr>
            </w:pPr>
          </w:p>
        </w:tc>
      </w:tr>
    </w:tbl>
    <w:p w:rsidR="00F56C37" w:rsidRPr="00583A4A" w:rsidRDefault="00F56C37" w:rsidP="00B42F34">
      <w:pPr>
        <w:jc w:val="both"/>
        <w:rPr>
          <w:rStyle w:val="af3"/>
        </w:rPr>
      </w:pPr>
    </w:p>
    <w:tbl>
      <w:tblPr>
        <w:tblW w:w="10173" w:type="dxa"/>
        <w:jc w:val="center"/>
        <w:tblLook w:val="0000" w:firstRow="0" w:lastRow="0" w:firstColumn="0" w:lastColumn="0" w:noHBand="0" w:noVBand="0"/>
      </w:tblPr>
      <w:tblGrid>
        <w:gridCol w:w="7193"/>
        <w:gridCol w:w="2980"/>
      </w:tblGrid>
      <w:tr w:rsidR="002E5262" w:rsidRPr="00583A4A" w:rsidTr="00EB5F5C">
        <w:trPr>
          <w:trHeight w:val="361"/>
          <w:jc w:val="center"/>
        </w:trPr>
        <w:tc>
          <w:tcPr>
            <w:tcW w:w="7193" w:type="dxa"/>
            <w:tcBorders>
              <w:top w:val="single" w:sz="4" w:space="0" w:color="auto"/>
              <w:bottom w:val="single" w:sz="4" w:space="0" w:color="auto"/>
            </w:tcBorders>
            <w:shd w:val="clear" w:color="auto" w:fill="9CC2E5"/>
            <w:vAlign w:val="center"/>
          </w:tcPr>
          <w:p w:rsidR="002E5262" w:rsidRPr="00583A4A" w:rsidRDefault="008D56A8" w:rsidP="00B00F70">
            <w:pPr>
              <w:pStyle w:val="21"/>
              <w:keepNext w:val="0"/>
              <w:tabs>
                <w:tab w:val="left" w:pos="4860"/>
              </w:tabs>
              <w:spacing w:before="60" w:after="60"/>
              <w:ind w:firstLine="0"/>
              <w:jc w:val="center"/>
              <w:rPr>
                <w:b/>
                <w:bCs/>
                <w:i w:val="0"/>
              </w:rPr>
            </w:pPr>
            <w:r w:rsidRPr="00583A4A">
              <w:rPr>
                <w:b/>
                <w:bCs/>
                <w:i w:val="0"/>
              </w:rPr>
              <w:t>Показатель</w:t>
            </w:r>
          </w:p>
        </w:tc>
        <w:tc>
          <w:tcPr>
            <w:tcW w:w="2980" w:type="dxa"/>
            <w:tcBorders>
              <w:top w:val="single" w:sz="4" w:space="0" w:color="auto"/>
              <w:bottom w:val="single" w:sz="4" w:space="0" w:color="auto"/>
            </w:tcBorders>
            <w:shd w:val="clear" w:color="auto" w:fill="9CC2E5"/>
            <w:vAlign w:val="center"/>
          </w:tcPr>
          <w:p w:rsidR="002E5262" w:rsidRPr="00583A4A" w:rsidRDefault="00A73677" w:rsidP="00F042EC">
            <w:pPr>
              <w:tabs>
                <w:tab w:val="left" w:pos="4860"/>
              </w:tabs>
              <w:spacing w:before="60" w:after="60"/>
              <w:ind w:right="885"/>
              <w:jc w:val="center"/>
              <w:rPr>
                <w:b/>
                <w:bCs/>
              </w:rPr>
            </w:pPr>
            <w:r w:rsidRPr="00583A4A">
              <w:rPr>
                <w:b/>
                <w:bCs/>
                <w:lang w:val="kk-KZ"/>
              </w:rPr>
              <w:t>0</w:t>
            </w:r>
            <w:r w:rsidR="002E5262" w:rsidRPr="00583A4A">
              <w:rPr>
                <w:b/>
                <w:bCs/>
              </w:rPr>
              <w:t>1.0</w:t>
            </w:r>
            <w:r w:rsidR="00A50EB2" w:rsidRPr="00583A4A">
              <w:rPr>
                <w:b/>
                <w:bCs/>
              </w:rPr>
              <w:t>1</w:t>
            </w:r>
            <w:r w:rsidR="002E5262" w:rsidRPr="00583A4A">
              <w:rPr>
                <w:b/>
                <w:bCs/>
              </w:rPr>
              <w:t>.</w:t>
            </w:r>
            <w:r w:rsidR="00EC4F25" w:rsidRPr="00583A4A">
              <w:rPr>
                <w:b/>
                <w:bCs/>
              </w:rPr>
              <w:t>2</w:t>
            </w:r>
            <w:r w:rsidR="00DA3A8C">
              <w:rPr>
                <w:b/>
                <w:bCs/>
              </w:rPr>
              <w:t>5</w:t>
            </w:r>
          </w:p>
        </w:tc>
      </w:tr>
      <w:tr w:rsidR="00EB5F5C" w:rsidRPr="00583A4A" w:rsidTr="00EB5F5C">
        <w:trPr>
          <w:trHeight w:val="361"/>
          <w:jc w:val="center"/>
        </w:trPr>
        <w:tc>
          <w:tcPr>
            <w:tcW w:w="7193" w:type="dxa"/>
            <w:tcBorders>
              <w:top w:val="single" w:sz="4" w:space="0" w:color="auto"/>
            </w:tcBorders>
            <w:shd w:val="clear" w:color="auto" w:fill="auto"/>
          </w:tcPr>
          <w:p w:rsidR="00EB5F5C" w:rsidRPr="00583A4A" w:rsidRDefault="00EB5F5C" w:rsidP="00EB5F5C">
            <w:pPr>
              <w:tabs>
                <w:tab w:val="left" w:pos="4860"/>
              </w:tabs>
              <w:spacing w:before="60" w:after="60"/>
              <w:rPr>
                <w:vertAlign w:val="superscript"/>
              </w:rPr>
            </w:pPr>
            <w:r w:rsidRPr="00583A4A">
              <w:t>ВВП, млрд. тенге</w:t>
            </w:r>
          </w:p>
        </w:tc>
        <w:tc>
          <w:tcPr>
            <w:tcW w:w="2980" w:type="dxa"/>
            <w:tcBorders>
              <w:top w:val="single" w:sz="4" w:space="0" w:color="auto"/>
            </w:tcBorders>
            <w:shd w:val="clear" w:color="auto" w:fill="auto"/>
            <w:vAlign w:val="center"/>
          </w:tcPr>
          <w:p w:rsidR="00EB5F5C" w:rsidRPr="00737130" w:rsidRDefault="00737130" w:rsidP="00EB5F5C">
            <w:pPr>
              <w:tabs>
                <w:tab w:val="left" w:pos="4860"/>
              </w:tabs>
              <w:spacing w:before="60" w:after="60"/>
              <w:ind w:right="885"/>
              <w:jc w:val="center"/>
              <w:rPr>
                <w:bCs/>
              </w:rPr>
            </w:pPr>
            <w:r>
              <w:rPr>
                <w:bCs/>
              </w:rPr>
              <w:t>135 251,6</w:t>
            </w:r>
          </w:p>
        </w:tc>
      </w:tr>
      <w:tr w:rsidR="00EB5F5C" w:rsidRPr="00583A4A" w:rsidTr="00EB5F5C">
        <w:trPr>
          <w:trHeight w:val="80"/>
          <w:jc w:val="center"/>
        </w:trPr>
        <w:tc>
          <w:tcPr>
            <w:tcW w:w="7193" w:type="dxa"/>
            <w:tcBorders>
              <w:bottom w:val="single" w:sz="4" w:space="0" w:color="auto"/>
            </w:tcBorders>
            <w:shd w:val="clear" w:color="auto" w:fill="auto"/>
          </w:tcPr>
          <w:p w:rsidR="00EB5F5C" w:rsidRPr="00583A4A" w:rsidRDefault="00EB5F5C" w:rsidP="00EB5F5C">
            <w:pPr>
              <w:tabs>
                <w:tab w:val="left" w:pos="4860"/>
              </w:tabs>
              <w:spacing w:before="60" w:after="60"/>
            </w:pPr>
            <w:r w:rsidRPr="00583A4A">
              <w:t>Отношение пенсионных накоплений к ВВП, в %</w:t>
            </w:r>
          </w:p>
        </w:tc>
        <w:tc>
          <w:tcPr>
            <w:tcW w:w="2980" w:type="dxa"/>
            <w:tcBorders>
              <w:bottom w:val="single" w:sz="4" w:space="0" w:color="auto"/>
            </w:tcBorders>
            <w:shd w:val="clear" w:color="auto" w:fill="auto"/>
            <w:vAlign w:val="center"/>
          </w:tcPr>
          <w:p w:rsidR="00EB5F5C" w:rsidRPr="000B7204" w:rsidRDefault="00717658" w:rsidP="00EB5F5C">
            <w:pPr>
              <w:tabs>
                <w:tab w:val="left" w:pos="4860"/>
              </w:tabs>
              <w:spacing w:before="60" w:after="60"/>
              <w:ind w:right="885"/>
              <w:jc w:val="center"/>
              <w:rPr>
                <w:bCs/>
                <w:lang w:val="en-US"/>
              </w:rPr>
            </w:pPr>
            <w:r>
              <w:rPr>
                <w:bCs/>
                <w:lang w:val="kk-KZ"/>
              </w:rPr>
              <w:t>16,7</w:t>
            </w:r>
          </w:p>
        </w:tc>
      </w:tr>
    </w:tbl>
    <w:p w:rsidR="00B9276D" w:rsidRPr="00583A4A" w:rsidRDefault="00B9276D" w:rsidP="00A4136A">
      <w:pPr>
        <w:pStyle w:val="10"/>
        <w:keepNext/>
        <w:tabs>
          <w:tab w:val="left" w:pos="720"/>
          <w:tab w:val="left" w:pos="1152"/>
          <w:tab w:val="left" w:pos="1584"/>
          <w:tab w:val="left" w:pos="4860"/>
        </w:tabs>
        <w:spacing w:before="0" w:after="0"/>
        <w:jc w:val="both"/>
        <w:rPr>
          <w:b/>
          <w:sz w:val="20"/>
        </w:rPr>
      </w:pPr>
    </w:p>
    <w:tbl>
      <w:tblPr>
        <w:tblW w:w="4966" w:type="pct"/>
        <w:shd w:val="clear" w:color="auto" w:fill="D9D9D9"/>
        <w:tblLook w:val="01E0" w:firstRow="1" w:lastRow="1" w:firstColumn="1" w:lastColumn="1" w:noHBand="0" w:noVBand="0"/>
      </w:tblPr>
      <w:tblGrid>
        <w:gridCol w:w="9700"/>
        <w:gridCol w:w="368"/>
      </w:tblGrid>
      <w:tr w:rsidR="00EE1DEB" w:rsidRPr="00583A4A" w:rsidTr="00B9276D">
        <w:trPr>
          <w:trHeight w:val="443"/>
        </w:trPr>
        <w:tc>
          <w:tcPr>
            <w:tcW w:w="4817" w:type="pct"/>
            <w:shd w:val="clear" w:color="auto" w:fill="9CC2E5"/>
            <w:vAlign w:val="center"/>
          </w:tcPr>
          <w:p w:rsidR="00EE1DEB" w:rsidRPr="00583A4A" w:rsidRDefault="00EE1DEB" w:rsidP="00B81248">
            <w:pPr>
              <w:ind w:left="964" w:hanging="964"/>
              <w:rPr>
                <w:b/>
                <w:bCs/>
              </w:rPr>
            </w:pPr>
            <w:r w:rsidRPr="00583A4A">
              <w:rPr>
                <w:b/>
                <w:bCs/>
              </w:rPr>
              <w:t xml:space="preserve">График 2. </w:t>
            </w:r>
            <w:r w:rsidRPr="00583A4A">
              <w:rPr>
                <w:b/>
              </w:rPr>
              <w:t xml:space="preserve">Динамика изменения </w:t>
            </w:r>
            <w:r w:rsidR="00B81248" w:rsidRPr="00583A4A">
              <w:rPr>
                <w:b/>
              </w:rPr>
              <w:t>отношения пенсионных накоплений к ВВП</w:t>
            </w:r>
          </w:p>
        </w:tc>
        <w:tc>
          <w:tcPr>
            <w:tcW w:w="183" w:type="pct"/>
            <w:shd w:val="clear" w:color="auto" w:fill="9CC2E5"/>
            <w:vAlign w:val="center"/>
          </w:tcPr>
          <w:p w:rsidR="00EE1DEB" w:rsidRPr="00583A4A" w:rsidRDefault="00EE1DEB" w:rsidP="00B00F70">
            <w:pPr>
              <w:jc w:val="center"/>
              <w:rPr>
                <w:b/>
                <w:bCs/>
              </w:rPr>
            </w:pPr>
          </w:p>
        </w:tc>
      </w:tr>
    </w:tbl>
    <w:p w:rsidR="00EE1DEB" w:rsidRPr="00583A4A" w:rsidRDefault="00EE1DEB" w:rsidP="00A4136A">
      <w:pPr>
        <w:pStyle w:val="10"/>
        <w:keepNext/>
        <w:tabs>
          <w:tab w:val="left" w:pos="720"/>
          <w:tab w:val="left" w:pos="1152"/>
          <w:tab w:val="left" w:pos="1584"/>
          <w:tab w:val="left" w:pos="4860"/>
        </w:tabs>
        <w:spacing w:before="0" w:after="0"/>
        <w:jc w:val="both"/>
        <w:rPr>
          <w:b/>
          <w:sz w:val="20"/>
        </w:rPr>
      </w:pPr>
    </w:p>
    <w:p w:rsidR="00DA013A" w:rsidRPr="00583A4A" w:rsidRDefault="00130A4F" w:rsidP="00B9276D">
      <w:pPr>
        <w:pStyle w:val="10"/>
        <w:keepNext/>
        <w:tabs>
          <w:tab w:val="left" w:pos="720"/>
          <w:tab w:val="left" w:pos="1152"/>
          <w:tab w:val="left" w:pos="1584"/>
          <w:tab w:val="left" w:pos="4860"/>
        </w:tabs>
        <w:spacing w:before="0" w:after="0"/>
        <w:jc w:val="center"/>
        <w:rPr>
          <w:b/>
          <w:sz w:val="20"/>
        </w:rPr>
      </w:pPr>
      <w:r w:rsidRPr="00717658">
        <w:rPr>
          <w:noProof/>
          <w:snapToGrid/>
        </w:rPr>
        <w:drawing>
          <wp:inline distT="0" distB="0" distL="0" distR="0">
            <wp:extent cx="5562600" cy="1952625"/>
            <wp:effectExtent l="0" t="0" r="0"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E35A5" w:rsidRPr="00583A4A" w:rsidRDefault="00AE35A5" w:rsidP="00AE35A5">
      <w:pPr>
        <w:widowControl w:val="0"/>
        <w:tabs>
          <w:tab w:val="left" w:pos="0"/>
          <w:tab w:val="left" w:pos="709"/>
        </w:tabs>
        <w:spacing w:after="120"/>
        <w:ind w:left="510" w:hanging="510"/>
        <w:rPr>
          <w:b/>
          <w:sz w:val="24"/>
          <w:szCs w:val="24"/>
        </w:rPr>
      </w:pPr>
      <w:r w:rsidRPr="00583A4A">
        <w:rPr>
          <w:b/>
          <w:sz w:val="24"/>
          <w:szCs w:val="24"/>
        </w:rPr>
        <w:t>I</w:t>
      </w:r>
      <w:r w:rsidRPr="00583A4A">
        <w:rPr>
          <w:b/>
          <w:sz w:val="24"/>
          <w:szCs w:val="24"/>
          <w:lang w:val="en-US"/>
        </w:rPr>
        <w:t>II</w:t>
      </w:r>
      <w:r w:rsidRPr="00583A4A">
        <w:rPr>
          <w:b/>
          <w:sz w:val="24"/>
          <w:szCs w:val="24"/>
        </w:rPr>
        <w:t>.</w:t>
      </w:r>
      <w:r w:rsidRPr="00583A4A">
        <w:rPr>
          <w:b/>
          <w:sz w:val="24"/>
          <w:szCs w:val="24"/>
        </w:rPr>
        <w:tab/>
        <w:t>СТРУКТУРА ПЕНСИОННЫХ АКТИВОВ</w:t>
      </w:r>
    </w:p>
    <w:tbl>
      <w:tblPr>
        <w:tblW w:w="5000" w:type="pct"/>
        <w:shd w:val="clear" w:color="auto" w:fill="D9D9D9"/>
        <w:tblLook w:val="01E0" w:firstRow="1" w:lastRow="1" w:firstColumn="1" w:lastColumn="1" w:noHBand="0" w:noVBand="0"/>
      </w:tblPr>
      <w:tblGrid>
        <w:gridCol w:w="9766"/>
        <w:gridCol w:w="371"/>
      </w:tblGrid>
      <w:tr w:rsidR="00AE35A5" w:rsidRPr="00583A4A" w:rsidTr="00E27B54">
        <w:trPr>
          <w:trHeight w:val="429"/>
        </w:trPr>
        <w:tc>
          <w:tcPr>
            <w:tcW w:w="4817" w:type="pct"/>
            <w:shd w:val="clear" w:color="auto" w:fill="9CC2E5"/>
            <w:vAlign w:val="center"/>
          </w:tcPr>
          <w:p w:rsidR="00AE35A5" w:rsidRPr="00583A4A" w:rsidRDefault="00AE35A5" w:rsidP="00F43173">
            <w:pPr>
              <w:ind w:left="964" w:hanging="964"/>
              <w:rPr>
                <w:b/>
                <w:bCs/>
              </w:rPr>
            </w:pPr>
            <w:r w:rsidRPr="00583A4A">
              <w:rPr>
                <w:b/>
                <w:bCs/>
              </w:rPr>
              <w:t xml:space="preserve">График </w:t>
            </w:r>
            <w:r w:rsidR="004D4CF8" w:rsidRPr="00583A4A">
              <w:rPr>
                <w:b/>
                <w:bCs/>
              </w:rPr>
              <w:t>3</w:t>
            </w:r>
            <w:r w:rsidRPr="00583A4A">
              <w:rPr>
                <w:b/>
                <w:bCs/>
              </w:rPr>
              <w:t xml:space="preserve">. </w:t>
            </w:r>
            <w:r w:rsidRPr="00583A4A">
              <w:rPr>
                <w:b/>
              </w:rPr>
              <w:t xml:space="preserve">Динамика изменения </w:t>
            </w:r>
            <w:r w:rsidR="00F43173" w:rsidRPr="00583A4A">
              <w:rPr>
                <w:b/>
              </w:rPr>
              <w:t>общей стоимости</w:t>
            </w:r>
            <w:r w:rsidRPr="00583A4A">
              <w:rPr>
                <w:b/>
              </w:rPr>
              <w:t xml:space="preserve"> пенсионных активов</w:t>
            </w:r>
          </w:p>
        </w:tc>
        <w:tc>
          <w:tcPr>
            <w:tcW w:w="183" w:type="pct"/>
            <w:shd w:val="clear" w:color="auto" w:fill="9CC2E5"/>
            <w:vAlign w:val="center"/>
          </w:tcPr>
          <w:p w:rsidR="00AE35A5" w:rsidRPr="00583A4A" w:rsidRDefault="00AE35A5" w:rsidP="00B00F70">
            <w:pPr>
              <w:jc w:val="center"/>
              <w:rPr>
                <w:b/>
                <w:bCs/>
              </w:rPr>
            </w:pPr>
          </w:p>
        </w:tc>
      </w:tr>
    </w:tbl>
    <w:p w:rsidR="00AE35A5" w:rsidRPr="00583A4A" w:rsidRDefault="00AE35A5" w:rsidP="00AE35A5">
      <w:pPr>
        <w:pStyle w:val="aa"/>
        <w:keepNext/>
        <w:jc w:val="right"/>
        <w:rPr>
          <w:szCs w:val="24"/>
        </w:rPr>
      </w:pPr>
      <w:r w:rsidRPr="00583A4A">
        <w:rPr>
          <w:szCs w:val="24"/>
        </w:rPr>
        <w:t>(млрд</w:t>
      </w:r>
      <w:r w:rsidR="00F86842" w:rsidRPr="00583A4A">
        <w:rPr>
          <w:szCs w:val="24"/>
        </w:rPr>
        <w:t>.</w:t>
      </w:r>
      <w:r w:rsidRPr="00583A4A">
        <w:rPr>
          <w:szCs w:val="24"/>
        </w:rPr>
        <w:t xml:space="preserve"> тенге)</w:t>
      </w:r>
    </w:p>
    <w:p w:rsidR="001114E6" w:rsidRPr="00583A4A" w:rsidRDefault="001114E6" w:rsidP="00AE35A5">
      <w:pPr>
        <w:pStyle w:val="aa"/>
        <w:keepNext/>
        <w:jc w:val="right"/>
        <w:rPr>
          <w:szCs w:val="24"/>
        </w:rPr>
      </w:pPr>
    </w:p>
    <w:p w:rsidR="004131C7" w:rsidRPr="00583A4A" w:rsidRDefault="00130A4F" w:rsidP="00463D0A">
      <w:pPr>
        <w:pStyle w:val="10"/>
        <w:tabs>
          <w:tab w:val="left" w:pos="720"/>
          <w:tab w:val="left" w:pos="1152"/>
          <w:tab w:val="left" w:pos="1584"/>
          <w:tab w:val="left" w:pos="4860"/>
        </w:tabs>
        <w:spacing w:before="0" w:after="0"/>
        <w:jc w:val="center"/>
        <w:rPr>
          <w:noProof/>
          <w:snapToGrid/>
        </w:rPr>
      </w:pPr>
      <w:r w:rsidRPr="008F17C2">
        <w:rPr>
          <w:noProof/>
          <w:snapToGrid/>
        </w:rPr>
        <w:drawing>
          <wp:inline distT="0" distB="0" distL="0" distR="0">
            <wp:extent cx="5715000" cy="2514600"/>
            <wp:effectExtent l="0" t="0" r="0" b="0"/>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7209A" w:rsidRPr="00583A4A" w:rsidRDefault="0037209A" w:rsidP="00463D0A">
      <w:pPr>
        <w:pStyle w:val="10"/>
        <w:tabs>
          <w:tab w:val="left" w:pos="720"/>
          <w:tab w:val="left" w:pos="1152"/>
          <w:tab w:val="left" w:pos="1584"/>
          <w:tab w:val="left" w:pos="4860"/>
        </w:tabs>
        <w:spacing w:before="0" w:after="0"/>
        <w:jc w:val="center"/>
      </w:pPr>
    </w:p>
    <w:tbl>
      <w:tblPr>
        <w:tblW w:w="5000" w:type="pct"/>
        <w:shd w:val="clear" w:color="auto" w:fill="D9D9D9"/>
        <w:tblLook w:val="01E0" w:firstRow="1" w:lastRow="1" w:firstColumn="1" w:lastColumn="1" w:noHBand="0" w:noVBand="0"/>
      </w:tblPr>
      <w:tblGrid>
        <w:gridCol w:w="9766"/>
        <w:gridCol w:w="371"/>
      </w:tblGrid>
      <w:tr w:rsidR="00981791" w:rsidRPr="00583A4A" w:rsidTr="00E27B54">
        <w:trPr>
          <w:trHeight w:val="429"/>
        </w:trPr>
        <w:tc>
          <w:tcPr>
            <w:tcW w:w="4817" w:type="pct"/>
            <w:shd w:val="clear" w:color="auto" w:fill="9CC2E5"/>
            <w:vAlign w:val="center"/>
          </w:tcPr>
          <w:p w:rsidR="00981791" w:rsidRPr="00583A4A" w:rsidRDefault="00981791" w:rsidP="004E40C8">
            <w:pPr>
              <w:rPr>
                <w:b/>
                <w:bCs/>
              </w:rPr>
            </w:pPr>
            <w:r w:rsidRPr="00583A4A">
              <w:rPr>
                <w:b/>
                <w:bCs/>
              </w:rPr>
              <w:lastRenderedPageBreak/>
              <w:t xml:space="preserve">Таблица 5. Структура инвестиционного портфеля </w:t>
            </w:r>
            <w:r w:rsidR="004E40C8" w:rsidRPr="00583A4A">
              <w:rPr>
                <w:b/>
                <w:bCs/>
              </w:rPr>
              <w:t>е</w:t>
            </w:r>
            <w:r w:rsidRPr="00583A4A">
              <w:rPr>
                <w:b/>
                <w:bCs/>
              </w:rPr>
              <w:t>диного накопительного пенсионного фонда</w:t>
            </w:r>
          </w:p>
        </w:tc>
        <w:tc>
          <w:tcPr>
            <w:tcW w:w="183" w:type="pct"/>
            <w:shd w:val="clear" w:color="auto" w:fill="9CC2E5"/>
            <w:vAlign w:val="center"/>
          </w:tcPr>
          <w:p w:rsidR="00981791" w:rsidRPr="00583A4A" w:rsidRDefault="00981791" w:rsidP="00B00F70">
            <w:pPr>
              <w:jc w:val="center"/>
              <w:rPr>
                <w:b/>
                <w:bCs/>
              </w:rPr>
            </w:pPr>
          </w:p>
        </w:tc>
      </w:tr>
    </w:tbl>
    <w:p w:rsidR="00981791" w:rsidRPr="00583A4A" w:rsidRDefault="007B07F0" w:rsidP="007B07F0">
      <w:pPr>
        <w:pStyle w:val="aa"/>
        <w:keepNext/>
        <w:jc w:val="right"/>
        <w:rPr>
          <w:rStyle w:val="af3"/>
        </w:rPr>
      </w:pPr>
      <w:r w:rsidRPr="00583A4A">
        <w:rPr>
          <w:szCs w:val="24"/>
        </w:rPr>
        <w:t>(млрд</w:t>
      </w:r>
      <w:r w:rsidR="00F86842" w:rsidRPr="00583A4A">
        <w:rPr>
          <w:szCs w:val="24"/>
        </w:rPr>
        <w:t>.</w:t>
      </w:r>
      <w:r w:rsidRPr="00583A4A">
        <w:rPr>
          <w:szCs w:val="24"/>
        </w:rPr>
        <w:t xml:space="preserve"> тенге)</w:t>
      </w:r>
    </w:p>
    <w:tbl>
      <w:tblPr>
        <w:tblW w:w="10173" w:type="dxa"/>
        <w:tblLayout w:type="fixed"/>
        <w:tblLook w:val="0000" w:firstRow="0" w:lastRow="0" w:firstColumn="0" w:lastColumn="0" w:noHBand="0" w:noVBand="0"/>
      </w:tblPr>
      <w:tblGrid>
        <w:gridCol w:w="5086"/>
        <w:gridCol w:w="1134"/>
        <w:gridCol w:w="1497"/>
        <w:gridCol w:w="1174"/>
        <w:gridCol w:w="1282"/>
      </w:tblGrid>
      <w:tr w:rsidR="000A7E4E" w:rsidRPr="00583A4A" w:rsidTr="00E27B54">
        <w:trPr>
          <w:trHeight w:val="460"/>
        </w:trPr>
        <w:tc>
          <w:tcPr>
            <w:tcW w:w="5086" w:type="dxa"/>
            <w:vMerge w:val="restart"/>
            <w:tcBorders>
              <w:top w:val="single" w:sz="4" w:space="0" w:color="auto"/>
            </w:tcBorders>
            <w:shd w:val="clear" w:color="auto" w:fill="9CC2E5"/>
            <w:vAlign w:val="center"/>
          </w:tcPr>
          <w:p w:rsidR="000A7E4E" w:rsidRPr="00583A4A" w:rsidRDefault="000A7E4E" w:rsidP="00B00F70">
            <w:pPr>
              <w:tabs>
                <w:tab w:val="left" w:pos="4860"/>
              </w:tabs>
              <w:spacing w:before="20" w:after="20"/>
              <w:jc w:val="center"/>
              <w:rPr>
                <w:b/>
              </w:rPr>
            </w:pPr>
            <w:r w:rsidRPr="00583A4A">
              <w:rPr>
                <w:b/>
              </w:rPr>
              <w:t>Финансовые инструменты</w:t>
            </w:r>
          </w:p>
        </w:tc>
        <w:tc>
          <w:tcPr>
            <w:tcW w:w="2631" w:type="dxa"/>
            <w:gridSpan w:val="2"/>
            <w:tcBorders>
              <w:top w:val="single" w:sz="4" w:space="0" w:color="auto"/>
              <w:bottom w:val="single" w:sz="4" w:space="0" w:color="auto"/>
            </w:tcBorders>
            <w:shd w:val="clear" w:color="auto" w:fill="9CC2E5"/>
            <w:vAlign w:val="center"/>
          </w:tcPr>
          <w:p w:rsidR="000A7E4E" w:rsidRPr="00583A4A" w:rsidRDefault="00A73677" w:rsidP="00F042EC">
            <w:pPr>
              <w:tabs>
                <w:tab w:val="left" w:pos="4860"/>
              </w:tabs>
              <w:spacing w:before="20" w:after="20"/>
              <w:jc w:val="center"/>
              <w:rPr>
                <w:b/>
                <w:bCs/>
                <w:lang w:val="en-US"/>
              </w:rPr>
            </w:pPr>
            <w:r w:rsidRPr="00583A4A">
              <w:rPr>
                <w:b/>
                <w:bCs/>
                <w:lang w:val="kk-KZ"/>
              </w:rPr>
              <w:t>0</w:t>
            </w:r>
            <w:r w:rsidR="000A7E4E" w:rsidRPr="00583A4A">
              <w:rPr>
                <w:b/>
                <w:bCs/>
              </w:rPr>
              <w:t>1.01.</w:t>
            </w:r>
            <w:r w:rsidR="0062535D" w:rsidRPr="00583A4A">
              <w:rPr>
                <w:b/>
                <w:bCs/>
              </w:rPr>
              <w:t>2</w:t>
            </w:r>
            <w:r w:rsidR="00840B9D">
              <w:rPr>
                <w:b/>
                <w:bCs/>
              </w:rPr>
              <w:t>5</w:t>
            </w:r>
          </w:p>
        </w:tc>
        <w:tc>
          <w:tcPr>
            <w:tcW w:w="2456" w:type="dxa"/>
            <w:gridSpan w:val="2"/>
            <w:tcBorders>
              <w:top w:val="single" w:sz="4" w:space="0" w:color="auto"/>
              <w:bottom w:val="single" w:sz="4" w:space="0" w:color="auto"/>
            </w:tcBorders>
            <w:shd w:val="clear" w:color="auto" w:fill="9CC2E5"/>
            <w:vAlign w:val="center"/>
          </w:tcPr>
          <w:p w:rsidR="000A7E4E" w:rsidRPr="00313A2B" w:rsidRDefault="00A73677" w:rsidP="00976F93">
            <w:pPr>
              <w:spacing w:before="20" w:after="20"/>
              <w:jc w:val="center"/>
              <w:rPr>
                <w:b/>
                <w:bCs/>
                <w:lang w:val="kk-KZ"/>
              </w:rPr>
            </w:pPr>
            <w:r w:rsidRPr="00583A4A">
              <w:rPr>
                <w:b/>
                <w:bCs/>
                <w:lang w:val="kk-KZ"/>
              </w:rPr>
              <w:t>0</w:t>
            </w:r>
            <w:r w:rsidR="000A7E4E" w:rsidRPr="00583A4A">
              <w:rPr>
                <w:b/>
                <w:bCs/>
              </w:rPr>
              <w:t>1.</w:t>
            </w:r>
            <w:r w:rsidR="00313A2B">
              <w:rPr>
                <w:b/>
                <w:bCs/>
                <w:lang w:val="kk-KZ"/>
              </w:rPr>
              <w:t>0</w:t>
            </w:r>
            <w:r w:rsidR="00AE1436">
              <w:rPr>
                <w:b/>
                <w:bCs/>
                <w:lang w:val="kk-KZ"/>
              </w:rPr>
              <w:t>5</w:t>
            </w:r>
            <w:r w:rsidR="000A7E4E" w:rsidRPr="00583A4A">
              <w:rPr>
                <w:b/>
                <w:bCs/>
              </w:rPr>
              <w:t>.</w:t>
            </w:r>
            <w:r w:rsidR="00B15DFD" w:rsidRPr="00583A4A">
              <w:rPr>
                <w:b/>
                <w:bCs/>
              </w:rPr>
              <w:t>2</w:t>
            </w:r>
            <w:r w:rsidR="00313A2B">
              <w:rPr>
                <w:b/>
                <w:bCs/>
                <w:lang w:val="kk-KZ"/>
              </w:rPr>
              <w:t>5</w:t>
            </w:r>
          </w:p>
        </w:tc>
      </w:tr>
      <w:tr w:rsidR="00624883" w:rsidRPr="00583A4A" w:rsidTr="00EC07A5">
        <w:trPr>
          <w:trHeight w:val="162"/>
        </w:trPr>
        <w:tc>
          <w:tcPr>
            <w:tcW w:w="5086" w:type="dxa"/>
            <w:vMerge/>
            <w:tcBorders>
              <w:bottom w:val="single" w:sz="4" w:space="0" w:color="auto"/>
            </w:tcBorders>
            <w:shd w:val="clear" w:color="auto" w:fill="9CC2E5"/>
            <w:vAlign w:val="center"/>
          </w:tcPr>
          <w:p w:rsidR="00624883" w:rsidRPr="00583A4A" w:rsidRDefault="00624883" w:rsidP="00B00F70">
            <w:pPr>
              <w:tabs>
                <w:tab w:val="left" w:pos="4860"/>
              </w:tabs>
              <w:spacing w:before="20" w:after="20"/>
              <w:jc w:val="center"/>
              <w:rPr>
                <w:b/>
                <w:bCs/>
              </w:rPr>
            </w:pPr>
          </w:p>
        </w:tc>
        <w:tc>
          <w:tcPr>
            <w:tcW w:w="1134" w:type="dxa"/>
            <w:tcBorders>
              <w:top w:val="single" w:sz="4" w:space="0" w:color="auto"/>
              <w:bottom w:val="single" w:sz="4" w:space="0" w:color="auto"/>
            </w:tcBorders>
            <w:shd w:val="clear" w:color="auto" w:fill="9CC2E5"/>
            <w:vAlign w:val="center"/>
          </w:tcPr>
          <w:p w:rsidR="00624883" w:rsidRPr="00583A4A" w:rsidRDefault="00624883" w:rsidP="00B00F70">
            <w:pPr>
              <w:spacing w:before="20" w:after="20"/>
              <w:jc w:val="center"/>
              <w:rPr>
                <w:b/>
                <w:bCs/>
              </w:rPr>
            </w:pPr>
            <w:r w:rsidRPr="00583A4A">
              <w:rPr>
                <w:b/>
                <w:bCs/>
              </w:rPr>
              <w:t>Сумма</w:t>
            </w:r>
          </w:p>
        </w:tc>
        <w:tc>
          <w:tcPr>
            <w:tcW w:w="1497" w:type="dxa"/>
            <w:tcBorders>
              <w:top w:val="single" w:sz="4" w:space="0" w:color="auto"/>
              <w:bottom w:val="single" w:sz="4" w:space="0" w:color="auto"/>
            </w:tcBorders>
            <w:shd w:val="clear" w:color="auto" w:fill="9CC2E5"/>
            <w:vAlign w:val="center"/>
          </w:tcPr>
          <w:p w:rsidR="00624883" w:rsidRPr="00583A4A" w:rsidRDefault="00624883" w:rsidP="00B00F70">
            <w:pPr>
              <w:spacing w:before="20" w:after="20"/>
              <w:jc w:val="center"/>
              <w:rPr>
                <w:b/>
                <w:bCs/>
              </w:rPr>
            </w:pPr>
            <w:r w:rsidRPr="00583A4A">
              <w:rPr>
                <w:b/>
                <w:bCs/>
              </w:rPr>
              <w:t>Доля (%)</w:t>
            </w:r>
          </w:p>
        </w:tc>
        <w:tc>
          <w:tcPr>
            <w:tcW w:w="1174" w:type="dxa"/>
            <w:tcBorders>
              <w:top w:val="single" w:sz="4" w:space="0" w:color="auto"/>
              <w:bottom w:val="single" w:sz="4" w:space="0" w:color="auto"/>
            </w:tcBorders>
            <w:shd w:val="clear" w:color="auto" w:fill="9CC2E5"/>
            <w:vAlign w:val="center"/>
          </w:tcPr>
          <w:p w:rsidR="00624883" w:rsidRPr="00583A4A" w:rsidRDefault="00624883">
            <w:pPr>
              <w:jc w:val="center"/>
              <w:rPr>
                <w:b/>
                <w:bCs/>
                <w:color w:val="000000"/>
              </w:rPr>
            </w:pPr>
            <w:r w:rsidRPr="00583A4A">
              <w:rPr>
                <w:b/>
                <w:bCs/>
                <w:color w:val="000000"/>
              </w:rPr>
              <w:t>Сумма</w:t>
            </w:r>
          </w:p>
        </w:tc>
        <w:tc>
          <w:tcPr>
            <w:tcW w:w="1282" w:type="dxa"/>
            <w:tcBorders>
              <w:top w:val="single" w:sz="4" w:space="0" w:color="auto"/>
              <w:bottom w:val="single" w:sz="4" w:space="0" w:color="auto"/>
            </w:tcBorders>
            <w:shd w:val="clear" w:color="auto" w:fill="9CC2E5"/>
            <w:vAlign w:val="center"/>
          </w:tcPr>
          <w:p w:rsidR="00624883" w:rsidRPr="00583A4A" w:rsidRDefault="00624883">
            <w:pPr>
              <w:jc w:val="center"/>
              <w:rPr>
                <w:b/>
                <w:bCs/>
                <w:color w:val="000000"/>
              </w:rPr>
            </w:pPr>
            <w:r w:rsidRPr="00583A4A">
              <w:rPr>
                <w:b/>
                <w:bCs/>
                <w:color w:val="000000"/>
              </w:rPr>
              <w:t>Доля (%)</w:t>
            </w:r>
          </w:p>
        </w:tc>
      </w:tr>
      <w:tr w:rsidR="00CE5509" w:rsidRPr="00583A4A" w:rsidTr="00A6713C">
        <w:trPr>
          <w:trHeight w:val="162"/>
        </w:trPr>
        <w:tc>
          <w:tcPr>
            <w:tcW w:w="5086" w:type="dxa"/>
            <w:tcBorders>
              <w:top w:val="single" w:sz="4" w:space="0" w:color="auto"/>
            </w:tcBorders>
            <w:shd w:val="clear" w:color="auto" w:fill="auto"/>
          </w:tcPr>
          <w:p w:rsidR="00CE5509" w:rsidRPr="00583A4A" w:rsidRDefault="00CE5509" w:rsidP="00CE5509">
            <w:pPr>
              <w:tabs>
                <w:tab w:val="left" w:pos="4860"/>
              </w:tabs>
              <w:spacing w:before="20" w:after="20"/>
              <w:rPr>
                <w:b/>
                <w:bCs/>
              </w:rPr>
            </w:pPr>
            <w:bookmarkStart w:id="5" w:name="OLE_LINK2"/>
            <w:r w:rsidRPr="00583A4A">
              <w:rPr>
                <w:b/>
                <w:bCs/>
              </w:rPr>
              <w:t>Государственные ценные бумаги Республики Казахстан, в том числе</w:t>
            </w:r>
          </w:p>
        </w:tc>
        <w:tc>
          <w:tcPr>
            <w:tcW w:w="1134" w:type="dxa"/>
            <w:tcBorders>
              <w:top w:val="single" w:sz="4" w:space="0" w:color="auto"/>
            </w:tcBorders>
            <w:shd w:val="clear" w:color="000000" w:fill="FFFFFF"/>
            <w:vAlign w:val="center"/>
          </w:tcPr>
          <w:p w:rsidR="00CE5509" w:rsidRDefault="00CE5509" w:rsidP="00CE5509">
            <w:pPr>
              <w:jc w:val="right"/>
              <w:rPr>
                <w:b/>
                <w:bCs/>
                <w:color w:val="000000"/>
              </w:rPr>
            </w:pPr>
            <w:r>
              <w:rPr>
                <w:b/>
                <w:bCs/>
                <w:color w:val="000000"/>
              </w:rPr>
              <w:t>9 335,8</w:t>
            </w:r>
          </w:p>
        </w:tc>
        <w:tc>
          <w:tcPr>
            <w:tcW w:w="1497" w:type="dxa"/>
            <w:tcBorders>
              <w:top w:val="single" w:sz="4" w:space="0" w:color="auto"/>
            </w:tcBorders>
            <w:shd w:val="clear" w:color="000000" w:fill="FFFFFF"/>
            <w:vAlign w:val="center"/>
          </w:tcPr>
          <w:p w:rsidR="00CE5509" w:rsidRDefault="00CE5509" w:rsidP="00CE5509">
            <w:pPr>
              <w:jc w:val="right"/>
              <w:rPr>
                <w:b/>
                <w:bCs/>
                <w:color w:val="000000"/>
              </w:rPr>
            </w:pPr>
            <w:r>
              <w:rPr>
                <w:b/>
                <w:bCs/>
                <w:color w:val="000000"/>
              </w:rPr>
              <w:t>41,4</w:t>
            </w:r>
          </w:p>
        </w:tc>
        <w:tc>
          <w:tcPr>
            <w:tcW w:w="1174" w:type="dxa"/>
            <w:tcBorders>
              <w:top w:val="single" w:sz="4" w:space="0" w:color="auto"/>
            </w:tcBorders>
            <w:shd w:val="clear" w:color="auto" w:fill="auto"/>
            <w:vAlign w:val="center"/>
          </w:tcPr>
          <w:p w:rsidR="00CE5509" w:rsidRPr="00A6713C" w:rsidRDefault="00CE5509" w:rsidP="00A6713C">
            <w:pPr>
              <w:jc w:val="right"/>
              <w:rPr>
                <w:b/>
              </w:rPr>
            </w:pPr>
            <w:r w:rsidRPr="00A6713C">
              <w:rPr>
                <w:b/>
              </w:rPr>
              <w:t>9 778,2</w:t>
            </w:r>
          </w:p>
        </w:tc>
        <w:tc>
          <w:tcPr>
            <w:tcW w:w="1282" w:type="dxa"/>
            <w:tcBorders>
              <w:top w:val="single" w:sz="4" w:space="0" w:color="auto"/>
            </w:tcBorders>
            <w:shd w:val="clear" w:color="000000" w:fill="FFFFFF"/>
            <w:vAlign w:val="center"/>
          </w:tcPr>
          <w:p w:rsidR="00CE5509" w:rsidRPr="00A6713C" w:rsidRDefault="00CE5509" w:rsidP="00A6713C">
            <w:pPr>
              <w:jc w:val="right"/>
              <w:rPr>
                <w:b/>
              </w:rPr>
            </w:pPr>
            <w:r w:rsidRPr="00A6713C">
              <w:rPr>
                <w:b/>
              </w:rPr>
              <w:t>43,0</w:t>
            </w:r>
          </w:p>
        </w:tc>
      </w:tr>
      <w:tr w:rsidR="00CE5509" w:rsidRPr="00583A4A" w:rsidTr="00A6713C">
        <w:trPr>
          <w:trHeight w:val="115"/>
        </w:trPr>
        <w:tc>
          <w:tcPr>
            <w:tcW w:w="5086" w:type="dxa"/>
            <w:shd w:val="clear" w:color="auto" w:fill="auto"/>
          </w:tcPr>
          <w:p w:rsidR="00CE5509" w:rsidRPr="00583A4A" w:rsidRDefault="00CE5509" w:rsidP="00CE5509">
            <w:pPr>
              <w:tabs>
                <w:tab w:val="left" w:pos="4860"/>
              </w:tabs>
              <w:spacing w:before="20" w:after="20"/>
            </w:pPr>
            <w:r w:rsidRPr="00583A4A">
              <w:t xml:space="preserve">   ценные бумаги Министерства финансов</w:t>
            </w:r>
          </w:p>
        </w:tc>
        <w:tc>
          <w:tcPr>
            <w:tcW w:w="1134" w:type="dxa"/>
            <w:tcBorders>
              <w:top w:val="nil"/>
            </w:tcBorders>
            <w:shd w:val="clear" w:color="000000" w:fill="FFFFFF"/>
            <w:vAlign w:val="center"/>
          </w:tcPr>
          <w:p w:rsidR="00CE5509" w:rsidRDefault="00CE5509" w:rsidP="00CE5509">
            <w:pPr>
              <w:jc w:val="right"/>
            </w:pPr>
            <w:r>
              <w:t>9 335,8</w:t>
            </w:r>
          </w:p>
        </w:tc>
        <w:tc>
          <w:tcPr>
            <w:tcW w:w="1497" w:type="dxa"/>
            <w:tcBorders>
              <w:top w:val="nil"/>
            </w:tcBorders>
            <w:shd w:val="clear" w:color="000000" w:fill="FFFFFF"/>
            <w:vAlign w:val="center"/>
          </w:tcPr>
          <w:p w:rsidR="00CE5509" w:rsidRDefault="00CE5509" w:rsidP="00CE5509">
            <w:pPr>
              <w:jc w:val="right"/>
              <w:rPr>
                <w:color w:val="000000"/>
              </w:rPr>
            </w:pPr>
            <w:r>
              <w:rPr>
                <w:color w:val="000000"/>
              </w:rPr>
              <w:t>41,4</w:t>
            </w:r>
          </w:p>
        </w:tc>
        <w:tc>
          <w:tcPr>
            <w:tcW w:w="1174" w:type="dxa"/>
            <w:tcBorders>
              <w:top w:val="nil"/>
            </w:tcBorders>
            <w:shd w:val="clear" w:color="auto" w:fill="auto"/>
            <w:vAlign w:val="center"/>
          </w:tcPr>
          <w:p w:rsidR="00CE5509" w:rsidRPr="004A3A20" w:rsidRDefault="00CE5509" w:rsidP="00A6713C">
            <w:pPr>
              <w:jc w:val="right"/>
            </w:pPr>
            <w:r w:rsidRPr="004A3A20">
              <w:t>9 778,2</w:t>
            </w:r>
          </w:p>
        </w:tc>
        <w:tc>
          <w:tcPr>
            <w:tcW w:w="1282" w:type="dxa"/>
            <w:tcBorders>
              <w:top w:val="nil"/>
            </w:tcBorders>
            <w:shd w:val="clear" w:color="000000" w:fill="FFFFFF"/>
            <w:vAlign w:val="center"/>
          </w:tcPr>
          <w:p w:rsidR="00CE5509" w:rsidRPr="004A3A20" w:rsidRDefault="00CE5509" w:rsidP="00A6713C">
            <w:pPr>
              <w:jc w:val="right"/>
            </w:pPr>
            <w:r w:rsidRPr="004A3A20">
              <w:t>43,0</w:t>
            </w:r>
          </w:p>
        </w:tc>
      </w:tr>
      <w:tr w:rsidR="00CE5509" w:rsidRPr="00583A4A" w:rsidTr="00A6713C">
        <w:trPr>
          <w:trHeight w:val="180"/>
        </w:trPr>
        <w:tc>
          <w:tcPr>
            <w:tcW w:w="5086" w:type="dxa"/>
            <w:shd w:val="clear" w:color="auto" w:fill="auto"/>
          </w:tcPr>
          <w:p w:rsidR="00CE5509" w:rsidRPr="00583A4A" w:rsidRDefault="00CE5509" w:rsidP="00CE5509">
            <w:pPr>
              <w:tabs>
                <w:tab w:val="left" w:pos="4860"/>
              </w:tabs>
              <w:spacing w:before="20" w:after="20"/>
            </w:pPr>
            <w:r w:rsidRPr="00583A4A">
              <w:t xml:space="preserve">   ноты Национального Банка</w:t>
            </w:r>
          </w:p>
        </w:tc>
        <w:tc>
          <w:tcPr>
            <w:tcW w:w="1134" w:type="dxa"/>
            <w:tcBorders>
              <w:top w:val="nil"/>
            </w:tcBorders>
            <w:shd w:val="clear" w:color="000000" w:fill="FFFFFF"/>
            <w:vAlign w:val="center"/>
          </w:tcPr>
          <w:p w:rsidR="00CE5509" w:rsidRDefault="00CE5509" w:rsidP="00CE5509">
            <w:pPr>
              <w:jc w:val="right"/>
            </w:pPr>
            <w:r>
              <w:t>0,0</w:t>
            </w:r>
          </w:p>
        </w:tc>
        <w:tc>
          <w:tcPr>
            <w:tcW w:w="1497" w:type="dxa"/>
            <w:tcBorders>
              <w:top w:val="nil"/>
            </w:tcBorders>
            <w:shd w:val="clear" w:color="000000" w:fill="FFFFFF"/>
            <w:vAlign w:val="center"/>
          </w:tcPr>
          <w:p w:rsidR="00CE5509" w:rsidRDefault="00CE5509" w:rsidP="00CE5509">
            <w:pPr>
              <w:jc w:val="right"/>
              <w:rPr>
                <w:color w:val="000000"/>
              </w:rPr>
            </w:pPr>
            <w:r>
              <w:rPr>
                <w:color w:val="000000"/>
              </w:rPr>
              <w:t>0,0</w:t>
            </w:r>
          </w:p>
        </w:tc>
        <w:tc>
          <w:tcPr>
            <w:tcW w:w="1174" w:type="dxa"/>
            <w:tcBorders>
              <w:top w:val="nil"/>
            </w:tcBorders>
            <w:shd w:val="clear" w:color="auto" w:fill="auto"/>
            <w:vAlign w:val="center"/>
          </w:tcPr>
          <w:p w:rsidR="00CE5509" w:rsidRPr="004A3A20" w:rsidRDefault="00CE5509" w:rsidP="00A6713C">
            <w:pPr>
              <w:jc w:val="right"/>
            </w:pPr>
            <w:r w:rsidRPr="004A3A20">
              <w:t>0,0</w:t>
            </w:r>
          </w:p>
        </w:tc>
        <w:tc>
          <w:tcPr>
            <w:tcW w:w="1282" w:type="dxa"/>
            <w:tcBorders>
              <w:top w:val="nil"/>
            </w:tcBorders>
            <w:shd w:val="clear" w:color="000000" w:fill="FFFFFF"/>
            <w:vAlign w:val="center"/>
          </w:tcPr>
          <w:p w:rsidR="00CE5509" w:rsidRPr="004A3A20" w:rsidRDefault="00CE5509" w:rsidP="00A6713C">
            <w:pPr>
              <w:jc w:val="right"/>
            </w:pPr>
            <w:r w:rsidRPr="004A3A20">
              <w:t>0,0</w:t>
            </w:r>
          </w:p>
        </w:tc>
      </w:tr>
      <w:tr w:rsidR="00CE5509" w:rsidRPr="00583A4A" w:rsidTr="00A6713C">
        <w:trPr>
          <w:trHeight w:val="272"/>
        </w:trPr>
        <w:tc>
          <w:tcPr>
            <w:tcW w:w="5086" w:type="dxa"/>
            <w:shd w:val="clear" w:color="auto" w:fill="auto"/>
          </w:tcPr>
          <w:p w:rsidR="00CE5509" w:rsidRPr="00583A4A" w:rsidRDefault="00CE5509" w:rsidP="00CE5509">
            <w:pPr>
              <w:tabs>
                <w:tab w:val="left" w:pos="4860"/>
              </w:tabs>
              <w:spacing w:before="20" w:after="20"/>
            </w:pPr>
            <w:r w:rsidRPr="00583A4A">
              <w:t xml:space="preserve">   ценные бумаги местных исполнительных органов</w:t>
            </w:r>
          </w:p>
        </w:tc>
        <w:tc>
          <w:tcPr>
            <w:tcW w:w="1134" w:type="dxa"/>
            <w:tcBorders>
              <w:top w:val="nil"/>
            </w:tcBorders>
            <w:shd w:val="clear" w:color="000000" w:fill="FFFFFF"/>
            <w:vAlign w:val="center"/>
          </w:tcPr>
          <w:p w:rsidR="00CE5509" w:rsidRDefault="00CE5509" w:rsidP="00CE5509">
            <w:pPr>
              <w:jc w:val="right"/>
            </w:pPr>
            <w:r>
              <w:t>0,0</w:t>
            </w:r>
          </w:p>
        </w:tc>
        <w:tc>
          <w:tcPr>
            <w:tcW w:w="1497" w:type="dxa"/>
            <w:tcBorders>
              <w:top w:val="nil"/>
            </w:tcBorders>
            <w:shd w:val="clear" w:color="000000" w:fill="FFFFFF"/>
            <w:vAlign w:val="center"/>
          </w:tcPr>
          <w:p w:rsidR="00CE5509" w:rsidRDefault="00CE5509" w:rsidP="00CE5509">
            <w:pPr>
              <w:jc w:val="right"/>
              <w:rPr>
                <w:color w:val="000000"/>
              </w:rPr>
            </w:pPr>
            <w:r>
              <w:rPr>
                <w:color w:val="000000"/>
              </w:rPr>
              <w:t>0,0</w:t>
            </w:r>
          </w:p>
        </w:tc>
        <w:tc>
          <w:tcPr>
            <w:tcW w:w="1174" w:type="dxa"/>
            <w:tcBorders>
              <w:top w:val="nil"/>
            </w:tcBorders>
            <w:shd w:val="clear" w:color="auto" w:fill="auto"/>
            <w:vAlign w:val="center"/>
          </w:tcPr>
          <w:p w:rsidR="00CE5509" w:rsidRPr="004A3A20" w:rsidRDefault="00CE5509" w:rsidP="00A6713C">
            <w:pPr>
              <w:jc w:val="right"/>
            </w:pPr>
            <w:r w:rsidRPr="004A3A20">
              <w:t>0,0</w:t>
            </w:r>
          </w:p>
        </w:tc>
        <w:tc>
          <w:tcPr>
            <w:tcW w:w="1282" w:type="dxa"/>
            <w:tcBorders>
              <w:top w:val="nil"/>
            </w:tcBorders>
            <w:shd w:val="clear" w:color="000000" w:fill="FFFFFF"/>
            <w:vAlign w:val="center"/>
          </w:tcPr>
          <w:p w:rsidR="00CE5509" w:rsidRPr="004A3A20" w:rsidRDefault="00CE5509" w:rsidP="00A6713C">
            <w:pPr>
              <w:jc w:val="right"/>
            </w:pPr>
            <w:r w:rsidRPr="004A3A20">
              <w:t>0,0</w:t>
            </w:r>
          </w:p>
        </w:tc>
      </w:tr>
      <w:tr w:rsidR="00CE5509" w:rsidRPr="00A6713C" w:rsidTr="00A6713C">
        <w:trPr>
          <w:trHeight w:val="272"/>
        </w:trPr>
        <w:tc>
          <w:tcPr>
            <w:tcW w:w="5086" w:type="dxa"/>
            <w:shd w:val="clear" w:color="auto" w:fill="auto"/>
          </w:tcPr>
          <w:p w:rsidR="00CE5509" w:rsidRPr="00583A4A" w:rsidRDefault="00CE5509" w:rsidP="00CE5509">
            <w:pPr>
              <w:tabs>
                <w:tab w:val="left" w:pos="4860"/>
              </w:tabs>
              <w:spacing w:before="20" w:after="20"/>
              <w:rPr>
                <w:b/>
                <w:bCs/>
              </w:rPr>
            </w:pPr>
            <w:r w:rsidRPr="00583A4A">
              <w:rPr>
                <w:b/>
                <w:bCs/>
              </w:rPr>
              <w:t>Негосударственные ценные бумаги иностранных эмитентов</w:t>
            </w:r>
          </w:p>
        </w:tc>
        <w:tc>
          <w:tcPr>
            <w:tcW w:w="1134" w:type="dxa"/>
            <w:tcBorders>
              <w:top w:val="nil"/>
            </w:tcBorders>
            <w:shd w:val="clear" w:color="000000" w:fill="FFFFFF"/>
            <w:vAlign w:val="center"/>
          </w:tcPr>
          <w:p w:rsidR="00CE5509" w:rsidRDefault="00CE5509" w:rsidP="00CE5509">
            <w:pPr>
              <w:jc w:val="right"/>
              <w:rPr>
                <w:b/>
                <w:bCs/>
              </w:rPr>
            </w:pPr>
            <w:r>
              <w:rPr>
                <w:b/>
                <w:bCs/>
              </w:rPr>
              <w:t>640,1</w:t>
            </w:r>
          </w:p>
        </w:tc>
        <w:tc>
          <w:tcPr>
            <w:tcW w:w="1497" w:type="dxa"/>
            <w:tcBorders>
              <w:top w:val="nil"/>
            </w:tcBorders>
            <w:shd w:val="clear" w:color="000000" w:fill="FFFFFF"/>
            <w:vAlign w:val="center"/>
          </w:tcPr>
          <w:p w:rsidR="00CE5509" w:rsidRDefault="00CE5509" w:rsidP="00CE5509">
            <w:pPr>
              <w:jc w:val="right"/>
              <w:rPr>
                <w:b/>
                <w:bCs/>
                <w:color w:val="000000"/>
              </w:rPr>
            </w:pPr>
            <w:r>
              <w:rPr>
                <w:b/>
                <w:bCs/>
                <w:color w:val="000000"/>
              </w:rPr>
              <w:t>2,8</w:t>
            </w:r>
          </w:p>
        </w:tc>
        <w:tc>
          <w:tcPr>
            <w:tcW w:w="1174" w:type="dxa"/>
            <w:tcBorders>
              <w:top w:val="nil"/>
            </w:tcBorders>
            <w:shd w:val="clear" w:color="auto" w:fill="auto"/>
            <w:vAlign w:val="center"/>
          </w:tcPr>
          <w:p w:rsidR="00CE5509" w:rsidRPr="00A6713C" w:rsidRDefault="00CE5509" w:rsidP="00A6713C">
            <w:pPr>
              <w:jc w:val="right"/>
              <w:rPr>
                <w:b/>
              </w:rPr>
            </w:pPr>
            <w:r w:rsidRPr="00A6713C">
              <w:rPr>
                <w:b/>
              </w:rPr>
              <w:t>743,8</w:t>
            </w:r>
          </w:p>
        </w:tc>
        <w:tc>
          <w:tcPr>
            <w:tcW w:w="1282" w:type="dxa"/>
            <w:tcBorders>
              <w:top w:val="nil"/>
            </w:tcBorders>
            <w:shd w:val="clear" w:color="000000" w:fill="FFFFFF"/>
            <w:vAlign w:val="center"/>
          </w:tcPr>
          <w:p w:rsidR="00CE5509" w:rsidRPr="00A6713C" w:rsidRDefault="00CE5509" w:rsidP="00A6713C">
            <w:pPr>
              <w:jc w:val="right"/>
              <w:rPr>
                <w:b/>
              </w:rPr>
            </w:pPr>
            <w:r w:rsidRPr="00A6713C">
              <w:rPr>
                <w:b/>
              </w:rPr>
              <w:t>3,3</w:t>
            </w:r>
          </w:p>
        </w:tc>
      </w:tr>
      <w:tr w:rsidR="00CE5509" w:rsidRPr="00583A4A" w:rsidTr="00A6713C">
        <w:trPr>
          <w:trHeight w:val="112"/>
        </w:trPr>
        <w:tc>
          <w:tcPr>
            <w:tcW w:w="5086" w:type="dxa"/>
            <w:shd w:val="clear" w:color="auto" w:fill="auto"/>
          </w:tcPr>
          <w:p w:rsidR="00CE5509" w:rsidRPr="00583A4A" w:rsidRDefault="00CE5509" w:rsidP="00CE5509">
            <w:pPr>
              <w:tabs>
                <w:tab w:val="left" w:pos="4860"/>
              </w:tabs>
              <w:spacing w:before="20" w:after="20"/>
            </w:pPr>
            <w:r w:rsidRPr="00583A4A">
              <w:t xml:space="preserve">   акции</w:t>
            </w:r>
          </w:p>
        </w:tc>
        <w:tc>
          <w:tcPr>
            <w:tcW w:w="1134" w:type="dxa"/>
            <w:tcBorders>
              <w:top w:val="nil"/>
            </w:tcBorders>
            <w:shd w:val="clear" w:color="000000" w:fill="FFFFFF"/>
            <w:vAlign w:val="center"/>
          </w:tcPr>
          <w:p w:rsidR="00CE5509" w:rsidRDefault="00CE5509" w:rsidP="00CE5509">
            <w:pPr>
              <w:jc w:val="right"/>
            </w:pPr>
            <w:r>
              <w:t>2,1</w:t>
            </w:r>
          </w:p>
        </w:tc>
        <w:tc>
          <w:tcPr>
            <w:tcW w:w="1497" w:type="dxa"/>
            <w:tcBorders>
              <w:top w:val="nil"/>
            </w:tcBorders>
            <w:shd w:val="clear" w:color="000000" w:fill="FFFFFF"/>
            <w:vAlign w:val="center"/>
          </w:tcPr>
          <w:p w:rsidR="00CE5509" w:rsidRDefault="00CE5509" w:rsidP="00CE5509">
            <w:pPr>
              <w:jc w:val="right"/>
              <w:rPr>
                <w:color w:val="000000"/>
              </w:rPr>
            </w:pPr>
            <w:r>
              <w:rPr>
                <w:color w:val="000000"/>
              </w:rPr>
              <w:t>0,0</w:t>
            </w:r>
          </w:p>
        </w:tc>
        <w:tc>
          <w:tcPr>
            <w:tcW w:w="1174" w:type="dxa"/>
            <w:tcBorders>
              <w:top w:val="nil"/>
            </w:tcBorders>
            <w:shd w:val="clear" w:color="auto" w:fill="auto"/>
            <w:vAlign w:val="center"/>
          </w:tcPr>
          <w:p w:rsidR="00CE5509" w:rsidRPr="004A3A20" w:rsidRDefault="00CE5509" w:rsidP="00A6713C">
            <w:pPr>
              <w:jc w:val="right"/>
            </w:pPr>
            <w:r w:rsidRPr="004A3A20">
              <w:t>2,8</w:t>
            </w:r>
          </w:p>
        </w:tc>
        <w:tc>
          <w:tcPr>
            <w:tcW w:w="1282" w:type="dxa"/>
            <w:tcBorders>
              <w:top w:val="nil"/>
            </w:tcBorders>
            <w:shd w:val="clear" w:color="000000" w:fill="FFFFFF"/>
            <w:vAlign w:val="center"/>
          </w:tcPr>
          <w:p w:rsidR="00CE5509" w:rsidRPr="004A3A20" w:rsidRDefault="00CE5509" w:rsidP="00A6713C">
            <w:pPr>
              <w:jc w:val="right"/>
            </w:pPr>
            <w:r w:rsidRPr="004A3A20">
              <w:t>0,0</w:t>
            </w:r>
          </w:p>
        </w:tc>
      </w:tr>
      <w:tr w:rsidR="00CE5509" w:rsidRPr="00583A4A" w:rsidTr="00A6713C">
        <w:trPr>
          <w:trHeight w:val="177"/>
        </w:trPr>
        <w:tc>
          <w:tcPr>
            <w:tcW w:w="5086" w:type="dxa"/>
            <w:shd w:val="clear" w:color="auto" w:fill="auto"/>
          </w:tcPr>
          <w:p w:rsidR="00CE5509" w:rsidRPr="00583A4A" w:rsidRDefault="00CE5509" w:rsidP="00CE5509">
            <w:pPr>
              <w:tabs>
                <w:tab w:val="left" w:pos="4860"/>
              </w:tabs>
              <w:spacing w:before="20" w:after="20"/>
            </w:pPr>
            <w:r w:rsidRPr="00583A4A">
              <w:t xml:space="preserve">   облигации</w:t>
            </w:r>
          </w:p>
        </w:tc>
        <w:tc>
          <w:tcPr>
            <w:tcW w:w="1134" w:type="dxa"/>
            <w:tcBorders>
              <w:top w:val="nil"/>
            </w:tcBorders>
            <w:shd w:val="clear" w:color="000000" w:fill="FFFFFF"/>
            <w:vAlign w:val="center"/>
          </w:tcPr>
          <w:p w:rsidR="00CE5509" w:rsidRDefault="00CE5509" w:rsidP="00CE5509">
            <w:pPr>
              <w:jc w:val="right"/>
            </w:pPr>
            <w:r>
              <w:t>629,8</w:t>
            </w:r>
          </w:p>
        </w:tc>
        <w:tc>
          <w:tcPr>
            <w:tcW w:w="1497" w:type="dxa"/>
            <w:tcBorders>
              <w:top w:val="nil"/>
            </w:tcBorders>
            <w:shd w:val="clear" w:color="000000" w:fill="FFFFFF"/>
            <w:vAlign w:val="center"/>
          </w:tcPr>
          <w:p w:rsidR="00CE5509" w:rsidRDefault="00CE5509" w:rsidP="00CE5509">
            <w:pPr>
              <w:jc w:val="right"/>
              <w:rPr>
                <w:color w:val="000000"/>
              </w:rPr>
            </w:pPr>
            <w:r>
              <w:rPr>
                <w:color w:val="000000"/>
              </w:rPr>
              <w:t>2,8</w:t>
            </w:r>
          </w:p>
        </w:tc>
        <w:tc>
          <w:tcPr>
            <w:tcW w:w="1174" w:type="dxa"/>
            <w:tcBorders>
              <w:top w:val="nil"/>
            </w:tcBorders>
            <w:shd w:val="clear" w:color="auto" w:fill="auto"/>
            <w:vAlign w:val="center"/>
          </w:tcPr>
          <w:p w:rsidR="00CE5509" w:rsidRPr="004A3A20" w:rsidRDefault="00CE5509" w:rsidP="00A6713C">
            <w:pPr>
              <w:jc w:val="right"/>
            </w:pPr>
            <w:r w:rsidRPr="004A3A20">
              <w:t>734,1</w:t>
            </w:r>
          </w:p>
        </w:tc>
        <w:tc>
          <w:tcPr>
            <w:tcW w:w="1282" w:type="dxa"/>
            <w:tcBorders>
              <w:top w:val="nil"/>
            </w:tcBorders>
            <w:shd w:val="clear" w:color="000000" w:fill="FFFFFF"/>
            <w:vAlign w:val="center"/>
          </w:tcPr>
          <w:p w:rsidR="00CE5509" w:rsidRPr="004A3A20" w:rsidRDefault="00CE5509" w:rsidP="00A6713C">
            <w:pPr>
              <w:jc w:val="right"/>
            </w:pPr>
            <w:r w:rsidRPr="004A3A20">
              <w:t>3,2</w:t>
            </w:r>
          </w:p>
        </w:tc>
      </w:tr>
      <w:tr w:rsidR="00CE5509" w:rsidRPr="00583A4A" w:rsidTr="00A6713C">
        <w:trPr>
          <w:trHeight w:val="162"/>
        </w:trPr>
        <w:tc>
          <w:tcPr>
            <w:tcW w:w="5086" w:type="dxa"/>
            <w:shd w:val="clear" w:color="auto" w:fill="auto"/>
          </w:tcPr>
          <w:p w:rsidR="00CE5509" w:rsidRPr="00583A4A" w:rsidRDefault="00CE5509" w:rsidP="00CE5509">
            <w:pPr>
              <w:tabs>
                <w:tab w:val="left" w:pos="4860"/>
              </w:tabs>
              <w:spacing w:before="20" w:after="20"/>
              <w:rPr>
                <w:bCs/>
              </w:rPr>
            </w:pPr>
            <w:r w:rsidRPr="00583A4A">
              <w:rPr>
                <w:bCs/>
              </w:rPr>
              <w:t>паи иностранных ИФ</w:t>
            </w:r>
          </w:p>
        </w:tc>
        <w:tc>
          <w:tcPr>
            <w:tcW w:w="1134" w:type="dxa"/>
            <w:tcBorders>
              <w:top w:val="nil"/>
            </w:tcBorders>
            <w:shd w:val="clear" w:color="000000" w:fill="FFFFFF"/>
            <w:vAlign w:val="center"/>
          </w:tcPr>
          <w:p w:rsidR="00CE5509" w:rsidRDefault="00CE5509" w:rsidP="00CE5509">
            <w:pPr>
              <w:jc w:val="right"/>
            </w:pPr>
            <w:r>
              <w:t>8,2</w:t>
            </w:r>
          </w:p>
        </w:tc>
        <w:tc>
          <w:tcPr>
            <w:tcW w:w="1497" w:type="dxa"/>
            <w:tcBorders>
              <w:top w:val="nil"/>
            </w:tcBorders>
            <w:shd w:val="clear" w:color="000000" w:fill="FFFFFF"/>
            <w:vAlign w:val="center"/>
          </w:tcPr>
          <w:p w:rsidR="00CE5509" w:rsidRDefault="00CE5509" w:rsidP="00CE5509">
            <w:pPr>
              <w:jc w:val="right"/>
              <w:rPr>
                <w:color w:val="000000"/>
              </w:rPr>
            </w:pPr>
            <w:r>
              <w:rPr>
                <w:color w:val="000000"/>
              </w:rPr>
              <w:t>0,0</w:t>
            </w:r>
          </w:p>
        </w:tc>
        <w:tc>
          <w:tcPr>
            <w:tcW w:w="1174" w:type="dxa"/>
            <w:tcBorders>
              <w:top w:val="nil"/>
            </w:tcBorders>
            <w:shd w:val="clear" w:color="auto" w:fill="auto"/>
            <w:vAlign w:val="center"/>
          </w:tcPr>
          <w:p w:rsidR="00CE5509" w:rsidRPr="004A3A20" w:rsidRDefault="00CE5509" w:rsidP="00A6713C">
            <w:pPr>
              <w:jc w:val="right"/>
            </w:pPr>
            <w:r w:rsidRPr="004A3A20">
              <w:t>6,9</w:t>
            </w:r>
          </w:p>
        </w:tc>
        <w:tc>
          <w:tcPr>
            <w:tcW w:w="1282" w:type="dxa"/>
            <w:tcBorders>
              <w:top w:val="nil"/>
            </w:tcBorders>
            <w:shd w:val="clear" w:color="000000" w:fill="FFFFFF"/>
            <w:vAlign w:val="center"/>
          </w:tcPr>
          <w:p w:rsidR="00CE5509" w:rsidRPr="004A3A20" w:rsidRDefault="00CE5509" w:rsidP="00A6713C">
            <w:pPr>
              <w:jc w:val="right"/>
            </w:pPr>
            <w:r w:rsidRPr="004A3A20">
              <w:t>0,0</w:t>
            </w:r>
          </w:p>
        </w:tc>
      </w:tr>
      <w:tr w:rsidR="00CE5509" w:rsidRPr="00583A4A" w:rsidTr="00A6713C">
        <w:trPr>
          <w:trHeight w:val="162"/>
        </w:trPr>
        <w:tc>
          <w:tcPr>
            <w:tcW w:w="5086" w:type="dxa"/>
            <w:shd w:val="clear" w:color="auto" w:fill="auto"/>
          </w:tcPr>
          <w:p w:rsidR="00CE5509" w:rsidRPr="00583A4A" w:rsidRDefault="00CE5509" w:rsidP="00CE5509">
            <w:pPr>
              <w:tabs>
                <w:tab w:val="left" w:pos="4860"/>
              </w:tabs>
              <w:spacing w:before="20" w:after="20"/>
              <w:rPr>
                <w:b/>
                <w:bCs/>
              </w:rPr>
            </w:pPr>
            <w:r w:rsidRPr="00583A4A">
              <w:rPr>
                <w:b/>
                <w:bCs/>
              </w:rPr>
              <w:t>Ценные бумаги международных финансовых организаций</w:t>
            </w:r>
          </w:p>
        </w:tc>
        <w:tc>
          <w:tcPr>
            <w:tcW w:w="1134" w:type="dxa"/>
            <w:tcBorders>
              <w:top w:val="nil"/>
            </w:tcBorders>
            <w:shd w:val="clear" w:color="000000" w:fill="FFFFFF"/>
            <w:vAlign w:val="center"/>
          </w:tcPr>
          <w:p w:rsidR="00CE5509" w:rsidRDefault="00CE5509" w:rsidP="00CE5509">
            <w:pPr>
              <w:jc w:val="right"/>
              <w:rPr>
                <w:b/>
                <w:bCs/>
              </w:rPr>
            </w:pPr>
            <w:r>
              <w:rPr>
                <w:b/>
                <w:bCs/>
              </w:rPr>
              <w:t>392,1</w:t>
            </w:r>
          </w:p>
        </w:tc>
        <w:tc>
          <w:tcPr>
            <w:tcW w:w="1497" w:type="dxa"/>
            <w:tcBorders>
              <w:top w:val="nil"/>
            </w:tcBorders>
            <w:shd w:val="clear" w:color="000000" w:fill="FFFFFF"/>
            <w:vAlign w:val="center"/>
          </w:tcPr>
          <w:p w:rsidR="00CE5509" w:rsidRDefault="00CE5509" w:rsidP="00CE5509">
            <w:pPr>
              <w:jc w:val="right"/>
              <w:rPr>
                <w:b/>
                <w:bCs/>
                <w:color w:val="000000"/>
              </w:rPr>
            </w:pPr>
            <w:r>
              <w:rPr>
                <w:b/>
                <w:bCs/>
                <w:color w:val="000000"/>
              </w:rPr>
              <w:t>1,7</w:t>
            </w:r>
          </w:p>
        </w:tc>
        <w:tc>
          <w:tcPr>
            <w:tcW w:w="1174" w:type="dxa"/>
            <w:tcBorders>
              <w:top w:val="nil"/>
            </w:tcBorders>
            <w:shd w:val="clear" w:color="auto" w:fill="auto"/>
            <w:vAlign w:val="center"/>
          </w:tcPr>
          <w:p w:rsidR="00CE5509" w:rsidRPr="00A6713C" w:rsidRDefault="00CE5509" w:rsidP="00A6713C">
            <w:pPr>
              <w:jc w:val="right"/>
              <w:rPr>
                <w:b/>
              </w:rPr>
            </w:pPr>
            <w:r w:rsidRPr="00A6713C">
              <w:rPr>
                <w:b/>
              </w:rPr>
              <w:t>461,1</w:t>
            </w:r>
          </w:p>
        </w:tc>
        <w:tc>
          <w:tcPr>
            <w:tcW w:w="1282" w:type="dxa"/>
            <w:tcBorders>
              <w:top w:val="nil"/>
            </w:tcBorders>
            <w:shd w:val="clear" w:color="000000" w:fill="FFFFFF"/>
            <w:vAlign w:val="center"/>
          </w:tcPr>
          <w:p w:rsidR="00CE5509" w:rsidRPr="00A6713C" w:rsidRDefault="00CE5509" w:rsidP="00A6713C">
            <w:pPr>
              <w:jc w:val="right"/>
              <w:rPr>
                <w:b/>
              </w:rPr>
            </w:pPr>
            <w:r w:rsidRPr="00A6713C">
              <w:rPr>
                <w:b/>
              </w:rPr>
              <w:t>2,0</w:t>
            </w:r>
          </w:p>
        </w:tc>
      </w:tr>
      <w:tr w:rsidR="00CE5509" w:rsidRPr="00583A4A" w:rsidTr="00A6713C">
        <w:trPr>
          <w:trHeight w:val="179"/>
        </w:trPr>
        <w:tc>
          <w:tcPr>
            <w:tcW w:w="5086" w:type="dxa"/>
            <w:shd w:val="clear" w:color="auto" w:fill="auto"/>
          </w:tcPr>
          <w:p w:rsidR="00CE5509" w:rsidRPr="00583A4A" w:rsidRDefault="00CE5509" w:rsidP="00CE5509">
            <w:pPr>
              <w:tabs>
                <w:tab w:val="left" w:pos="4860"/>
              </w:tabs>
              <w:spacing w:before="20" w:after="20"/>
              <w:rPr>
                <w:b/>
                <w:bCs/>
              </w:rPr>
            </w:pPr>
            <w:r w:rsidRPr="00583A4A">
              <w:rPr>
                <w:b/>
                <w:bCs/>
              </w:rPr>
              <w:t xml:space="preserve">Государственные ценные бумаги иностранных эмитентов </w:t>
            </w:r>
          </w:p>
        </w:tc>
        <w:tc>
          <w:tcPr>
            <w:tcW w:w="1134" w:type="dxa"/>
            <w:tcBorders>
              <w:top w:val="nil"/>
            </w:tcBorders>
            <w:shd w:val="clear" w:color="000000" w:fill="FFFFFF"/>
            <w:vAlign w:val="center"/>
          </w:tcPr>
          <w:p w:rsidR="00CE5509" w:rsidRDefault="00CE5509" w:rsidP="00CE5509">
            <w:pPr>
              <w:jc w:val="right"/>
              <w:rPr>
                <w:b/>
                <w:bCs/>
              </w:rPr>
            </w:pPr>
            <w:r>
              <w:rPr>
                <w:b/>
                <w:bCs/>
              </w:rPr>
              <w:t>3 207,6</w:t>
            </w:r>
          </w:p>
        </w:tc>
        <w:tc>
          <w:tcPr>
            <w:tcW w:w="1497" w:type="dxa"/>
            <w:tcBorders>
              <w:top w:val="nil"/>
            </w:tcBorders>
            <w:shd w:val="clear" w:color="000000" w:fill="FFFFFF"/>
            <w:vAlign w:val="center"/>
          </w:tcPr>
          <w:p w:rsidR="00CE5509" w:rsidRDefault="00CE5509" w:rsidP="00CE5509">
            <w:pPr>
              <w:jc w:val="right"/>
              <w:rPr>
                <w:b/>
                <w:bCs/>
                <w:color w:val="000000"/>
              </w:rPr>
            </w:pPr>
            <w:r>
              <w:rPr>
                <w:b/>
                <w:bCs/>
                <w:color w:val="000000"/>
              </w:rPr>
              <w:t>14,2</w:t>
            </w:r>
          </w:p>
        </w:tc>
        <w:tc>
          <w:tcPr>
            <w:tcW w:w="1174" w:type="dxa"/>
            <w:tcBorders>
              <w:top w:val="nil"/>
            </w:tcBorders>
            <w:shd w:val="clear" w:color="auto" w:fill="auto"/>
            <w:vAlign w:val="center"/>
          </w:tcPr>
          <w:p w:rsidR="00CE5509" w:rsidRPr="00A6713C" w:rsidRDefault="00CE5509" w:rsidP="00A6713C">
            <w:pPr>
              <w:jc w:val="right"/>
              <w:rPr>
                <w:b/>
              </w:rPr>
            </w:pPr>
            <w:r w:rsidRPr="00A6713C">
              <w:rPr>
                <w:b/>
              </w:rPr>
              <w:t>3 331,2</w:t>
            </w:r>
          </w:p>
        </w:tc>
        <w:tc>
          <w:tcPr>
            <w:tcW w:w="1282" w:type="dxa"/>
            <w:tcBorders>
              <w:top w:val="nil"/>
            </w:tcBorders>
            <w:shd w:val="clear" w:color="000000" w:fill="FFFFFF"/>
            <w:vAlign w:val="center"/>
          </w:tcPr>
          <w:p w:rsidR="00CE5509" w:rsidRPr="00A6713C" w:rsidRDefault="00CE5509" w:rsidP="00A6713C">
            <w:pPr>
              <w:jc w:val="right"/>
              <w:rPr>
                <w:b/>
              </w:rPr>
            </w:pPr>
            <w:r w:rsidRPr="00A6713C">
              <w:rPr>
                <w:b/>
              </w:rPr>
              <w:t>14,7</w:t>
            </w:r>
          </w:p>
        </w:tc>
      </w:tr>
      <w:tr w:rsidR="00CE5509" w:rsidRPr="00583A4A" w:rsidTr="00A6713C">
        <w:trPr>
          <w:trHeight w:val="78"/>
        </w:trPr>
        <w:tc>
          <w:tcPr>
            <w:tcW w:w="5086" w:type="dxa"/>
            <w:shd w:val="clear" w:color="auto" w:fill="auto"/>
          </w:tcPr>
          <w:p w:rsidR="00CE5509" w:rsidRPr="00583A4A" w:rsidRDefault="00CE5509" w:rsidP="00CE5509">
            <w:pPr>
              <w:tabs>
                <w:tab w:val="left" w:pos="4860"/>
              </w:tabs>
              <w:spacing w:before="20" w:after="20"/>
              <w:rPr>
                <w:b/>
                <w:bCs/>
              </w:rPr>
            </w:pPr>
            <w:r w:rsidRPr="00583A4A">
              <w:rPr>
                <w:b/>
                <w:bCs/>
              </w:rPr>
              <w:t>Аффинированное золото</w:t>
            </w:r>
          </w:p>
        </w:tc>
        <w:tc>
          <w:tcPr>
            <w:tcW w:w="1134" w:type="dxa"/>
            <w:tcBorders>
              <w:top w:val="nil"/>
            </w:tcBorders>
            <w:shd w:val="clear" w:color="000000" w:fill="FFFFFF"/>
            <w:vAlign w:val="center"/>
          </w:tcPr>
          <w:p w:rsidR="00CE5509" w:rsidRDefault="00CE5509" w:rsidP="00CE5509">
            <w:pPr>
              <w:jc w:val="right"/>
              <w:rPr>
                <w:b/>
                <w:bCs/>
              </w:rPr>
            </w:pPr>
            <w:r>
              <w:rPr>
                <w:b/>
                <w:bCs/>
              </w:rPr>
              <w:t>0,0</w:t>
            </w:r>
          </w:p>
        </w:tc>
        <w:tc>
          <w:tcPr>
            <w:tcW w:w="1497" w:type="dxa"/>
            <w:tcBorders>
              <w:top w:val="nil"/>
            </w:tcBorders>
            <w:shd w:val="clear" w:color="000000" w:fill="FFFFFF"/>
            <w:vAlign w:val="center"/>
          </w:tcPr>
          <w:p w:rsidR="00CE5509" w:rsidRDefault="00CE5509" w:rsidP="00CE5509">
            <w:pPr>
              <w:jc w:val="right"/>
              <w:rPr>
                <w:b/>
                <w:bCs/>
                <w:color w:val="000000"/>
              </w:rPr>
            </w:pPr>
            <w:r>
              <w:rPr>
                <w:b/>
                <w:bCs/>
                <w:color w:val="000000"/>
              </w:rPr>
              <w:t>0,0</w:t>
            </w:r>
          </w:p>
        </w:tc>
        <w:tc>
          <w:tcPr>
            <w:tcW w:w="1174" w:type="dxa"/>
            <w:tcBorders>
              <w:top w:val="nil"/>
            </w:tcBorders>
            <w:shd w:val="clear" w:color="auto" w:fill="auto"/>
            <w:vAlign w:val="center"/>
          </w:tcPr>
          <w:p w:rsidR="00CE5509" w:rsidRPr="00A6713C" w:rsidRDefault="00CE5509" w:rsidP="00A6713C">
            <w:pPr>
              <w:jc w:val="right"/>
              <w:rPr>
                <w:b/>
              </w:rPr>
            </w:pPr>
            <w:r w:rsidRPr="00A6713C">
              <w:rPr>
                <w:b/>
              </w:rPr>
              <w:t>0,0</w:t>
            </w:r>
          </w:p>
        </w:tc>
        <w:tc>
          <w:tcPr>
            <w:tcW w:w="1282" w:type="dxa"/>
            <w:tcBorders>
              <w:top w:val="nil"/>
            </w:tcBorders>
            <w:shd w:val="clear" w:color="000000" w:fill="FFFFFF"/>
            <w:vAlign w:val="center"/>
          </w:tcPr>
          <w:p w:rsidR="00CE5509" w:rsidRPr="00A6713C" w:rsidRDefault="00CE5509" w:rsidP="00A6713C">
            <w:pPr>
              <w:jc w:val="right"/>
              <w:rPr>
                <w:b/>
              </w:rPr>
            </w:pPr>
            <w:r w:rsidRPr="00A6713C">
              <w:rPr>
                <w:b/>
              </w:rPr>
              <w:t>0,0</w:t>
            </w:r>
          </w:p>
        </w:tc>
      </w:tr>
      <w:tr w:rsidR="00CE5509" w:rsidRPr="00583A4A" w:rsidTr="00A6713C">
        <w:trPr>
          <w:trHeight w:val="251"/>
        </w:trPr>
        <w:tc>
          <w:tcPr>
            <w:tcW w:w="5086" w:type="dxa"/>
            <w:shd w:val="clear" w:color="auto" w:fill="auto"/>
          </w:tcPr>
          <w:p w:rsidR="00CE5509" w:rsidRPr="00583A4A" w:rsidRDefault="00CE5509" w:rsidP="00CE5509">
            <w:pPr>
              <w:tabs>
                <w:tab w:val="left" w:pos="4860"/>
              </w:tabs>
              <w:spacing w:before="20" w:after="20"/>
              <w:rPr>
                <w:b/>
                <w:bCs/>
              </w:rPr>
            </w:pPr>
            <w:r w:rsidRPr="00583A4A">
              <w:rPr>
                <w:b/>
                <w:bCs/>
              </w:rPr>
              <w:t>Негосударственные ценные бумаги эмитентов Республики Казахстан, в том числе</w:t>
            </w:r>
          </w:p>
        </w:tc>
        <w:tc>
          <w:tcPr>
            <w:tcW w:w="1134" w:type="dxa"/>
            <w:tcBorders>
              <w:top w:val="nil"/>
            </w:tcBorders>
            <w:shd w:val="clear" w:color="000000" w:fill="FFFFFF"/>
            <w:vAlign w:val="center"/>
          </w:tcPr>
          <w:p w:rsidR="00CE5509" w:rsidRDefault="00CE5509" w:rsidP="00CE5509">
            <w:pPr>
              <w:jc w:val="right"/>
              <w:rPr>
                <w:b/>
                <w:bCs/>
              </w:rPr>
            </w:pPr>
            <w:r>
              <w:rPr>
                <w:b/>
                <w:bCs/>
              </w:rPr>
              <w:t>3 375,2</w:t>
            </w:r>
          </w:p>
        </w:tc>
        <w:tc>
          <w:tcPr>
            <w:tcW w:w="1497" w:type="dxa"/>
            <w:tcBorders>
              <w:top w:val="nil"/>
            </w:tcBorders>
            <w:shd w:val="clear" w:color="000000" w:fill="FFFFFF"/>
            <w:vAlign w:val="center"/>
          </w:tcPr>
          <w:p w:rsidR="00CE5509" w:rsidRDefault="00CE5509" w:rsidP="00CE5509">
            <w:pPr>
              <w:jc w:val="right"/>
              <w:rPr>
                <w:b/>
                <w:bCs/>
                <w:color w:val="000000"/>
              </w:rPr>
            </w:pPr>
            <w:r>
              <w:rPr>
                <w:b/>
                <w:bCs/>
                <w:color w:val="000000"/>
              </w:rPr>
              <w:t>15,0</w:t>
            </w:r>
          </w:p>
        </w:tc>
        <w:tc>
          <w:tcPr>
            <w:tcW w:w="1174" w:type="dxa"/>
            <w:tcBorders>
              <w:top w:val="nil"/>
            </w:tcBorders>
            <w:shd w:val="clear" w:color="auto" w:fill="auto"/>
            <w:vAlign w:val="center"/>
          </w:tcPr>
          <w:p w:rsidR="00CE5509" w:rsidRPr="00A6713C" w:rsidRDefault="00CE5509" w:rsidP="00A6713C">
            <w:pPr>
              <w:jc w:val="right"/>
              <w:rPr>
                <w:b/>
              </w:rPr>
            </w:pPr>
            <w:r w:rsidRPr="00A6713C">
              <w:rPr>
                <w:b/>
              </w:rPr>
              <w:t>3 156,1</w:t>
            </w:r>
          </w:p>
        </w:tc>
        <w:tc>
          <w:tcPr>
            <w:tcW w:w="1282" w:type="dxa"/>
            <w:tcBorders>
              <w:top w:val="nil"/>
            </w:tcBorders>
            <w:shd w:val="clear" w:color="000000" w:fill="FFFFFF"/>
            <w:vAlign w:val="center"/>
          </w:tcPr>
          <w:p w:rsidR="00CE5509" w:rsidRPr="00A6713C" w:rsidRDefault="00CE5509" w:rsidP="00A6713C">
            <w:pPr>
              <w:jc w:val="right"/>
              <w:rPr>
                <w:b/>
              </w:rPr>
            </w:pPr>
            <w:r w:rsidRPr="00A6713C">
              <w:rPr>
                <w:b/>
              </w:rPr>
              <w:t>13,9</w:t>
            </w:r>
          </w:p>
        </w:tc>
      </w:tr>
      <w:tr w:rsidR="00CE5509" w:rsidRPr="00583A4A" w:rsidTr="00A6713C">
        <w:trPr>
          <w:trHeight w:val="189"/>
        </w:trPr>
        <w:tc>
          <w:tcPr>
            <w:tcW w:w="5086" w:type="dxa"/>
            <w:shd w:val="clear" w:color="auto" w:fill="auto"/>
          </w:tcPr>
          <w:p w:rsidR="00CE5509" w:rsidRPr="00583A4A" w:rsidRDefault="00CE5509" w:rsidP="00CE5509">
            <w:pPr>
              <w:tabs>
                <w:tab w:val="left" w:pos="4860"/>
              </w:tabs>
              <w:spacing w:before="20" w:after="20"/>
            </w:pPr>
            <w:r w:rsidRPr="00583A4A">
              <w:t xml:space="preserve">   акции</w:t>
            </w:r>
          </w:p>
        </w:tc>
        <w:tc>
          <w:tcPr>
            <w:tcW w:w="1134" w:type="dxa"/>
            <w:tcBorders>
              <w:top w:val="nil"/>
            </w:tcBorders>
            <w:shd w:val="clear" w:color="000000" w:fill="FFFFFF"/>
            <w:vAlign w:val="center"/>
          </w:tcPr>
          <w:p w:rsidR="00CE5509" w:rsidRDefault="00CE5509" w:rsidP="00CE5509">
            <w:pPr>
              <w:jc w:val="right"/>
            </w:pPr>
            <w:r>
              <w:t>381,1</w:t>
            </w:r>
          </w:p>
        </w:tc>
        <w:tc>
          <w:tcPr>
            <w:tcW w:w="1497" w:type="dxa"/>
            <w:tcBorders>
              <w:top w:val="nil"/>
            </w:tcBorders>
            <w:shd w:val="clear" w:color="000000" w:fill="FFFFFF"/>
            <w:vAlign w:val="center"/>
          </w:tcPr>
          <w:p w:rsidR="00CE5509" w:rsidRDefault="00CE5509" w:rsidP="00CE5509">
            <w:pPr>
              <w:jc w:val="right"/>
              <w:rPr>
                <w:color w:val="000000"/>
              </w:rPr>
            </w:pPr>
            <w:r>
              <w:rPr>
                <w:color w:val="000000"/>
              </w:rPr>
              <w:t>1,7</w:t>
            </w:r>
          </w:p>
        </w:tc>
        <w:tc>
          <w:tcPr>
            <w:tcW w:w="1174" w:type="dxa"/>
            <w:tcBorders>
              <w:top w:val="nil"/>
            </w:tcBorders>
            <w:shd w:val="clear" w:color="auto" w:fill="auto"/>
            <w:vAlign w:val="center"/>
          </w:tcPr>
          <w:p w:rsidR="00CE5509" w:rsidRPr="004A3A20" w:rsidRDefault="00CE5509" w:rsidP="00A6713C">
            <w:pPr>
              <w:jc w:val="right"/>
            </w:pPr>
            <w:r w:rsidRPr="004A3A20">
              <w:t>339,5</w:t>
            </w:r>
          </w:p>
        </w:tc>
        <w:tc>
          <w:tcPr>
            <w:tcW w:w="1282" w:type="dxa"/>
            <w:tcBorders>
              <w:top w:val="nil"/>
            </w:tcBorders>
            <w:shd w:val="clear" w:color="000000" w:fill="FFFFFF"/>
            <w:vAlign w:val="center"/>
          </w:tcPr>
          <w:p w:rsidR="00CE5509" w:rsidRPr="004A3A20" w:rsidRDefault="00CE5509" w:rsidP="00A6713C">
            <w:pPr>
              <w:jc w:val="right"/>
            </w:pPr>
            <w:r w:rsidRPr="004A3A20">
              <w:t>1,5</w:t>
            </w:r>
          </w:p>
        </w:tc>
      </w:tr>
      <w:tr w:rsidR="00CE5509" w:rsidRPr="00583A4A" w:rsidTr="00A6713C">
        <w:trPr>
          <w:trHeight w:val="77"/>
        </w:trPr>
        <w:tc>
          <w:tcPr>
            <w:tcW w:w="5086" w:type="dxa"/>
            <w:shd w:val="clear" w:color="auto" w:fill="auto"/>
          </w:tcPr>
          <w:p w:rsidR="00CE5509" w:rsidRPr="00583A4A" w:rsidRDefault="00CE5509" w:rsidP="00CE5509">
            <w:pPr>
              <w:tabs>
                <w:tab w:val="left" w:pos="4860"/>
              </w:tabs>
              <w:spacing w:before="20" w:after="20"/>
            </w:pPr>
            <w:r w:rsidRPr="00583A4A">
              <w:t xml:space="preserve">   облигации в том числе:</w:t>
            </w:r>
          </w:p>
        </w:tc>
        <w:tc>
          <w:tcPr>
            <w:tcW w:w="1134" w:type="dxa"/>
            <w:tcBorders>
              <w:top w:val="nil"/>
            </w:tcBorders>
            <w:shd w:val="clear" w:color="000000" w:fill="FFFFFF"/>
            <w:vAlign w:val="center"/>
          </w:tcPr>
          <w:p w:rsidR="00CE5509" w:rsidRDefault="00CE5509" w:rsidP="00CE5509">
            <w:pPr>
              <w:jc w:val="right"/>
            </w:pPr>
            <w:r>
              <w:t>2 994,1</w:t>
            </w:r>
          </w:p>
        </w:tc>
        <w:tc>
          <w:tcPr>
            <w:tcW w:w="1497" w:type="dxa"/>
            <w:tcBorders>
              <w:top w:val="nil"/>
            </w:tcBorders>
            <w:shd w:val="clear" w:color="000000" w:fill="FFFFFF"/>
            <w:vAlign w:val="center"/>
          </w:tcPr>
          <w:p w:rsidR="00CE5509" w:rsidRDefault="00CE5509" w:rsidP="00CE5509">
            <w:pPr>
              <w:jc w:val="right"/>
              <w:rPr>
                <w:color w:val="000000"/>
              </w:rPr>
            </w:pPr>
            <w:r>
              <w:rPr>
                <w:color w:val="000000"/>
              </w:rPr>
              <w:t>13,3</w:t>
            </w:r>
          </w:p>
        </w:tc>
        <w:tc>
          <w:tcPr>
            <w:tcW w:w="1174" w:type="dxa"/>
            <w:tcBorders>
              <w:top w:val="nil"/>
            </w:tcBorders>
            <w:shd w:val="clear" w:color="auto" w:fill="auto"/>
            <w:vAlign w:val="center"/>
          </w:tcPr>
          <w:p w:rsidR="00CE5509" w:rsidRPr="004A3A20" w:rsidRDefault="00CE5509" w:rsidP="00A6713C">
            <w:pPr>
              <w:jc w:val="right"/>
            </w:pPr>
            <w:r w:rsidRPr="004A3A20">
              <w:t>2 816,6</w:t>
            </w:r>
          </w:p>
        </w:tc>
        <w:tc>
          <w:tcPr>
            <w:tcW w:w="1282" w:type="dxa"/>
            <w:tcBorders>
              <w:top w:val="nil"/>
            </w:tcBorders>
            <w:shd w:val="clear" w:color="000000" w:fill="FFFFFF"/>
            <w:vAlign w:val="center"/>
          </w:tcPr>
          <w:p w:rsidR="00CE5509" w:rsidRPr="004A3A20" w:rsidRDefault="00CE5509" w:rsidP="00A6713C">
            <w:pPr>
              <w:jc w:val="right"/>
            </w:pPr>
            <w:r w:rsidRPr="004A3A20">
              <w:t>12,4</w:t>
            </w:r>
          </w:p>
        </w:tc>
      </w:tr>
      <w:tr w:rsidR="00CE5509" w:rsidRPr="00583A4A" w:rsidTr="00A6713C">
        <w:trPr>
          <w:trHeight w:val="156"/>
        </w:trPr>
        <w:tc>
          <w:tcPr>
            <w:tcW w:w="5086" w:type="dxa"/>
            <w:shd w:val="clear" w:color="auto" w:fill="auto"/>
          </w:tcPr>
          <w:p w:rsidR="00CE5509" w:rsidRPr="00583A4A" w:rsidRDefault="00CE5509" w:rsidP="00CE5509">
            <w:pPr>
              <w:tabs>
                <w:tab w:val="left" w:pos="4860"/>
              </w:tabs>
              <w:spacing w:before="20" w:after="20"/>
            </w:pPr>
            <w:r w:rsidRPr="00583A4A">
              <w:t xml:space="preserve">     номинированные в иностранной валюте</w:t>
            </w:r>
          </w:p>
        </w:tc>
        <w:tc>
          <w:tcPr>
            <w:tcW w:w="1134" w:type="dxa"/>
            <w:tcBorders>
              <w:top w:val="nil"/>
            </w:tcBorders>
            <w:shd w:val="clear" w:color="000000" w:fill="FFFFFF"/>
            <w:vAlign w:val="center"/>
          </w:tcPr>
          <w:p w:rsidR="00CE5509" w:rsidRDefault="00CE5509" w:rsidP="00CE5509">
            <w:pPr>
              <w:jc w:val="right"/>
            </w:pPr>
            <w:r>
              <w:t>5,2</w:t>
            </w:r>
          </w:p>
        </w:tc>
        <w:tc>
          <w:tcPr>
            <w:tcW w:w="1497" w:type="dxa"/>
            <w:tcBorders>
              <w:top w:val="nil"/>
            </w:tcBorders>
            <w:shd w:val="clear" w:color="000000" w:fill="FFFFFF"/>
            <w:vAlign w:val="center"/>
          </w:tcPr>
          <w:p w:rsidR="00CE5509" w:rsidRDefault="00CE5509" w:rsidP="00CE5509">
            <w:pPr>
              <w:jc w:val="right"/>
              <w:rPr>
                <w:color w:val="000000"/>
              </w:rPr>
            </w:pPr>
            <w:r>
              <w:rPr>
                <w:color w:val="000000"/>
              </w:rPr>
              <w:t>0,0</w:t>
            </w:r>
          </w:p>
        </w:tc>
        <w:tc>
          <w:tcPr>
            <w:tcW w:w="1174" w:type="dxa"/>
            <w:tcBorders>
              <w:top w:val="nil"/>
            </w:tcBorders>
            <w:shd w:val="clear" w:color="auto" w:fill="auto"/>
            <w:vAlign w:val="center"/>
          </w:tcPr>
          <w:p w:rsidR="00CE5509" w:rsidRPr="004A3A20" w:rsidRDefault="00CE5509" w:rsidP="00A6713C">
            <w:pPr>
              <w:jc w:val="right"/>
            </w:pPr>
            <w:r w:rsidRPr="004A3A20">
              <w:t>6,1</w:t>
            </w:r>
          </w:p>
        </w:tc>
        <w:tc>
          <w:tcPr>
            <w:tcW w:w="1282" w:type="dxa"/>
            <w:tcBorders>
              <w:top w:val="nil"/>
            </w:tcBorders>
            <w:shd w:val="clear" w:color="000000" w:fill="FFFFFF"/>
            <w:vAlign w:val="center"/>
          </w:tcPr>
          <w:p w:rsidR="00CE5509" w:rsidRPr="004A3A20" w:rsidRDefault="00CE5509" w:rsidP="00A6713C">
            <w:pPr>
              <w:jc w:val="right"/>
            </w:pPr>
            <w:r w:rsidRPr="004A3A20">
              <w:t>0,0</w:t>
            </w:r>
          </w:p>
        </w:tc>
      </w:tr>
      <w:tr w:rsidR="00CE5509" w:rsidRPr="00583A4A" w:rsidTr="00A6713C">
        <w:trPr>
          <w:trHeight w:val="65"/>
        </w:trPr>
        <w:tc>
          <w:tcPr>
            <w:tcW w:w="5086" w:type="dxa"/>
            <w:shd w:val="clear" w:color="auto" w:fill="auto"/>
          </w:tcPr>
          <w:p w:rsidR="00CE5509" w:rsidRPr="00583A4A" w:rsidRDefault="00CE5509" w:rsidP="00CE5509">
            <w:pPr>
              <w:tabs>
                <w:tab w:val="left" w:pos="4860"/>
              </w:tabs>
              <w:spacing w:before="20" w:after="20"/>
            </w:pPr>
            <w:r w:rsidRPr="00583A4A">
              <w:t xml:space="preserve">     номинированные в тенге</w:t>
            </w:r>
          </w:p>
        </w:tc>
        <w:tc>
          <w:tcPr>
            <w:tcW w:w="1134" w:type="dxa"/>
            <w:tcBorders>
              <w:top w:val="nil"/>
            </w:tcBorders>
            <w:shd w:val="clear" w:color="000000" w:fill="FFFFFF"/>
            <w:vAlign w:val="center"/>
          </w:tcPr>
          <w:p w:rsidR="00CE5509" w:rsidRDefault="00CE5509" w:rsidP="00CE5509">
            <w:pPr>
              <w:jc w:val="right"/>
            </w:pPr>
            <w:r>
              <w:t>2 988,9</w:t>
            </w:r>
          </w:p>
        </w:tc>
        <w:tc>
          <w:tcPr>
            <w:tcW w:w="1497" w:type="dxa"/>
            <w:tcBorders>
              <w:top w:val="nil"/>
            </w:tcBorders>
            <w:shd w:val="clear" w:color="000000" w:fill="FFFFFF"/>
            <w:vAlign w:val="center"/>
          </w:tcPr>
          <w:p w:rsidR="00CE5509" w:rsidRDefault="00CE5509" w:rsidP="00CE5509">
            <w:pPr>
              <w:jc w:val="right"/>
              <w:rPr>
                <w:color w:val="000000"/>
              </w:rPr>
            </w:pPr>
            <w:r>
              <w:rPr>
                <w:color w:val="000000"/>
              </w:rPr>
              <w:t>13,3</w:t>
            </w:r>
          </w:p>
        </w:tc>
        <w:tc>
          <w:tcPr>
            <w:tcW w:w="1174" w:type="dxa"/>
            <w:tcBorders>
              <w:top w:val="nil"/>
            </w:tcBorders>
            <w:shd w:val="clear" w:color="auto" w:fill="auto"/>
            <w:vAlign w:val="center"/>
          </w:tcPr>
          <w:p w:rsidR="00CE5509" w:rsidRPr="004A3A20" w:rsidRDefault="00CE5509" w:rsidP="00A6713C">
            <w:pPr>
              <w:jc w:val="right"/>
            </w:pPr>
            <w:r w:rsidRPr="004A3A20">
              <w:t>2 810,5</w:t>
            </w:r>
          </w:p>
        </w:tc>
        <w:tc>
          <w:tcPr>
            <w:tcW w:w="1282" w:type="dxa"/>
            <w:tcBorders>
              <w:top w:val="nil"/>
            </w:tcBorders>
            <w:shd w:val="clear" w:color="000000" w:fill="FFFFFF"/>
            <w:vAlign w:val="center"/>
          </w:tcPr>
          <w:p w:rsidR="00CE5509" w:rsidRPr="004A3A20" w:rsidRDefault="00CE5509" w:rsidP="00A6713C">
            <w:pPr>
              <w:jc w:val="right"/>
            </w:pPr>
            <w:r w:rsidRPr="004A3A20">
              <w:t>12,4</w:t>
            </w:r>
          </w:p>
        </w:tc>
      </w:tr>
      <w:tr w:rsidR="00CE5509" w:rsidRPr="00583A4A" w:rsidTr="00A6713C">
        <w:trPr>
          <w:trHeight w:val="65"/>
        </w:trPr>
        <w:tc>
          <w:tcPr>
            <w:tcW w:w="5086" w:type="dxa"/>
            <w:shd w:val="clear" w:color="auto" w:fill="auto"/>
          </w:tcPr>
          <w:p w:rsidR="00CE5509" w:rsidRPr="00583A4A" w:rsidRDefault="00CE5509" w:rsidP="00CE5509">
            <w:pPr>
              <w:tabs>
                <w:tab w:val="left" w:pos="4860"/>
              </w:tabs>
              <w:spacing w:before="20" w:after="20"/>
            </w:pPr>
            <w:r w:rsidRPr="00583A4A">
              <w:t>паи ИФ</w:t>
            </w:r>
          </w:p>
        </w:tc>
        <w:tc>
          <w:tcPr>
            <w:tcW w:w="1134" w:type="dxa"/>
            <w:tcBorders>
              <w:top w:val="nil"/>
            </w:tcBorders>
            <w:shd w:val="clear" w:color="auto" w:fill="auto"/>
            <w:vAlign w:val="center"/>
          </w:tcPr>
          <w:p w:rsidR="00CE5509" w:rsidRDefault="00CE5509" w:rsidP="00CE5509">
            <w:pPr>
              <w:jc w:val="right"/>
            </w:pPr>
            <w:r>
              <w:t>0,0</w:t>
            </w:r>
          </w:p>
        </w:tc>
        <w:tc>
          <w:tcPr>
            <w:tcW w:w="1497" w:type="dxa"/>
            <w:tcBorders>
              <w:top w:val="nil"/>
            </w:tcBorders>
            <w:shd w:val="clear" w:color="auto" w:fill="auto"/>
            <w:vAlign w:val="center"/>
          </w:tcPr>
          <w:p w:rsidR="00CE5509" w:rsidRDefault="00CE5509" w:rsidP="00CE5509">
            <w:pPr>
              <w:jc w:val="right"/>
              <w:rPr>
                <w:color w:val="000000"/>
              </w:rPr>
            </w:pPr>
            <w:r>
              <w:rPr>
                <w:color w:val="000000"/>
              </w:rPr>
              <w:t>0,0</w:t>
            </w:r>
          </w:p>
        </w:tc>
        <w:tc>
          <w:tcPr>
            <w:tcW w:w="1174" w:type="dxa"/>
            <w:tcBorders>
              <w:top w:val="nil"/>
            </w:tcBorders>
            <w:shd w:val="clear" w:color="auto" w:fill="auto"/>
            <w:vAlign w:val="center"/>
          </w:tcPr>
          <w:p w:rsidR="00CE5509" w:rsidRPr="004A3A20" w:rsidRDefault="00CE5509" w:rsidP="00A6713C">
            <w:pPr>
              <w:jc w:val="right"/>
            </w:pPr>
            <w:r w:rsidRPr="004A3A20">
              <w:t>0,0</w:t>
            </w:r>
          </w:p>
        </w:tc>
        <w:tc>
          <w:tcPr>
            <w:tcW w:w="1282" w:type="dxa"/>
            <w:tcBorders>
              <w:top w:val="nil"/>
            </w:tcBorders>
            <w:shd w:val="clear" w:color="auto" w:fill="auto"/>
            <w:vAlign w:val="center"/>
          </w:tcPr>
          <w:p w:rsidR="00CE5509" w:rsidRPr="004A3A20" w:rsidRDefault="00CE5509" w:rsidP="00A6713C">
            <w:pPr>
              <w:jc w:val="right"/>
            </w:pPr>
            <w:r w:rsidRPr="004A3A20">
              <w:t>0,0</w:t>
            </w:r>
          </w:p>
        </w:tc>
      </w:tr>
      <w:tr w:rsidR="00CE5509" w:rsidRPr="00583A4A" w:rsidTr="00A6713C">
        <w:trPr>
          <w:trHeight w:val="286"/>
        </w:trPr>
        <w:tc>
          <w:tcPr>
            <w:tcW w:w="5086" w:type="dxa"/>
            <w:shd w:val="clear" w:color="auto" w:fill="auto"/>
          </w:tcPr>
          <w:p w:rsidR="00CE5509" w:rsidRPr="00583A4A" w:rsidRDefault="00CE5509" w:rsidP="00CE5509">
            <w:pPr>
              <w:tabs>
                <w:tab w:val="left" w:pos="4860"/>
              </w:tabs>
              <w:spacing w:before="20" w:after="20"/>
              <w:rPr>
                <w:b/>
                <w:bCs/>
              </w:rPr>
            </w:pPr>
            <w:r w:rsidRPr="00583A4A">
              <w:rPr>
                <w:b/>
                <w:bCs/>
              </w:rPr>
              <w:t>Вклады в банках второго уровня</w:t>
            </w:r>
          </w:p>
        </w:tc>
        <w:tc>
          <w:tcPr>
            <w:tcW w:w="1134" w:type="dxa"/>
            <w:tcBorders>
              <w:top w:val="nil"/>
            </w:tcBorders>
            <w:shd w:val="clear" w:color="000000" w:fill="FFFFFF"/>
            <w:vAlign w:val="center"/>
          </w:tcPr>
          <w:p w:rsidR="00CE5509" w:rsidRDefault="00CE5509" w:rsidP="00CE5509">
            <w:pPr>
              <w:jc w:val="right"/>
              <w:rPr>
                <w:b/>
                <w:bCs/>
              </w:rPr>
            </w:pPr>
            <w:r>
              <w:rPr>
                <w:b/>
                <w:bCs/>
              </w:rPr>
              <w:t>696,9</w:t>
            </w:r>
          </w:p>
        </w:tc>
        <w:tc>
          <w:tcPr>
            <w:tcW w:w="1497" w:type="dxa"/>
            <w:tcBorders>
              <w:top w:val="nil"/>
            </w:tcBorders>
            <w:shd w:val="clear" w:color="000000" w:fill="FFFFFF"/>
            <w:vAlign w:val="center"/>
          </w:tcPr>
          <w:p w:rsidR="00CE5509" w:rsidRDefault="00CE5509" w:rsidP="00CE5509">
            <w:pPr>
              <w:jc w:val="right"/>
              <w:rPr>
                <w:b/>
                <w:bCs/>
                <w:color w:val="000000"/>
              </w:rPr>
            </w:pPr>
            <w:r>
              <w:rPr>
                <w:b/>
                <w:bCs/>
                <w:color w:val="000000"/>
              </w:rPr>
              <w:t>3,1</w:t>
            </w:r>
          </w:p>
        </w:tc>
        <w:tc>
          <w:tcPr>
            <w:tcW w:w="1174" w:type="dxa"/>
            <w:tcBorders>
              <w:top w:val="nil"/>
            </w:tcBorders>
            <w:shd w:val="clear" w:color="auto" w:fill="auto"/>
            <w:vAlign w:val="center"/>
          </w:tcPr>
          <w:p w:rsidR="00CE5509" w:rsidRPr="00A6713C" w:rsidRDefault="00CE5509" w:rsidP="00A6713C">
            <w:pPr>
              <w:jc w:val="right"/>
              <w:rPr>
                <w:b/>
              </w:rPr>
            </w:pPr>
            <w:r w:rsidRPr="00A6713C">
              <w:rPr>
                <w:b/>
              </w:rPr>
              <w:t>503,2</w:t>
            </w:r>
          </w:p>
        </w:tc>
        <w:tc>
          <w:tcPr>
            <w:tcW w:w="1282" w:type="dxa"/>
            <w:tcBorders>
              <w:top w:val="nil"/>
            </w:tcBorders>
            <w:shd w:val="clear" w:color="000000" w:fill="FFFFFF"/>
            <w:vAlign w:val="center"/>
          </w:tcPr>
          <w:p w:rsidR="00CE5509" w:rsidRPr="00A6713C" w:rsidRDefault="00CE5509" w:rsidP="00A6713C">
            <w:pPr>
              <w:jc w:val="right"/>
              <w:rPr>
                <w:b/>
              </w:rPr>
            </w:pPr>
            <w:r w:rsidRPr="00A6713C">
              <w:rPr>
                <w:b/>
              </w:rPr>
              <w:t>2,2</w:t>
            </w:r>
          </w:p>
        </w:tc>
      </w:tr>
      <w:tr w:rsidR="00CE5509" w:rsidRPr="00583A4A" w:rsidTr="00A6713C">
        <w:trPr>
          <w:trHeight w:val="286"/>
        </w:trPr>
        <w:tc>
          <w:tcPr>
            <w:tcW w:w="5086" w:type="dxa"/>
            <w:shd w:val="clear" w:color="auto" w:fill="auto"/>
          </w:tcPr>
          <w:p w:rsidR="00CE5509" w:rsidRPr="00583A4A" w:rsidRDefault="00CE5509" w:rsidP="00CE5509">
            <w:pPr>
              <w:tabs>
                <w:tab w:val="left" w:pos="4860"/>
              </w:tabs>
              <w:spacing w:before="20" w:after="20"/>
              <w:rPr>
                <w:b/>
                <w:bCs/>
              </w:rPr>
            </w:pPr>
            <w:r w:rsidRPr="00583A4A">
              <w:rPr>
                <w:b/>
                <w:bCs/>
              </w:rPr>
              <w:t>Активы, находящиеся во внешнем управлении</w:t>
            </w:r>
          </w:p>
        </w:tc>
        <w:tc>
          <w:tcPr>
            <w:tcW w:w="1134" w:type="dxa"/>
            <w:tcBorders>
              <w:top w:val="nil"/>
            </w:tcBorders>
            <w:shd w:val="clear" w:color="000000" w:fill="FFFFFF"/>
            <w:vAlign w:val="center"/>
          </w:tcPr>
          <w:p w:rsidR="00CE5509" w:rsidRDefault="00CE5509" w:rsidP="00CE5509">
            <w:pPr>
              <w:jc w:val="right"/>
              <w:rPr>
                <w:b/>
                <w:bCs/>
              </w:rPr>
            </w:pPr>
            <w:r>
              <w:rPr>
                <w:b/>
                <w:bCs/>
              </w:rPr>
              <w:t>4 801,0</w:t>
            </w:r>
          </w:p>
        </w:tc>
        <w:tc>
          <w:tcPr>
            <w:tcW w:w="1497" w:type="dxa"/>
            <w:tcBorders>
              <w:top w:val="nil"/>
            </w:tcBorders>
            <w:shd w:val="clear" w:color="000000" w:fill="FFFFFF"/>
            <w:vAlign w:val="center"/>
          </w:tcPr>
          <w:p w:rsidR="00CE5509" w:rsidRDefault="00CE5509" w:rsidP="00CE5509">
            <w:pPr>
              <w:jc w:val="right"/>
              <w:rPr>
                <w:b/>
                <w:bCs/>
                <w:color w:val="000000"/>
              </w:rPr>
            </w:pPr>
            <w:r>
              <w:rPr>
                <w:b/>
                <w:bCs/>
                <w:color w:val="000000"/>
              </w:rPr>
              <w:t>21,3</w:t>
            </w:r>
          </w:p>
        </w:tc>
        <w:tc>
          <w:tcPr>
            <w:tcW w:w="1174" w:type="dxa"/>
            <w:tcBorders>
              <w:top w:val="nil"/>
            </w:tcBorders>
            <w:shd w:val="clear" w:color="auto" w:fill="auto"/>
            <w:vAlign w:val="center"/>
          </w:tcPr>
          <w:p w:rsidR="00CE5509" w:rsidRPr="00A6713C" w:rsidRDefault="00CE5509" w:rsidP="00A6713C">
            <w:pPr>
              <w:jc w:val="right"/>
              <w:rPr>
                <w:b/>
              </w:rPr>
            </w:pPr>
            <w:r w:rsidRPr="00A6713C">
              <w:rPr>
                <w:b/>
              </w:rPr>
              <w:t>4 659,2</w:t>
            </w:r>
          </w:p>
        </w:tc>
        <w:tc>
          <w:tcPr>
            <w:tcW w:w="1282" w:type="dxa"/>
            <w:tcBorders>
              <w:top w:val="nil"/>
            </w:tcBorders>
            <w:shd w:val="clear" w:color="000000" w:fill="FFFFFF"/>
            <w:vAlign w:val="center"/>
          </w:tcPr>
          <w:p w:rsidR="00CE5509" w:rsidRPr="00A6713C" w:rsidRDefault="00CE5509" w:rsidP="00A6713C">
            <w:pPr>
              <w:jc w:val="right"/>
              <w:rPr>
                <w:b/>
              </w:rPr>
            </w:pPr>
            <w:r w:rsidRPr="00A6713C">
              <w:rPr>
                <w:b/>
              </w:rPr>
              <w:t>20,5</w:t>
            </w:r>
          </w:p>
        </w:tc>
      </w:tr>
      <w:tr w:rsidR="00CE5509" w:rsidRPr="00583A4A" w:rsidTr="00A6713C">
        <w:trPr>
          <w:trHeight w:val="102"/>
        </w:trPr>
        <w:tc>
          <w:tcPr>
            <w:tcW w:w="5086" w:type="dxa"/>
            <w:shd w:val="clear" w:color="auto" w:fill="auto"/>
          </w:tcPr>
          <w:p w:rsidR="00CE5509" w:rsidRPr="00583A4A" w:rsidRDefault="00CE5509" w:rsidP="00CE5509">
            <w:pPr>
              <w:tabs>
                <w:tab w:val="left" w:pos="4860"/>
              </w:tabs>
              <w:spacing w:before="20" w:after="20"/>
              <w:rPr>
                <w:b/>
                <w:bCs/>
              </w:rPr>
            </w:pPr>
            <w:r w:rsidRPr="00583A4A">
              <w:rPr>
                <w:b/>
                <w:bCs/>
              </w:rPr>
              <w:t>Производные финансовые инструменты</w:t>
            </w:r>
          </w:p>
        </w:tc>
        <w:tc>
          <w:tcPr>
            <w:tcW w:w="1134" w:type="dxa"/>
            <w:tcBorders>
              <w:top w:val="nil"/>
            </w:tcBorders>
            <w:shd w:val="clear" w:color="auto" w:fill="auto"/>
            <w:vAlign w:val="center"/>
          </w:tcPr>
          <w:p w:rsidR="00CE5509" w:rsidRDefault="00CE5509" w:rsidP="00CE5509">
            <w:pPr>
              <w:jc w:val="right"/>
              <w:rPr>
                <w:b/>
                <w:bCs/>
              </w:rPr>
            </w:pPr>
            <w:r>
              <w:rPr>
                <w:b/>
                <w:bCs/>
              </w:rPr>
              <w:t>0,0</w:t>
            </w:r>
          </w:p>
        </w:tc>
        <w:tc>
          <w:tcPr>
            <w:tcW w:w="1497" w:type="dxa"/>
            <w:tcBorders>
              <w:top w:val="nil"/>
            </w:tcBorders>
            <w:shd w:val="clear" w:color="auto" w:fill="auto"/>
            <w:vAlign w:val="center"/>
          </w:tcPr>
          <w:p w:rsidR="00CE5509" w:rsidRDefault="00CE5509" w:rsidP="00CE5509">
            <w:pPr>
              <w:jc w:val="right"/>
              <w:rPr>
                <w:b/>
                <w:bCs/>
                <w:color w:val="000000"/>
              </w:rPr>
            </w:pPr>
            <w:r>
              <w:rPr>
                <w:b/>
                <w:bCs/>
                <w:color w:val="000000"/>
              </w:rPr>
              <w:t>0,0</w:t>
            </w:r>
          </w:p>
        </w:tc>
        <w:tc>
          <w:tcPr>
            <w:tcW w:w="1174" w:type="dxa"/>
            <w:tcBorders>
              <w:top w:val="nil"/>
            </w:tcBorders>
            <w:shd w:val="clear" w:color="auto" w:fill="auto"/>
            <w:vAlign w:val="center"/>
          </w:tcPr>
          <w:p w:rsidR="00CE5509" w:rsidRPr="00A6713C" w:rsidRDefault="00CE5509" w:rsidP="00A6713C">
            <w:pPr>
              <w:jc w:val="right"/>
              <w:rPr>
                <w:b/>
              </w:rPr>
            </w:pPr>
            <w:r w:rsidRPr="00A6713C">
              <w:rPr>
                <w:b/>
              </w:rPr>
              <w:t>0,0</w:t>
            </w:r>
          </w:p>
        </w:tc>
        <w:tc>
          <w:tcPr>
            <w:tcW w:w="1282" w:type="dxa"/>
            <w:tcBorders>
              <w:top w:val="nil"/>
            </w:tcBorders>
            <w:shd w:val="clear" w:color="auto" w:fill="auto"/>
            <w:vAlign w:val="center"/>
          </w:tcPr>
          <w:p w:rsidR="00CE5509" w:rsidRPr="00A6713C" w:rsidRDefault="00CE5509" w:rsidP="00A6713C">
            <w:pPr>
              <w:jc w:val="right"/>
              <w:rPr>
                <w:b/>
              </w:rPr>
            </w:pPr>
            <w:r w:rsidRPr="00A6713C">
              <w:rPr>
                <w:b/>
              </w:rPr>
              <w:t>0,0</w:t>
            </w:r>
          </w:p>
        </w:tc>
      </w:tr>
      <w:tr w:rsidR="00CE5509" w:rsidRPr="00583A4A" w:rsidTr="00A6713C">
        <w:trPr>
          <w:trHeight w:val="102"/>
        </w:trPr>
        <w:tc>
          <w:tcPr>
            <w:tcW w:w="5086" w:type="dxa"/>
            <w:tcBorders>
              <w:bottom w:val="single" w:sz="4" w:space="0" w:color="auto"/>
            </w:tcBorders>
            <w:shd w:val="clear" w:color="auto" w:fill="auto"/>
          </w:tcPr>
          <w:p w:rsidR="00CE5509" w:rsidRPr="00583A4A" w:rsidRDefault="00CE5509" w:rsidP="00CE5509">
            <w:pPr>
              <w:tabs>
                <w:tab w:val="left" w:pos="4860"/>
              </w:tabs>
              <w:spacing w:before="20" w:after="20"/>
              <w:rPr>
                <w:b/>
                <w:bCs/>
              </w:rPr>
            </w:pPr>
            <w:r w:rsidRPr="00583A4A">
              <w:rPr>
                <w:b/>
                <w:bCs/>
              </w:rPr>
              <w:t>Денежные средства и прочие активы</w:t>
            </w:r>
          </w:p>
        </w:tc>
        <w:tc>
          <w:tcPr>
            <w:tcW w:w="1134" w:type="dxa"/>
            <w:tcBorders>
              <w:top w:val="nil"/>
              <w:bottom w:val="single" w:sz="4" w:space="0" w:color="auto"/>
            </w:tcBorders>
            <w:shd w:val="clear" w:color="000000" w:fill="FFFFFF"/>
            <w:vAlign w:val="center"/>
          </w:tcPr>
          <w:p w:rsidR="00CE5509" w:rsidRPr="005A467F" w:rsidRDefault="00CE5509" w:rsidP="00CE5509">
            <w:pPr>
              <w:jc w:val="right"/>
              <w:rPr>
                <w:b/>
                <w:bCs/>
              </w:rPr>
            </w:pPr>
            <w:r w:rsidRPr="005A467F">
              <w:rPr>
                <w:b/>
                <w:bCs/>
              </w:rPr>
              <w:t>107</w:t>
            </w:r>
          </w:p>
        </w:tc>
        <w:tc>
          <w:tcPr>
            <w:tcW w:w="1497" w:type="dxa"/>
            <w:tcBorders>
              <w:top w:val="nil"/>
              <w:bottom w:val="single" w:sz="4" w:space="0" w:color="auto"/>
            </w:tcBorders>
            <w:shd w:val="clear" w:color="000000" w:fill="FFFFFF"/>
            <w:vAlign w:val="center"/>
          </w:tcPr>
          <w:p w:rsidR="00CE5509" w:rsidRPr="005A467F" w:rsidRDefault="00CE5509" w:rsidP="00CE5509">
            <w:pPr>
              <w:jc w:val="right"/>
              <w:rPr>
                <w:b/>
                <w:bCs/>
                <w:color w:val="000000"/>
              </w:rPr>
            </w:pPr>
            <w:r w:rsidRPr="005A467F">
              <w:rPr>
                <w:b/>
                <w:bCs/>
                <w:color w:val="000000"/>
              </w:rPr>
              <w:t>0,5</w:t>
            </w:r>
          </w:p>
        </w:tc>
        <w:tc>
          <w:tcPr>
            <w:tcW w:w="1174" w:type="dxa"/>
            <w:tcBorders>
              <w:top w:val="nil"/>
              <w:bottom w:val="single" w:sz="4" w:space="0" w:color="auto"/>
            </w:tcBorders>
            <w:shd w:val="clear" w:color="auto" w:fill="auto"/>
            <w:vAlign w:val="center"/>
          </w:tcPr>
          <w:p w:rsidR="00CE5509" w:rsidRPr="00A6713C" w:rsidRDefault="00CE5509" w:rsidP="00A6713C">
            <w:pPr>
              <w:jc w:val="right"/>
              <w:rPr>
                <w:b/>
              </w:rPr>
            </w:pPr>
            <w:r w:rsidRPr="00A6713C">
              <w:rPr>
                <w:b/>
              </w:rPr>
              <w:t>102,0</w:t>
            </w:r>
          </w:p>
        </w:tc>
        <w:tc>
          <w:tcPr>
            <w:tcW w:w="1282" w:type="dxa"/>
            <w:tcBorders>
              <w:top w:val="nil"/>
              <w:bottom w:val="single" w:sz="4" w:space="0" w:color="auto"/>
            </w:tcBorders>
            <w:shd w:val="clear" w:color="auto" w:fill="auto"/>
            <w:vAlign w:val="center"/>
          </w:tcPr>
          <w:p w:rsidR="00CE5509" w:rsidRPr="00A6713C" w:rsidRDefault="00CE5509" w:rsidP="00A6713C">
            <w:pPr>
              <w:jc w:val="right"/>
              <w:rPr>
                <w:b/>
              </w:rPr>
            </w:pPr>
            <w:r w:rsidRPr="00A6713C">
              <w:rPr>
                <w:b/>
              </w:rPr>
              <w:t>0,4</w:t>
            </w:r>
          </w:p>
        </w:tc>
      </w:tr>
      <w:tr w:rsidR="00CE5509" w:rsidRPr="00583A4A" w:rsidTr="00A6713C">
        <w:trPr>
          <w:trHeight w:val="135"/>
        </w:trPr>
        <w:tc>
          <w:tcPr>
            <w:tcW w:w="5086" w:type="dxa"/>
            <w:tcBorders>
              <w:top w:val="single" w:sz="4" w:space="0" w:color="auto"/>
              <w:bottom w:val="single" w:sz="4" w:space="0" w:color="auto"/>
            </w:tcBorders>
            <w:shd w:val="clear" w:color="auto" w:fill="9CC2E5"/>
          </w:tcPr>
          <w:p w:rsidR="00CE5509" w:rsidRPr="00583A4A" w:rsidRDefault="00CE5509" w:rsidP="00CE5509">
            <w:pPr>
              <w:tabs>
                <w:tab w:val="left" w:pos="4860"/>
              </w:tabs>
              <w:spacing w:before="20" w:after="20"/>
              <w:rPr>
                <w:b/>
                <w:bCs/>
              </w:rPr>
            </w:pPr>
            <w:r w:rsidRPr="00583A4A">
              <w:rPr>
                <w:b/>
                <w:bCs/>
              </w:rPr>
              <w:t>Итого</w:t>
            </w:r>
          </w:p>
        </w:tc>
        <w:tc>
          <w:tcPr>
            <w:tcW w:w="1134" w:type="dxa"/>
            <w:tcBorders>
              <w:top w:val="single" w:sz="4" w:space="0" w:color="auto"/>
              <w:bottom w:val="single" w:sz="4" w:space="0" w:color="auto"/>
            </w:tcBorders>
            <w:shd w:val="clear" w:color="auto" w:fill="9CC2E5"/>
            <w:vAlign w:val="center"/>
          </w:tcPr>
          <w:p w:rsidR="00CE5509" w:rsidRPr="005A467F" w:rsidRDefault="00CE5509" w:rsidP="00CE5509">
            <w:pPr>
              <w:jc w:val="right"/>
              <w:rPr>
                <w:b/>
                <w:bCs/>
                <w:color w:val="000000"/>
              </w:rPr>
            </w:pPr>
            <w:r w:rsidRPr="005A467F">
              <w:rPr>
                <w:b/>
                <w:bCs/>
                <w:color w:val="000000"/>
              </w:rPr>
              <w:t>22 556</w:t>
            </w:r>
          </w:p>
        </w:tc>
        <w:tc>
          <w:tcPr>
            <w:tcW w:w="1497" w:type="dxa"/>
            <w:tcBorders>
              <w:top w:val="single" w:sz="4" w:space="0" w:color="auto"/>
              <w:bottom w:val="single" w:sz="4" w:space="0" w:color="auto"/>
            </w:tcBorders>
            <w:shd w:val="clear" w:color="auto" w:fill="9CC2E5"/>
            <w:vAlign w:val="center"/>
          </w:tcPr>
          <w:p w:rsidR="00CE5509" w:rsidRPr="005A467F" w:rsidRDefault="00CE5509" w:rsidP="00CE5509">
            <w:pPr>
              <w:jc w:val="right"/>
              <w:rPr>
                <w:b/>
                <w:bCs/>
                <w:color w:val="000000"/>
              </w:rPr>
            </w:pPr>
            <w:r w:rsidRPr="005A467F">
              <w:rPr>
                <w:b/>
                <w:bCs/>
                <w:color w:val="000000"/>
              </w:rPr>
              <w:t>100,0</w:t>
            </w:r>
          </w:p>
        </w:tc>
        <w:tc>
          <w:tcPr>
            <w:tcW w:w="1174" w:type="dxa"/>
            <w:tcBorders>
              <w:top w:val="single" w:sz="4" w:space="0" w:color="auto"/>
              <w:bottom w:val="single" w:sz="4" w:space="0" w:color="auto"/>
            </w:tcBorders>
            <w:shd w:val="clear" w:color="auto" w:fill="9CC2E5"/>
            <w:vAlign w:val="center"/>
          </w:tcPr>
          <w:p w:rsidR="00CE5509" w:rsidRPr="00A6713C" w:rsidRDefault="00CE5509" w:rsidP="00A6713C">
            <w:pPr>
              <w:jc w:val="right"/>
              <w:rPr>
                <w:b/>
              </w:rPr>
            </w:pPr>
            <w:r w:rsidRPr="00A6713C">
              <w:rPr>
                <w:b/>
              </w:rPr>
              <w:t>22 734,8</w:t>
            </w:r>
          </w:p>
        </w:tc>
        <w:tc>
          <w:tcPr>
            <w:tcW w:w="1282" w:type="dxa"/>
            <w:tcBorders>
              <w:top w:val="single" w:sz="4" w:space="0" w:color="auto"/>
              <w:bottom w:val="single" w:sz="4" w:space="0" w:color="auto"/>
            </w:tcBorders>
            <w:shd w:val="clear" w:color="auto" w:fill="9CC2E5"/>
            <w:vAlign w:val="center"/>
          </w:tcPr>
          <w:p w:rsidR="00CE5509" w:rsidRPr="00A6713C" w:rsidRDefault="00CE5509" w:rsidP="00A6713C">
            <w:pPr>
              <w:jc w:val="right"/>
              <w:rPr>
                <w:b/>
              </w:rPr>
            </w:pPr>
            <w:r w:rsidRPr="00A6713C">
              <w:rPr>
                <w:b/>
              </w:rPr>
              <w:t>100,0</w:t>
            </w:r>
          </w:p>
        </w:tc>
      </w:tr>
      <w:bookmarkEnd w:id="5"/>
    </w:tbl>
    <w:p w:rsidR="0037209A" w:rsidRPr="00583A4A" w:rsidRDefault="0037209A" w:rsidP="00A35A11">
      <w:pPr>
        <w:pStyle w:val="3"/>
        <w:spacing w:after="0"/>
        <w:jc w:val="center"/>
        <w:rPr>
          <w:sz w:val="20"/>
          <w:szCs w:val="20"/>
          <w:lang w:val="ru-RU"/>
        </w:rPr>
      </w:pPr>
    </w:p>
    <w:p w:rsidR="00AA2217" w:rsidRPr="00583A4A" w:rsidRDefault="00AA2217" w:rsidP="00A35A11">
      <w:pPr>
        <w:pStyle w:val="3"/>
        <w:spacing w:after="0"/>
        <w:jc w:val="center"/>
        <w:rPr>
          <w:sz w:val="20"/>
          <w:szCs w:val="20"/>
          <w:lang w:val="ru-RU"/>
        </w:rPr>
      </w:pPr>
    </w:p>
    <w:tbl>
      <w:tblPr>
        <w:tblW w:w="5036" w:type="pct"/>
        <w:shd w:val="clear" w:color="auto" w:fill="D9D9D9"/>
        <w:tblLook w:val="01E0" w:firstRow="1" w:lastRow="1" w:firstColumn="1" w:lastColumn="1" w:noHBand="0" w:noVBand="0"/>
      </w:tblPr>
      <w:tblGrid>
        <w:gridCol w:w="9836"/>
        <w:gridCol w:w="374"/>
      </w:tblGrid>
      <w:tr w:rsidR="00A4136A" w:rsidRPr="007A49A6" w:rsidTr="00E27B54">
        <w:trPr>
          <w:trHeight w:val="468"/>
        </w:trPr>
        <w:tc>
          <w:tcPr>
            <w:tcW w:w="4817" w:type="pct"/>
            <w:shd w:val="clear" w:color="auto" w:fill="9CC2E5"/>
            <w:vAlign w:val="center"/>
          </w:tcPr>
          <w:p w:rsidR="00A4136A" w:rsidRPr="007A49A6" w:rsidRDefault="00A4136A" w:rsidP="004D4CF8">
            <w:pPr>
              <w:rPr>
                <w:b/>
                <w:bCs/>
              </w:rPr>
            </w:pPr>
            <w:r w:rsidRPr="00583A4A">
              <w:rPr>
                <w:b/>
                <w:bCs/>
              </w:rPr>
              <w:t xml:space="preserve">График </w:t>
            </w:r>
            <w:r w:rsidR="004D4CF8" w:rsidRPr="00583A4A">
              <w:rPr>
                <w:b/>
                <w:bCs/>
              </w:rPr>
              <w:t>4</w:t>
            </w:r>
            <w:r w:rsidRPr="00583A4A">
              <w:rPr>
                <w:b/>
                <w:bCs/>
              </w:rPr>
              <w:t>. Структура инвестиционного портфеля единого накопительного пенсионного фонда</w:t>
            </w:r>
          </w:p>
        </w:tc>
        <w:tc>
          <w:tcPr>
            <w:tcW w:w="183" w:type="pct"/>
            <w:shd w:val="clear" w:color="auto" w:fill="9CC2E5"/>
            <w:vAlign w:val="center"/>
          </w:tcPr>
          <w:p w:rsidR="00A4136A" w:rsidRPr="007A49A6" w:rsidRDefault="00A4136A" w:rsidP="00B00F70">
            <w:pPr>
              <w:jc w:val="center"/>
              <w:rPr>
                <w:b/>
                <w:bCs/>
              </w:rPr>
            </w:pPr>
          </w:p>
        </w:tc>
      </w:tr>
    </w:tbl>
    <w:p w:rsidR="00E329A1" w:rsidRDefault="00E329A1" w:rsidP="00A638FA">
      <w:pPr>
        <w:pStyle w:val="3"/>
        <w:spacing w:after="0"/>
        <w:jc w:val="center"/>
        <w:rPr>
          <w:lang w:val="ru-RU"/>
        </w:rPr>
      </w:pPr>
    </w:p>
    <w:p w:rsidR="007526A3" w:rsidRPr="00A1604C" w:rsidRDefault="00130A4F" w:rsidP="00A638FA">
      <w:pPr>
        <w:pStyle w:val="3"/>
        <w:spacing w:after="0"/>
        <w:jc w:val="center"/>
        <w:rPr>
          <w:lang w:val="ru-RU"/>
        </w:rPr>
      </w:pPr>
      <w:r>
        <w:rPr>
          <w:noProof/>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707505" cy="3684905"/>
                <wp:effectExtent l="0" t="0" r="0" b="0"/>
                <wp:wrapNone/>
                <wp:docPr id="11" name="Группа 10">
                  <a:extLst xmlns:a="http://schemas.openxmlformats.org/drawingml/2006/main">
                    <a:ext uri="{FF2B5EF4-FFF2-40B4-BE49-F238E27FC236}">
                      <a16:creationId xmlns:a16="http://schemas.microsoft.com/office/drawing/2014/main" id="{00000000-0008-0000-0700-00000B000000}"/>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7505" cy="3684905"/>
                          <a:chOff x="0" y="0"/>
                          <a:chExt cx="9970135" cy="3114206"/>
                        </a:xfrm>
                      </wpg:grpSpPr>
                      <wpg:graphicFrame>
                        <wpg:cNvPr id="4" name="Диаграмма 2">
                          <a:extLst>
                            <a:ext uri="{FF2B5EF4-FFF2-40B4-BE49-F238E27FC236}">
                              <a16:creationId xmlns:a16="http://schemas.microsoft.com/office/drawing/2014/main" id="{00000000-0008-0000-0700-00000C000000}"/>
                            </a:ext>
                          </a:extLst>
                        </wpg:cNvPr>
                        <wpg:cNvFrPr>
                          <a:graphicFrameLocks noChangeAspect="1"/>
                        </wpg:cNvFrPr>
                        <wpg:xfrm>
                          <a:off x="0" y="18033"/>
                          <a:ext cx="5202219" cy="3068835"/>
                        </wpg:xfrm>
                        <a:graphic>
                          <a:graphicData uri="http://schemas.openxmlformats.org/drawingml/2006/chart">
                            <c:chart xmlns:c="http://schemas.openxmlformats.org/drawingml/2006/chart" xmlns:r="http://schemas.openxmlformats.org/officeDocument/2006/relationships" r:id="rId11"/>
                          </a:graphicData>
                        </a:graphic>
                      </wpg:graphicFrame>
                      <wpg:graphicFrame>
                        <wpg:cNvPr id="5" name="Диаграмма 3">
                          <a:extLst>
                            <a:ext uri="{FF2B5EF4-FFF2-40B4-BE49-F238E27FC236}">
                              <a16:creationId xmlns:a16="http://schemas.microsoft.com/office/drawing/2014/main" id="{00000000-0008-0000-0700-00000D000000}"/>
                            </a:ext>
                          </a:extLst>
                        </wpg:cNvPr>
                        <wpg:cNvFrPr>
                          <a:graphicFrameLocks noChangeAspect="1"/>
                        </wpg:cNvFrPr>
                        <wpg:xfrm>
                          <a:off x="4797124" y="0"/>
                          <a:ext cx="5066571" cy="3086868"/>
                        </wpg:xfrm>
                        <a:graphic>
                          <a:graphicData uri="http://schemas.openxmlformats.org/drawingml/2006/chart">
                            <c:chart xmlns:c="http://schemas.openxmlformats.org/drawingml/2006/chart" xmlns:r="http://schemas.openxmlformats.org/officeDocument/2006/relationships" r:id="rId12"/>
                          </a:graphicData>
                        </a:graphic>
                      </wpg:graphicFrame>
                      <wpg:graphicFrame>
                        <wpg:cNvPr id="6" name="Диаграмма 4">
                          <a:extLst>
                            <a:ext uri="{FF2B5EF4-FFF2-40B4-BE49-F238E27FC236}">
                              <a16:creationId xmlns:a16="http://schemas.microsoft.com/office/drawing/2014/main" id="{00000000-0008-0000-0700-00000E000000}"/>
                            </a:ext>
                          </a:extLst>
                        </wpg:cNvPr>
                        <wpg:cNvFrPr>
                          <a:graphicFrameLocks noChangeAspect="1"/>
                        </wpg:cNvFrPr>
                        <wpg:xfrm>
                          <a:off x="4903564" y="4364"/>
                          <a:ext cx="5066571" cy="3109842"/>
                        </wpg:xfrm>
                        <a:graphic>
                          <a:graphicData uri="http://schemas.openxmlformats.org/drawingml/2006/chart">
                            <c:chart xmlns:c="http://schemas.openxmlformats.org/drawingml/2006/chart" xmlns:r="http://schemas.openxmlformats.org/officeDocument/2006/relationships" r:id="rId13"/>
                          </a:graphicData>
                        </a:graphic>
                      </wpg:graphicFrame>
                    </wpg:wgp>
                  </a:graphicData>
                </a:graphic>
                <wp14:sizeRelH relativeFrom="page">
                  <wp14:pctWidth>0</wp14:pctWidth>
                </wp14:sizeRelH>
                <wp14:sizeRelV relativeFrom="page">
                  <wp14:pctHeight>0</wp14:pctHeight>
                </wp14:sizeRelV>
              </wp:anchor>
            </w:drawing>
          </mc:Choice>
          <mc:Fallback>
            <w:pict>
              <v:group w14:anchorId="6BE9CB59" id="Группа 10" o:spid="_x0000_s1026" style="position:absolute;margin-left:0;margin-top:0;width:528.15pt;height:290.15pt;z-index:251658240" coordsize="99701,31142" o:gfxdata="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s1027" type="#_x0000_t75" style="position:absolute;top:206;width:52011;height:306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">
                  <v:imagedata r:id="rId14" o:title=""/>
                </v:shape>
                <v:shape id="Диаграмма 3" o:spid="_x0000_s1028" type="#_x0000_t75" style="position:absolute;left:47933;width:50743;height:308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">
                  <v:imagedata r:id="rId15" o:title=""/>
                </v:shape>
                <v:shape id="Диаграмма 4" o:spid="_x0000_s1029" type="#_x0000_t75" style="position:absolute;left:49021;top:51;width:50652;height:310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">
                  <v:imagedata r:id="rId16" o:title=""/>
                </v:shape>
              </v:group>
            </w:pict>
          </mc:Fallback>
        </mc:AlternateContent>
      </w:r>
    </w:p>
    <w:sectPr w:rsidR="007526A3" w:rsidRPr="00A1604C" w:rsidSect="00786EAC">
      <w:footerReference w:type="even" r:id="rId17"/>
      <w:footerReference w:type="default" r:id="rId18"/>
      <w:pgSz w:w="11906" w:h="16838"/>
      <w:pgMar w:top="568" w:right="851"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684" w:rsidRDefault="00C75684">
      <w:r>
        <w:separator/>
      </w:r>
    </w:p>
  </w:endnote>
  <w:endnote w:type="continuationSeparator" w:id="0">
    <w:p w:rsidR="00C75684" w:rsidRDefault="00C7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500" w:rsidRDefault="0057650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6</w:t>
    </w:r>
    <w:r>
      <w:rPr>
        <w:rStyle w:val="a8"/>
      </w:rPr>
      <w:fldChar w:fldCharType="end"/>
    </w:r>
  </w:p>
  <w:p w:rsidR="00576500" w:rsidRDefault="0057650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500" w:rsidRDefault="0057650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70595">
      <w:rPr>
        <w:rStyle w:val="a8"/>
        <w:noProof/>
      </w:rPr>
      <w:t>5</w:t>
    </w:r>
    <w:r>
      <w:rPr>
        <w:rStyle w:val="a8"/>
      </w:rPr>
      <w:fldChar w:fldCharType="end"/>
    </w:r>
  </w:p>
  <w:p w:rsidR="00576500" w:rsidRDefault="0057650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684" w:rsidRDefault="00C75684">
      <w:r>
        <w:separator/>
      </w:r>
    </w:p>
  </w:footnote>
  <w:footnote w:type="continuationSeparator" w:id="0">
    <w:p w:rsidR="00C75684" w:rsidRDefault="00C75684">
      <w:r>
        <w:continuationSeparator/>
      </w:r>
    </w:p>
  </w:footnote>
  <w:footnote w:id="1">
    <w:p w:rsidR="002B4F61" w:rsidRPr="00021733" w:rsidRDefault="002B4F61" w:rsidP="00226AA0">
      <w:pPr>
        <w:pStyle w:val="aa"/>
        <w:jc w:val="both"/>
        <w:rPr>
          <w:sz w:val="16"/>
          <w:szCs w:val="16"/>
        </w:rPr>
      </w:pPr>
      <w:r w:rsidRPr="00021733">
        <w:rPr>
          <w:rStyle w:val="ac"/>
          <w:sz w:val="16"/>
          <w:szCs w:val="16"/>
        </w:rPr>
        <w:footnoteRef/>
      </w:r>
      <w:r w:rsidRPr="00021733">
        <w:rPr>
          <w:sz w:val="16"/>
          <w:szCs w:val="16"/>
        </w:rPr>
        <w:t xml:space="preserve"> </w:t>
      </w:r>
      <w:r w:rsidRPr="00021733">
        <w:rPr>
          <w:bCs/>
          <w:color w:val="000000"/>
          <w:sz w:val="16"/>
          <w:szCs w:val="16"/>
        </w:rPr>
        <w:t>Постановление Правительства Республики Казахстан от 8 декабря 2015 года № 974</w:t>
      </w:r>
      <w:r w:rsidRPr="00021733">
        <w:rPr>
          <w:bCs/>
          <w:sz w:val="16"/>
          <w:szCs w:val="16"/>
        </w:rPr>
        <w:t xml:space="preserve"> «</w:t>
      </w:r>
      <w:r w:rsidRPr="00021733">
        <w:rPr>
          <w:bCs/>
          <w:color w:val="000000"/>
          <w:sz w:val="16"/>
          <w:szCs w:val="16"/>
        </w:rPr>
        <w:t>Об утверждении Правил возврата 50 процентов от суммы</w:t>
      </w:r>
      <w:r w:rsidR="00786EAC" w:rsidRPr="00021733">
        <w:rPr>
          <w:bCs/>
          <w:color w:val="000000"/>
          <w:sz w:val="16"/>
          <w:szCs w:val="16"/>
        </w:rPr>
        <w:t xml:space="preserve"> </w:t>
      </w:r>
      <w:r w:rsidRPr="00021733">
        <w:rPr>
          <w:bCs/>
          <w:color w:val="000000"/>
          <w:sz w:val="16"/>
          <w:szCs w:val="16"/>
        </w:rPr>
        <w:t>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r w:rsidR="00CA6B01">
        <w:rPr>
          <w:bCs/>
          <w:color w:val="000000"/>
          <w:sz w:val="16"/>
          <w:szCs w:val="16"/>
        </w:rPr>
        <w:t>»</w:t>
      </w:r>
      <w:r w:rsidR="007C48E0" w:rsidRPr="00021733">
        <w:rPr>
          <w:bCs/>
          <w:color w:val="000000"/>
          <w:sz w:val="16"/>
          <w:szCs w:val="16"/>
        </w:rPr>
        <w:t>.</w:t>
      </w:r>
    </w:p>
  </w:footnote>
  <w:footnote w:id="2">
    <w:p w:rsidR="00D00247" w:rsidRPr="00407325" w:rsidRDefault="00D00247">
      <w:pPr>
        <w:pStyle w:val="aa"/>
        <w:rPr>
          <w:sz w:val="16"/>
          <w:szCs w:val="16"/>
        </w:rPr>
      </w:pPr>
      <w:r>
        <w:rPr>
          <w:rStyle w:val="ac"/>
        </w:rPr>
        <w:footnoteRef/>
      </w:r>
      <w:r>
        <w:t xml:space="preserve"> </w:t>
      </w:r>
      <w:r w:rsidR="00407325" w:rsidRPr="00407325">
        <w:rPr>
          <w:sz w:val="16"/>
          <w:szCs w:val="16"/>
        </w:rPr>
        <w:t>Данные Бюро национальной статистики Агентства по стратегическому планированию и реформам Республики Казахстан (https://stat.gov.kz) на 01.01.202</w:t>
      </w:r>
      <w:r w:rsidR="00407325">
        <w:rPr>
          <w:sz w:val="16"/>
          <w:szCs w:val="16"/>
          <w:lang w:val="kk-KZ"/>
        </w:rPr>
        <w:t>5</w:t>
      </w:r>
      <w:r w:rsidR="00407325" w:rsidRPr="00407325">
        <w:rPr>
          <w:sz w:val="16"/>
          <w:szCs w:val="16"/>
        </w:rPr>
        <w:t xml:space="preserve"> год.</w:t>
      </w:r>
    </w:p>
  </w:footnote>
  <w:footnote w:id="3">
    <w:p w:rsidR="00F951AF" w:rsidRPr="002771F5" w:rsidRDefault="00F951AF" w:rsidP="00E13DAD">
      <w:pPr>
        <w:jc w:val="both"/>
        <w:rPr>
          <w:sz w:val="18"/>
          <w:szCs w:val="18"/>
        </w:rPr>
      </w:pPr>
      <w:r w:rsidRPr="009A78E6">
        <w:rPr>
          <w:rStyle w:val="ac"/>
          <w:sz w:val="16"/>
          <w:szCs w:val="16"/>
        </w:rPr>
        <w:footnoteRef/>
      </w:r>
      <w:r w:rsidRPr="009A78E6">
        <w:rPr>
          <w:sz w:val="16"/>
          <w:szCs w:val="16"/>
        </w:rPr>
        <w:t xml:space="preserve"> </w:t>
      </w:r>
      <w:r w:rsidR="008F2AF7" w:rsidRPr="002771F5">
        <w:rPr>
          <w:color w:val="000000"/>
          <w:sz w:val="18"/>
          <w:szCs w:val="18"/>
        </w:rPr>
        <w:t>Количество индивидуальных пенсионных счетов вкладчиков (получателей) указано без учета индивидуальных пенсионных счетов, не имеющих пенсионные накопления. На 01 мая 2025 года количество индивидуальных пенсионных счетов, не имеющих пенсионные накопления, составило по обязательным пенсионным взносам – 16 297, по обязательным - профессиональным пенсионным взносам – 1 658, по добровольным пенсионным взносам – 617.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E0579B"/>
    <w:multiLevelType w:val="hybridMultilevel"/>
    <w:tmpl w:val="0F42CCF4"/>
    <w:lvl w:ilvl="0" w:tplc="81784B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154"/>
    <w:rsid w:val="00000239"/>
    <w:rsid w:val="000002E5"/>
    <w:rsid w:val="0000033A"/>
    <w:rsid w:val="0000039B"/>
    <w:rsid w:val="000028CA"/>
    <w:rsid w:val="0000351B"/>
    <w:rsid w:val="000040D3"/>
    <w:rsid w:val="00004D6C"/>
    <w:rsid w:val="00004DCC"/>
    <w:rsid w:val="0000561D"/>
    <w:rsid w:val="0000598E"/>
    <w:rsid w:val="000062B8"/>
    <w:rsid w:val="00006AD5"/>
    <w:rsid w:val="00007AC2"/>
    <w:rsid w:val="00007D60"/>
    <w:rsid w:val="00007E65"/>
    <w:rsid w:val="00010061"/>
    <w:rsid w:val="0001066B"/>
    <w:rsid w:val="00010A07"/>
    <w:rsid w:val="00010F7E"/>
    <w:rsid w:val="00011235"/>
    <w:rsid w:val="00011359"/>
    <w:rsid w:val="00011687"/>
    <w:rsid w:val="00011904"/>
    <w:rsid w:val="00012427"/>
    <w:rsid w:val="00012B27"/>
    <w:rsid w:val="00013290"/>
    <w:rsid w:val="00013FE2"/>
    <w:rsid w:val="000141DE"/>
    <w:rsid w:val="000142F9"/>
    <w:rsid w:val="00014645"/>
    <w:rsid w:val="000146A2"/>
    <w:rsid w:val="00014C41"/>
    <w:rsid w:val="0001514C"/>
    <w:rsid w:val="00015689"/>
    <w:rsid w:val="000159F3"/>
    <w:rsid w:val="00015C56"/>
    <w:rsid w:val="000162F3"/>
    <w:rsid w:val="000169C7"/>
    <w:rsid w:val="00016B01"/>
    <w:rsid w:val="00017614"/>
    <w:rsid w:val="000177E5"/>
    <w:rsid w:val="000201AF"/>
    <w:rsid w:val="000201C6"/>
    <w:rsid w:val="000202CC"/>
    <w:rsid w:val="00020539"/>
    <w:rsid w:val="000208D8"/>
    <w:rsid w:val="00020CD8"/>
    <w:rsid w:val="00021724"/>
    <w:rsid w:val="00021733"/>
    <w:rsid w:val="000217D6"/>
    <w:rsid w:val="00021919"/>
    <w:rsid w:val="00022EC3"/>
    <w:rsid w:val="00023F78"/>
    <w:rsid w:val="000241FD"/>
    <w:rsid w:val="00024454"/>
    <w:rsid w:val="000245BA"/>
    <w:rsid w:val="00024764"/>
    <w:rsid w:val="00024A09"/>
    <w:rsid w:val="00024B4C"/>
    <w:rsid w:val="00024EF6"/>
    <w:rsid w:val="00025D44"/>
    <w:rsid w:val="000260A0"/>
    <w:rsid w:val="000264F9"/>
    <w:rsid w:val="00027280"/>
    <w:rsid w:val="000274FD"/>
    <w:rsid w:val="00027585"/>
    <w:rsid w:val="00027F4B"/>
    <w:rsid w:val="00030F89"/>
    <w:rsid w:val="00030FAB"/>
    <w:rsid w:val="0003187D"/>
    <w:rsid w:val="000319BA"/>
    <w:rsid w:val="00031C4C"/>
    <w:rsid w:val="0003210A"/>
    <w:rsid w:val="000321A4"/>
    <w:rsid w:val="000321DA"/>
    <w:rsid w:val="00032CF7"/>
    <w:rsid w:val="0003307C"/>
    <w:rsid w:val="000333F2"/>
    <w:rsid w:val="0003397C"/>
    <w:rsid w:val="00033EE7"/>
    <w:rsid w:val="00034A21"/>
    <w:rsid w:val="00034FC4"/>
    <w:rsid w:val="000350E7"/>
    <w:rsid w:val="0003594D"/>
    <w:rsid w:val="00035F3A"/>
    <w:rsid w:val="0003687D"/>
    <w:rsid w:val="00036912"/>
    <w:rsid w:val="00037004"/>
    <w:rsid w:val="000402B0"/>
    <w:rsid w:val="000411FC"/>
    <w:rsid w:val="000415B8"/>
    <w:rsid w:val="000418B8"/>
    <w:rsid w:val="00041CB8"/>
    <w:rsid w:val="0004229D"/>
    <w:rsid w:val="000423B0"/>
    <w:rsid w:val="000424B9"/>
    <w:rsid w:val="00042730"/>
    <w:rsid w:val="00042BDA"/>
    <w:rsid w:val="00042EC1"/>
    <w:rsid w:val="00043707"/>
    <w:rsid w:val="00043E51"/>
    <w:rsid w:val="00043E9D"/>
    <w:rsid w:val="0004466A"/>
    <w:rsid w:val="00045438"/>
    <w:rsid w:val="00045460"/>
    <w:rsid w:val="000456D6"/>
    <w:rsid w:val="000465E2"/>
    <w:rsid w:val="00046720"/>
    <w:rsid w:val="00046FAC"/>
    <w:rsid w:val="0005014D"/>
    <w:rsid w:val="0005027F"/>
    <w:rsid w:val="00050633"/>
    <w:rsid w:val="00050F1B"/>
    <w:rsid w:val="000515F4"/>
    <w:rsid w:val="00051A25"/>
    <w:rsid w:val="00051E22"/>
    <w:rsid w:val="000531FB"/>
    <w:rsid w:val="000535D3"/>
    <w:rsid w:val="00053A73"/>
    <w:rsid w:val="00053B32"/>
    <w:rsid w:val="00054242"/>
    <w:rsid w:val="00054BA7"/>
    <w:rsid w:val="00054C49"/>
    <w:rsid w:val="00054CBD"/>
    <w:rsid w:val="0005596E"/>
    <w:rsid w:val="00057745"/>
    <w:rsid w:val="00057C3A"/>
    <w:rsid w:val="0006018F"/>
    <w:rsid w:val="000615C0"/>
    <w:rsid w:val="000626D9"/>
    <w:rsid w:val="00062B06"/>
    <w:rsid w:val="00062C67"/>
    <w:rsid w:val="00062C9F"/>
    <w:rsid w:val="0006303B"/>
    <w:rsid w:val="00063210"/>
    <w:rsid w:val="000635F5"/>
    <w:rsid w:val="00063F13"/>
    <w:rsid w:val="00064A32"/>
    <w:rsid w:val="00064A55"/>
    <w:rsid w:val="0006500F"/>
    <w:rsid w:val="00065792"/>
    <w:rsid w:val="000657D6"/>
    <w:rsid w:val="0006647A"/>
    <w:rsid w:val="000668C6"/>
    <w:rsid w:val="00067C7A"/>
    <w:rsid w:val="00067CA5"/>
    <w:rsid w:val="00067E55"/>
    <w:rsid w:val="00070496"/>
    <w:rsid w:val="00070FF3"/>
    <w:rsid w:val="0007134A"/>
    <w:rsid w:val="00071988"/>
    <w:rsid w:val="0007265E"/>
    <w:rsid w:val="00072B76"/>
    <w:rsid w:val="00072F46"/>
    <w:rsid w:val="000731AC"/>
    <w:rsid w:val="0007392D"/>
    <w:rsid w:val="00073940"/>
    <w:rsid w:val="000744BF"/>
    <w:rsid w:val="00074FC5"/>
    <w:rsid w:val="000757CC"/>
    <w:rsid w:val="00075943"/>
    <w:rsid w:val="00076E38"/>
    <w:rsid w:val="00077C1C"/>
    <w:rsid w:val="00080A36"/>
    <w:rsid w:val="00080FF0"/>
    <w:rsid w:val="000817F7"/>
    <w:rsid w:val="00081FBA"/>
    <w:rsid w:val="00082775"/>
    <w:rsid w:val="000837E3"/>
    <w:rsid w:val="000839FC"/>
    <w:rsid w:val="00083C05"/>
    <w:rsid w:val="0008451B"/>
    <w:rsid w:val="000845DC"/>
    <w:rsid w:val="00084700"/>
    <w:rsid w:val="000849F5"/>
    <w:rsid w:val="00086219"/>
    <w:rsid w:val="00086EE5"/>
    <w:rsid w:val="0008729D"/>
    <w:rsid w:val="000874B9"/>
    <w:rsid w:val="00087B08"/>
    <w:rsid w:val="00090032"/>
    <w:rsid w:val="000901E4"/>
    <w:rsid w:val="0009030D"/>
    <w:rsid w:val="00090954"/>
    <w:rsid w:val="00092368"/>
    <w:rsid w:val="00092454"/>
    <w:rsid w:val="00092D47"/>
    <w:rsid w:val="00093301"/>
    <w:rsid w:val="0009367E"/>
    <w:rsid w:val="00093724"/>
    <w:rsid w:val="00093B10"/>
    <w:rsid w:val="00093D92"/>
    <w:rsid w:val="000943CD"/>
    <w:rsid w:val="000944AB"/>
    <w:rsid w:val="000945FE"/>
    <w:rsid w:val="00094636"/>
    <w:rsid w:val="00094B0E"/>
    <w:rsid w:val="00094B80"/>
    <w:rsid w:val="00094BC6"/>
    <w:rsid w:val="00094F7E"/>
    <w:rsid w:val="00095154"/>
    <w:rsid w:val="00095569"/>
    <w:rsid w:val="00096445"/>
    <w:rsid w:val="00096B08"/>
    <w:rsid w:val="00096BE8"/>
    <w:rsid w:val="000A0392"/>
    <w:rsid w:val="000A1064"/>
    <w:rsid w:val="000A1066"/>
    <w:rsid w:val="000A1666"/>
    <w:rsid w:val="000A177E"/>
    <w:rsid w:val="000A1EF0"/>
    <w:rsid w:val="000A265B"/>
    <w:rsid w:val="000A2AA6"/>
    <w:rsid w:val="000A2B5E"/>
    <w:rsid w:val="000A44ED"/>
    <w:rsid w:val="000A47BE"/>
    <w:rsid w:val="000A630C"/>
    <w:rsid w:val="000A698A"/>
    <w:rsid w:val="000A6A9D"/>
    <w:rsid w:val="000A6C7F"/>
    <w:rsid w:val="000A6EFC"/>
    <w:rsid w:val="000A781D"/>
    <w:rsid w:val="000A7E4E"/>
    <w:rsid w:val="000B03E9"/>
    <w:rsid w:val="000B0CCF"/>
    <w:rsid w:val="000B0E56"/>
    <w:rsid w:val="000B10B2"/>
    <w:rsid w:val="000B1124"/>
    <w:rsid w:val="000B1395"/>
    <w:rsid w:val="000B21A1"/>
    <w:rsid w:val="000B256F"/>
    <w:rsid w:val="000B26B1"/>
    <w:rsid w:val="000B2758"/>
    <w:rsid w:val="000B2A1C"/>
    <w:rsid w:val="000B310E"/>
    <w:rsid w:val="000B38D0"/>
    <w:rsid w:val="000B450F"/>
    <w:rsid w:val="000B4778"/>
    <w:rsid w:val="000B4D72"/>
    <w:rsid w:val="000B56AD"/>
    <w:rsid w:val="000B5B2E"/>
    <w:rsid w:val="000B5E26"/>
    <w:rsid w:val="000B5E7F"/>
    <w:rsid w:val="000B659A"/>
    <w:rsid w:val="000B6F44"/>
    <w:rsid w:val="000B7204"/>
    <w:rsid w:val="000B7214"/>
    <w:rsid w:val="000B727A"/>
    <w:rsid w:val="000B73E4"/>
    <w:rsid w:val="000B753B"/>
    <w:rsid w:val="000B75A2"/>
    <w:rsid w:val="000B7696"/>
    <w:rsid w:val="000C113C"/>
    <w:rsid w:val="000C18C3"/>
    <w:rsid w:val="000C1BF6"/>
    <w:rsid w:val="000C1FBB"/>
    <w:rsid w:val="000C32BE"/>
    <w:rsid w:val="000C33E7"/>
    <w:rsid w:val="000C372E"/>
    <w:rsid w:val="000C538E"/>
    <w:rsid w:val="000C61CB"/>
    <w:rsid w:val="000C7ABB"/>
    <w:rsid w:val="000D017E"/>
    <w:rsid w:val="000D02EC"/>
    <w:rsid w:val="000D087E"/>
    <w:rsid w:val="000D1218"/>
    <w:rsid w:val="000D13B4"/>
    <w:rsid w:val="000D1519"/>
    <w:rsid w:val="000D1B3B"/>
    <w:rsid w:val="000D336C"/>
    <w:rsid w:val="000D3B15"/>
    <w:rsid w:val="000D519E"/>
    <w:rsid w:val="000D6A83"/>
    <w:rsid w:val="000D700B"/>
    <w:rsid w:val="000D7510"/>
    <w:rsid w:val="000D78B1"/>
    <w:rsid w:val="000D798B"/>
    <w:rsid w:val="000E042A"/>
    <w:rsid w:val="000E06D3"/>
    <w:rsid w:val="000E0B4A"/>
    <w:rsid w:val="000E0F91"/>
    <w:rsid w:val="000E1B32"/>
    <w:rsid w:val="000E2615"/>
    <w:rsid w:val="000E3054"/>
    <w:rsid w:val="000E315D"/>
    <w:rsid w:val="000E33C4"/>
    <w:rsid w:val="000E37E4"/>
    <w:rsid w:val="000E4157"/>
    <w:rsid w:val="000E4329"/>
    <w:rsid w:val="000E4887"/>
    <w:rsid w:val="000E4FCB"/>
    <w:rsid w:val="000E5884"/>
    <w:rsid w:val="000E58E1"/>
    <w:rsid w:val="000E5D8F"/>
    <w:rsid w:val="000E62D2"/>
    <w:rsid w:val="000E6F2E"/>
    <w:rsid w:val="000E79A8"/>
    <w:rsid w:val="000F05F2"/>
    <w:rsid w:val="000F0E69"/>
    <w:rsid w:val="000F0E9D"/>
    <w:rsid w:val="000F1198"/>
    <w:rsid w:val="000F12AA"/>
    <w:rsid w:val="000F13BF"/>
    <w:rsid w:val="000F3389"/>
    <w:rsid w:val="000F3E92"/>
    <w:rsid w:val="000F49EB"/>
    <w:rsid w:val="000F56AD"/>
    <w:rsid w:val="000F570A"/>
    <w:rsid w:val="000F6AFA"/>
    <w:rsid w:val="000F6D2F"/>
    <w:rsid w:val="000F6D97"/>
    <w:rsid w:val="000F6E16"/>
    <w:rsid w:val="000F75FD"/>
    <w:rsid w:val="00100ED1"/>
    <w:rsid w:val="001018DA"/>
    <w:rsid w:val="00101E0E"/>
    <w:rsid w:val="0010215F"/>
    <w:rsid w:val="00102ADD"/>
    <w:rsid w:val="00102DA1"/>
    <w:rsid w:val="001049FD"/>
    <w:rsid w:val="00105145"/>
    <w:rsid w:val="001053CB"/>
    <w:rsid w:val="00105664"/>
    <w:rsid w:val="0010577A"/>
    <w:rsid w:val="00105952"/>
    <w:rsid w:val="00105C05"/>
    <w:rsid w:val="00105C28"/>
    <w:rsid w:val="00105C4B"/>
    <w:rsid w:val="00105FC7"/>
    <w:rsid w:val="00106109"/>
    <w:rsid w:val="001062FD"/>
    <w:rsid w:val="00106C1E"/>
    <w:rsid w:val="0010794A"/>
    <w:rsid w:val="00107D45"/>
    <w:rsid w:val="00107F54"/>
    <w:rsid w:val="0011007A"/>
    <w:rsid w:val="001107B0"/>
    <w:rsid w:val="001114E6"/>
    <w:rsid w:val="001118C8"/>
    <w:rsid w:val="00111D71"/>
    <w:rsid w:val="00111DD5"/>
    <w:rsid w:val="00112995"/>
    <w:rsid w:val="00113156"/>
    <w:rsid w:val="00113947"/>
    <w:rsid w:val="00114301"/>
    <w:rsid w:val="00115412"/>
    <w:rsid w:val="00115AD3"/>
    <w:rsid w:val="00115C0A"/>
    <w:rsid w:val="00115F73"/>
    <w:rsid w:val="00117039"/>
    <w:rsid w:val="0011794F"/>
    <w:rsid w:val="00117D12"/>
    <w:rsid w:val="00117DEC"/>
    <w:rsid w:val="00120149"/>
    <w:rsid w:val="00120187"/>
    <w:rsid w:val="00120308"/>
    <w:rsid w:val="001207A7"/>
    <w:rsid w:val="00121514"/>
    <w:rsid w:val="001217A2"/>
    <w:rsid w:val="00121B2F"/>
    <w:rsid w:val="00122233"/>
    <w:rsid w:val="00122262"/>
    <w:rsid w:val="00123B8D"/>
    <w:rsid w:val="00123DC2"/>
    <w:rsid w:val="00123E40"/>
    <w:rsid w:val="00123F0D"/>
    <w:rsid w:val="001240EB"/>
    <w:rsid w:val="001241E7"/>
    <w:rsid w:val="00124633"/>
    <w:rsid w:val="001251A3"/>
    <w:rsid w:val="00125EBC"/>
    <w:rsid w:val="00126359"/>
    <w:rsid w:val="001269B8"/>
    <w:rsid w:val="00126AEF"/>
    <w:rsid w:val="00127A1F"/>
    <w:rsid w:val="00127AC7"/>
    <w:rsid w:val="00127C7C"/>
    <w:rsid w:val="00130A4F"/>
    <w:rsid w:val="00131066"/>
    <w:rsid w:val="00131676"/>
    <w:rsid w:val="001316FF"/>
    <w:rsid w:val="00131C24"/>
    <w:rsid w:val="00131C72"/>
    <w:rsid w:val="001330CB"/>
    <w:rsid w:val="001336BD"/>
    <w:rsid w:val="00133719"/>
    <w:rsid w:val="00134348"/>
    <w:rsid w:val="001347C1"/>
    <w:rsid w:val="00135213"/>
    <w:rsid w:val="00136248"/>
    <w:rsid w:val="00136309"/>
    <w:rsid w:val="00136B37"/>
    <w:rsid w:val="00137031"/>
    <w:rsid w:val="0013783D"/>
    <w:rsid w:val="00137E0A"/>
    <w:rsid w:val="00137FE4"/>
    <w:rsid w:val="001403FB"/>
    <w:rsid w:val="00140B8A"/>
    <w:rsid w:val="001416F9"/>
    <w:rsid w:val="00141C36"/>
    <w:rsid w:val="00141F1F"/>
    <w:rsid w:val="00142544"/>
    <w:rsid w:val="00143C31"/>
    <w:rsid w:val="00144294"/>
    <w:rsid w:val="001445E9"/>
    <w:rsid w:val="001449ED"/>
    <w:rsid w:val="00144CF5"/>
    <w:rsid w:val="00144FB2"/>
    <w:rsid w:val="0014646F"/>
    <w:rsid w:val="00146C97"/>
    <w:rsid w:val="0015061B"/>
    <w:rsid w:val="00150704"/>
    <w:rsid w:val="00150BBE"/>
    <w:rsid w:val="00150D82"/>
    <w:rsid w:val="00151E0F"/>
    <w:rsid w:val="00151E77"/>
    <w:rsid w:val="001525C2"/>
    <w:rsid w:val="001529DC"/>
    <w:rsid w:val="00152DF7"/>
    <w:rsid w:val="00152E2B"/>
    <w:rsid w:val="00152F00"/>
    <w:rsid w:val="00152FEF"/>
    <w:rsid w:val="00153B92"/>
    <w:rsid w:val="00153E18"/>
    <w:rsid w:val="00153E52"/>
    <w:rsid w:val="00154EA0"/>
    <w:rsid w:val="00155068"/>
    <w:rsid w:val="001557A5"/>
    <w:rsid w:val="0015662E"/>
    <w:rsid w:val="00156905"/>
    <w:rsid w:val="001570B5"/>
    <w:rsid w:val="0015783A"/>
    <w:rsid w:val="00157CC3"/>
    <w:rsid w:val="00160494"/>
    <w:rsid w:val="001604EE"/>
    <w:rsid w:val="001612D6"/>
    <w:rsid w:val="001615AD"/>
    <w:rsid w:val="00161747"/>
    <w:rsid w:val="00161B82"/>
    <w:rsid w:val="001624CB"/>
    <w:rsid w:val="001630BF"/>
    <w:rsid w:val="0016322E"/>
    <w:rsid w:val="00163709"/>
    <w:rsid w:val="00163BAC"/>
    <w:rsid w:val="00166147"/>
    <w:rsid w:val="001663CE"/>
    <w:rsid w:val="00167FAB"/>
    <w:rsid w:val="00167FBB"/>
    <w:rsid w:val="0017017D"/>
    <w:rsid w:val="00171251"/>
    <w:rsid w:val="00171308"/>
    <w:rsid w:val="00171671"/>
    <w:rsid w:val="00171741"/>
    <w:rsid w:val="00171909"/>
    <w:rsid w:val="00171CCE"/>
    <w:rsid w:val="001721E6"/>
    <w:rsid w:val="00172E99"/>
    <w:rsid w:val="0017518B"/>
    <w:rsid w:val="00175335"/>
    <w:rsid w:val="0017535E"/>
    <w:rsid w:val="001757E9"/>
    <w:rsid w:val="00175EB3"/>
    <w:rsid w:val="0017627E"/>
    <w:rsid w:val="001765DA"/>
    <w:rsid w:val="00176F66"/>
    <w:rsid w:val="00177A6F"/>
    <w:rsid w:val="00180436"/>
    <w:rsid w:val="00182099"/>
    <w:rsid w:val="00182721"/>
    <w:rsid w:val="00183283"/>
    <w:rsid w:val="00183284"/>
    <w:rsid w:val="001846BA"/>
    <w:rsid w:val="00184925"/>
    <w:rsid w:val="001851E2"/>
    <w:rsid w:val="00185F56"/>
    <w:rsid w:val="00185F7C"/>
    <w:rsid w:val="00186024"/>
    <w:rsid w:val="0018649C"/>
    <w:rsid w:val="00186697"/>
    <w:rsid w:val="00186AEF"/>
    <w:rsid w:val="00186BD3"/>
    <w:rsid w:val="00186D79"/>
    <w:rsid w:val="00186E54"/>
    <w:rsid w:val="00186ED3"/>
    <w:rsid w:val="00186FB4"/>
    <w:rsid w:val="00187A17"/>
    <w:rsid w:val="00187CA6"/>
    <w:rsid w:val="001900B5"/>
    <w:rsid w:val="00190297"/>
    <w:rsid w:val="00190365"/>
    <w:rsid w:val="00190973"/>
    <w:rsid w:val="00191534"/>
    <w:rsid w:val="001919F3"/>
    <w:rsid w:val="00191FC0"/>
    <w:rsid w:val="00192121"/>
    <w:rsid w:val="00192FAF"/>
    <w:rsid w:val="00193024"/>
    <w:rsid w:val="00193391"/>
    <w:rsid w:val="0019418F"/>
    <w:rsid w:val="001944B2"/>
    <w:rsid w:val="00195647"/>
    <w:rsid w:val="0019634C"/>
    <w:rsid w:val="0019637B"/>
    <w:rsid w:val="001968AE"/>
    <w:rsid w:val="0019693E"/>
    <w:rsid w:val="001973CC"/>
    <w:rsid w:val="0019771A"/>
    <w:rsid w:val="001A027B"/>
    <w:rsid w:val="001A1093"/>
    <w:rsid w:val="001A186A"/>
    <w:rsid w:val="001A1A8B"/>
    <w:rsid w:val="001A2695"/>
    <w:rsid w:val="001A2F24"/>
    <w:rsid w:val="001A2F29"/>
    <w:rsid w:val="001A3B64"/>
    <w:rsid w:val="001A41AA"/>
    <w:rsid w:val="001A432E"/>
    <w:rsid w:val="001A4407"/>
    <w:rsid w:val="001A4E28"/>
    <w:rsid w:val="001A5133"/>
    <w:rsid w:val="001A5489"/>
    <w:rsid w:val="001A5F62"/>
    <w:rsid w:val="001A61AC"/>
    <w:rsid w:val="001A69F5"/>
    <w:rsid w:val="001A6D46"/>
    <w:rsid w:val="001A6D87"/>
    <w:rsid w:val="001A6FA8"/>
    <w:rsid w:val="001A7404"/>
    <w:rsid w:val="001A7B16"/>
    <w:rsid w:val="001A7E60"/>
    <w:rsid w:val="001B0A20"/>
    <w:rsid w:val="001B0BFB"/>
    <w:rsid w:val="001B105E"/>
    <w:rsid w:val="001B113A"/>
    <w:rsid w:val="001B13A8"/>
    <w:rsid w:val="001B1E2B"/>
    <w:rsid w:val="001B1F3B"/>
    <w:rsid w:val="001B2157"/>
    <w:rsid w:val="001B2D44"/>
    <w:rsid w:val="001B30C2"/>
    <w:rsid w:val="001B3673"/>
    <w:rsid w:val="001B40B3"/>
    <w:rsid w:val="001B454D"/>
    <w:rsid w:val="001B535B"/>
    <w:rsid w:val="001B5A99"/>
    <w:rsid w:val="001B638F"/>
    <w:rsid w:val="001B6EC1"/>
    <w:rsid w:val="001B7651"/>
    <w:rsid w:val="001B7908"/>
    <w:rsid w:val="001B7BE6"/>
    <w:rsid w:val="001C07D5"/>
    <w:rsid w:val="001C0894"/>
    <w:rsid w:val="001C109F"/>
    <w:rsid w:val="001C12EF"/>
    <w:rsid w:val="001C134E"/>
    <w:rsid w:val="001C2034"/>
    <w:rsid w:val="001C2394"/>
    <w:rsid w:val="001C2638"/>
    <w:rsid w:val="001C2DB9"/>
    <w:rsid w:val="001C30DF"/>
    <w:rsid w:val="001C36CE"/>
    <w:rsid w:val="001C3874"/>
    <w:rsid w:val="001C3A97"/>
    <w:rsid w:val="001C3FF0"/>
    <w:rsid w:val="001C413A"/>
    <w:rsid w:val="001C54F4"/>
    <w:rsid w:val="001C5B42"/>
    <w:rsid w:val="001C5CAB"/>
    <w:rsid w:val="001C5D45"/>
    <w:rsid w:val="001C60C4"/>
    <w:rsid w:val="001C7170"/>
    <w:rsid w:val="001C7264"/>
    <w:rsid w:val="001C736D"/>
    <w:rsid w:val="001C752F"/>
    <w:rsid w:val="001C79B0"/>
    <w:rsid w:val="001D0082"/>
    <w:rsid w:val="001D00A0"/>
    <w:rsid w:val="001D0159"/>
    <w:rsid w:val="001D01A4"/>
    <w:rsid w:val="001D0BFE"/>
    <w:rsid w:val="001D1D72"/>
    <w:rsid w:val="001D27BA"/>
    <w:rsid w:val="001D2C8E"/>
    <w:rsid w:val="001D2D81"/>
    <w:rsid w:val="001D3330"/>
    <w:rsid w:val="001D44E6"/>
    <w:rsid w:val="001D53A9"/>
    <w:rsid w:val="001D5A61"/>
    <w:rsid w:val="001D5A83"/>
    <w:rsid w:val="001D66FE"/>
    <w:rsid w:val="001D6D7D"/>
    <w:rsid w:val="001D778B"/>
    <w:rsid w:val="001D7D57"/>
    <w:rsid w:val="001E0A7D"/>
    <w:rsid w:val="001E124E"/>
    <w:rsid w:val="001E1D45"/>
    <w:rsid w:val="001E2194"/>
    <w:rsid w:val="001E29F7"/>
    <w:rsid w:val="001E3757"/>
    <w:rsid w:val="001E47A4"/>
    <w:rsid w:val="001E4855"/>
    <w:rsid w:val="001E4928"/>
    <w:rsid w:val="001E4A60"/>
    <w:rsid w:val="001E4DB7"/>
    <w:rsid w:val="001E541D"/>
    <w:rsid w:val="001E5664"/>
    <w:rsid w:val="001E6C9B"/>
    <w:rsid w:val="001E7A6D"/>
    <w:rsid w:val="001F22DD"/>
    <w:rsid w:val="001F2961"/>
    <w:rsid w:val="001F2BD7"/>
    <w:rsid w:val="001F2C84"/>
    <w:rsid w:val="001F2F57"/>
    <w:rsid w:val="001F3A49"/>
    <w:rsid w:val="001F4FC2"/>
    <w:rsid w:val="001F5A47"/>
    <w:rsid w:val="001F6AEF"/>
    <w:rsid w:val="001F6C6F"/>
    <w:rsid w:val="001F7159"/>
    <w:rsid w:val="001F7AF1"/>
    <w:rsid w:val="001F7D8E"/>
    <w:rsid w:val="00200E03"/>
    <w:rsid w:val="00201023"/>
    <w:rsid w:val="00201A8D"/>
    <w:rsid w:val="00201C89"/>
    <w:rsid w:val="00201E93"/>
    <w:rsid w:val="0020292E"/>
    <w:rsid w:val="00203C1F"/>
    <w:rsid w:val="00203C4E"/>
    <w:rsid w:val="00204625"/>
    <w:rsid w:val="00204B64"/>
    <w:rsid w:val="00204C06"/>
    <w:rsid w:val="00204DC4"/>
    <w:rsid w:val="00204EB8"/>
    <w:rsid w:val="00205730"/>
    <w:rsid w:val="00205F53"/>
    <w:rsid w:val="00205FEB"/>
    <w:rsid w:val="002066E0"/>
    <w:rsid w:val="00206A32"/>
    <w:rsid w:val="00206B26"/>
    <w:rsid w:val="0020739E"/>
    <w:rsid w:val="0020740F"/>
    <w:rsid w:val="002074A3"/>
    <w:rsid w:val="00210026"/>
    <w:rsid w:val="00210929"/>
    <w:rsid w:val="0021150E"/>
    <w:rsid w:val="002115FC"/>
    <w:rsid w:val="00211792"/>
    <w:rsid w:val="00211A34"/>
    <w:rsid w:val="00211FF8"/>
    <w:rsid w:val="00212076"/>
    <w:rsid w:val="00212AFF"/>
    <w:rsid w:val="002134F3"/>
    <w:rsid w:val="002137A8"/>
    <w:rsid w:val="00213815"/>
    <w:rsid w:val="00213E96"/>
    <w:rsid w:val="0021436F"/>
    <w:rsid w:val="0021476C"/>
    <w:rsid w:val="00214FF6"/>
    <w:rsid w:val="00215ECA"/>
    <w:rsid w:val="0021633A"/>
    <w:rsid w:val="002163D5"/>
    <w:rsid w:val="002164F9"/>
    <w:rsid w:val="002165AB"/>
    <w:rsid w:val="002167F6"/>
    <w:rsid w:val="002169A1"/>
    <w:rsid w:val="0021727C"/>
    <w:rsid w:val="00217945"/>
    <w:rsid w:val="00217A8D"/>
    <w:rsid w:val="00217B1F"/>
    <w:rsid w:val="0022019B"/>
    <w:rsid w:val="002226A6"/>
    <w:rsid w:val="00222974"/>
    <w:rsid w:val="00222992"/>
    <w:rsid w:val="00222B73"/>
    <w:rsid w:val="0022311E"/>
    <w:rsid w:val="00223C72"/>
    <w:rsid w:val="002242EC"/>
    <w:rsid w:val="00224576"/>
    <w:rsid w:val="00225995"/>
    <w:rsid w:val="00226801"/>
    <w:rsid w:val="00226AA0"/>
    <w:rsid w:val="00226AE5"/>
    <w:rsid w:val="00227538"/>
    <w:rsid w:val="0022795B"/>
    <w:rsid w:val="00227E76"/>
    <w:rsid w:val="00227F62"/>
    <w:rsid w:val="00230267"/>
    <w:rsid w:val="002303B4"/>
    <w:rsid w:val="002306F9"/>
    <w:rsid w:val="002315BC"/>
    <w:rsid w:val="00231C2D"/>
    <w:rsid w:val="00232030"/>
    <w:rsid w:val="00233129"/>
    <w:rsid w:val="0023314A"/>
    <w:rsid w:val="002333F0"/>
    <w:rsid w:val="00233AED"/>
    <w:rsid w:val="00234A2E"/>
    <w:rsid w:val="00234BBA"/>
    <w:rsid w:val="00235245"/>
    <w:rsid w:val="00235432"/>
    <w:rsid w:val="00235C58"/>
    <w:rsid w:val="00235DB3"/>
    <w:rsid w:val="002360B0"/>
    <w:rsid w:val="0023618C"/>
    <w:rsid w:val="0023630C"/>
    <w:rsid w:val="00236CE7"/>
    <w:rsid w:val="002370F1"/>
    <w:rsid w:val="00237797"/>
    <w:rsid w:val="00237A12"/>
    <w:rsid w:val="00237B81"/>
    <w:rsid w:val="00237E5A"/>
    <w:rsid w:val="00240A35"/>
    <w:rsid w:val="00240A8A"/>
    <w:rsid w:val="00240AC9"/>
    <w:rsid w:val="00240FB5"/>
    <w:rsid w:val="0024170C"/>
    <w:rsid w:val="00241C16"/>
    <w:rsid w:val="002421F5"/>
    <w:rsid w:val="0024238B"/>
    <w:rsid w:val="00242464"/>
    <w:rsid w:val="002424B8"/>
    <w:rsid w:val="00242B54"/>
    <w:rsid w:val="00243898"/>
    <w:rsid w:val="00243DE4"/>
    <w:rsid w:val="00243EED"/>
    <w:rsid w:val="00244D62"/>
    <w:rsid w:val="0024588D"/>
    <w:rsid w:val="002458F8"/>
    <w:rsid w:val="00245D71"/>
    <w:rsid w:val="002461CE"/>
    <w:rsid w:val="00246AA3"/>
    <w:rsid w:val="00246B56"/>
    <w:rsid w:val="0024724B"/>
    <w:rsid w:val="00247847"/>
    <w:rsid w:val="002500D0"/>
    <w:rsid w:val="00250332"/>
    <w:rsid w:val="0025055D"/>
    <w:rsid w:val="00250D48"/>
    <w:rsid w:val="0025108C"/>
    <w:rsid w:val="0025196D"/>
    <w:rsid w:val="002519FD"/>
    <w:rsid w:val="00251D62"/>
    <w:rsid w:val="00251E57"/>
    <w:rsid w:val="00252125"/>
    <w:rsid w:val="00252AB8"/>
    <w:rsid w:val="00252B53"/>
    <w:rsid w:val="00252DC1"/>
    <w:rsid w:val="00254674"/>
    <w:rsid w:val="00254E90"/>
    <w:rsid w:val="00255294"/>
    <w:rsid w:val="002552F6"/>
    <w:rsid w:val="002554DD"/>
    <w:rsid w:val="0025584D"/>
    <w:rsid w:val="00255FC7"/>
    <w:rsid w:val="002565D9"/>
    <w:rsid w:val="0025696E"/>
    <w:rsid w:val="00256BD5"/>
    <w:rsid w:val="00257310"/>
    <w:rsid w:val="00257633"/>
    <w:rsid w:val="00257961"/>
    <w:rsid w:val="00260A94"/>
    <w:rsid w:val="00260C3A"/>
    <w:rsid w:val="0026103B"/>
    <w:rsid w:val="00261C59"/>
    <w:rsid w:val="002628DB"/>
    <w:rsid w:val="002637EA"/>
    <w:rsid w:val="00263E8E"/>
    <w:rsid w:val="002645B8"/>
    <w:rsid w:val="0026493C"/>
    <w:rsid w:val="00264C4E"/>
    <w:rsid w:val="00264D33"/>
    <w:rsid w:val="00266474"/>
    <w:rsid w:val="002667C3"/>
    <w:rsid w:val="00266859"/>
    <w:rsid w:val="00266F5D"/>
    <w:rsid w:val="00267171"/>
    <w:rsid w:val="00267211"/>
    <w:rsid w:val="00267849"/>
    <w:rsid w:val="00267ABB"/>
    <w:rsid w:val="00270397"/>
    <w:rsid w:val="00271257"/>
    <w:rsid w:val="00271F7A"/>
    <w:rsid w:val="00272B8A"/>
    <w:rsid w:val="00273094"/>
    <w:rsid w:val="00273926"/>
    <w:rsid w:val="00273ADC"/>
    <w:rsid w:val="00273BBD"/>
    <w:rsid w:val="002740C7"/>
    <w:rsid w:val="002761E5"/>
    <w:rsid w:val="00276797"/>
    <w:rsid w:val="00276F2E"/>
    <w:rsid w:val="002771AC"/>
    <w:rsid w:val="002771F5"/>
    <w:rsid w:val="00280631"/>
    <w:rsid w:val="00280907"/>
    <w:rsid w:val="0028141C"/>
    <w:rsid w:val="002819BB"/>
    <w:rsid w:val="00281D2E"/>
    <w:rsid w:val="0028240B"/>
    <w:rsid w:val="002828AE"/>
    <w:rsid w:val="00282B14"/>
    <w:rsid w:val="00283861"/>
    <w:rsid w:val="00283CA4"/>
    <w:rsid w:val="0028470B"/>
    <w:rsid w:val="00284733"/>
    <w:rsid w:val="00284AC9"/>
    <w:rsid w:val="00285245"/>
    <w:rsid w:val="00285A02"/>
    <w:rsid w:val="00287F7B"/>
    <w:rsid w:val="00290039"/>
    <w:rsid w:val="00290C18"/>
    <w:rsid w:val="00290EEE"/>
    <w:rsid w:val="00291097"/>
    <w:rsid w:val="00291520"/>
    <w:rsid w:val="00291868"/>
    <w:rsid w:val="00291DBC"/>
    <w:rsid w:val="002923E5"/>
    <w:rsid w:val="00292AB4"/>
    <w:rsid w:val="00294C3A"/>
    <w:rsid w:val="00294CAE"/>
    <w:rsid w:val="00295129"/>
    <w:rsid w:val="0029619E"/>
    <w:rsid w:val="002964B5"/>
    <w:rsid w:val="0029682A"/>
    <w:rsid w:val="00296EE6"/>
    <w:rsid w:val="00296EE8"/>
    <w:rsid w:val="002970BF"/>
    <w:rsid w:val="00297A94"/>
    <w:rsid w:val="00297D73"/>
    <w:rsid w:val="002A0ADF"/>
    <w:rsid w:val="002A16E9"/>
    <w:rsid w:val="002A18B0"/>
    <w:rsid w:val="002A1A0A"/>
    <w:rsid w:val="002A1E7D"/>
    <w:rsid w:val="002A2609"/>
    <w:rsid w:val="002A2C40"/>
    <w:rsid w:val="002A2CB7"/>
    <w:rsid w:val="002A2F8A"/>
    <w:rsid w:val="002A364C"/>
    <w:rsid w:val="002A4443"/>
    <w:rsid w:val="002A444F"/>
    <w:rsid w:val="002A4981"/>
    <w:rsid w:val="002A4A98"/>
    <w:rsid w:val="002A5397"/>
    <w:rsid w:val="002A5920"/>
    <w:rsid w:val="002A5C40"/>
    <w:rsid w:val="002A6091"/>
    <w:rsid w:val="002A6162"/>
    <w:rsid w:val="002A6466"/>
    <w:rsid w:val="002A6979"/>
    <w:rsid w:val="002A7C30"/>
    <w:rsid w:val="002B0FCA"/>
    <w:rsid w:val="002B138D"/>
    <w:rsid w:val="002B1A8B"/>
    <w:rsid w:val="002B1CC4"/>
    <w:rsid w:val="002B20C4"/>
    <w:rsid w:val="002B29D8"/>
    <w:rsid w:val="002B2EF8"/>
    <w:rsid w:val="002B3720"/>
    <w:rsid w:val="002B4360"/>
    <w:rsid w:val="002B460D"/>
    <w:rsid w:val="002B495E"/>
    <w:rsid w:val="002B4F61"/>
    <w:rsid w:val="002B509E"/>
    <w:rsid w:val="002B579F"/>
    <w:rsid w:val="002B59EE"/>
    <w:rsid w:val="002B60D8"/>
    <w:rsid w:val="002B70EE"/>
    <w:rsid w:val="002B7CF5"/>
    <w:rsid w:val="002B7DE2"/>
    <w:rsid w:val="002C0445"/>
    <w:rsid w:val="002C1502"/>
    <w:rsid w:val="002C17F9"/>
    <w:rsid w:val="002C1BF5"/>
    <w:rsid w:val="002C1C05"/>
    <w:rsid w:val="002C2274"/>
    <w:rsid w:val="002C2B80"/>
    <w:rsid w:val="002C319A"/>
    <w:rsid w:val="002C3E08"/>
    <w:rsid w:val="002C3E45"/>
    <w:rsid w:val="002C3FD3"/>
    <w:rsid w:val="002C496B"/>
    <w:rsid w:val="002C4EBF"/>
    <w:rsid w:val="002C515B"/>
    <w:rsid w:val="002C52DA"/>
    <w:rsid w:val="002C6701"/>
    <w:rsid w:val="002C67DD"/>
    <w:rsid w:val="002C6840"/>
    <w:rsid w:val="002D031D"/>
    <w:rsid w:val="002D06B4"/>
    <w:rsid w:val="002D0C3B"/>
    <w:rsid w:val="002D10C6"/>
    <w:rsid w:val="002D132D"/>
    <w:rsid w:val="002D1732"/>
    <w:rsid w:val="002D1980"/>
    <w:rsid w:val="002D1AA0"/>
    <w:rsid w:val="002D2A9B"/>
    <w:rsid w:val="002D3192"/>
    <w:rsid w:val="002D3E7F"/>
    <w:rsid w:val="002D450C"/>
    <w:rsid w:val="002D4CAF"/>
    <w:rsid w:val="002D51B7"/>
    <w:rsid w:val="002D5271"/>
    <w:rsid w:val="002D5349"/>
    <w:rsid w:val="002D55EF"/>
    <w:rsid w:val="002D56AE"/>
    <w:rsid w:val="002D57D1"/>
    <w:rsid w:val="002D5852"/>
    <w:rsid w:val="002D5870"/>
    <w:rsid w:val="002D5F82"/>
    <w:rsid w:val="002D646A"/>
    <w:rsid w:val="002D6BD6"/>
    <w:rsid w:val="002D6C07"/>
    <w:rsid w:val="002E0A96"/>
    <w:rsid w:val="002E17BC"/>
    <w:rsid w:val="002E1808"/>
    <w:rsid w:val="002E18C2"/>
    <w:rsid w:val="002E1D9B"/>
    <w:rsid w:val="002E2656"/>
    <w:rsid w:val="002E2C3E"/>
    <w:rsid w:val="002E37C3"/>
    <w:rsid w:val="002E3D72"/>
    <w:rsid w:val="002E442C"/>
    <w:rsid w:val="002E46C6"/>
    <w:rsid w:val="002E4A18"/>
    <w:rsid w:val="002E512A"/>
    <w:rsid w:val="002E523A"/>
    <w:rsid w:val="002E5262"/>
    <w:rsid w:val="002E5605"/>
    <w:rsid w:val="002E5E4A"/>
    <w:rsid w:val="002E60FC"/>
    <w:rsid w:val="002E682B"/>
    <w:rsid w:val="002E69B2"/>
    <w:rsid w:val="002E78D0"/>
    <w:rsid w:val="002E7A27"/>
    <w:rsid w:val="002E7DFB"/>
    <w:rsid w:val="002E7F43"/>
    <w:rsid w:val="002F0C35"/>
    <w:rsid w:val="002F0CCF"/>
    <w:rsid w:val="002F0E55"/>
    <w:rsid w:val="002F0EC7"/>
    <w:rsid w:val="002F1297"/>
    <w:rsid w:val="002F17CA"/>
    <w:rsid w:val="002F22B2"/>
    <w:rsid w:val="002F2413"/>
    <w:rsid w:val="002F2953"/>
    <w:rsid w:val="002F2A6D"/>
    <w:rsid w:val="002F2C4D"/>
    <w:rsid w:val="002F2EBD"/>
    <w:rsid w:val="002F36AB"/>
    <w:rsid w:val="002F3958"/>
    <w:rsid w:val="002F3D20"/>
    <w:rsid w:val="002F4ED4"/>
    <w:rsid w:val="002F4F5B"/>
    <w:rsid w:val="002F5B13"/>
    <w:rsid w:val="002F6897"/>
    <w:rsid w:val="002F74E2"/>
    <w:rsid w:val="002F78FB"/>
    <w:rsid w:val="003002E4"/>
    <w:rsid w:val="00300343"/>
    <w:rsid w:val="003008FD"/>
    <w:rsid w:val="00300EAA"/>
    <w:rsid w:val="00300FC8"/>
    <w:rsid w:val="00301D0C"/>
    <w:rsid w:val="00302A41"/>
    <w:rsid w:val="00302E05"/>
    <w:rsid w:val="00302F6D"/>
    <w:rsid w:val="00303572"/>
    <w:rsid w:val="00303E24"/>
    <w:rsid w:val="00303EEF"/>
    <w:rsid w:val="003044D3"/>
    <w:rsid w:val="00304E1E"/>
    <w:rsid w:val="00304E31"/>
    <w:rsid w:val="0030519F"/>
    <w:rsid w:val="00305221"/>
    <w:rsid w:val="0030603C"/>
    <w:rsid w:val="003063B4"/>
    <w:rsid w:val="00306AB1"/>
    <w:rsid w:val="00306BC0"/>
    <w:rsid w:val="00306DE7"/>
    <w:rsid w:val="003071DE"/>
    <w:rsid w:val="003073B9"/>
    <w:rsid w:val="00307492"/>
    <w:rsid w:val="00307574"/>
    <w:rsid w:val="00307AC2"/>
    <w:rsid w:val="00307D11"/>
    <w:rsid w:val="00307DEC"/>
    <w:rsid w:val="00307E68"/>
    <w:rsid w:val="00307EA0"/>
    <w:rsid w:val="00310635"/>
    <w:rsid w:val="003107A9"/>
    <w:rsid w:val="00310A6A"/>
    <w:rsid w:val="00311494"/>
    <w:rsid w:val="00311BE5"/>
    <w:rsid w:val="00312275"/>
    <w:rsid w:val="0031285F"/>
    <w:rsid w:val="00312A51"/>
    <w:rsid w:val="00313A2B"/>
    <w:rsid w:val="00315389"/>
    <w:rsid w:val="00315CB3"/>
    <w:rsid w:val="00315CBC"/>
    <w:rsid w:val="00315FF5"/>
    <w:rsid w:val="0031600D"/>
    <w:rsid w:val="0031666F"/>
    <w:rsid w:val="003168CB"/>
    <w:rsid w:val="00316E24"/>
    <w:rsid w:val="00317561"/>
    <w:rsid w:val="00317F72"/>
    <w:rsid w:val="00317F8F"/>
    <w:rsid w:val="00321ED4"/>
    <w:rsid w:val="00321FA2"/>
    <w:rsid w:val="00321FCB"/>
    <w:rsid w:val="003221D6"/>
    <w:rsid w:val="003229C9"/>
    <w:rsid w:val="00322A7A"/>
    <w:rsid w:val="00322AB2"/>
    <w:rsid w:val="00322D19"/>
    <w:rsid w:val="00323359"/>
    <w:rsid w:val="003236BD"/>
    <w:rsid w:val="0032377D"/>
    <w:rsid w:val="00324E5C"/>
    <w:rsid w:val="00324E6C"/>
    <w:rsid w:val="003256FB"/>
    <w:rsid w:val="00325943"/>
    <w:rsid w:val="00327138"/>
    <w:rsid w:val="00327666"/>
    <w:rsid w:val="00327868"/>
    <w:rsid w:val="00327B25"/>
    <w:rsid w:val="00327CD8"/>
    <w:rsid w:val="00327E99"/>
    <w:rsid w:val="00332747"/>
    <w:rsid w:val="003328AF"/>
    <w:rsid w:val="00332AB6"/>
    <w:rsid w:val="0033334B"/>
    <w:rsid w:val="00333909"/>
    <w:rsid w:val="00333B38"/>
    <w:rsid w:val="00333C6D"/>
    <w:rsid w:val="003344CF"/>
    <w:rsid w:val="00334663"/>
    <w:rsid w:val="00334B04"/>
    <w:rsid w:val="00335612"/>
    <w:rsid w:val="003358A6"/>
    <w:rsid w:val="00335D4D"/>
    <w:rsid w:val="003366BE"/>
    <w:rsid w:val="00337510"/>
    <w:rsid w:val="00337C64"/>
    <w:rsid w:val="003400D1"/>
    <w:rsid w:val="00340532"/>
    <w:rsid w:val="00340C62"/>
    <w:rsid w:val="00340CD7"/>
    <w:rsid w:val="00340D4B"/>
    <w:rsid w:val="003416D0"/>
    <w:rsid w:val="00341AB3"/>
    <w:rsid w:val="0034279F"/>
    <w:rsid w:val="00342F54"/>
    <w:rsid w:val="00343CF9"/>
    <w:rsid w:val="0034413D"/>
    <w:rsid w:val="0034449F"/>
    <w:rsid w:val="003444FF"/>
    <w:rsid w:val="003447FB"/>
    <w:rsid w:val="00344A7F"/>
    <w:rsid w:val="00345480"/>
    <w:rsid w:val="00345860"/>
    <w:rsid w:val="00346AF8"/>
    <w:rsid w:val="00346F14"/>
    <w:rsid w:val="00346F3B"/>
    <w:rsid w:val="00347026"/>
    <w:rsid w:val="00347C0F"/>
    <w:rsid w:val="0035031B"/>
    <w:rsid w:val="00350FEB"/>
    <w:rsid w:val="00351E00"/>
    <w:rsid w:val="00351F70"/>
    <w:rsid w:val="00352360"/>
    <w:rsid w:val="00352E84"/>
    <w:rsid w:val="00353FB0"/>
    <w:rsid w:val="003541C2"/>
    <w:rsid w:val="003545D5"/>
    <w:rsid w:val="00354D10"/>
    <w:rsid w:val="00355241"/>
    <w:rsid w:val="00355C2A"/>
    <w:rsid w:val="00355F07"/>
    <w:rsid w:val="0035658C"/>
    <w:rsid w:val="003565D1"/>
    <w:rsid w:val="00356BF3"/>
    <w:rsid w:val="00356C20"/>
    <w:rsid w:val="0035720B"/>
    <w:rsid w:val="00357927"/>
    <w:rsid w:val="00357C52"/>
    <w:rsid w:val="00357F3C"/>
    <w:rsid w:val="00360151"/>
    <w:rsid w:val="00360B09"/>
    <w:rsid w:val="00360BD6"/>
    <w:rsid w:val="00361511"/>
    <w:rsid w:val="00362881"/>
    <w:rsid w:val="00363566"/>
    <w:rsid w:val="0036366E"/>
    <w:rsid w:val="0036373E"/>
    <w:rsid w:val="00364391"/>
    <w:rsid w:val="00364A9D"/>
    <w:rsid w:val="00364B8D"/>
    <w:rsid w:val="00364C27"/>
    <w:rsid w:val="00364F92"/>
    <w:rsid w:val="00365085"/>
    <w:rsid w:val="00365D41"/>
    <w:rsid w:val="00366CE5"/>
    <w:rsid w:val="003670DD"/>
    <w:rsid w:val="00370355"/>
    <w:rsid w:val="003704AE"/>
    <w:rsid w:val="00370929"/>
    <w:rsid w:val="00370BCE"/>
    <w:rsid w:val="00371199"/>
    <w:rsid w:val="003711BF"/>
    <w:rsid w:val="003712D4"/>
    <w:rsid w:val="00371361"/>
    <w:rsid w:val="003714FA"/>
    <w:rsid w:val="0037182A"/>
    <w:rsid w:val="0037209A"/>
    <w:rsid w:val="003720F3"/>
    <w:rsid w:val="0037292B"/>
    <w:rsid w:val="00372E5D"/>
    <w:rsid w:val="00373327"/>
    <w:rsid w:val="00373B93"/>
    <w:rsid w:val="00373E04"/>
    <w:rsid w:val="003747FA"/>
    <w:rsid w:val="00375B38"/>
    <w:rsid w:val="00376179"/>
    <w:rsid w:val="00376401"/>
    <w:rsid w:val="0037676A"/>
    <w:rsid w:val="00376DCA"/>
    <w:rsid w:val="00376E17"/>
    <w:rsid w:val="00377927"/>
    <w:rsid w:val="00377B27"/>
    <w:rsid w:val="00380101"/>
    <w:rsid w:val="00380999"/>
    <w:rsid w:val="00380F9A"/>
    <w:rsid w:val="00381221"/>
    <w:rsid w:val="003816E2"/>
    <w:rsid w:val="00381883"/>
    <w:rsid w:val="003827BF"/>
    <w:rsid w:val="00382835"/>
    <w:rsid w:val="00384195"/>
    <w:rsid w:val="00384417"/>
    <w:rsid w:val="0038486F"/>
    <w:rsid w:val="00384FC0"/>
    <w:rsid w:val="003850C8"/>
    <w:rsid w:val="0038596B"/>
    <w:rsid w:val="00385A44"/>
    <w:rsid w:val="00386116"/>
    <w:rsid w:val="003869D4"/>
    <w:rsid w:val="00386CBB"/>
    <w:rsid w:val="00387522"/>
    <w:rsid w:val="00387950"/>
    <w:rsid w:val="00390122"/>
    <w:rsid w:val="00390371"/>
    <w:rsid w:val="00390556"/>
    <w:rsid w:val="003906E9"/>
    <w:rsid w:val="00390F86"/>
    <w:rsid w:val="003911AA"/>
    <w:rsid w:val="00391CF5"/>
    <w:rsid w:val="00391D62"/>
    <w:rsid w:val="0039217D"/>
    <w:rsid w:val="0039276B"/>
    <w:rsid w:val="00392973"/>
    <w:rsid w:val="0039297C"/>
    <w:rsid w:val="00392D86"/>
    <w:rsid w:val="003930DA"/>
    <w:rsid w:val="00393295"/>
    <w:rsid w:val="003934A3"/>
    <w:rsid w:val="003935AF"/>
    <w:rsid w:val="00393A60"/>
    <w:rsid w:val="00394311"/>
    <w:rsid w:val="00394456"/>
    <w:rsid w:val="003947D6"/>
    <w:rsid w:val="0039492F"/>
    <w:rsid w:val="0039568F"/>
    <w:rsid w:val="0039572A"/>
    <w:rsid w:val="00395B99"/>
    <w:rsid w:val="00395CCA"/>
    <w:rsid w:val="003965F6"/>
    <w:rsid w:val="003969F4"/>
    <w:rsid w:val="00396FDA"/>
    <w:rsid w:val="00397E0B"/>
    <w:rsid w:val="003A1893"/>
    <w:rsid w:val="003A1992"/>
    <w:rsid w:val="003A25DB"/>
    <w:rsid w:val="003A4289"/>
    <w:rsid w:val="003A4941"/>
    <w:rsid w:val="003A500E"/>
    <w:rsid w:val="003A5077"/>
    <w:rsid w:val="003A50C6"/>
    <w:rsid w:val="003A5467"/>
    <w:rsid w:val="003A5850"/>
    <w:rsid w:val="003A588B"/>
    <w:rsid w:val="003A598F"/>
    <w:rsid w:val="003A64AD"/>
    <w:rsid w:val="003B0817"/>
    <w:rsid w:val="003B0DCF"/>
    <w:rsid w:val="003B1294"/>
    <w:rsid w:val="003B1A5D"/>
    <w:rsid w:val="003B1ADE"/>
    <w:rsid w:val="003B21B8"/>
    <w:rsid w:val="003B24C4"/>
    <w:rsid w:val="003B2BC5"/>
    <w:rsid w:val="003B2FEA"/>
    <w:rsid w:val="003B3578"/>
    <w:rsid w:val="003B384E"/>
    <w:rsid w:val="003B3CC8"/>
    <w:rsid w:val="003B4283"/>
    <w:rsid w:val="003B46A9"/>
    <w:rsid w:val="003B4B4F"/>
    <w:rsid w:val="003B4BE9"/>
    <w:rsid w:val="003B4C6C"/>
    <w:rsid w:val="003B51FE"/>
    <w:rsid w:val="003B57EA"/>
    <w:rsid w:val="003B6C37"/>
    <w:rsid w:val="003B7464"/>
    <w:rsid w:val="003C0837"/>
    <w:rsid w:val="003C0FB4"/>
    <w:rsid w:val="003C1586"/>
    <w:rsid w:val="003C16F0"/>
    <w:rsid w:val="003C1741"/>
    <w:rsid w:val="003C1A51"/>
    <w:rsid w:val="003C1BFD"/>
    <w:rsid w:val="003C1F06"/>
    <w:rsid w:val="003C1FB5"/>
    <w:rsid w:val="003C2CC6"/>
    <w:rsid w:val="003C2EF1"/>
    <w:rsid w:val="003C3027"/>
    <w:rsid w:val="003C35C4"/>
    <w:rsid w:val="003C495A"/>
    <w:rsid w:val="003C4F7B"/>
    <w:rsid w:val="003C553A"/>
    <w:rsid w:val="003C62A3"/>
    <w:rsid w:val="003C62BE"/>
    <w:rsid w:val="003C768A"/>
    <w:rsid w:val="003C7703"/>
    <w:rsid w:val="003D0604"/>
    <w:rsid w:val="003D0C59"/>
    <w:rsid w:val="003D236B"/>
    <w:rsid w:val="003D24AA"/>
    <w:rsid w:val="003D2600"/>
    <w:rsid w:val="003D27EC"/>
    <w:rsid w:val="003D2EEC"/>
    <w:rsid w:val="003D3DB7"/>
    <w:rsid w:val="003D4D5C"/>
    <w:rsid w:val="003D5207"/>
    <w:rsid w:val="003D55C7"/>
    <w:rsid w:val="003D5BF5"/>
    <w:rsid w:val="003D69EC"/>
    <w:rsid w:val="003D6F34"/>
    <w:rsid w:val="003D7FD2"/>
    <w:rsid w:val="003E1198"/>
    <w:rsid w:val="003E128C"/>
    <w:rsid w:val="003E143A"/>
    <w:rsid w:val="003E149C"/>
    <w:rsid w:val="003E1545"/>
    <w:rsid w:val="003E1A7D"/>
    <w:rsid w:val="003E2001"/>
    <w:rsid w:val="003E2E5A"/>
    <w:rsid w:val="003E3B4B"/>
    <w:rsid w:val="003E3FBC"/>
    <w:rsid w:val="003E4515"/>
    <w:rsid w:val="003E4638"/>
    <w:rsid w:val="003E46FA"/>
    <w:rsid w:val="003E4893"/>
    <w:rsid w:val="003E49DB"/>
    <w:rsid w:val="003E513D"/>
    <w:rsid w:val="003E5165"/>
    <w:rsid w:val="003E589F"/>
    <w:rsid w:val="003E58CE"/>
    <w:rsid w:val="003E67BC"/>
    <w:rsid w:val="003E6E0C"/>
    <w:rsid w:val="003E6E74"/>
    <w:rsid w:val="003E7DBA"/>
    <w:rsid w:val="003F00B3"/>
    <w:rsid w:val="003F033B"/>
    <w:rsid w:val="003F050D"/>
    <w:rsid w:val="003F1446"/>
    <w:rsid w:val="003F1516"/>
    <w:rsid w:val="003F1714"/>
    <w:rsid w:val="003F17DC"/>
    <w:rsid w:val="003F1EC2"/>
    <w:rsid w:val="003F2178"/>
    <w:rsid w:val="003F2DE1"/>
    <w:rsid w:val="003F3586"/>
    <w:rsid w:val="003F46D8"/>
    <w:rsid w:val="003F5267"/>
    <w:rsid w:val="003F54D3"/>
    <w:rsid w:val="003F581F"/>
    <w:rsid w:val="003F5A0E"/>
    <w:rsid w:val="003F5A62"/>
    <w:rsid w:val="003F5B44"/>
    <w:rsid w:val="003F68C7"/>
    <w:rsid w:val="003F6BA8"/>
    <w:rsid w:val="003F6D87"/>
    <w:rsid w:val="003F6DC2"/>
    <w:rsid w:val="003F70EF"/>
    <w:rsid w:val="003F77AE"/>
    <w:rsid w:val="003F7911"/>
    <w:rsid w:val="003F7BF9"/>
    <w:rsid w:val="003F7EE1"/>
    <w:rsid w:val="0040010D"/>
    <w:rsid w:val="00400BF2"/>
    <w:rsid w:val="0040219E"/>
    <w:rsid w:val="00402D2B"/>
    <w:rsid w:val="0040432F"/>
    <w:rsid w:val="00404D0D"/>
    <w:rsid w:val="00405BFD"/>
    <w:rsid w:val="00405DD8"/>
    <w:rsid w:val="004063E2"/>
    <w:rsid w:val="004065D3"/>
    <w:rsid w:val="00406F17"/>
    <w:rsid w:val="00407153"/>
    <w:rsid w:val="00407325"/>
    <w:rsid w:val="00407AAA"/>
    <w:rsid w:val="00407FBC"/>
    <w:rsid w:val="0041044E"/>
    <w:rsid w:val="004106B2"/>
    <w:rsid w:val="00410AD9"/>
    <w:rsid w:val="00410BBA"/>
    <w:rsid w:val="004112EF"/>
    <w:rsid w:val="00411319"/>
    <w:rsid w:val="00411390"/>
    <w:rsid w:val="00411461"/>
    <w:rsid w:val="004115BB"/>
    <w:rsid w:val="00411AE4"/>
    <w:rsid w:val="00411DD5"/>
    <w:rsid w:val="0041213B"/>
    <w:rsid w:val="004122F9"/>
    <w:rsid w:val="00412497"/>
    <w:rsid w:val="004130D5"/>
    <w:rsid w:val="004131C7"/>
    <w:rsid w:val="004137A2"/>
    <w:rsid w:val="00413AB9"/>
    <w:rsid w:val="00414039"/>
    <w:rsid w:val="004148B7"/>
    <w:rsid w:val="004148DB"/>
    <w:rsid w:val="004148E7"/>
    <w:rsid w:val="004149EF"/>
    <w:rsid w:val="00414AC1"/>
    <w:rsid w:val="00414D61"/>
    <w:rsid w:val="004156F3"/>
    <w:rsid w:val="00416681"/>
    <w:rsid w:val="00416A3A"/>
    <w:rsid w:val="0041705E"/>
    <w:rsid w:val="00417F71"/>
    <w:rsid w:val="0042005B"/>
    <w:rsid w:val="00420D33"/>
    <w:rsid w:val="00420FEB"/>
    <w:rsid w:val="0042147F"/>
    <w:rsid w:val="00422810"/>
    <w:rsid w:val="00422AC9"/>
    <w:rsid w:val="00423671"/>
    <w:rsid w:val="00423FA5"/>
    <w:rsid w:val="004240A9"/>
    <w:rsid w:val="004240CF"/>
    <w:rsid w:val="00424A2E"/>
    <w:rsid w:val="004250F0"/>
    <w:rsid w:val="00425CB0"/>
    <w:rsid w:val="00426531"/>
    <w:rsid w:val="0042682F"/>
    <w:rsid w:val="004269DA"/>
    <w:rsid w:val="00426BEB"/>
    <w:rsid w:val="00427349"/>
    <w:rsid w:val="00427A79"/>
    <w:rsid w:val="004308D4"/>
    <w:rsid w:val="00430DCD"/>
    <w:rsid w:val="00431037"/>
    <w:rsid w:val="004313D1"/>
    <w:rsid w:val="00431738"/>
    <w:rsid w:val="00432778"/>
    <w:rsid w:val="00432A81"/>
    <w:rsid w:val="00432C5B"/>
    <w:rsid w:val="00432DA5"/>
    <w:rsid w:val="00432FDC"/>
    <w:rsid w:val="00433241"/>
    <w:rsid w:val="0043357F"/>
    <w:rsid w:val="00433820"/>
    <w:rsid w:val="00434135"/>
    <w:rsid w:val="004348A7"/>
    <w:rsid w:val="00434B1A"/>
    <w:rsid w:val="00434CB1"/>
    <w:rsid w:val="00434DC5"/>
    <w:rsid w:val="00435F6E"/>
    <w:rsid w:val="004360B5"/>
    <w:rsid w:val="00437439"/>
    <w:rsid w:val="00437662"/>
    <w:rsid w:val="00437ACF"/>
    <w:rsid w:val="004415A0"/>
    <w:rsid w:val="00441B6B"/>
    <w:rsid w:val="00441C9C"/>
    <w:rsid w:val="004428D8"/>
    <w:rsid w:val="00442EA4"/>
    <w:rsid w:val="0044300F"/>
    <w:rsid w:val="00443186"/>
    <w:rsid w:val="00443446"/>
    <w:rsid w:val="00443639"/>
    <w:rsid w:val="004440D2"/>
    <w:rsid w:val="00445070"/>
    <w:rsid w:val="00445254"/>
    <w:rsid w:val="0044543A"/>
    <w:rsid w:val="00446271"/>
    <w:rsid w:val="0044780D"/>
    <w:rsid w:val="00447FD3"/>
    <w:rsid w:val="00450C79"/>
    <w:rsid w:val="00450F9C"/>
    <w:rsid w:val="00451B35"/>
    <w:rsid w:val="00451BBD"/>
    <w:rsid w:val="00451C55"/>
    <w:rsid w:val="0045370A"/>
    <w:rsid w:val="0045413F"/>
    <w:rsid w:val="0045511B"/>
    <w:rsid w:val="004557F4"/>
    <w:rsid w:val="00455838"/>
    <w:rsid w:val="00455E5F"/>
    <w:rsid w:val="00456B42"/>
    <w:rsid w:val="004574D4"/>
    <w:rsid w:val="00461197"/>
    <w:rsid w:val="00461250"/>
    <w:rsid w:val="00461DA3"/>
    <w:rsid w:val="0046212B"/>
    <w:rsid w:val="0046257A"/>
    <w:rsid w:val="00462769"/>
    <w:rsid w:val="00462A9E"/>
    <w:rsid w:val="004632BF"/>
    <w:rsid w:val="00463D0A"/>
    <w:rsid w:val="004641C8"/>
    <w:rsid w:val="00464B03"/>
    <w:rsid w:val="00465163"/>
    <w:rsid w:val="00465ACA"/>
    <w:rsid w:val="00466111"/>
    <w:rsid w:val="00467037"/>
    <w:rsid w:val="00467078"/>
    <w:rsid w:val="00467085"/>
    <w:rsid w:val="00467623"/>
    <w:rsid w:val="00467DB2"/>
    <w:rsid w:val="004700AC"/>
    <w:rsid w:val="00470304"/>
    <w:rsid w:val="00470FF4"/>
    <w:rsid w:val="004711C9"/>
    <w:rsid w:val="004716E0"/>
    <w:rsid w:val="004716E6"/>
    <w:rsid w:val="00472112"/>
    <w:rsid w:val="004724C0"/>
    <w:rsid w:val="00472644"/>
    <w:rsid w:val="00472D26"/>
    <w:rsid w:val="00473073"/>
    <w:rsid w:val="0047366F"/>
    <w:rsid w:val="00473871"/>
    <w:rsid w:val="00474566"/>
    <w:rsid w:val="00474A4F"/>
    <w:rsid w:val="00474C98"/>
    <w:rsid w:val="00475737"/>
    <w:rsid w:val="004758E7"/>
    <w:rsid w:val="00475E2A"/>
    <w:rsid w:val="00476108"/>
    <w:rsid w:val="004764A5"/>
    <w:rsid w:val="00476636"/>
    <w:rsid w:val="00476E0F"/>
    <w:rsid w:val="00477A40"/>
    <w:rsid w:val="00477E12"/>
    <w:rsid w:val="00477FC5"/>
    <w:rsid w:val="004804B1"/>
    <w:rsid w:val="00481C1F"/>
    <w:rsid w:val="00481D4D"/>
    <w:rsid w:val="00482EFC"/>
    <w:rsid w:val="00482F86"/>
    <w:rsid w:val="0048330C"/>
    <w:rsid w:val="0048368C"/>
    <w:rsid w:val="0048378C"/>
    <w:rsid w:val="00483916"/>
    <w:rsid w:val="00483CE1"/>
    <w:rsid w:val="00483FC2"/>
    <w:rsid w:val="00484107"/>
    <w:rsid w:val="00484737"/>
    <w:rsid w:val="004849A4"/>
    <w:rsid w:val="00484F1B"/>
    <w:rsid w:val="00485590"/>
    <w:rsid w:val="00486154"/>
    <w:rsid w:val="004867BA"/>
    <w:rsid w:val="00486ED0"/>
    <w:rsid w:val="00487279"/>
    <w:rsid w:val="0048728F"/>
    <w:rsid w:val="004872D0"/>
    <w:rsid w:val="004878FC"/>
    <w:rsid w:val="00487CAB"/>
    <w:rsid w:val="004901C3"/>
    <w:rsid w:val="004905D6"/>
    <w:rsid w:val="00490DBF"/>
    <w:rsid w:val="00490DC7"/>
    <w:rsid w:val="00491CE2"/>
    <w:rsid w:val="00492670"/>
    <w:rsid w:val="00492AF9"/>
    <w:rsid w:val="00492BAA"/>
    <w:rsid w:val="00493489"/>
    <w:rsid w:val="00493BF0"/>
    <w:rsid w:val="00494471"/>
    <w:rsid w:val="004956F6"/>
    <w:rsid w:val="00495C2B"/>
    <w:rsid w:val="004968B2"/>
    <w:rsid w:val="00496F76"/>
    <w:rsid w:val="00497FDF"/>
    <w:rsid w:val="004A042A"/>
    <w:rsid w:val="004A1087"/>
    <w:rsid w:val="004A124F"/>
    <w:rsid w:val="004A19A6"/>
    <w:rsid w:val="004A1D28"/>
    <w:rsid w:val="004A2003"/>
    <w:rsid w:val="004A21BB"/>
    <w:rsid w:val="004A2AB8"/>
    <w:rsid w:val="004A2B98"/>
    <w:rsid w:val="004A30FB"/>
    <w:rsid w:val="004A3367"/>
    <w:rsid w:val="004A3B8A"/>
    <w:rsid w:val="004A452E"/>
    <w:rsid w:val="004A4A22"/>
    <w:rsid w:val="004A4EF8"/>
    <w:rsid w:val="004A53DE"/>
    <w:rsid w:val="004A5F02"/>
    <w:rsid w:val="004A5F2A"/>
    <w:rsid w:val="004A64EE"/>
    <w:rsid w:val="004A7D3E"/>
    <w:rsid w:val="004A7F59"/>
    <w:rsid w:val="004A7FB1"/>
    <w:rsid w:val="004B011B"/>
    <w:rsid w:val="004B068E"/>
    <w:rsid w:val="004B08A3"/>
    <w:rsid w:val="004B0C23"/>
    <w:rsid w:val="004B1166"/>
    <w:rsid w:val="004B1792"/>
    <w:rsid w:val="004B17F0"/>
    <w:rsid w:val="004B1BA4"/>
    <w:rsid w:val="004B1E02"/>
    <w:rsid w:val="004B3011"/>
    <w:rsid w:val="004B3383"/>
    <w:rsid w:val="004B4741"/>
    <w:rsid w:val="004B551A"/>
    <w:rsid w:val="004B5EC9"/>
    <w:rsid w:val="004B602E"/>
    <w:rsid w:val="004B66BF"/>
    <w:rsid w:val="004B6DC1"/>
    <w:rsid w:val="004B76B3"/>
    <w:rsid w:val="004C05C3"/>
    <w:rsid w:val="004C0639"/>
    <w:rsid w:val="004C0D61"/>
    <w:rsid w:val="004C0EB4"/>
    <w:rsid w:val="004C16AC"/>
    <w:rsid w:val="004C16BF"/>
    <w:rsid w:val="004C16F0"/>
    <w:rsid w:val="004C1A54"/>
    <w:rsid w:val="004C1CD3"/>
    <w:rsid w:val="004C1D89"/>
    <w:rsid w:val="004C1E4F"/>
    <w:rsid w:val="004C2469"/>
    <w:rsid w:val="004C2E3C"/>
    <w:rsid w:val="004C2EE1"/>
    <w:rsid w:val="004C346E"/>
    <w:rsid w:val="004C389D"/>
    <w:rsid w:val="004C390A"/>
    <w:rsid w:val="004C3AFB"/>
    <w:rsid w:val="004C3B64"/>
    <w:rsid w:val="004C41B1"/>
    <w:rsid w:val="004C447E"/>
    <w:rsid w:val="004C4AEC"/>
    <w:rsid w:val="004C4F94"/>
    <w:rsid w:val="004C5357"/>
    <w:rsid w:val="004C57AB"/>
    <w:rsid w:val="004C5F14"/>
    <w:rsid w:val="004C61AC"/>
    <w:rsid w:val="004C726E"/>
    <w:rsid w:val="004C7A77"/>
    <w:rsid w:val="004C7E5A"/>
    <w:rsid w:val="004D0752"/>
    <w:rsid w:val="004D151B"/>
    <w:rsid w:val="004D157A"/>
    <w:rsid w:val="004D16D9"/>
    <w:rsid w:val="004D1A1D"/>
    <w:rsid w:val="004D2709"/>
    <w:rsid w:val="004D2AD0"/>
    <w:rsid w:val="004D2B08"/>
    <w:rsid w:val="004D42E8"/>
    <w:rsid w:val="004D4721"/>
    <w:rsid w:val="004D479F"/>
    <w:rsid w:val="004D4CF8"/>
    <w:rsid w:val="004D4D5F"/>
    <w:rsid w:val="004D535D"/>
    <w:rsid w:val="004D552E"/>
    <w:rsid w:val="004D5B9B"/>
    <w:rsid w:val="004D5D57"/>
    <w:rsid w:val="004D65EE"/>
    <w:rsid w:val="004D661B"/>
    <w:rsid w:val="004E0A76"/>
    <w:rsid w:val="004E0B2D"/>
    <w:rsid w:val="004E0E18"/>
    <w:rsid w:val="004E1A40"/>
    <w:rsid w:val="004E1C22"/>
    <w:rsid w:val="004E1D80"/>
    <w:rsid w:val="004E2005"/>
    <w:rsid w:val="004E262E"/>
    <w:rsid w:val="004E38B5"/>
    <w:rsid w:val="004E40C8"/>
    <w:rsid w:val="004E417F"/>
    <w:rsid w:val="004E598E"/>
    <w:rsid w:val="004E5B3E"/>
    <w:rsid w:val="004E5DBC"/>
    <w:rsid w:val="004E6084"/>
    <w:rsid w:val="004E67BC"/>
    <w:rsid w:val="004E71FE"/>
    <w:rsid w:val="004E732A"/>
    <w:rsid w:val="004E7561"/>
    <w:rsid w:val="004E7879"/>
    <w:rsid w:val="004F052F"/>
    <w:rsid w:val="004F0A37"/>
    <w:rsid w:val="004F0F7A"/>
    <w:rsid w:val="004F16D2"/>
    <w:rsid w:val="004F192F"/>
    <w:rsid w:val="004F1E61"/>
    <w:rsid w:val="004F21B6"/>
    <w:rsid w:val="004F22DC"/>
    <w:rsid w:val="004F23E1"/>
    <w:rsid w:val="004F272E"/>
    <w:rsid w:val="004F2847"/>
    <w:rsid w:val="004F2B41"/>
    <w:rsid w:val="004F2BD0"/>
    <w:rsid w:val="004F2C10"/>
    <w:rsid w:val="004F2E0F"/>
    <w:rsid w:val="004F34DE"/>
    <w:rsid w:val="004F3CFE"/>
    <w:rsid w:val="004F3D3F"/>
    <w:rsid w:val="004F4421"/>
    <w:rsid w:val="004F46CE"/>
    <w:rsid w:val="004F4D5C"/>
    <w:rsid w:val="004F53BB"/>
    <w:rsid w:val="004F643B"/>
    <w:rsid w:val="004F6B1B"/>
    <w:rsid w:val="004F6CD4"/>
    <w:rsid w:val="004F733B"/>
    <w:rsid w:val="0050027C"/>
    <w:rsid w:val="005007DF"/>
    <w:rsid w:val="005011FE"/>
    <w:rsid w:val="00501ADC"/>
    <w:rsid w:val="00502CFD"/>
    <w:rsid w:val="00503EBE"/>
    <w:rsid w:val="0050418E"/>
    <w:rsid w:val="005058FF"/>
    <w:rsid w:val="0050594E"/>
    <w:rsid w:val="00505B9D"/>
    <w:rsid w:val="00505C7E"/>
    <w:rsid w:val="00506CD2"/>
    <w:rsid w:val="00506FA5"/>
    <w:rsid w:val="00507527"/>
    <w:rsid w:val="00510538"/>
    <w:rsid w:val="00511798"/>
    <w:rsid w:val="00511E4B"/>
    <w:rsid w:val="005129EC"/>
    <w:rsid w:val="00514259"/>
    <w:rsid w:val="005160AA"/>
    <w:rsid w:val="00517A7C"/>
    <w:rsid w:val="00517C8A"/>
    <w:rsid w:val="0052056D"/>
    <w:rsid w:val="0052181F"/>
    <w:rsid w:val="00521CE5"/>
    <w:rsid w:val="00521E5F"/>
    <w:rsid w:val="0052256F"/>
    <w:rsid w:val="005240CA"/>
    <w:rsid w:val="0052413F"/>
    <w:rsid w:val="00524232"/>
    <w:rsid w:val="00524695"/>
    <w:rsid w:val="00524F0D"/>
    <w:rsid w:val="00526281"/>
    <w:rsid w:val="005270FA"/>
    <w:rsid w:val="00527757"/>
    <w:rsid w:val="0053035B"/>
    <w:rsid w:val="005304AA"/>
    <w:rsid w:val="0053083C"/>
    <w:rsid w:val="00531088"/>
    <w:rsid w:val="0053144F"/>
    <w:rsid w:val="0053178C"/>
    <w:rsid w:val="00531D07"/>
    <w:rsid w:val="00531FBD"/>
    <w:rsid w:val="005326CF"/>
    <w:rsid w:val="00532893"/>
    <w:rsid w:val="00532BE2"/>
    <w:rsid w:val="00532E6E"/>
    <w:rsid w:val="00533660"/>
    <w:rsid w:val="0053395E"/>
    <w:rsid w:val="00534026"/>
    <w:rsid w:val="0053451F"/>
    <w:rsid w:val="00534D15"/>
    <w:rsid w:val="00535221"/>
    <w:rsid w:val="00535A8E"/>
    <w:rsid w:val="00535E20"/>
    <w:rsid w:val="0053633C"/>
    <w:rsid w:val="005364CD"/>
    <w:rsid w:val="00536C43"/>
    <w:rsid w:val="00540047"/>
    <w:rsid w:val="005406E3"/>
    <w:rsid w:val="005407C6"/>
    <w:rsid w:val="00540E2B"/>
    <w:rsid w:val="00540EE2"/>
    <w:rsid w:val="00541788"/>
    <w:rsid w:val="00541938"/>
    <w:rsid w:val="00541CE7"/>
    <w:rsid w:val="00542A5C"/>
    <w:rsid w:val="00542CE1"/>
    <w:rsid w:val="00542E0C"/>
    <w:rsid w:val="005432F9"/>
    <w:rsid w:val="005434E3"/>
    <w:rsid w:val="00543714"/>
    <w:rsid w:val="005439A6"/>
    <w:rsid w:val="00543CE6"/>
    <w:rsid w:val="00543D50"/>
    <w:rsid w:val="00543E54"/>
    <w:rsid w:val="00543FC5"/>
    <w:rsid w:val="00544CD9"/>
    <w:rsid w:val="005454CE"/>
    <w:rsid w:val="00545EFD"/>
    <w:rsid w:val="005477B1"/>
    <w:rsid w:val="0054794C"/>
    <w:rsid w:val="00547AFE"/>
    <w:rsid w:val="00547D4D"/>
    <w:rsid w:val="00547E41"/>
    <w:rsid w:val="00550FF9"/>
    <w:rsid w:val="0055104D"/>
    <w:rsid w:val="00551130"/>
    <w:rsid w:val="00551765"/>
    <w:rsid w:val="00551A45"/>
    <w:rsid w:val="00552DA5"/>
    <w:rsid w:val="00552F23"/>
    <w:rsid w:val="00552FA4"/>
    <w:rsid w:val="00553529"/>
    <w:rsid w:val="0055361F"/>
    <w:rsid w:val="0055368B"/>
    <w:rsid w:val="00553705"/>
    <w:rsid w:val="005538B7"/>
    <w:rsid w:val="00553B95"/>
    <w:rsid w:val="00553F48"/>
    <w:rsid w:val="005542D3"/>
    <w:rsid w:val="005544A6"/>
    <w:rsid w:val="0055531B"/>
    <w:rsid w:val="0055582B"/>
    <w:rsid w:val="00557322"/>
    <w:rsid w:val="00557662"/>
    <w:rsid w:val="0055784E"/>
    <w:rsid w:val="005602DC"/>
    <w:rsid w:val="005604D3"/>
    <w:rsid w:val="00560780"/>
    <w:rsid w:val="00560B0A"/>
    <w:rsid w:val="005615A7"/>
    <w:rsid w:val="00562461"/>
    <w:rsid w:val="0056298C"/>
    <w:rsid w:val="005629C2"/>
    <w:rsid w:val="00562CA7"/>
    <w:rsid w:val="00562EB5"/>
    <w:rsid w:val="005635F3"/>
    <w:rsid w:val="005640BA"/>
    <w:rsid w:val="005650AD"/>
    <w:rsid w:val="005655CB"/>
    <w:rsid w:val="0056640A"/>
    <w:rsid w:val="00566456"/>
    <w:rsid w:val="0056649C"/>
    <w:rsid w:val="00566A5B"/>
    <w:rsid w:val="0056736D"/>
    <w:rsid w:val="00571439"/>
    <w:rsid w:val="00572147"/>
    <w:rsid w:val="005729D9"/>
    <w:rsid w:val="005736DA"/>
    <w:rsid w:val="005736ED"/>
    <w:rsid w:val="0057399E"/>
    <w:rsid w:val="005741D6"/>
    <w:rsid w:val="0057429F"/>
    <w:rsid w:val="00574305"/>
    <w:rsid w:val="00574968"/>
    <w:rsid w:val="00574DBB"/>
    <w:rsid w:val="005750AE"/>
    <w:rsid w:val="0057528F"/>
    <w:rsid w:val="00575AC0"/>
    <w:rsid w:val="00575C4B"/>
    <w:rsid w:val="005762DA"/>
    <w:rsid w:val="00576500"/>
    <w:rsid w:val="00576C0A"/>
    <w:rsid w:val="0057706D"/>
    <w:rsid w:val="00577654"/>
    <w:rsid w:val="00577935"/>
    <w:rsid w:val="005804ED"/>
    <w:rsid w:val="00580B58"/>
    <w:rsid w:val="00580C2A"/>
    <w:rsid w:val="00581177"/>
    <w:rsid w:val="00581835"/>
    <w:rsid w:val="00582258"/>
    <w:rsid w:val="0058235A"/>
    <w:rsid w:val="0058285F"/>
    <w:rsid w:val="00582994"/>
    <w:rsid w:val="00582A55"/>
    <w:rsid w:val="00583579"/>
    <w:rsid w:val="00583A4A"/>
    <w:rsid w:val="00584374"/>
    <w:rsid w:val="00584381"/>
    <w:rsid w:val="00584D19"/>
    <w:rsid w:val="00584E86"/>
    <w:rsid w:val="00585195"/>
    <w:rsid w:val="005853B7"/>
    <w:rsid w:val="005864C0"/>
    <w:rsid w:val="00586508"/>
    <w:rsid w:val="00586604"/>
    <w:rsid w:val="00586AF8"/>
    <w:rsid w:val="00586C45"/>
    <w:rsid w:val="0058726A"/>
    <w:rsid w:val="005874EA"/>
    <w:rsid w:val="00590008"/>
    <w:rsid w:val="00590CF8"/>
    <w:rsid w:val="005914B5"/>
    <w:rsid w:val="00591F58"/>
    <w:rsid w:val="005920D3"/>
    <w:rsid w:val="0059251E"/>
    <w:rsid w:val="00593498"/>
    <w:rsid w:val="005937BA"/>
    <w:rsid w:val="00593873"/>
    <w:rsid w:val="00593A40"/>
    <w:rsid w:val="00593D1F"/>
    <w:rsid w:val="005940C6"/>
    <w:rsid w:val="00594191"/>
    <w:rsid w:val="00594677"/>
    <w:rsid w:val="00594802"/>
    <w:rsid w:val="005948EF"/>
    <w:rsid w:val="00594A11"/>
    <w:rsid w:val="00595014"/>
    <w:rsid w:val="0059551B"/>
    <w:rsid w:val="0059582F"/>
    <w:rsid w:val="00595CF6"/>
    <w:rsid w:val="0059669A"/>
    <w:rsid w:val="005966EE"/>
    <w:rsid w:val="00596770"/>
    <w:rsid w:val="00596E05"/>
    <w:rsid w:val="005972AB"/>
    <w:rsid w:val="00597475"/>
    <w:rsid w:val="005975A5"/>
    <w:rsid w:val="00597929"/>
    <w:rsid w:val="005A0056"/>
    <w:rsid w:val="005A14B4"/>
    <w:rsid w:val="005A19A3"/>
    <w:rsid w:val="005A1C53"/>
    <w:rsid w:val="005A2F70"/>
    <w:rsid w:val="005A32D3"/>
    <w:rsid w:val="005A423F"/>
    <w:rsid w:val="005A467F"/>
    <w:rsid w:val="005A57FE"/>
    <w:rsid w:val="005A5D48"/>
    <w:rsid w:val="005A6351"/>
    <w:rsid w:val="005A6B4C"/>
    <w:rsid w:val="005A79EC"/>
    <w:rsid w:val="005A7A0A"/>
    <w:rsid w:val="005A7ABC"/>
    <w:rsid w:val="005B070E"/>
    <w:rsid w:val="005B0926"/>
    <w:rsid w:val="005B0C11"/>
    <w:rsid w:val="005B0E0E"/>
    <w:rsid w:val="005B14BD"/>
    <w:rsid w:val="005B17A5"/>
    <w:rsid w:val="005B1D32"/>
    <w:rsid w:val="005B1E62"/>
    <w:rsid w:val="005B2D2D"/>
    <w:rsid w:val="005B3089"/>
    <w:rsid w:val="005B378D"/>
    <w:rsid w:val="005B3B38"/>
    <w:rsid w:val="005B3ECF"/>
    <w:rsid w:val="005B4467"/>
    <w:rsid w:val="005B4F0E"/>
    <w:rsid w:val="005B56AC"/>
    <w:rsid w:val="005B6873"/>
    <w:rsid w:val="005B72B8"/>
    <w:rsid w:val="005B735D"/>
    <w:rsid w:val="005B7361"/>
    <w:rsid w:val="005B74D6"/>
    <w:rsid w:val="005B795B"/>
    <w:rsid w:val="005B7F2A"/>
    <w:rsid w:val="005C1109"/>
    <w:rsid w:val="005C1C85"/>
    <w:rsid w:val="005C1F45"/>
    <w:rsid w:val="005C22A3"/>
    <w:rsid w:val="005C2969"/>
    <w:rsid w:val="005C2C68"/>
    <w:rsid w:val="005C334A"/>
    <w:rsid w:val="005C3B3F"/>
    <w:rsid w:val="005C409C"/>
    <w:rsid w:val="005C50E8"/>
    <w:rsid w:val="005C50F7"/>
    <w:rsid w:val="005C52FE"/>
    <w:rsid w:val="005C56BB"/>
    <w:rsid w:val="005C57B9"/>
    <w:rsid w:val="005C636B"/>
    <w:rsid w:val="005C6804"/>
    <w:rsid w:val="005C6B7D"/>
    <w:rsid w:val="005C754F"/>
    <w:rsid w:val="005C7952"/>
    <w:rsid w:val="005C7987"/>
    <w:rsid w:val="005D0BAD"/>
    <w:rsid w:val="005D0C06"/>
    <w:rsid w:val="005D0C5A"/>
    <w:rsid w:val="005D0D27"/>
    <w:rsid w:val="005D11A0"/>
    <w:rsid w:val="005D15F8"/>
    <w:rsid w:val="005D19B7"/>
    <w:rsid w:val="005D1BAA"/>
    <w:rsid w:val="005D2E50"/>
    <w:rsid w:val="005D37A3"/>
    <w:rsid w:val="005D40A9"/>
    <w:rsid w:val="005D4783"/>
    <w:rsid w:val="005D5076"/>
    <w:rsid w:val="005D5181"/>
    <w:rsid w:val="005D5C5F"/>
    <w:rsid w:val="005D6641"/>
    <w:rsid w:val="005D6668"/>
    <w:rsid w:val="005D7680"/>
    <w:rsid w:val="005D787B"/>
    <w:rsid w:val="005E01A2"/>
    <w:rsid w:val="005E0250"/>
    <w:rsid w:val="005E060A"/>
    <w:rsid w:val="005E1B3D"/>
    <w:rsid w:val="005E1DE7"/>
    <w:rsid w:val="005E2085"/>
    <w:rsid w:val="005E214F"/>
    <w:rsid w:val="005E237C"/>
    <w:rsid w:val="005E2E2B"/>
    <w:rsid w:val="005E2E4C"/>
    <w:rsid w:val="005E312A"/>
    <w:rsid w:val="005E4D50"/>
    <w:rsid w:val="005E55D6"/>
    <w:rsid w:val="005E58D1"/>
    <w:rsid w:val="005E698A"/>
    <w:rsid w:val="005E70AB"/>
    <w:rsid w:val="005E70B0"/>
    <w:rsid w:val="005E7BD7"/>
    <w:rsid w:val="005E7C29"/>
    <w:rsid w:val="005F02D3"/>
    <w:rsid w:val="005F091C"/>
    <w:rsid w:val="005F0B0C"/>
    <w:rsid w:val="005F0BCC"/>
    <w:rsid w:val="005F0DDD"/>
    <w:rsid w:val="005F0FE8"/>
    <w:rsid w:val="005F17BF"/>
    <w:rsid w:val="005F229E"/>
    <w:rsid w:val="005F35E4"/>
    <w:rsid w:val="005F4CF0"/>
    <w:rsid w:val="005F4DFD"/>
    <w:rsid w:val="005F4F42"/>
    <w:rsid w:val="005F5287"/>
    <w:rsid w:val="005F559C"/>
    <w:rsid w:val="005F5616"/>
    <w:rsid w:val="005F5660"/>
    <w:rsid w:val="005F56C2"/>
    <w:rsid w:val="005F586F"/>
    <w:rsid w:val="005F5F9B"/>
    <w:rsid w:val="005F63BB"/>
    <w:rsid w:val="005F6712"/>
    <w:rsid w:val="005F6740"/>
    <w:rsid w:val="005F7029"/>
    <w:rsid w:val="0060072A"/>
    <w:rsid w:val="00600895"/>
    <w:rsid w:val="00600E18"/>
    <w:rsid w:val="00600F09"/>
    <w:rsid w:val="0060163F"/>
    <w:rsid w:val="00601A43"/>
    <w:rsid w:val="00601BC4"/>
    <w:rsid w:val="0060229F"/>
    <w:rsid w:val="006027EF"/>
    <w:rsid w:val="00602904"/>
    <w:rsid w:val="00602933"/>
    <w:rsid w:val="00602FCF"/>
    <w:rsid w:val="00603441"/>
    <w:rsid w:val="006037E8"/>
    <w:rsid w:val="00603D59"/>
    <w:rsid w:val="00604EB5"/>
    <w:rsid w:val="00605419"/>
    <w:rsid w:val="0060645D"/>
    <w:rsid w:val="006069AE"/>
    <w:rsid w:val="00606F9D"/>
    <w:rsid w:val="006074E8"/>
    <w:rsid w:val="00607C79"/>
    <w:rsid w:val="00607F54"/>
    <w:rsid w:val="006103B5"/>
    <w:rsid w:val="0061040D"/>
    <w:rsid w:val="00610EE2"/>
    <w:rsid w:val="00611779"/>
    <w:rsid w:val="00611AAF"/>
    <w:rsid w:val="00611AFF"/>
    <w:rsid w:val="0061226F"/>
    <w:rsid w:val="00612510"/>
    <w:rsid w:val="0061356D"/>
    <w:rsid w:val="00614DBC"/>
    <w:rsid w:val="00614F51"/>
    <w:rsid w:val="00615821"/>
    <w:rsid w:val="00615F6F"/>
    <w:rsid w:val="0061610A"/>
    <w:rsid w:val="00616621"/>
    <w:rsid w:val="006167E4"/>
    <w:rsid w:val="00616965"/>
    <w:rsid w:val="00617109"/>
    <w:rsid w:val="0061744C"/>
    <w:rsid w:val="00617BA8"/>
    <w:rsid w:val="00617DE7"/>
    <w:rsid w:val="00620023"/>
    <w:rsid w:val="00620B3B"/>
    <w:rsid w:val="00621583"/>
    <w:rsid w:val="00621F66"/>
    <w:rsid w:val="006230AF"/>
    <w:rsid w:val="00623FAE"/>
    <w:rsid w:val="0062414C"/>
    <w:rsid w:val="0062466F"/>
    <w:rsid w:val="00624883"/>
    <w:rsid w:val="0062535D"/>
    <w:rsid w:val="0062549B"/>
    <w:rsid w:val="0062564A"/>
    <w:rsid w:val="00625ACE"/>
    <w:rsid w:val="006277B4"/>
    <w:rsid w:val="00627CA6"/>
    <w:rsid w:val="00627E8A"/>
    <w:rsid w:val="00627EF2"/>
    <w:rsid w:val="00630220"/>
    <w:rsid w:val="00630950"/>
    <w:rsid w:val="00630C72"/>
    <w:rsid w:val="006315D9"/>
    <w:rsid w:val="0063167C"/>
    <w:rsid w:val="00632EAE"/>
    <w:rsid w:val="00633349"/>
    <w:rsid w:val="0063394B"/>
    <w:rsid w:val="00633F76"/>
    <w:rsid w:val="006340BA"/>
    <w:rsid w:val="006341C2"/>
    <w:rsid w:val="006347E7"/>
    <w:rsid w:val="00635D04"/>
    <w:rsid w:val="00635DB2"/>
    <w:rsid w:val="00635F02"/>
    <w:rsid w:val="006363F8"/>
    <w:rsid w:val="00636887"/>
    <w:rsid w:val="00636BDF"/>
    <w:rsid w:val="00636F81"/>
    <w:rsid w:val="006370D6"/>
    <w:rsid w:val="006377E5"/>
    <w:rsid w:val="00637CB3"/>
    <w:rsid w:val="00637E4B"/>
    <w:rsid w:val="00637EB6"/>
    <w:rsid w:val="00640604"/>
    <w:rsid w:val="006409B2"/>
    <w:rsid w:val="00640D03"/>
    <w:rsid w:val="00641239"/>
    <w:rsid w:val="006412BC"/>
    <w:rsid w:val="00641319"/>
    <w:rsid w:val="00641392"/>
    <w:rsid w:val="00641673"/>
    <w:rsid w:val="00641DDF"/>
    <w:rsid w:val="00641EB9"/>
    <w:rsid w:val="00642911"/>
    <w:rsid w:val="00642D46"/>
    <w:rsid w:val="0064329E"/>
    <w:rsid w:val="0064344E"/>
    <w:rsid w:val="0064415C"/>
    <w:rsid w:val="00644718"/>
    <w:rsid w:val="0064549F"/>
    <w:rsid w:val="00646A94"/>
    <w:rsid w:val="00646D14"/>
    <w:rsid w:val="00647235"/>
    <w:rsid w:val="00647378"/>
    <w:rsid w:val="00647F86"/>
    <w:rsid w:val="00650A99"/>
    <w:rsid w:val="00651240"/>
    <w:rsid w:val="00651EF0"/>
    <w:rsid w:val="006528F9"/>
    <w:rsid w:val="00652CAC"/>
    <w:rsid w:val="00653A51"/>
    <w:rsid w:val="00654158"/>
    <w:rsid w:val="006541F0"/>
    <w:rsid w:val="00654752"/>
    <w:rsid w:val="00655AAA"/>
    <w:rsid w:val="00655D51"/>
    <w:rsid w:val="00655DCE"/>
    <w:rsid w:val="00656065"/>
    <w:rsid w:val="00656579"/>
    <w:rsid w:val="0065667F"/>
    <w:rsid w:val="00656701"/>
    <w:rsid w:val="00656E86"/>
    <w:rsid w:val="00657672"/>
    <w:rsid w:val="00657B1C"/>
    <w:rsid w:val="0066016F"/>
    <w:rsid w:val="00661BCE"/>
    <w:rsid w:val="006621A4"/>
    <w:rsid w:val="00662CAD"/>
    <w:rsid w:val="00663266"/>
    <w:rsid w:val="00663ACB"/>
    <w:rsid w:val="00663AE6"/>
    <w:rsid w:val="00663C08"/>
    <w:rsid w:val="006642B0"/>
    <w:rsid w:val="0066519F"/>
    <w:rsid w:val="00665C0A"/>
    <w:rsid w:val="00666522"/>
    <w:rsid w:val="00666F84"/>
    <w:rsid w:val="0066731E"/>
    <w:rsid w:val="00667803"/>
    <w:rsid w:val="00667EC4"/>
    <w:rsid w:val="00670378"/>
    <w:rsid w:val="00670595"/>
    <w:rsid w:val="00670623"/>
    <w:rsid w:val="00670A3C"/>
    <w:rsid w:val="00670A5A"/>
    <w:rsid w:val="00671068"/>
    <w:rsid w:val="0067128F"/>
    <w:rsid w:val="006714CC"/>
    <w:rsid w:val="0067199E"/>
    <w:rsid w:val="00672F8E"/>
    <w:rsid w:val="0067303B"/>
    <w:rsid w:val="00673215"/>
    <w:rsid w:val="006732BB"/>
    <w:rsid w:val="006736E1"/>
    <w:rsid w:val="00674F9B"/>
    <w:rsid w:val="00675D89"/>
    <w:rsid w:val="006800FE"/>
    <w:rsid w:val="006801DB"/>
    <w:rsid w:val="00680352"/>
    <w:rsid w:val="006805CD"/>
    <w:rsid w:val="00680C0D"/>
    <w:rsid w:val="00680CE2"/>
    <w:rsid w:val="00680DEB"/>
    <w:rsid w:val="0068155A"/>
    <w:rsid w:val="00681727"/>
    <w:rsid w:val="00682361"/>
    <w:rsid w:val="006825E0"/>
    <w:rsid w:val="0068380D"/>
    <w:rsid w:val="00684385"/>
    <w:rsid w:val="00684E39"/>
    <w:rsid w:val="00684E88"/>
    <w:rsid w:val="00685135"/>
    <w:rsid w:val="00685DC3"/>
    <w:rsid w:val="006868D6"/>
    <w:rsid w:val="00686F7B"/>
    <w:rsid w:val="00687051"/>
    <w:rsid w:val="0068778B"/>
    <w:rsid w:val="00690448"/>
    <w:rsid w:val="00690BA7"/>
    <w:rsid w:val="00691207"/>
    <w:rsid w:val="00691527"/>
    <w:rsid w:val="00691B2E"/>
    <w:rsid w:val="006921D2"/>
    <w:rsid w:val="00692B64"/>
    <w:rsid w:val="00692C92"/>
    <w:rsid w:val="00693240"/>
    <w:rsid w:val="0069349B"/>
    <w:rsid w:val="006938E4"/>
    <w:rsid w:val="00694747"/>
    <w:rsid w:val="00694752"/>
    <w:rsid w:val="00694816"/>
    <w:rsid w:val="00694B52"/>
    <w:rsid w:val="00694DB3"/>
    <w:rsid w:val="00695199"/>
    <w:rsid w:val="00695AE7"/>
    <w:rsid w:val="00695BDB"/>
    <w:rsid w:val="006962BF"/>
    <w:rsid w:val="006966C0"/>
    <w:rsid w:val="00696D21"/>
    <w:rsid w:val="006971AC"/>
    <w:rsid w:val="00697763"/>
    <w:rsid w:val="00697FA2"/>
    <w:rsid w:val="006A006F"/>
    <w:rsid w:val="006A06EF"/>
    <w:rsid w:val="006A091A"/>
    <w:rsid w:val="006A1785"/>
    <w:rsid w:val="006A1F72"/>
    <w:rsid w:val="006A2D60"/>
    <w:rsid w:val="006A3A64"/>
    <w:rsid w:val="006A40F5"/>
    <w:rsid w:val="006A41F6"/>
    <w:rsid w:val="006A457B"/>
    <w:rsid w:val="006A48B9"/>
    <w:rsid w:val="006A59BA"/>
    <w:rsid w:val="006A5E0D"/>
    <w:rsid w:val="006A5F4B"/>
    <w:rsid w:val="006A6286"/>
    <w:rsid w:val="006A6EAB"/>
    <w:rsid w:val="006A6F04"/>
    <w:rsid w:val="006A7656"/>
    <w:rsid w:val="006B05DD"/>
    <w:rsid w:val="006B0CE0"/>
    <w:rsid w:val="006B11E9"/>
    <w:rsid w:val="006B1892"/>
    <w:rsid w:val="006B1D48"/>
    <w:rsid w:val="006B1FFF"/>
    <w:rsid w:val="006B24B0"/>
    <w:rsid w:val="006B3464"/>
    <w:rsid w:val="006B3F63"/>
    <w:rsid w:val="006B41A3"/>
    <w:rsid w:val="006B42B0"/>
    <w:rsid w:val="006B4671"/>
    <w:rsid w:val="006B494C"/>
    <w:rsid w:val="006B4E67"/>
    <w:rsid w:val="006B5225"/>
    <w:rsid w:val="006B5678"/>
    <w:rsid w:val="006B6E30"/>
    <w:rsid w:val="006B6E9B"/>
    <w:rsid w:val="006B73B0"/>
    <w:rsid w:val="006B7B74"/>
    <w:rsid w:val="006B7D4B"/>
    <w:rsid w:val="006C0371"/>
    <w:rsid w:val="006C07EC"/>
    <w:rsid w:val="006C13EC"/>
    <w:rsid w:val="006C17E3"/>
    <w:rsid w:val="006C1C92"/>
    <w:rsid w:val="006C1F8C"/>
    <w:rsid w:val="006C2477"/>
    <w:rsid w:val="006C35B7"/>
    <w:rsid w:val="006C413C"/>
    <w:rsid w:val="006C5D31"/>
    <w:rsid w:val="006C5F98"/>
    <w:rsid w:val="006C6324"/>
    <w:rsid w:val="006C6AA0"/>
    <w:rsid w:val="006C7154"/>
    <w:rsid w:val="006C751F"/>
    <w:rsid w:val="006C7669"/>
    <w:rsid w:val="006C79B3"/>
    <w:rsid w:val="006C7ABD"/>
    <w:rsid w:val="006C7C44"/>
    <w:rsid w:val="006D0379"/>
    <w:rsid w:val="006D063E"/>
    <w:rsid w:val="006D07CE"/>
    <w:rsid w:val="006D14B0"/>
    <w:rsid w:val="006D1B75"/>
    <w:rsid w:val="006D1EEF"/>
    <w:rsid w:val="006D2019"/>
    <w:rsid w:val="006D22C9"/>
    <w:rsid w:val="006D2631"/>
    <w:rsid w:val="006D2A51"/>
    <w:rsid w:val="006D3F94"/>
    <w:rsid w:val="006D43EF"/>
    <w:rsid w:val="006D441F"/>
    <w:rsid w:val="006D486C"/>
    <w:rsid w:val="006D68D4"/>
    <w:rsid w:val="006D7572"/>
    <w:rsid w:val="006D799A"/>
    <w:rsid w:val="006D7F78"/>
    <w:rsid w:val="006E00EA"/>
    <w:rsid w:val="006E1A80"/>
    <w:rsid w:val="006E1C53"/>
    <w:rsid w:val="006E26E4"/>
    <w:rsid w:val="006E27B7"/>
    <w:rsid w:val="006E2A77"/>
    <w:rsid w:val="006E2DA6"/>
    <w:rsid w:val="006E3C5B"/>
    <w:rsid w:val="006E3EB3"/>
    <w:rsid w:val="006E3FCB"/>
    <w:rsid w:val="006E4C55"/>
    <w:rsid w:val="006E502C"/>
    <w:rsid w:val="006E5501"/>
    <w:rsid w:val="006E5E3E"/>
    <w:rsid w:val="006E5EF4"/>
    <w:rsid w:val="006E650E"/>
    <w:rsid w:val="006E6E2C"/>
    <w:rsid w:val="006E717C"/>
    <w:rsid w:val="006E74A8"/>
    <w:rsid w:val="006F02DC"/>
    <w:rsid w:val="006F07BD"/>
    <w:rsid w:val="006F1246"/>
    <w:rsid w:val="006F124F"/>
    <w:rsid w:val="006F15C1"/>
    <w:rsid w:val="006F1965"/>
    <w:rsid w:val="006F2B66"/>
    <w:rsid w:val="006F3EBF"/>
    <w:rsid w:val="006F498C"/>
    <w:rsid w:val="006F5936"/>
    <w:rsid w:val="006F5AB6"/>
    <w:rsid w:val="006F5BA4"/>
    <w:rsid w:val="006F61AC"/>
    <w:rsid w:val="006F69D2"/>
    <w:rsid w:val="006F73E5"/>
    <w:rsid w:val="00700AC0"/>
    <w:rsid w:val="00700B17"/>
    <w:rsid w:val="00700B2E"/>
    <w:rsid w:val="007012AD"/>
    <w:rsid w:val="007021FC"/>
    <w:rsid w:val="00702DDB"/>
    <w:rsid w:val="00702FC9"/>
    <w:rsid w:val="00703108"/>
    <w:rsid w:val="00703A9F"/>
    <w:rsid w:val="00704C8E"/>
    <w:rsid w:val="00705C80"/>
    <w:rsid w:val="00705CA8"/>
    <w:rsid w:val="007066BF"/>
    <w:rsid w:val="00706E29"/>
    <w:rsid w:val="00706E75"/>
    <w:rsid w:val="007079DE"/>
    <w:rsid w:val="0071028F"/>
    <w:rsid w:val="007102FF"/>
    <w:rsid w:val="00710B3C"/>
    <w:rsid w:val="007116FB"/>
    <w:rsid w:val="0071190D"/>
    <w:rsid w:val="00712465"/>
    <w:rsid w:val="00712993"/>
    <w:rsid w:val="00713309"/>
    <w:rsid w:val="007139ED"/>
    <w:rsid w:val="00713FE5"/>
    <w:rsid w:val="0071414E"/>
    <w:rsid w:val="007145FF"/>
    <w:rsid w:val="007147CF"/>
    <w:rsid w:val="00714FE8"/>
    <w:rsid w:val="00715828"/>
    <w:rsid w:val="007158D7"/>
    <w:rsid w:val="00715B3C"/>
    <w:rsid w:val="00716CC9"/>
    <w:rsid w:val="00716E84"/>
    <w:rsid w:val="00717658"/>
    <w:rsid w:val="00717A46"/>
    <w:rsid w:val="0072079A"/>
    <w:rsid w:val="0072102B"/>
    <w:rsid w:val="00721871"/>
    <w:rsid w:val="007219DF"/>
    <w:rsid w:val="00722839"/>
    <w:rsid w:val="00722E8F"/>
    <w:rsid w:val="00723B68"/>
    <w:rsid w:val="00723EC2"/>
    <w:rsid w:val="0072523B"/>
    <w:rsid w:val="0072540A"/>
    <w:rsid w:val="00725F29"/>
    <w:rsid w:val="00726628"/>
    <w:rsid w:val="00726D58"/>
    <w:rsid w:val="007272A7"/>
    <w:rsid w:val="0072769E"/>
    <w:rsid w:val="00730824"/>
    <w:rsid w:val="00731AE9"/>
    <w:rsid w:val="00731FA5"/>
    <w:rsid w:val="00732205"/>
    <w:rsid w:val="00732480"/>
    <w:rsid w:val="0073277E"/>
    <w:rsid w:val="00732828"/>
    <w:rsid w:val="00733448"/>
    <w:rsid w:val="0073399A"/>
    <w:rsid w:val="00733F07"/>
    <w:rsid w:val="00734286"/>
    <w:rsid w:val="0073441E"/>
    <w:rsid w:val="00734F40"/>
    <w:rsid w:val="00734FC0"/>
    <w:rsid w:val="00735338"/>
    <w:rsid w:val="00735593"/>
    <w:rsid w:val="00735B4B"/>
    <w:rsid w:val="00737130"/>
    <w:rsid w:val="0073788F"/>
    <w:rsid w:val="00737992"/>
    <w:rsid w:val="00737E61"/>
    <w:rsid w:val="00740180"/>
    <w:rsid w:val="007406D9"/>
    <w:rsid w:val="00741BDF"/>
    <w:rsid w:val="00741C5B"/>
    <w:rsid w:val="00742030"/>
    <w:rsid w:val="00742224"/>
    <w:rsid w:val="00742517"/>
    <w:rsid w:val="0074282B"/>
    <w:rsid w:val="00742851"/>
    <w:rsid w:val="00742BE8"/>
    <w:rsid w:val="00742C97"/>
    <w:rsid w:val="007437DB"/>
    <w:rsid w:val="007441BC"/>
    <w:rsid w:val="00744B21"/>
    <w:rsid w:val="00744CD2"/>
    <w:rsid w:val="00744DEC"/>
    <w:rsid w:val="00745BF7"/>
    <w:rsid w:val="00745C8D"/>
    <w:rsid w:val="00745E29"/>
    <w:rsid w:val="007469AC"/>
    <w:rsid w:val="00746CB8"/>
    <w:rsid w:val="007477E1"/>
    <w:rsid w:val="0074793E"/>
    <w:rsid w:val="00750C8C"/>
    <w:rsid w:val="00750F55"/>
    <w:rsid w:val="00751417"/>
    <w:rsid w:val="00752385"/>
    <w:rsid w:val="007526A3"/>
    <w:rsid w:val="00752C0D"/>
    <w:rsid w:val="00752C34"/>
    <w:rsid w:val="00752EF9"/>
    <w:rsid w:val="007537A6"/>
    <w:rsid w:val="00753B83"/>
    <w:rsid w:val="00753BCF"/>
    <w:rsid w:val="00754046"/>
    <w:rsid w:val="00754513"/>
    <w:rsid w:val="00754665"/>
    <w:rsid w:val="00754D5D"/>
    <w:rsid w:val="00754E9E"/>
    <w:rsid w:val="00755A91"/>
    <w:rsid w:val="00756284"/>
    <w:rsid w:val="00757A3D"/>
    <w:rsid w:val="00757AF0"/>
    <w:rsid w:val="00757C30"/>
    <w:rsid w:val="007606EB"/>
    <w:rsid w:val="007608F5"/>
    <w:rsid w:val="00760F56"/>
    <w:rsid w:val="00761118"/>
    <w:rsid w:val="007619DD"/>
    <w:rsid w:val="00762719"/>
    <w:rsid w:val="0076280F"/>
    <w:rsid w:val="00762945"/>
    <w:rsid w:val="00762D48"/>
    <w:rsid w:val="0076313F"/>
    <w:rsid w:val="00763470"/>
    <w:rsid w:val="00763B0A"/>
    <w:rsid w:val="00766150"/>
    <w:rsid w:val="007661B7"/>
    <w:rsid w:val="007661D3"/>
    <w:rsid w:val="00766292"/>
    <w:rsid w:val="00766307"/>
    <w:rsid w:val="00766FE7"/>
    <w:rsid w:val="007672BE"/>
    <w:rsid w:val="0076780B"/>
    <w:rsid w:val="00767C58"/>
    <w:rsid w:val="0077002F"/>
    <w:rsid w:val="0077070C"/>
    <w:rsid w:val="00771630"/>
    <w:rsid w:val="007717D4"/>
    <w:rsid w:val="00771B5F"/>
    <w:rsid w:val="00771C3F"/>
    <w:rsid w:val="00772013"/>
    <w:rsid w:val="007722F0"/>
    <w:rsid w:val="007725A2"/>
    <w:rsid w:val="00772E7F"/>
    <w:rsid w:val="00772F2C"/>
    <w:rsid w:val="00773821"/>
    <w:rsid w:val="007739A3"/>
    <w:rsid w:val="00773D94"/>
    <w:rsid w:val="0077406E"/>
    <w:rsid w:val="00774453"/>
    <w:rsid w:val="00774746"/>
    <w:rsid w:val="007748A9"/>
    <w:rsid w:val="0077595F"/>
    <w:rsid w:val="00776450"/>
    <w:rsid w:val="00776C4A"/>
    <w:rsid w:val="00776CF8"/>
    <w:rsid w:val="007774C8"/>
    <w:rsid w:val="00777611"/>
    <w:rsid w:val="00777B3F"/>
    <w:rsid w:val="007804B8"/>
    <w:rsid w:val="007807B0"/>
    <w:rsid w:val="007808F5"/>
    <w:rsid w:val="00780A9B"/>
    <w:rsid w:val="00780BB6"/>
    <w:rsid w:val="00780EE5"/>
    <w:rsid w:val="0078184C"/>
    <w:rsid w:val="00781F4D"/>
    <w:rsid w:val="00782E53"/>
    <w:rsid w:val="00782EC7"/>
    <w:rsid w:val="0078354C"/>
    <w:rsid w:val="0078388B"/>
    <w:rsid w:val="00784267"/>
    <w:rsid w:val="0078543C"/>
    <w:rsid w:val="007854F2"/>
    <w:rsid w:val="007863D6"/>
    <w:rsid w:val="00786847"/>
    <w:rsid w:val="007868E6"/>
    <w:rsid w:val="00786EAC"/>
    <w:rsid w:val="00786F7E"/>
    <w:rsid w:val="0078715D"/>
    <w:rsid w:val="0078739E"/>
    <w:rsid w:val="00787CE4"/>
    <w:rsid w:val="00787DA6"/>
    <w:rsid w:val="00790082"/>
    <w:rsid w:val="007907B4"/>
    <w:rsid w:val="007907C2"/>
    <w:rsid w:val="00790CD4"/>
    <w:rsid w:val="00791581"/>
    <w:rsid w:val="00791F9E"/>
    <w:rsid w:val="00792C8F"/>
    <w:rsid w:val="007939CA"/>
    <w:rsid w:val="00794248"/>
    <w:rsid w:val="00794B55"/>
    <w:rsid w:val="00796433"/>
    <w:rsid w:val="007972B7"/>
    <w:rsid w:val="00797FCF"/>
    <w:rsid w:val="007A0319"/>
    <w:rsid w:val="007A038B"/>
    <w:rsid w:val="007A0C47"/>
    <w:rsid w:val="007A0D0E"/>
    <w:rsid w:val="007A0D97"/>
    <w:rsid w:val="007A0FD0"/>
    <w:rsid w:val="007A1547"/>
    <w:rsid w:val="007A1918"/>
    <w:rsid w:val="007A21FF"/>
    <w:rsid w:val="007A24E8"/>
    <w:rsid w:val="007A3708"/>
    <w:rsid w:val="007A41E3"/>
    <w:rsid w:val="007A464B"/>
    <w:rsid w:val="007A4738"/>
    <w:rsid w:val="007A49A6"/>
    <w:rsid w:val="007A50D8"/>
    <w:rsid w:val="007A5F45"/>
    <w:rsid w:val="007A6655"/>
    <w:rsid w:val="007A69A2"/>
    <w:rsid w:val="007A7092"/>
    <w:rsid w:val="007A7095"/>
    <w:rsid w:val="007A7D08"/>
    <w:rsid w:val="007B07F0"/>
    <w:rsid w:val="007B0CDF"/>
    <w:rsid w:val="007B107B"/>
    <w:rsid w:val="007B1AB2"/>
    <w:rsid w:val="007B1B5D"/>
    <w:rsid w:val="007B2337"/>
    <w:rsid w:val="007B25BC"/>
    <w:rsid w:val="007B2AA1"/>
    <w:rsid w:val="007B2B34"/>
    <w:rsid w:val="007B3524"/>
    <w:rsid w:val="007B3773"/>
    <w:rsid w:val="007B4AD8"/>
    <w:rsid w:val="007B4BD7"/>
    <w:rsid w:val="007B4E62"/>
    <w:rsid w:val="007B51A9"/>
    <w:rsid w:val="007B54EB"/>
    <w:rsid w:val="007B5EF1"/>
    <w:rsid w:val="007B6102"/>
    <w:rsid w:val="007B6A2B"/>
    <w:rsid w:val="007B6ECF"/>
    <w:rsid w:val="007B6FB5"/>
    <w:rsid w:val="007B7166"/>
    <w:rsid w:val="007B78EE"/>
    <w:rsid w:val="007C047D"/>
    <w:rsid w:val="007C079F"/>
    <w:rsid w:val="007C0893"/>
    <w:rsid w:val="007C0A16"/>
    <w:rsid w:val="007C13B0"/>
    <w:rsid w:val="007C1E50"/>
    <w:rsid w:val="007C24DC"/>
    <w:rsid w:val="007C24E7"/>
    <w:rsid w:val="007C29FC"/>
    <w:rsid w:val="007C2EE5"/>
    <w:rsid w:val="007C328C"/>
    <w:rsid w:val="007C3923"/>
    <w:rsid w:val="007C48E0"/>
    <w:rsid w:val="007C4E88"/>
    <w:rsid w:val="007C5366"/>
    <w:rsid w:val="007C58CC"/>
    <w:rsid w:val="007C5C61"/>
    <w:rsid w:val="007C5D5B"/>
    <w:rsid w:val="007C74F1"/>
    <w:rsid w:val="007C75BA"/>
    <w:rsid w:val="007C766A"/>
    <w:rsid w:val="007C79EA"/>
    <w:rsid w:val="007D05FC"/>
    <w:rsid w:val="007D0B7B"/>
    <w:rsid w:val="007D0B92"/>
    <w:rsid w:val="007D0CD6"/>
    <w:rsid w:val="007D12AD"/>
    <w:rsid w:val="007D143F"/>
    <w:rsid w:val="007D1A67"/>
    <w:rsid w:val="007D264E"/>
    <w:rsid w:val="007D2C43"/>
    <w:rsid w:val="007D30B1"/>
    <w:rsid w:val="007D35EA"/>
    <w:rsid w:val="007D3C52"/>
    <w:rsid w:val="007D3E59"/>
    <w:rsid w:val="007D401F"/>
    <w:rsid w:val="007D4353"/>
    <w:rsid w:val="007D4503"/>
    <w:rsid w:val="007D4571"/>
    <w:rsid w:val="007D4C47"/>
    <w:rsid w:val="007D4D14"/>
    <w:rsid w:val="007D5528"/>
    <w:rsid w:val="007D61F7"/>
    <w:rsid w:val="007D693D"/>
    <w:rsid w:val="007D6BC5"/>
    <w:rsid w:val="007D6C12"/>
    <w:rsid w:val="007D6E51"/>
    <w:rsid w:val="007D7118"/>
    <w:rsid w:val="007D72F1"/>
    <w:rsid w:val="007D74F2"/>
    <w:rsid w:val="007D7624"/>
    <w:rsid w:val="007E0351"/>
    <w:rsid w:val="007E04B7"/>
    <w:rsid w:val="007E0747"/>
    <w:rsid w:val="007E1966"/>
    <w:rsid w:val="007E1DD5"/>
    <w:rsid w:val="007E2265"/>
    <w:rsid w:val="007E2348"/>
    <w:rsid w:val="007E4C03"/>
    <w:rsid w:val="007E565B"/>
    <w:rsid w:val="007E5CD2"/>
    <w:rsid w:val="007E5D7C"/>
    <w:rsid w:val="007E604D"/>
    <w:rsid w:val="007E6BDE"/>
    <w:rsid w:val="007E6F4C"/>
    <w:rsid w:val="007E71C2"/>
    <w:rsid w:val="007F0553"/>
    <w:rsid w:val="007F06B4"/>
    <w:rsid w:val="007F06C9"/>
    <w:rsid w:val="007F0FDF"/>
    <w:rsid w:val="007F125F"/>
    <w:rsid w:val="007F162D"/>
    <w:rsid w:val="007F194F"/>
    <w:rsid w:val="007F1F3E"/>
    <w:rsid w:val="007F3139"/>
    <w:rsid w:val="007F34FB"/>
    <w:rsid w:val="007F3934"/>
    <w:rsid w:val="007F3DDA"/>
    <w:rsid w:val="007F3E64"/>
    <w:rsid w:val="007F3F83"/>
    <w:rsid w:val="007F3FCE"/>
    <w:rsid w:val="007F4107"/>
    <w:rsid w:val="007F5427"/>
    <w:rsid w:val="007F5A6F"/>
    <w:rsid w:val="007F5AB0"/>
    <w:rsid w:val="007F5D66"/>
    <w:rsid w:val="007F621E"/>
    <w:rsid w:val="007F6E45"/>
    <w:rsid w:val="008001E9"/>
    <w:rsid w:val="008006EA"/>
    <w:rsid w:val="00800AE8"/>
    <w:rsid w:val="00801426"/>
    <w:rsid w:val="00801502"/>
    <w:rsid w:val="00801A48"/>
    <w:rsid w:val="00801B7A"/>
    <w:rsid w:val="00802289"/>
    <w:rsid w:val="008022DC"/>
    <w:rsid w:val="008027AF"/>
    <w:rsid w:val="00802ACC"/>
    <w:rsid w:val="00802B9F"/>
    <w:rsid w:val="00803BD2"/>
    <w:rsid w:val="00804384"/>
    <w:rsid w:val="00804811"/>
    <w:rsid w:val="00804B55"/>
    <w:rsid w:val="00804BD4"/>
    <w:rsid w:val="00805EF5"/>
    <w:rsid w:val="00805F0D"/>
    <w:rsid w:val="00806265"/>
    <w:rsid w:val="00806538"/>
    <w:rsid w:val="00806760"/>
    <w:rsid w:val="00806E2F"/>
    <w:rsid w:val="0080719D"/>
    <w:rsid w:val="00807EB4"/>
    <w:rsid w:val="0081021B"/>
    <w:rsid w:val="008104DF"/>
    <w:rsid w:val="00810C23"/>
    <w:rsid w:val="00811163"/>
    <w:rsid w:val="008112AD"/>
    <w:rsid w:val="00811AF3"/>
    <w:rsid w:val="00812209"/>
    <w:rsid w:val="0081237D"/>
    <w:rsid w:val="0081287E"/>
    <w:rsid w:val="00812C15"/>
    <w:rsid w:val="00812FD5"/>
    <w:rsid w:val="00813AB1"/>
    <w:rsid w:val="00813CDA"/>
    <w:rsid w:val="0081420F"/>
    <w:rsid w:val="00814656"/>
    <w:rsid w:val="008149AB"/>
    <w:rsid w:val="00814A02"/>
    <w:rsid w:val="00814E35"/>
    <w:rsid w:val="00815E8C"/>
    <w:rsid w:val="0081638E"/>
    <w:rsid w:val="00816499"/>
    <w:rsid w:val="00816575"/>
    <w:rsid w:val="00816A86"/>
    <w:rsid w:val="00816D61"/>
    <w:rsid w:val="00816E9A"/>
    <w:rsid w:val="0081743D"/>
    <w:rsid w:val="00817877"/>
    <w:rsid w:val="008178CD"/>
    <w:rsid w:val="00820109"/>
    <w:rsid w:val="00820CCD"/>
    <w:rsid w:val="00820E12"/>
    <w:rsid w:val="00820EEC"/>
    <w:rsid w:val="00821412"/>
    <w:rsid w:val="00821A7F"/>
    <w:rsid w:val="00821CA3"/>
    <w:rsid w:val="008248B6"/>
    <w:rsid w:val="008250F0"/>
    <w:rsid w:val="008252A5"/>
    <w:rsid w:val="008261FF"/>
    <w:rsid w:val="00826282"/>
    <w:rsid w:val="00826703"/>
    <w:rsid w:val="0082690D"/>
    <w:rsid w:val="00826C75"/>
    <w:rsid w:val="0082714A"/>
    <w:rsid w:val="00827C2B"/>
    <w:rsid w:val="008300F4"/>
    <w:rsid w:val="00830B98"/>
    <w:rsid w:val="00831678"/>
    <w:rsid w:val="00831AFD"/>
    <w:rsid w:val="00831EEE"/>
    <w:rsid w:val="00831F95"/>
    <w:rsid w:val="0083212B"/>
    <w:rsid w:val="00834119"/>
    <w:rsid w:val="0083454E"/>
    <w:rsid w:val="00834652"/>
    <w:rsid w:val="00834D80"/>
    <w:rsid w:val="008352CB"/>
    <w:rsid w:val="008354BB"/>
    <w:rsid w:val="00836098"/>
    <w:rsid w:val="008363EB"/>
    <w:rsid w:val="008366FC"/>
    <w:rsid w:val="00836FC6"/>
    <w:rsid w:val="00837A12"/>
    <w:rsid w:val="00837A60"/>
    <w:rsid w:val="008407FD"/>
    <w:rsid w:val="00840B9D"/>
    <w:rsid w:val="00841089"/>
    <w:rsid w:val="0084167A"/>
    <w:rsid w:val="008416A8"/>
    <w:rsid w:val="0084187B"/>
    <w:rsid w:val="00842194"/>
    <w:rsid w:val="008422A9"/>
    <w:rsid w:val="00842E0F"/>
    <w:rsid w:val="00842EE0"/>
    <w:rsid w:val="0084471E"/>
    <w:rsid w:val="00844885"/>
    <w:rsid w:val="00844C7B"/>
    <w:rsid w:val="00845213"/>
    <w:rsid w:val="00845481"/>
    <w:rsid w:val="008457EF"/>
    <w:rsid w:val="00845814"/>
    <w:rsid w:val="008459E1"/>
    <w:rsid w:val="0084625F"/>
    <w:rsid w:val="008466DC"/>
    <w:rsid w:val="00846B97"/>
    <w:rsid w:val="00846D38"/>
    <w:rsid w:val="008471AB"/>
    <w:rsid w:val="00847E15"/>
    <w:rsid w:val="008505E5"/>
    <w:rsid w:val="0085087C"/>
    <w:rsid w:val="00851CA1"/>
    <w:rsid w:val="00852160"/>
    <w:rsid w:val="00852311"/>
    <w:rsid w:val="00853269"/>
    <w:rsid w:val="00853376"/>
    <w:rsid w:val="00853641"/>
    <w:rsid w:val="00853ECF"/>
    <w:rsid w:val="008547C5"/>
    <w:rsid w:val="00854A51"/>
    <w:rsid w:val="00854D21"/>
    <w:rsid w:val="0085509E"/>
    <w:rsid w:val="00855512"/>
    <w:rsid w:val="00855A48"/>
    <w:rsid w:val="00855E8E"/>
    <w:rsid w:val="00856586"/>
    <w:rsid w:val="00856D3F"/>
    <w:rsid w:val="00856FD0"/>
    <w:rsid w:val="00857D33"/>
    <w:rsid w:val="00861962"/>
    <w:rsid w:val="00862733"/>
    <w:rsid w:val="00862E7B"/>
    <w:rsid w:val="0086301D"/>
    <w:rsid w:val="0086359C"/>
    <w:rsid w:val="008640F0"/>
    <w:rsid w:val="00864FF2"/>
    <w:rsid w:val="00865716"/>
    <w:rsid w:val="008668E5"/>
    <w:rsid w:val="00866B60"/>
    <w:rsid w:val="008702B7"/>
    <w:rsid w:val="00870548"/>
    <w:rsid w:val="00870797"/>
    <w:rsid w:val="00870844"/>
    <w:rsid w:val="0087154F"/>
    <w:rsid w:val="00872411"/>
    <w:rsid w:val="00872490"/>
    <w:rsid w:val="00872A72"/>
    <w:rsid w:val="0087444F"/>
    <w:rsid w:val="00874982"/>
    <w:rsid w:val="0087533F"/>
    <w:rsid w:val="00875CBE"/>
    <w:rsid w:val="00875F3C"/>
    <w:rsid w:val="008761CB"/>
    <w:rsid w:val="0087623E"/>
    <w:rsid w:val="008762E2"/>
    <w:rsid w:val="00876526"/>
    <w:rsid w:val="00876AA9"/>
    <w:rsid w:val="00876BF6"/>
    <w:rsid w:val="00876F51"/>
    <w:rsid w:val="008770D6"/>
    <w:rsid w:val="00881D50"/>
    <w:rsid w:val="00881D6C"/>
    <w:rsid w:val="008821D8"/>
    <w:rsid w:val="008830C9"/>
    <w:rsid w:val="008836A5"/>
    <w:rsid w:val="008838BC"/>
    <w:rsid w:val="008838EE"/>
    <w:rsid w:val="008839E7"/>
    <w:rsid w:val="00884696"/>
    <w:rsid w:val="00884786"/>
    <w:rsid w:val="00884C6C"/>
    <w:rsid w:val="00884EE3"/>
    <w:rsid w:val="00885804"/>
    <w:rsid w:val="00885EAD"/>
    <w:rsid w:val="00886398"/>
    <w:rsid w:val="00886619"/>
    <w:rsid w:val="008867CC"/>
    <w:rsid w:val="00886851"/>
    <w:rsid w:val="00886D11"/>
    <w:rsid w:val="00886DCE"/>
    <w:rsid w:val="00886F1D"/>
    <w:rsid w:val="008871D7"/>
    <w:rsid w:val="0088733F"/>
    <w:rsid w:val="008905E0"/>
    <w:rsid w:val="00891910"/>
    <w:rsid w:val="008924B8"/>
    <w:rsid w:val="008955F9"/>
    <w:rsid w:val="00895797"/>
    <w:rsid w:val="00895AF9"/>
    <w:rsid w:val="008963BC"/>
    <w:rsid w:val="0089784D"/>
    <w:rsid w:val="00897B03"/>
    <w:rsid w:val="00897ED0"/>
    <w:rsid w:val="008A0805"/>
    <w:rsid w:val="008A0C3C"/>
    <w:rsid w:val="008A0FBE"/>
    <w:rsid w:val="008A1F10"/>
    <w:rsid w:val="008A2A7D"/>
    <w:rsid w:val="008A36D2"/>
    <w:rsid w:val="008A3DE8"/>
    <w:rsid w:val="008A3F83"/>
    <w:rsid w:val="008A3FB0"/>
    <w:rsid w:val="008A40FC"/>
    <w:rsid w:val="008A4175"/>
    <w:rsid w:val="008A4945"/>
    <w:rsid w:val="008A5131"/>
    <w:rsid w:val="008A65B8"/>
    <w:rsid w:val="008A68D5"/>
    <w:rsid w:val="008A75B1"/>
    <w:rsid w:val="008A7CAF"/>
    <w:rsid w:val="008A7DBF"/>
    <w:rsid w:val="008B0260"/>
    <w:rsid w:val="008B03AD"/>
    <w:rsid w:val="008B04EB"/>
    <w:rsid w:val="008B23D4"/>
    <w:rsid w:val="008B2406"/>
    <w:rsid w:val="008B2B32"/>
    <w:rsid w:val="008B2B37"/>
    <w:rsid w:val="008B30A3"/>
    <w:rsid w:val="008B35A2"/>
    <w:rsid w:val="008B4415"/>
    <w:rsid w:val="008B4822"/>
    <w:rsid w:val="008B5043"/>
    <w:rsid w:val="008B5044"/>
    <w:rsid w:val="008B532F"/>
    <w:rsid w:val="008B5DE8"/>
    <w:rsid w:val="008B5FB1"/>
    <w:rsid w:val="008B5FC4"/>
    <w:rsid w:val="008B6335"/>
    <w:rsid w:val="008B77B4"/>
    <w:rsid w:val="008B7913"/>
    <w:rsid w:val="008B7AB9"/>
    <w:rsid w:val="008C10F5"/>
    <w:rsid w:val="008C11F9"/>
    <w:rsid w:val="008C12D7"/>
    <w:rsid w:val="008C14AF"/>
    <w:rsid w:val="008C262E"/>
    <w:rsid w:val="008C2638"/>
    <w:rsid w:val="008C2903"/>
    <w:rsid w:val="008C3537"/>
    <w:rsid w:val="008C366D"/>
    <w:rsid w:val="008C3EB3"/>
    <w:rsid w:val="008C4478"/>
    <w:rsid w:val="008C4CB5"/>
    <w:rsid w:val="008C4EF1"/>
    <w:rsid w:val="008C5317"/>
    <w:rsid w:val="008C5351"/>
    <w:rsid w:val="008C53D5"/>
    <w:rsid w:val="008C571F"/>
    <w:rsid w:val="008C5DE6"/>
    <w:rsid w:val="008C5E83"/>
    <w:rsid w:val="008C6282"/>
    <w:rsid w:val="008C6616"/>
    <w:rsid w:val="008C7011"/>
    <w:rsid w:val="008C7FBC"/>
    <w:rsid w:val="008D0268"/>
    <w:rsid w:val="008D0537"/>
    <w:rsid w:val="008D058A"/>
    <w:rsid w:val="008D0C88"/>
    <w:rsid w:val="008D0CB7"/>
    <w:rsid w:val="008D1186"/>
    <w:rsid w:val="008D18C3"/>
    <w:rsid w:val="008D1F4B"/>
    <w:rsid w:val="008D22FF"/>
    <w:rsid w:val="008D307C"/>
    <w:rsid w:val="008D4200"/>
    <w:rsid w:val="008D4991"/>
    <w:rsid w:val="008D4A6E"/>
    <w:rsid w:val="008D56A8"/>
    <w:rsid w:val="008D5790"/>
    <w:rsid w:val="008D6066"/>
    <w:rsid w:val="008D6706"/>
    <w:rsid w:val="008D681B"/>
    <w:rsid w:val="008D6AC6"/>
    <w:rsid w:val="008D6E2F"/>
    <w:rsid w:val="008D710E"/>
    <w:rsid w:val="008D73DE"/>
    <w:rsid w:val="008D7A47"/>
    <w:rsid w:val="008E0101"/>
    <w:rsid w:val="008E1074"/>
    <w:rsid w:val="008E19AD"/>
    <w:rsid w:val="008E392A"/>
    <w:rsid w:val="008E4153"/>
    <w:rsid w:val="008E4691"/>
    <w:rsid w:val="008E49FC"/>
    <w:rsid w:val="008E4E27"/>
    <w:rsid w:val="008E4E84"/>
    <w:rsid w:val="008E5236"/>
    <w:rsid w:val="008E549D"/>
    <w:rsid w:val="008E5DED"/>
    <w:rsid w:val="008E6A70"/>
    <w:rsid w:val="008E6BE3"/>
    <w:rsid w:val="008E6F37"/>
    <w:rsid w:val="008E7282"/>
    <w:rsid w:val="008E7832"/>
    <w:rsid w:val="008E7920"/>
    <w:rsid w:val="008E7D94"/>
    <w:rsid w:val="008F0802"/>
    <w:rsid w:val="008F109A"/>
    <w:rsid w:val="008F1475"/>
    <w:rsid w:val="008F1562"/>
    <w:rsid w:val="008F17C2"/>
    <w:rsid w:val="008F1B71"/>
    <w:rsid w:val="008F274A"/>
    <w:rsid w:val="008F2AF7"/>
    <w:rsid w:val="008F2D3C"/>
    <w:rsid w:val="008F2EC2"/>
    <w:rsid w:val="008F2F63"/>
    <w:rsid w:val="008F4ACF"/>
    <w:rsid w:val="008F4C67"/>
    <w:rsid w:val="008F516E"/>
    <w:rsid w:val="008F5486"/>
    <w:rsid w:val="008F6D19"/>
    <w:rsid w:val="008F73DF"/>
    <w:rsid w:val="008F7959"/>
    <w:rsid w:val="00900250"/>
    <w:rsid w:val="00900AC6"/>
    <w:rsid w:val="00900F97"/>
    <w:rsid w:val="00901239"/>
    <w:rsid w:val="00901324"/>
    <w:rsid w:val="00901493"/>
    <w:rsid w:val="00901809"/>
    <w:rsid w:val="00901B6C"/>
    <w:rsid w:val="0090251B"/>
    <w:rsid w:val="00902C71"/>
    <w:rsid w:val="00903254"/>
    <w:rsid w:val="009034A6"/>
    <w:rsid w:val="009034BD"/>
    <w:rsid w:val="00903758"/>
    <w:rsid w:val="00903946"/>
    <w:rsid w:val="009039F2"/>
    <w:rsid w:val="00903CE4"/>
    <w:rsid w:val="00903EFC"/>
    <w:rsid w:val="00904B4E"/>
    <w:rsid w:val="00905285"/>
    <w:rsid w:val="00905858"/>
    <w:rsid w:val="00905AF7"/>
    <w:rsid w:val="0090670F"/>
    <w:rsid w:val="00906773"/>
    <w:rsid w:val="00906EE9"/>
    <w:rsid w:val="00907124"/>
    <w:rsid w:val="009105EA"/>
    <w:rsid w:val="00910D96"/>
    <w:rsid w:val="009112A3"/>
    <w:rsid w:val="009119A4"/>
    <w:rsid w:val="0091263E"/>
    <w:rsid w:val="00913539"/>
    <w:rsid w:val="00914B3E"/>
    <w:rsid w:val="0091571A"/>
    <w:rsid w:val="009200A7"/>
    <w:rsid w:val="009200E7"/>
    <w:rsid w:val="009201B9"/>
    <w:rsid w:val="00920A11"/>
    <w:rsid w:val="00920B09"/>
    <w:rsid w:val="009213D5"/>
    <w:rsid w:val="009214AD"/>
    <w:rsid w:val="009215C4"/>
    <w:rsid w:val="00921D8D"/>
    <w:rsid w:val="00922589"/>
    <w:rsid w:val="00922AB1"/>
    <w:rsid w:val="009230EA"/>
    <w:rsid w:val="009231FD"/>
    <w:rsid w:val="009238A6"/>
    <w:rsid w:val="00923C61"/>
    <w:rsid w:val="00923EB3"/>
    <w:rsid w:val="00924323"/>
    <w:rsid w:val="009243FC"/>
    <w:rsid w:val="00924BDE"/>
    <w:rsid w:val="00925051"/>
    <w:rsid w:val="009254EC"/>
    <w:rsid w:val="00926050"/>
    <w:rsid w:val="00926264"/>
    <w:rsid w:val="00926FCD"/>
    <w:rsid w:val="009276FB"/>
    <w:rsid w:val="009304F0"/>
    <w:rsid w:val="00930650"/>
    <w:rsid w:val="00930B68"/>
    <w:rsid w:val="009312C6"/>
    <w:rsid w:val="009316E0"/>
    <w:rsid w:val="00931B14"/>
    <w:rsid w:val="00932253"/>
    <w:rsid w:val="009325D5"/>
    <w:rsid w:val="0093303E"/>
    <w:rsid w:val="009331A6"/>
    <w:rsid w:val="00933531"/>
    <w:rsid w:val="00933E16"/>
    <w:rsid w:val="0093442C"/>
    <w:rsid w:val="00934C7F"/>
    <w:rsid w:val="0093500A"/>
    <w:rsid w:val="00935450"/>
    <w:rsid w:val="00935847"/>
    <w:rsid w:val="00935B24"/>
    <w:rsid w:val="00935BA7"/>
    <w:rsid w:val="0093668A"/>
    <w:rsid w:val="00936ED9"/>
    <w:rsid w:val="00937502"/>
    <w:rsid w:val="00937EB2"/>
    <w:rsid w:val="009407F3"/>
    <w:rsid w:val="00940FEC"/>
    <w:rsid w:val="009422A8"/>
    <w:rsid w:val="009424F8"/>
    <w:rsid w:val="009427B2"/>
    <w:rsid w:val="0094285F"/>
    <w:rsid w:val="00942C61"/>
    <w:rsid w:val="0094320C"/>
    <w:rsid w:val="009437AE"/>
    <w:rsid w:val="0094422E"/>
    <w:rsid w:val="00944BA6"/>
    <w:rsid w:val="009451C3"/>
    <w:rsid w:val="00945A92"/>
    <w:rsid w:val="0094648D"/>
    <w:rsid w:val="009468AC"/>
    <w:rsid w:val="00947BC5"/>
    <w:rsid w:val="009507BA"/>
    <w:rsid w:val="00950BFE"/>
    <w:rsid w:val="00950DD1"/>
    <w:rsid w:val="00951402"/>
    <w:rsid w:val="00951BF4"/>
    <w:rsid w:val="009526C3"/>
    <w:rsid w:val="009526DB"/>
    <w:rsid w:val="00952730"/>
    <w:rsid w:val="0095358B"/>
    <w:rsid w:val="00953B4B"/>
    <w:rsid w:val="00954BF4"/>
    <w:rsid w:val="0095506A"/>
    <w:rsid w:val="0095554D"/>
    <w:rsid w:val="00956068"/>
    <w:rsid w:val="009563AF"/>
    <w:rsid w:val="009566EC"/>
    <w:rsid w:val="0095680B"/>
    <w:rsid w:val="00957C60"/>
    <w:rsid w:val="00957F35"/>
    <w:rsid w:val="00960184"/>
    <w:rsid w:val="00960245"/>
    <w:rsid w:val="00961871"/>
    <w:rsid w:val="009618C0"/>
    <w:rsid w:val="009618C4"/>
    <w:rsid w:val="00961B8A"/>
    <w:rsid w:val="00961DF2"/>
    <w:rsid w:val="00961F8A"/>
    <w:rsid w:val="00962046"/>
    <w:rsid w:val="00962321"/>
    <w:rsid w:val="009629CC"/>
    <w:rsid w:val="0096317D"/>
    <w:rsid w:val="009632D4"/>
    <w:rsid w:val="00963E56"/>
    <w:rsid w:val="0096476E"/>
    <w:rsid w:val="00965D77"/>
    <w:rsid w:val="00965EAE"/>
    <w:rsid w:val="0096611A"/>
    <w:rsid w:val="009661C6"/>
    <w:rsid w:val="009667B7"/>
    <w:rsid w:val="009667EB"/>
    <w:rsid w:val="00966A14"/>
    <w:rsid w:val="00967309"/>
    <w:rsid w:val="009676F5"/>
    <w:rsid w:val="00967808"/>
    <w:rsid w:val="009679E5"/>
    <w:rsid w:val="00967A42"/>
    <w:rsid w:val="00970F2A"/>
    <w:rsid w:val="00971426"/>
    <w:rsid w:val="00971AB4"/>
    <w:rsid w:val="00971CFB"/>
    <w:rsid w:val="00971F2E"/>
    <w:rsid w:val="00971F69"/>
    <w:rsid w:val="00972143"/>
    <w:rsid w:val="0097223E"/>
    <w:rsid w:val="00972B2A"/>
    <w:rsid w:val="00972BAB"/>
    <w:rsid w:val="00973063"/>
    <w:rsid w:val="0097451B"/>
    <w:rsid w:val="00974A3B"/>
    <w:rsid w:val="009751C3"/>
    <w:rsid w:val="009756B6"/>
    <w:rsid w:val="00976F93"/>
    <w:rsid w:val="0097701F"/>
    <w:rsid w:val="00977484"/>
    <w:rsid w:val="00980E15"/>
    <w:rsid w:val="00981791"/>
    <w:rsid w:val="00981D28"/>
    <w:rsid w:val="0098252E"/>
    <w:rsid w:val="00982692"/>
    <w:rsid w:val="00982A0A"/>
    <w:rsid w:val="0098315F"/>
    <w:rsid w:val="009836AA"/>
    <w:rsid w:val="00983B5D"/>
    <w:rsid w:val="00983CCB"/>
    <w:rsid w:val="0098427E"/>
    <w:rsid w:val="00984FAB"/>
    <w:rsid w:val="00985553"/>
    <w:rsid w:val="00985641"/>
    <w:rsid w:val="00985E5C"/>
    <w:rsid w:val="009867C5"/>
    <w:rsid w:val="00987608"/>
    <w:rsid w:val="00987BE1"/>
    <w:rsid w:val="00987F95"/>
    <w:rsid w:val="00991078"/>
    <w:rsid w:val="0099150C"/>
    <w:rsid w:val="00991643"/>
    <w:rsid w:val="00992959"/>
    <w:rsid w:val="0099298D"/>
    <w:rsid w:val="00992B89"/>
    <w:rsid w:val="00992E7F"/>
    <w:rsid w:val="009933A4"/>
    <w:rsid w:val="00993DEB"/>
    <w:rsid w:val="0099417B"/>
    <w:rsid w:val="009948E2"/>
    <w:rsid w:val="0099490C"/>
    <w:rsid w:val="00994951"/>
    <w:rsid w:val="009949E0"/>
    <w:rsid w:val="0099502B"/>
    <w:rsid w:val="0099624D"/>
    <w:rsid w:val="00996C57"/>
    <w:rsid w:val="009973AF"/>
    <w:rsid w:val="0099744D"/>
    <w:rsid w:val="009A08E4"/>
    <w:rsid w:val="009A1AEF"/>
    <w:rsid w:val="009A1EF4"/>
    <w:rsid w:val="009A1F4F"/>
    <w:rsid w:val="009A2395"/>
    <w:rsid w:val="009A2F14"/>
    <w:rsid w:val="009A2F5C"/>
    <w:rsid w:val="009A337F"/>
    <w:rsid w:val="009A368B"/>
    <w:rsid w:val="009A3EF3"/>
    <w:rsid w:val="009A4480"/>
    <w:rsid w:val="009A4BDF"/>
    <w:rsid w:val="009A5D7F"/>
    <w:rsid w:val="009A6674"/>
    <w:rsid w:val="009A699F"/>
    <w:rsid w:val="009A6DE8"/>
    <w:rsid w:val="009A786B"/>
    <w:rsid w:val="009A78E6"/>
    <w:rsid w:val="009A7B25"/>
    <w:rsid w:val="009A7E89"/>
    <w:rsid w:val="009B0A24"/>
    <w:rsid w:val="009B0A2D"/>
    <w:rsid w:val="009B0BF3"/>
    <w:rsid w:val="009B0EE2"/>
    <w:rsid w:val="009B12FD"/>
    <w:rsid w:val="009B1AA6"/>
    <w:rsid w:val="009B1E2A"/>
    <w:rsid w:val="009B21CA"/>
    <w:rsid w:val="009B2286"/>
    <w:rsid w:val="009B2F87"/>
    <w:rsid w:val="009B3097"/>
    <w:rsid w:val="009B374D"/>
    <w:rsid w:val="009B3FD4"/>
    <w:rsid w:val="009B4895"/>
    <w:rsid w:val="009B4989"/>
    <w:rsid w:val="009B4AF5"/>
    <w:rsid w:val="009B4E0E"/>
    <w:rsid w:val="009B4EC2"/>
    <w:rsid w:val="009B5272"/>
    <w:rsid w:val="009B54F4"/>
    <w:rsid w:val="009B6074"/>
    <w:rsid w:val="009B65E8"/>
    <w:rsid w:val="009B6663"/>
    <w:rsid w:val="009B6844"/>
    <w:rsid w:val="009B6B82"/>
    <w:rsid w:val="009B70E9"/>
    <w:rsid w:val="009C018C"/>
    <w:rsid w:val="009C16BC"/>
    <w:rsid w:val="009C181B"/>
    <w:rsid w:val="009C26C1"/>
    <w:rsid w:val="009C28FC"/>
    <w:rsid w:val="009C2B70"/>
    <w:rsid w:val="009C3782"/>
    <w:rsid w:val="009C424F"/>
    <w:rsid w:val="009C495A"/>
    <w:rsid w:val="009C4A21"/>
    <w:rsid w:val="009C4CD8"/>
    <w:rsid w:val="009C4E0E"/>
    <w:rsid w:val="009C50BA"/>
    <w:rsid w:val="009C53F4"/>
    <w:rsid w:val="009C5848"/>
    <w:rsid w:val="009C588B"/>
    <w:rsid w:val="009C66B2"/>
    <w:rsid w:val="009C66D2"/>
    <w:rsid w:val="009C6768"/>
    <w:rsid w:val="009C685F"/>
    <w:rsid w:val="009C6E92"/>
    <w:rsid w:val="009C7B4E"/>
    <w:rsid w:val="009C7CBF"/>
    <w:rsid w:val="009C7F60"/>
    <w:rsid w:val="009D12E7"/>
    <w:rsid w:val="009D2203"/>
    <w:rsid w:val="009D2541"/>
    <w:rsid w:val="009D2D0E"/>
    <w:rsid w:val="009D2D3D"/>
    <w:rsid w:val="009D2EA8"/>
    <w:rsid w:val="009D33EF"/>
    <w:rsid w:val="009D3F00"/>
    <w:rsid w:val="009D42A4"/>
    <w:rsid w:val="009D4693"/>
    <w:rsid w:val="009D477A"/>
    <w:rsid w:val="009D48FF"/>
    <w:rsid w:val="009D4B2C"/>
    <w:rsid w:val="009D5219"/>
    <w:rsid w:val="009D5462"/>
    <w:rsid w:val="009D56FB"/>
    <w:rsid w:val="009D5F08"/>
    <w:rsid w:val="009D6108"/>
    <w:rsid w:val="009D62B4"/>
    <w:rsid w:val="009D64D7"/>
    <w:rsid w:val="009D66E4"/>
    <w:rsid w:val="009D67A6"/>
    <w:rsid w:val="009D6EBC"/>
    <w:rsid w:val="009D7462"/>
    <w:rsid w:val="009D7488"/>
    <w:rsid w:val="009D75CC"/>
    <w:rsid w:val="009D7A0E"/>
    <w:rsid w:val="009D7B56"/>
    <w:rsid w:val="009D7F23"/>
    <w:rsid w:val="009E0522"/>
    <w:rsid w:val="009E08DE"/>
    <w:rsid w:val="009E0AA0"/>
    <w:rsid w:val="009E139D"/>
    <w:rsid w:val="009E1659"/>
    <w:rsid w:val="009E25E2"/>
    <w:rsid w:val="009E2F87"/>
    <w:rsid w:val="009E2FC5"/>
    <w:rsid w:val="009E326B"/>
    <w:rsid w:val="009E3AD6"/>
    <w:rsid w:val="009E4078"/>
    <w:rsid w:val="009E51DE"/>
    <w:rsid w:val="009E5224"/>
    <w:rsid w:val="009E54F3"/>
    <w:rsid w:val="009E5759"/>
    <w:rsid w:val="009E5F03"/>
    <w:rsid w:val="009E613B"/>
    <w:rsid w:val="009E6221"/>
    <w:rsid w:val="009E6582"/>
    <w:rsid w:val="009E7102"/>
    <w:rsid w:val="009E7137"/>
    <w:rsid w:val="009E76F4"/>
    <w:rsid w:val="009E7853"/>
    <w:rsid w:val="009F0291"/>
    <w:rsid w:val="009F02A5"/>
    <w:rsid w:val="009F0416"/>
    <w:rsid w:val="009F08DC"/>
    <w:rsid w:val="009F1257"/>
    <w:rsid w:val="009F1B5B"/>
    <w:rsid w:val="009F2276"/>
    <w:rsid w:val="009F261F"/>
    <w:rsid w:val="009F2F8A"/>
    <w:rsid w:val="009F2FEE"/>
    <w:rsid w:val="009F3001"/>
    <w:rsid w:val="009F351F"/>
    <w:rsid w:val="009F4B7F"/>
    <w:rsid w:val="009F4EDF"/>
    <w:rsid w:val="009F5045"/>
    <w:rsid w:val="009F5150"/>
    <w:rsid w:val="009F5952"/>
    <w:rsid w:val="009F595E"/>
    <w:rsid w:val="009F5C26"/>
    <w:rsid w:val="009F7237"/>
    <w:rsid w:val="00A007ED"/>
    <w:rsid w:val="00A00FDE"/>
    <w:rsid w:val="00A01B60"/>
    <w:rsid w:val="00A01FEF"/>
    <w:rsid w:val="00A02320"/>
    <w:rsid w:val="00A02D82"/>
    <w:rsid w:val="00A03A45"/>
    <w:rsid w:val="00A03AED"/>
    <w:rsid w:val="00A03C24"/>
    <w:rsid w:val="00A03C4A"/>
    <w:rsid w:val="00A03D7A"/>
    <w:rsid w:val="00A0460E"/>
    <w:rsid w:val="00A04F0B"/>
    <w:rsid w:val="00A05C2F"/>
    <w:rsid w:val="00A06A97"/>
    <w:rsid w:val="00A07CE5"/>
    <w:rsid w:val="00A10BA8"/>
    <w:rsid w:val="00A10CC5"/>
    <w:rsid w:val="00A119C6"/>
    <w:rsid w:val="00A11D41"/>
    <w:rsid w:val="00A11D85"/>
    <w:rsid w:val="00A121AC"/>
    <w:rsid w:val="00A12811"/>
    <w:rsid w:val="00A132E3"/>
    <w:rsid w:val="00A1340A"/>
    <w:rsid w:val="00A13759"/>
    <w:rsid w:val="00A13D39"/>
    <w:rsid w:val="00A13EBE"/>
    <w:rsid w:val="00A13F92"/>
    <w:rsid w:val="00A14CF9"/>
    <w:rsid w:val="00A1604C"/>
    <w:rsid w:val="00A16FF7"/>
    <w:rsid w:val="00A17265"/>
    <w:rsid w:val="00A17359"/>
    <w:rsid w:val="00A1747F"/>
    <w:rsid w:val="00A1776E"/>
    <w:rsid w:val="00A17891"/>
    <w:rsid w:val="00A17A15"/>
    <w:rsid w:val="00A20676"/>
    <w:rsid w:val="00A207EE"/>
    <w:rsid w:val="00A208E3"/>
    <w:rsid w:val="00A20A68"/>
    <w:rsid w:val="00A20ABB"/>
    <w:rsid w:val="00A20AF7"/>
    <w:rsid w:val="00A21229"/>
    <w:rsid w:val="00A21598"/>
    <w:rsid w:val="00A21D61"/>
    <w:rsid w:val="00A22424"/>
    <w:rsid w:val="00A22450"/>
    <w:rsid w:val="00A22589"/>
    <w:rsid w:val="00A22A92"/>
    <w:rsid w:val="00A22B3D"/>
    <w:rsid w:val="00A22C0F"/>
    <w:rsid w:val="00A23A9B"/>
    <w:rsid w:val="00A23E8C"/>
    <w:rsid w:val="00A2444A"/>
    <w:rsid w:val="00A24AA5"/>
    <w:rsid w:val="00A2639B"/>
    <w:rsid w:val="00A26E79"/>
    <w:rsid w:val="00A27795"/>
    <w:rsid w:val="00A278F5"/>
    <w:rsid w:val="00A2790A"/>
    <w:rsid w:val="00A27B88"/>
    <w:rsid w:val="00A27BA4"/>
    <w:rsid w:val="00A27F34"/>
    <w:rsid w:val="00A30131"/>
    <w:rsid w:val="00A30EF0"/>
    <w:rsid w:val="00A30FE9"/>
    <w:rsid w:val="00A31035"/>
    <w:rsid w:val="00A31671"/>
    <w:rsid w:val="00A31A1F"/>
    <w:rsid w:val="00A3235D"/>
    <w:rsid w:val="00A32ABD"/>
    <w:rsid w:val="00A33103"/>
    <w:rsid w:val="00A33CB4"/>
    <w:rsid w:val="00A350AD"/>
    <w:rsid w:val="00A354E0"/>
    <w:rsid w:val="00A35A11"/>
    <w:rsid w:val="00A35FEE"/>
    <w:rsid w:val="00A37BA2"/>
    <w:rsid w:val="00A40B2B"/>
    <w:rsid w:val="00A4136A"/>
    <w:rsid w:val="00A41F3F"/>
    <w:rsid w:val="00A42105"/>
    <w:rsid w:val="00A42235"/>
    <w:rsid w:val="00A424A1"/>
    <w:rsid w:val="00A42564"/>
    <w:rsid w:val="00A42A49"/>
    <w:rsid w:val="00A42CC8"/>
    <w:rsid w:val="00A436C2"/>
    <w:rsid w:val="00A43A62"/>
    <w:rsid w:val="00A43E8C"/>
    <w:rsid w:val="00A447F4"/>
    <w:rsid w:val="00A449AE"/>
    <w:rsid w:val="00A45035"/>
    <w:rsid w:val="00A451DC"/>
    <w:rsid w:val="00A4618B"/>
    <w:rsid w:val="00A467D6"/>
    <w:rsid w:val="00A46E4D"/>
    <w:rsid w:val="00A509A9"/>
    <w:rsid w:val="00A50EB2"/>
    <w:rsid w:val="00A51AB6"/>
    <w:rsid w:val="00A51E3F"/>
    <w:rsid w:val="00A52A67"/>
    <w:rsid w:val="00A52D0C"/>
    <w:rsid w:val="00A53773"/>
    <w:rsid w:val="00A5397B"/>
    <w:rsid w:val="00A53C89"/>
    <w:rsid w:val="00A53F49"/>
    <w:rsid w:val="00A541C1"/>
    <w:rsid w:val="00A5434F"/>
    <w:rsid w:val="00A54854"/>
    <w:rsid w:val="00A548AF"/>
    <w:rsid w:val="00A54DBD"/>
    <w:rsid w:val="00A55053"/>
    <w:rsid w:val="00A5510E"/>
    <w:rsid w:val="00A5532E"/>
    <w:rsid w:val="00A55556"/>
    <w:rsid w:val="00A600D6"/>
    <w:rsid w:val="00A60601"/>
    <w:rsid w:val="00A60F07"/>
    <w:rsid w:val="00A613D5"/>
    <w:rsid w:val="00A617D1"/>
    <w:rsid w:val="00A61CB5"/>
    <w:rsid w:val="00A62124"/>
    <w:rsid w:val="00A626EA"/>
    <w:rsid w:val="00A63029"/>
    <w:rsid w:val="00A638FA"/>
    <w:rsid w:val="00A63974"/>
    <w:rsid w:val="00A63DB0"/>
    <w:rsid w:val="00A651B8"/>
    <w:rsid w:val="00A65289"/>
    <w:rsid w:val="00A65364"/>
    <w:rsid w:val="00A65B41"/>
    <w:rsid w:val="00A668AB"/>
    <w:rsid w:val="00A6713C"/>
    <w:rsid w:val="00A67671"/>
    <w:rsid w:val="00A71100"/>
    <w:rsid w:val="00A711E1"/>
    <w:rsid w:val="00A7174C"/>
    <w:rsid w:val="00A71FE0"/>
    <w:rsid w:val="00A725F9"/>
    <w:rsid w:val="00A72AF9"/>
    <w:rsid w:val="00A73249"/>
    <w:rsid w:val="00A732FD"/>
    <w:rsid w:val="00A73677"/>
    <w:rsid w:val="00A74470"/>
    <w:rsid w:val="00A74D70"/>
    <w:rsid w:val="00A750D7"/>
    <w:rsid w:val="00A757F8"/>
    <w:rsid w:val="00A775FD"/>
    <w:rsid w:val="00A80771"/>
    <w:rsid w:val="00A8093F"/>
    <w:rsid w:val="00A80A36"/>
    <w:rsid w:val="00A80F3A"/>
    <w:rsid w:val="00A81332"/>
    <w:rsid w:val="00A81820"/>
    <w:rsid w:val="00A82957"/>
    <w:rsid w:val="00A82E1B"/>
    <w:rsid w:val="00A834B9"/>
    <w:rsid w:val="00A8398D"/>
    <w:rsid w:val="00A839D2"/>
    <w:rsid w:val="00A83B84"/>
    <w:rsid w:val="00A84FE8"/>
    <w:rsid w:val="00A85098"/>
    <w:rsid w:val="00A8547E"/>
    <w:rsid w:val="00A86323"/>
    <w:rsid w:val="00A872CE"/>
    <w:rsid w:val="00A903F7"/>
    <w:rsid w:val="00A909E1"/>
    <w:rsid w:val="00A90D87"/>
    <w:rsid w:val="00A9218C"/>
    <w:rsid w:val="00A92BC6"/>
    <w:rsid w:val="00A92CBE"/>
    <w:rsid w:val="00A93674"/>
    <w:rsid w:val="00A93947"/>
    <w:rsid w:val="00A93B2A"/>
    <w:rsid w:val="00A93C2F"/>
    <w:rsid w:val="00A94480"/>
    <w:rsid w:val="00A94738"/>
    <w:rsid w:val="00A94B66"/>
    <w:rsid w:val="00A9506A"/>
    <w:rsid w:val="00A95098"/>
    <w:rsid w:val="00A95346"/>
    <w:rsid w:val="00A95E3E"/>
    <w:rsid w:val="00A966FF"/>
    <w:rsid w:val="00A97625"/>
    <w:rsid w:val="00A976A7"/>
    <w:rsid w:val="00A977C6"/>
    <w:rsid w:val="00A979DE"/>
    <w:rsid w:val="00A97D9E"/>
    <w:rsid w:val="00AA0277"/>
    <w:rsid w:val="00AA03F2"/>
    <w:rsid w:val="00AA1365"/>
    <w:rsid w:val="00AA177D"/>
    <w:rsid w:val="00AA1889"/>
    <w:rsid w:val="00AA18DD"/>
    <w:rsid w:val="00AA2217"/>
    <w:rsid w:val="00AA26E2"/>
    <w:rsid w:val="00AA2891"/>
    <w:rsid w:val="00AA3923"/>
    <w:rsid w:val="00AA40CE"/>
    <w:rsid w:val="00AA45CA"/>
    <w:rsid w:val="00AA4C36"/>
    <w:rsid w:val="00AA55C6"/>
    <w:rsid w:val="00AA6909"/>
    <w:rsid w:val="00AA72E7"/>
    <w:rsid w:val="00AA73C5"/>
    <w:rsid w:val="00AA7547"/>
    <w:rsid w:val="00AA79EF"/>
    <w:rsid w:val="00AA7B3D"/>
    <w:rsid w:val="00AB0443"/>
    <w:rsid w:val="00AB0920"/>
    <w:rsid w:val="00AB0A00"/>
    <w:rsid w:val="00AB0D61"/>
    <w:rsid w:val="00AB25F7"/>
    <w:rsid w:val="00AB29FD"/>
    <w:rsid w:val="00AB2A7B"/>
    <w:rsid w:val="00AB3335"/>
    <w:rsid w:val="00AB3B48"/>
    <w:rsid w:val="00AB3CCC"/>
    <w:rsid w:val="00AB4972"/>
    <w:rsid w:val="00AB60E3"/>
    <w:rsid w:val="00AB6447"/>
    <w:rsid w:val="00AB69B9"/>
    <w:rsid w:val="00AC03A0"/>
    <w:rsid w:val="00AC04B5"/>
    <w:rsid w:val="00AC0619"/>
    <w:rsid w:val="00AC0970"/>
    <w:rsid w:val="00AC0A52"/>
    <w:rsid w:val="00AC1034"/>
    <w:rsid w:val="00AC1191"/>
    <w:rsid w:val="00AC1469"/>
    <w:rsid w:val="00AC2E2F"/>
    <w:rsid w:val="00AC32A4"/>
    <w:rsid w:val="00AC349F"/>
    <w:rsid w:val="00AC41F9"/>
    <w:rsid w:val="00AC46C7"/>
    <w:rsid w:val="00AC4E67"/>
    <w:rsid w:val="00AC547E"/>
    <w:rsid w:val="00AC5566"/>
    <w:rsid w:val="00AC5DCE"/>
    <w:rsid w:val="00AC70A0"/>
    <w:rsid w:val="00AC773A"/>
    <w:rsid w:val="00AC7793"/>
    <w:rsid w:val="00AD02A2"/>
    <w:rsid w:val="00AD0601"/>
    <w:rsid w:val="00AD0C41"/>
    <w:rsid w:val="00AD0C46"/>
    <w:rsid w:val="00AD1989"/>
    <w:rsid w:val="00AD1C16"/>
    <w:rsid w:val="00AD1F7D"/>
    <w:rsid w:val="00AD2B7A"/>
    <w:rsid w:val="00AD2C2B"/>
    <w:rsid w:val="00AD2E80"/>
    <w:rsid w:val="00AD34A4"/>
    <w:rsid w:val="00AD50A1"/>
    <w:rsid w:val="00AD5400"/>
    <w:rsid w:val="00AD54E0"/>
    <w:rsid w:val="00AD5B50"/>
    <w:rsid w:val="00AD7765"/>
    <w:rsid w:val="00AD7AC6"/>
    <w:rsid w:val="00AE020B"/>
    <w:rsid w:val="00AE0440"/>
    <w:rsid w:val="00AE0448"/>
    <w:rsid w:val="00AE0C05"/>
    <w:rsid w:val="00AE0CB2"/>
    <w:rsid w:val="00AE1436"/>
    <w:rsid w:val="00AE1660"/>
    <w:rsid w:val="00AE2307"/>
    <w:rsid w:val="00AE2926"/>
    <w:rsid w:val="00AE2A3B"/>
    <w:rsid w:val="00AE2B31"/>
    <w:rsid w:val="00AE304D"/>
    <w:rsid w:val="00AE311E"/>
    <w:rsid w:val="00AE312A"/>
    <w:rsid w:val="00AE33FD"/>
    <w:rsid w:val="00AE35A5"/>
    <w:rsid w:val="00AE42E7"/>
    <w:rsid w:val="00AE462C"/>
    <w:rsid w:val="00AE47F6"/>
    <w:rsid w:val="00AE55E0"/>
    <w:rsid w:val="00AE60DA"/>
    <w:rsid w:val="00AE6E3A"/>
    <w:rsid w:val="00AE6F48"/>
    <w:rsid w:val="00AE716D"/>
    <w:rsid w:val="00AE7467"/>
    <w:rsid w:val="00AE7A0B"/>
    <w:rsid w:val="00AE7E8C"/>
    <w:rsid w:val="00AE7EE6"/>
    <w:rsid w:val="00AF0158"/>
    <w:rsid w:val="00AF046E"/>
    <w:rsid w:val="00AF088B"/>
    <w:rsid w:val="00AF0A05"/>
    <w:rsid w:val="00AF0BC5"/>
    <w:rsid w:val="00AF0DE5"/>
    <w:rsid w:val="00AF155F"/>
    <w:rsid w:val="00AF158E"/>
    <w:rsid w:val="00AF1D33"/>
    <w:rsid w:val="00AF344C"/>
    <w:rsid w:val="00AF3AD1"/>
    <w:rsid w:val="00AF407A"/>
    <w:rsid w:val="00AF4703"/>
    <w:rsid w:val="00AF47F4"/>
    <w:rsid w:val="00AF4901"/>
    <w:rsid w:val="00AF4B32"/>
    <w:rsid w:val="00AF50E0"/>
    <w:rsid w:val="00AF57B2"/>
    <w:rsid w:val="00AF587D"/>
    <w:rsid w:val="00AF705E"/>
    <w:rsid w:val="00AF758B"/>
    <w:rsid w:val="00AF797F"/>
    <w:rsid w:val="00AF7E90"/>
    <w:rsid w:val="00B000D2"/>
    <w:rsid w:val="00B00304"/>
    <w:rsid w:val="00B005FB"/>
    <w:rsid w:val="00B00C2C"/>
    <w:rsid w:val="00B00F11"/>
    <w:rsid w:val="00B00F70"/>
    <w:rsid w:val="00B01ECB"/>
    <w:rsid w:val="00B01EFD"/>
    <w:rsid w:val="00B0217B"/>
    <w:rsid w:val="00B02776"/>
    <w:rsid w:val="00B03C1A"/>
    <w:rsid w:val="00B04291"/>
    <w:rsid w:val="00B049F0"/>
    <w:rsid w:val="00B04BC5"/>
    <w:rsid w:val="00B055A4"/>
    <w:rsid w:val="00B05627"/>
    <w:rsid w:val="00B05708"/>
    <w:rsid w:val="00B05EDD"/>
    <w:rsid w:val="00B0628B"/>
    <w:rsid w:val="00B06524"/>
    <w:rsid w:val="00B0660B"/>
    <w:rsid w:val="00B06BD1"/>
    <w:rsid w:val="00B06CAC"/>
    <w:rsid w:val="00B104D3"/>
    <w:rsid w:val="00B105D1"/>
    <w:rsid w:val="00B109CF"/>
    <w:rsid w:val="00B10A26"/>
    <w:rsid w:val="00B10A32"/>
    <w:rsid w:val="00B10A33"/>
    <w:rsid w:val="00B1117E"/>
    <w:rsid w:val="00B117E2"/>
    <w:rsid w:val="00B1380C"/>
    <w:rsid w:val="00B13A9B"/>
    <w:rsid w:val="00B13EB0"/>
    <w:rsid w:val="00B14521"/>
    <w:rsid w:val="00B14554"/>
    <w:rsid w:val="00B1497C"/>
    <w:rsid w:val="00B1550D"/>
    <w:rsid w:val="00B15926"/>
    <w:rsid w:val="00B15980"/>
    <w:rsid w:val="00B15DFD"/>
    <w:rsid w:val="00B16AEE"/>
    <w:rsid w:val="00B17245"/>
    <w:rsid w:val="00B1759C"/>
    <w:rsid w:val="00B176F3"/>
    <w:rsid w:val="00B17A51"/>
    <w:rsid w:val="00B17C19"/>
    <w:rsid w:val="00B17DA9"/>
    <w:rsid w:val="00B17DED"/>
    <w:rsid w:val="00B17F70"/>
    <w:rsid w:val="00B20805"/>
    <w:rsid w:val="00B20940"/>
    <w:rsid w:val="00B20BE4"/>
    <w:rsid w:val="00B20D76"/>
    <w:rsid w:val="00B21031"/>
    <w:rsid w:val="00B21467"/>
    <w:rsid w:val="00B21C7D"/>
    <w:rsid w:val="00B21D40"/>
    <w:rsid w:val="00B23130"/>
    <w:rsid w:val="00B231FF"/>
    <w:rsid w:val="00B2347C"/>
    <w:rsid w:val="00B23A42"/>
    <w:rsid w:val="00B23D16"/>
    <w:rsid w:val="00B23D1C"/>
    <w:rsid w:val="00B24369"/>
    <w:rsid w:val="00B24540"/>
    <w:rsid w:val="00B245B8"/>
    <w:rsid w:val="00B24E43"/>
    <w:rsid w:val="00B24FC8"/>
    <w:rsid w:val="00B252F9"/>
    <w:rsid w:val="00B25595"/>
    <w:rsid w:val="00B25673"/>
    <w:rsid w:val="00B25853"/>
    <w:rsid w:val="00B25AE5"/>
    <w:rsid w:val="00B26E5B"/>
    <w:rsid w:val="00B2722B"/>
    <w:rsid w:val="00B2752B"/>
    <w:rsid w:val="00B30929"/>
    <w:rsid w:val="00B30A2B"/>
    <w:rsid w:val="00B30BF1"/>
    <w:rsid w:val="00B31158"/>
    <w:rsid w:val="00B31832"/>
    <w:rsid w:val="00B320B4"/>
    <w:rsid w:val="00B320D5"/>
    <w:rsid w:val="00B32AB0"/>
    <w:rsid w:val="00B335E8"/>
    <w:rsid w:val="00B33A87"/>
    <w:rsid w:val="00B33BD3"/>
    <w:rsid w:val="00B33CE1"/>
    <w:rsid w:val="00B33EF0"/>
    <w:rsid w:val="00B34522"/>
    <w:rsid w:val="00B34884"/>
    <w:rsid w:val="00B34B02"/>
    <w:rsid w:val="00B3646E"/>
    <w:rsid w:val="00B36B47"/>
    <w:rsid w:val="00B36F83"/>
    <w:rsid w:val="00B37C64"/>
    <w:rsid w:val="00B409F9"/>
    <w:rsid w:val="00B41E02"/>
    <w:rsid w:val="00B4200D"/>
    <w:rsid w:val="00B426E4"/>
    <w:rsid w:val="00B42C4C"/>
    <w:rsid w:val="00B42F34"/>
    <w:rsid w:val="00B430F0"/>
    <w:rsid w:val="00B43CEB"/>
    <w:rsid w:val="00B43F60"/>
    <w:rsid w:val="00B45184"/>
    <w:rsid w:val="00B461F8"/>
    <w:rsid w:val="00B464E2"/>
    <w:rsid w:val="00B46CFB"/>
    <w:rsid w:val="00B474DC"/>
    <w:rsid w:val="00B47D07"/>
    <w:rsid w:val="00B50075"/>
    <w:rsid w:val="00B5008D"/>
    <w:rsid w:val="00B5026A"/>
    <w:rsid w:val="00B51887"/>
    <w:rsid w:val="00B51D0A"/>
    <w:rsid w:val="00B520DF"/>
    <w:rsid w:val="00B5307B"/>
    <w:rsid w:val="00B5432F"/>
    <w:rsid w:val="00B5468E"/>
    <w:rsid w:val="00B54BA5"/>
    <w:rsid w:val="00B54EDC"/>
    <w:rsid w:val="00B551AE"/>
    <w:rsid w:val="00B55C51"/>
    <w:rsid w:val="00B5642F"/>
    <w:rsid w:val="00B60B97"/>
    <w:rsid w:val="00B60D67"/>
    <w:rsid w:val="00B60F38"/>
    <w:rsid w:val="00B61608"/>
    <w:rsid w:val="00B6193F"/>
    <w:rsid w:val="00B62018"/>
    <w:rsid w:val="00B620EA"/>
    <w:rsid w:val="00B637B5"/>
    <w:rsid w:val="00B640CE"/>
    <w:rsid w:val="00B643F4"/>
    <w:rsid w:val="00B649EB"/>
    <w:rsid w:val="00B64CF8"/>
    <w:rsid w:val="00B65961"/>
    <w:rsid w:val="00B65C73"/>
    <w:rsid w:val="00B66049"/>
    <w:rsid w:val="00B660A2"/>
    <w:rsid w:val="00B667E0"/>
    <w:rsid w:val="00B66F21"/>
    <w:rsid w:val="00B67CAE"/>
    <w:rsid w:val="00B67E99"/>
    <w:rsid w:val="00B67F42"/>
    <w:rsid w:val="00B701F3"/>
    <w:rsid w:val="00B70690"/>
    <w:rsid w:val="00B70969"/>
    <w:rsid w:val="00B70FD5"/>
    <w:rsid w:val="00B71088"/>
    <w:rsid w:val="00B716B1"/>
    <w:rsid w:val="00B719FD"/>
    <w:rsid w:val="00B73510"/>
    <w:rsid w:val="00B7367D"/>
    <w:rsid w:val="00B740A9"/>
    <w:rsid w:val="00B7447F"/>
    <w:rsid w:val="00B7451E"/>
    <w:rsid w:val="00B749FE"/>
    <w:rsid w:val="00B74F4D"/>
    <w:rsid w:val="00B75FFA"/>
    <w:rsid w:val="00B81248"/>
    <w:rsid w:val="00B81B0F"/>
    <w:rsid w:val="00B81C07"/>
    <w:rsid w:val="00B8202B"/>
    <w:rsid w:val="00B8202D"/>
    <w:rsid w:val="00B82C07"/>
    <w:rsid w:val="00B82FEA"/>
    <w:rsid w:val="00B834D1"/>
    <w:rsid w:val="00B83AF7"/>
    <w:rsid w:val="00B83DD7"/>
    <w:rsid w:val="00B84884"/>
    <w:rsid w:val="00B84A0F"/>
    <w:rsid w:val="00B85BCB"/>
    <w:rsid w:val="00B85EEF"/>
    <w:rsid w:val="00B8699A"/>
    <w:rsid w:val="00B874A9"/>
    <w:rsid w:val="00B879E9"/>
    <w:rsid w:val="00B87BE0"/>
    <w:rsid w:val="00B9006A"/>
    <w:rsid w:val="00B91496"/>
    <w:rsid w:val="00B91723"/>
    <w:rsid w:val="00B918E8"/>
    <w:rsid w:val="00B91D65"/>
    <w:rsid w:val="00B9276D"/>
    <w:rsid w:val="00B92CB0"/>
    <w:rsid w:val="00B93163"/>
    <w:rsid w:val="00B935B8"/>
    <w:rsid w:val="00B9378E"/>
    <w:rsid w:val="00B939EC"/>
    <w:rsid w:val="00B950D8"/>
    <w:rsid w:val="00B953FD"/>
    <w:rsid w:val="00B95578"/>
    <w:rsid w:val="00B95FAC"/>
    <w:rsid w:val="00B96E17"/>
    <w:rsid w:val="00B96E39"/>
    <w:rsid w:val="00BA03F6"/>
    <w:rsid w:val="00BA08AD"/>
    <w:rsid w:val="00BA0DE6"/>
    <w:rsid w:val="00BA164B"/>
    <w:rsid w:val="00BA19BA"/>
    <w:rsid w:val="00BA1FC6"/>
    <w:rsid w:val="00BA28A1"/>
    <w:rsid w:val="00BA37B4"/>
    <w:rsid w:val="00BA3A0A"/>
    <w:rsid w:val="00BA3D85"/>
    <w:rsid w:val="00BA4253"/>
    <w:rsid w:val="00BA5432"/>
    <w:rsid w:val="00BA548F"/>
    <w:rsid w:val="00BA55B5"/>
    <w:rsid w:val="00BA585A"/>
    <w:rsid w:val="00BA6482"/>
    <w:rsid w:val="00BA77A7"/>
    <w:rsid w:val="00BB0685"/>
    <w:rsid w:val="00BB0C84"/>
    <w:rsid w:val="00BB0D22"/>
    <w:rsid w:val="00BB0F7B"/>
    <w:rsid w:val="00BB14CA"/>
    <w:rsid w:val="00BB1850"/>
    <w:rsid w:val="00BB2F16"/>
    <w:rsid w:val="00BB339D"/>
    <w:rsid w:val="00BB41B1"/>
    <w:rsid w:val="00BB422E"/>
    <w:rsid w:val="00BB442B"/>
    <w:rsid w:val="00BB45C8"/>
    <w:rsid w:val="00BB54BD"/>
    <w:rsid w:val="00BB5608"/>
    <w:rsid w:val="00BB57B2"/>
    <w:rsid w:val="00BB5900"/>
    <w:rsid w:val="00BB5A15"/>
    <w:rsid w:val="00BB5AF1"/>
    <w:rsid w:val="00BB5D25"/>
    <w:rsid w:val="00BB5DB4"/>
    <w:rsid w:val="00BB5DB6"/>
    <w:rsid w:val="00BB616B"/>
    <w:rsid w:val="00BB6CE7"/>
    <w:rsid w:val="00BB70F8"/>
    <w:rsid w:val="00BB7695"/>
    <w:rsid w:val="00BB7806"/>
    <w:rsid w:val="00BB7D80"/>
    <w:rsid w:val="00BC088D"/>
    <w:rsid w:val="00BC0E3C"/>
    <w:rsid w:val="00BC0E5C"/>
    <w:rsid w:val="00BC13EB"/>
    <w:rsid w:val="00BC160A"/>
    <w:rsid w:val="00BC1959"/>
    <w:rsid w:val="00BC1CCE"/>
    <w:rsid w:val="00BC23D3"/>
    <w:rsid w:val="00BC2919"/>
    <w:rsid w:val="00BC382B"/>
    <w:rsid w:val="00BC3FB9"/>
    <w:rsid w:val="00BC4A5E"/>
    <w:rsid w:val="00BC4A98"/>
    <w:rsid w:val="00BC504B"/>
    <w:rsid w:val="00BC5354"/>
    <w:rsid w:val="00BC5B07"/>
    <w:rsid w:val="00BC6658"/>
    <w:rsid w:val="00BC6DDC"/>
    <w:rsid w:val="00BC739C"/>
    <w:rsid w:val="00BC74F6"/>
    <w:rsid w:val="00BC760B"/>
    <w:rsid w:val="00BC7B68"/>
    <w:rsid w:val="00BD0175"/>
    <w:rsid w:val="00BD0285"/>
    <w:rsid w:val="00BD0674"/>
    <w:rsid w:val="00BD083D"/>
    <w:rsid w:val="00BD1619"/>
    <w:rsid w:val="00BD184A"/>
    <w:rsid w:val="00BD1AEB"/>
    <w:rsid w:val="00BD2AD1"/>
    <w:rsid w:val="00BD3C41"/>
    <w:rsid w:val="00BD4957"/>
    <w:rsid w:val="00BD4B76"/>
    <w:rsid w:val="00BD4C8D"/>
    <w:rsid w:val="00BD505A"/>
    <w:rsid w:val="00BD5D80"/>
    <w:rsid w:val="00BD6412"/>
    <w:rsid w:val="00BD6A15"/>
    <w:rsid w:val="00BD7702"/>
    <w:rsid w:val="00BE027A"/>
    <w:rsid w:val="00BE0EF8"/>
    <w:rsid w:val="00BE1133"/>
    <w:rsid w:val="00BE12D9"/>
    <w:rsid w:val="00BE14A0"/>
    <w:rsid w:val="00BE1978"/>
    <w:rsid w:val="00BE197B"/>
    <w:rsid w:val="00BE1E00"/>
    <w:rsid w:val="00BE2281"/>
    <w:rsid w:val="00BE3108"/>
    <w:rsid w:val="00BE3114"/>
    <w:rsid w:val="00BE3225"/>
    <w:rsid w:val="00BE38F8"/>
    <w:rsid w:val="00BE4598"/>
    <w:rsid w:val="00BE462C"/>
    <w:rsid w:val="00BE4668"/>
    <w:rsid w:val="00BE47B9"/>
    <w:rsid w:val="00BE4B79"/>
    <w:rsid w:val="00BE4EE1"/>
    <w:rsid w:val="00BE57C6"/>
    <w:rsid w:val="00BE58E9"/>
    <w:rsid w:val="00BE5DE0"/>
    <w:rsid w:val="00BE5FBD"/>
    <w:rsid w:val="00BE6411"/>
    <w:rsid w:val="00BE6671"/>
    <w:rsid w:val="00BE6A25"/>
    <w:rsid w:val="00BE7B53"/>
    <w:rsid w:val="00BF0B6F"/>
    <w:rsid w:val="00BF0EA2"/>
    <w:rsid w:val="00BF0FCF"/>
    <w:rsid w:val="00BF1016"/>
    <w:rsid w:val="00BF16FE"/>
    <w:rsid w:val="00BF203E"/>
    <w:rsid w:val="00BF26A5"/>
    <w:rsid w:val="00BF27E0"/>
    <w:rsid w:val="00BF282A"/>
    <w:rsid w:val="00BF3064"/>
    <w:rsid w:val="00BF379F"/>
    <w:rsid w:val="00BF39CC"/>
    <w:rsid w:val="00BF3ED8"/>
    <w:rsid w:val="00BF4060"/>
    <w:rsid w:val="00BF4B7A"/>
    <w:rsid w:val="00BF4D0F"/>
    <w:rsid w:val="00BF4D14"/>
    <w:rsid w:val="00BF540D"/>
    <w:rsid w:val="00BF56C6"/>
    <w:rsid w:val="00BF6299"/>
    <w:rsid w:val="00BF6D66"/>
    <w:rsid w:val="00BF6EB8"/>
    <w:rsid w:val="00BF7829"/>
    <w:rsid w:val="00C00E96"/>
    <w:rsid w:val="00C01820"/>
    <w:rsid w:val="00C02377"/>
    <w:rsid w:val="00C0247E"/>
    <w:rsid w:val="00C02BE7"/>
    <w:rsid w:val="00C034CE"/>
    <w:rsid w:val="00C03C79"/>
    <w:rsid w:val="00C04D80"/>
    <w:rsid w:val="00C050C5"/>
    <w:rsid w:val="00C05404"/>
    <w:rsid w:val="00C0552F"/>
    <w:rsid w:val="00C056F3"/>
    <w:rsid w:val="00C05968"/>
    <w:rsid w:val="00C05A18"/>
    <w:rsid w:val="00C05AF3"/>
    <w:rsid w:val="00C06B88"/>
    <w:rsid w:val="00C06DFA"/>
    <w:rsid w:val="00C07118"/>
    <w:rsid w:val="00C07A83"/>
    <w:rsid w:val="00C07B8E"/>
    <w:rsid w:val="00C100CD"/>
    <w:rsid w:val="00C108E4"/>
    <w:rsid w:val="00C10B6F"/>
    <w:rsid w:val="00C10D89"/>
    <w:rsid w:val="00C1154E"/>
    <w:rsid w:val="00C1162B"/>
    <w:rsid w:val="00C122F0"/>
    <w:rsid w:val="00C12358"/>
    <w:rsid w:val="00C12804"/>
    <w:rsid w:val="00C12DC4"/>
    <w:rsid w:val="00C12F59"/>
    <w:rsid w:val="00C14A57"/>
    <w:rsid w:val="00C14CDF"/>
    <w:rsid w:val="00C15036"/>
    <w:rsid w:val="00C15C09"/>
    <w:rsid w:val="00C15CDF"/>
    <w:rsid w:val="00C16F37"/>
    <w:rsid w:val="00C16F97"/>
    <w:rsid w:val="00C1722C"/>
    <w:rsid w:val="00C1735E"/>
    <w:rsid w:val="00C17404"/>
    <w:rsid w:val="00C17B36"/>
    <w:rsid w:val="00C17B61"/>
    <w:rsid w:val="00C2035D"/>
    <w:rsid w:val="00C2049B"/>
    <w:rsid w:val="00C20DC2"/>
    <w:rsid w:val="00C21B39"/>
    <w:rsid w:val="00C21E72"/>
    <w:rsid w:val="00C222BE"/>
    <w:rsid w:val="00C2340B"/>
    <w:rsid w:val="00C234AB"/>
    <w:rsid w:val="00C23D91"/>
    <w:rsid w:val="00C244B2"/>
    <w:rsid w:val="00C244E6"/>
    <w:rsid w:val="00C2464B"/>
    <w:rsid w:val="00C247F3"/>
    <w:rsid w:val="00C24958"/>
    <w:rsid w:val="00C24CB2"/>
    <w:rsid w:val="00C24D6F"/>
    <w:rsid w:val="00C24EB2"/>
    <w:rsid w:val="00C25AEB"/>
    <w:rsid w:val="00C25FE9"/>
    <w:rsid w:val="00C2631F"/>
    <w:rsid w:val="00C267FD"/>
    <w:rsid w:val="00C26E5F"/>
    <w:rsid w:val="00C274E3"/>
    <w:rsid w:val="00C27858"/>
    <w:rsid w:val="00C3042E"/>
    <w:rsid w:val="00C30756"/>
    <w:rsid w:val="00C31110"/>
    <w:rsid w:val="00C31765"/>
    <w:rsid w:val="00C31E3E"/>
    <w:rsid w:val="00C320AA"/>
    <w:rsid w:val="00C321F3"/>
    <w:rsid w:val="00C324B9"/>
    <w:rsid w:val="00C32631"/>
    <w:rsid w:val="00C32E51"/>
    <w:rsid w:val="00C336B5"/>
    <w:rsid w:val="00C33A14"/>
    <w:rsid w:val="00C33A7E"/>
    <w:rsid w:val="00C33EFC"/>
    <w:rsid w:val="00C34530"/>
    <w:rsid w:val="00C34C18"/>
    <w:rsid w:val="00C3588A"/>
    <w:rsid w:val="00C358A1"/>
    <w:rsid w:val="00C35A44"/>
    <w:rsid w:val="00C35C07"/>
    <w:rsid w:val="00C3668C"/>
    <w:rsid w:val="00C36695"/>
    <w:rsid w:val="00C37E03"/>
    <w:rsid w:val="00C37FA1"/>
    <w:rsid w:val="00C40517"/>
    <w:rsid w:val="00C408B1"/>
    <w:rsid w:val="00C40B6D"/>
    <w:rsid w:val="00C41511"/>
    <w:rsid w:val="00C41723"/>
    <w:rsid w:val="00C41729"/>
    <w:rsid w:val="00C41779"/>
    <w:rsid w:val="00C42820"/>
    <w:rsid w:val="00C428E5"/>
    <w:rsid w:val="00C42F3A"/>
    <w:rsid w:val="00C42F7B"/>
    <w:rsid w:val="00C431BA"/>
    <w:rsid w:val="00C43C5E"/>
    <w:rsid w:val="00C4461E"/>
    <w:rsid w:val="00C4501B"/>
    <w:rsid w:val="00C451E3"/>
    <w:rsid w:val="00C459B5"/>
    <w:rsid w:val="00C467AD"/>
    <w:rsid w:val="00C46A0A"/>
    <w:rsid w:val="00C475E5"/>
    <w:rsid w:val="00C50806"/>
    <w:rsid w:val="00C51BB4"/>
    <w:rsid w:val="00C53438"/>
    <w:rsid w:val="00C53644"/>
    <w:rsid w:val="00C53D8C"/>
    <w:rsid w:val="00C540E5"/>
    <w:rsid w:val="00C5414B"/>
    <w:rsid w:val="00C5450E"/>
    <w:rsid w:val="00C546A0"/>
    <w:rsid w:val="00C54A61"/>
    <w:rsid w:val="00C550A3"/>
    <w:rsid w:val="00C557A6"/>
    <w:rsid w:val="00C558D4"/>
    <w:rsid w:val="00C55A96"/>
    <w:rsid w:val="00C56FD0"/>
    <w:rsid w:val="00C576D9"/>
    <w:rsid w:val="00C57E49"/>
    <w:rsid w:val="00C57F91"/>
    <w:rsid w:val="00C60870"/>
    <w:rsid w:val="00C613B5"/>
    <w:rsid w:val="00C61764"/>
    <w:rsid w:val="00C61804"/>
    <w:rsid w:val="00C619F4"/>
    <w:rsid w:val="00C61ECA"/>
    <w:rsid w:val="00C62355"/>
    <w:rsid w:val="00C62C7E"/>
    <w:rsid w:val="00C630B6"/>
    <w:rsid w:val="00C637FD"/>
    <w:rsid w:val="00C639DB"/>
    <w:rsid w:val="00C63AA9"/>
    <w:rsid w:val="00C63C24"/>
    <w:rsid w:val="00C63C8D"/>
    <w:rsid w:val="00C64310"/>
    <w:rsid w:val="00C64357"/>
    <w:rsid w:val="00C6443B"/>
    <w:rsid w:val="00C64574"/>
    <w:rsid w:val="00C65D42"/>
    <w:rsid w:val="00C6671D"/>
    <w:rsid w:val="00C66B93"/>
    <w:rsid w:val="00C707FD"/>
    <w:rsid w:val="00C71B90"/>
    <w:rsid w:val="00C720AD"/>
    <w:rsid w:val="00C730F4"/>
    <w:rsid w:val="00C7313C"/>
    <w:rsid w:val="00C731FF"/>
    <w:rsid w:val="00C73AB9"/>
    <w:rsid w:val="00C73F4A"/>
    <w:rsid w:val="00C7403D"/>
    <w:rsid w:val="00C7441C"/>
    <w:rsid w:val="00C74667"/>
    <w:rsid w:val="00C7481B"/>
    <w:rsid w:val="00C75289"/>
    <w:rsid w:val="00C75684"/>
    <w:rsid w:val="00C75C70"/>
    <w:rsid w:val="00C76F09"/>
    <w:rsid w:val="00C77407"/>
    <w:rsid w:val="00C803B5"/>
    <w:rsid w:val="00C803CB"/>
    <w:rsid w:val="00C805E6"/>
    <w:rsid w:val="00C80993"/>
    <w:rsid w:val="00C80B9C"/>
    <w:rsid w:val="00C81277"/>
    <w:rsid w:val="00C8141E"/>
    <w:rsid w:val="00C81E02"/>
    <w:rsid w:val="00C822D9"/>
    <w:rsid w:val="00C825BC"/>
    <w:rsid w:val="00C827C3"/>
    <w:rsid w:val="00C82F5E"/>
    <w:rsid w:val="00C82F83"/>
    <w:rsid w:val="00C83440"/>
    <w:rsid w:val="00C83849"/>
    <w:rsid w:val="00C83A5B"/>
    <w:rsid w:val="00C83A88"/>
    <w:rsid w:val="00C83BB9"/>
    <w:rsid w:val="00C83CEB"/>
    <w:rsid w:val="00C840A5"/>
    <w:rsid w:val="00C84C4E"/>
    <w:rsid w:val="00C84C87"/>
    <w:rsid w:val="00C852CA"/>
    <w:rsid w:val="00C85317"/>
    <w:rsid w:val="00C853C3"/>
    <w:rsid w:val="00C85861"/>
    <w:rsid w:val="00C866EC"/>
    <w:rsid w:val="00C869AF"/>
    <w:rsid w:val="00C87AA2"/>
    <w:rsid w:val="00C87E65"/>
    <w:rsid w:val="00C90B5B"/>
    <w:rsid w:val="00C90E69"/>
    <w:rsid w:val="00C9131F"/>
    <w:rsid w:val="00C91AE3"/>
    <w:rsid w:val="00C91D3C"/>
    <w:rsid w:val="00C9266F"/>
    <w:rsid w:val="00C927BA"/>
    <w:rsid w:val="00C92FE0"/>
    <w:rsid w:val="00C9318F"/>
    <w:rsid w:val="00C942F3"/>
    <w:rsid w:val="00C9452D"/>
    <w:rsid w:val="00C94924"/>
    <w:rsid w:val="00C9561C"/>
    <w:rsid w:val="00C9595A"/>
    <w:rsid w:val="00C95FCA"/>
    <w:rsid w:val="00C967FC"/>
    <w:rsid w:val="00C9691C"/>
    <w:rsid w:val="00C96B0F"/>
    <w:rsid w:val="00C97150"/>
    <w:rsid w:val="00C97244"/>
    <w:rsid w:val="00C977AB"/>
    <w:rsid w:val="00C97B1C"/>
    <w:rsid w:val="00CA034A"/>
    <w:rsid w:val="00CA0D5E"/>
    <w:rsid w:val="00CA1098"/>
    <w:rsid w:val="00CA1697"/>
    <w:rsid w:val="00CA1991"/>
    <w:rsid w:val="00CA1F86"/>
    <w:rsid w:val="00CA2118"/>
    <w:rsid w:val="00CA2363"/>
    <w:rsid w:val="00CA2418"/>
    <w:rsid w:val="00CA2E6F"/>
    <w:rsid w:val="00CA366E"/>
    <w:rsid w:val="00CA3B21"/>
    <w:rsid w:val="00CA3F38"/>
    <w:rsid w:val="00CA4400"/>
    <w:rsid w:val="00CA440A"/>
    <w:rsid w:val="00CA4835"/>
    <w:rsid w:val="00CA491C"/>
    <w:rsid w:val="00CA4AE5"/>
    <w:rsid w:val="00CA4B42"/>
    <w:rsid w:val="00CA55CF"/>
    <w:rsid w:val="00CA5937"/>
    <w:rsid w:val="00CA6B01"/>
    <w:rsid w:val="00CA6DB7"/>
    <w:rsid w:val="00CA7842"/>
    <w:rsid w:val="00CA7E58"/>
    <w:rsid w:val="00CB0255"/>
    <w:rsid w:val="00CB0324"/>
    <w:rsid w:val="00CB0443"/>
    <w:rsid w:val="00CB0828"/>
    <w:rsid w:val="00CB0E8D"/>
    <w:rsid w:val="00CB1781"/>
    <w:rsid w:val="00CB21DC"/>
    <w:rsid w:val="00CB2BFD"/>
    <w:rsid w:val="00CB3484"/>
    <w:rsid w:val="00CB392E"/>
    <w:rsid w:val="00CB4D4A"/>
    <w:rsid w:val="00CB4F55"/>
    <w:rsid w:val="00CB602C"/>
    <w:rsid w:val="00CB6525"/>
    <w:rsid w:val="00CB6BF6"/>
    <w:rsid w:val="00CB7640"/>
    <w:rsid w:val="00CB7ADF"/>
    <w:rsid w:val="00CB7E5C"/>
    <w:rsid w:val="00CC0976"/>
    <w:rsid w:val="00CC0A5A"/>
    <w:rsid w:val="00CC1D8C"/>
    <w:rsid w:val="00CC24A5"/>
    <w:rsid w:val="00CC33AE"/>
    <w:rsid w:val="00CC4018"/>
    <w:rsid w:val="00CC4158"/>
    <w:rsid w:val="00CC4F42"/>
    <w:rsid w:val="00CC52E0"/>
    <w:rsid w:val="00CC5753"/>
    <w:rsid w:val="00CC614C"/>
    <w:rsid w:val="00CC70EE"/>
    <w:rsid w:val="00CC7E33"/>
    <w:rsid w:val="00CD05FB"/>
    <w:rsid w:val="00CD071D"/>
    <w:rsid w:val="00CD0C35"/>
    <w:rsid w:val="00CD15A8"/>
    <w:rsid w:val="00CD1AC7"/>
    <w:rsid w:val="00CD2E06"/>
    <w:rsid w:val="00CD31BC"/>
    <w:rsid w:val="00CD3805"/>
    <w:rsid w:val="00CD4C13"/>
    <w:rsid w:val="00CD5C48"/>
    <w:rsid w:val="00CD5FFC"/>
    <w:rsid w:val="00CD687F"/>
    <w:rsid w:val="00CD70D9"/>
    <w:rsid w:val="00CD7285"/>
    <w:rsid w:val="00CE005C"/>
    <w:rsid w:val="00CE0489"/>
    <w:rsid w:val="00CE09B5"/>
    <w:rsid w:val="00CE1408"/>
    <w:rsid w:val="00CE2C3C"/>
    <w:rsid w:val="00CE2D25"/>
    <w:rsid w:val="00CE33AA"/>
    <w:rsid w:val="00CE3460"/>
    <w:rsid w:val="00CE3B4C"/>
    <w:rsid w:val="00CE3C7E"/>
    <w:rsid w:val="00CE40F3"/>
    <w:rsid w:val="00CE41AE"/>
    <w:rsid w:val="00CE43A6"/>
    <w:rsid w:val="00CE4A84"/>
    <w:rsid w:val="00CE4EB9"/>
    <w:rsid w:val="00CE541E"/>
    <w:rsid w:val="00CE5509"/>
    <w:rsid w:val="00CE569A"/>
    <w:rsid w:val="00CF1CF3"/>
    <w:rsid w:val="00CF1EA8"/>
    <w:rsid w:val="00CF21E2"/>
    <w:rsid w:val="00CF32A8"/>
    <w:rsid w:val="00CF41D6"/>
    <w:rsid w:val="00CF53A4"/>
    <w:rsid w:val="00CF5669"/>
    <w:rsid w:val="00CF57FA"/>
    <w:rsid w:val="00CF5AC9"/>
    <w:rsid w:val="00CF5E6D"/>
    <w:rsid w:val="00CF6AB1"/>
    <w:rsid w:val="00CF6FD6"/>
    <w:rsid w:val="00CF74C6"/>
    <w:rsid w:val="00CF77CA"/>
    <w:rsid w:val="00CF7B28"/>
    <w:rsid w:val="00D0007E"/>
    <w:rsid w:val="00D00111"/>
    <w:rsid w:val="00D00247"/>
    <w:rsid w:val="00D003F0"/>
    <w:rsid w:val="00D00791"/>
    <w:rsid w:val="00D00CDF"/>
    <w:rsid w:val="00D00F06"/>
    <w:rsid w:val="00D0241C"/>
    <w:rsid w:val="00D02828"/>
    <w:rsid w:val="00D02D51"/>
    <w:rsid w:val="00D03AEE"/>
    <w:rsid w:val="00D03E8B"/>
    <w:rsid w:val="00D04EC8"/>
    <w:rsid w:val="00D05073"/>
    <w:rsid w:val="00D05737"/>
    <w:rsid w:val="00D05D18"/>
    <w:rsid w:val="00D061A8"/>
    <w:rsid w:val="00D06B47"/>
    <w:rsid w:val="00D0702E"/>
    <w:rsid w:val="00D07097"/>
    <w:rsid w:val="00D075F5"/>
    <w:rsid w:val="00D07ABF"/>
    <w:rsid w:val="00D07ED1"/>
    <w:rsid w:val="00D1048B"/>
    <w:rsid w:val="00D10B9C"/>
    <w:rsid w:val="00D11AD4"/>
    <w:rsid w:val="00D11B10"/>
    <w:rsid w:val="00D11B12"/>
    <w:rsid w:val="00D12653"/>
    <w:rsid w:val="00D1265D"/>
    <w:rsid w:val="00D12CC9"/>
    <w:rsid w:val="00D13382"/>
    <w:rsid w:val="00D134AB"/>
    <w:rsid w:val="00D143AC"/>
    <w:rsid w:val="00D14E6B"/>
    <w:rsid w:val="00D14EB0"/>
    <w:rsid w:val="00D16123"/>
    <w:rsid w:val="00D161D5"/>
    <w:rsid w:val="00D17222"/>
    <w:rsid w:val="00D17E79"/>
    <w:rsid w:val="00D17EFB"/>
    <w:rsid w:val="00D2009B"/>
    <w:rsid w:val="00D2066D"/>
    <w:rsid w:val="00D2100F"/>
    <w:rsid w:val="00D2116D"/>
    <w:rsid w:val="00D21205"/>
    <w:rsid w:val="00D212D3"/>
    <w:rsid w:val="00D21709"/>
    <w:rsid w:val="00D2207F"/>
    <w:rsid w:val="00D2378F"/>
    <w:rsid w:val="00D23EF5"/>
    <w:rsid w:val="00D24479"/>
    <w:rsid w:val="00D24A76"/>
    <w:rsid w:val="00D24DD2"/>
    <w:rsid w:val="00D2539A"/>
    <w:rsid w:val="00D25B1B"/>
    <w:rsid w:val="00D25C30"/>
    <w:rsid w:val="00D25D4B"/>
    <w:rsid w:val="00D25DBF"/>
    <w:rsid w:val="00D25F6C"/>
    <w:rsid w:val="00D2663F"/>
    <w:rsid w:val="00D26A0B"/>
    <w:rsid w:val="00D26F55"/>
    <w:rsid w:val="00D274B9"/>
    <w:rsid w:val="00D278C1"/>
    <w:rsid w:val="00D27EF9"/>
    <w:rsid w:val="00D30CD9"/>
    <w:rsid w:val="00D30F87"/>
    <w:rsid w:val="00D31146"/>
    <w:rsid w:val="00D315C9"/>
    <w:rsid w:val="00D32D85"/>
    <w:rsid w:val="00D32F7E"/>
    <w:rsid w:val="00D33699"/>
    <w:rsid w:val="00D3386A"/>
    <w:rsid w:val="00D33DDC"/>
    <w:rsid w:val="00D36E3A"/>
    <w:rsid w:val="00D37572"/>
    <w:rsid w:val="00D376AE"/>
    <w:rsid w:val="00D4071D"/>
    <w:rsid w:val="00D41621"/>
    <w:rsid w:val="00D41CF8"/>
    <w:rsid w:val="00D41EB0"/>
    <w:rsid w:val="00D41EB8"/>
    <w:rsid w:val="00D41F51"/>
    <w:rsid w:val="00D427C9"/>
    <w:rsid w:val="00D42B46"/>
    <w:rsid w:val="00D42FDA"/>
    <w:rsid w:val="00D438C2"/>
    <w:rsid w:val="00D4466B"/>
    <w:rsid w:val="00D44805"/>
    <w:rsid w:val="00D44FAF"/>
    <w:rsid w:val="00D4535B"/>
    <w:rsid w:val="00D4553A"/>
    <w:rsid w:val="00D456A5"/>
    <w:rsid w:val="00D458C7"/>
    <w:rsid w:val="00D45A1B"/>
    <w:rsid w:val="00D45C1A"/>
    <w:rsid w:val="00D46098"/>
    <w:rsid w:val="00D47216"/>
    <w:rsid w:val="00D47661"/>
    <w:rsid w:val="00D47C94"/>
    <w:rsid w:val="00D502A6"/>
    <w:rsid w:val="00D5072B"/>
    <w:rsid w:val="00D50FE0"/>
    <w:rsid w:val="00D50FFC"/>
    <w:rsid w:val="00D5115D"/>
    <w:rsid w:val="00D514F6"/>
    <w:rsid w:val="00D51919"/>
    <w:rsid w:val="00D538EB"/>
    <w:rsid w:val="00D53AB1"/>
    <w:rsid w:val="00D54096"/>
    <w:rsid w:val="00D54A78"/>
    <w:rsid w:val="00D555C7"/>
    <w:rsid w:val="00D557CA"/>
    <w:rsid w:val="00D561D9"/>
    <w:rsid w:val="00D5662E"/>
    <w:rsid w:val="00D56A37"/>
    <w:rsid w:val="00D56B47"/>
    <w:rsid w:val="00D6040B"/>
    <w:rsid w:val="00D60C1F"/>
    <w:rsid w:val="00D60F22"/>
    <w:rsid w:val="00D61011"/>
    <w:rsid w:val="00D61242"/>
    <w:rsid w:val="00D6155E"/>
    <w:rsid w:val="00D6252C"/>
    <w:rsid w:val="00D62EAC"/>
    <w:rsid w:val="00D63056"/>
    <w:rsid w:val="00D6379B"/>
    <w:rsid w:val="00D639CA"/>
    <w:rsid w:val="00D63CF5"/>
    <w:rsid w:val="00D63D3E"/>
    <w:rsid w:val="00D6401B"/>
    <w:rsid w:val="00D649E3"/>
    <w:rsid w:val="00D65C62"/>
    <w:rsid w:val="00D66518"/>
    <w:rsid w:val="00D66A47"/>
    <w:rsid w:val="00D66BEB"/>
    <w:rsid w:val="00D66DCD"/>
    <w:rsid w:val="00D67DB5"/>
    <w:rsid w:val="00D7016C"/>
    <w:rsid w:val="00D70227"/>
    <w:rsid w:val="00D70CE5"/>
    <w:rsid w:val="00D71964"/>
    <w:rsid w:val="00D72F91"/>
    <w:rsid w:val="00D73442"/>
    <w:rsid w:val="00D73720"/>
    <w:rsid w:val="00D74576"/>
    <w:rsid w:val="00D756B0"/>
    <w:rsid w:val="00D761DD"/>
    <w:rsid w:val="00D7656E"/>
    <w:rsid w:val="00D77334"/>
    <w:rsid w:val="00D773FB"/>
    <w:rsid w:val="00D77484"/>
    <w:rsid w:val="00D7750E"/>
    <w:rsid w:val="00D77835"/>
    <w:rsid w:val="00D77C22"/>
    <w:rsid w:val="00D77CCF"/>
    <w:rsid w:val="00D80DC0"/>
    <w:rsid w:val="00D80F49"/>
    <w:rsid w:val="00D81C00"/>
    <w:rsid w:val="00D82284"/>
    <w:rsid w:val="00D824DA"/>
    <w:rsid w:val="00D825C9"/>
    <w:rsid w:val="00D82923"/>
    <w:rsid w:val="00D82D7F"/>
    <w:rsid w:val="00D831C8"/>
    <w:rsid w:val="00D8379D"/>
    <w:rsid w:val="00D837E7"/>
    <w:rsid w:val="00D846A5"/>
    <w:rsid w:val="00D8477F"/>
    <w:rsid w:val="00D84B8D"/>
    <w:rsid w:val="00D8576D"/>
    <w:rsid w:val="00D86456"/>
    <w:rsid w:val="00D86BA2"/>
    <w:rsid w:val="00D86D44"/>
    <w:rsid w:val="00D86E03"/>
    <w:rsid w:val="00D87310"/>
    <w:rsid w:val="00D87727"/>
    <w:rsid w:val="00D87744"/>
    <w:rsid w:val="00D87A0A"/>
    <w:rsid w:val="00D906F7"/>
    <w:rsid w:val="00D90982"/>
    <w:rsid w:val="00D90E31"/>
    <w:rsid w:val="00D923BF"/>
    <w:rsid w:val="00D92CD3"/>
    <w:rsid w:val="00D92D41"/>
    <w:rsid w:val="00D937C6"/>
    <w:rsid w:val="00D93ADD"/>
    <w:rsid w:val="00D944A6"/>
    <w:rsid w:val="00D94646"/>
    <w:rsid w:val="00D9483A"/>
    <w:rsid w:val="00D958EF"/>
    <w:rsid w:val="00D96611"/>
    <w:rsid w:val="00D96733"/>
    <w:rsid w:val="00D972EF"/>
    <w:rsid w:val="00D97889"/>
    <w:rsid w:val="00D97DAE"/>
    <w:rsid w:val="00DA013A"/>
    <w:rsid w:val="00DA0447"/>
    <w:rsid w:val="00DA1015"/>
    <w:rsid w:val="00DA18EF"/>
    <w:rsid w:val="00DA241A"/>
    <w:rsid w:val="00DA2A4C"/>
    <w:rsid w:val="00DA35B5"/>
    <w:rsid w:val="00DA3A8C"/>
    <w:rsid w:val="00DA530D"/>
    <w:rsid w:val="00DA5477"/>
    <w:rsid w:val="00DA60BD"/>
    <w:rsid w:val="00DA6D4B"/>
    <w:rsid w:val="00DA7A25"/>
    <w:rsid w:val="00DB00B9"/>
    <w:rsid w:val="00DB02AD"/>
    <w:rsid w:val="00DB0F92"/>
    <w:rsid w:val="00DB1123"/>
    <w:rsid w:val="00DB152A"/>
    <w:rsid w:val="00DB207E"/>
    <w:rsid w:val="00DB3055"/>
    <w:rsid w:val="00DB388B"/>
    <w:rsid w:val="00DB3C48"/>
    <w:rsid w:val="00DB47F1"/>
    <w:rsid w:val="00DB4B2A"/>
    <w:rsid w:val="00DB5177"/>
    <w:rsid w:val="00DB54AF"/>
    <w:rsid w:val="00DB58F0"/>
    <w:rsid w:val="00DB5CF3"/>
    <w:rsid w:val="00DB5D67"/>
    <w:rsid w:val="00DB65F9"/>
    <w:rsid w:val="00DB6AED"/>
    <w:rsid w:val="00DB6D55"/>
    <w:rsid w:val="00DB6FC8"/>
    <w:rsid w:val="00DB7774"/>
    <w:rsid w:val="00DC0BCD"/>
    <w:rsid w:val="00DC0BCE"/>
    <w:rsid w:val="00DC0BFB"/>
    <w:rsid w:val="00DC0C14"/>
    <w:rsid w:val="00DC0E55"/>
    <w:rsid w:val="00DC12D4"/>
    <w:rsid w:val="00DC1CBD"/>
    <w:rsid w:val="00DC2368"/>
    <w:rsid w:val="00DC24BD"/>
    <w:rsid w:val="00DC2EAA"/>
    <w:rsid w:val="00DC392F"/>
    <w:rsid w:val="00DC471E"/>
    <w:rsid w:val="00DC5A2B"/>
    <w:rsid w:val="00DC5B8F"/>
    <w:rsid w:val="00DC618C"/>
    <w:rsid w:val="00DC641C"/>
    <w:rsid w:val="00DC6439"/>
    <w:rsid w:val="00DC66C2"/>
    <w:rsid w:val="00DC6A81"/>
    <w:rsid w:val="00DC6BF5"/>
    <w:rsid w:val="00DC7284"/>
    <w:rsid w:val="00DC772C"/>
    <w:rsid w:val="00DC79DC"/>
    <w:rsid w:val="00DD30B8"/>
    <w:rsid w:val="00DD31F4"/>
    <w:rsid w:val="00DD3287"/>
    <w:rsid w:val="00DD3812"/>
    <w:rsid w:val="00DD4B9B"/>
    <w:rsid w:val="00DD4F71"/>
    <w:rsid w:val="00DD51AB"/>
    <w:rsid w:val="00DD5E35"/>
    <w:rsid w:val="00DD6528"/>
    <w:rsid w:val="00DD6AED"/>
    <w:rsid w:val="00DD6F9F"/>
    <w:rsid w:val="00DD7F35"/>
    <w:rsid w:val="00DE0191"/>
    <w:rsid w:val="00DE074C"/>
    <w:rsid w:val="00DE0C5C"/>
    <w:rsid w:val="00DE19C6"/>
    <w:rsid w:val="00DE2273"/>
    <w:rsid w:val="00DE2378"/>
    <w:rsid w:val="00DE2784"/>
    <w:rsid w:val="00DE2962"/>
    <w:rsid w:val="00DE3606"/>
    <w:rsid w:val="00DE3719"/>
    <w:rsid w:val="00DE472B"/>
    <w:rsid w:val="00DE53D7"/>
    <w:rsid w:val="00DE5449"/>
    <w:rsid w:val="00DE5C95"/>
    <w:rsid w:val="00DE6617"/>
    <w:rsid w:val="00DE683B"/>
    <w:rsid w:val="00DE6850"/>
    <w:rsid w:val="00DE6A34"/>
    <w:rsid w:val="00DE6B40"/>
    <w:rsid w:val="00DE700B"/>
    <w:rsid w:val="00DE7336"/>
    <w:rsid w:val="00DE77A4"/>
    <w:rsid w:val="00DE7FE4"/>
    <w:rsid w:val="00DF082D"/>
    <w:rsid w:val="00DF1163"/>
    <w:rsid w:val="00DF11E4"/>
    <w:rsid w:val="00DF11EA"/>
    <w:rsid w:val="00DF1204"/>
    <w:rsid w:val="00DF19F6"/>
    <w:rsid w:val="00DF1F14"/>
    <w:rsid w:val="00DF248C"/>
    <w:rsid w:val="00DF2B76"/>
    <w:rsid w:val="00DF303C"/>
    <w:rsid w:val="00DF39DA"/>
    <w:rsid w:val="00DF3A5F"/>
    <w:rsid w:val="00DF3E21"/>
    <w:rsid w:val="00DF40ED"/>
    <w:rsid w:val="00DF42BD"/>
    <w:rsid w:val="00DF4DE6"/>
    <w:rsid w:val="00DF564A"/>
    <w:rsid w:val="00DF5701"/>
    <w:rsid w:val="00DF62A9"/>
    <w:rsid w:val="00DF630C"/>
    <w:rsid w:val="00DF64A5"/>
    <w:rsid w:val="00DF680C"/>
    <w:rsid w:val="00DF69CC"/>
    <w:rsid w:val="00DF6BDF"/>
    <w:rsid w:val="00DF6CB1"/>
    <w:rsid w:val="00DF6DD5"/>
    <w:rsid w:val="00DF7FA7"/>
    <w:rsid w:val="00E00A3F"/>
    <w:rsid w:val="00E00B57"/>
    <w:rsid w:val="00E00CC2"/>
    <w:rsid w:val="00E00CD1"/>
    <w:rsid w:val="00E010E3"/>
    <w:rsid w:val="00E0114B"/>
    <w:rsid w:val="00E011A0"/>
    <w:rsid w:val="00E015B4"/>
    <w:rsid w:val="00E01BD0"/>
    <w:rsid w:val="00E0209C"/>
    <w:rsid w:val="00E02586"/>
    <w:rsid w:val="00E02773"/>
    <w:rsid w:val="00E0307B"/>
    <w:rsid w:val="00E036A2"/>
    <w:rsid w:val="00E03DF8"/>
    <w:rsid w:val="00E046EA"/>
    <w:rsid w:val="00E04AE9"/>
    <w:rsid w:val="00E0523A"/>
    <w:rsid w:val="00E053B9"/>
    <w:rsid w:val="00E05E0B"/>
    <w:rsid w:val="00E05F0E"/>
    <w:rsid w:val="00E06096"/>
    <w:rsid w:val="00E06223"/>
    <w:rsid w:val="00E07BEE"/>
    <w:rsid w:val="00E07F1C"/>
    <w:rsid w:val="00E1023E"/>
    <w:rsid w:val="00E104BD"/>
    <w:rsid w:val="00E11600"/>
    <w:rsid w:val="00E11BBB"/>
    <w:rsid w:val="00E11DD5"/>
    <w:rsid w:val="00E11E20"/>
    <w:rsid w:val="00E126E3"/>
    <w:rsid w:val="00E131BE"/>
    <w:rsid w:val="00E132BA"/>
    <w:rsid w:val="00E13392"/>
    <w:rsid w:val="00E139BE"/>
    <w:rsid w:val="00E13A94"/>
    <w:rsid w:val="00E13DAD"/>
    <w:rsid w:val="00E14E2D"/>
    <w:rsid w:val="00E15B4B"/>
    <w:rsid w:val="00E15EA4"/>
    <w:rsid w:val="00E160BE"/>
    <w:rsid w:val="00E16121"/>
    <w:rsid w:val="00E163D0"/>
    <w:rsid w:val="00E16510"/>
    <w:rsid w:val="00E16DB1"/>
    <w:rsid w:val="00E20113"/>
    <w:rsid w:val="00E203D2"/>
    <w:rsid w:val="00E20685"/>
    <w:rsid w:val="00E208C8"/>
    <w:rsid w:val="00E2097E"/>
    <w:rsid w:val="00E20E43"/>
    <w:rsid w:val="00E21001"/>
    <w:rsid w:val="00E22672"/>
    <w:rsid w:val="00E232EC"/>
    <w:rsid w:val="00E2354B"/>
    <w:rsid w:val="00E23570"/>
    <w:rsid w:val="00E2372B"/>
    <w:rsid w:val="00E239EA"/>
    <w:rsid w:val="00E25208"/>
    <w:rsid w:val="00E27991"/>
    <w:rsid w:val="00E279FD"/>
    <w:rsid w:val="00E27B54"/>
    <w:rsid w:val="00E305D7"/>
    <w:rsid w:val="00E31264"/>
    <w:rsid w:val="00E31FA3"/>
    <w:rsid w:val="00E3234F"/>
    <w:rsid w:val="00E329A1"/>
    <w:rsid w:val="00E32D77"/>
    <w:rsid w:val="00E34352"/>
    <w:rsid w:val="00E36C05"/>
    <w:rsid w:val="00E36F87"/>
    <w:rsid w:val="00E376CB"/>
    <w:rsid w:val="00E37FD4"/>
    <w:rsid w:val="00E4021E"/>
    <w:rsid w:val="00E4067B"/>
    <w:rsid w:val="00E408D3"/>
    <w:rsid w:val="00E40C13"/>
    <w:rsid w:val="00E4146F"/>
    <w:rsid w:val="00E41FB2"/>
    <w:rsid w:val="00E4340D"/>
    <w:rsid w:val="00E438E9"/>
    <w:rsid w:val="00E43A88"/>
    <w:rsid w:val="00E4430D"/>
    <w:rsid w:val="00E4511A"/>
    <w:rsid w:val="00E45A2A"/>
    <w:rsid w:val="00E45F1E"/>
    <w:rsid w:val="00E465BF"/>
    <w:rsid w:val="00E4664E"/>
    <w:rsid w:val="00E46782"/>
    <w:rsid w:val="00E46E00"/>
    <w:rsid w:val="00E471E1"/>
    <w:rsid w:val="00E4796B"/>
    <w:rsid w:val="00E47A3E"/>
    <w:rsid w:val="00E50952"/>
    <w:rsid w:val="00E50B0C"/>
    <w:rsid w:val="00E50CE5"/>
    <w:rsid w:val="00E511E4"/>
    <w:rsid w:val="00E51E31"/>
    <w:rsid w:val="00E51FCF"/>
    <w:rsid w:val="00E53595"/>
    <w:rsid w:val="00E53902"/>
    <w:rsid w:val="00E53924"/>
    <w:rsid w:val="00E53D8B"/>
    <w:rsid w:val="00E53DCC"/>
    <w:rsid w:val="00E54E3A"/>
    <w:rsid w:val="00E551D7"/>
    <w:rsid w:val="00E558DA"/>
    <w:rsid w:val="00E55FA1"/>
    <w:rsid w:val="00E560AB"/>
    <w:rsid w:val="00E562B4"/>
    <w:rsid w:val="00E567CC"/>
    <w:rsid w:val="00E56D54"/>
    <w:rsid w:val="00E56FA5"/>
    <w:rsid w:val="00E57235"/>
    <w:rsid w:val="00E57728"/>
    <w:rsid w:val="00E60411"/>
    <w:rsid w:val="00E604D7"/>
    <w:rsid w:val="00E60B72"/>
    <w:rsid w:val="00E61208"/>
    <w:rsid w:val="00E61F4A"/>
    <w:rsid w:val="00E62059"/>
    <w:rsid w:val="00E625D0"/>
    <w:rsid w:val="00E62898"/>
    <w:rsid w:val="00E647C3"/>
    <w:rsid w:val="00E64B57"/>
    <w:rsid w:val="00E6518F"/>
    <w:rsid w:val="00E66608"/>
    <w:rsid w:val="00E67EF5"/>
    <w:rsid w:val="00E707D0"/>
    <w:rsid w:val="00E707F2"/>
    <w:rsid w:val="00E70AF5"/>
    <w:rsid w:val="00E720FF"/>
    <w:rsid w:val="00E7329B"/>
    <w:rsid w:val="00E73C24"/>
    <w:rsid w:val="00E73F52"/>
    <w:rsid w:val="00E74511"/>
    <w:rsid w:val="00E74612"/>
    <w:rsid w:val="00E74A00"/>
    <w:rsid w:val="00E74ED3"/>
    <w:rsid w:val="00E75514"/>
    <w:rsid w:val="00E7551E"/>
    <w:rsid w:val="00E76373"/>
    <w:rsid w:val="00E76603"/>
    <w:rsid w:val="00E767AE"/>
    <w:rsid w:val="00E76CA5"/>
    <w:rsid w:val="00E7745B"/>
    <w:rsid w:val="00E77B16"/>
    <w:rsid w:val="00E803DC"/>
    <w:rsid w:val="00E811CD"/>
    <w:rsid w:val="00E812E3"/>
    <w:rsid w:val="00E81450"/>
    <w:rsid w:val="00E81592"/>
    <w:rsid w:val="00E81714"/>
    <w:rsid w:val="00E8202A"/>
    <w:rsid w:val="00E821EF"/>
    <w:rsid w:val="00E82773"/>
    <w:rsid w:val="00E82B9C"/>
    <w:rsid w:val="00E82F5A"/>
    <w:rsid w:val="00E82FCF"/>
    <w:rsid w:val="00E83057"/>
    <w:rsid w:val="00E8315A"/>
    <w:rsid w:val="00E831EA"/>
    <w:rsid w:val="00E83520"/>
    <w:rsid w:val="00E83762"/>
    <w:rsid w:val="00E83A2B"/>
    <w:rsid w:val="00E83BAD"/>
    <w:rsid w:val="00E857C7"/>
    <w:rsid w:val="00E85CFA"/>
    <w:rsid w:val="00E85FB4"/>
    <w:rsid w:val="00E86C0A"/>
    <w:rsid w:val="00E90339"/>
    <w:rsid w:val="00E90454"/>
    <w:rsid w:val="00E90A89"/>
    <w:rsid w:val="00E90BA6"/>
    <w:rsid w:val="00E91971"/>
    <w:rsid w:val="00E92AF4"/>
    <w:rsid w:val="00E940A3"/>
    <w:rsid w:val="00E94B8F"/>
    <w:rsid w:val="00E95117"/>
    <w:rsid w:val="00E954DB"/>
    <w:rsid w:val="00E95EE3"/>
    <w:rsid w:val="00E96FE2"/>
    <w:rsid w:val="00E97711"/>
    <w:rsid w:val="00E97CE8"/>
    <w:rsid w:val="00EA03FA"/>
    <w:rsid w:val="00EA0900"/>
    <w:rsid w:val="00EA15C9"/>
    <w:rsid w:val="00EA183B"/>
    <w:rsid w:val="00EA1C4D"/>
    <w:rsid w:val="00EA1E40"/>
    <w:rsid w:val="00EA3771"/>
    <w:rsid w:val="00EA4618"/>
    <w:rsid w:val="00EA47D5"/>
    <w:rsid w:val="00EA4AAB"/>
    <w:rsid w:val="00EA4D83"/>
    <w:rsid w:val="00EA5479"/>
    <w:rsid w:val="00EA54CF"/>
    <w:rsid w:val="00EA59BF"/>
    <w:rsid w:val="00EA612E"/>
    <w:rsid w:val="00EA66E5"/>
    <w:rsid w:val="00EA6A20"/>
    <w:rsid w:val="00EA6A37"/>
    <w:rsid w:val="00EA79C3"/>
    <w:rsid w:val="00EB02E5"/>
    <w:rsid w:val="00EB0B22"/>
    <w:rsid w:val="00EB17C6"/>
    <w:rsid w:val="00EB1C38"/>
    <w:rsid w:val="00EB327E"/>
    <w:rsid w:val="00EB33E0"/>
    <w:rsid w:val="00EB3B85"/>
    <w:rsid w:val="00EB3D34"/>
    <w:rsid w:val="00EB3D91"/>
    <w:rsid w:val="00EB3EBF"/>
    <w:rsid w:val="00EB4144"/>
    <w:rsid w:val="00EB4518"/>
    <w:rsid w:val="00EB452B"/>
    <w:rsid w:val="00EB4608"/>
    <w:rsid w:val="00EB52EE"/>
    <w:rsid w:val="00EB53D1"/>
    <w:rsid w:val="00EB5C3F"/>
    <w:rsid w:val="00EB5D0F"/>
    <w:rsid w:val="00EB5F5C"/>
    <w:rsid w:val="00EB6279"/>
    <w:rsid w:val="00EB6338"/>
    <w:rsid w:val="00EB7761"/>
    <w:rsid w:val="00EB7CC9"/>
    <w:rsid w:val="00EC07A5"/>
    <w:rsid w:val="00EC0878"/>
    <w:rsid w:val="00EC0D4C"/>
    <w:rsid w:val="00EC234E"/>
    <w:rsid w:val="00EC2E45"/>
    <w:rsid w:val="00EC2F88"/>
    <w:rsid w:val="00EC3275"/>
    <w:rsid w:val="00EC3D95"/>
    <w:rsid w:val="00EC3EE9"/>
    <w:rsid w:val="00EC42A0"/>
    <w:rsid w:val="00EC4715"/>
    <w:rsid w:val="00EC4AAE"/>
    <w:rsid w:val="00EC4CE8"/>
    <w:rsid w:val="00EC4F25"/>
    <w:rsid w:val="00EC5DFF"/>
    <w:rsid w:val="00EC5FF7"/>
    <w:rsid w:val="00EC650E"/>
    <w:rsid w:val="00EC6E14"/>
    <w:rsid w:val="00EC6F65"/>
    <w:rsid w:val="00EC71D9"/>
    <w:rsid w:val="00EC75FF"/>
    <w:rsid w:val="00EC7808"/>
    <w:rsid w:val="00EC7E46"/>
    <w:rsid w:val="00EC7F9A"/>
    <w:rsid w:val="00ED07CE"/>
    <w:rsid w:val="00ED0D0C"/>
    <w:rsid w:val="00ED3D11"/>
    <w:rsid w:val="00ED4082"/>
    <w:rsid w:val="00ED42EF"/>
    <w:rsid w:val="00ED4977"/>
    <w:rsid w:val="00ED4AC1"/>
    <w:rsid w:val="00ED4E94"/>
    <w:rsid w:val="00ED52EE"/>
    <w:rsid w:val="00ED593D"/>
    <w:rsid w:val="00ED6136"/>
    <w:rsid w:val="00ED64C7"/>
    <w:rsid w:val="00ED6579"/>
    <w:rsid w:val="00ED6C28"/>
    <w:rsid w:val="00ED731E"/>
    <w:rsid w:val="00ED7E51"/>
    <w:rsid w:val="00ED7E96"/>
    <w:rsid w:val="00EE0589"/>
    <w:rsid w:val="00EE153D"/>
    <w:rsid w:val="00EE1692"/>
    <w:rsid w:val="00EE17A7"/>
    <w:rsid w:val="00EE1DEB"/>
    <w:rsid w:val="00EE2996"/>
    <w:rsid w:val="00EE2A77"/>
    <w:rsid w:val="00EE2CD1"/>
    <w:rsid w:val="00EE3808"/>
    <w:rsid w:val="00EE4185"/>
    <w:rsid w:val="00EE4490"/>
    <w:rsid w:val="00EE5466"/>
    <w:rsid w:val="00EE59AF"/>
    <w:rsid w:val="00EE5D29"/>
    <w:rsid w:val="00EE5F15"/>
    <w:rsid w:val="00EE6291"/>
    <w:rsid w:val="00EE634C"/>
    <w:rsid w:val="00EE77E7"/>
    <w:rsid w:val="00EE7879"/>
    <w:rsid w:val="00EF0490"/>
    <w:rsid w:val="00EF082D"/>
    <w:rsid w:val="00EF196D"/>
    <w:rsid w:val="00EF1F52"/>
    <w:rsid w:val="00EF22AF"/>
    <w:rsid w:val="00EF2482"/>
    <w:rsid w:val="00EF28AD"/>
    <w:rsid w:val="00EF2D12"/>
    <w:rsid w:val="00EF33EE"/>
    <w:rsid w:val="00EF3E7D"/>
    <w:rsid w:val="00EF49B3"/>
    <w:rsid w:val="00EF4E92"/>
    <w:rsid w:val="00EF576E"/>
    <w:rsid w:val="00EF5B9A"/>
    <w:rsid w:val="00EF5F62"/>
    <w:rsid w:val="00EF6094"/>
    <w:rsid w:val="00EF6106"/>
    <w:rsid w:val="00EF69A3"/>
    <w:rsid w:val="00EF6DDF"/>
    <w:rsid w:val="00EF6F6A"/>
    <w:rsid w:val="00EF7696"/>
    <w:rsid w:val="00EF7771"/>
    <w:rsid w:val="00EF78B3"/>
    <w:rsid w:val="00EF7B85"/>
    <w:rsid w:val="00EF7BF1"/>
    <w:rsid w:val="00F007E2"/>
    <w:rsid w:val="00F00839"/>
    <w:rsid w:val="00F00966"/>
    <w:rsid w:val="00F00D6F"/>
    <w:rsid w:val="00F00E9B"/>
    <w:rsid w:val="00F0111B"/>
    <w:rsid w:val="00F01483"/>
    <w:rsid w:val="00F015FD"/>
    <w:rsid w:val="00F01B3A"/>
    <w:rsid w:val="00F02EE4"/>
    <w:rsid w:val="00F030F3"/>
    <w:rsid w:val="00F0392F"/>
    <w:rsid w:val="00F042EC"/>
    <w:rsid w:val="00F045D2"/>
    <w:rsid w:val="00F05020"/>
    <w:rsid w:val="00F07D2B"/>
    <w:rsid w:val="00F07F8F"/>
    <w:rsid w:val="00F102CF"/>
    <w:rsid w:val="00F1092A"/>
    <w:rsid w:val="00F10AF9"/>
    <w:rsid w:val="00F10B37"/>
    <w:rsid w:val="00F10EB0"/>
    <w:rsid w:val="00F10F08"/>
    <w:rsid w:val="00F11781"/>
    <w:rsid w:val="00F12795"/>
    <w:rsid w:val="00F12BEA"/>
    <w:rsid w:val="00F140DE"/>
    <w:rsid w:val="00F14E67"/>
    <w:rsid w:val="00F15668"/>
    <w:rsid w:val="00F15C3E"/>
    <w:rsid w:val="00F15CD1"/>
    <w:rsid w:val="00F15FF3"/>
    <w:rsid w:val="00F1608A"/>
    <w:rsid w:val="00F162F3"/>
    <w:rsid w:val="00F166E0"/>
    <w:rsid w:val="00F16FFC"/>
    <w:rsid w:val="00F174EE"/>
    <w:rsid w:val="00F176C0"/>
    <w:rsid w:val="00F17785"/>
    <w:rsid w:val="00F17FC8"/>
    <w:rsid w:val="00F204CC"/>
    <w:rsid w:val="00F208AB"/>
    <w:rsid w:val="00F208ED"/>
    <w:rsid w:val="00F211A2"/>
    <w:rsid w:val="00F21818"/>
    <w:rsid w:val="00F223F0"/>
    <w:rsid w:val="00F224F8"/>
    <w:rsid w:val="00F23178"/>
    <w:rsid w:val="00F23331"/>
    <w:rsid w:val="00F235B7"/>
    <w:rsid w:val="00F243A6"/>
    <w:rsid w:val="00F25051"/>
    <w:rsid w:val="00F25CA4"/>
    <w:rsid w:val="00F264A0"/>
    <w:rsid w:val="00F26686"/>
    <w:rsid w:val="00F266AF"/>
    <w:rsid w:val="00F26B9E"/>
    <w:rsid w:val="00F26C02"/>
    <w:rsid w:val="00F2709B"/>
    <w:rsid w:val="00F27744"/>
    <w:rsid w:val="00F279B6"/>
    <w:rsid w:val="00F3067A"/>
    <w:rsid w:val="00F30847"/>
    <w:rsid w:val="00F30BB6"/>
    <w:rsid w:val="00F30EDC"/>
    <w:rsid w:val="00F3147A"/>
    <w:rsid w:val="00F3173B"/>
    <w:rsid w:val="00F31AE1"/>
    <w:rsid w:val="00F3230A"/>
    <w:rsid w:val="00F3411E"/>
    <w:rsid w:val="00F346B2"/>
    <w:rsid w:val="00F347E9"/>
    <w:rsid w:val="00F35804"/>
    <w:rsid w:val="00F35FA6"/>
    <w:rsid w:val="00F372A3"/>
    <w:rsid w:val="00F37EE2"/>
    <w:rsid w:val="00F405A8"/>
    <w:rsid w:val="00F407CD"/>
    <w:rsid w:val="00F40966"/>
    <w:rsid w:val="00F40EE7"/>
    <w:rsid w:val="00F41A28"/>
    <w:rsid w:val="00F420E5"/>
    <w:rsid w:val="00F42F47"/>
    <w:rsid w:val="00F43173"/>
    <w:rsid w:val="00F4377C"/>
    <w:rsid w:val="00F439B6"/>
    <w:rsid w:val="00F43A10"/>
    <w:rsid w:val="00F43D8B"/>
    <w:rsid w:val="00F441B3"/>
    <w:rsid w:val="00F4509A"/>
    <w:rsid w:val="00F4589D"/>
    <w:rsid w:val="00F468DE"/>
    <w:rsid w:val="00F46AEA"/>
    <w:rsid w:val="00F47798"/>
    <w:rsid w:val="00F50E0F"/>
    <w:rsid w:val="00F51330"/>
    <w:rsid w:val="00F513B8"/>
    <w:rsid w:val="00F514C3"/>
    <w:rsid w:val="00F528C4"/>
    <w:rsid w:val="00F53296"/>
    <w:rsid w:val="00F535A6"/>
    <w:rsid w:val="00F53754"/>
    <w:rsid w:val="00F53EA4"/>
    <w:rsid w:val="00F54D45"/>
    <w:rsid w:val="00F55059"/>
    <w:rsid w:val="00F557B6"/>
    <w:rsid w:val="00F55C19"/>
    <w:rsid w:val="00F5678B"/>
    <w:rsid w:val="00F56C37"/>
    <w:rsid w:val="00F56DEE"/>
    <w:rsid w:val="00F57222"/>
    <w:rsid w:val="00F57A9D"/>
    <w:rsid w:val="00F57B97"/>
    <w:rsid w:val="00F6022B"/>
    <w:rsid w:val="00F61272"/>
    <w:rsid w:val="00F61975"/>
    <w:rsid w:val="00F627DD"/>
    <w:rsid w:val="00F6288E"/>
    <w:rsid w:val="00F62CC3"/>
    <w:rsid w:val="00F6301E"/>
    <w:rsid w:val="00F63323"/>
    <w:rsid w:val="00F63484"/>
    <w:rsid w:val="00F6367B"/>
    <w:rsid w:val="00F63988"/>
    <w:rsid w:val="00F643F5"/>
    <w:rsid w:val="00F645B4"/>
    <w:rsid w:val="00F646AF"/>
    <w:rsid w:val="00F64EF4"/>
    <w:rsid w:val="00F65302"/>
    <w:rsid w:val="00F6540C"/>
    <w:rsid w:val="00F65604"/>
    <w:rsid w:val="00F6675E"/>
    <w:rsid w:val="00F66CA9"/>
    <w:rsid w:val="00F66EB1"/>
    <w:rsid w:val="00F67525"/>
    <w:rsid w:val="00F6762A"/>
    <w:rsid w:val="00F67777"/>
    <w:rsid w:val="00F67B0F"/>
    <w:rsid w:val="00F67DDA"/>
    <w:rsid w:val="00F70B88"/>
    <w:rsid w:val="00F7231A"/>
    <w:rsid w:val="00F724E2"/>
    <w:rsid w:val="00F72EF1"/>
    <w:rsid w:val="00F73521"/>
    <w:rsid w:val="00F747F8"/>
    <w:rsid w:val="00F75136"/>
    <w:rsid w:val="00F752AA"/>
    <w:rsid w:val="00F7532E"/>
    <w:rsid w:val="00F757CD"/>
    <w:rsid w:val="00F75CEC"/>
    <w:rsid w:val="00F75CF1"/>
    <w:rsid w:val="00F76B02"/>
    <w:rsid w:val="00F776E1"/>
    <w:rsid w:val="00F77D32"/>
    <w:rsid w:val="00F800FC"/>
    <w:rsid w:val="00F80342"/>
    <w:rsid w:val="00F80D5F"/>
    <w:rsid w:val="00F8181B"/>
    <w:rsid w:val="00F81B7E"/>
    <w:rsid w:val="00F81CB0"/>
    <w:rsid w:val="00F82640"/>
    <w:rsid w:val="00F83011"/>
    <w:rsid w:val="00F83556"/>
    <w:rsid w:val="00F83E2A"/>
    <w:rsid w:val="00F83FE4"/>
    <w:rsid w:val="00F84391"/>
    <w:rsid w:val="00F851E3"/>
    <w:rsid w:val="00F8568D"/>
    <w:rsid w:val="00F85844"/>
    <w:rsid w:val="00F86842"/>
    <w:rsid w:val="00F87B83"/>
    <w:rsid w:val="00F90420"/>
    <w:rsid w:val="00F9163E"/>
    <w:rsid w:val="00F916B4"/>
    <w:rsid w:val="00F91E2D"/>
    <w:rsid w:val="00F92481"/>
    <w:rsid w:val="00F924C2"/>
    <w:rsid w:val="00F92599"/>
    <w:rsid w:val="00F926D6"/>
    <w:rsid w:val="00F92975"/>
    <w:rsid w:val="00F92FB6"/>
    <w:rsid w:val="00F9304A"/>
    <w:rsid w:val="00F93353"/>
    <w:rsid w:val="00F937CF"/>
    <w:rsid w:val="00F9390A"/>
    <w:rsid w:val="00F942FC"/>
    <w:rsid w:val="00F94D0E"/>
    <w:rsid w:val="00F951AF"/>
    <w:rsid w:val="00F96013"/>
    <w:rsid w:val="00F9625C"/>
    <w:rsid w:val="00F96C25"/>
    <w:rsid w:val="00F97561"/>
    <w:rsid w:val="00F97CEC"/>
    <w:rsid w:val="00FA065C"/>
    <w:rsid w:val="00FA0A5C"/>
    <w:rsid w:val="00FA1FAD"/>
    <w:rsid w:val="00FA28DD"/>
    <w:rsid w:val="00FA2E71"/>
    <w:rsid w:val="00FA2FA9"/>
    <w:rsid w:val="00FA2FB7"/>
    <w:rsid w:val="00FA3628"/>
    <w:rsid w:val="00FA3D8F"/>
    <w:rsid w:val="00FA4CB5"/>
    <w:rsid w:val="00FA6508"/>
    <w:rsid w:val="00FA687F"/>
    <w:rsid w:val="00FA6C91"/>
    <w:rsid w:val="00FB010D"/>
    <w:rsid w:val="00FB0D0E"/>
    <w:rsid w:val="00FB1117"/>
    <w:rsid w:val="00FB12B9"/>
    <w:rsid w:val="00FB17E1"/>
    <w:rsid w:val="00FB18F5"/>
    <w:rsid w:val="00FB1CC6"/>
    <w:rsid w:val="00FB2337"/>
    <w:rsid w:val="00FB2A47"/>
    <w:rsid w:val="00FB2E52"/>
    <w:rsid w:val="00FB32EE"/>
    <w:rsid w:val="00FB3698"/>
    <w:rsid w:val="00FB40C5"/>
    <w:rsid w:val="00FB48A0"/>
    <w:rsid w:val="00FB5942"/>
    <w:rsid w:val="00FB6787"/>
    <w:rsid w:val="00FB681D"/>
    <w:rsid w:val="00FB7BEA"/>
    <w:rsid w:val="00FC0938"/>
    <w:rsid w:val="00FC10BD"/>
    <w:rsid w:val="00FC135B"/>
    <w:rsid w:val="00FC1674"/>
    <w:rsid w:val="00FC1B5F"/>
    <w:rsid w:val="00FC34CB"/>
    <w:rsid w:val="00FC4017"/>
    <w:rsid w:val="00FC4C1B"/>
    <w:rsid w:val="00FC5218"/>
    <w:rsid w:val="00FC5B14"/>
    <w:rsid w:val="00FC6094"/>
    <w:rsid w:val="00FC691C"/>
    <w:rsid w:val="00FC7578"/>
    <w:rsid w:val="00FC77FF"/>
    <w:rsid w:val="00FC795D"/>
    <w:rsid w:val="00FD10C8"/>
    <w:rsid w:val="00FD11B0"/>
    <w:rsid w:val="00FD1544"/>
    <w:rsid w:val="00FD2036"/>
    <w:rsid w:val="00FD22FA"/>
    <w:rsid w:val="00FD2AEA"/>
    <w:rsid w:val="00FD2D8A"/>
    <w:rsid w:val="00FD38A5"/>
    <w:rsid w:val="00FD547A"/>
    <w:rsid w:val="00FD550D"/>
    <w:rsid w:val="00FD63F0"/>
    <w:rsid w:val="00FD7535"/>
    <w:rsid w:val="00FD7728"/>
    <w:rsid w:val="00FD7E00"/>
    <w:rsid w:val="00FE01DB"/>
    <w:rsid w:val="00FE06F1"/>
    <w:rsid w:val="00FE0A0B"/>
    <w:rsid w:val="00FE107A"/>
    <w:rsid w:val="00FE1D42"/>
    <w:rsid w:val="00FE1E0F"/>
    <w:rsid w:val="00FE2BB0"/>
    <w:rsid w:val="00FE353D"/>
    <w:rsid w:val="00FE420C"/>
    <w:rsid w:val="00FE4776"/>
    <w:rsid w:val="00FE4927"/>
    <w:rsid w:val="00FE4A67"/>
    <w:rsid w:val="00FE4D23"/>
    <w:rsid w:val="00FE4EF9"/>
    <w:rsid w:val="00FE579E"/>
    <w:rsid w:val="00FE58A3"/>
    <w:rsid w:val="00FE5D0E"/>
    <w:rsid w:val="00FE5F66"/>
    <w:rsid w:val="00FE6053"/>
    <w:rsid w:val="00FE62E5"/>
    <w:rsid w:val="00FE639D"/>
    <w:rsid w:val="00FE6683"/>
    <w:rsid w:val="00FE69A1"/>
    <w:rsid w:val="00FE7083"/>
    <w:rsid w:val="00FE79C3"/>
    <w:rsid w:val="00FF00B2"/>
    <w:rsid w:val="00FF0771"/>
    <w:rsid w:val="00FF0F18"/>
    <w:rsid w:val="00FF13AE"/>
    <w:rsid w:val="00FF3645"/>
    <w:rsid w:val="00FF3845"/>
    <w:rsid w:val="00FF39A8"/>
    <w:rsid w:val="00FF39CF"/>
    <w:rsid w:val="00FF4504"/>
    <w:rsid w:val="00FF4C5B"/>
    <w:rsid w:val="00FF50A8"/>
    <w:rsid w:val="00FF5DAA"/>
    <w:rsid w:val="00FF6862"/>
    <w:rsid w:val="00FF6DEE"/>
    <w:rsid w:val="00FF7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3E79CC3-C32C-4E94-AD29-CD5B1E43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Title" w:qFormat="1"/>
    <w:lsdException w:name="Subtitle" w:qFormat="1"/>
    <w:lsdException w:name="Body Text Indent 2"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C7154"/>
  </w:style>
  <w:style w:type="paragraph" w:styleId="1">
    <w:name w:val="heading 1"/>
    <w:basedOn w:val="a"/>
    <w:next w:val="a"/>
    <w:qFormat/>
    <w:rsid w:val="006C7154"/>
    <w:pPr>
      <w:keepNext/>
      <w:ind w:right="1263"/>
      <w:jc w:val="center"/>
      <w:outlineLvl w:val="0"/>
    </w:pPr>
    <w:rPr>
      <w:b/>
      <w:snapToGrid w:val="0"/>
      <w:color w:val="000000"/>
      <w:sz w:val="24"/>
    </w:rPr>
  </w:style>
  <w:style w:type="paragraph" w:styleId="5">
    <w:name w:val="heading 5"/>
    <w:basedOn w:val="a"/>
    <w:next w:val="a"/>
    <w:qFormat/>
    <w:rsid w:val="006C7154"/>
    <w:pPr>
      <w:keepNext/>
      <w:spacing w:before="180" w:after="180"/>
      <w:jc w:val="center"/>
      <w:outlineLvl w:val="4"/>
    </w:pPr>
    <w:rPr>
      <w:b/>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gl"/>
    <w:basedOn w:val="a"/>
    <w:link w:val="a4"/>
    <w:rsid w:val="006C7154"/>
    <w:pPr>
      <w:jc w:val="both"/>
    </w:pPr>
    <w:rPr>
      <w:sz w:val="24"/>
    </w:rPr>
  </w:style>
  <w:style w:type="paragraph" w:styleId="a5">
    <w:name w:val="Body Text Indent"/>
    <w:basedOn w:val="a"/>
    <w:rsid w:val="006C7154"/>
    <w:pPr>
      <w:spacing w:before="840"/>
      <w:ind w:firstLine="720"/>
      <w:jc w:val="both"/>
    </w:pPr>
    <w:rPr>
      <w:sz w:val="28"/>
    </w:rPr>
  </w:style>
  <w:style w:type="paragraph" w:styleId="2">
    <w:name w:val="Body Text Indent 2"/>
    <w:basedOn w:val="a"/>
    <w:link w:val="20"/>
    <w:uiPriority w:val="99"/>
    <w:rsid w:val="006C7154"/>
    <w:pPr>
      <w:spacing w:line="260" w:lineRule="auto"/>
      <w:ind w:firstLine="851"/>
    </w:pPr>
  </w:style>
  <w:style w:type="paragraph" w:customStyle="1" w:styleId="10">
    <w:name w:val="Обычный1"/>
    <w:rsid w:val="006C7154"/>
    <w:pPr>
      <w:widowControl w:val="0"/>
      <w:spacing w:before="100" w:after="100"/>
    </w:pPr>
    <w:rPr>
      <w:snapToGrid w:val="0"/>
      <w:sz w:val="24"/>
    </w:rPr>
  </w:style>
  <w:style w:type="paragraph" w:customStyle="1" w:styleId="21">
    <w:name w:val="заголовок 2"/>
    <w:basedOn w:val="a"/>
    <w:next w:val="a"/>
    <w:rsid w:val="006C7154"/>
    <w:pPr>
      <w:keepNext/>
      <w:ind w:firstLine="720"/>
      <w:jc w:val="right"/>
    </w:pPr>
    <w:rPr>
      <w:i/>
    </w:rPr>
  </w:style>
  <w:style w:type="paragraph" w:styleId="3">
    <w:name w:val="Body Text 3"/>
    <w:basedOn w:val="a"/>
    <w:link w:val="30"/>
    <w:rsid w:val="006C7154"/>
    <w:pPr>
      <w:spacing w:after="120"/>
    </w:pPr>
    <w:rPr>
      <w:sz w:val="16"/>
      <w:szCs w:val="16"/>
      <w:lang w:val="x-none" w:eastAsia="x-none"/>
    </w:rPr>
  </w:style>
  <w:style w:type="paragraph" w:styleId="a6">
    <w:name w:val="footer"/>
    <w:basedOn w:val="a"/>
    <w:link w:val="a7"/>
    <w:uiPriority w:val="99"/>
    <w:rsid w:val="006C7154"/>
    <w:pPr>
      <w:tabs>
        <w:tab w:val="center" w:pos="4677"/>
        <w:tab w:val="right" w:pos="9355"/>
      </w:tabs>
    </w:pPr>
  </w:style>
  <w:style w:type="character" w:styleId="a8">
    <w:name w:val="page number"/>
    <w:basedOn w:val="a0"/>
    <w:rsid w:val="006C7154"/>
  </w:style>
  <w:style w:type="paragraph" w:customStyle="1" w:styleId="11">
    <w:name w:val="1 Знак"/>
    <w:basedOn w:val="a"/>
    <w:autoRedefine/>
    <w:rsid w:val="006C7154"/>
    <w:pPr>
      <w:spacing w:after="160" w:line="240" w:lineRule="exact"/>
    </w:pPr>
    <w:rPr>
      <w:rFonts w:eastAsia="SimSun"/>
      <w:b/>
      <w:sz w:val="28"/>
      <w:szCs w:val="24"/>
      <w:lang w:val="en-US" w:eastAsia="en-US"/>
    </w:rPr>
  </w:style>
  <w:style w:type="paragraph" w:styleId="a9">
    <w:name w:val="Balloon Text"/>
    <w:basedOn w:val="a"/>
    <w:semiHidden/>
    <w:rsid w:val="006C7154"/>
    <w:rPr>
      <w:rFonts w:ascii="Tahoma" w:hAnsi="Tahoma" w:cs="Tahoma"/>
      <w:sz w:val="16"/>
      <w:szCs w:val="16"/>
    </w:rPr>
  </w:style>
  <w:style w:type="paragraph" w:customStyle="1" w:styleId="12">
    <w:name w:val="1 Знак Знак Знак Знак Знак Знак Знак Знак Знак Знак"/>
    <w:basedOn w:val="a"/>
    <w:autoRedefine/>
    <w:rsid w:val="00FC34CB"/>
    <w:pPr>
      <w:spacing w:after="160" w:line="240" w:lineRule="exact"/>
    </w:pPr>
    <w:rPr>
      <w:rFonts w:eastAsia="SimSun"/>
      <w:b/>
      <w:sz w:val="28"/>
      <w:szCs w:val="24"/>
      <w:lang w:val="en-US" w:eastAsia="en-US"/>
    </w:rPr>
  </w:style>
  <w:style w:type="paragraph" w:styleId="aa">
    <w:name w:val="footnote text"/>
    <w:basedOn w:val="a"/>
    <w:link w:val="ab"/>
    <w:uiPriority w:val="99"/>
    <w:rsid w:val="00C1735E"/>
  </w:style>
  <w:style w:type="character" w:styleId="ac">
    <w:name w:val="footnote reference"/>
    <w:uiPriority w:val="99"/>
    <w:semiHidden/>
    <w:rsid w:val="00C1735E"/>
    <w:rPr>
      <w:rFonts w:eastAsia="SimSun"/>
      <w:color w:val="000000"/>
      <w:szCs w:val="24"/>
      <w:vertAlign w:val="superscript"/>
      <w:lang w:val="en-US" w:eastAsia="en-US" w:bidi="ar-SA"/>
    </w:rPr>
  </w:style>
  <w:style w:type="character" w:customStyle="1" w:styleId="30">
    <w:name w:val="Основной текст 3 Знак"/>
    <w:link w:val="3"/>
    <w:rsid w:val="00AA79EF"/>
    <w:rPr>
      <w:sz w:val="16"/>
      <w:szCs w:val="16"/>
    </w:rPr>
  </w:style>
  <w:style w:type="paragraph" w:styleId="ad">
    <w:name w:val="header"/>
    <w:basedOn w:val="a"/>
    <w:link w:val="ae"/>
    <w:uiPriority w:val="99"/>
    <w:rsid w:val="00115C0A"/>
    <w:pPr>
      <w:tabs>
        <w:tab w:val="center" w:pos="4677"/>
        <w:tab w:val="right" w:pos="9355"/>
      </w:tabs>
    </w:pPr>
  </w:style>
  <w:style w:type="character" w:customStyle="1" w:styleId="ae">
    <w:name w:val="Верхний колонтитул Знак"/>
    <w:basedOn w:val="a0"/>
    <w:link w:val="ad"/>
    <w:uiPriority w:val="99"/>
    <w:rsid w:val="00115C0A"/>
  </w:style>
  <w:style w:type="character" w:customStyle="1" w:styleId="a4">
    <w:name w:val="Основной текст Знак"/>
    <w:aliases w:val="gl Знак"/>
    <w:link w:val="a3"/>
    <w:rsid w:val="005635F3"/>
    <w:rPr>
      <w:sz w:val="24"/>
      <w:lang w:val="ru-RU" w:eastAsia="ru-RU" w:bidi="ar-SA"/>
    </w:rPr>
  </w:style>
  <w:style w:type="table" w:styleId="af">
    <w:name w:val="Table Grid"/>
    <w:basedOn w:val="a1"/>
    <w:uiPriority w:val="59"/>
    <w:rsid w:val="008A2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
    <w:link w:val="af1"/>
    <w:rsid w:val="00EA6A37"/>
  </w:style>
  <w:style w:type="character" w:customStyle="1" w:styleId="af1">
    <w:name w:val="Текст концевой сноски Знак"/>
    <w:basedOn w:val="a0"/>
    <w:link w:val="af0"/>
    <w:rsid w:val="00EA6A37"/>
  </w:style>
  <w:style w:type="character" w:styleId="af2">
    <w:name w:val="endnote reference"/>
    <w:uiPriority w:val="99"/>
    <w:rsid w:val="00EA6A37"/>
    <w:rPr>
      <w:vertAlign w:val="superscript"/>
    </w:rPr>
  </w:style>
  <w:style w:type="character" w:styleId="af3">
    <w:name w:val="Strong"/>
    <w:uiPriority w:val="22"/>
    <w:qFormat/>
    <w:rsid w:val="00105664"/>
    <w:rPr>
      <w:b/>
      <w:bCs/>
    </w:rPr>
  </w:style>
  <w:style w:type="paragraph" w:styleId="af4">
    <w:name w:val="No Spacing"/>
    <w:uiPriority w:val="1"/>
    <w:qFormat/>
    <w:rsid w:val="00A613D5"/>
    <w:pPr>
      <w:jc w:val="center"/>
    </w:pPr>
    <w:rPr>
      <w:rFonts w:eastAsia="Calibri"/>
      <w:b/>
      <w:i/>
      <w:sz w:val="36"/>
      <w:szCs w:val="36"/>
      <w:lang w:eastAsia="en-US"/>
    </w:rPr>
  </w:style>
  <w:style w:type="table" w:styleId="af5">
    <w:name w:val="Table Contemporary"/>
    <w:basedOn w:val="a1"/>
    <w:rsid w:val="009B3FD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Default">
    <w:name w:val="Default"/>
    <w:rsid w:val="00C05968"/>
    <w:pPr>
      <w:autoSpaceDE w:val="0"/>
      <w:autoSpaceDN w:val="0"/>
      <w:adjustRightInd w:val="0"/>
    </w:pPr>
    <w:rPr>
      <w:color w:val="000000"/>
      <w:sz w:val="24"/>
      <w:szCs w:val="24"/>
    </w:rPr>
  </w:style>
  <w:style w:type="character" w:customStyle="1" w:styleId="a7">
    <w:name w:val="Нижний колонтитул Знак"/>
    <w:basedOn w:val="a0"/>
    <w:link w:val="a6"/>
    <w:uiPriority w:val="99"/>
    <w:rsid w:val="00242464"/>
  </w:style>
  <w:style w:type="character" w:customStyle="1" w:styleId="s1">
    <w:name w:val="s1"/>
    <w:rsid w:val="00F166E0"/>
    <w:rPr>
      <w:rFonts w:ascii="Times New Roman" w:hAnsi="Times New Roman" w:cs="Times New Roman" w:hint="default"/>
      <w:b/>
      <w:bCs/>
      <w:i w:val="0"/>
      <w:iCs w:val="0"/>
      <w:strike w:val="0"/>
      <w:dstrike w:val="0"/>
      <w:color w:val="000000"/>
      <w:sz w:val="20"/>
      <w:szCs w:val="20"/>
      <w:u w:val="none"/>
      <w:effect w:val="none"/>
    </w:rPr>
  </w:style>
  <w:style w:type="character" w:customStyle="1" w:styleId="s0">
    <w:name w:val="s0"/>
    <w:rsid w:val="00111DD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b">
    <w:name w:val="Текст сноски Знак"/>
    <w:basedOn w:val="a0"/>
    <w:link w:val="aa"/>
    <w:uiPriority w:val="99"/>
    <w:rsid w:val="00146C97"/>
  </w:style>
  <w:style w:type="table" w:styleId="22">
    <w:name w:val="Table Columns 2"/>
    <w:basedOn w:val="a1"/>
    <w:rsid w:val="008A080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Light List Accent 3"/>
    <w:basedOn w:val="a1"/>
    <w:uiPriority w:val="61"/>
    <w:rsid w:val="008A080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3">
    <w:name w:val="Table Simple 2"/>
    <w:basedOn w:val="a1"/>
    <w:rsid w:val="00267A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4">
    <w:name w:val="Table Columns 4"/>
    <w:basedOn w:val="a1"/>
    <w:rsid w:val="009E2FC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customStyle="1" w:styleId="20">
    <w:name w:val="Основной текст с отступом 2 Знак"/>
    <w:link w:val="2"/>
    <w:uiPriority w:val="99"/>
    <w:rsid w:val="00A4136A"/>
  </w:style>
  <w:style w:type="character" w:styleId="af6">
    <w:name w:val="annotation reference"/>
    <w:rsid w:val="00EB5F5C"/>
    <w:rPr>
      <w:sz w:val="16"/>
      <w:szCs w:val="16"/>
    </w:rPr>
  </w:style>
  <w:style w:type="paragraph" w:styleId="af7">
    <w:name w:val="annotation text"/>
    <w:basedOn w:val="a"/>
    <w:link w:val="af8"/>
    <w:rsid w:val="00EB5F5C"/>
  </w:style>
  <w:style w:type="character" w:customStyle="1" w:styleId="af8">
    <w:name w:val="Текст примечания Знак"/>
    <w:basedOn w:val="a0"/>
    <w:link w:val="af7"/>
    <w:rsid w:val="00EB5F5C"/>
  </w:style>
  <w:style w:type="paragraph" w:styleId="af9">
    <w:name w:val="annotation subject"/>
    <w:basedOn w:val="af7"/>
    <w:next w:val="af7"/>
    <w:link w:val="afa"/>
    <w:rsid w:val="00EB5F5C"/>
    <w:rPr>
      <w:b/>
      <w:bCs/>
    </w:rPr>
  </w:style>
  <w:style w:type="character" w:customStyle="1" w:styleId="afa">
    <w:name w:val="Тема примечания Знак"/>
    <w:link w:val="af9"/>
    <w:rsid w:val="00EB5F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86701">
      <w:bodyDiv w:val="1"/>
      <w:marLeft w:val="0"/>
      <w:marRight w:val="0"/>
      <w:marTop w:val="0"/>
      <w:marBottom w:val="0"/>
      <w:divBdr>
        <w:top w:val="none" w:sz="0" w:space="0" w:color="auto"/>
        <w:left w:val="none" w:sz="0" w:space="0" w:color="auto"/>
        <w:bottom w:val="none" w:sz="0" w:space="0" w:color="auto"/>
        <w:right w:val="none" w:sz="0" w:space="0" w:color="auto"/>
      </w:divBdr>
    </w:div>
    <w:div w:id="68233866">
      <w:bodyDiv w:val="1"/>
      <w:marLeft w:val="0"/>
      <w:marRight w:val="0"/>
      <w:marTop w:val="0"/>
      <w:marBottom w:val="0"/>
      <w:divBdr>
        <w:top w:val="none" w:sz="0" w:space="0" w:color="auto"/>
        <w:left w:val="none" w:sz="0" w:space="0" w:color="auto"/>
        <w:bottom w:val="none" w:sz="0" w:space="0" w:color="auto"/>
        <w:right w:val="none" w:sz="0" w:space="0" w:color="auto"/>
      </w:divBdr>
    </w:div>
    <w:div w:id="70855323">
      <w:bodyDiv w:val="1"/>
      <w:marLeft w:val="0"/>
      <w:marRight w:val="0"/>
      <w:marTop w:val="0"/>
      <w:marBottom w:val="0"/>
      <w:divBdr>
        <w:top w:val="none" w:sz="0" w:space="0" w:color="auto"/>
        <w:left w:val="none" w:sz="0" w:space="0" w:color="auto"/>
        <w:bottom w:val="none" w:sz="0" w:space="0" w:color="auto"/>
        <w:right w:val="none" w:sz="0" w:space="0" w:color="auto"/>
      </w:divBdr>
    </w:div>
    <w:div w:id="94981775">
      <w:bodyDiv w:val="1"/>
      <w:marLeft w:val="0"/>
      <w:marRight w:val="0"/>
      <w:marTop w:val="0"/>
      <w:marBottom w:val="0"/>
      <w:divBdr>
        <w:top w:val="none" w:sz="0" w:space="0" w:color="auto"/>
        <w:left w:val="none" w:sz="0" w:space="0" w:color="auto"/>
        <w:bottom w:val="none" w:sz="0" w:space="0" w:color="auto"/>
        <w:right w:val="none" w:sz="0" w:space="0" w:color="auto"/>
      </w:divBdr>
    </w:div>
    <w:div w:id="147871505">
      <w:bodyDiv w:val="1"/>
      <w:marLeft w:val="0"/>
      <w:marRight w:val="0"/>
      <w:marTop w:val="0"/>
      <w:marBottom w:val="0"/>
      <w:divBdr>
        <w:top w:val="none" w:sz="0" w:space="0" w:color="auto"/>
        <w:left w:val="none" w:sz="0" w:space="0" w:color="auto"/>
        <w:bottom w:val="none" w:sz="0" w:space="0" w:color="auto"/>
        <w:right w:val="none" w:sz="0" w:space="0" w:color="auto"/>
      </w:divBdr>
    </w:div>
    <w:div w:id="153381790">
      <w:bodyDiv w:val="1"/>
      <w:marLeft w:val="0"/>
      <w:marRight w:val="0"/>
      <w:marTop w:val="0"/>
      <w:marBottom w:val="0"/>
      <w:divBdr>
        <w:top w:val="none" w:sz="0" w:space="0" w:color="auto"/>
        <w:left w:val="none" w:sz="0" w:space="0" w:color="auto"/>
        <w:bottom w:val="none" w:sz="0" w:space="0" w:color="auto"/>
        <w:right w:val="none" w:sz="0" w:space="0" w:color="auto"/>
      </w:divBdr>
    </w:div>
    <w:div w:id="155075408">
      <w:bodyDiv w:val="1"/>
      <w:marLeft w:val="0"/>
      <w:marRight w:val="0"/>
      <w:marTop w:val="0"/>
      <w:marBottom w:val="0"/>
      <w:divBdr>
        <w:top w:val="none" w:sz="0" w:space="0" w:color="auto"/>
        <w:left w:val="none" w:sz="0" w:space="0" w:color="auto"/>
        <w:bottom w:val="none" w:sz="0" w:space="0" w:color="auto"/>
        <w:right w:val="none" w:sz="0" w:space="0" w:color="auto"/>
      </w:divBdr>
    </w:div>
    <w:div w:id="158932541">
      <w:bodyDiv w:val="1"/>
      <w:marLeft w:val="0"/>
      <w:marRight w:val="0"/>
      <w:marTop w:val="0"/>
      <w:marBottom w:val="0"/>
      <w:divBdr>
        <w:top w:val="none" w:sz="0" w:space="0" w:color="auto"/>
        <w:left w:val="none" w:sz="0" w:space="0" w:color="auto"/>
        <w:bottom w:val="none" w:sz="0" w:space="0" w:color="auto"/>
        <w:right w:val="none" w:sz="0" w:space="0" w:color="auto"/>
      </w:divBdr>
    </w:div>
    <w:div w:id="198208521">
      <w:bodyDiv w:val="1"/>
      <w:marLeft w:val="0"/>
      <w:marRight w:val="0"/>
      <w:marTop w:val="0"/>
      <w:marBottom w:val="0"/>
      <w:divBdr>
        <w:top w:val="none" w:sz="0" w:space="0" w:color="auto"/>
        <w:left w:val="none" w:sz="0" w:space="0" w:color="auto"/>
        <w:bottom w:val="none" w:sz="0" w:space="0" w:color="auto"/>
        <w:right w:val="none" w:sz="0" w:space="0" w:color="auto"/>
      </w:divBdr>
    </w:div>
    <w:div w:id="215044119">
      <w:bodyDiv w:val="1"/>
      <w:marLeft w:val="0"/>
      <w:marRight w:val="0"/>
      <w:marTop w:val="0"/>
      <w:marBottom w:val="0"/>
      <w:divBdr>
        <w:top w:val="none" w:sz="0" w:space="0" w:color="auto"/>
        <w:left w:val="none" w:sz="0" w:space="0" w:color="auto"/>
        <w:bottom w:val="none" w:sz="0" w:space="0" w:color="auto"/>
        <w:right w:val="none" w:sz="0" w:space="0" w:color="auto"/>
      </w:divBdr>
    </w:div>
    <w:div w:id="221019856">
      <w:bodyDiv w:val="1"/>
      <w:marLeft w:val="0"/>
      <w:marRight w:val="0"/>
      <w:marTop w:val="0"/>
      <w:marBottom w:val="0"/>
      <w:divBdr>
        <w:top w:val="none" w:sz="0" w:space="0" w:color="auto"/>
        <w:left w:val="none" w:sz="0" w:space="0" w:color="auto"/>
        <w:bottom w:val="none" w:sz="0" w:space="0" w:color="auto"/>
        <w:right w:val="none" w:sz="0" w:space="0" w:color="auto"/>
      </w:divBdr>
    </w:div>
    <w:div w:id="229389679">
      <w:bodyDiv w:val="1"/>
      <w:marLeft w:val="0"/>
      <w:marRight w:val="0"/>
      <w:marTop w:val="0"/>
      <w:marBottom w:val="0"/>
      <w:divBdr>
        <w:top w:val="none" w:sz="0" w:space="0" w:color="auto"/>
        <w:left w:val="none" w:sz="0" w:space="0" w:color="auto"/>
        <w:bottom w:val="none" w:sz="0" w:space="0" w:color="auto"/>
        <w:right w:val="none" w:sz="0" w:space="0" w:color="auto"/>
      </w:divBdr>
    </w:div>
    <w:div w:id="256837857">
      <w:bodyDiv w:val="1"/>
      <w:marLeft w:val="0"/>
      <w:marRight w:val="0"/>
      <w:marTop w:val="0"/>
      <w:marBottom w:val="0"/>
      <w:divBdr>
        <w:top w:val="none" w:sz="0" w:space="0" w:color="auto"/>
        <w:left w:val="none" w:sz="0" w:space="0" w:color="auto"/>
        <w:bottom w:val="none" w:sz="0" w:space="0" w:color="auto"/>
        <w:right w:val="none" w:sz="0" w:space="0" w:color="auto"/>
      </w:divBdr>
    </w:div>
    <w:div w:id="277642727">
      <w:bodyDiv w:val="1"/>
      <w:marLeft w:val="0"/>
      <w:marRight w:val="0"/>
      <w:marTop w:val="0"/>
      <w:marBottom w:val="0"/>
      <w:divBdr>
        <w:top w:val="none" w:sz="0" w:space="0" w:color="auto"/>
        <w:left w:val="none" w:sz="0" w:space="0" w:color="auto"/>
        <w:bottom w:val="none" w:sz="0" w:space="0" w:color="auto"/>
        <w:right w:val="none" w:sz="0" w:space="0" w:color="auto"/>
      </w:divBdr>
    </w:div>
    <w:div w:id="279266883">
      <w:bodyDiv w:val="1"/>
      <w:marLeft w:val="0"/>
      <w:marRight w:val="0"/>
      <w:marTop w:val="0"/>
      <w:marBottom w:val="0"/>
      <w:divBdr>
        <w:top w:val="none" w:sz="0" w:space="0" w:color="auto"/>
        <w:left w:val="none" w:sz="0" w:space="0" w:color="auto"/>
        <w:bottom w:val="none" w:sz="0" w:space="0" w:color="auto"/>
        <w:right w:val="none" w:sz="0" w:space="0" w:color="auto"/>
      </w:divBdr>
    </w:div>
    <w:div w:id="283582156">
      <w:bodyDiv w:val="1"/>
      <w:marLeft w:val="0"/>
      <w:marRight w:val="0"/>
      <w:marTop w:val="0"/>
      <w:marBottom w:val="0"/>
      <w:divBdr>
        <w:top w:val="none" w:sz="0" w:space="0" w:color="auto"/>
        <w:left w:val="none" w:sz="0" w:space="0" w:color="auto"/>
        <w:bottom w:val="none" w:sz="0" w:space="0" w:color="auto"/>
        <w:right w:val="none" w:sz="0" w:space="0" w:color="auto"/>
      </w:divBdr>
    </w:div>
    <w:div w:id="307442423">
      <w:bodyDiv w:val="1"/>
      <w:marLeft w:val="0"/>
      <w:marRight w:val="0"/>
      <w:marTop w:val="0"/>
      <w:marBottom w:val="0"/>
      <w:divBdr>
        <w:top w:val="none" w:sz="0" w:space="0" w:color="auto"/>
        <w:left w:val="none" w:sz="0" w:space="0" w:color="auto"/>
        <w:bottom w:val="none" w:sz="0" w:space="0" w:color="auto"/>
        <w:right w:val="none" w:sz="0" w:space="0" w:color="auto"/>
      </w:divBdr>
    </w:div>
    <w:div w:id="394016569">
      <w:bodyDiv w:val="1"/>
      <w:marLeft w:val="0"/>
      <w:marRight w:val="0"/>
      <w:marTop w:val="0"/>
      <w:marBottom w:val="0"/>
      <w:divBdr>
        <w:top w:val="none" w:sz="0" w:space="0" w:color="auto"/>
        <w:left w:val="none" w:sz="0" w:space="0" w:color="auto"/>
        <w:bottom w:val="none" w:sz="0" w:space="0" w:color="auto"/>
        <w:right w:val="none" w:sz="0" w:space="0" w:color="auto"/>
      </w:divBdr>
    </w:div>
    <w:div w:id="394088692">
      <w:bodyDiv w:val="1"/>
      <w:marLeft w:val="0"/>
      <w:marRight w:val="0"/>
      <w:marTop w:val="0"/>
      <w:marBottom w:val="0"/>
      <w:divBdr>
        <w:top w:val="none" w:sz="0" w:space="0" w:color="auto"/>
        <w:left w:val="none" w:sz="0" w:space="0" w:color="auto"/>
        <w:bottom w:val="none" w:sz="0" w:space="0" w:color="auto"/>
        <w:right w:val="none" w:sz="0" w:space="0" w:color="auto"/>
      </w:divBdr>
    </w:div>
    <w:div w:id="405538493">
      <w:bodyDiv w:val="1"/>
      <w:marLeft w:val="0"/>
      <w:marRight w:val="0"/>
      <w:marTop w:val="0"/>
      <w:marBottom w:val="0"/>
      <w:divBdr>
        <w:top w:val="none" w:sz="0" w:space="0" w:color="auto"/>
        <w:left w:val="none" w:sz="0" w:space="0" w:color="auto"/>
        <w:bottom w:val="none" w:sz="0" w:space="0" w:color="auto"/>
        <w:right w:val="none" w:sz="0" w:space="0" w:color="auto"/>
      </w:divBdr>
    </w:div>
    <w:div w:id="406341899">
      <w:bodyDiv w:val="1"/>
      <w:marLeft w:val="0"/>
      <w:marRight w:val="0"/>
      <w:marTop w:val="0"/>
      <w:marBottom w:val="0"/>
      <w:divBdr>
        <w:top w:val="none" w:sz="0" w:space="0" w:color="auto"/>
        <w:left w:val="none" w:sz="0" w:space="0" w:color="auto"/>
        <w:bottom w:val="none" w:sz="0" w:space="0" w:color="auto"/>
        <w:right w:val="none" w:sz="0" w:space="0" w:color="auto"/>
      </w:divBdr>
    </w:div>
    <w:div w:id="493570699">
      <w:bodyDiv w:val="1"/>
      <w:marLeft w:val="0"/>
      <w:marRight w:val="0"/>
      <w:marTop w:val="0"/>
      <w:marBottom w:val="0"/>
      <w:divBdr>
        <w:top w:val="none" w:sz="0" w:space="0" w:color="auto"/>
        <w:left w:val="none" w:sz="0" w:space="0" w:color="auto"/>
        <w:bottom w:val="none" w:sz="0" w:space="0" w:color="auto"/>
        <w:right w:val="none" w:sz="0" w:space="0" w:color="auto"/>
      </w:divBdr>
    </w:div>
    <w:div w:id="506793678">
      <w:bodyDiv w:val="1"/>
      <w:marLeft w:val="0"/>
      <w:marRight w:val="0"/>
      <w:marTop w:val="0"/>
      <w:marBottom w:val="0"/>
      <w:divBdr>
        <w:top w:val="none" w:sz="0" w:space="0" w:color="auto"/>
        <w:left w:val="none" w:sz="0" w:space="0" w:color="auto"/>
        <w:bottom w:val="none" w:sz="0" w:space="0" w:color="auto"/>
        <w:right w:val="none" w:sz="0" w:space="0" w:color="auto"/>
      </w:divBdr>
    </w:div>
    <w:div w:id="585967581">
      <w:bodyDiv w:val="1"/>
      <w:marLeft w:val="0"/>
      <w:marRight w:val="0"/>
      <w:marTop w:val="0"/>
      <w:marBottom w:val="0"/>
      <w:divBdr>
        <w:top w:val="none" w:sz="0" w:space="0" w:color="auto"/>
        <w:left w:val="none" w:sz="0" w:space="0" w:color="auto"/>
        <w:bottom w:val="none" w:sz="0" w:space="0" w:color="auto"/>
        <w:right w:val="none" w:sz="0" w:space="0" w:color="auto"/>
      </w:divBdr>
    </w:div>
    <w:div w:id="621689771">
      <w:bodyDiv w:val="1"/>
      <w:marLeft w:val="0"/>
      <w:marRight w:val="0"/>
      <w:marTop w:val="0"/>
      <w:marBottom w:val="0"/>
      <w:divBdr>
        <w:top w:val="none" w:sz="0" w:space="0" w:color="auto"/>
        <w:left w:val="none" w:sz="0" w:space="0" w:color="auto"/>
        <w:bottom w:val="none" w:sz="0" w:space="0" w:color="auto"/>
        <w:right w:val="none" w:sz="0" w:space="0" w:color="auto"/>
      </w:divBdr>
    </w:div>
    <w:div w:id="631639374">
      <w:bodyDiv w:val="1"/>
      <w:marLeft w:val="0"/>
      <w:marRight w:val="0"/>
      <w:marTop w:val="0"/>
      <w:marBottom w:val="0"/>
      <w:divBdr>
        <w:top w:val="none" w:sz="0" w:space="0" w:color="auto"/>
        <w:left w:val="none" w:sz="0" w:space="0" w:color="auto"/>
        <w:bottom w:val="none" w:sz="0" w:space="0" w:color="auto"/>
        <w:right w:val="none" w:sz="0" w:space="0" w:color="auto"/>
      </w:divBdr>
    </w:div>
    <w:div w:id="646512882">
      <w:bodyDiv w:val="1"/>
      <w:marLeft w:val="0"/>
      <w:marRight w:val="0"/>
      <w:marTop w:val="0"/>
      <w:marBottom w:val="0"/>
      <w:divBdr>
        <w:top w:val="none" w:sz="0" w:space="0" w:color="auto"/>
        <w:left w:val="none" w:sz="0" w:space="0" w:color="auto"/>
        <w:bottom w:val="none" w:sz="0" w:space="0" w:color="auto"/>
        <w:right w:val="none" w:sz="0" w:space="0" w:color="auto"/>
      </w:divBdr>
    </w:div>
    <w:div w:id="652293570">
      <w:bodyDiv w:val="1"/>
      <w:marLeft w:val="0"/>
      <w:marRight w:val="0"/>
      <w:marTop w:val="0"/>
      <w:marBottom w:val="0"/>
      <w:divBdr>
        <w:top w:val="none" w:sz="0" w:space="0" w:color="auto"/>
        <w:left w:val="none" w:sz="0" w:space="0" w:color="auto"/>
        <w:bottom w:val="none" w:sz="0" w:space="0" w:color="auto"/>
        <w:right w:val="none" w:sz="0" w:space="0" w:color="auto"/>
      </w:divBdr>
    </w:div>
    <w:div w:id="654921853">
      <w:bodyDiv w:val="1"/>
      <w:marLeft w:val="0"/>
      <w:marRight w:val="0"/>
      <w:marTop w:val="0"/>
      <w:marBottom w:val="0"/>
      <w:divBdr>
        <w:top w:val="none" w:sz="0" w:space="0" w:color="auto"/>
        <w:left w:val="none" w:sz="0" w:space="0" w:color="auto"/>
        <w:bottom w:val="none" w:sz="0" w:space="0" w:color="auto"/>
        <w:right w:val="none" w:sz="0" w:space="0" w:color="auto"/>
      </w:divBdr>
    </w:div>
    <w:div w:id="656570842">
      <w:bodyDiv w:val="1"/>
      <w:marLeft w:val="0"/>
      <w:marRight w:val="0"/>
      <w:marTop w:val="0"/>
      <w:marBottom w:val="0"/>
      <w:divBdr>
        <w:top w:val="none" w:sz="0" w:space="0" w:color="auto"/>
        <w:left w:val="none" w:sz="0" w:space="0" w:color="auto"/>
        <w:bottom w:val="none" w:sz="0" w:space="0" w:color="auto"/>
        <w:right w:val="none" w:sz="0" w:space="0" w:color="auto"/>
      </w:divBdr>
    </w:div>
    <w:div w:id="666131691">
      <w:bodyDiv w:val="1"/>
      <w:marLeft w:val="0"/>
      <w:marRight w:val="0"/>
      <w:marTop w:val="0"/>
      <w:marBottom w:val="0"/>
      <w:divBdr>
        <w:top w:val="none" w:sz="0" w:space="0" w:color="auto"/>
        <w:left w:val="none" w:sz="0" w:space="0" w:color="auto"/>
        <w:bottom w:val="none" w:sz="0" w:space="0" w:color="auto"/>
        <w:right w:val="none" w:sz="0" w:space="0" w:color="auto"/>
      </w:divBdr>
    </w:div>
    <w:div w:id="681973661">
      <w:bodyDiv w:val="1"/>
      <w:marLeft w:val="0"/>
      <w:marRight w:val="0"/>
      <w:marTop w:val="0"/>
      <w:marBottom w:val="0"/>
      <w:divBdr>
        <w:top w:val="none" w:sz="0" w:space="0" w:color="auto"/>
        <w:left w:val="none" w:sz="0" w:space="0" w:color="auto"/>
        <w:bottom w:val="none" w:sz="0" w:space="0" w:color="auto"/>
        <w:right w:val="none" w:sz="0" w:space="0" w:color="auto"/>
      </w:divBdr>
    </w:div>
    <w:div w:id="689330925">
      <w:bodyDiv w:val="1"/>
      <w:marLeft w:val="0"/>
      <w:marRight w:val="0"/>
      <w:marTop w:val="0"/>
      <w:marBottom w:val="0"/>
      <w:divBdr>
        <w:top w:val="none" w:sz="0" w:space="0" w:color="auto"/>
        <w:left w:val="none" w:sz="0" w:space="0" w:color="auto"/>
        <w:bottom w:val="none" w:sz="0" w:space="0" w:color="auto"/>
        <w:right w:val="none" w:sz="0" w:space="0" w:color="auto"/>
      </w:divBdr>
    </w:div>
    <w:div w:id="700132051">
      <w:bodyDiv w:val="1"/>
      <w:marLeft w:val="0"/>
      <w:marRight w:val="0"/>
      <w:marTop w:val="0"/>
      <w:marBottom w:val="0"/>
      <w:divBdr>
        <w:top w:val="none" w:sz="0" w:space="0" w:color="auto"/>
        <w:left w:val="none" w:sz="0" w:space="0" w:color="auto"/>
        <w:bottom w:val="none" w:sz="0" w:space="0" w:color="auto"/>
        <w:right w:val="none" w:sz="0" w:space="0" w:color="auto"/>
      </w:divBdr>
    </w:div>
    <w:div w:id="709455644">
      <w:bodyDiv w:val="1"/>
      <w:marLeft w:val="0"/>
      <w:marRight w:val="0"/>
      <w:marTop w:val="0"/>
      <w:marBottom w:val="0"/>
      <w:divBdr>
        <w:top w:val="none" w:sz="0" w:space="0" w:color="auto"/>
        <w:left w:val="none" w:sz="0" w:space="0" w:color="auto"/>
        <w:bottom w:val="none" w:sz="0" w:space="0" w:color="auto"/>
        <w:right w:val="none" w:sz="0" w:space="0" w:color="auto"/>
      </w:divBdr>
    </w:div>
    <w:div w:id="728070103">
      <w:bodyDiv w:val="1"/>
      <w:marLeft w:val="0"/>
      <w:marRight w:val="0"/>
      <w:marTop w:val="0"/>
      <w:marBottom w:val="0"/>
      <w:divBdr>
        <w:top w:val="none" w:sz="0" w:space="0" w:color="auto"/>
        <w:left w:val="none" w:sz="0" w:space="0" w:color="auto"/>
        <w:bottom w:val="none" w:sz="0" w:space="0" w:color="auto"/>
        <w:right w:val="none" w:sz="0" w:space="0" w:color="auto"/>
      </w:divBdr>
    </w:div>
    <w:div w:id="735707569">
      <w:bodyDiv w:val="1"/>
      <w:marLeft w:val="0"/>
      <w:marRight w:val="0"/>
      <w:marTop w:val="0"/>
      <w:marBottom w:val="0"/>
      <w:divBdr>
        <w:top w:val="none" w:sz="0" w:space="0" w:color="auto"/>
        <w:left w:val="none" w:sz="0" w:space="0" w:color="auto"/>
        <w:bottom w:val="none" w:sz="0" w:space="0" w:color="auto"/>
        <w:right w:val="none" w:sz="0" w:space="0" w:color="auto"/>
      </w:divBdr>
    </w:div>
    <w:div w:id="754325939">
      <w:bodyDiv w:val="1"/>
      <w:marLeft w:val="0"/>
      <w:marRight w:val="0"/>
      <w:marTop w:val="0"/>
      <w:marBottom w:val="0"/>
      <w:divBdr>
        <w:top w:val="none" w:sz="0" w:space="0" w:color="auto"/>
        <w:left w:val="none" w:sz="0" w:space="0" w:color="auto"/>
        <w:bottom w:val="none" w:sz="0" w:space="0" w:color="auto"/>
        <w:right w:val="none" w:sz="0" w:space="0" w:color="auto"/>
      </w:divBdr>
    </w:div>
    <w:div w:id="756949757">
      <w:bodyDiv w:val="1"/>
      <w:marLeft w:val="0"/>
      <w:marRight w:val="0"/>
      <w:marTop w:val="0"/>
      <w:marBottom w:val="0"/>
      <w:divBdr>
        <w:top w:val="none" w:sz="0" w:space="0" w:color="auto"/>
        <w:left w:val="none" w:sz="0" w:space="0" w:color="auto"/>
        <w:bottom w:val="none" w:sz="0" w:space="0" w:color="auto"/>
        <w:right w:val="none" w:sz="0" w:space="0" w:color="auto"/>
      </w:divBdr>
    </w:div>
    <w:div w:id="757217826">
      <w:bodyDiv w:val="1"/>
      <w:marLeft w:val="0"/>
      <w:marRight w:val="0"/>
      <w:marTop w:val="0"/>
      <w:marBottom w:val="0"/>
      <w:divBdr>
        <w:top w:val="none" w:sz="0" w:space="0" w:color="auto"/>
        <w:left w:val="none" w:sz="0" w:space="0" w:color="auto"/>
        <w:bottom w:val="none" w:sz="0" w:space="0" w:color="auto"/>
        <w:right w:val="none" w:sz="0" w:space="0" w:color="auto"/>
      </w:divBdr>
    </w:div>
    <w:div w:id="759375237">
      <w:bodyDiv w:val="1"/>
      <w:marLeft w:val="0"/>
      <w:marRight w:val="0"/>
      <w:marTop w:val="0"/>
      <w:marBottom w:val="0"/>
      <w:divBdr>
        <w:top w:val="none" w:sz="0" w:space="0" w:color="auto"/>
        <w:left w:val="none" w:sz="0" w:space="0" w:color="auto"/>
        <w:bottom w:val="none" w:sz="0" w:space="0" w:color="auto"/>
        <w:right w:val="none" w:sz="0" w:space="0" w:color="auto"/>
      </w:divBdr>
    </w:div>
    <w:div w:id="790855398">
      <w:bodyDiv w:val="1"/>
      <w:marLeft w:val="0"/>
      <w:marRight w:val="0"/>
      <w:marTop w:val="0"/>
      <w:marBottom w:val="0"/>
      <w:divBdr>
        <w:top w:val="none" w:sz="0" w:space="0" w:color="auto"/>
        <w:left w:val="none" w:sz="0" w:space="0" w:color="auto"/>
        <w:bottom w:val="none" w:sz="0" w:space="0" w:color="auto"/>
        <w:right w:val="none" w:sz="0" w:space="0" w:color="auto"/>
      </w:divBdr>
    </w:div>
    <w:div w:id="791019609">
      <w:bodyDiv w:val="1"/>
      <w:marLeft w:val="0"/>
      <w:marRight w:val="0"/>
      <w:marTop w:val="0"/>
      <w:marBottom w:val="0"/>
      <w:divBdr>
        <w:top w:val="none" w:sz="0" w:space="0" w:color="auto"/>
        <w:left w:val="none" w:sz="0" w:space="0" w:color="auto"/>
        <w:bottom w:val="none" w:sz="0" w:space="0" w:color="auto"/>
        <w:right w:val="none" w:sz="0" w:space="0" w:color="auto"/>
      </w:divBdr>
    </w:div>
    <w:div w:id="793449851">
      <w:bodyDiv w:val="1"/>
      <w:marLeft w:val="0"/>
      <w:marRight w:val="0"/>
      <w:marTop w:val="0"/>
      <w:marBottom w:val="0"/>
      <w:divBdr>
        <w:top w:val="none" w:sz="0" w:space="0" w:color="auto"/>
        <w:left w:val="none" w:sz="0" w:space="0" w:color="auto"/>
        <w:bottom w:val="none" w:sz="0" w:space="0" w:color="auto"/>
        <w:right w:val="none" w:sz="0" w:space="0" w:color="auto"/>
      </w:divBdr>
    </w:div>
    <w:div w:id="794180549">
      <w:bodyDiv w:val="1"/>
      <w:marLeft w:val="0"/>
      <w:marRight w:val="0"/>
      <w:marTop w:val="0"/>
      <w:marBottom w:val="0"/>
      <w:divBdr>
        <w:top w:val="none" w:sz="0" w:space="0" w:color="auto"/>
        <w:left w:val="none" w:sz="0" w:space="0" w:color="auto"/>
        <w:bottom w:val="none" w:sz="0" w:space="0" w:color="auto"/>
        <w:right w:val="none" w:sz="0" w:space="0" w:color="auto"/>
      </w:divBdr>
    </w:div>
    <w:div w:id="807862286">
      <w:bodyDiv w:val="1"/>
      <w:marLeft w:val="0"/>
      <w:marRight w:val="0"/>
      <w:marTop w:val="0"/>
      <w:marBottom w:val="0"/>
      <w:divBdr>
        <w:top w:val="none" w:sz="0" w:space="0" w:color="auto"/>
        <w:left w:val="none" w:sz="0" w:space="0" w:color="auto"/>
        <w:bottom w:val="none" w:sz="0" w:space="0" w:color="auto"/>
        <w:right w:val="none" w:sz="0" w:space="0" w:color="auto"/>
      </w:divBdr>
    </w:div>
    <w:div w:id="853157292">
      <w:bodyDiv w:val="1"/>
      <w:marLeft w:val="0"/>
      <w:marRight w:val="0"/>
      <w:marTop w:val="0"/>
      <w:marBottom w:val="0"/>
      <w:divBdr>
        <w:top w:val="none" w:sz="0" w:space="0" w:color="auto"/>
        <w:left w:val="none" w:sz="0" w:space="0" w:color="auto"/>
        <w:bottom w:val="none" w:sz="0" w:space="0" w:color="auto"/>
        <w:right w:val="none" w:sz="0" w:space="0" w:color="auto"/>
      </w:divBdr>
    </w:div>
    <w:div w:id="858467463">
      <w:bodyDiv w:val="1"/>
      <w:marLeft w:val="0"/>
      <w:marRight w:val="0"/>
      <w:marTop w:val="0"/>
      <w:marBottom w:val="0"/>
      <w:divBdr>
        <w:top w:val="none" w:sz="0" w:space="0" w:color="auto"/>
        <w:left w:val="none" w:sz="0" w:space="0" w:color="auto"/>
        <w:bottom w:val="none" w:sz="0" w:space="0" w:color="auto"/>
        <w:right w:val="none" w:sz="0" w:space="0" w:color="auto"/>
      </w:divBdr>
    </w:div>
    <w:div w:id="864750743">
      <w:bodyDiv w:val="1"/>
      <w:marLeft w:val="0"/>
      <w:marRight w:val="0"/>
      <w:marTop w:val="0"/>
      <w:marBottom w:val="0"/>
      <w:divBdr>
        <w:top w:val="none" w:sz="0" w:space="0" w:color="auto"/>
        <w:left w:val="none" w:sz="0" w:space="0" w:color="auto"/>
        <w:bottom w:val="none" w:sz="0" w:space="0" w:color="auto"/>
        <w:right w:val="none" w:sz="0" w:space="0" w:color="auto"/>
      </w:divBdr>
    </w:div>
    <w:div w:id="866410894">
      <w:bodyDiv w:val="1"/>
      <w:marLeft w:val="0"/>
      <w:marRight w:val="0"/>
      <w:marTop w:val="0"/>
      <w:marBottom w:val="0"/>
      <w:divBdr>
        <w:top w:val="none" w:sz="0" w:space="0" w:color="auto"/>
        <w:left w:val="none" w:sz="0" w:space="0" w:color="auto"/>
        <w:bottom w:val="none" w:sz="0" w:space="0" w:color="auto"/>
        <w:right w:val="none" w:sz="0" w:space="0" w:color="auto"/>
      </w:divBdr>
    </w:div>
    <w:div w:id="869224382">
      <w:bodyDiv w:val="1"/>
      <w:marLeft w:val="0"/>
      <w:marRight w:val="0"/>
      <w:marTop w:val="0"/>
      <w:marBottom w:val="0"/>
      <w:divBdr>
        <w:top w:val="none" w:sz="0" w:space="0" w:color="auto"/>
        <w:left w:val="none" w:sz="0" w:space="0" w:color="auto"/>
        <w:bottom w:val="none" w:sz="0" w:space="0" w:color="auto"/>
        <w:right w:val="none" w:sz="0" w:space="0" w:color="auto"/>
      </w:divBdr>
    </w:div>
    <w:div w:id="881401432">
      <w:bodyDiv w:val="1"/>
      <w:marLeft w:val="0"/>
      <w:marRight w:val="0"/>
      <w:marTop w:val="0"/>
      <w:marBottom w:val="0"/>
      <w:divBdr>
        <w:top w:val="none" w:sz="0" w:space="0" w:color="auto"/>
        <w:left w:val="none" w:sz="0" w:space="0" w:color="auto"/>
        <w:bottom w:val="none" w:sz="0" w:space="0" w:color="auto"/>
        <w:right w:val="none" w:sz="0" w:space="0" w:color="auto"/>
      </w:divBdr>
    </w:div>
    <w:div w:id="882057683">
      <w:bodyDiv w:val="1"/>
      <w:marLeft w:val="0"/>
      <w:marRight w:val="0"/>
      <w:marTop w:val="0"/>
      <w:marBottom w:val="0"/>
      <w:divBdr>
        <w:top w:val="none" w:sz="0" w:space="0" w:color="auto"/>
        <w:left w:val="none" w:sz="0" w:space="0" w:color="auto"/>
        <w:bottom w:val="none" w:sz="0" w:space="0" w:color="auto"/>
        <w:right w:val="none" w:sz="0" w:space="0" w:color="auto"/>
      </w:divBdr>
    </w:div>
    <w:div w:id="885334055">
      <w:bodyDiv w:val="1"/>
      <w:marLeft w:val="0"/>
      <w:marRight w:val="0"/>
      <w:marTop w:val="0"/>
      <w:marBottom w:val="0"/>
      <w:divBdr>
        <w:top w:val="none" w:sz="0" w:space="0" w:color="auto"/>
        <w:left w:val="none" w:sz="0" w:space="0" w:color="auto"/>
        <w:bottom w:val="none" w:sz="0" w:space="0" w:color="auto"/>
        <w:right w:val="none" w:sz="0" w:space="0" w:color="auto"/>
      </w:divBdr>
    </w:div>
    <w:div w:id="893740243">
      <w:bodyDiv w:val="1"/>
      <w:marLeft w:val="0"/>
      <w:marRight w:val="0"/>
      <w:marTop w:val="0"/>
      <w:marBottom w:val="0"/>
      <w:divBdr>
        <w:top w:val="none" w:sz="0" w:space="0" w:color="auto"/>
        <w:left w:val="none" w:sz="0" w:space="0" w:color="auto"/>
        <w:bottom w:val="none" w:sz="0" w:space="0" w:color="auto"/>
        <w:right w:val="none" w:sz="0" w:space="0" w:color="auto"/>
      </w:divBdr>
    </w:div>
    <w:div w:id="902984007">
      <w:bodyDiv w:val="1"/>
      <w:marLeft w:val="0"/>
      <w:marRight w:val="0"/>
      <w:marTop w:val="0"/>
      <w:marBottom w:val="0"/>
      <w:divBdr>
        <w:top w:val="none" w:sz="0" w:space="0" w:color="auto"/>
        <w:left w:val="none" w:sz="0" w:space="0" w:color="auto"/>
        <w:bottom w:val="none" w:sz="0" w:space="0" w:color="auto"/>
        <w:right w:val="none" w:sz="0" w:space="0" w:color="auto"/>
      </w:divBdr>
    </w:div>
    <w:div w:id="912348561">
      <w:bodyDiv w:val="1"/>
      <w:marLeft w:val="0"/>
      <w:marRight w:val="0"/>
      <w:marTop w:val="0"/>
      <w:marBottom w:val="0"/>
      <w:divBdr>
        <w:top w:val="none" w:sz="0" w:space="0" w:color="auto"/>
        <w:left w:val="none" w:sz="0" w:space="0" w:color="auto"/>
        <w:bottom w:val="none" w:sz="0" w:space="0" w:color="auto"/>
        <w:right w:val="none" w:sz="0" w:space="0" w:color="auto"/>
      </w:divBdr>
    </w:div>
    <w:div w:id="927664039">
      <w:bodyDiv w:val="1"/>
      <w:marLeft w:val="0"/>
      <w:marRight w:val="0"/>
      <w:marTop w:val="0"/>
      <w:marBottom w:val="0"/>
      <w:divBdr>
        <w:top w:val="none" w:sz="0" w:space="0" w:color="auto"/>
        <w:left w:val="none" w:sz="0" w:space="0" w:color="auto"/>
        <w:bottom w:val="none" w:sz="0" w:space="0" w:color="auto"/>
        <w:right w:val="none" w:sz="0" w:space="0" w:color="auto"/>
      </w:divBdr>
    </w:div>
    <w:div w:id="939870141">
      <w:bodyDiv w:val="1"/>
      <w:marLeft w:val="0"/>
      <w:marRight w:val="0"/>
      <w:marTop w:val="0"/>
      <w:marBottom w:val="0"/>
      <w:divBdr>
        <w:top w:val="none" w:sz="0" w:space="0" w:color="auto"/>
        <w:left w:val="none" w:sz="0" w:space="0" w:color="auto"/>
        <w:bottom w:val="none" w:sz="0" w:space="0" w:color="auto"/>
        <w:right w:val="none" w:sz="0" w:space="0" w:color="auto"/>
      </w:divBdr>
    </w:div>
    <w:div w:id="952321983">
      <w:bodyDiv w:val="1"/>
      <w:marLeft w:val="0"/>
      <w:marRight w:val="0"/>
      <w:marTop w:val="0"/>
      <w:marBottom w:val="0"/>
      <w:divBdr>
        <w:top w:val="none" w:sz="0" w:space="0" w:color="auto"/>
        <w:left w:val="none" w:sz="0" w:space="0" w:color="auto"/>
        <w:bottom w:val="none" w:sz="0" w:space="0" w:color="auto"/>
        <w:right w:val="none" w:sz="0" w:space="0" w:color="auto"/>
      </w:divBdr>
    </w:div>
    <w:div w:id="971130020">
      <w:bodyDiv w:val="1"/>
      <w:marLeft w:val="0"/>
      <w:marRight w:val="0"/>
      <w:marTop w:val="0"/>
      <w:marBottom w:val="0"/>
      <w:divBdr>
        <w:top w:val="none" w:sz="0" w:space="0" w:color="auto"/>
        <w:left w:val="none" w:sz="0" w:space="0" w:color="auto"/>
        <w:bottom w:val="none" w:sz="0" w:space="0" w:color="auto"/>
        <w:right w:val="none" w:sz="0" w:space="0" w:color="auto"/>
      </w:divBdr>
    </w:div>
    <w:div w:id="973216263">
      <w:bodyDiv w:val="1"/>
      <w:marLeft w:val="0"/>
      <w:marRight w:val="0"/>
      <w:marTop w:val="0"/>
      <w:marBottom w:val="0"/>
      <w:divBdr>
        <w:top w:val="none" w:sz="0" w:space="0" w:color="auto"/>
        <w:left w:val="none" w:sz="0" w:space="0" w:color="auto"/>
        <w:bottom w:val="none" w:sz="0" w:space="0" w:color="auto"/>
        <w:right w:val="none" w:sz="0" w:space="0" w:color="auto"/>
      </w:divBdr>
    </w:div>
    <w:div w:id="1047681811">
      <w:bodyDiv w:val="1"/>
      <w:marLeft w:val="0"/>
      <w:marRight w:val="0"/>
      <w:marTop w:val="0"/>
      <w:marBottom w:val="0"/>
      <w:divBdr>
        <w:top w:val="none" w:sz="0" w:space="0" w:color="auto"/>
        <w:left w:val="none" w:sz="0" w:space="0" w:color="auto"/>
        <w:bottom w:val="none" w:sz="0" w:space="0" w:color="auto"/>
        <w:right w:val="none" w:sz="0" w:space="0" w:color="auto"/>
      </w:divBdr>
    </w:div>
    <w:div w:id="1054279567">
      <w:bodyDiv w:val="1"/>
      <w:marLeft w:val="0"/>
      <w:marRight w:val="0"/>
      <w:marTop w:val="0"/>
      <w:marBottom w:val="0"/>
      <w:divBdr>
        <w:top w:val="none" w:sz="0" w:space="0" w:color="auto"/>
        <w:left w:val="none" w:sz="0" w:space="0" w:color="auto"/>
        <w:bottom w:val="none" w:sz="0" w:space="0" w:color="auto"/>
        <w:right w:val="none" w:sz="0" w:space="0" w:color="auto"/>
      </w:divBdr>
    </w:div>
    <w:div w:id="1077941954">
      <w:bodyDiv w:val="1"/>
      <w:marLeft w:val="0"/>
      <w:marRight w:val="0"/>
      <w:marTop w:val="0"/>
      <w:marBottom w:val="0"/>
      <w:divBdr>
        <w:top w:val="none" w:sz="0" w:space="0" w:color="auto"/>
        <w:left w:val="none" w:sz="0" w:space="0" w:color="auto"/>
        <w:bottom w:val="none" w:sz="0" w:space="0" w:color="auto"/>
        <w:right w:val="none" w:sz="0" w:space="0" w:color="auto"/>
      </w:divBdr>
    </w:div>
    <w:div w:id="1079987652">
      <w:bodyDiv w:val="1"/>
      <w:marLeft w:val="0"/>
      <w:marRight w:val="0"/>
      <w:marTop w:val="0"/>
      <w:marBottom w:val="0"/>
      <w:divBdr>
        <w:top w:val="none" w:sz="0" w:space="0" w:color="auto"/>
        <w:left w:val="none" w:sz="0" w:space="0" w:color="auto"/>
        <w:bottom w:val="none" w:sz="0" w:space="0" w:color="auto"/>
        <w:right w:val="none" w:sz="0" w:space="0" w:color="auto"/>
      </w:divBdr>
    </w:div>
    <w:div w:id="1098872913">
      <w:bodyDiv w:val="1"/>
      <w:marLeft w:val="0"/>
      <w:marRight w:val="0"/>
      <w:marTop w:val="0"/>
      <w:marBottom w:val="0"/>
      <w:divBdr>
        <w:top w:val="none" w:sz="0" w:space="0" w:color="auto"/>
        <w:left w:val="none" w:sz="0" w:space="0" w:color="auto"/>
        <w:bottom w:val="none" w:sz="0" w:space="0" w:color="auto"/>
        <w:right w:val="none" w:sz="0" w:space="0" w:color="auto"/>
      </w:divBdr>
    </w:div>
    <w:div w:id="1106849788">
      <w:bodyDiv w:val="1"/>
      <w:marLeft w:val="0"/>
      <w:marRight w:val="0"/>
      <w:marTop w:val="0"/>
      <w:marBottom w:val="0"/>
      <w:divBdr>
        <w:top w:val="none" w:sz="0" w:space="0" w:color="auto"/>
        <w:left w:val="none" w:sz="0" w:space="0" w:color="auto"/>
        <w:bottom w:val="none" w:sz="0" w:space="0" w:color="auto"/>
        <w:right w:val="none" w:sz="0" w:space="0" w:color="auto"/>
      </w:divBdr>
    </w:div>
    <w:div w:id="1117136439">
      <w:bodyDiv w:val="1"/>
      <w:marLeft w:val="0"/>
      <w:marRight w:val="0"/>
      <w:marTop w:val="0"/>
      <w:marBottom w:val="0"/>
      <w:divBdr>
        <w:top w:val="none" w:sz="0" w:space="0" w:color="auto"/>
        <w:left w:val="none" w:sz="0" w:space="0" w:color="auto"/>
        <w:bottom w:val="none" w:sz="0" w:space="0" w:color="auto"/>
        <w:right w:val="none" w:sz="0" w:space="0" w:color="auto"/>
      </w:divBdr>
    </w:div>
    <w:div w:id="1123495589">
      <w:bodyDiv w:val="1"/>
      <w:marLeft w:val="0"/>
      <w:marRight w:val="0"/>
      <w:marTop w:val="0"/>
      <w:marBottom w:val="0"/>
      <w:divBdr>
        <w:top w:val="none" w:sz="0" w:space="0" w:color="auto"/>
        <w:left w:val="none" w:sz="0" w:space="0" w:color="auto"/>
        <w:bottom w:val="none" w:sz="0" w:space="0" w:color="auto"/>
        <w:right w:val="none" w:sz="0" w:space="0" w:color="auto"/>
      </w:divBdr>
    </w:div>
    <w:div w:id="1132867506">
      <w:bodyDiv w:val="1"/>
      <w:marLeft w:val="0"/>
      <w:marRight w:val="0"/>
      <w:marTop w:val="0"/>
      <w:marBottom w:val="0"/>
      <w:divBdr>
        <w:top w:val="none" w:sz="0" w:space="0" w:color="auto"/>
        <w:left w:val="none" w:sz="0" w:space="0" w:color="auto"/>
        <w:bottom w:val="none" w:sz="0" w:space="0" w:color="auto"/>
        <w:right w:val="none" w:sz="0" w:space="0" w:color="auto"/>
      </w:divBdr>
    </w:div>
    <w:div w:id="1145657487">
      <w:bodyDiv w:val="1"/>
      <w:marLeft w:val="0"/>
      <w:marRight w:val="0"/>
      <w:marTop w:val="0"/>
      <w:marBottom w:val="0"/>
      <w:divBdr>
        <w:top w:val="none" w:sz="0" w:space="0" w:color="auto"/>
        <w:left w:val="none" w:sz="0" w:space="0" w:color="auto"/>
        <w:bottom w:val="none" w:sz="0" w:space="0" w:color="auto"/>
        <w:right w:val="none" w:sz="0" w:space="0" w:color="auto"/>
      </w:divBdr>
    </w:div>
    <w:div w:id="1172380966">
      <w:bodyDiv w:val="1"/>
      <w:marLeft w:val="0"/>
      <w:marRight w:val="0"/>
      <w:marTop w:val="0"/>
      <w:marBottom w:val="0"/>
      <w:divBdr>
        <w:top w:val="none" w:sz="0" w:space="0" w:color="auto"/>
        <w:left w:val="none" w:sz="0" w:space="0" w:color="auto"/>
        <w:bottom w:val="none" w:sz="0" w:space="0" w:color="auto"/>
        <w:right w:val="none" w:sz="0" w:space="0" w:color="auto"/>
      </w:divBdr>
    </w:div>
    <w:div w:id="1177769107">
      <w:bodyDiv w:val="1"/>
      <w:marLeft w:val="0"/>
      <w:marRight w:val="0"/>
      <w:marTop w:val="0"/>
      <w:marBottom w:val="0"/>
      <w:divBdr>
        <w:top w:val="none" w:sz="0" w:space="0" w:color="auto"/>
        <w:left w:val="none" w:sz="0" w:space="0" w:color="auto"/>
        <w:bottom w:val="none" w:sz="0" w:space="0" w:color="auto"/>
        <w:right w:val="none" w:sz="0" w:space="0" w:color="auto"/>
      </w:divBdr>
    </w:div>
    <w:div w:id="1191141991">
      <w:bodyDiv w:val="1"/>
      <w:marLeft w:val="0"/>
      <w:marRight w:val="0"/>
      <w:marTop w:val="0"/>
      <w:marBottom w:val="0"/>
      <w:divBdr>
        <w:top w:val="none" w:sz="0" w:space="0" w:color="auto"/>
        <w:left w:val="none" w:sz="0" w:space="0" w:color="auto"/>
        <w:bottom w:val="none" w:sz="0" w:space="0" w:color="auto"/>
        <w:right w:val="none" w:sz="0" w:space="0" w:color="auto"/>
      </w:divBdr>
    </w:div>
    <w:div w:id="1217935321">
      <w:bodyDiv w:val="1"/>
      <w:marLeft w:val="0"/>
      <w:marRight w:val="0"/>
      <w:marTop w:val="0"/>
      <w:marBottom w:val="0"/>
      <w:divBdr>
        <w:top w:val="none" w:sz="0" w:space="0" w:color="auto"/>
        <w:left w:val="none" w:sz="0" w:space="0" w:color="auto"/>
        <w:bottom w:val="none" w:sz="0" w:space="0" w:color="auto"/>
        <w:right w:val="none" w:sz="0" w:space="0" w:color="auto"/>
      </w:divBdr>
    </w:div>
    <w:div w:id="1224021004">
      <w:bodyDiv w:val="1"/>
      <w:marLeft w:val="0"/>
      <w:marRight w:val="0"/>
      <w:marTop w:val="0"/>
      <w:marBottom w:val="0"/>
      <w:divBdr>
        <w:top w:val="none" w:sz="0" w:space="0" w:color="auto"/>
        <w:left w:val="none" w:sz="0" w:space="0" w:color="auto"/>
        <w:bottom w:val="none" w:sz="0" w:space="0" w:color="auto"/>
        <w:right w:val="none" w:sz="0" w:space="0" w:color="auto"/>
      </w:divBdr>
    </w:div>
    <w:div w:id="1224830873">
      <w:bodyDiv w:val="1"/>
      <w:marLeft w:val="0"/>
      <w:marRight w:val="0"/>
      <w:marTop w:val="0"/>
      <w:marBottom w:val="0"/>
      <w:divBdr>
        <w:top w:val="none" w:sz="0" w:space="0" w:color="auto"/>
        <w:left w:val="none" w:sz="0" w:space="0" w:color="auto"/>
        <w:bottom w:val="none" w:sz="0" w:space="0" w:color="auto"/>
        <w:right w:val="none" w:sz="0" w:space="0" w:color="auto"/>
      </w:divBdr>
    </w:div>
    <w:div w:id="1248729891">
      <w:bodyDiv w:val="1"/>
      <w:marLeft w:val="0"/>
      <w:marRight w:val="0"/>
      <w:marTop w:val="0"/>
      <w:marBottom w:val="0"/>
      <w:divBdr>
        <w:top w:val="none" w:sz="0" w:space="0" w:color="auto"/>
        <w:left w:val="none" w:sz="0" w:space="0" w:color="auto"/>
        <w:bottom w:val="none" w:sz="0" w:space="0" w:color="auto"/>
        <w:right w:val="none" w:sz="0" w:space="0" w:color="auto"/>
      </w:divBdr>
    </w:div>
    <w:div w:id="1254126576">
      <w:bodyDiv w:val="1"/>
      <w:marLeft w:val="0"/>
      <w:marRight w:val="0"/>
      <w:marTop w:val="0"/>
      <w:marBottom w:val="0"/>
      <w:divBdr>
        <w:top w:val="none" w:sz="0" w:space="0" w:color="auto"/>
        <w:left w:val="none" w:sz="0" w:space="0" w:color="auto"/>
        <w:bottom w:val="none" w:sz="0" w:space="0" w:color="auto"/>
        <w:right w:val="none" w:sz="0" w:space="0" w:color="auto"/>
      </w:divBdr>
    </w:div>
    <w:div w:id="1259829361">
      <w:bodyDiv w:val="1"/>
      <w:marLeft w:val="0"/>
      <w:marRight w:val="0"/>
      <w:marTop w:val="0"/>
      <w:marBottom w:val="0"/>
      <w:divBdr>
        <w:top w:val="none" w:sz="0" w:space="0" w:color="auto"/>
        <w:left w:val="none" w:sz="0" w:space="0" w:color="auto"/>
        <w:bottom w:val="none" w:sz="0" w:space="0" w:color="auto"/>
        <w:right w:val="none" w:sz="0" w:space="0" w:color="auto"/>
      </w:divBdr>
    </w:div>
    <w:div w:id="1260062429">
      <w:bodyDiv w:val="1"/>
      <w:marLeft w:val="0"/>
      <w:marRight w:val="0"/>
      <w:marTop w:val="0"/>
      <w:marBottom w:val="0"/>
      <w:divBdr>
        <w:top w:val="none" w:sz="0" w:space="0" w:color="auto"/>
        <w:left w:val="none" w:sz="0" w:space="0" w:color="auto"/>
        <w:bottom w:val="none" w:sz="0" w:space="0" w:color="auto"/>
        <w:right w:val="none" w:sz="0" w:space="0" w:color="auto"/>
      </w:divBdr>
    </w:div>
    <w:div w:id="1261834606">
      <w:bodyDiv w:val="1"/>
      <w:marLeft w:val="0"/>
      <w:marRight w:val="0"/>
      <w:marTop w:val="0"/>
      <w:marBottom w:val="0"/>
      <w:divBdr>
        <w:top w:val="none" w:sz="0" w:space="0" w:color="auto"/>
        <w:left w:val="none" w:sz="0" w:space="0" w:color="auto"/>
        <w:bottom w:val="none" w:sz="0" w:space="0" w:color="auto"/>
        <w:right w:val="none" w:sz="0" w:space="0" w:color="auto"/>
      </w:divBdr>
    </w:div>
    <w:div w:id="1279332696">
      <w:bodyDiv w:val="1"/>
      <w:marLeft w:val="0"/>
      <w:marRight w:val="0"/>
      <w:marTop w:val="0"/>
      <w:marBottom w:val="0"/>
      <w:divBdr>
        <w:top w:val="none" w:sz="0" w:space="0" w:color="auto"/>
        <w:left w:val="none" w:sz="0" w:space="0" w:color="auto"/>
        <w:bottom w:val="none" w:sz="0" w:space="0" w:color="auto"/>
        <w:right w:val="none" w:sz="0" w:space="0" w:color="auto"/>
      </w:divBdr>
    </w:div>
    <w:div w:id="1284925845">
      <w:bodyDiv w:val="1"/>
      <w:marLeft w:val="0"/>
      <w:marRight w:val="0"/>
      <w:marTop w:val="0"/>
      <w:marBottom w:val="0"/>
      <w:divBdr>
        <w:top w:val="none" w:sz="0" w:space="0" w:color="auto"/>
        <w:left w:val="none" w:sz="0" w:space="0" w:color="auto"/>
        <w:bottom w:val="none" w:sz="0" w:space="0" w:color="auto"/>
        <w:right w:val="none" w:sz="0" w:space="0" w:color="auto"/>
      </w:divBdr>
    </w:div>
    <w:div w:id="1301417375">
      <w:bodyDiv w:val="1"/>
      <w:marLeft w:val="0"/>
      <w:marRight w:val="0"/>
      <w:marTop w:val="0"/>
      <w:marBottom w:val="0"/>
      <w:divBdr>
        <w:top w:val="none" w:sz="0" w:space="0" w:color="auto"/>
        <w:left w:val="none" w:sz="0" w:space="0" w:color="auto"/>
        <w:bottom w:val="none" w:sz="0" w:space="0" w:color="auto"/>
        <w:right w:val="none" w:sz="0" w:space="0" w:color="auto"/>
      </w:divBdr>
    </w:div>
    <w:div w:id="1306935640">
      <w:bodyDiv w:val="1"/>
      <w:marLeft w:val="0"/>
      <w:marRight w:val="0"/>
      <w:marTop w:val="0"/>
      <w:marBottom w:val="0"/>
      <w:divBdr>
        <w:top w:val="none" w:sz="0" w:space="0" w:color="auto"/>
        <w:left w:val="none" w:sz="0" w:space="0" w:color="auto"/>
        <w:bottom w:val="none" w:sz="0" w:space="0" w:color="auto"/>
        <w:right w:val="none" w:sz="0" w:space="0" w:color="auto"/>
      </w:divBdr>
    </w:div>
    <w:div w:id="1328482555">
      <w:bodyDiv w:val="1"/>
      <w:marLeft w:val="0"/>
      <w:marRight w:val="0"/>
      <w:marTop w:val="0"/>
      <w:marBottom w:val="0"/>
      <w:divBdr>
        <w:top w:val="none" w:sz="0" w:space="0" w:color="auto"/>
        <w:left w:val="none" w:sz="0" w:space="0" w:color="auto"/>
        <w:bottom w:val="none" w:sz="0" w:space="0" w:color="auto"/>
        <w:right w:val="none" w:sz="0" w:space="0" w:color="auto"/>
      </w:divBdr>
    </w:div>
    <w:div w:id="1328971623">
      <w:bodyDiv w:val="1"/>
      <w:marLeft w:val="0"/>
      <w:marRight w:val="0"/>
      <w:marTop w:val="0"/>
      <w:marBottom w:val="0"/>
      <w:divBdr>
        <w:top w:val="none" w:sz="0" w:space="0" w:color="auto"/>
        <w:left w:val="none" w:sz="0" w:space="0" w:color="auto"/>
        <w:bottom w:val="none" w:sz="0" w:space="0" w:color="auto"/>
        <w:right w:val="none" w:sz="0" w:space="0" w:color="auto"/>
      </w:divBdr>
    </w:div>
    <w:div w:id="1331713919">
      <w:bodyDiv w:val="1"/>
      <w:marLeft w:val="0"/>
      <w:marRight w:val="0"/>
      <w:marTop w:val="0"/>
      <w:marBottom w:val="0"/>
      <w:divBdr>
        <w:top w:val="none" w:sz="0" w:space="0" w:color="auto"/>
        <w:left w:val="none" w:sz="0" w:space="0" w:color="auto"/>
        <w:bottom w:val="none" w:sz="0" w:space="0" w:color="auto"/>
        <w:right w:val="none" w:sz="0" w:space="0" w:color="auto"/>
      </w:divBdr>
    </w:div>
    <w:div w:id="1334067094">
      <w:bodyDiv w:val="1"/>
      <w:marLeft w:val="0"/>
      <w:marRight w:val="0"/>
      <w:marTop w:val="0"/>
      <w:marBottom w:val="0"/>
      <w:divBdr>
        <w:top w:val="none" w:sz="0" w:space="0" w:color="auto"/>
        <w:left w:val="none" w:sz="0" w:space="0" w:color="auto"/>
        <w:bottom w:val="none" w:sz="0" w:space="0" w:color="auto"/>
        <w:right w:val="none" w:sz="0" w:space="0" w:color="auto"/>
      </w:divBdr>
    </w:div>
    <w:div w:id="1368993482">
      <w:bodyDiv w:val="1"/>
      <w:marLeft w:val="0"/>
      <w:marRight w:val="0"/>
      <w:marTop w:val="0"/>
      <w:marBottom w:val="0"/>
      <w:divBdr>
        <w:top w:val="none" w:sz="0" w:space="0" w:color="auto"/>
        <w:left w:val="none" w:sz="0" w:space="0" w:color="auto"/>
        <w:bottom w:val="none" w:sz="0" w:space="0" w:color="auto"/>
        <w:right w:val="none" w:sz="0" w:space="0" w:color="auto"/>
      </w:divBdr>
    </w:div>
    <w:div w:id="1380395056">
      <w:bodyDiv w:val="1"/>
      <w:marLeft w:val="0"/>
      <w:marRight w:val="0"/>
      <w:marTop w:val="0"/>
      <w:marBottom w:val="0"/>
      <w:divBdr>
        <w:top w:val="none" w:sz="0" w:space="0" w:color="auto"/>
        <w:left w:val="none" w:sz="0" w:space="0" w:color="auto"/>
        <w:bottom w:val="none" w:sz="0" w:space="0" w:color="auto"/>
        <w:right w:val="none" w:sz="0" w:space="0" w:color="auto"/>
      </w:divBdr>
    </w:div>
    <w:div w:id="1380669183">
      <w:bodyDiv w:val="1"/>
      <w:marLeft w:val="0"/>
      <w:marRight w:val="0"/>
      <w:marTop w:val="0"/>
      <w:marBottom w:val="0"/>
      <w:divBdr>
        <w:top w:val="none" w:sz="0" w:space="0" w:color="auto"/>
        <w:left w:val="none" w:sz="0" w:space="0" w:color="auto"/>
        <w:bottom w:val="none" w:sz="0" w:space="0" w:color="auto"/>
        <w:right w:val="none" w:sz="0" w:space="0" w:color="auto"/>
      </w:divBdr>
    </w:div>
    <w:div w:id="1382750658">
      <w:bodyDiv w:val="1"/>
      <w:marLeft w:val="0"/>
      <w:marRight w:val="0"/>
      <w:marTop w:val="0"/>
      <w:marBottom w:val="0"/>
      <w:divBdr>
        <w:top w:val="none" w:sz="0" w:space="0" w:color="auto"/>
        <w:left w:val="none" w:sz="0" w:space="0" w:color="auto"/>
        <w:bottom w:val="none" w:sz="0" w:space="0" w:color="auto"/>
        <w:right w:val="none" w:sz="0" w:space="0" w:color="auto"/>
      </w:divBdr>
    </w:div>
    <w:div w:id="1409228647">
      <w:bodyDiv w:val="1"/>
      <w:marLeft w:val="0"/>
      <w:marRight w:val="0"/>
      <w:marTop w:val="0"/>
      <w:marBottom w:val="0"/>
      <w:divBdr>
        <w:top w:val="none" w:sz="0" w:space="0" w:color="auto"/>
        <w:left w:val="none" w:sz="0" w:space="0" w:color="auto"/>
        <w:bottom w:val="none" w:sz="0" w:space="0" w:color="auto"/>
        <w:right w:val="none" w:sz="0" w:space="0" w:color="auto"/>
      </w:divBdr>
    </w:div>
    <w:div w:id="1414088541">
      <w:bodyDiv w:val="1"/>
      <w:marLeft w:val="0"/>
      <w:marRight w:val="0"/>
      <w:marTop w:val="0"/>
      <w:marBottom w:val="0"/>
      <w:divBdr>
        <w:top w:val="none" w:sz="0" w:space="0" w:color="auto"/>
        <w:left w:val="none" w:sz="0" w:space="0" w:color="auto"/>
        <w:bottom w:val="none" w:sz="0" w:space="0" w:color="auto"/>
        <w:right w:val="none" w:sz="0" w:space="0" w:color="auto"/>
      </w:divBdr>
    </w:div>
    <w:div w:id="1438528682">
      <w:bodyDiv w:val="1"/>
      <w:marLeft w:val="0"/>
      <w:marRight w:val="0"/>
      <w:marTop w:val="0"/>
      <w:marBottom w:val="0"/>
      <w:divBdr>
        <w:top w:val="none" w:sz="0" w:space="0" w:color="auto"/>
        <w:left w:val="none" w:sz="0" w:space="0" w:color="auto"/>
        <w:bottom w:val="none" w:sz="0" w:space="0" w:color="auto"/>
        <w:right w:val="none" w:sz="0" w:space="0" w:color="auto"/>
      </w:divBdr>
    </w:div>
    <w:div w:id="1440180357">
      <w:bodyDiv w:val="1"/>
      <w:marLeft w:val="0"/>
      <w:marRight w:val="0"/>
      <w:marTop w:val="0"/>
      <w:marBottom w:val="0"/>
      <w:divBdr>
        <w:top w:val="none" w:sz="0" w:space="0" w:color="auto"/>
        <w:left w:val="none" w:sz="0" w:space="0" w:color="auto"/>
        <w:bottom w:val="none" w:sz="0" w:space="0" w:color="auto"/>
        <w:right w:val="none" w:sz="0" w:space="0" w:color="auto"/>
      </w:divBdr>
    </w:div>
    <w:div w:id="1457065841">
      <w:bodyDiv w:val="1"/>
      <w:marLeft w:val="0"/>
      <w:marRight w:val="0"/>
      <w:marTop w:val="0"/>
      <w:marBottom w:val="0"/>
      <w:divBdr>
        <w:top w:val="none" w:sz="0" w:space="0" w:color="auto"/>
        <w:left w:val="none" w:sz="0" w:space="0" w:color="auto"/>
        <w:bottom w:val="none" w:sz="0" w:space="0" w:color="auto"/>
        <w:right w:val="none" w:sz="0" w:space="0" w:color="auto"/>
      </w:divBdr>
    </w:div>
    <w:div w:id="1480807196">
      <w:bodyDiv w:val="1"/>
      <w:marLeft w:val="0"/>
      <w:marRight w:val="0"/>
      <w:marTop w:val="0"/>
      <w:marBottom w:val="0"/>
      <w:divBdr>
        <w:top w:val="none" w:sz="0" w:space="0" w:color="auto"/>
        <w:left w:val="none" w:sz="0" w:space="0" w:color="auto"/>
        <w:bottom w:val="none" w:sz="0" w:space="0" w:color="auto"/>
        <w:right w:val="none" w:sz="0" w:space="0" w:color="auto"/>
      </w:divBdr>
    </w:div>
    <w:div w:id="1482886265">
      <w:bodyDiv w:val="1"/>
      <w:marLeft w:val="0"/>
      <w:marRight w:val="0"/>
      <w:marTop w:val="0"/>
      <w:marBottom w:val="0"/>
      <w:divBdr>
        <w:top w:val="none" w:sz="0" w:space="0" w:color="auto"/>
        <w:left w:val="none" w:sz="0" w:space="0" w:color="auto"/>
        <w:bottom w:val="none" w:sz="0" w:space="0" w:color="auto"/>
        <w:right w:val="none" w:sz="0" w:space="0" w:color="auto"/>
      </w:divBdr>
    </w:div>
    <w:div w:id="1520582122">
      <w:bodyDiv w:val="1"/>
      <w:marLeft w:val="0"/>
      <w:marRight w:val="0"/>
      <w:marTop w:val="0"/>
      <w:marBottom w:val="0"/>
      <w:divBdr>
        <w:top w:val="none" w:sz="0" w:space="0" w:color="auto"/>
        <w:left w:val="none" w:sz="0" w:space="0" w:color="auto"/>
        <w:bottom w:val="none" w:sz="0" w:space="0" w:color="auto"/>
        <w:right w:val="none" w:sz="0" w:space="0" w:color="auto"/>
      </w:divBdr>
    </w:div>
    <w:div w:id="1535731098">
      <w:bodyDiv w:val="1"/>
      <w:marLeft w:val="0"/>
      <w:marRight w:val="0"/>
      <w:marTop w:val="0"/>
      <w:marBottom w:val="0"/>
      <w:divBdr>
        <w:top w:val="none" w:sz="0" w:space="0" w:color="auto"/>
        <w:left w:val="none" w:sz="0" w:space="0" w:color="auto"/>
        <w:bottom w:val="none" w:sz="0" w:space="0" w:color="auto"/>
        <w:right w:val="none" w:sz="0" w:space="0" w:color="auto"/>
      </w:divBdr>
    </w:div>
    <w:div w:id="1545830263">
      <w:bodyDiv w:val="1"/>
      <w:marLeft w:val="0"/>
      <w:marRight w:val="0"/>
      <w:marTop w:val="0"/>
      <w:marBottom w:val="0"/>
      <w:divBdr>
        <w:top w:val="none" w:sz="0" w:space="0" w:color="auto"/>
        <w:left w:val="none" w:sz="0" w:space="0" w:color="auto"/>
        <w:bottom w:val="none" w:sz="0" w:space="0" w:color="auto"/>
        <w:right w:val="none" w:sz="0" w:space="0" w:color="auto"/>
      </w:divBdr>
    </w:div>
    <w:div w:id="1560899748">
      <w:bodyDiv w:val="1"/>
      <w:marLeft w:val="0"/>
      <w:marRight w:val="0"/>
      <w:marTop w:val="0"/>
      <w:marBottom w:val="0"/>
      <w:divBdr>
        <w:top w:val="none" w:sz="0" w:space="0" w:color="auto"/>
        <w:left w:val="none" w:sz="0" w:space="0" w:color="auto"/>
        <w:bottom w:val="none" w:sz="0" w:space="0" w:color="auto"/>
        <w:right w:val="none" w:sz="0" w:space="0" w:color="auto"/>
      </w:divBdr>
    </w:div>
    <w:div w:id="1561746929">
      <w:bodyDiv w:val="1"/>
      <w:marLeft w:val="0"/>
      <w:marRight w:val="0"/>
      <w:marTop w:val="0"/>
      <w:marBottom w:val="0"/>
      <w:divBdr>
        <w:top w:val="none" w:sz="0" w:space="0" w:color="auto"/>
        <w:left w:val="none" w:sz="0" w:space="0" w:color="auto"/>
        <w:bottom w:val="none" w:sz="0" w:space="0" w:color="auto"/>
        <w:right w:val="none" w:sz="0" w:space="0" w:color="auto"/>
      </w:divBdr>
    </w:div>
    <w:div w:id="1564565818">
      <w:bodyDiv w:val="1"/>
      <w:marLeft w:val="0"/>
      <w:marRight w:val="0"/>
      <w:marTop w:val="0"/>
      <w:marBottom w:val="0"/>
      <w:divBdr>
        <w:top w:val="none" w:sz="0" w:space="0" w:color="auto"/>
        <w:left w:val="none" w:sz="0" w:space="0" w:color="auto"/>
        <w:bottom w:val="none" w:sz="0" w:space="0" w:color="auto"/>
        <w:right w:val="none" w:sz="0" w:space="0" w:color="auto"/>
      </w:divBdr>
    </w:div>
    <w:div w:id="1583296086">
      <w:bodyDiv w:val="1"/>
      <w:marLeft w:val="0"/>
      <w:marRight w:val="0"/>
      <w:marTop w:val="0"/>
      <w:marBottom w:val="0"/>
      <w:divBdr>
        <w:top w:val="none" w:sz="0" w:space="0" w:color="auto"/>
        <w:left w:val="none" w:sz="0" w:space="0" w:color="auto"/>
        <w:bottom w:val="none" w:sz="0" w:space="0" w:color="auto"/>
        <w:right w:val="none" w:sz="0" w:space="0" w:color="auto"/>
      </w:divBdr>
    </w:div>
    <w:div w:id="1597128670">
      <w:bodyDiv w:val="1"/>
      <w:marLeft w:val="0"/>
      <w:marRight w:val="0"/>
      <w:marTop w:val="0"/>
      <w:marBottom w:val="0"/>
      <w:divBdr>
        <w:top w:val="none" w:sz="0" w:space="0" w:color="auto"/>
        <w:left w:val="none" w:sz="0" w:space="0" w:color="auto"/>
        <w:bottom w:val="none" w:sz="0" w:space="0" w:color="auto"/>
        <w:right w:val="none" w:sz="0" w:space="0" w:color="auto"/>
      </w:divBdr>
    </w:div>
    <w:div w:id="1597861094">
      <w:bodyDiv w:val="1"/>
      <w:marLeft w:val="0"/>
      <w:marRight w:val="0"/>
      <w:marTop w:val="0"/>
      <w:marBottom w:val="0"/>
      <w:divBdr>
        <w:top w:val="none" w:sz="0" w:space="0" w:color="auto"/>
        <w:left w:val="none" w:sz="0" w:space="0" w:color="auto"/>
        <w:bottom w:val="none" w:sz="0" w:space="0" w:color="auto"/>
        <w:right w:val="none" w:sz="0" w:space="0" w:color="auto"/>
      </w:divBdr>
    </w:div>
    <w:div w:id="1616324385">
      <w:bodyDiv w:val="1"/>
      <w:marLeft w:val="0"/>
      <w:marRight w:val="0"/>
      <w:marTop w:val="0"/>
      <w:marBottom w:val="0"/>
      <w:divBdr>
        <w:top w:val="none" w:sz="0" w:space="0" w:color="auto"/>
        <w:left w:val="none" w:sz="0" w:space="0" w:color="auto"/>
        <w:bottom w:val="none" w:sz="0" w:space="0" w:color="auto"/>
        <w:right w:val="none" w:sz="0" w:space="0" w:color="auto"/>
      </w:divBdr>
    </w:div>
    <w:div w:id="1616450489">
      <w:bodyDiv w:val="1"/>
      <w:marLeft w:val="0"/>
      <w:marRight w:val="0"/>
      <w:marTop w:val="0"/>
      <w:marBottom w:val="0"/>
      <w:divBdr>
        <w:top w:val="none" w:sz="0" w:space="0" w:color="auto"/>
        <w:left w:val="none" w:sz="0" w:space="0" w:color="auto"/>
        <w:bottom w:val="none" w:sz="0" w:space="0" w:color="auto"/>
        <w:right w:val="none" w:sz="0" w:space="0" w:color="auto"/>
      </w:divBdr>
    </w:div>
    <w:div w:id="1625307965">
      <w:bodyDiv w:val="1"/>
      <w:marLeft w:val="0"/>
      <w:marRight w:val="0"/>
      <w:marTop w:val="0"/>
      <w:marBottom w:val="0"/>
      <w:divBdr>
        <w:top w:val="none" w:sz="0" w:space="0" w:color="auto"/>
        <w:left w:val="none" w:sz="0" w:space="0" w:color="auto"/>
        <w:bottom w:val="none" w:sz="0" w:space="0" w:color="auto"/>
        <w:right w:val="none" w:sz="0" w:space="0" w:color="auto"/>
      </w:divBdr>
    </w:div>
    <w:div w:id="1627082208">
      <w:bodyDiv w:val="1"/>
      <w:marLeft w:val="0"/>
      <w:marRight w:val="0"/>
      <w:marTop w:val="0"/>
      <w:marBottom w:val="0"/>
      <w:divBdr>
        <w:top w:val="none" w:sz="0" w:space="0" w:color="auto"/>
        <w:left w:val="none" w:sz="0" w:space="0" w:color="auto"/>
        <w:bottom w:val="none" w:sz="0" w:space="0" w:color="auto"/>
        <w:right w:val="none" w:sz="0" w:space="0" w:color="auto"/>
      </w:divBdr>
    </w:div>
    <w:div w:id="1629428955">
      <w:bodyDiv w:val="1"/>
      <w:marLeft w:val="0"/>
      <w:marRight w:val="0"/>
      <w:marTop w:val="0"/>
      <w:marBottom w:val="0"/>
      <w:divBdr>
        <w:top w:val="none" w:sz="0" w:space="0" w:color="auto"/>
        <w:left w:val="none" w:sz="0" w:space="0" w:color="auto"/>
        <w:bottom w:val="none" w:sz="0" w:space="0" w:color="auto"/>
        <w:right w:val="none" w:sz="0" w:space="0" w:color="auto"/>
      </w:divBdr>
    </w:div>
    <w:div w:id="1633096614">
      <w:bodyDiv w:val="1"/>
      <w:marLeft w:val="0"/>
      <w:marRight w:val="0"/>
      <w:marTop w:val="0"/>
      <w:marBottom w:val="0"/>
      <w:divBdr>
        <w:top w:val="none" w:sz="0" w:space="0" w:color="auto"/>
        <w:left w:val="none" w:sz="0" w:space="0" w:color="auto"/>
        <w:bottom w:val="none" w:sz="0" w:space="0" w:color="auto"/>
        <w:right w:val="none" w:sz="0" w:space="0" w:color="auto"/>
      </w:divBdr>
    </w:div>
    <w:div w:id="1640039369">
      <w:bodyDiv w:val="1"/>
      <w:marLeft w:val="0"/>
      <w:marRight w:val="0"/>
      <w:marTop w:val="0"/>
      <w:marBottom w:val="0"/>
      <w:divBdr>
        <w:top w:val="none" w:sz="0" w:space="0" w:color="auto"/>
        <w:left w:val="none" w:sz="0" w:space="0" w:color="auto"/>
        <w:bottom w:val="none" w:sz="0" w:space="0" w:color="auto"/>
        <w:right w:val="none" w:sz="0" w:space="0" w:color="auto"/>
      </w:divBdr>
    </w:div>
    <w:div w:id="1645115715">
      <w:bodyDiv w:val="1"/>
      <w:marLeft w:val="0"/>
      <w:marRight w:val="0"/>
      <w:marTop w:val="0"/>
      <w:marBottom w:val="0"/>
      <w:divBdr>
        <w:top w:val="none" w:sz="0" w:space="0" w:color="auto"/>
        <w:left w:val="none" w:sz="0" w:space="0" w:color="auto"/>
        <w:bottom w:val="none" w:sz="0" w:space="0" w:color="auto"/>
        <w:right w:val="none" w:sz="0" w:space="0" w:color="auto"/>
      </w:divBdr>
    </w:div>
    <w:div w:id="1648899270">
      <w:bodyDiv w:val="1"/>
      <w:marLeft w:val="0"/>
      <w:marRight w:val="0"/>
      <w:marTop w:val="0"/>
      <w:marBottom w:val="0"/>
      <w:divBdr>
        <w:top w:val="none" w:sz="0" w:space="0" w:color="auto"/>
        <w:left w:val="none" w:sz="0" w:space="0" w:color="auto"/>
        <w:bottom w:val="none" w:sz="0" w:space="0" w:color="auto"/>
        <w:right w:val="none" w:sz="0" w:space="0" w:color="auto"/>
      </w:divBdr>
    </w:div>
    <w:div w:id="1668750138">
      <w:bodyDiv w:val="1"/>
      <w:marLeft w:val="0"/>
      <w:marRight w:val="0"/>
      <w:marTop w:val="0"/>
      <w:marBottom w:val="0"/>
      <w:divBdr>
        <w:top w:val="none" w:sz="0" w:space="0" w:color="auto"/>
        <w:left w:val="none" w:sz="0" w:space="0" w:color="auto"/>
        <w:bottom w:val="none" w:sz="0" w:space="0" w:color="auto"/>
        <w:right w:val="none" w:sz="0" w:space="0" w:color="auto"/>
      </w:divBdr>
    </w:div>
    <w:div w:id="1686323702">
      <w:bodyDiv w:val="1"/>
      <w:marLeft w:val="0"/>
      <w:marRight w:val="0"/>
      <w:marTop w:val="0"/>
      <w:marBottom w:val="0"/>
      <w:divBdr>
        <w:top w:val="none" w:sz="0" w:space="0" w:color="auto"/>
        <w:left w:val="none" w:sz="0" w:space="0" w:color="auto"/>
        <w:bottom w:val="none" w:sz="0" w:space="0" w:color="auto"/>
        <w:right w:val="none" w:sz="0" w:space="0" w:color="auto"/>
      </w:divBdr>
    </w:div>
    <w:div w:id="1690335084">
      <w:bodyDiv w:val="1"/>
      <w:marLeft w:val="0"/>
      <w:marRight w:val="0"/>
      <w:marTop w:val="0"/>
      <w:marBottom w:val="0"/>
      <w:divBdr>
        <w:top w:val="none" w:sz="0" w:space="0" w:color="auto"/>
        <w:left w:val="none" w:sz="0" w:space="0" w:color="auto"/>
        <w:bottom w:val="none" w:sz="0" w:space="0" w:color="auto"/>
        <w:right w:val="none" w:sz="0" w:space="0" w:color="auto"/>
      </w:divBdr>
    </w:div>
    <w:div w:id="1698044389">
      <w:bodyDiv w:val="1"/>
      <w:marLeft w:val="0"/>
      <w:marRight w:val="0"/>
      <w:marTop w:val="0"/>
      <w:marBottom w:val="0"/>
      <w:divBdr>
        <w:top w:val="none" w:sz="0" w:space="0" w:color="auto"/>
        <w:left w:val="none" w:sz="0" w:space="0" w:color="auto"/>
        <w:bottom w:val="none" w:sz="0" w:space="0" w:color="auto"/>
        <w:right w:val="none" w:sz="0" w:space="0" w:color="auto"/>
      </w:divBdr>
    </w:div>
    <w:div w:id="1701976834">
      <w:bodyDiv w:val="1"/>
      <w:marLeft w:val="0"/>
      <w:marRight w:val="0"/>
      <w:marTop w:val="0"/>
      <w:marBottom w:val="0"/>
      <w:divBdr>
        <w:top w:val="none" w:sz="0" w:space="0" w:color="auto"/>
        <w:left w:val="none" w:sz="0" w:space="0" w:color="auto"/>
        <w:bottom w:val="none" w:sz="0" w:space="0" w:color="auto"/>
        <w:right w:val="none" w:sz="0" w:space="0" w:color="auto"/>
      </w:divBdr>
    </w:div>
    <w:div w:id="1718964635">
      <w:bodyDiv w:val="1"/>
      <w:marLeft w:val="0"/>
      <w:marRight w:val="0"/>
      <w:marTop w:val="0"/>
      <w:marBottom w:val="0"/>
      <w:divBdr>
        <w:top w:val="none" w:sz="0" w:space="0" w:color="auto"/>
        <w:left w:val="none" w:sz="0" w:space="0" w:color="auto"/>
        <w:bottom w:val="none" w:sz="0" w:space="0" w:color="auto"/>
        <w:right w:val="none" w:sz="0" w:space="0" w:color="auto"/>
      </w:divBdr>
    </w:div>
    <w:div w:id="1719668158">
      <w:bodyDiv w:val="1"/>
      <w:marLeft w:val="0"/>
      <w:marRight w:val="0"/>
      <w:marTop w:val="0"/>
      <w:marBottom w:val="0"/>
      <w:divBdr>
        <w:top w:val="none" w:sz="0" w:space="0" w:color="auto"/>
        <w:left w:val="none" w:sz="0" w:space="0" w:color="auto"/>
        <w:bottom w:val="none" w:sz="0" w:space="0" w:color="auto"/>
        <w:right w:val="none" w:sz="0" w:space="0" w:color="auto"/>
      </w:divBdr>
    </w:div>
    <w:div w:id="1754861784">
      <w:bodyDiv w:val="1"/>
      <w:marLeft w:val="0"/>
      <w:marRight w:val="0"/>
      <w:marTop w:val="0"/>
      <w:marBottom w:val="0"/>
      <w:divBdr>
        <w:top w:val="none" w:sz="0" w:space="0" w:color="auto"/>
        <w:left w:val="none" w:sz="0" w:space="0" w:color="auto"/>
        <w:bottom w:val="none" w:sz="0" w:space="0" w:color="auto"/>
        <w:right w:val="none" w:sz="0" w:space="0" w:color="auto"/>
      </w:divBdr>
    </w:div>
    <w:div w:id="1759709741">
      <w:bodyDiv w:val="1"/>
      <w:marLeft w:val="0"/>
      <w:marRight w:val="0"/>
      <w:marTop w:val="0"/>
      <w:marBottom w:val="0"/>
      <w:divBdr>
        <w:top w:val="none" w:sz="0" w:space="0" w:color="auto"/>
        <w:left w:val="none" w:sz="0" w:space="0" w:color="auto"/>
        <w:bottom w:val="none" w:sz="0" w:space="0" w:color="auto"/>
        <w:right w:val="none" w:sz="0" w:space="0" w:color="auto"/>
      </w:divBdr>
    </w:div>
    <w:div w:id="1774204314">
      <w:bodyDiv w:val="1"/>
      <w:marLeft w:val="0"/>
      <w:marRight w:val="0"/>
      <w:marTop w:val="0"/>
      <w:marBottom w:val="0"/>
      <w:divBdr>
        <w:top w:val="none" w:sz="0" w:space="0" w:color="auto"/>
        <w:left w:val="none" w:sz="0" w:space="0" w:color="auto"/>
        <w:bottom w:val="none" w:sz="0" w:space="0" w:color="auto"/>
        <w:right w:val="none" w:sz="0" w:space="0" w:color="auto"/>
      </w:divBdr>
    </w:div>
    <w:div w:id="1777020538">
      <w:bodyDiv w:val="1"/>
      <w:marLeft w:val="0"/>
      <w:marRight w:val="0"/>
      <w:marTop w:val="0"/>
      <w:marBottom w:val="0"/>
      <w:divBdr>
        <w:top w:val="none" w:sz="0" w:space="0" w:color="auto"/>
        <w:left w:val="none" w:sz="0" w:space="0" w:color="auto"/>
        <w:bottom w:val="none" w:sz="0" w:space="0" w:color="auto"/>
        <w:right w:val="none" w:sz="0" w:space="0" w:color="auto"/>
      </w:divBdr>
    </w:div>
    <w:div w:id="1783065098">
      <w:bodyDiv w:val="1"/>
      <w:marLeft w:val="0"/>
      <w:marRight w:val="0"/>
      <w:marTop w:val="0"/>
      <w:marBottom w:val="0"/>
      <w:divBdr>
        <w:top w:val="none" w:sz="0" w:space="0" w:color="auto"/>
        <w:left w:val="none" w:sz="0" w:space="0" w:color="auto"/>
        <w:bottom w:val="none" w:sz="0" w:space="0" w:color="auto"/>
        <w:right w:val="none" w:sz="0" w:space="0" w:color="auto"/>
      </w:divBdr>
    </w:div>
    <w:div w:id="1802796700">
      <w:bodyDiv w:val="1"/>
      <w:marLeft w:val="0"/>
      <w:marRight w:val="0"/>
      <w:marTop w:val="0"/>
      <w:marBottom w:val="0"/>
      <w:divBdr>
        <w:top w:val="none" w:sz="0" w:space="0" w:color="auto"/>
        <w:left w:val="none" w:sz="0" w:space="0" w:color="auto"/>
        <w:bottom w:val="none" w:sz="0" w:space="0" w:color="auto"/>
        <w:right w:val="none" w:sz="0" w:space="0" w:color="auto"/>
      </w:divBdr>
    </w:div>
    <w:div w:id="1825705200">
      <w:bodyDiv w:val="1"/>
      <w:marLeft w:val="0"/>
      <w:marRight w:val="0"/>
      <w:marTop w:val="0"/>
      <w:marBottom w:val="0"/>
      <w:divBdr>
        <w:top w:val="none" w:sz="0" w:space="0" w:color="auto"/>
        <w:left w:val="none" w:sz="0" w:space="0" w:color="auto"/>
        <w:bottom w:val="none" w:sz="0" w:space="0" w:color="auto"/>
        <w:right w:val="none" w:sz="0" w:space="0" w:color="auto"/>
      </w:divBdr>
    </w:div>
    <w:div w:id="1874417789">
      <w:bodyDiv w:val="1"/>
      <w:marLeft w:val="0"/>
      <w:marRight w:val="0"/>
      <w:marTop w:val="0"/>
      <w:marBottom w:val="0"/>
      <w:divBdr>
        <w:top w:val="none" w:sz="0" w:space="0" w:color="auto"/>
        <w:left w:val="none" w:sz="0" w:space="0" w:color="auto"/>
        <w:bottom w:val="none" w:sz="0" w:space="0" w:color="auto"/>
        <w:right w:val="none" w:sz="0" w:space="0" w:color="auto"/>
      </w:divBdr>
    </w:div>
    <w:div w:id="1912154477">
      <w:bodyDiv w:val="1"/>
      <w:marLeft w:val="0"/>
      <w:marRight w:val="0"/>
      <w:marTop w:val="0"/>
      <w:marBottom w:val="0"/>
      <w:divBdr>
        <w:top w:val="none" w:sz="0" w:space="0" w:color="auto"/>
        <w:left w:val="none" w:sz="0" w:space="0" w:color="auto"/>
        <w:bottom w:val="none" w:sz="0" w:space="0" w:color="auto"/>
        <w:right w:val="none" w:sz="0" w:space="0" w:color="auto"/>
      </w:divBdr>
    </w:div>
    <w:div w:id="1919827343">
      <w:bodyDiv w:val="1"/>
      <w:marLeft w:val="0"/>
      <w:marRight w:val="0"/>
      <w:marTop w:val="0"/>
      <w:marBottom w:val="0"/>
      <w:divBdr>
        <w:top w:val="none" w:sz="0" w:space="0" w:color="auto"/>
        <w:left w:val="none" w:sz="0" w:space="0" w:color="auto"/>
        <w:bottom w:val="none" w:sz="0" w:space="0" w:color="auto"/>
        <w:right w:val="none" w:sz="0" w:space="0" w:color="auto"/>
      </w:divBdr>
    </w:div>
    <w:div w:id="1934623826">
      <w:bodyDiv w:val="1"/>
      <w:marLeft w:val="0"/>
      <w:marRight w:val="0"/>
      <w:marTop w:val="0"/>
      <w:marBottom w:val="0"/>
      <w:divBdr>
        <w:top w:val="none" w:sz="0" w:space="0" w:color="auto"/>
        <w:left w:val="none" w:sz="0" w:space="0" w:color="auto"/>
        <w:bottom w:val="none" w:sz="0" w:space="0" w:color="auto"/>
        <w:right w:val="none" w:sz="0" w:space="0" w:color="auto"/>
      </w:divBdr>
    </w:div>
    <w:div w:id="1937010308">
      <w:bodyDiv w:val="1"/>
      <w:marLeft w:val="0"/>
      <w:marRight w:val="0"/>
      <w:marTop w:val="0"/>
      <w:marBottom w:val="0"/>
      <w:divBdr>
        <w:top w:val="none" w:sz="0" w:space="0" w:color="auto"/>
        <w:left w:val="none" w:sz="0" w:space="0" w:color="auto"/>
        <w:bottom w:val="none" w:sz="0" w:space="0" w:color="auto"/>
        <w:right w:val="none" w:sz="0" w:space="0" w:color="auto"/>
      </w:divBdr>
    </w:div>
    <w:div w:id="1964652872">
      <w:bodyDiv w:val="1"/>
      <w:marLeft w:val="0"/>
      <w:marRight w:val="0"/>
      <w:marTop w:val="0"/>
      <w:marBottom w:val="0"/>
      <w:divBdr>
        <w:top w:val="none" w:sz="0" w:space="0" w:color="auto"/>
        <w:left w:val="none" w:sz="0" w:space="0" w:color="auto"/>
        <w:bottom w:val="none" w:sz="0" w:space="0" w:color="auto"/>
        <w:right w:val="none" w:sz="0" w:space="0" w:color="auto"/>
      </w:divBdr>
    </w:div>
    <w:div w:id="1976133555">
      <w:bodyDiv w:val="1"/>
      <w:marLeft w:val="0"/>
      <w:marRight w:val="0"/>
      <w:marTop w:val="0"/>
      <w:marBottom w:val="0"/>
      <w:divBdr>
        <w:top w:val="none" w:sz="0" w:space="0" w:color="auto"/>
        <w:left w:val="none" w:sz="0" w:space="0" w:color="auto"/>
        <w:bottom w:val="none" w:sz="0" w:space="0" w:color="auto"/>
        <w:right w:val="none" w:sz="0" w:space="0" w:color="auto"/>
      </w:divBdr>
    </w:div>
    <w:div w:id="2006203729">
      <w:bodyDiv w:val="1"/>
      <w:marLeft w:val="0"/>
      <w:marRight w:val="0"/>
      <w:marTop w:val="0"/>
      <w:marBottom w:val="0"/>
      <w:divBdr>
        <w:top w:val="none" w:sz="0" w:space="0" w:color="auto"/>
        <w:left w:val="none" w:sz="0" w:space="0" w:color="auto"/>
        <w:bottom w:val="none" w:sz="0" w:space="0" w:color="auto"/>
        <w:right w:val="none" w:sz="0" w:space="0" w:color="auto"/>
      </w:divBdr>
    </w:div>
    <w:div w:id="2012874908">
      <w:bodyDiv w:val="1"/>
      <w:marLeft w:val="0"/>
      <w:marRight w:val="0"/>
      <w:marTop w:val="0"/>
      <w:marBottom w:val="0"/>
      <w:divBdr>
        <w:top w:val="none" w:sz="0" w:space="0" w:color="auto"/>
        <w:left w:val="none" w:sz="0" w:space="0" w:color="auto"/>
        <w:bottom w:val="none" w:sz="0" w:space="0" w:color="auto"/>
        <w:right w:val="none" w:sz="0" w:space="0" w:color="auto"/>
      </w:divBdr>
    </w:div>
    <w:div w:id="2014987154">
      <w:bodyDiv w:val="1"/>
      <w:marLeft w:val="0"/>
      <w:marRight w:val="0"/>
      <w:marTop w:val="0"/>
      <w:marBottom w:val="0"/>
      <w:divBdr>
        <w:top w:val="none" w:sz="0" w:space="0" w:color="auto"/>
        <w:left w:val="none" w:sz="0" w:space="0" w:color="auto"/>
        <w:bottom w:val="none" w:sz="0" w:space="0" w:color="auto"/>
        <w:right w:val="none" w:sz="0" w:space="0" w:color="auto"/>
      </w:divBdr>
    </w:div>
    <w:div w:id="2032800993">
      <w:bodyDiv w:val="1"/>
      <w:marLeft w:val="0"/>
      <w:marRight w:val="0"/>
      <w:marTop w:val="0"/>
      <w:marBottom w:val="0"/>
      <w:divBdr>
        <w:top w:val="none" w:sz="0" w:space="0" w:color="auto"/>
        <w:left w:val="none" w:sz="0" w:space="0" w:color="auto"/>
        <w:bottom w:val="none" w:sz="0" w:space="0" w:color="auto"/>
        <w:right w:val="none" w:sz="0" w:space="0" w:color="auto"/>
      </w:divBdr>
    </w:div>
    <w:div w:id="2042242424">
      <w:bodyDiv w:val="1"/>
      <w:marLeft w:val="0"/>
      <w:marRight w:val="0"/>
      <w:marTop w:val="0"/>
      <w:marBottom w:val="0"/>
      <w:divBdr>
        <w:top w:val="none" w:sz="0" w:space="0" w:color="auto"/>
        <w:left w:val="none" w:sz="0" w:space="0" w:color="auto"/>
        <w:bottom w:val="none" w:sz="0" w:space="0" w:color="auto"/>
        <w:right w:val="none" w:sz="0" w:space="0" w:color="auto"/>
      </w:divBdr>
    </w:div>
    <w:div w:id="2047096563">
      <w:bodyDiv w:val="1"/>
      <w:marLeft w:val="0"/>
      <w:marRight w:val="0"/>
      <w:marTop w:val="0"/>
      <w:marBottom w:val="0"/>
      <w:divBdr>
        <w:top w:val="none" w:sz="0" w:space="0" w:color="auto"/>
        <w:left w:val="none" w:sz="0" w:space="0" w:color="auto"/>
        <w:bottom w:val="none" w:sz="0" w:space="0" w:color="auto"/>
        <w:right w:val="none" w:sz="0" w:space="0" w:color="auto"/>
      </w:divBdr>
    </w:div>
    <w:div w:id="2053340806">
      <w:bodyDiv w:val="1"/>
      <w:marLeft w:val="0"/>
      <w:marRight w:val="0"/>
      <w:marTop w:val="0"/>
      <w:marBottom w:val="0"/>
      <w:divBdr>
        <w:top w:val="none" w:sz="0" w:space="0" w:color="auto"/>
        <w:left w:val="none" w:sz="0" w:space="0" w:color="auto"/>
        <w:bottom w:val="none" w:sz="0" w:space="0" w:color="auto"/>
        <w:right w:val="none" w:sz="0" w:space="0" w:color="auto"/>
      </w:divBdr>
    </w:div>
    <w:div w:id="2072192334">
      <w:bodyDiv w:val="1"/>
      <w:marLeft w:val="0"/>
      <w:marRight w:val="0"/>
      <w:marTop w:val="0"/>
      <w:marBottom w:val="0"/>
      <w:divBdr>
        <w:top w:val="none" w:sz="0" w:space="0" w:color="auto"/>
        <w:left w:val="none" w:sz="0" w:space="0" w:color="auto"/>
        <w:bottom w:val="none" w:sz="0" w:space="0" w:color="auto"/>
        <w:right w:val="none" w:sz="0" w:space="0" w:color="auto"/>
      </w:divBdr>
    </w:div>
    <w:div w:id="2072607938">
      <w:bodyDiv w:val="1"/>
      <w:marLeft w:val="0"/>
      <w:marRight w:val="0"/>
      <w:marTop w:val="0"/>
      <w:marBottom w:val="0"/>
      <w:divBdr>
        <w:top w:val="none" w:sz="0" w:space="0" w:color="auto"/>
        <w:left w:val="none" w:sz="0" w:space="0" w:color="auto"/>
        <w:bottom w:val="none" w:sz="0" w:space="0" w:color="auto"/>
        <w:right w:val="none" w:sz="0" w:space="0" w:color="auto"/>
      </w:divBdr>
    </w:div>
    <w:div w:id="2084256302">
      <w:bodyDiv w:val="1"/>
      <w:marLeft w:val="0"/>
      <w:marRight w:val="0"/>
      <w:marTop w:val="0"/>
      <w:marBottom w:val="0"/>
      <w:divBdr>
        <w:top w:val="none" w:sz="0" w:space="0" w:color="auto"/>
        <w:left w:val="none" w:sz="0" w:space="0" w:color="auto"/>
        <w:bottom w:val="none" w:sz="0" w:space="0" w:color="auto"/>
        <w:right w:val="none" w:sz="0" w:space="0" w:color="auto"/>
      </w:divBdr>
    </w:div>
    <w:div w:id="2109812998">
      <w:bodyDiv w:val="1"/>
      <w:marLeft w:val="0"/>
      <w:marRight w:val="0"/>
      <w:marTop w:val="0"/>
      <w:marBottom w:val="0"/>
      <w:divBdr>
        <w:top w:val="none" w:sz="0" w:space="0" w:color="auto"/>
        <w:left w:val="none" w:sz="0" w:space="0" w:color="auto"/>
        <w:bottom w:val="none" w:sz="0" w:space="0" w:color="auto"/>
        <w:right w:val="none" w:sz="0" w:space="0" w:color="auto"/>
      </w:divBdr>
    </w:div>
    <w:div w:id="2129273581">
      <w:bodyDiv w:val="1"/>
      <w:marLeft w:val="0"/>
      <w:marRight w:val="0"/>
      <w:marTop w:val="0"/>
      <w:marBottom w:val="0"/>
      <w:divBdr>
        <w:top w:val="none" w:sz="0" w:space="0" w:color="auto"/>
        <w:left w:val="none" w:sz="0" w:space="0" w:color="auto"/>
        <w:bottom w:val="none" w:sz="0" w:space="0" w:color="auto"/>
        <w:right w:val="none" w:sz="0" w:space="0" w:color="auto"/>
      </w:divBdr>
    </w:div>
    <w:div w:id="213752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afr-fileserver\uidrcb$\2.%20&#1048;&#1085;&#1092;&#1088;&#1072;&#1089;&#1090;&#1088;&#1091;&#1082;&#1090;&#1091;&#1088;&#1072;\&#1045;&#1053;&#1055;&#1060;\1.%20&#1058;&#1077;&#1082;&#1091;&#1097;&#1077;&#1077;%20&#1089;&#1086;&#1089;&#1090;&#1086;&#1103;&#1085;&#1080;&#1077;%20&#1045;&#1053;&#1055;&#1060;\2025\01.05.25\01.05.2025%20&#1088;&#1072;&#1089;&#1095;&#1077;&#1090;&#1099;_.xlsm"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gaukhar.demeubayeva\Desktop\&#1045;&#1053;&#1055;&#1060;\&#1058;&#1045;&#1050;&#1059;&#1065;&#1045;&#1045;%20&#1057;&#1054;&#1057;&#1058;&#1054;&#1071;&#1053;&#1048;&#1045;\01.02.25\01.02.2025%20&#1088;&#1072;&#1089;&#1095;&#1077;&#1090;&#1099;_.xlsm"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afr-fileserver\uidrcb$\2.%20&#1048;&#1085;&#1092;&#1088;&#1072;&#1089;&#1090;&#1088;&#1091;&#1082;&#1090;&#1091;&#1088;&#1072;\&#1045;&#1053;&#1055;&#1060;\1.%20&#1058;&#1077;&#1082;&#1091;&#1097;&#1077;&#1077;%20&#1089;&#1086;&#1089;&#1090;&#1086;&#1103;&#1085;&#1080;&#1077;%20&#1045;&#1053;&#1055;&#1060;\2025\01.05.25\01.05.2025%20&#1088;&#1072;&#1089;&#1095;&#1077;&#1090;&#1099;_.xlsm"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afr-fileserver\uidrcb$\2.%20&#1048;&#1085;&#1092;&#1088;&#1072;&#1089;&#1090;&#1088;&#1091;&#1082;&#1090;&#1091;&#1088;&#1072;\&#1045;&#1053;&#1055;&#1060;\1.%20&#1058;&#1077;&#1082;&#1091;&#1097;&#1077;&#1077;%20&#1089;&#1086;&#1089;&#1090;&#1086;&#1103;&#1085;&#1080;&#1077;%20&#1045;&#1053;&#1055;&#1060;\2025\01.05.25\01.05.2025%20&#1088;&#1072;&#1089;&#1095;&#1077;&#1090;&#1099;_.xlsm"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afr-fileserver\uidrcb$\2.%20&#1048;&#1085;&#1092;&#1088;&#1072;&#1089;&#1090;&#1088;&#1091;&#1082;&#1090;&#1091;&#1088;&#1072;\&#1045;&#1053;&#1055;&#1060;\1.%20&#1058;&#1077;&#1082;&#1091;&#1097;&#1077;&#1077;%20&#1089;&#1086;&#1089;&#1090;&#1086;&#1103;&#1085;&#1080;&#1077;%20&#1045;&#1053;&#1055;&#1060;\2025\01.05.25\01.05.2025%20&#1088;&#1072;&#1089;&#1095;&#1077;&#1090;&#1099;_.xlsm"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afr-fileserver\uidrcb$\2.%20&#1048;&#1085;&#1092;&#1088;&#1072;&#1089;&#1090;&#1088;&#1091;&#1082;&#1090;&#1091;&#1088;&#1072;\&#1045;&#1053;&#1055;&#1060;\1.%20&#1058;&#1077;&#1082;&#1091;&#1097;&#1077;&#1077;%20&#1089;&#1086;&#1089;&#1090;&#1086;&#1103;&#1085;&#1080;&#1077;%20&#1045;&#1053;&#1055;&#1060;\2025\01.05.25\01.05.2025%20&#1088;&#1072;&#1089;&#1095;&#1077;&#1090;&#1099;_.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0676059762819568E-2"/>
          <c:y val="2.489302017763539E-3"/>
          <c:w val="0.97681159420289854"/>
          <c:h val="0.76427626298778772"/>
        </c:manualLayout>
      </c:layout>
      <c:barChart>
        <c:barDir val="col"/>
        <c:grouping val="clustered"/>
        <c:varyColors val="0"/>
        <c:ser>
          <c:idx val="0"/>
          <c:order val="0"/>
          <c:tx>
            <c:strRef>
              <c:f>гр.1!$C$51</c:f>
              <c:strCache>
                <c:ptCount val="1"/>
                <c:pt idx="0">
                  <c:v>Пенсионные взносы</c:v>
                </c:pt>
              </c:strCache>
            </c:strRef>
          </c:tx>
          <c:spPr>
            <a:solidFill>
              <a:schemeClr val="accent5">
                <a:shade val="65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ln>
                      <a:noFill/>
                    </a:ln>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гр.1!$B$52:$B$64</c:f>
              <c:numCache>
                <c:formatCode>dd/mm/yy;@</c:formatCode>
                <c:ptCount val="13"/>
                <c:pt idx="0">
                  <c:v>42736</c:v>
                </c:pt>
                <c:pt idx="1">
                  <c:v>43101</c:v>
                </c:pt>
                <c:pt idx="2">
                  <c:v>43466</c:v>
                </c:pt>
                <c:pt idx="3">
                  <c:v>43831</c:v>
                </c:pt>
                <c:pt idx="4">
                  <c:v>44197</c:v>
                </c:pt>
                <c:pt idx="5">
                  <c:v>44562</c:v>
                </c:pt>
                <c:pt idx="6">
                  <c:v>44927</c:v>
                </c:pt>
                <c:pt idx="7">
                  <c:v>45292</c:v>
                </c:pt>
                <c:pt idx="8">
                  <c:v>45658</c:v>
                </c:pt>
                <c:pt idx="9">
                  <c:v>45689</c:v>
                </c:pt>
                <c:pt idx="10">
                  <c:v>45717</c:v>
                </c:pt>
                <c:pt idx="11">
                  <c:v>45748</c:v>
                </c:pt>
                <c:pt idx="12">
                  <c:v>45778</c:v>
                </c:pt>
              </c:numCache>
            </c:numRef>
          </c:cat>
          <c:val>
            <c:numRef>
              <c:f>гр.1!$C$52:$C$64</c:f>
              <c:numCache>
                <c:formatCode>#\ ##0.0</c:formatCode>
                <c:ptCount val="13"/>
                <c:pt idx="0">
                  <c:v>4.9271000000000003</c:v>
                </c:pt>
                <c:pt idx="1">
                  <c:v>5.6814999999999998</c:v>
                </c:pt>
                <c:pt idx="2">
                  <c:v>6.5286</c:v>
                </c:pt>
                <c:pt idx="3">
                  <c:v>7.5185000000000004</c:v>
                </c:pt>
                <c:pt idx="4">
                  <c:v>8.6032000000000011</c:v>
                </c:pt>
                <c:pt idx="5">
                  <c:v>9.9435000000000002</c:v>
                </c:pt>
                <c:pt idx="6">
                  <c:v>11.670399999999999</c:v>
                </c:pt>
                <c:pt idx="7">
                  <c:v>13.831799999999999</c:v>
                </c:pt>
                <c:pt idx="8">
                  <c:v>16.389800000000001</c:v>
                </c:pt>
                <c:pt idx="9">
                  <c:v>16.602599999999999</c:v>
                </c:pt>
                <c:pt idx="10">
                  <c:v>16.828799999999998</c:v>
                </c:pt>
                <c:pt idx="11">
                  <c:v>17.056799999999999</c:v>
                </c:pt>
                <c:pt idx="12">
                  <c:v>17.290099999999999</c:v>
                </c:pt>
              </c:numCache>
            </c:numRef>
          </c:val>
          <c:extLst>
            <c:ext xmlns:c16="http://schemas.microsoft.com/office/drawing/2014/chart" uri="{C3380CC4-5D6E-409C-BE32-E72D297353CC}">
              <c16:uniqueId val="{00000000-8725-417B-83AB-C98E5B7EA6E2}"/>
            </c:ext>
          </c:extLst>
        </c:ser>
        <c:ser>
          <c:idx val="2"/>
          <c:order val="2"/>
          <c:tx>
            <c:strRef>
              <c:f>гр.1!$E$51</c:f>
              <c:strCache>
                <c:ptCount val="1"/>
                <c:pt idx="0">
                  <c:v>Пенсионные накопления</c:v>
                </c:pt>
              </c:strCache>
            </c:strRef>
          </c:tx>
          <c:spPr>
            <a:solidFill>
              <a:schemeClr val="accent5">
                <a:tint val="65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ln>
                      <a:noFill/>
                    </a:ln>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гр.1!$B$52:$B$64</c:f>
              <c:numCache>
                <c:formatCode>dd/mm/yy;@</c:formatCode>
                <c:ptCount val="13"/>
                <c:pt idx="0">
                  <c:v>42736</c:v>
                </c:pt>
                <c:pt idx="1">
                  <c:v>43101</c:v>
                </c:pt>
                <c:pt idx="2">
                  <c:v>43466</c:v>
                </c:pt>
                <c:pt idx="3">
                  <c:v>43831</c:v>
                </c:pt>
                <c:pt idx="4">
                  <c:v>44197</c:v>
                </c:pt>
                <c:pt idx="5">
                  <c:v>44562</c:v>
                </c:pt>
                <c:pt idx="6">
                  <c:v>44927</c:v>
                </c:pt>
                <c:pt idx="7">
                  <c:v>45292</c:v>
                </c:pt>
                <c:pt idx="8">
                  <c:v>45658</c:v>
                </c:pt>
                <c:pt idx="9">
                  <c:v>45689</c:v>
                </c:pt>
                <c:pt idx="10">
                  <c:v>45717</c:v>
                </c:pt>
                <c:pt idx="11">
                  <c:v>45748</c:v>
                </c:pt>
                <c:pt idx="12">
                  <c:v>45778</c:v>
                </c:pt>
              </c:numCache>
            </c:numRef>
          </c:cat>
          <c:val>
            <c:numRef>
              <c:f>гр.1!$E$52:$E$64</c:f>
              <c:numCache>
                <c:formatCode>#\ ##0.0</c:formatCode>
                <c:ptCount val="13"/>
                <c:pt idx="0">
                  <c:v>6.6852999999999989</c:v>
                </c:pt>
                <c:pt idx="1">
                  <c:v>7.7806999999999995</c:v>
                </c:pt>
                <c:pt idx="2">
                  <c:v>9.3775999999999993</c:v>
                </c:pt>
                <c:pt idx="3">
                  <c:v>10.8005</c:v>
                </c:pt>
                <c:pt idx="4">
                  <c:v>12.913500000000001</c:v>
                </c:pt>
                <c:pt idx="5">
                  <c:v>13.07</c:v>
                </c:pt>
                <c:pt idx="6">
                  <c:v>14.663399999999999</c:v>
                </c:pt>
                <c:pt idx="7">
                  <c:v>17.864699999999999</c:v>
                </c:pt>
                <c:pt idx="8">
                  <c:v>22.538900000000002</c:v>
                </c:pt>
                <c:pt idx="9">
                  <c:v>22.352499999999999</c:v>
                </c:pt>
                <c:pt idx="10">
                  <c:v>22.370799999999999</c:v>
                </c:pt>
                <c:pt idx="11">
                  <c:v>22.42</c:v>
                </c:pt>
                <c:pt idx="12">
                  <c:v>22.721600000000002</c:v>
                </c:pt>
              </c:numCache>
            </c:numRef>
          </c:val>
          <c:extLst>
            <c:ext xmlns:c16="http://schemas.microsoft.com/office/drawing/2014/chart" uri="{C3380CC4-5D6E-409C-BE32-E72D297353CC}">
              <c16:uniqueId val="{00000001-8725-417B-83AB-C98E5B7EA6E2}"/>
            </c:ext>
          </c:extLst>
        </c:ser>
        <c:dLbls>
          <c:showLegendKey val="0"/>
          <c:showVal val="0"/>
          <c:showCatName val="0"/>
          <c:showSerName val="0"/>
          <c:showPercent val="0"/>
          <c:showBubbleSize val="0"/>
        </c:dLbls>
        <c:gapWidth val="150"/>
        <c:axId val="215627264"/>
        <c:axId val="215628800"/>
      </c:barChart>
      <c:lineChart>
        <c:grouping val="stacked"/>
        <c:varyColors val="0"/>
        <c:ser>
          <c:idx val="1"/>
          <c:order val="1"/>
          <c:tx>
            <c:strRef>
              <c:f>гр.1!$D$51</c:f>
              <c:strCache>
                <c:ptCount val="1"/>
                <c:pt idx="0">
                  <c:v>Инвестиционный доход</c:v>
                </c:pt>
              </c:strCache>
            </c:strRef>
          </c:tx>
          <c:spPr>
            <a:ln w="28575" cap="rnd" cmpd="sng" algn="ctr">
              <a:solidFill>
                <a:schemeClr val="accent5">
                  <a:shade val="95000"/>
                  <a:satMod val="105000"/>
                </a:schemeClr>
              </a:solidFill>
              <a:prstDash val="solid"/>
              <a:round/>
            </a:ln>
            <a:effectLst/>
          </c:spPr>
          <c:marker>
            <c:symbol val="square"/>
            <c:size val="6"/>
            <c:spPr>
              <a:solidFill>
                <a:schemeClr val="accent5"/>
              </a:solidFill>
              <a:ln w="9525" cap="flat" cmpd="sng" algn="ctr">
                <a:solidFill>
                  <a:schemeClr val="accent5">
                    <a:shade val="95000"/>
                    <a:satMod val="105000"/>
                  </a:schemeClr>
                </a:solidFill>
                <a:prstDash val="solid"/>
                <a:round/>
              </a:ln>
              <a:effectLst/>
            </c:spPr>
          </c:marker>
          <c:dLbls>
            <c:dLbl>
              <c:idx val="0"/>
              <c:layout>
                <c:manualLayout>
                  <c:x val="-2.650103519668737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725-417B-83AB-C98E5B7EA6E2}"/>
                </c:ext>
              </c:extLst>
            </c:dLbl>
            <c:dLbl>
              <c:idx val="1"/>
              <c:layout>
                <c:manualLayout>
                  <c:x val="-2.4844720496894408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725-417B-83AB-C98E5B7EA6E2}"/>
                </c:ext>
              </c:extLst>
            </c:dLbl>
            <c:dLbl>
              <c:idx val="2"/>
              <c:layout>
                <c:manualLayout>
                  <c:x val="-2.4844720496894381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725-417B-83AB-C98E5B7EA6E2}"/>
                </c:ext>
              </c:extLst>
            </c:dLbl>
            <c:dLbl>
              <c:idx val="3"/>
              <c:layout>
                <c:manualLayout>
                  <c:x val="-2.6501035196687339E-2"/>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725-417B-83AB-C98E5B7EA6E2}"/>
                </c:ext>
              </c:extLst>
            </c:dLbl>
            <c:dLbl>
              <c:idx val="4"/>
              <c:layout>
                <c:manualLayout>
                  <c:x val="-2.318840579710145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725-417B-83AB-C98E5B7EA6E2}"/>
                </c:ext>
              </c:extLst>
            </c:dLbl>
            <c:dLbl>
              <c:idx val="5"/>
              <c:layout>
                <c:manualLayout>
                  <c:x val="-2.1532091097308487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725-417B-83AB-C98E5B7EA6E2}"/>
                </c:ext>
              </c:extLst>
            </c:dLbl>
            <c:dLbl>
              <c:idx val="6"/>
              <c:layout>
                <c:manualLayout>
                  <c:x val="-2.8157349896480333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725-417B-83AB-C98E5B7EA6E2}"/>
                </c:ext>
              </c:extLst>
            </c:dLbl>
            <c:dLbl>
              <c:idx val="7"/>
              <c:layout>
                <c:manualLayout>
                  <c:x val="-2.650103519668737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725-417B-83AB-C98E5B7EA6E2}"/>
                </c:ext>
              </c:extLst>
            </c:dLbl>
            <c:dLbl>
              <c:idx val="8"/>
              <c:layout>
                <c:manualLayout>
                  <c:x val="-2.8157349896480333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725-417B-83AB-C98E5B7EA6E2}"/>
                </c:ext>
              </c:extLst>
            </c:dLbl>
            <c:dLbl>
              <c:idx val="9"/>
              <c:layout>
                <c:manualLayout>
                  <c:x val="-2.8157349896480333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725-417B-83AB-C98E5B7EA6E2}"/>
                </c:ext>
              </c:extLst>
            </c:dLbl>
            <c:dLbl>
              <c:idx val="10"/>
              <c:layout>
                <c:manualLayout>
                  <c:x val="-2.4844720496894408E-2"/>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725-417B-83AB-C98E5B7EA6E2}"/>
                </c:ext>
              </c:extLst>
            </c:dLbl>
            <c:dLbl>
              <c:idx val="11"/>
              <c:layout>
                <c:manualLayout>
                  <c:x val="-2.9813664596273291E-2"/>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725-417B-83AB-C98E5B7EA6E2}"/>
                </c:ext>
              </c:extLst>
            </c:dLbl>
            <c:dLbl>
              <c:idx val="12"/>
              <c:layout>
                <c:manualLayout>
                  <c:x val="-2.4844720496894408E-2"/>
                  <c:y val="-6.4814814814814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725-417B-83AB-C98E5B7EA6E2}"/>
                </c:ext>
              </c:extLst>
            </c:dLbl>
            <c:dLbl>
              <c:idx val="13"/>
              <c:layout>
                <c:manualLayout>
                  <c:x val="-2.1532091097308487E-2"/>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725-417B-83AB-C98E5B7EA6E2}"/>
                </c:ext>
              </c:extLst>
            </c:dLbl>
            <c:dLbl>
              <c:idx val="14"/>
              <c:layout>
                <c:manualLayout>
                  <c:x val="-2.650116561516767E-2"/>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725-417B-83AB-C98E5B7EA6E2}"/>
                </c:ext>
              </c:extLst>
            </c:dLbl>
            <c:dLbl>
              <c:idx val="15"/>
              <c:layout>
                <c:manualLayout>
                  <c:x val="-2.038216287915972E-2"/>
                  <c:y val="-6.5789473684210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725-417B-83AB-C98E5B7EA6E2}"/>
                </c:ext>
              </c:extLst>
            </c:dLbl>
            <c:dLbl>
              <c:idx val="16"/>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8725-417B-83AB-C98E5B7EA6E2}"/>
                </c:ext>
              </c:extLst>
            </c:dLbl>
            <c:dLbl>
              <c:idx val="1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725-417B-83AB-C98E5B7EA6E2}"/>
                </c:ext>
              </c:extLst>
            </c:dLbl>
            <c:spPr>
              <a:noFill/>
              <a:ln>
                <a:noFill/>
              </a:ln>
              <a:effectLst/>
            </c:spPr>
            <c:txPr>
              <a:bodyPr rot="0" spcFirstLastPara="1" vertOverflow="ellipsis" vert="horz" wrap="square" anchor="ctr" anchorCtr="1"/>
              <a:lstStyle/>
              <a:p>
                <a:pPr>
                  <a:defRPr sz="700" b="0" i="0" u="none" strike="noStrike" kern="1200" baseline="0">
                    <a:ln>
                      <a:noFill/>
                    </a:ln>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гр.1!$B$52:$B$64</c:f>
              <c:numCache>
                <c:formatCode>dd/mm/yy;@</c:formatCode>
                <c:ptCount val="13"/>
                <c:pt idx="0">
                  <c:v>42736</c:v>
                </c:pt>
                <c:pt idx="1">
                  <c:v>43101</c:v>
                </c:pt>
                <c:pt idx="2">
                  <c:v>43466</c:v>
                </c:pt>
                <c:pt idx="3">
                  <c:v>43831</c:v>
                </c:pt>
                <c:pt idx="4">
                  <c:v>44197</c:v>
                </c:pt>
                <c:pt idx="5">
                  <c:v>44562</c:v>
                </c:pt>
                <c:pt idx="6">
                  <c:v>44927</c:v>
                </c:pt>
                <c:pt idx="7">
                  <c:v>45292</c:v>
                </c:pt>
                <c:pt idx="8">
                  <c:v>45658</c:v>
                </c:pt>
                <c:pt idx="9">
                  <c:v>45689</c:v>
                </c:pt>
                <c:pt idx="10">
                  <c:v>45717</c:v>
                </c:pt>
                <c:pt idx="11">
                  <c:v>45748</c:v>
                </c:pt>
                <c:pt idx="12">
                  <c:v>45778</c:v>
                </c:pt>
              </c:numCache>
            </c:numRef>
          </c:cat>
          <c:val>
            <c:numRef>
              <c:f>гр.1!$D$52:$D$64</c:f>
              <c:numCache>
                <c:formatCode>#\ ##0.0</c:formatCode>
                <c:ptCount val="13"/>
                <c:pt idx="0">
                  <c:v>2.2243000000000004</c:v>
                </c:pt>
                <c:pt idx="1">
                  <c:v>2.7749000000000001</c:v>
                </c:pt>
                <c:pt idx="2">
                  <c:v>3.6920000000000002</c:v>
                </c:pt>
                <c:pt idx="3">
                  <c:v>4.3336999999999994</c:v>
                </c:pt>
                <c:pt idx="4">
                  <c:v>5.5536000000000003</c:v>
                </c:pt>
                <c:pt idx="5">
                  <c:v>6.9116</c:v>
                </c:pt>
                <c:pt idx="6">
                  <c:v>7.7933999999999992</c:v>
                </c:pt>
                <c:pt idx="7">
                  <c:v>9.3605999999999998</c:v>
                </c:pt>
                <c:pt idx="8">
                  <c:v>12.695399999999999</c:v>
                </c:pt>
                <c:pt idx="9">
                  <c:v>12.4131</c:v>
                </c:pt>
                <c:pt idx="10">
                  <c:v>12.326799999999999</c:v>
                </c:pt>
                <c:pt idx="11">
                  <c:v>12.250399999999999</c:v>
                </c:pt>
                <c:pt idx="12">
                  <c:v>12.461</c:v>
                </c:pt>
              </c:numCache>
            </c:numRef>
          </c:val>
          <c:smooth val="0"/>
          <c:extLst>
            <c:ext xmlns:c16="http://schemas.microsoft.com/office/drawing/2014/chart" uri="{C3380CC4-5D6E-409C-BE32-E72D297353CC}">
              <c16:uniqueId val="{00000014-8725-417B-83AB-C98E5B7EA6E2}"/>
            </c:ext>
          </c:extLst>
        </c:ser>
        <c:dLbls>
          <c:showLegendKey val="0"/>
          <c:showVal val="0"/>
          <c:showCatName val="0"/>
          <c:showSerName val="0"/>
          <c:showPercent val="0"/>
          <c:showBubbleSize val="0"/>
        </c:dLbls>
        <c:marker val="1"/>
        <c:smooth val="0"/>
        <c:axId val="215627264"/>
        <c:axId val="215628800"/>
      </c:lineChart>
      <c:catAx>
        <c:axId val="215627264"/>
        <c:scaling>
          <c:orientation val="minMax"/>
        </c:scaling>
        <c:delete val="0"/>
        <c:axPos val="b"/>
        <c:numFmt formatCode="dd/mm/yy;@" sourceLinked="1"/>
        <c:majorTickMark val="none"/>
        <c:minorTickMark val="none"/>
        <c:tickLblPos val="low"/>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700" b="0" i="0" u="none" strike="noStrike" kern="1200" baseline="0">
                <a:ln>
                  <a:noFill/>
                </a:ln>
                <a:solidFill>
                  <a:schemeClr val="tx1"/>
                </a:solidFill>
                <a:latin typeface="+mn-lt"/>
                <a:ea typeface="+mn-ea"/>
                <a:cs typeface="+mn-cs"/>
              </a:defRPr>
            </a:pPr>
            <a:endParaRPr lang="ru-RU"/>
          </a:p>
        </c:txPr>
        <c:crossAx val="215628800"/>
        <c:crosses val="autoZero"/>
        <c:auto val="0"/>
        <c:lblAlgn val="ctr"/>
        <c:lblOffset val="100"/>
        <c:tickLblSkip val="1"/>
        <c:tickMarkSkip val="1"/>
        <c:noMultiLvlLbl val="1"/>
      </c:catAx>
      <c:valAx>
        <c:axId val="215628800"/>
        <c:scaling>
          <c:orientation val="minMax"/>
        </c:scaling>
        <c:delete val="1"/>
        <c:axPos val="r"/>
        <c:majorGridlines>
          <c:spPr>
            <a:ln w="9525" cap="flat" cmpd="sng" algn="ctr">
              <a:noFill/>
              <a:prstDash val="solid"/>
              <a:round/>
            </a:ln>
            <a:effectLst/>
          </c:spPr>
        </c:majorGridlines>
        <c:numFmt formatCode="#\ ##0.0" sourceLinked="1"/>
        <c:majorTickMark val="out"/>
        <c:minorTickMark val="none"/>
        <c:tickLblPos val="nextTo"/>
        <c:crossAx val="215627264"/>
        <c:crosses val="max"/>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ln>
                <a:noFill/>
              </a:ln>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noFill/>
      <a:prstDash val="solid"/>
      <a:round/>
    </a:ln>
    <a:effectLst/>
  </c:spPr>
  <c:txPr>
    <a:bodyPr/>
    <a:lstStyle/>
    <a:p>
      <a:pPr>
        <a:defRPr sz="700">
          <a:ln>
            <a:noFill/>
          </a:ln>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2"/>
          <c:order val="0"/>
          <c:tx>
            <c:strRef>
              <c:f>гр.2!$K$3</c:f>
              <c:strCache>
                <c:ptCount val="1"/>
                <c:pt idx="0">
                  <c:v>Отношение пенсионных накоплений к ВВП, в %</c:v>
                </c:pt>
              </c:strCache>
            </c:strRef>
          </c:tx>
          <c:spPr>
            <a:ln w="28575" cap="rnd" cmpd="sng" algn="ctr">
              <a:solidFill>
                <a:schemeClr val="accent1">
                  <a:shade val="65000"/>
                  <a:shade val="95000"/>
                  <a:satMod val="105000"/>
                </a:schemeClr>
              </a:solidFill>
              <a:prstDash val="solid"/>
              <a:round/>
            </a:ln>
            <a:effectLst/>
          </c:spPr>
          <c:marker>
            <c:symbol val="square"/>
            <c:size val="7"/>
            <c:spPr>
              <a:solidFill>
                <a:schemeClr val="accent1">
                  <a:shade val="65000"/>
                </a:schemeClr>
              </a:solidFill>
              <a:ln w="9525" cap="flat" cmpd="sng" algn="ctr">
                <a:solidFill>
                  <a:schemeClr val="accent1">
                    <a:shade val="65000"/>
                    <a:shade val="95000"/>
                    <a:satMod val="105000"/>
                  </a:schemeClr>
                </a:solidFill>
                <a:prstDash val="solid"/>
                <a:round/>
              </a:ln>
              <a:effectLst/>
            </c:spPr>
          </c:marker>
          <c:dLbls>
            <c:dLbl>
              <c:idx val="0"/>
              <c:layout>
                <c:manualLayout>
                  <c:x val="-2.7586387908408002E-2"/>
                  <c:y val="-0.113475177304964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11C-4981-B99B-80A035B3EF2C}"/>
                </c:ext>
              </c:extLst>
            </c:dLbl>
            <c:dLbl>
              <c:idx val="1"/>
              <c:layout>
                <c:manualLayout>
                  <c:x val="-2.7586206896551724E-2"/>
                  <c:y val="-9.2198581560283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11C-4981-B99B-80A035B3EF2C}"/>
                </c:ext>
              </c:extLst>
            </c:dLbl>
            <c:dLbl>
              <c:idx val="2"/>
              <c:layout>
                <c:manualLayout>
                  <c:x val="-2.7586206896551724E-2"/>
                  <c:y val="-9.2198581560283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11C-4981-B99B-80A035B3EF2C}"/>
                </c:ext>
              </c:extLst>
            </c:dLbl>
            <c:dLbl>
              <c:idx val="3"/>
              <c:layout>
                <c:manualLayout>
                  <c:x val="-2.7586206896551724E-2"/>
                  <c:y val="-8.51063829787234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11C-4981-B99B-80A035B3EF2C}"/>
                </c:ext>
              </c:extLst>
            </c:dLbl>
            <c:dLbl>
              <c:idx val="4"/>
              <c:layout>
                <c:manualLayout>
                  <c:x val="-1.8390804597701149E-2"/>
                  <c:y val="-7.09219858156028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11C-4981-B99B-80A035B3EF2C}"/>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гр.2!$B$2:$F$2</c:f>
              <c:numCache>
                <c:formatCode>m/d/yyyy</c:formatCode>
                <c:ptCount val="5"/>
                <c:pt idx="0">
                  <c:v>44197</c:v>
                </c:pt>
                <c:pt idx="1">
                  <c:v>44562</c:v>
                </c:pt>
                <c:pt idx="2">
                  <c:v>44927</c:v>
                </c:pt>
                <c:pt idx="3">
                  <c:v>45292</c:v>
                </c:pt>
                <c:pt idx="4">
                  <c:v>45658</c:v>
                </c:pt>
              </c:numCache>
            </c:numRef>
          </c:cat>
          <c:val>
            <c:numRef>
              <c:f>гр.2!$B$3:$F$3</c:f>
              <c:numCache>
                <c:formatCode>General</c:formatCode>
                <c:ptCount val="5"/>
                <c:pt idx="0">
                  <c:v>15.7</c:v>
                </c:pt>
                <c:pt idx="1">
                  <c:v>15.5</c:v>
                </c:pt>
                <c:pt idx="2">
                  <c:v>18.3</c:v>
                </c:pt>
                <c:pt idx="3">
                  <c:v>15.6</c:v>
                </c:pt>
                <c:pt idx="4" formatCode="#\ ##0.0">
                  <c:v>16.7</c:v>
                </c:pt>
              </c:numCache>
            </c:numRef>
          </c:val>
          <c:smooth val="0"/>
          <c:extLst>
            <c:ext xmlns:c16="http://schemas.microsoft.com/office/drawing/2014/chart" uri="{C3380CC4-5D6E-409C-BE32-E72D297353CC}">
              <c16:uniqueId val="{00000005-711C-4981-B99B-80A035B3EF2C}"/>
            </c:ext>
          </c:extLst>
        </c:ser>
        <c:dLbls>
          <c:showLegendKey val="0"/>
          <c:showVal val="0"/>
          <c:showCatName val="0"/>
          <c:showSerName val="0"/>
          <c:showPercent val="0"/>
          <c:showBubbleSize val="0"/>
        </c:dLbls>
        <c:marker val="1"/>
        <c:smooth val="0"/>
        <c:axId val="224275072"/>
        <c:axId val="224285056"/>
      </c:lineChart>
      <c:dateAx>
        <c:axId val="224275072"/>
        <c:scaling>
          <c:orientation val="minMax"/>
        </c:scaling>
        <c:delete val="0"/>
        <c:axPos val="b"/>
        <c:numFmt formatCode="dd/mm/yy;@"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800" b="0" i="0" u="none" strike="noStrike" kern="1200" baseline="0">
                <a:solidFill>
                  <a:srgbClr val="000000"/>
                </a:solidFill>
                <a:latin typeface="Times New Roman"/>
                <a:ea typeface="Times New Roman"/>
                <a:cs typeface="Times New Roman"/>
              </a:defRPr>
            </a:pPr>
            <a:endParaRPr lang="ru-RU"/>
          </a:p>
        </c:txPr>
        <c:crossAx val="224285056"/>
        <c:crosses val="autoZero"/>
        <c:auto val="1"/>
        <c:lblOffset val="100"/>
        <c:baseTimeUnit val="years"/>
      </c:dateAx>
      <c:valAx>
        <c:axId val="224285056"/>
        <c:scaling>
          <c:orientation val="minMax"/>
          <c:max val="20"/>
          <c:min val="5"/>
        </c:scaling>
        <c:delete val="0"/>
        <c:axPos val="l"/>
        <c:majorGridlines>
          <c:spPr>
            <a:ln w="3175" cap="flat" cmpd="sng" algn="ctr">
              <a:solidFill>
                <a:schemeClr val="bg1">
                  <a:lumMod val="85000"/>
                </a:schemeClr>
              </a:solidFill>
              <a:prstDash val="sysDot"/>
              <a:round/>
            </a:ln>
            <a:effectLst/>
          </c:spPr>
        </c:majorGridlines>
        <c:numFmt formatCode="#,##0.0"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800" b="0" i="0" u="none" strike="noStrike" kern="1200" baseline="0">
                <a:solidFill>
                  <a:srgbClr val="000000"/>
                </a:solidFill>
                <a:latin typeface="Times New Roman"/>
                <a:ea typeface="Times New Roman"/>
                <a:cs typeface="Times New Roman"/>
              </a:defRPr>
            </a:pPr>
            <a:endParaRPr lang="ru-RU"/>
          </a:p>
        </c:txPr>
        <c:crossAx val="224275072"/>
        <c:crosses val="autoZero"/>
        <c:crossBetween val="between"/>
        <c:majorUnit val="5"/>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735" b="0" i="0" u="none" strike="noStrike" kern="1200" baseline="0">
              <a:solidFill>
                <a:srgbClr val="000000"/>
              </a:solidFill>
              <a:latin typeface="Times New Roman"/>
              <a:ea typeface="Times New Roman"/>
              <a:cs typeface="Times New Roman"/>
            </a:defRPr>
          </a:pPr>
          <a:endParaRPr lang="ru-RU"/>
        </a:p>
      </c:txPr>
    </c:legend>
    <c:plotVisOnly val="1"/>
    <c:dispBlanksAs val="zero"/>
    <c:showDLblsOverMax val="0"/>
  </c:chart>
  <c:spPr>
    <a:solidFill>
      <a:schemeClr val="bg1"/>
    </a:solidFill>
    <a:ln w="9525" cap="flat" cmpd="sng" algn="ctr">
      <a:noFill/>
      <a:prstDash val="solid"/>
      <a:round/>
    </a:ln>
    <a:effectLst/>
  </c:spPr>
  <c:txPr>
    <a:bodyPr/>
    <a:lstStyle/>
    <a:p>
      <a:pPr>
        <a:defRPr sz="800" b="0" i="0" u="none" strike="noStrike" baseline="0">
          <a:solidFill>
            <a:srgbClr val="000000"/>
          </a:solidFill>
          <a:latin typeface="Times New Roman"/>
          <a:ea typeface="Times New Roman"/>
          <a:cs typeface="Times New Roman"/>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0427349336600347E-3"/>
          <c:y val="1.6122086535590222E-2"/>
          <c:w val="0.99591453056516688"/>
          <c:h val="0.86280195514482849"/>
        </c:manualLayout>
      </c:layout>
      <c:barChart>
        <c:barDir val="col"/>
        <c:grouping val="clustered"/>
        <c:varyColors val="0"/>
        <c:ser>
          <c:idx val="0"/>
          <c:order val="0"/>
          <c:spPr>
            <a:solidFill>
              <a:schemeClr val="accent5"/>
            </a:solidFill>
            <a:ln>
              <a:noFill/>
            </a:ln>
            <a:effectLst>
              <a:softEdge rad="25400"/>
            </a:effectLst>
          </c:spPr>
          <c:invertIfNegative val="0"/>
          <c:dLbls>
            <c:numFmt formatCode="#,##0" sourceLinked="0"/>
            <c:spPr>
              <a:noFill/>
              <a:ln>
                <a:noFill/>
              </a:ln>
              <a:effectLst/>
            </c:spPr>
            <c:txPr>
              <a:bodyPr rot="0" spcFirstLastPara="1" vertOverflow="ellipsis" vert="horz" wrap="square" anchor="ctr" anchorCtr="1"/>
              <a:lstStyle/>
              <a:p>
                <a:pPr>
                  <a:defRPr sz="700" b="0" i="0" u="none" strike="noStrike" kern="1200"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гр.3!$B$20:$B$32</c:f>
              <c:strCache>
                <c:ptCount val="13"/>
                <c:pt idx="0">
                  <c:v>01.01.17</c:v>
                </c:pt>
                <c:pt idx="1">
                  <c:v>01.01.18</c:v>
                </c:pt>
                <c:pt idx="2">
                  <c:v>01.01.19</c:v>
                </c:pt>
                <c:pt idx="3">
                  <c:v>01.01.20</c:v>
                </c:pt>
                <c:pt idx="4">
                  <c:v>01.01.21</c:v>
                </c:pt>
                <c:pt idx="5">
                  <c:v>01.01.22</c:v>
                </c:pt>
                <c:pt idx="6">
                  <c:v>01.01.23</c:v>
                </c:pt>
                <c:pt idx="7">
                  <c:v>01.01.24</c:v>
                </c:pt>
                <c:pt idx="8">
                  <c:v>01.01.25</c:v>
                </c:pt>
                <c:pt idx="9">
                  <c:v>01.02.25</c:v>
                </c:pt>
                <c:pt idx="10">
                  <c:v>01.03.25</c:v>
                </c:pt>
                <c:pt idx="11">
                  <c:v>01.04.25</c:v>
                </c:pt>
                <c:pt idx="12">
                  <c:v>01.05.25</c:v>
                </c:pt>
              </c:strCache>
            </c:strRef>
          </c:cat>
          <c:val>
            <c:numRef>
              <c:f>гр.3!$C$20:$C$32</c:f>
              <c:numCache>
                <c:formatCode>#\ ##0.0</c:formatCode>
                <c:ptCount val="13"/>
                <c:pt idx="0">
                  <c:v>6689.7</c:v>
                </c:pt>
                <c:pt idx="1">
                  <c:v>7784.3</c:v>
                </c:pt>
                <c:pt idx="2">
                  <c:v>9554.9</c:v>
                </c:pt>
                <c:pt idx="3">
                  <c:v>10809.2</c:v>
                </c:pt>
                <c:pt idx="4">
                  <c:v>12917.1</c:v>
                </c:pt>
                <c:pt idx="5">
                  <c:v>13511.6</c:v>
                </c:pt>
                <c:pt idx="6">
                  <c:v>14668.3</c:v>
                </c:pt>
                <c:pt idx="7">
                  <c:v>17871.900000000001</c:v>
                </c:pt>
                <c:pt idx="8">
                  <c:v>22555.7</c:v>
                </c:pt>
                <c:pt idx="9">
                  <c:v>22366.2</c:v>
                </c:pt>
                <c:pt idx="10">
                  <c:v>22384.1</c:v>
                </c:pt>
                <c:pt idx="11">
                  <c:v>22435.7</c:v>
                </c:pt>
                <c:pt idx="12">
                  <c:v>22734.799999999999</c:v>
                </c:pt>
              </c:numCache>
            </c:numRef>
          </c:val>
          <c:extLst>
            <c:ext xmlns:c16="http://schemas.microsoft.com/office/drawing/2014/chart" uri="{C3380CC4-5D6E-409C-BE32-E72D297353CC}">
              <c16:uniqueId val="{00000000-F9CE-4482-90BA-7F27B947B61B}"/>
            </c:ext>
          </c:extLst>
        </c:ser>
        <c:dLbls>
          <c:showLegendKey val="0"/>
          <c:showVal val="0"/>
          <c:showCatName val="0"/>
          <c:showSerName val="0"/>
          <c:showPercent val="0"/>
          <c:showBubbleSize val="0"/>
        </c:dLbls>
        <c:gapWidth val="62"/>
        <c:overlap val="5"/>
        <c:axId val="215394560"/>
        <c:axId val="215396352"/>
      </c:barChart>
      <c:catAx>
        <c:axId val="215394560"/>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5400000" spcFirstLastPara="1" vertOverflow="ellipsis" wrap="square" anchor="ctr" anchorCtr="1"/>
          <a:lstStyle/>
          <a:p>
            <a:pPr>
              <a:defRPr sz="700" b="0" i="0" u="none" strike="noStrike" kern="1200" baseline="0">
                <a:solidFill>
                  <a:srgbClr val="000000"/>
                </a:solidFill>
                <a:latin typeface="Times New Roman"/>
                <a:ea typeface="Times New Roman"/>
                <a:cs typeface="Times New Roman"/>
              </a:defRPr>
            </a:pPr>
            <a:endParaRPr lang="ru-RU"/>
          </a:p>
        </c:txPr>
        <c:crossAx val="215396352"/>
        <c:crosses val="autoZero"/>
        <c:auto val="1"/>
        <c:lblAlgn val="ctr"/>
        <c:lblOffset val="100"/>
        <c:noMultiLvlLbl val="1"/>
      </c:catAx>
      <c:valAx>
        <c:axId val="215396352"/>
        <c:scaling>
          <c:orientation val="minMax"/>
        </c:scaling>
        <c:delete val="1"/>
        <c:axPos val="l"/>
        <c:majorGridlines>
          <c:spPr>
            <a:ln w="3175" cap="flat" cmpd="sng" algn="ctr">
              <a:solidFill>
                <a:schemeClr val="bg1">
                  <a:lumMod val="85000"/>
                </a:schemeClr>
              </a:solidFill>
              <a:prstDash val="sysDot"/>
              <a:round/>
            </a:ln>
            <a:effectLst/>
          </c:spPr>
        </c:majorGridlines>
        <c:numFmt formatCode="#\ ##0.0" sourceLinked="1"/>
        <c:majorTickMark val="out"/>
        <c:minorTickMark val="none"/>
        <c:tickLblPos val="nextTo"/>
        <c:crossAx val="215394560"/>
        <c:crosses val="autoZero"/>
        <c:crossBetween val="between"/>
      </c:valAx>
      <c:spPr>
        <a:solidFill>
          <a:schemeClr val="bg1"/>
        </a:solid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sz="700" b="0" i="0" u="none" strike="noStrike" baseline="0">
          <a:solidFill>
            <a:srgbClr val="000000"/>
          </a:solidFill>
          <a:latin typeface="Times New Roman"/>
          <a:ea typeface="Times New Roman"/>
          <a:cs typeface="Times New Roman"/>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51029778784856439"/>
          <c:y val="0.17273236716174048"/>
          <c:w val="0.38097303505764241"/>
          <c:h val="0.61033632568529306"/>
        </c:manualLayout>
      </c:layout>
      <c:pieChart>
        <c:varyColors val="1"/>
        <c:ser>
          <c:idx val="0"/>
          <c:order val="0"/>
          <c:explosion val="32"/>
          <c:dPt>
            <c:idx val="0"/>
            <c:bubble3D val="0"/>
            <c:explosion val="7"/>
            <c:spPr>
              <a:solidFill>
                <a:schemeClr val="accent5">
                  <a:shade val="45000"/>
                </a:schemeClr>
              </a:solidFill>
              <a:ln>
                <a:noFill/>
              </a:ln>
              <a:effectLst/>
            </c:spPr>
            <c:extLst>
              <c:ext xmlns:c16="http://schemas.microsoft.com/office/drawing/2014/chart" uri="{C3380CC4-5D6E-409C-BE32-E72D297353CC}">
                <c16:uniqueId val="{00000001-68A6-48D1-AD21-2C12EB2C89F5}"/>
              </c:ext>
            </c:extLst>
          </c:dPt>
          <c:dPt>
            <c:idx val="1"/>
            <c:bubble3D val="0"/>
            <c:spPr>
              <a:solidFill>
                <a:schemeClr val="accent5">
                  <a:shade val="61000"/>
                </a:schemeClr>
              </a:solidFill>
              <a:ln>
                <a:noFill/>
              </a:ln>
              <a:effectLst/>
            </c:spPr>
            <c:extLst>
              <c:ext xmlns:c16="http://schemas.microsoft.com/office/drawing/2014/chart" uri="{C3380CC4-5D6E-409C-BE32-E72D297353CC}">
                <c16:uniqueId val="{00000003-68A6-48D1-AD21-2C12EB2C89F5}"/>
              </c:ext>
            </c:extLst>
          </c:dPt>
          <c:dPt>
            <c:idx val="2"/>
            <c:bubble3D val="0"/>
            <c:explosion val="6"/>
            <c:spPr>
              <a:solidFill>
                <a:schemeClr val="accent5">
                  <a:shade val="76000"/>
                </a:schemeClr>
              </a:solidFill>
              <a:ln>
                <a:noFill/>
              </a:ln>
              <a:effectLst/>
            </c:spPr>
            <c:extLst>
              <c:ext xmlns:c16="http://schemas.microsoft.com/office/drawing/2014/chart" uri="{C3380CC4-5D6E-409C-BE32-E72D297353CC}">
                <c16:uniqueId val="{00000005-68A6-48D1-AD21-2C12EB2C89F5}"/>
              </c:ext>
            </c:extLst>
          </c:dPt>
          <c:dPt>
            <c:idx val="3"/>
            <c:bubble3D val="0"/>
            <c:explosion val="8"/>
            <c:spPr>
              <a:solidFill>
                <a:schemeClr val="accent5">
                  <a:shade val="92000"/>
                </a:schemeClr>
              </a:solidFill>
              <a:ln>
                <a:noFill/>
              </a:ln>
              <a:effectLst/>
            </c:spPr>
            <c:extLst>
              <c:ext xmlns:c16="http://schemas.microsoft.com/office/drawing/2014/chart" uri="{C3380CC4-5D6E-409C-BE32-E72D297353CC}">
                <c16:uniqueId val="{00000007-68A6-48D1-AD21-2C12EB2C89F5}"/>
              </c:ext>
            </c:extLst>
          </c:dPt>
          <c:dPt>
            <c:idx val="4"/>
            <c:bubble3D val="0"/>
            <c:explosion val="9"/>
            <c:spPr>
              <a:solidFill>
                <a:schemeClr val="accent5">
                  <a:tint val="93000"/>
                </a:schemeClr>
              </a:solidFill>
              <a:ln>
                <a:noFill/>
              </a:ln>
              <a:effectLst/>
            </c:spPr>
            <c:extLst>
              <c:ext xmlns:c16="http://schemas.microsoft.com/office/drawing/2014/chart" uri="{C3380CC4-5D6E-409C-BE32-E72D297353CC}">
                <c16:uniqueId val="{00000009-68A6-48D1-AD21-2C12EB2C89F5}"/>
              </c:ext>
            </c:extLst>
          </c:dPt>
          <c:dPt>
            <c:idx val="5"/>
            <c:bubble3D val="0"/>
            <c:explosion val="7"/>
            <c:spPr>
              <a:solidFill>
                <a:schemeClr val="accent5">
                  <a:tint val="77000"/>
                </a:schemeClr>
              </a:solidFill>
              <a:ln>
                <a:noFill/>
              </a:ln>
              <a:effectLst/>
            </c:spPr>
            <c:extLst>
              <c:ext xmlns:c16="http://schemas.microsoft.com/office/drawing/2014/chart" uri="{C3380CC4-5D6E-409C-BE32-E72D297353CC}">
                <c16:uniqueId val="{0000000B-68A6-48D1-AD21-2C12EB2C89F5}"/>
              </c:ext>
            </c:extLst>
          </c:dPt>
          <c:dPt>
            <c:idx val="6"/>
            <c:bubble3D val="0"/>
            <c:explosion val="8"/>
            <c:spPr>
              <a:solidFill>
                <a:schemeClr val="accent5">
                  <a:tint val="62000"/>
                </a:schemeClr>
              </a:solidFill>
              <a:ln>
                <a:noFill/>
              </a:ln>
              <a:effectLst/>
            </c:spPr>
            <c:extLst>
              <c:ext xmlns:c16="http://schemas.microsoft.com/office/drawing/2014/chart" uri="{C3380CC4-5D6E-409C-BE32-E72D297353CC}">
                <c16:uniqueId val="{0000000D-68A6-48D1-AD21-2C12EB2C89F5}"/>
              </c:ext>
            </c:extLst>
          </c:dPt>
          <c:dPt>
            <c:idx val="7"/>
            <c:bubble3D val="0"/>
            <c:explosion val="6"/>
            <c:spPr>
              <a:solidFill>
                <a:schemeClr val="accent5">
                  <a:tint val="46000"/>
                </a:schemeClr>
              </a:solidFill>
              <a:ln>
                <a:noFill/>
              </a:ln>
              <a:effectLst/>
            </c:spPr>
            <c:extLst>
              <c:ext xmlns:c16="http://schemas.microsoft.com/office/drawing/2014/chart" uri="{C3380CC4-5D6E-409C-BE32-E72D297353CC}">
                <c16:uniqueId val="{0000000F-68A6-48D1-AD21-2C12EB2C89F5}"/>
              </c:ext>
            </c:extLst>
          </c:dPt>
          <c:dLbls>
            <c:dLbl>
              <c:idx val="0"/>
              <c:tx>
                <c:rich>
                  <a:bodyPr/>
                  <a:lstStyle/>
                  <a:p>
                    <a:fld id="{2FF0D80F-9E29-4D1F-A810-2049BAFF1BBF}" type="CELLRANGE">
                      <a:rPr lang="en-US"/>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68A6-48D1-AD21-2C12EB2C89F5}"/>
                </c:ext>
              </c:extLst>
            </c:dLbl>
            <c:dLbl>
              <c:idx val="1"/>
              <c:tx>
                <c:rich>
                  <a:bodyPr/>
                  <a:lstStyle/>
                  <a:p>
                    <a:fld id="{C8C3979F-1A19-4A20-AF65-5D7A0744969F}" type="CELLRANGE">
                      <a:rPr lang="en-US"/>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68A6-48D1-AD21-2C12EB2C89F5}"/>
                </c:ext>
              </c:extLst>
            </c:dLbl>
            <c:dLbl>
              <c:idx val="2"/>
              <c:tx>
                <c:rich>
                  <a:bodyPr/>
                  <a:lstStyle/>
                  <a:p>
                    <a:fld id="{3C0FAFA5-87E1-467E-A81B-36123C91318E}" type="CELLRANGE">
                      <a:rPr lang="en-US"/>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68A6-48D1-AD21-2C12EB2C89F5}"/>
                </c:ext>
              </c:extLst>
            </c:dLbl>
            <c:dLbl>
              <c:idx val="3"/>
              <c:tx>
                <c:rich>
                  <a:bodyPr/>
                  <a:lstStyle/>
                  <a:p>
                    <a:fld id="{1CC605CE-D7C5-4EBC-8040-6D1E5DA1BE19}" type="CELLRANGE">
                      <a:rPr lang="en-US"/>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68A6-48D1-AD21-2C12EB2C89F5}"/>
                </c:ext>
              </c:extLst>
            </c:dLbl>
            <c:dLbl>
              <c:idx val="4"/>
              <c:tx>
                <c:rich>
                  <a:bodyPr/>
                  <a:lstStyle/>
                  <a:p>
                    <a:fld id="{AF4D9E4F-DFFD-48FD-86E4-B18F07AEFEED}" type="CELLRANGE">
                      <a:rPr lang="en-US"/>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68A6-48D1-AD21-2C12EB2C89F5}"/>
                </c:ext>
              </c:extLst>
            </c:dLbl>
            <c:dLbl>
              <c:idx val="5"/>
              <c:tx>
                <c:rich>
                  <a:bodyPr/>
                  <a:lstStyle/>
                  <a:p>
                    <a:fld id="{16BB6583-CE1C-4606-A229-0A03037237D1}" type="CELLRANGE">
                      <a:rPr lang="en-US"/>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68A6-48D1-AD21-2C12EB2C89F5}"/>
                </c:ext>
              </c:extLst>
            </c:dLbl>
            <c:dLbl>
              <c:idx val="6"/>
              <c:tx>
                <c:rich>
                  <a:bodyPr/>
                  <a:lstStyle/>
                  <a:p>
                    <a:fld id="{7FA5CA7A-0AC0-4E51-BFC9-8DB376898330}" type="CELLRANGE">
                      <a:rPr lang="en-US"/>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68A6-48D1-AD21-2C12EB2C89F5}"/>
                </c:ext>
              </c:extLst>
            </c:dLbl>
            <c:dLbl>
              <c:idx val="7"/>
              <c:tx>
                <c:rich>
                  <a:bodyPr/>
                  <a:lstStyle/>
                  <a:p>
                    <a:fld id="{C684162E-9ABB-48F0-BCDD-8D5599F51433}" type="CELLRANGE">
                      <a:rPr lang="en-US"/>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68A6-48D1-AD21-2C12EB2C89F5}"/>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000000"/>
                    </a:solidFill>
                    <a:latin typeface="Times New Roman" panose="02020603050405020304" pitchFamily="18" charset="0"/>
                    <a:ea typeface="Calibri"/>
                    <a:cs typeface="Calibri"/>
                  </a:defRPr>
                </a:pPr>
                <a:endParaRPr lang="ru-RU"/>
              </a:p>
            </c:txPr>
            <c:showLegendKey val="0"/>
            <c:showVal val="0"/>
            <c:showCatName val="0"/>
            <c:showSerName val="0"/>
            <c:showPercent val="0"/>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15:showDataLabelsRange val="1"/>
              </c:ext>
            </c:extLst>
          </c:dLbls>
          <c:cat>
            <c:strRef>
              <c:f>гр.4!$A$2:$A$9</c:f>
              <c:strCache>
                <c:ptCount val="8"/>
                <c:pt idx="0">
                  <c:v>Государственные ценные бумаги РК</c:v>
                </c:pt>
                <c:pt idx="1">
                  <c:v>Негосударственные ценные бумаги иностранных эмитентов</c:v>
                </c:pt>
                <c:pt idx="2">
                  <c:v>Ценные бумаги международных финансовых организаций</c:v>
                </c:pt>
                <c:pt idx="3">
                  <c:v>Государственные ценные бумаги иностранных эмитентов </c:v>
                </c:pt>
                <c:pt idx="4">
                  <c:v>Негосударственные ценные бумаги эмитентов РК</c:v>
                </c:pt>
                <c:pt idx="5">
                  <c:v>Вклады в банках второго уровня</c:v>
                </c:pt>
                <c:pt idx="6">
                  <c:v>Активы, находящиеся во внешнем управлении</c:v>
                </c:pt>
                <c:pt idx="7">
                  <c:v>Денежные средства и прочие активы</c:v>
                </c:pt>
              </c:strCache>
            </c:strRef>
          </c:cat>
          <c:val>
            <c:numRef>
              <c:f>гр.4!$B$2:$B$9</c:f>
              <c:numCache>
                <c:formatCode>0.0%</c:formatCode>
                <c:ptCount val="8"/>
                <c:pt idx="0">
                  <c:v>0.43009835142600777</c:v>
                </c:pt>
                <c:pt idx="1">
                  <c:v>3.2716364340130547E-2</c:v>
                </c:pt>
                <c:pt idx="2">
                  <c:v>2.0281682706687551E-2</c:v>
                </c:pt>
                <c:pt idx="3">
                  <c:v>0.14652427116139136</c:v>
                </c:pt>
                <c:pt idx="4">
                  <c:v>0.13882242201382902</c:v>
                </c:pt>
                <c:pt idx="5">
                  <c:v>2.2133469394936399E-2</c:v>
                </c:pt>
                <c:pt idx="6">
                  <c:v>0.2049369248904763</c:v>
                </c:pt>
                <c:pt idx="7">
                  <c:v>4.4865140665411619E-3</c:v>
                </c:pt>
              </c:numCache>
            </c:numRef>
          </c:val>
          <c:extLst>
            <c:ext xmlns:c15="http://schemas.microsoft.com/office/drawing/2012/chart" uri="{02D57815-91ED-43cb-92C2-25804820EDAC}">
              <c15:datalabelsRange>
                <c15:f>гр.4!$B$2:$B$9</c15:f>
                <c15:dlblRangeCache>
                  <c:ptCount val="8"/>
                  <c:pt idx="0">
                    <c:v>43,0%</c:v>
                  </c:pt>
                  <c:pt idx="1">
                    <c:v>3,3%</c:v>
                  </c:pt>
                  <c:pt idx="2">
                    <c:v>2,0%</c:v>
                  </c:pt>
                  <c:pt idx="3">
                    <c:v>14,7%</c:v>
                  </c:pt>
                  <c:pt idx="4">
                    <c:v>13,9%</c:v>
                  </c:pt>
                  <c:pt idx="5">
                    <c:v>2,2%</c:v>
                  </c:pt>
                  <c:pt idx="6">
                    <c:v>20,5%</c:v>
                  </c:pt>
                  <c:pt idx="7">
                    <c:v>0,4%</c:v>
                  </c:pt>
                </c15:dlblRangeCache>
              </c15:datalabelsRange>
            </c:ext>
            <c:ext xmlns:c16="http://schemas.microsoft.com/office/drawing/2014/chart" uri="{C3380CC4-5D6E-409C-BE32-E72D297353CC}">
              <c16:uniqueId val="{00000010-68A6-48D1-AD21-2C12EB2C89F5}"/>
            </c:ext>
          </c:extLst>
        </c:ser>
        <c:dLbls>
          <c:showLegendKey val="0"/>
          <c:showVal val="0"/>
          <c:showCatName val="0"/>
          <c:showSerName val="0"/>
          <c:showPercent val="0"/>
          <c:showBubbleSize val="0"/>
          <c:showLeaderLines val="1"/>
        </c:dLbls>
        <c:firstSliceAng val="170"/>
      </c:pieChart>
      <c:spPr>
        <a:noFill/>
        <a:ln w="25400">
          <a:noFill/>
        </a:ln>
        <a:effectLst/>
      </c:spPr>
    </c:plotArea>
    <c:legend>
      <c:legendPos val="l"/>
      <c:layout>
        <c:manualLayout>
          <c:xMode val="edge"/>
          <c:yMode val="edge"/>
          <c:x val="1.8433184182586253E-2"/>
          <c:y val="3.0658259360110553E-2"/>
          <c:w val="0.45314886924994119"/>
          <c:h val="0.88976123923506045"/>
        </c:manualLayout>
      </c:layout>
      <c:overlay val="0"/>
      <c:spPr>
        <a:noFill/>
        <a:ln>
          <a:noFill/>
        </a:ln>
        <a:effectLst/>
      </c:spPr>
      <c:txPr>
        <a:bodyPr rot="0" spcFirstLastPara="1" vertOverflow="ellipsis" vert="horz" wrap="square" anchor="ctr" anchorCtr="1"/>
        <a:lstStyle/>
        <a:p>
          <a:pPr>
            <a:defRPr sz="800" b="0" i="0" u="none" strike="noStrike" kern="0" spc="0" baseline="0">
              <a:solidFill>
                <a:srgbClr val="000000"/>
              </a:solidFill>
              <a:latin typeface="Times New Roman" panose="02020603050405020304" pitchFamily="18" charset="0"/>
              <a:ea typeface="Calibri"/>
              <a:cs typeface="Calibri"/>
            </a:defRPr>
          </a:pPr>
          <a:endParaRPr lang="ru-RU"/>
        </a:p>
      </c:txPr>
    </c:legend>
    <c:plotVisOnly val="1"/>
    <c:dispBlanksAs val="gap"/>
    <c:showDLblsOverMax val="0"/>
  </c:chart>
  <c:spPr>
    <a:solidFill>
      <a:schemeClr val="bg1"/>
    </a:solidFill>
    <a:ln w="9525" cap="flat" cmpd="sng" algn="ctr">
      <a:noFill/>
      <a:prstDash val="solid"/>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233754501851862"/>
          <c:y val="0.17273346303501946"/>
          <c:w val="0.38097303505764241"/>
          <c:h val="0.61033632568529306"/>
        </c:manualLayout>
      </c:layout>
      <c:pieChart>
        <c:varyColors val="1"/>
        <c:ser>
          <c:idx val="0"/>
          <c:order val="0"/>
          <c:explosion val="32"/>
          <c:dPt>
            <c:idx val="0"/>
            <c:bubble3D val="0"/>
            <c:explosion val="7"/>
            <c:spPr>
              <a:solidFill>
                <a:schemeClr val="accent5">
                  <a:shade val="45000"/>
                </a:schemeClr>
              </a:solidFill>
              <a:ln>
                <a:noFill/>
              </a:ln>
              <a:effectLst/>
            </c:spPr>
            <c:extLst>
              <c:ext xmlns:c16="http://schemas.microsoft.com/office/drawing/2014/chart" uri="{C3380CC4-5D6E-409C-BE32-E72D297353CC}">
                <c16:uniqueId val="{00000001-F43D-432C-A0BD-1CE2766AAD8E}"/>
              </c:ext>
            </c:extLst>
          </c:dPt>
          <c:dPt>
            <c:idx val="1"/>
            <c:bubble3D val="0"/>
            <c:explosion val="10"/>
            <c:spPr>
              <a:solidFill>
                <a:schemeClr val="accent5">
                  <a:shade val="61000"/>
                </a:schemeClr>
              </a:solidFill>
              <a:ln>
                <a:noFill/>
              </a:ln>
              <a:effectLst/>
            </c:spPr>
            <c:extLst>
              <c:ext xmlns:c16="http://schemas.microsoft.com/office/drawing/2014/chart" uri="{C3380CC4-5D6E-409C-BE32-E72D297353CC}">
                <c16:uniqueId val="{00000003-F43D-432C-A0BD-1CE2766AAD8E}"/>
              </c:ext>
            </c:extLst>
          </c:dPt>
          <c:dPt>
            <c:idx val="2"/>
            <c:bubble3D val="0"/>
            <c:explosion val="6"/>
            <c:spPr>
              <a:solidFill>
                <a:schemeClr val="accent5">
                  <a:shade val="76000"/>
                </a:schemeClr>
              </a:solidFill>
              <a:ln>
                <a:noFill/>
              </a:ln>
              <a:effectLst/>
            </c:spPr>
            <c:extLst>
              <c:ext xmlns:c16="http://schemas.microsoft.com/office/drawing/2014/chart" uri="{C3380CC4-5D6E-409C-BE32-E72D297353CC}">
                <c16:uniqueId val="{00000005-F43D-432C-A0BD-1CE2766AAD8E}"/>
              </c:ext>
            </c:extLst>
          </c:dPt>
          <c:dPt>
            <c:idx val="3"/>
            <c:bubble3D val="0"/>
            <c:explosion val="8"/>
            <c:spPr>
              <a:solidFill>
                <a:schemeClr val="accent5">
                  <a:shade val="92000"/>
                </a:schemeClr>
              </a:solidFill>
              <a:ln>
                <a:noFill/>
              </a:ln>
              <a:effectLst/>
            </c:spPr>
            <c:extLst>
              <c:ext xmlns:c16="http://schemas.microsoft.com/office/drawing/2014/chart" uri="{C3380CC4-5D6E-409C-BE32-E72D297353CC}">
                <c16:uniqueId val="{00000007-F43D-432C-A0BD-1CE2766AAD8E}"/>
              </c:ext>
            </c:extLst>
          </c:dPt>
          <c:dPt>
            <c:idx val="4"/>
            <c:bubble3D val="0"/>
            <c:explosion val="9"/>
            <c:spPr>
              <a:solidFill>
                <a:schemeClr val="accent5">
                  <a:tint val="93000"/>
                </a:schemeClr>
              </a:solidFill>
              <a:ln>
                <a:noFill/>
              </a:ln>
              <a:effectLst/>
            </c:spPr>
            <c:extLst>
              <c:ext xmlns:c16="http://schemas.microsoft.com/office/drawing/2014/chart" uri="{C3380CC4-5D6E-409C-BE32-E72D297353CC}">
                <c16:uniqueId val="{00000009-F43D-432C-A0BD-1CE2766AAD8E}"/>
              </c:ext>
            </c:extLst>
          </c:dPt>
          <c:dPt>
            <c:idx val="5"/>
            <c:bubble3D val="0"/>
            <c:explosion val="7"/>
            <c:spPr>
              <a:solidFill>
                <a:schemeClr val="accent5">
                  <a:tint val="77000"/>
                </a:schemeClr>
              </a:solidFill>
              <a:ln>
                <a:noFill/>
              </a:ln>
              <a:effectLst/>
            </c:spPr>
            <c:extLst>
              <c:ext xmlns:c16="http://schemas.microsoft.com/office/drawing/2014/chart" uri="{C3380CC4-5D6E-409C-BE32-E72D297353CC}">
                <c16:uniqueId val="{0000000B-F43D-432C-A0BD-1CE2766AAD8E}"/>
              </c:ext>
            </c:extLst>
          </c:dPt>
          <c:dPt>
            <c:idx val="6"/>
            <c:bubble3D val="0"/>
            <c:explosion val="8"/>
            <c:spPr>
              <a:solidFill>
                <a:schemeClr val="accent5">
                  <a:tint val="62000"/>
                </a:schemeClr>
              </a:solidFill>
              <a:ln>
                <a:noFill/>
              </a:ln>
              <a:effectLst/>
            </c:spPr>
            <c:extLst>
              <c:ext xmlns:c16="http://schemas.microsoft.com/office/drawing/2014/chart" uri="{C3380CC4-5D6E-409C-BE32-E72D297353CC}">
                <c16:uniqueId val="{0000000D-F43D-432C-A0BD-1CE2766AAD8E}"/>
              </c:ext>
            </c:extLst>
          </c:dPt>
          <c:dPt>
            <c:idx val="7"/>
            <c:bubble3D val="0"/>
            <c:explosion val="6"/>
            <c:spPr>
              <a:solidFill>
                <a:schemeClr val="accent5">
                  <a:tint val="46000"/>
                </a:schemeClr>
              </a:solidFill>
              <a:ln>
                <a:noFill/>
              </a:ln>
              <a:effectLst/>
            </c:spPr>
            <c:extLst>
              <c:ext xmlns:c16="http://schemas.microsoft.com/office/drawing/2014/chart" uri="{C3380CC4-5D6E-409C-BE32-E72D297353CC}">
                <c16:uniqueId val="{0000000F-F43D-432C-A0BD-1CE2766AAD8E}"/>
              </c:ext>
            </c:extLst>
          </c:dPt>
          <c:dLbls>
            <c:dLbl>
              <c:idx val="0"/>
              <c:layout>
                <c:manualLayout>
                  <c:x val="0.12164290185834077"/>
                  <c:y val="5.477143791152501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43D-432C-A0BD-1CE2766AAD8E}"/>
                </c:ext>
              </c:extLst>
            </c:dLbl>
            <c:dLbl>
              <c:idx val="1"/>
              <c:layout>
                <c:manualLayout>
                  <c:x val="-0.11684488705216141"/>
                  <c:y val="-3.635738261079965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43D-432C-A0BD-1CE2766AAD8E}"/>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000000"/>
                    </a:solidFill>
                    <a:latin typeface="Times New Roman" panose="02020603050405020304" pitchFamily="18" charset="0"/>
                    <a:ea typeface="Calibri"/>
                    <a:cs typeface="Calibri"/>
                  </a:defRPr>
                </a:pPr>
                <a:endParaRPr lang="ru-RU"/>
              </a:p>
            </c:txPr>
            <c:showLegendKey val="0"/>
            <c:showVal val="0"/>
            <c:showCatName val="0"/>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Ref>
              <c:f>гр.4!$A$19:$A$20</c:f>
              <c:strCache>
                <c:ptCount val="2"/>
                <c:pt idx="0">
                  <c:v>Пенсионные активы в тенге</c:v>
                </c:pt>
                <c:pt idx="1">
                  <c:v>Пенсионные активы в инностранной валюте</c:v>
                </c:pt>
              </c:strCache>
            </c:strRef>
          </c:cat>
          <c:val>
            <c:numRef>
              <c:f>гр.4!$B$19:$B$20</c:f>
              <c:numCache>
                <c:formatCode>0.0%</c:formatCode>
                <c:ptCount val="2"/>
                <c:pt idx="0">
                  <c:v>0.58590598066576349</c:v>
                </c:pt>
                <c:pt idx="1">
                  <c:v>0.41409401933423645</c:v>
                </c:pt>
              </c:numCache>
            </c:numRef>
          </c:val>
          <c:extLst>
            <c:ext xmlns:c16="http://schemas.microsoft.com/office/drawing/2014/chart" uri="{C3380CC4-5D6E-409C-BE32-E72D297353CC}">
              <c16:uniqueId val="{00000010-F43D-432C-A0BD-1CE2766AAD8E}"/>
            </c:ext>
          </c:extLst>
        </c:ser>
        <c:dLbls>
          <c:showLegendKey val="0"/>
          <c:showVal val="0"/>
          <c:showCatName val="0"/>
          <c:showSerName val="0"/>
          <c:showPercent val="0"/>
          <c:showBubbleSize val="0"/>
          <c:showLeaderLines val="1"/>
        </c:dLbls>
        <c:firstSliceAng val="170"/>
      </c:pieChart>
      <c:spPr>
        <a:noFill/>
        <a:ln w="25400">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rgbClr val="000000"/>
              </a:solidFill>
              <a:latin typeface="Times New Roman" panose="02020603050405020304" pitchFamily="18" charset="0"/>
              <a:ea typeface="Calibri"/>
              <a:cs typeface="Calibri"/>
            </a:defRPr>
          </a:pPr>
          <a:endParaRPr lang="ru-RU"/>
        </a:p>
      </c:txPr>
    </c:legend>
    <c:plotVisOnly val="1"/>
    <c:dispBlanksAs val="gap"/>
    <c:showDLblsOverMax val="0"/>
  </c:chart>
  <c:spPr>
    <a:solidFill>
      <a:schemeClr val="bg1"/>
    </a:solidFill>
    <a:ln w="9525" cap="flat" cmpd="sng" algn="ctr">
      <a:noFill/>
      <a:prstDash val="solid"/>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96889625689436"/>
          <c:y val="0.21160597448286669"/>
          <c:w val="0.38097303505764241"/>
          <c:h val="0.61033632568529306"/>
        </c:manualLayout>
      </c:layout>
      <c:pieChart>
        <c:varyColors val="1"/>
        <c:ser>
          <c:idx val="0"/>
          <c:order val="0"/>
          <c:explosion val="32"/>
          <c:dPt>
            <c:idx val="0"/>
            <c:bubble3D val="0"/>
            <c:explosion val="7"/>
            <c:spPr>
              <a:solidFill>
                <a:schemeClr val="accent5">
                  <a:shade val="45000"/>
                </a:schemeClr>
              </a:solidFill>
              <a:ln>
                <a:noFill/>
              </a:ln>
              <a:effectLst/>
            </c:spPr>
            <c:extLst>
              <c:ext xmlns:c16="http://schemas.microsoft.com/office/drawing/2014/chart" uri="{C3380CC4-5D6E-409C-BE32-E72D297353CC}">
                <c16:uniqueId val="{00000001-C68E-45D2-9C2B-6AC551052ED7}"/>
              </c:ext>
            </c:extLst>
          </c:dPt>
          <c:dPt>
            <c:idx val="1"/>
            <c:bubble3D val="0"/>
            <c:explosion val="10"/>
            <c:spPr>
              <a:solidFill>
                <a:schemeClr val="accent5">
                  <a:lumMod val="60000"/>
                  <a:lumOff val="40000"/>
                </a:schemeClr>
              </a:solidFill>
              <a:ln>
                <a:noFill/>
              </a:ln>
              <a:effectLst/>
            </c:spPr>
            <c:extLst>
              <c:ext xmlns:c16="http://schemas.microsoft.com/office/drawing/2014/chart" uri="{C3380CC4-5D6E-409C-BE32-E72D297353CC}">
                <c16:uniqueId val="{00000003-C68E-45D2-9C2B-6AC551052ED7}"/>
              </c:ext>
            </c:extLst>
          </c:dPt>
          <c:dPt>
            <c:idx val="2"/>
            <c:bubble3D val="0"/>
            <c:explosion val="6"/>
            <c:spPr>
              <a:solidFill>
                <a:schemeClr val="accent5">
                  <a:shade val="76000"/>
                </a:schemeClr>
              </a:solidFill>
              <a:ln>
                <a:noFill/>
              </a:ln>
              <a:effectLst/>
            </c:spPr>
            <c:extLst>
              <c:ext xmlns:c16="http://schemas.microsoft.com/office/drawing/2014/chart" uri="{C3380CC4-5D6E-409C-BE32-E72D297353CC}">
                <c16:uniqueId val="{00000005-C68E-45D2-9C2B-6AC551052ED7}"/>
              </c:ext>
            </c:extLst>
          </c:dPt>
          <c:dPt>
            <c:idx val="3"/>
            <c:bubble3D val="0"/>
            <c:explosion val="8"/>
            <c:spPr>
              <a:solidFill>
                <a:schemeClr val="accent5">
                  <a:shade val="92000"/>
                </a:schemeClr>
              </a:solidFill>
              <a:ln>
                <a:noFill/>
              </a:ln>
              <a:effectLst/>
            </c:spPr>
            <c:extLst>
              <c:ext xmlns:c16="http://schemas.microsoft.com/office/drawing/2014/chart" uri="{C3380CC4-5D6E-409C-BE32-E72D297353CC}">
                <c16:uniqueId val="{00000007-C68E-45D2-9C2B-6AC551052ED7}"/>
              </c:ext>
            </c:extLst>
          </c:dPt>
          <c:dPt>
            <c:idx val="4"/>
            <c:bubble3D val="0"/>
            <c:explosion val="9"/>
            <c:spPr>
              <a:solidFill>
                <a:schemeClr val="accent5">
                  <a:tint val="93000"/>
                </a:schemeClr>
              </a:solidFill>
              <a:ln>
                <a:noFill/>
              </a:ln>
              <a:effectLst/>
            </c:spPr>
            <c:extLst>
              <c:ext xmlns:c16="http://schemas.microsoft.com/office/drawing/2014/chart" uri="{C3380CC4-5D6E-409C-BE32-E72D297353CC}">
                <c16:uniqueId val="{00000009-C68E-45D2-9C2B-6AC551052ED7}"/>
              </c:ext>
            </c:extLst>
          </c:dPt>
          <c:dPt>
            <c:idx val="5"/>
            <c:bubble3D val="0"/>
            <c:explosion val="7"/>
            <c:spPr>
              <a:solidFill>
                <a:schemeClr val="accent5">
                  <a:tint val="77000"/>
                </a:schemeClr>
              </a:solidFill>
              <a:ln>
                <a:noFill/>
              </a:ln>
              <a:effectLst/>
            </c:spPr>
            <c:extLst>
              <c:ext xmlns:c16="http://schemas.microsoft.com/office/drawing/2014/chart" uri="{C3380CC4-5D6E-409C-BE32-E72D297353CC}">
                <c16:uniqueId val="{0000000B-C68E-45D2-9C2B-6AC551052ED7}"/>
              </c:ext>
            </c:extLst>
          </c:dPt>
          <c:dPt>
            <c:idx val="6"/>
            <c:bubble3D val="0"/>
            <c:explosion val="8"/>
            <c:spPr>
              <a:solidFill>
                <a:schemeClr val="accent5">
                  <a:tint val="62000"/>
                </a:schemeClr>
              </a:solidFill>
              <a:ln>
                <a:noFill/>
              </a:ln>
              <a:effectLst/>
            </c:spPr>
            <c:extLst>
              <c:ext xmlns:c16="http://schemas.microsoft.com/office/drawing/2014/chart" uri="{C3380CC4-5D6E-409C-BE32-E72D297353CC}">
                <c16:uniqueId val="{0000000D-C68E-45D2-9C2B-6AC551052ED7}"/>
              </c:ext>
            </c:extLst>
          </c:dPt>
          <c:dPt>
            <c:idx val="7"/>
            <c:bubble3D val="0"/>
            <c:explosion val="6"/>
            <c:spPr>
              <a:solidFill>
                <a:schemeClr val="accent5">
                  <a:tint val="46000"/>
                </a:schemeClr>
              </a:solidFill>
              <a:ln>
                <a:noFill/>
              </a:ln>
              <a:effectLst/>
            </c:spPr>
            <c:extLst>
              <c:ext xmlns:c16="http://schemas.microsoft.com/office/drawing/2014/chart" uri="{C3380CC4-5D6E-409C-BE32-E72D297353CC}">
                <c16:uniqueId val="{0000000F-C68E-45D2-9C2B-6AC551052ED7}"/>
              </c:ext>
            </c:extLst>
          </c:dPt>
          <c:dLbls>
            <c:dLbl>
              <c:idx val="0"/>
              <c:layout>
                <c:manualLayout>
                  <c:x val="0.12164290185834077"/>
                  <c:y val="5.47714379115250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68E-45D2-9C2B-6AC551052ED7}"/>
                </c:ext>
              </c:extLst>
            </c:dLbl>
            <c:dLbl>
              <c:idx val="1"/>
              <c:layout>
                <c:manualLayout>
                  <c:x val="-0.11684488705216141"/>
                  <c:y val="-3.63573826107996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68E-45D2-9C2B-6AC551052ED7}"/>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000000"/>
                    </a:solidFill>
                    <a:latin typeface="Times New Roman" panose="02020603050405020304" pitchFamily="18" charset="0"/>
                    <a:ea typeface="Calibri"/>
                    <a:cs typeface="Calibri"/>
                  </a:defRPr>
                </a:pPr>
                <a:endParaRPr lang="ru-RU"/>
              </a:p>
            </c:txPr>
            <c:showLegendKey val="0"/>
            <c:showVal val="1"/>
            <c:showCatName val="0"/>
            <c:showSerName val="0"/>
            <c:showPercent val="0"/>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Ref>
              <c:f>гр.4!$A$19:$A$20</c:f>
              <c:strCache>
                <c:ptCount val="2"/>
                <c:pt idx="0">
                  <c:v>Пенсионные активы в тенге</c:v>
                </c:pt>
                <c:pt idx="1">
                  <c:v>Пенсионные активы в инностранной валюте</c:v>
                </c:pt>
              </c:strCache>
            </c:strRef>
          </c:cat>
          <c:val>
            <c:numRef>
              <c:f>гр.4!$B$19:$B$20</c:f>
              <c:numCache>
                <c:formatCode>0.0%</c:formatCode>
                <c:ptCount val="2"/>
                <c:pt idx="0">
                  <c:v>0.58590598066576349</c:v>
                </c:pt>
                <c:pt idx="1">
                  <c:v>0.41409401933423645</c:v>
                </c:pt>
              </c:numCache>
            </c:numRef>
          </c:val>
          <c:extLst>
            <c:ext xmlns:c16="http://schemas.microsoft.com/office/drawing/2014/chart" uri="{C3380CC4-5D6E-409C-BE32-E72D297353CC}">
              <c16:uniqueId val="{00000010-C68E-45D2-9C2B-6AC551052ED7}"/>
            </c:ext>
          </c:extLst>
        </c:ser>
        <c:dLbls>
          <c:showLegendKey val="0"/>
          <c:showVal val="0"/>
          <c:showCatName val="0"/>
          <c:showSerName val="0"/>
          <c:showPercent val="0"/>
          <c:showBubbleSize val="0"/>
          <c:showLeaderLines val="1"/>
        </c:dLbls>
        <c:firstSliceAng val="170"/>
      </c:pieChart>
      <c:spPr>
        <a:noFill/>
        <a:ln w="25400">
          <a:noFill/>
        </a:ln>
        <a:effectLst/>
      </c:spPr>
    </c:plotArea>
    <c:legend>
      <c:legendPos val="r"/>
      <c:layout>
        <c:manualLayout>
          <c:xMode val="edge"/>
          <c:yMode val="edge"/>
          <c:x val="0.58947828752142795"/>
          <c:y val="0.41699196126581112"/>
          <c:w val="0.3443601619481943"/>
          <c:h val="0.26408709014811038"/>
        </c:manualLayout>
      </c:layout>
      <c:overlay val="0"/>
      <c:spPr>
        <a:noFill/>
        <a:ln>
          <a:noFill/>
        </a:ln>
        <a:effectLst/>
      </c:spPr>
      <c:txPr>
        <a:bodyPr rot="0" spcFirstLastPara="1" vertOverflow="ellipsis" vert="horz" wrap="square" anchor="ctr" anchorCtr="1"/>
        <a:lstStyle/>
        <a:p>
          <a:pPr>
            <a:defRPr sz="800" b="0" i="0" u="none" strike="noStrike" kern="1200" baseline="0">
              <a:solidFill>
                <a:srgbClr val="000000"/>
              </a:solidFill>
              <a:latin typeface="Times New Roman" panose="02020603050405020304" pitchFamily="18" charset="0"/>
              <a:ea typeface="Calibri"/>
              <a:cs typeface="Calibri"/>
            </a:defRPr>
          </a:pPr>
          <a:endParaRPr lang="ru-RU"/>
        </a:p>
      </c:txPr>
    </c:legend>
    <c:plotVisOnly val="1"/>
    <c:dispBlanksAs val="gap"/>
    <c:showDLblsOverMax val="0"/>
  </c:chart>
  <c:spPr>
    <a:solidFill>
      <a:schemeClr val="bg1"/>
    </a:solidFill>
    <a:ln w="9525" cap="flat" cmpd="sng" algn="ctr">
      <a:noFill/>
      <a:prstDash val="solid"/>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colors3.xml><?xml version="1.0" encoding="utf-8"?>
<cs:colorStyle xmlns:cs="http://schemas.microsoft.com/office/drawing/2012/chartStyle" xmlns:a="http://schemas.openxmlformats.org/drawingml/2006/main" meth="withinLinear" id="18">
  <a:schemeClr val="accent5"/>
</cs:colorStyle>
</file>

<file path=word/charts/colors4.xml><?xml version="1.0" encoding="utf-8"?>
<cs:colorStyle xmlns:cs="http://schemas.microsoft.com/office/drawing/2012/chartStyle" xmlns:a="http://schemas.openxmlformats.org/drawingml/2006/main" meth="withinLinear" id="18">
  <a:schemeClr val="accent5"/>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5">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5">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5">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105">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105">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2B0B0-966B-4084-BC35-7C4E14B51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1168</Words>
  <Characters>6663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Текущее состояние накопительной пенсионной системы</vt:lpstr>
    </vt:vector>
  </TitlesOfParts>
  <Company>Microsoft</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Текущее состояние накопительной пенсионной системы</dc:title>
  <dc:subject/>
  <dc:creator>Ashin.A</dc:creator>
  <cp:keywords/>
  <cp:lastModifiedBy>Елена Говорухина</cp:lastModifiedBy>
  <cp:revision>2</cp:revision>
  <cp:lastPrinted>2025-06-11T07:36:00Z</cp:lastPrinted>
  <dcterms:created xsi:type="dcterms:W3CDTF">2025-06-13T06:06:00Z</dcterms:created>
  <dcterms:modified xsi:type="dcterms:W3CDTF">2025-06-13T06:06:00Z</dcterms:modified>
</cp:coreProperties>
</file>