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518" w:rsidRPr="00FA5FC6" w:rsidRDefault="00B42518" w:rsidP="00924B4A">
      <w:pPr>
        <w:widowControl w:val="0"/>
        <w:autoSpaceDE w:val="0"/>
        <w:autoSpaceDN w:val="0"/>
        <w:adjustRightInd w:val="0"/>
        <w:spacing w:after="240" w:line="240" w:lineRule="auto"/>
        <w:ind w:firstLine="709"/>
        <w:outlineLvl w:val="0"/>
        <w:rPr>
          <w:rFonts w:ascii="Times New Roman" w:eastAsia="Calibri" w:hAnsi="Times New Roman" w:cs="Times New Roman"/>
          <w:b/>
          <w:caps/>
          <w:noProof/>
          <w:color w:val="000000"/>
          <w:kern w:val="32"/>
          <w:sz w:val="24"/>
          <w:szCs w:val="20"/>
          <w:lang w:val="kk-KZ" w:eastAsia="ru-RU"/>
        </w:rPr>
      </w:pPr>
      <w:bookmarkStart w:id="0" w:name="_Toc333390845"/>
      <w:bookmarkStart w:id="1" w:name="_Toc333394794"/>
      <w:bookmarkStart w:id="2" w:name="_Toc336435875"/>
      <w:r w:rsidRPr="00FA5FC6">
        <w:rPr>
          <w:rFonts w:ascii="Times New Roman" w:eastAsia="Calibri" w:hAnsi="Times New Roman" w:cs="Times New Roman"/>
          <w:b/>
          <w:caps/>
          <w:noProof/>
          <w:color w:val="000000"/>
          <w:kern w:val="32"/>
          <w:sz w:val="24"/>
          <w:szCs w:val="20"/>
          <w:lang w:val="kk-KZ" w:eastAsia="ru-RU"/>
        </w:rPr>
        <w:t>1</w:t>
      </w:r>
      <w:r w:rsidR="00F179DD" w:rsidRPr="00F179DD">
        <w:rPr>
          <w:rFonts w:ascii="Times New Roman" w:eastAsia="Calibri" w:hAnsi="Times New Roman" w:cs="Times New Roman"/>
          <w:b/>
          <w:caps/>
          <w:noProof/>
          <w:color w:val="000000"/>
          <w:kern w:val="32"/>
          <w:sz w:val="24"/>
          <w:szCs w:val="20"/>
          <w:lang w:eastAsia="ru-RU"/>
        </w:rPr>
        <w:t>0</w:t>
      </w:r>
      <w:r w:rsidRPr="00FA5FC6">
        <w:rPr>
          <w:rFonts w:ascii="Times New Roman" w:eastAsia="Calibri" w:hAnsi="Times New Roman" w:cs="Times New Roman"/>
          <w:b/>
          <w:caps/>
          <w:noProof/>
          <w:color w:val="000000"/>
          <w:kern w:val="32"/>
          <w:sz w:val="24"/>
          <w:szCs w:val="20"/>
          <w:lang w:val="kk-KZ" w:eastAsia="ru-RU"/>
        </w:rPr>
        <w:t>. ОХРАНА НЕДР И ОКРУЖАЮЩЕЙ СРЕДЫ</w:t>
      </w:r>
      <w:bookmarkEnd w:id="0"/>
      <w:bookmarkEnd w:id="1"/>
      <w:bookmarkEnd w:id="2"/>
    </w:p>
    <w:p w:rsidR="00EE02A5" w:rsidRPr="00FA5FC6" w:rsidRDefault="00EE02A5" w:rsidP="00867C03">
      <w:pPr>
        <w:spacing w:after="0" w:line="360" w:lineRule="auto"/>
        <w:ind w:right="8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Toc336435876"/>
      <w:r w:rsidRPr="00FA5FC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«Охрана недр и окружающей природной среды» к «</w:t>
      </w:r>
      <w:r w:rsidR="00D51D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Проекту</w:t>
      </w:r>
      <w:r w:rsidRPr="00FA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разработки месторождения</w:t>
      </w:r>
      <w:r w:rsidR="00937390" w:rsidRPr="00FA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1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="00A91819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Жолдыбай</w:t>
      </w:r>
      <w:proofErr w:type="spellEnd"/>
      <w:r w:rsidRPr="00FA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67C03" w:rsidRPr="00562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выполнена Службой экологии </w:t>
      </w:r>
      <w:proofErr w:type="spellStart"/>
      <w:r w:rsidR="00867C03" w:rsidRPr="00562E1E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Атырауского</w:t>
      </w:r>
      <w:proofErr w:type="spellEnd"/>
      <w:r w:rsidR="00867C03" w:rsidRPr="00562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ТОО «КМГ Инжиниринг», на основании следующих документов:</w:t>
      </w:r>
      <w:r w:rsidR="00867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91819" w:rsidRPr="00562E1E" w:rsidRDefault="00A91819" w:rsidP="00A91819">
      <w:pPr>
        <w:numPr>
          <w:ilvl w:val="0"/>
          <w:numId w:val="15"/>
        </w:numPr>
        <w:tabs>
          <w:tab w:val="clear" w:pos="12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E1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Экологический Кодекс РК №</w:t>
      </w:r>
      <w:r w:rsidRPr="000B2FF5">
        <w:rPr>
          <w:rFonts w:ascii="Times New Roman" w:eastAsia="Times New Roman" w:hAnsi="Times New Roman" w:cs="Times New Roman"/>
          <w:sz w:val="24"/>
          <w:szCs w:val="24"/>
          <w:lang w:eastAsia="ru-RU"/>
        </w:rPr>
        <w:t>400</w:t>
      </w:r>
      <w:r w:rsidRPr="00562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Pr="000B2F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62E1E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</w:t>
      </w:r>
      <w:r w:rsidRPr="000B2FF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562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г;</w:t>
      </w:r>
    </w:p>
    <w:p w:rsidR="00A91819" w:rsidRPr="000B2FF5" w:rsidRDefault="00A91819" w:rsidP="00A91819">
      <w:pPr>
        <w:numPr>
          <w:ilvl w:val="0"/>
          <w:numId w:val="15"/>
        </w:numPr>
        <w:tabs>
          <w:tab w:val="clear" w:pos="12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Приказ Министра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экологии, геологии и природных ресурсов</w:t>
      </w:r>
      <w:r w:rsidRPr="00562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РК №2</w:t>
      </w:r>
      <w:r w:rsidRPr="000B2F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80</w:t>
      </w:r>
      <w:r w:rsidRPr="00562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Pr="000B2F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Pr="00562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Pr="000B2F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562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Pr="000B2F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Pr="00562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</w:t>
      </w:r>
      <w:r w:rsidRPr="00562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Инструкци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62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организации и проведению экологической оценки</w:t>
      </w:r>
      <w:r w:rsidRPr="00562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562E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2518" w:rsidRPr="00924B4A" w:rsidRDefault="00B42518" w:rsidP="00924B4A">
      <w:pPr>
        <w:keepNext/>
        <w:spacing w:before="120" w:after="12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</w:pPr>
      <w:r w:rsidRPr="00924B4A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  <w:t>Природно-климатическая характеристика района</w:t>
      </w:r>
      <w:bookmarkEnd w:id="3"/>
      <w:r w:rsidRPr="00924B4A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  <w:t xml:space="preserve"> </w:t>
      </w:r>
    </w:p>
    <w:p w:rsidR="00982986" w:rsidRPr="00982986" w:rsidRDefault="00982986" w:rsidP="00924B4A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административном отношении площадь </w:t>
      </w:r>
      <w:proofErr w:type="spellStart"/>
      <w:r w:rsidR="00867C03">
        <w:rPr>
          <w:rFonts w:ascii="Times New Roman" w:eastAsia="Batang" w:hAnsi="Times New Roman" w:cs="Times New Roman"/>
          <w:sz w:val="24"/>
          <w:szCs w:val="24"/>
          <w:lang w:eastAsia="ko-KR"/>
        </w:rPr>
        <w:t>С.Жолдыбай</w:t>
      </w:r>
      <w:proofErr w:type="spellEnd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расположена в пределах </w:t>
      </w:r>
      <w:proofErr w:type="spellStart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>Кызылкогинского</w:t>
      </w:r>
      <w:proofErr w:type="spellEnd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района </w:t>
      </w:r>
      <w:proofErr w:type="spellStart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>Атырауской</w:t>
      </w:r>
      <w:proofErr w:type="spellEnd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области Республики Казахстан</w:t>
      </w:r>
      <w:r w:rsidR="00A91819"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982986" w:rsidRPr="00982986" w:rsidRDefault="00982986" w:rsidP="00924B4A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>В орографическом отношении территория представляет собой пустынно-степную равнину, осложненную многочисленными отдельными холмами, грядами, разделенными замкнутыми понижениями. Абсолютные отметки рельефа колеблются от минус 7 до плюс 30м.</w:t>
      </w:r>
    </w:p>
    <w:p w:rsidR="00982986" w:rsidRPr="00982986" w:rsidRDefault="00982986" w:rsidP="00924B4A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Центр </w:t>
      </w:r>
      <w:proofErr w:type="spellStart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>Кызылкогинского</w:t>
      </w:r>
      <w:proofErr w:type="spellEnd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района </w:t>
      </w:r>
      <w:proofErr w:type="spellStart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>п.г.т</w:t>
      </w:r>
      <w:proofErr w:type="spellEnd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>. Миялы расположен на расстоянии 115 км на северо-запад, областной центр г. Атырау находится на расстоянии 165 км на юго-запад.</w:t>
      </w:r>
    </w:p>
    <w:p w:rsidR="00982986" w:rsidRPr="00982986" w:rsidRDefault="00982986" w:rsidP="00924B4A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lang w:eastAsia="ko-KR"/>
        </w:rPr>
      </w:pPr>
      <w:r w:rsidRPr="00982986">
        <w:rPr>
          <w:rFonts w:ascii="Times New Roman" w:eastAsia="Batang" w:hAnsi="Times New Roman" w:cs="Times New Roman"/>
          <w:sz w:val="24"/>
          <w:lang w:eastAsia="ko-KR"/>
        </w:rPr>
        <w:t xml:space="preserve">Климат района резко континентальный. Для него характерны холодная зима с устойчивым снежным покровом и сравнительно короткое, умеренное жаркое лето, большие годовые и суточные колебания температуры воздуха, поздние весенние и ранние осенние заморозки, постоянно дующие ветры. </w:t>
      </w:r>
    </w:p>
    <w:p w:rsidR="00982986" w:rsidRPr="00982986" w:rsidRDefault="00982986" w:rsidP="00924B4A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lang w:eastAsia="ko-KR"/>
        </w:rPr>
      </w:pPr>
      <w:r w:rsidRPr="00982986">
        <w:rPr>
          <w:rFonts w:ascii="Times New Roman" w:eastAsia="Batang" w:hAnsi="Times New Roman" w:cs="Times New Roman"/>
          <w:i/>
          <w:sz w:val="24"/>
          <w:lang w:eastAsia="ko-KR"/>
        </w:rPr>
        <w:t>Температура воздуха.</w:t>
      </w:r>
      <w:r w:rsidRPr="00982986">
        <w:rPr>
          <w:rFonts w:ascii="Times New Roman" w:eastAsia="Batang" w:hAnsi="Times New Roman" w:cs="Times New Roman"/>
          <w:sz w:val="24"/>
          <w:lang w:eastAsia="ko-KR"/>
        </w:rPr>
        <w:t xml:space="preserve"> Температура воздуха является одной из основных характеристик климата. Режим температуры воздуха исследуемой области характеризуется большой контрастностью и резкостью сезонных и межгодовых колебаний, значительной суточной и годовой амплитудой. Характерным является также преобладание теплого периода над холодным. Продолжительность безморозного периода составляет около полугода для севера региона и увеличивается к югу. </w:t>
      </w:r>
      <w:r w:rsidRPr="00982986">
        <w:rPr>
          <w:rFonts w:ascii="Times New Roman" w:eastAsia="Batang" w:hAnsi="Times New Roman" w:cs="Times New Roman"/>
          <w:sz w:val="24"/>
          <w:szCs w:val="24"/>
          <w:lang w:val="kk-KZ" w:eastAsia="ko-KR"/>
        </w:rPr>
        <w:t xml:space="preserve">Средняя максимальная температура воздуха самого жаркого месяца (август): плюс </w:t>
      </w:r>
      <w:r w:rsidR="00867C03">
        <w:rPr>
          <w:rFonts w:ascii="Times New Roman" w:eastAsia="Batang" w:hAnsi="Times New Roman" w:cs="Times New Roman"/>
          <w:sz w:val="24"/>
          <w:szCs w:val="24"/>
          <w:lang w:val="kk-KZ" w:eastAsia="ko-KR"/>
        </w:rPr>
        <w:t>34,0</w:t>
      </w:r>
      <w:r w:rsidRPr="00982986">
        <w:rPr>
          <w:rFonts w:ascii="Times New Roman" w:eastAsia="Batang" w:hAnsi="Times New Roman" w:cs="Times New Roman"/>
          <w:sz w:val="24"/>
          <w:szCs w:val="24"/>
          <w:lang w:val="kk-KZ" w:eastAsia="ko-KR"/>
        </w:rPr>
        <w:t xml:space="preserve">°С. Средняя минимальная температура воздуха самого холодного месяца (декабрь): минус </w:t>
      </w:r>
      <w:r w:rsidR="00867C03">
        <w:rPr>
          <w:rFonts w:ascii="Times New Roman" w:eastAsia="Batang" w:hAnsi="Times New Roman" w:cs="Times New Roman"/>
          <w:sz w:val="24"/>
          <w:szCs w:val="24"/>
          <w:lang w:val="kk-KZ" w:eastAsia="ko-KR"/>
        </w:rPr>
        <w:t>13,2</w:t>
      </w:r>
      <w:r w:rsidRPr="00982986">
        <w:rPr>
          <w:rFonts w:ascii="Times New Roman" w:eastAsia="Batang" w:hAnsi="Times New Roman" w:cs="Times New Roman"/>
          <w:sz w:val="24"/>
          <w:szCs w:val="24"/>
          <w:lang w:val="kk-KZ" w:eastAsia="ko-KR"/>
        </w:rPr>
        <w:t>°С.</w:t>
      </w:r>
    </w:p>
    <w:p w:rsidR="00982986" w:rsidRPr="00982986" w:rsidRDefault="00982986" w:rsidP="00924B4A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highlight w:val="yellow"/>
          <w:lang w:eastAsia="ko-KR"/>
        </w:rPr>
      </w:pPr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>По данным «Центра гидрометеорологического мониторинга» РГП «</w:t>
      </w:r>
      <w:proofErr w:type="spellStart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>Казгидромет</w:t>
      </w:r>
      <w:proofErr w:type="spellEnd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» климатические характеристики </w:t>
      </w:r>
      <w:r w:rsidR="004037CB"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>для месторождения</w:t>
      </w:r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="00A91819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С. </w:t>
      </w:r>
      <w:proofErr w:type="spellStart"/>
      <w:r w:rsidR="00A91819">
        <w:rPr>
          <w:rFonts w:ascii="Times New Roman" w:eastAsia="Batang" w:hAnsi="Times New Roman" w:cs="Times New Roman"/>
          <w:sz w:val="24"/>
          <w:szCs w:val="24"/>
          <w:lang w:eastAsia="ko-KR"/>
        </w:rPr>
        <w:t>Жолдыбай</w:t>
      </w:r>
      <w:proofErr w:type="spellEnd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</w:t>
      </w:r>
      <w:proofErr w:type="spellStart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lastRenderedPageBreak/>
        <w:t>Кызылкогинском</w:t>
      </w:r>
      <w:proofErr w:type="spellEnd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районе </w:t>
      </w:r>
      <w:proofErr w:type="spellStart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>Атырауской</w:t>
      </w:r>
      <w:proofErr w:type="spellEnd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области представлены по данным наблюдений на близлежащей метеорологической станции </w:t>
      </w:r>
      <w:r w:rsidR="00A91819">
        <w:rPr>
          <w:rFonts w:ascii="Times New Roman" w:eastAsia="Batang" w:hAnsi="Times New Roman" w:cs="Times New Roman"/>
          <w:sz w:val="24"/>
          <w:szCs w:val="24"/>
          <w:lang w:eastAsia="ko-KR"/>
        </w:rPr>
        <w:t>Сагиз</w:t>
      </w:r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за 20</w:t>
      </w:r>
      <w:r w:rsidR="00A91819">
        <w:rPr>
          <w:rFonts w:ascii="Times New Roman" w:eastAsia="Batang" w:hAnsi="Times New Roman" w:cs="Times New Roman"/>
          <w:sz w:val="24"/>
          <w:szCs w:val="24"/>
          <w:lang w:eastAsia="ko-KR"/>
        </w:rPr>
        <w:t>23</w:t>
      </w:r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год.</w:t>
      </w:r>
    </w:p>
    <w:p w:rsidR="00A47C24" w:rsidRPr="0006291A" w:rsidRDefault="00A47C24" w:rsidP="004037CB">
      <w:pPr>
        <w:tabs>
          <w:tab w:val="left" w:pos="1134"/>
        </w:tabs>
        <w:spacing w:after="0" w:line="240" w:lineRule="auto"/>
        <w:ind w:hanging="142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06291A">
        <w:rPr>
          <w:rFonts w:ascii="Times New Roman" w:eastAsia="Batang" w:hAnsi="Times New Roman" w:cs="Times New Roman"/>
          <w:b/>
          <w:sz w:val="20"/>
          <w:szCs w:val="20"/>
          <w:lang w:eastAsia="ko-KR"/>
        </w:rPr>
        <w:t>Таблица 1</w:t>
      </w:r>
      <w:r w:rsidR="00F179DD">
        <w:rPr>
          <w:rFonts w:ascii="Times New Roman" w:eastAsia="Batang" w:hAnsi="Times New Roman" w:cs="Times New Roman"/>
          <w:b/>
          <w:sz w:val="20"/>
          <w:szCs w:val="20"/>
          <w:lang w:val="en-US" w:eastAsia="ko-KR"/>
        </w:rPr>
        <w:t>0</w:t>
      </w:r>
      <w:r w:rsidRPr="0006291A">
        <w:rPr>
          <w:rFonts w:ascii="Times New Roman" w:eastAsia="Batang" w:hAnsi="Times New Roman" w:cs="Times New Roman"/>
          <w:b/>
          <w:sz w:val="20"/>
          <w:szCs w:val="20"/>
          <w:lang w:eastAsia="ko-KR"/>
        </w:rPr>
        <w:t>.1 – Общая климатическая характеристик</w:t>
      </w:r>
      <w:r w:rsidRPr="0006291A">
        <w:rPr>
          <w:rFonts w:ascii="Times New Roman" w:eastAsia="Batang" w:hAnsi="Times New Roman" w:cs="Times New Roman"/>
          <w:b/>
          <w:sz w:val="20"/>
          <w:szCs w:val="20"/>
          <w:lang w:val="kk-KZ" w:eastAsia="ko-KR"/>
        </w:rPr>
        <w:t>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3"/>
        <w:gridCol w:w="2504"/>
      </w:tblGrid>
      <w:tr w:rsidR="00982986" w:rsidRPr="0010247C" w:rsidTr="00924B4A">
        <w:trPr>
          <w:jc w:val="center"/>
        </w:trPr>
        <w:tc>
          <w:tcPr>
            <w:tcW w:w="3652" w:type="pct"/>
            <w:hideMark/>
          </w:tcPr>
          <w:p w:rsidR="00982986" w:rsidRPr="0010247C" w:rsidRDefault="00982986" w:rsidP="004037CB">
            <w:pPr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0247C">
              <w:rPr>
                <w:rFonts w:ascii="Times New Roman CYR" w:hAnsi="Times New Roman CYR"/>
                <w:sz w:val="20"/>
                <w:szCs w:val="20"/>
              </w:rPr>
              <w:t>Коэффициент, зависящий от стратификации атмосферы, А</w:t>
            </w:r>
          </w:p>
        </w:tc>
        <w:tc>
          <w:tcPr>
            <w:tcW w:w="1348" w:type="pct"/>
            <w:hideMark/>
          </w:tcPr>
          <w:p w:rsidR="00982986" w:rsidRPr="0010247C" w:rsidRDefault="00982986" w:rsidP="004037CB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0247C">
              <w:rPr>
                <w:rFonts w:ascii="Times New Roman CYR" w:hAnsi="Times New Roman CYR"/>
                <w:sz w:val="20"/>
                <w:szCs w:val="20"/>
              </w:rPr>
              <w:t>200</w:t>
            </w:r>
          </w:p>
        </w:tc>
      </w:tr>
      <w:tr w:rsidR="00982986" w:rsidRPr="0010247C" w:rsidTr="00924B4A">
        <w:trPr>
          <w:jc w:val="center"/>
        </w:trPr>
        <w:tc>
          <w:tcPr>
            <w:tcW w:w="3652" w:type="pct"/>
            <w:hideMark/>
          </w:tcPr>
          <w:p w:rsidR="00982986" w:rsidRPr="0010247C" w:rsidRDefault="00982986" w:rsidP="004037CB">
            <w:pPr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0247C">
              <w:rPr>
                <w:rFonts w:ascii="Times New Roman CYR" w:hAnsi="Times New Roman CYR"/>
                <w:sz w:val="20"/>
                <w:szCs w:val="20"/>
              </w:rPr>
              <w:t xml:space="preserve">Коэффициент рельефа местности, </w:t>
            </w:r>
            <w:r w:rsidRPr="0010247C">
              <w:rPr>
                <w:rFonts w:ascii="Times New Roman CYR" w:hAnsi="Times New Roman CYR" w:cs="Times New Roman CYR"/>
                <w:sz w:val="20"/>
                <w:szCs w:val="20"/>
              </w:rPr>
              <w:t>η</w:t>
            </w:r>
          </w:p>
        </w:tc>
        <w:tc>
          <w:tcPr>
            <w:tcW w:w="1348" w:type="pct"/>
            <w:hideMark/>
          </w:tcPr>
          <w:p w:rsidR="00982986" w:rsidRPr="0010247C" w:rsidRDefault="00982986" w:rsidP="004037CB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0247C">
              <w:rPr>
                <w:rFonts w:ascii="Times New Roman CYR" w:hAnsi="Times New Roman CYR"/>
                <w:sz w:val="20"/>
                <w:szCs w:val="20"/>
              </w:rPr>
              <w:t>1,0</w:t>
            </w:r>
          </w:p>
        </w:tc>
      </w:tr>
      <w:tr w:rsidR="00982986" w:rsidRPr="0010247C" w:rsidTr="00924B4A">
        <w:trPr>
          <w:jc w:val="center"/>
        </w:trPr>
        <w:tc>
          <w:tcPr>
            <w:tcW w:w="3652" w:type="pct"/>
            <w:hideMark/>
          </w:tcPr>
          <w:p w:rsidR="00982986" w:rsidRPr="0010247C" w:rsidRDefault="00982986" w:rsidP="004037CB">
            <w:pPr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0247C">
              <w:rPr>
                <w:rFonts w:ascii="Times New Roman CYR" w:hAnsi="Times New Roman CYR"/>
                <w:sz w:val="20"/>
                <w:szCs w:val="20"/>
              </w:rPr>
              <w:t>Средняя минимальная температура воздуха самого холодного месяца (</w:t>
            </w:r>
            <w:r w:rsidRPr="0010247C">
              <w:rPr>
                <w:rFonts w:ascii="Times New Roman CYR" w:hAnsi="Times New Roman CYR"/>
                <w:sz w:val="20"/>
                <w:szCs w:val="20"/>
                <w:lang w:val="en-US"/>
              </w:rPr>
              <w:t>XII</w:t>
            </w:r>
            <w:r w:rsidRPr="0010247C">
              <w:rPr>
                <w:rFonts w:ascii="Times New Roman CYR" w:hAnsi="Times New Roman CYR"/>
                <w:sz w:val="20"/>
                <w:szCs w:val="20"/>
              </w:rPr>
              <w:t>)</w:t>
            </w:r>
          </w:p>
        </w:tc>
        <w:tc>
          <w:tcPr>
            <w:tcW w:w="1348" w:type="pct"/>
            <w:hideMark/>
          </w:tcPr>
          <w:p w:rsidR="00982986" w:rsidRPr="0010247C" w:rsidRDefault="00982986" w:rsidP="004037CB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0247C">
              <w:rPr>
                <w:rFonts w:ascii="Times New Roman CYR" w:hAnsi="Times New Roman CYR"/>
                <w:sz w:val="20"/>
                <w:szCs w:val="20"/>
                <w:lang w:val="kk-KZ"/>
              </w:rPr>
              <w:t>-1</w:t>
            </w:r>
            <w:r w:rsidR="00A91819">
              <w:rPr>
                <w:rFonts w:ascii="Times New Roman CYR" w:hAnsi="Times New Roman CYR"/>
                <w:sz w:val="20"/>
                <w:szCs w:val="20"/>
                <w:lang w:val="kk-KZ"/>
              </w:rPr>
              <w:t>3</w:t>
            </w:r>
            <w:r w:rsidRPr="0010247C">
              <w:rPr>
                <w:rFonts w:ascii="Times New Roman CYR" w:hAnsi="Times New Roman CYR"/>
                <w:sz w:val="20"/>
                <w:szCs w:val="20"/>
                <w:lang w:val="kk-KZ"/>
              </w:rPr>
              <w:t>,</w:t>
            </w:r>
            <w:r w:rsidR="00A91819">
              <w:rPr>
                <w:rFonts w:ascii="Times New Roman CYR" w:hAnsi="Times New Roman CYR"/>
                <w:sz w:val="20"/>
                <w:szCs w:val="20"/>
                <w:lang w:val="kk-KZ"/>
              </w:rPr>
              <w:t>2</w:t>
            </w:r>
            <w:r w:rsidRPr="0010247C">
              <w:rPr>
                <w:rFonts w:ascii="Times New Roman CYR" w:hAnsi="Times New Roman CYR"/>
                <w:sz w:val="20"/>
                <w:szCs w:val="20"/>
                <w:vertAlign w:val="superscript"/>
                <w:lang w:val="kk-KZ"/>
              </w:rPr>
              <w:t>0</w:t>
            </w:r>
            <w:r w:rsidRPr="0010247C">
              <w:rPr>
                <w:rFonts w:ascii="Times New Roman CYR" w:hAnsi="Times New Roman CYR"/>
                <w:sz w:val="20"/>
                <w:szCs w:val="20"/>
                <w:lang w:val="kk-KZ"/>
              </w:rPr>
              <w:t>С</w:t>
            </w:r>
          </w:p>
        </w:tc>
      </w:tr>
      <w:tr w:rsidR="00982986" w:rsidRPr="0010247C" w:rsidTr="00924B4A">
        <w:trPr>
          <w:jc w:val="center"/>
        </w:trPr>
        <w:tc>
          <w:tcPr>
            <w:tcW w:w="3652" w:type="pct"/>
            <w:hideMark/>
          </w:tcPr>
          <w:p w:rsidR="00982986" w:rsidRPr="0010247C" w:rsidRDefault="00982986" w:rsidP="004037CB">
            <w:pPr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0247C">
              <w:rPr>
                <w:rFonts w:ascii="Times New Roman CYR" w:hAnsi="Times New Roman CYR"/>
                <w:sz w:val="20"/>
                <w:szCs w:val="20"/>
              </w:rPr>
              <w:t>Средняя минимальная температура воздуха самого жаркого месяца (</w:t>
            </w:r>
            <w:r w:rsidRPr="0010247C">
              <w:rPr>
                <w:rFonts w:ascii="Times New Roman CYR" w:hAnsi="Times New Roman CYR"/>
                <w:sz w:val="20"/>
                <w:szCs w:val="20"/>
                <w:lang w:val="en-US"/>
              </w:rPr>
              <w:t>VIII</w:t>
            </w:r>
            <w:r w:rsidRPr="0010247C">
              <w:rPr>
                <w:rFonts w:ascii="Times New Roman CYR" w:hAnsi="Times New Roman CYR"/>
                <w:sz w:val="20"/>
                <w:szCs w:val="20"/>
              </w:rPr>
              <w:t>)</w:t>
            </w:r>
          </w:p>
        </w:tc>
        <w:tc>
          <w:tcPr>
            <w:tcW w:w="1348" w:type="pct"/>
            <w:hideMark/>
          </w:tcPr>
          <w:p w:rsidR="00982986" w:rsidRPr="0010247C" w:rsidRDefault="00A91819" w:rsidP="004037CB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  <w:lang w:val="kk-KZ"/>
              </w:rPr>
              <w:t>+34,0</w:t>
            </w:r>
            <w:r w:rsidR="00982986" w:rsidRPr="0010247C">
              <w:rPr>
                <w:rFonts w:ascii="Times New Roman CYR" w:hAnsi="Times New Roman CYR"/>
                <w:sz w:val="20"/>
                <w:szCs w:val="20"/>
                <w:vertAlign w:val="superscript"/>
                <w:lang w:val="kk-KZ"/>
              </w:rPr>
              <w:t>0</w:t>
            </w:r>
            <w:r w:rsidR="00982986" w:rsidRPr="0010247C">
              <w:rPr>
                <w:rFonts w:ascii="Times New Roman CYR" w:hAnsi="Times New Roman CYR"/>
                <w:sz w:val="20"/>
                <w:szCs w:val="20"/>
                <w:lang w:val="kk-KZ"/>
              </w:rPr>
              <w:t>С</w:t>
            </w:r>
          </w:p>
        </w:tc>
      </w:tr>
      <w:tr w:rsidR="00982986" w:rsidRPr="0010247C" w:rsidTr="00924B4A">
        <w:trPr>
          <w:jc w:val="center"/>
        </w:trPr>
        <w:tc>
          <w:tcPr>
            <w:tcW w:w="3652" w:type="pct"/>
            <w:hideMark/>
          </w:tcPr>
          <w:p w:rsidR="00982986" w:rsidRPr="0010247C" w:rsidRDefault="00982986" w:rsidP="004037CB">
            <w:pPr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0247C">
              <w:rPr>
                <w:rFonts w:ascii="Times New Roman CYR" w:hAnsi="Times New Roman CYR"/>
                <w:sz w:val="20"/>
                <w:szCs w:val="20"/>
              </w:rPr>
              <w:t>Годовое количество осадков за холодный период года (</w:t>
            </w:r>
            <w:r w:rsidRPr="0010247C">
              <w:rPr>
                <w:rFonts w:ascii="Times New Roman CYR" w:hAnsi="Times New Roman CYR"/>
                <w:sz w:val="20"/>
                <w:szCs w:val="20"/>
                <w:lang w:val="en-US"/>
              </w:rPr>
              <w:t>XI</w:t>
            </w:r>
            <w:r w:rsidRPr="0010247C">
              <w:rPr>
                <w:rFonts w:ascii="Times New Roman CYR" w:hAnsi="Times New Roman CYR"/>
                <w:sz w:val="20"/>
                <w:szCs w:val="20"/>
              </w:rPr>
              <w:t>-</w:t>
            </w:r>
            <w:r w:rsidRPr="0010247C">
              <w:rPr>
                <w:rFonts w:ascii="Times New Roman CYR" w:hAnsi="Times New Roman CYR"/>
                <w:sz w:val="20"/>
                <w:szCs w:val="20"/>
                <w:lang w:val="en-US"/>
              </w:rPr>
              <w:t>III</w:t>
            </w:r>
            <w:r w:rsidRPr="0010247C">
              <w:rPr>
                <w:rFonts w:ascii="Times New Roman CYR" w:hAnsi="Times New Roman CYR"/>
                <w:sz w:val="20"/>
                <w:szCs w:val="20"/>
              </w:rPr>
              <w:t>)</w:t>
            </w:r>
          </w:p>
        </w:tc>
        <w:tc>
          <w:tcPr>
            <w:tcW w:w="1348" w:type="pct"/>
            <w:hideMark/>
          </w:tcPr>
          <w:p w:rsidR="00982986" w:rsidRPr="0010247C" w:rsidRDefault="00982986" w:rsidP="004037CB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0247C">
              <w:rPr>
                <w:rFonts w:ascii="Times New Roman CYR" w:hAnsi="Times New Roman CYR"/>
                <w:sz w:val="20"/>
                <w:szCs w:val="20"/>
              </w:rPr>
              <w:t>8</w:t>
            </w:r>
            <w:r w:rsidR="00A91819">
              <w:rPr>
                <w:rFonts w:ascii="Times New Roman CYR" w:hAnsi="Times New Roman CYR"/>
                <w:sz w:val="20"/>
                <w:szCs w:val="20"/>
              </w:rPr>
              <w:t>5,1</w:t>
            </w:r>
            <w:r w:rsidRPr="0010247C">
              <w:rPr>
                <w:rFonts w:ascii="Times New Roman CYR" w:hAnsi="Times New Roman CYR"/>
                <w:sz w:val="20"/>
                <w:szCs w:val="20"/>
              </w:rPr>
              <w:t xml:space="preserve"> мм</w:t>
            </w:r>
          </w:p>
        </w:tc>
      </w:tr>
      <w:tr w:rsidR="00982986" w:rsidRPr="0010247C" w:rsidTr="00924B4A">
        <w:trPr>
          <w:jc w:val="center"/>
        </w:trPr>
        <w:tc>
          <w:tcPr>
            <w:tcW w:w="3652" w:type="pct"/>
          </w:tcPr>
          <w:p w:rsidR="00982986" w:rsidRPr="0010247C" w:rsidRDefault="00982986" w:rsidP="004037CB">
            <w:pPr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0247C">
              <w:rPr>
                <w:rFonts w:ascii="Times New Roman CYR" w:hAnsi="Times New Roman CYR"/>
                <w:sz w:val="20"/>
                <w:szCs w:val="20"/>
              </w:rPr>
              <w:t>Годовое количество осадков за теплый период года (</w:t>
            </w:r>
            <w:r w:rsidRPr="0010247C">
              <w:rPr>
                <w:rFonts w:ascii="Times New Roman CYR" w:hAnsi="Times New Roman CYR"/>
                <w:sz w:val="20"/>
                <w:szCs w:val="20"/>
                <w:lang w:val="en-US"/>
              </w:rPr>
              <w:t>IV</w:t>
            </w:r>
            <w:r w:rsidRPr="0010247C">
              <w:rPr>
                <w:rFonts w:ascii="Times New Roman CYR" w:hAnsi="Times New Roman CYR"/>
                <w:sz w:val="20"/>
                <w:szCs w:val="20"/>
              </w:rPr>
              <w:t>-Х)</w:t>
            </w:r>
          </w:p>
        </w:tc>
        <w:tc>
          <w:tcPr>
            <w:tcW w:w="1348" w:type="pct"/>
          </w:tcPr>
          <w:p w:rsidR="00982986" w:rsidRPr="0010247C" w:rsidRDefault="00A91819" w:rsidP="004037CB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138,6</w:t>
            </w:r>
            <w:r w:rsidR="00982986" w:rsidRPr="0010247C">
              <w:rPr>
                <w:rFonts w:ascii="Times New Roman CYR" w:hAnsi="Times New Roman CYR"/>
                <w:sz w:val="20"/>
                <w:szCs w:val="20"/>
              </w:rPr>
              <w:t xml:space="preserve"> мм</w:t>
            </w:r>
          </w:p>
        </w:tc>
      </w:tr>
      <w:tr w:rsidR="00982986" w:rsidRPr="0010247C" w:rsidTr="00924B4A">
        <w:trPr>
          <w:trHeight w:val="70"/>
          <w:jc w:val="center"/>
        </w:trPr>
        <w:tc>
          <w:tcPr>
            <w:tcW w:w="3652" w:type="pct"/>
            <w:vAlign w:val="center"/>
            <w:hideMark/>
          </w:tcPr>
          <w:p w:rsidR="00982986" w:rsidRPr="0010247C" w:rsidRDefault="00982986" w:rsidP="004037C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10247C">
              <w:rPr>
                <w:rFonts w:ascii="Times New Roman CYR" w:hAnsi="Times New Roman CYR"/>
                <w:sz w:val="20"/>
                <w:szCs w:val="20"/>
              </w:rPr>
              <w:t xml:space="preserve">Среднее число дней с пыльными бурями: </w:t>
            </w:r>
          </w:p>
        </w:tc>
        <w:tc>
          <w:tcPr>
            <w:tcW w:w="1348" w:type="pct"/>
            <w:vAlign w:val="center"/>
            <w:hideMark/>
          </w:tcPr>
          <w:p w:rsidR="00982986" w:rsidRPr="0010247C" w:rsidRDefault="00A91819" w:rsidP="004037CB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15</w:t>
            </w:r>
          </w:p>
        </w:tc>
      </w:tr>
      <w:tr w:rsidR="00982986" w:rsidRPr="0010247C" w:rsidTr="00924B4A">
        <w:trPr>
          <w:trHeight w:val="70"/>
          <w:jc w:val="center"/>
        </w:trPr>
        <w:tc>
          <w:tcPr>
            <w:tcW w:w="3652" w:type="pct"/>
            <w:vAlign w:val="center"/>
            <w:hideMark/>
          </w:tcPr>
          <w:p w:rsidR="00982986" w:rsidRPr="0010247C" w:rsidRDefault="00982986" w:rsidP="004037C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10247C">
              <w:rPr>
                <w:rFonts w:ascii="Times New Roman CYR" w:hAnsi="Times New Roman CYR"/>
                <w:sz w:val="20"/>
                <w:szCs w:val="20"/>
              </w:rPr>
              <w:t>Скорость ветра, превышение которой составляет 5%</w:t>
            </w:r>
          </w:p>
        </w:tc>
        <w:tc>
          <w:tcPr>
            <w:tcW w:w="1348" w:type="pct"/>
            <w:vAlign w:val="center"/>
            <w:hideMark/>
          </w:tcPr>
          <w:p w:rsidR="00982986" w:rsidRPr="0010247C" w:rsidRDefault="00A91819" w:rsidP="004037CB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4,6</w:t>
            </w:r>
            <w:r w:rsidR="00982986" w:rsidRPr="0010247C">
              <w:rPr>
                <w:rFonts w:ascii="Times New Roman CYR" w:hAnsi="Times New Roman CYR"/>
                <w:sz w:val="20"/>
                <w:szCs w:val="20"/>
              </w:rPr>
              <w:t xml:space="preserve"> м/с</w:t>
            </w:r>
          </w:p>
        </w:tc>
      </w:tr>
    </w:tbl>
    <w:p w:rsidR="00924B4A" w:rsidRDefault="00924B4A" w:rsidP="004037CB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0"/>
          <w:szCs w:val="20"/>
          <w:lang w:eastAsia="ko-KR"/>
        </w:rPr>
      </w:pPr>
    </w:p>
    <w:p w:rsidR="00F630BD" w:rsidRPr="0006291A" w:rsidRDefault="00394F36" w:rsidP="004037CB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0"/>
          <w:szCs w:val="20"/>
          <w:lang w:val="kk-KZ" w:eastAsia="ko-KR"/>
        </w:rPr>
      </w:pPr>
      <w:r w:rsidRPr="0006291A">
        <w:rPr>
          <w:rFonts w:ascii="Times New Roman" w:eastAsia="Batang" w:hAnsi="Times New Roman" w:cs="Times New Roman"/>
          <w:b/>
          <w:sz w:val="20"/>
          <w:szCs w:val="20"/>
          <w:lang w:eastAsia="ko-KR"/>
        </w:rPr>
        <w:t>Таблица 1</w:t>
      </w:r>
      <w:r w:rsidR="00F179DD" w:rsidRPr="00F179DD">
        <w:rPr>
          <w:rFonts w:ascii="Times New Roman" w:eastAsia="Batang" w:hAnsi="Times New Roman" w:cs="Times New Roman"/>
          <w:b/>
          <w:sz w:val="20"/>
          <w:szCs w:val="20"/>
          <w:lang w:eastAsia="ko-KR"/>
        </w:rPr>
        <w:t>0</w:t>
      </w:r>
      <w:r w:rsidRPr="0006291A">
        <w:rPr>
          <w:rFonts w:ascii="Times New Roman" w:eastAsia="Batang" w:hAnsi="Times New Roman" w:cs="Times New Roman"/>
          <w:b/>
          <w:sz w:val="20"/>
          <w:szCs w:val="20"/>
          <w:lang w:eastAsia="ko-KR"/>
        </w:rPr>
        <w:t>.</w:t>
      </w:r>
      <w:r w:rsidR="00887AE9" w:rsidRPr="0006291A">
        <w:rPr>
          <w:rFonts w:ascii="Times New Roman" w:eastAsia="Batang" w:hAnsi="Times New Roman" w:cs="Times New Roman"/>
          <w:b/>
          <w:sz w:val="20"/>
          <w:szCs w:val="20"/>
          <w:lang w:eastAsia="ko-KR"/>
        </w:rPr>
        <w:t>2</w:t>
      </w:r>
      <w:r w:rsidR="00F630BD" w:rsidRPr="0006291A">
        <w:rPr>
          <w:rFonts w:ascii="Times New Roman" w:eastAsia="Batang" w:hAnsi="Times New Roman" w:cs="Times New Roman"/>
          <w:b/>
          <w:sz w:val="20"/>
          <w:szCs w:val="20"/>
          <w:lang w:eastAsia="ko-KR"/>
        </w:rPr>
        <w:t xml:space="preserve"> – Повторяемость направлени</w:t>
      </w:r>
      <w:r w:rsidR="00050CEF" w:rsidRPr="0006291A">
        <w:rPr>
          <w:rFonts w:ascii="Times New Roman" w:eastAsia="Batang" w:hAnsi="Times New Roman" w:cs="Times New Roman"/>
          <w:b/>
          <w:sz w:val="20"/>
          <w:szCs w:val="20"/>
          <w:lang w:eastAsia="ko-KR"/>
        </w:rPr>
        <w:t>й ветра и штилей и роза ветров</w:t>
      </w: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28"/>
        <w:gridCol w:w="998"/>
        <w:gridCol w:w="1169"/>
        <w:gridCol w:w="998"/>
        <w:gridCol w:w="1002"/>
        <w:gridCol w:w="997"/>
        <w:gridCol w:w="1001"/>
        <w:gridCol w:w="997"/>
        <w:gridCol w:w="997"/>
      </w:tblGrid>
      <w:tr w:rsidR="00A91819" w:rsidRPr="0006291A" w:rsidTr="00A91819">
        <w:tc>
          <w:tcPr>
            <w:tcW w:w="607" w:type="pct"/>
            <w:vAlign w:val="center"/>
          </w:tcPr>
          <w:p w:rsidR="00A91819" w:rsidRPr="0006291A" w:rsidRDefault="00A91819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537" w:type="pct"/>
            <w:vAlign w:val="center"/>
          </w:tcPr>
          <w:p w:rsidR="00A91819" w:rsidRPr="0006291A" w:rsidRDefault="00A91819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</w:t>
            </w:r>
          </w:p>
        </w:tc>
        <w:tc>
          <w:tcPr>
            <w:tcW w:w="629" w:type="pct"/>
            <w:vAlign w:val="center"/>
          </w:tcPr>
          <w:p w:rsidR="00A91819" w:rsidRPr="0006291A" w:rsidRDefault="00A91819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37" w:type="pct"/>
            <w:vAlign w:val="center"/>
          </w:tcPr>
          <w:p w:rsidR="00A91819" w:rsidRPr="0006291A" w:rsidRDefault="00A91819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ЮВ</w:t>
            </w:r>
          </w:p>
        </w:tc>
        <w:tc>
          <w:tcPr>
            <w:tcW w:w="539" w:type="pct"/>
            <w:vAlign w:val="center"/>
          </w:tcPr>
          <w:p w:rsidR="00A91819" w:rsidRPr="0006291A" w:rsidRDefault="00A91819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</w:t>
            </w:r>
          </w:p>
        </w:tc>
        <w:tc>
          <w:tcPr>
            <w:tcW w:w="537" w:type="pct"/>
            <w:vAlign w:val="center"/>
          </w:tcPr>
          <w:p w:rsidR="00A91819" w:rsidRPr="0006291A" w:rsidRDefault="00A91819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ЮЗ</w:t>
            </w:r>
          </w:p>
        </w:tc>
        <w:tc>
          <w:tcPr>
            <w:tcW w:w="539" w:type="pct"/>
            <w:vAlign w:val="center"/>
          </w:tcPr>
          <w:p w:rsidR="00A91819" w:rsidRPr="0006291A" w:rsidRDefault="00A91819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</w:t>
            </w:r>
          </w:p>
        </w:tc>
        <w:tc>
          <w:tcPr>
            <w:tcW w:w="537" w:type="pct"/>
            <w:vAlign w:val="center"/>
          </w:tcPr>
          <w:p w:rsidR="00A91819" w:rsidRPr="0006291A" w:rsidRDefault="00A91819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СЗ</w:t>
            </w:r>
          </w:p>
        </w:tc>
        <w:tc>
          <w:tcPr>
            <w:tcW w:w="537" w:type="pct"/>
          </w:tcPr>
          <w:p w:rsidR="00A91819" w:rsidRPr="0006291A" w:rsidRDefault="00A91819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Штиль</w:t>
            </w:r>
          </w:p>
        </w:tc>
      </w:tr>
      <w:tr w:rsidR="00A91819" w:rsidRPr="0006291A" w:rsidTr="00A91819">
        <w:trPr>
          <w:trHeight w:val="65"/>
        </w:trPr>
        <w:tc>
          <w:tcPr>
            <w:tcW w:w="607" w:type="pct"/>
          </w:tcPr>
          <w:p w:rsidR="00A91819" w:rsidRPr="0010247C" w:rsidRDefault="00A91819" w:rsidP="004037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37" w:type="pct"/>
          </w:tcPr>
          <w:p w:rsidR="00A91819" w:rsidRPr="0010247C" w:rsidRDefault="00A91819" w:rsidP="004037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629" w:type="pct"/>
          </w:tcPr>
          <w:p w:rsidR="00A91819" w:rsidRPr="0010247C" w:rsidRDefault="00A91819" w:rsidP="004037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537" w:type="pct"/>
          </w:tcPr>
          <w:p w:rsidR="00A91819" w:rsidRPr="0010247C" w:rsidRDefault="00A91819" w:rsidP="004037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539" w:type="pct"/>
          </w:tcPr>
          <w:p w:rsidR="00A91819" w:rsidRPr="0010247C" w:rsidRDefault="00A91819" w:rsidP="004037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37" w:type="pct"/>
          </w:tcPr>
          <w:p w:rsidR="00A91819" w:rsidRPr="0010247C" w:rsidRDefault="00A91819" w:rsidP="004037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kk-KZ"/>
              </w:rPr>
            </w:pPr>
            <w:r>
              <w:rPr>
                <w:sz w:val="20"/>
                <w:lang w:val="kk-KZ"/>
              </w:rPr>
              <w:t>10</w:t>
            </w:r>
          </w:p>
        </w:tc>
        <w:tc>
          <w:tcPr>
            <w:tcW w:w="539" w:type="pct"/>
          </w:tcPr>
          <w:p w:rsidR="00A91819" w:rsidRPr="0010247C" w:rsidRDefault="00A91819" w:rsidP="004037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kk-KZ"/>
              </w:rPr>
            </w:pPr>
            <w:r>
              <w:rPr>
                <w:sz w:val="20"/>
                <w:lang w:val="kk-KZ"/>
              </w:rPr>
              <w:t>10</w:t>
            </w:r>
          </w:p>
        </w:tc>
        <w:tc>
          <w:tcPr>
            <w:tcW w:w="537" w:type="pct"/>
          </w:tcPr>
          <w:p w:rsidR="00A91819" w:rsidRPr="0010247C" w:rsidRDefault="00A91819" w:rsidP="004037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37" w:type="pct"/>
          </w:tcPr>
          <w:p w:rsidR="00A91819" w:rsidRDefault="00A91819" w:rsidP="004037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A47C24" w:rsidRPr="0006291A" w:rsidRDefault="00A47C24" w:rsidP="004037CB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AB06F2" w:rsidRPr="00E57724" w:rsidRDefault="00AB06F2" w:rsidP="00A91819">
      <w:pPr>
        <w:spacing w:after="0" w:line="240" w:lineRule="auto"/>
        <w:rPr>
          <w:rFonts w:ascii="Times New Roman" w:eastAsia="Batang" w:hAnsi="Times New Roman" w:cs="Times New Roman"/>
          <w:b/>
          <w:sz w:val="20"/>
          <w:szCs w:val="20"/>
          <w:highlight w:val="yellow"/>
          <w:lang w:eastAsia="ko-KR"/>
        </w:rPr>
      </w:pPr>
    </w:p>
    <w:p w:rsidR="00982986" w:rsidRDefault="00A91819" w:rsidP="004037CB">
      <w:pPr>
        <w:tabs>
          <w:tab w:val="left" w:pos="3105"/>
          <w:tab w:val="center" w:pos="4535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ko-KR"/>
        </w:rPr>
      </w:pPr>
      <w:r>
        <w:rPr>
          <w:noProof/>
        </w:rPr>
        <w:drawing>
          <wp:inline distT="0" distB="0" distL="0" distR="0" wp14:anchorId="6E6B24F9" wp14:editId="1F764651">
            <wp:extent cx="4572000" cy="2743200"/>
            <wp:effectExtent l="0" t="0" r="0" b="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706A9CA0-7F72-479C-8259-C59B7FC8235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47C24" w:rsidRPr="00A4659E" w:rsidRDefault="00A47C24" w:rsidP="004037CB">
      <w:pPr>
        <w:tabs>
          <w:tab w:val="left" w:pos="3105"/>
          <w:tab w:val="center" w:pos="4535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val="kk-KZ" w:eastAsia="ko-KR"/>
        </w:rPr>
      </w:pPr>
      <w:r w:rsidRPr="00A4659E">
        <w:rPr>
          <w:rFonts w:ascii="Times New Roman" w:eastAsia="Batang" w:hAnsi="Times New Roman" w:cs="Times New Roman"/>
          <w:b/>
          <w:sz w:val="20"/>
          <w:szCs w:val="20"/>
          <w:lang w:eastAsia="ko-KR"/>
        </w:rPr>
        <w:t>Рисунок 1</w:t>
      </w:r>
      <w:r w:rsidR="00F179DD" w:rsidRPr="00F179DD">
        <w:rPr>
          <w:rFonts w:ascii="Times New Roman" w:eastAsia="Batang" w:hAnsi="Times New Roman" w:cs="Times New Roman"/>
          <w:b/>
          <w:sz w:val="20"/>
          <w:szCs w:val="20"/>
          <w:lang w:eastAsia="ko-KR"/>
        </w:rPr>
        <w:t>0</w:t>
      </w:r>
      <w:r w:rsidRPr="00A4659E">
        <w:rPr>
          <w:rFonts w:ascii="Times New Roman" w:eastAsia="Batang" w:hAnsi="Times New Roman" w:cs="Times New Roman"/>
          <w:b/>
          <w:sz w:val="20"/>
          <w:szCs w:val="20"/>
          <w:lang w:eastAsia="ko-KR"/>
        </w:rPr>
        <w:t>.1 – Роза ветров</w:t>
      </w:r>
    </w:p>
    <w:p w:rsidR="0070462C" w:rsidRPr="00D248B4" w:rsidRDefault="0070462C" w:rsidP="004037CB">
      <w:pPr>
        <w:spacing w:after="0" w:line="240" w:lineRule="auto"/>
        <w:ind w:left="736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B42518" w:rsidRPr="00924B4A" w:rsidRDefault="00B42518" w:rsidP="00924B4A">
      <w:pPr>
        <w:spacing w:before="120" w:after="120" w:line="240" w:lineRule="auto"/>
        <w:jc w:val="both"/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  <w:t>Мониторинг состояния окружающей среды</w:t>
      </w:r>
    </w:p>
    <w:p w:rsidR="00982986" w:rsidRPr="00982986" w:rsidRDefault="00982986" w:rsidP="00924B4A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>Для АО «</w:t>
      </w:r>
      <w:proofErr w:type="spellStart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>Эмбамунайгаз</w:t>
      </w:r>
      <w:proofErr w:type="spellEnd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>» в соответствии с требованиями природоохранного законодательства РК специалистами ТОО «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КМГ Инжиниринг</w:t>
      </w:r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>»» была разработана программа Производственного экологического контроля окружающей среды, установившая общие требования к ведению производственного мониторинга за состоянием компонентов окружающей среды в процессе производственной деятельности АО «</w:t>
      </w:r>
      <w:proofErr w:type="spellStart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>Эмбамунайгаз</w:t>
      </w:r>
      <w:proofErr w:type="spellEnd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>».</w:t>
      </w:r>
    </w:p>
    <w:p w:rsidR="00982986" w:rsidRPr="00982986" w:rsidRDefault="00982986" w:rsidP="00924B4A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Для оценки влияния производственной деятельности на атмосферный воздух на месторождении </w:t>
      </w:r>
      <w:proofErr w:type="spellStart"/>
      <w:r w:rsidR="00A91819">
        <w:rPr>
          <w:rFonts w:ascii="Times New Roman" w:eastAsia="Batang" w:hAnsi="Times New Roman" w:cs="Times New Roman"/>
          <w:sz w:val="24"/>
          <w:szCs w:val="24"/>
          <w:lang w:eastAsia="ko-KR"/>
        </w:rPr>
        <w:t>С.Жолдыбай</w:t>
      </w:r>
      <w:proofErr w:type="spellEnd"/>
      <w:r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проводились замеры содержания загрязняющих веществ в атмосферном воздухе на границе санитарно-защитной зоны предприятия.</w:t>
      </w:r>
    </w:p>
    <w:p w:rsidR="006A6719" w:rsidRDefault="006A6719" w:rsidP="00924B4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38FE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Задачей ПЭК является получение объективных данных о параметрах производственных процессов, производственных </w:t>
      </w:r>
      <w:r w:rsidR="00F34194" w:rsidRPr="00A838FE">
        <w:rPr>
          <w:rFonts w:ascii="Times New Roman" w:eastAsia="Times New Roman" w:hAnsi="Times New Roman"/>
          <w:sz w:val="24"/>
          <w:szCs w:val="24"/>
          <w:lang w:eastAsia="ru-RU"/>
        </w:rPr>
        <w:t>факторов</w:t>
      </w:r>
      <w:r w:rsidRPr="00A838FE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воздействия на компоненты </w:t>
      </w:r>
      <w:r w:rsidRPr="00A838F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окружающей среды и изменений состояния окружающей среды под воздействием хозяйственной деятельности. </w:t>
      </w:r>
      <w:r w:rsidR="00F34194" w:rsidRPr="00A838FE">
        <w:rPr>
          <w:rFonts w:ascii="Times New Roman" w:eastAsia="Times New Roman" w:hAnsi="Times New Roman"/>
          <w:sz w:val="24"/>
          <w:szCs w:val="24"/>
          <w:lang w:eastAsia="ru-RU"/>
        </w:rPr>
        <w:t>Данный раздел пре</w:t>
      </w:r>
      <w:r w:rsidR="00F34194" w:rsidRPr="00FA5FC6">
        <w:rPr>
          <w:rFonts w:ascii="Times New Roman" w:eastAsia="Times New Roman" w:hAnsi="Times New Roman"/>
          <w:sz w:val="24"/>
          <w:szCs w:val="24"/>
          <w:lang w:eastAsia="ru-RU"/>
        </w:rPr>
        <w:t>дставляет собой анализ отчетов производственных экологических мониторингов за 20</w:t>
      </w:r>
      <w:r w:rsidR="00A91819">
        <w:rPr>
          <w:rFonts w:ascii="Times New Roman" w:eastAsia="Times New Roman" w:hAnsi="Times New Roman"/>
          <w:sz w:val="24"/>
          <w:szCs w:val="24"/>
          <w:lang w:eastAsia="ru-RU"/>
        </w:rPr>
        <w:t>22-2023</w:t>
      </w:r>
      <w:r w:rsidR="00F34194" w:rsidRPr="00FA5FC6">
        <w:rPr>
          <w:rFonts w:ascii="Times New Roman" w:eastAsia="Times New Roman" w:hAnsi="Times New Roman"/>
          <w:sz w:val="24"/>
          <w:szCs w:val="24"/>
          <w:lang w:eastAsia="ru-RU"/>
        </w:rPr>
        <w:t xml:space="preserve"> гг. </w:t>
      </w:r>
      <w:r w:rsidRPr="00FA5FC6">
        <w:rPr>
          <w:rFonts w:ascii="Times New Roman" w:eastAsia="Times New Roman" w:hAnsi="Times New Roman"/>
          <w:sz w:val="24"/>
          <w:szCs w:val="24"/>
          <w:lang w:eastAsia="ru-RU"/>
        </w:rPr>
        <w:t>Оценка изменений состояния конкретных природных объектов проводится на осн</w:t>
      </w:r>
      <w:r w:rsidRPr="00A838FE">
        <w:rPr>
          <w:rFonts w:ascii="Times New Roman" w:eastAsia="Times New Roman" w:hAnsi="Times New Roman"/>
          <w:sz w:val="24"/>
          <w:szCs w:val="24"/>
          <w:lang w:eastAsia="ru-RU"/>
        </w:rPr>
        <w:t xml:space="preserve">овании сравнения данных регулярных наблюдений за параметрами компонентов окружающей среды и нормативных показателей. </w:t>
      </w:r>
    </w:p>
    <w:p w:rsidR="0005251E" w:rsidRPr="00924B4A" w:rsidRDefault="0005251E" w:rsidP="00924B4A">
      <w:pPr>
        <w:spacing w:after="0" w:line="360" w:lineRule="auto"/>
        <w:jc w:val="both"/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  <w:t>Анализ современного состояния атмосферного воздуха</w:t>
      </w:r>
    </w:p>
    <w:p w:rsidR="00347E20" w:rsidRPr="00A838FE" w:rsidRDefault="00347E20" w:rsidP="00924B4A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A838FE">
        <w:rPr>
          <w:rFonts w:ascii="Times New Roman" w:eastAsia="Batang" w:hAnsi="Times New Roman" w:cs="Times New Roman"/>
          <w:sz w:val="24"/>
          <w:szCs w:val="24"/>
          <w:lang w:eastAsia="ko-KR"/>
        </w:rPr>
        <w:t>Производственный контроль воздушного бассейна включает в себя два основных направления деятельности:</w:t>
      </w:r>
    </w:p>
    <w:p w:rsidR="00347E20" w:rsidRPr="00A838FE" w:rsidRDefault="00347E20" w:rsidP="00924B4A">
      <w:pPr>
        <w:numPr>
          <w:ilvl w:val="0"/>
          <w:numId w:val="15"/>
        </w:numPr>
        <w:tabs>
          <w:tab w:val="clear" w:pos="12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A838F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мониторинг эмиссий – наблюдения на источниках выбросов загрязняющих веществ в атмосферу в </w:t>
      </w:r>
      <w:r w:rsidR="00AE7292" w:rsidRPr="00A838F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целях контроля </w:t>
      </w:r>
      <w:r w:rsidR="00CB269C" w:rsidRPr="00A838FE">
        <w:rPr>
          <w:rFonts w:ascii="Times New Roman" w:eastAsia="Batang" w:hAnsi="Times New Roman" w:cs="Times New Roman"/>
          <w:sz w:val="24"/>
          <w:szCs w:val="24"/>
          <w:lang w:eastAsia="ru-RU"/>
        </w:rPr>
        <w:t>соблюдения</w:t>
      </w:r>
      <w:r w:rsidRPr="00A838F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нормативов ПДВ;</w:t>
      </w:r>
    </w:p>
    <w:p w:rsidR="00B95AAB" w:rsidRPr="00A838FE" w:rsidRDefault="00245229" w:rsidP="00924B4A">
      <w:pPr>
        <w:numPr>
          <w:ilvl w:val="0"/>
          <w:numId w:val="15"/>
        </w:numPr>
        <w:tabs>
          <w:tab w:val="clear" w:pos="12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A838FE">
        <w:rPr>
          <w:rFonts w:ascii="Times New Roman" w:eastAsia="Batang" w:hAnsi="Times New Roman" w:cs="Times New Roman"/>
          <w:sz w:val="24"/>
          <w:szCs w:val="24"/>
          <w:lang w:eastAsia="ru-RU"/>
        </w:rPr>
        <w:t>мониторинг воздействия</w:t>
      </w:r>
      <w:r w:rsidR="00347E20" w:rsidRPr="00A838F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– оценка фактического состояния загрязнения</w:t>
      </w:r>
      <w:r w:rsidR="00347E20" w:rsidRPr="00A838FE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атмосферного воздуха</w:t>
      </w:r>
      <w:r w:rsidR="0071734B" w:rsidRPr="00A838FE"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B95AAB" w:rsidRPr="00A838FE" w:rsidRDefault="00B95AAB" w:rsidP="00924B4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A838FE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Целью мониторинга атмосферного воздуха является </w:t>
      </w:r>
      <w:r w:rsidR="006A6719" w:rsidRPr="00A838FE">
        <w:rPr>
          <w:rFonts w:ascii="Times New Roman" w:eastAsia="Batang" w:hAnsi="Times New Roman" w:cs="Times New Roman"/>
          <w:sz w:val="24"/>
          <w:szCs w:val="24"/>
          <w:lang w:eastAsia="ko-KR"/>
        </w:rPr>
        <w:t>получение информации об эмиссиях</w:t>
      </w:r>
      <w:r w:rsidRPr="00A838FE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загрязняющих веществ, о возможных изменениях воздействия </w:t>
      </w:r>
      <w:r w:rsidR="00174901" w:rsidRPr="00A838FE">
        <w:rPr>
          <w:rFonts w:ascii="Times New Roman" w:eastAsia="Batang" w:hAnsi="Times New Roman" w:cs="Times New Roman"/>
          <w:sz w:val="24"/>
          <w:szCs w:val="24"/>
          <w:lang w:eastAsia="ko-KR"/>
        </w:rPr>
        <w:t>об</w:t>
      </w:r>
      <w:r w:rsidR="00AF7D6B" w:rsidRPr="00A838FE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ъектов </w:t>
      </w:r>
      <w:r w:rsidR="00982986"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>АО «</w:t>
      </w:r>
      <w:proofErr w:type="spellStart"/>
      <w:r w:rsidR="00982986"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>Эмбамунайгаз</w:t>
      </w:r>
      <w:proofErr w:type="spellEnd"/>
      <w:r w:rsidR="00982986" w:rsidRPr="00982986">
        <w:rPr>
          <w:rFonts w:ascii="Times New Roman" w:eastAsia="Batang" w:hAnsi="Times New Roman" w:cs="Times New Roman"/>
          <w:sz w:val="24"/>
          <w:szCs w:val="24"/>
          <w:lang w:eastAsia="ko-KR"/>
        </w:rPr>
        <w:t>».</w:t>
      </w:r>
      <w:r w:rsidRPr="00A838FE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на качество </w:t>
      </w:r>
      <w:r w:rsidR="002712E1" w:rsidRPr="00A838FE">
        <w:rPr>
          <w:rFonts w:ascii="Times New Roman" w:eastAsia="Batang" w:hAnsi="Times New Roman" w:cs="Times New Roman"/>
          <w:sz w:val="24"/>
          <w:szCs w:val="24"/>
          <w:lang w:eastAsia="ko-KR"/>
        </w:rPr>
        <w:t>окружающей</w:t>
      </w:r>
      <w:r w:rsidRPr="00A838FE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среды.</w:t>
      </w:r>
    </w:p>
    <w:p w:rsidR="00EE7D43" w:rsidRPr="00E27103" w:rsidRDefault="0071734B" w:rsidP="00924B4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E27103">
        <w:rPr>
          <w:rFonts w:ascii="Times New Roman" w:eastAsia="Batang" w:hAnsi="Times New Roman" w:cs="Times New Roman"/>
          <w:sz w:val="24"/>
          <w:szCs w:val="24"/>
          <w:lang w:eastAsia="ko-KR"/>
        </w:rPr>
        <w:t>Согласно Программе</w:t>
      </w:r>
      <w:r w:rsidR="00B95AAB" w:rsidRPr="00E27103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ПЭК </w:t>
      </w:r>
      <w:r w:rsidRPr="00E27103">
        <w:rPr>
          <w:rFonts w:ascii="Times New Roman" w:eastAsia="Batang" w:hAnsi="Times New Roman" w:cs="Times New Roman"/>
          <w:sz w:val="24"/>
          <w:szCs w:val="24"/>
          <w:lang w:eastAsia="ko-KR"/>
        </w:rPr>
        <w:t>месторождения</w:t>
      </w:r>
      <w:r w:rsidR="00A91819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="00A91819">
        <w:rPr>
          <w:rFonts w:ascii="Times New Roman" w:eastAsia="Batang" w:hAnsi="Times New Roman" w:cs="Times New Roman"/>
          <w:sz w:val="24"/>
          <w:szCs w:val="24"/>
          <w:lang w:eastAsia="ko-KR"/>
        </w:rPr>
        <w:t>С.Жолдыбай</w:t>
      </w:r>
      <w:proofErr w:type="spellEnd"/>
      <w:r w:rsidR="0081462B" w:rsidRPr="00E27103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E27103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</w:t>
      </w:r>
      <w:r w:rsidR="00B50543" w:rsidRPr="00E27103">
        <w:rPr>
          <w:rFonts w:ascii="Times New Roman" w:eastAsia="Batang" w:hAnsi="Times New Roman" w:cs="Times New Roman"/>
          <w:sz w:val="24"/>
          <w:szCs w:val="24"/>
          <w:lang w:eastAsia="ko-KR"/>
        </w:rPr>
        <w:t>20</w:t>
      </w:r>
      <w:r w:rsidR="00A91819">
        <w:rPr>
          <w:rFonts w:ascii="Times New Roman" w:eastAsia="Batang" w:hAnsi="Times New Roman" w:cs="Times New Roman"/>
          <w:sz w:val="24"/>
          <w:szCs w:val="24"/>
          <w:lang w:eastAsia="ko-KR"/>
        </w:rPr>
        <w:t>22-2023</w:t>
      </w:r>
      <w:r w:rsidR="00F34194" w:rsidRPr="00E27103">
        <w:rPr>
          <w:rFonts w:ascii="Times New Roman" w:eastAsia="Batang" w:hAnsi="Times New Roman" w:cs="Times New Roman"/>
          <w:sz w:val="24"/>
          <w:szCs w:val="24"/>
          <w:lang w:eastAsia="ko-KR"/>
        </w:rPr>
        <w:t>г</w:t>
      </w:r>
      <w:r w:rsidR="00F07BFD" w:rsidRPr="00E27103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г </w:t>
      </w:r>
      <w:r w:rsidR="00B95AAB" w:rsidRPr="00E27103">
        <w:rPr>
          <w:rFonts w:ascii="Times New Roman" w:eastAsia="Batang" w:hAnsi="Times New Roman" w:cs="Times New Roman"/>
          <w:sz w:val="24"/>
          <w:szCs w:val="24"/>
          <w:lang w:eastAsia="ko-KR"/>
        </w:rPr>
        <w:t>пробы атмосферного воздуха отбирались на определение максимально-разовых приземных концентраций</w:t>
      </w:r>
      <w:r w:rsidR="00F34194" w:rsidRPr="00E27103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таких загрязняющих веществ, как сажа, оксид углерода, диоксид азота, </w:t>
      </w:r>
      <w:r w:rsidR="00E27103" w:rsidRPr="00E27103">
        <w:rPr>
          <w:rFonts w:ascii="Times New Roman" w:eastAsia="Batang" w:hAnsi="Times New Roman" w:cs="Times New Roman"/>
          <w:sz w:val="24"/>
          <w:szCs w:val="24"/>
          <w:lang w:eastAsia="ko-KR"/>
        </w:rPr>
        <w:t>диоксид серы</w:t>
      </w:r>
      <w:r w:rsidR="005D1DAF" w:rsidRPr="00E27103">
        <w:rPr>
          <w:rFonts w:ascii="Times New Roman" w:eastAsia="Batang" w:hAnsi="Times New Roman" w:cs="Times New Roman"/>
          <w:sz w:val="24"/>
          <w:szCs w:val="24"/>
          <w:lang w:eastAsia="ko-KR"/>
        </w:rPr>
        <w:t>, углеводороды, сероводород</w:t>
      </w:r>
      <w:r w:rsidR="00F34194" w:rsidRPr="00E27103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. </w:t>
      </w:r>
    </w:p>
    <w:p w:rsidR="00EE7D43" w:rsidRDefault="00EE7D43" w:rsidP="00924B4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C4B64">
        <w:rPr>
          <w:rFonts w:ascii="Times New Roman" w:eastAsia="Batang" w:hAnsi="Times New Roman" w:cs="Times New Roman"/>
          <w:sz w:val="24"/>
          <w:szCs w:val="24"/>
          <w:lang w:eastAsia="ko-KR"/>
        </w:rPr>
        <w:t>Санитарно-гигиеническая оценка уровня загрязнения воздуха проводилась по максимально-разовым концентрациям вредных веществ</w:t>
      </w:r>
      <w:r w:rsidR="005D1DAF" w:rsidRPr="009C4B64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на границе санитарно-защитной зоны месторождения</w:t>
      </w:r>
      <w:r w:rsidRPr="009C4B64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. </w:t>
      </w:r>
    </w:p>
    <w:p w:rsidR="009C4B64" w:rsidRDefault="009C4B64" w:rsidP="004037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9C4B64" w:rsidRDefault="009C4B64" w:rsidP="004037CB">
      <w:pPr>
        <w:spacing w:after="0" w:line="240" w:lineRule="auto"/>
        <w:ind w:firstLine="400"/>
        <w:jc w:val="center"/>
        <w:rPr>
          <w:rStyle w:val="s0"/>
          <w:b/>
          <w:sz w:val="24"/>
          <w:szCs w:val="24"/>
        </w:rPr>
        <w:sectPr w:rsidR="009C4B64" w:rsidSect="005B301F">
          <w:headerReference w:type="default" r:id="rId9"/>
          <w:footerReference w:type="default" r:id="rId10"/>
          <w:pgSz w:w="11906" w:h="16838"/>
          <w:pgMar w:top="1134" w:right="1134" w:bottom="1134" w:left="1701" w:header="709" w:footer="886" w:gutter="0"/>
          <w:pgNumType w:start="261"/>
          <w:cols w:space="708"/>
          <w:docGrid w:linePitch="360"/>
        </w:sectPr>
      </w:pPr>
    </w:p>
    <w:p w:rsidR="009C4B64" w:rsidRDefault="009C4B64" w:rsidP="00924B4A">
      <w:pPr>
        <w:spacing w:after="0" w:line="240" w:lineRule="auto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9C4B64">
        <w:rPr>
          <w:rStyle w:val="s0"/>
          <w:rFonts w:ascii="Times New Roman" w:hAnsi="Times New Roman" w:cs="Times New Roman"/>
          <w:b/>
          <w:sz w:val="20"/>
          <w:szCs w:val="20"/>
        </w:rPr>
        <w:lastRenderedPageBreak/>
        <w:t>Таблица 1</w:t>
      </w:r>
      <w:r w:rsidR="00924B4A">
        <w:rPr>
          <w:rStyle w:val="s0"/>
          <w:rFonts w:ascii="Times New Roman" w:hAnsi="Times New Roman" w:cs="Times New Roman"/>
          <w:b/>
          <w:sz w:val="20"/>
          <w:szCs w:val="20"/>
        </w:rPr>
        <w:t>0.3</w:t>
      </w:r>
      <w:r w:rsidRPr="009C4B64">
        <w:rPr>
          <w:rStyle w:val="s0"/>
          <w:rFonts w:ascii="Times New Roman" w:hAnsi="Times New Roman" w:cs="Times New Roman"/>
          <w:b/>
          <w:sz w:val="20"/>
          <w:szCs w:val="20"/>
        </w:rPr>
        <w:t xml:space="preserve"> </w:t>
      </w:r>
      <w:r w:rsidR="00924B4A">
        <w:rPr>
          <w:rStyle w:val="s0"/>
          <w:rFonts w:ascii="Times New Roman" w:hAnsi="Times New Roman" w:cs="Times New Roman"/>
          <w:b/>
          <w:sz w:val="20"/>
          <w:szCs w:val="20"/>
        </w:rPr>
        <w:t xml:space="preserve">– </w:t>
      </w:r>
      <w:r w:rsidRPr="009C4B64">
        <w:rPr>
          <w:rStyle w:val="s0"/>
          <w:rFonts w:ascii="Times New Roman" w:hAnsi="Times New Roman" w:cs="Times New Roman"/>
          <w:b/>
          <w:sz w:val="20"/>
          <w:szCs w:val="20"/>
        </w:rPr>
        <w:t>Результаты измерений концентраций загрязняющих веществ в атмосферном воздухе, выполненных на границе санитарно-защитной зоны в 20</w:t>
      </w:r>
      <w:r w:rsidR="00867C03">
        <w:rPr>
          <w:rStyle w:val="s0"/>
          <w:rFonts w:ascii="Times New Roman" w:hAnsi="Times New Roman" w:cs="Times New Roman"/>
          <w:b/>
          <w:sz w:val="20"/>
          <w:szCs w:val="20"/>
        </w:rPr>
        <w:t>22</w:t>
      </w:r>
      <w:r w:rsidRPr="009C4B64">
        <w:rPr>
          <w:rStyle w:val="s0"/>
          <w:rFonts w:ascii="Times New Roman" w:hAnsi="Times New Roman" w:cs="Times New Roman"/>
          <w:b/>
          <w:sz w:val="20"/>
          <w:szCs w:val="20"/>
        </w:rPr>
        <w:t>-202</w:t>
      </w:r>
      <w:r w:rsidR="00867C03">
        <w:rPr>
          <w:rStyle w:val="s0"/>
          <w:rFonts w:ascii="Times New Roman" w:hAnsi="Times New Roman" w:cs="Times New Roman"/>
          <w:b/>
          <w:sz w:val="20"/>
          <w:szCs w:val="20"/>
        </w:rPr>
        <w:t>3</w:t>
      </w:r>
      <w:r w:rsidRPr="009C4B64">
        <w:rPr>
          <w:rStyle w:val="s0"/>
          <w:rFonts w:ascii="Times New Roman" w:hAnsi="Times New Roman" w:cs="Times New Roman"/>
          <w:b/>
          <w:sz w:val="20"/>
          <w:szCs w:val="20"/>
        </w:rPr>
        <w:t xml:space="preserve"> годы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  <w:gridCol w:w="2768"/>
        <w:gridCol w:w="2348"/>
        <w:gridCol w:w="2643"/>
        <w:gridCol w:w="2748"/>
        <w:gridCol w:w="2698"/>
      </w:tblGrid>
      <w:tr w:rsidR="00DF06C0" w:rsidRPr="008B3BA7" w:rsidTr="008B3BA7">
        <w:trPr>
          <w:trHeight w:val="1400"/>
        </w:trPr>
        <w:tc>
          <w:tcPr>
            <w:tcW w:w="4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06C0" w:rsidRPr="008B3BA7" w:rsidRDefault="00DF06C0" w:rsidP="004037C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Точки отбора проб</w:t>
            </w:r>
            <w:r w:rsidRPr="008B3BA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4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06C0" w:rsidRPr="008B3BA7" w:rsidRDefault="00DF06C0" w:rsidP="004037C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загрязняющих веществ</w:t>
            </w:r>
            <w:r w:rsidRPr="008B3BA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804" w:type="pct"/>
            <w:shd w:val="clear" w:color="auto" w:fill="auto"/>
            <w:vAlign w:val="center"/>
          </w:tcPr>
          <w:p w:rsidR="00DF06C0" w:rsidRPr="008B3BA7" w:rsidRDefault="00DF06C0" w:rsidP="004037C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Фактическая концентрация</w:t>
            </w:r>
          </w:p>
        </w:tc>
        <w:tc>
          <w:tcPr>
            <w:tcW w:w="90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06C0" w:rsidRPr="008B3BA7" w:rsidRDefault="00DF06C0" w:rsidP="004037C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 предельно допустимых концентраций (максимально разовых, миллиграмм на кубический метр)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06C0" w:rsidRPr="008B3BA7" w:rsidRDefault="00DF06C0" w:rsidP="004037C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превышения предельно допустимых концентрации, кратность</w:t>
            </w:r>
          </w:p>
        </w:tc>
        <w:tc>
          <w:tcPr>
            <w:tcW w:w="92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06C0" w:rsidRPr="008B3BA7" w:rsidRDefault="00DF06C0" w:rsidP="004037C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 по устранению нарушений и улучшению экологической обстановки</w:t>
            </w:r>
          </w:p>
        </w:tc>
      </w:tr>
      <w:tr w:rsidR="00DF06C0" w:rsidRPr="008B3BA7" w:rsidTr="008B3BA7">
        <w:trPr>
          <w:trHeight w:val="113"/>
        </w:trPr>
        <w:tc>
          <w:tcPr>
            <w:tcW w:w="4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06C0" w:rsidRPr="008B3BA7" w:rsidRDefault="00DF06C0" w:rsidP="004037C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06C0" w:rsidRPr="008B3BA7" w:rsidRDefault="00DF06C0" w:rsidP="004037C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04" w:type="pct"/>
            <w:shd w:val="clear" w:color="auto" w:fill="auto"/>
            <w:vAlign w:val="center"/>
          </w:tcPr>
          <w:p w:rsidR="00DF06C0" w:rsidRPr="008B3BA7" w:rsidRDefault="00DF06C0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06C0" w:rsidRPr="008B3BA7" w:rsidRDefault="00DF06C0" w:rsidP="004037C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06C0" w:rsidRPr="008B3BA7" w:rsidRDefault="00DF06C0" w:rsidP="004037C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2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06C0" w:rsidRPr="008B3BA7" w:rsidRDefault="00DF06C0" w:rsidP="004037C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F06C0" w:rsidRPr="008B3BA7" w:rsidTr="008B3BA7">
        <w:trPr>
          <w:trHeight w:val="113"/>
        </w:trPr>
        <w:tc>
          <w:tcPr>
            <w:tcW w:w="5000" w:type="pct"/>
            <w:gridSpan w:val="6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06C0" w:rsidRPr="008B3BA7" w:rsidRDefault="00DF06C0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8B3BA7">
              <w:rPr>
                <w:rFonts w:ascii="Times New Roman" w:hAnsi="Times New Roman" w:cs="Times New Roman"/>
                <w:b/>
                <w:sz w:val="20"/>
                <w:szCs w:val="20"/>
              </w:rPr>
              <w:t>квартал 20</w:t>
            </w:r>
            <w:r w:rsidR="00A918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 </w:t>
            </w:r>
            <w:r w:rsidRPr="008B3BA7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</w:tr>
      <w:tr w:rsidR="00A91819" w:rsidRPr="008B3BA7" w:rsidTr="00A91819">
        <w:trPr>
          <w:trHeight w:val="113"/>
        </w:trPr>
        <w:tc>
          <w:tcPr>
            <w:tcW w:w="478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91819">
              <w:rPr>
                <w:rFonts w:ascii="Times New Roman" w:hAnsi="Times New Roman" w:cs="Times New Roman"/>
                <w:sz w:val="20"/>
                <w:szCs w:val="18"/>
              </w:rPr>
              <w:t>граница СЗЗ</w:t>
            </w:r>
          </w:p>
          <w:p w:rsidR="00A91819" w:rsidRPr="00A91819" w:rsidRDefault="00A91819" w:rsidP="00A91819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91819">
              <w:rPr>
                <w:rFonts w:ascii="Times New Roman" w:hAnsi="Times New Roman" w:cs="Times New Roman"/>
                <w:sz w:val="20"/>
                <w:szCs w:val="18"/>
              </w:rPr>
              <w:t>М-1-01</w:t>
            </w:r>
          </w:p>
          <w:p w:rsidR="00A91819" w:rsidRPr="00A91819" w:rsidRDefault="00A91819" w:rsidP="00A91819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91819">
              <w:rPr>
                <w:rFonts w:ascii="Times New Roman" w:hAnsi="Times New Roman" w:cs="Times New Roman"/>
                <w:sz w:val="20"/>
                <w:szCs w:val="18"/>
              </w:rPr>
              <w:t>53°30'45"</w:t>
            </w:r>
          </w:p>
          <w:p w:rsidR="00A91819" w:rsidRPr="00A91819" w:rsidRDefault="00A91819" w:rsidP="00A91819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91819">
              <w:rPr>
                <w:rFonts w:ascii="Times New Roman" w:hAnsi="Times New Roman" w:cs="Times New Roman"/>
                <w:sz w:val="20"/>
                <w:szCs w:val="18"/>
              </w:rPr>
              <w:t>47°50'17"</w:t>
            </w: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pStyle w:val="afff4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Диоксид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A91819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0,002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A91819" w:rsidRPr="008B3BA7" w:rsidTr="00A91819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A91819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0,003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819" w:rsidRPr="008B3BA7" w:rsidTr="00A91819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Диоксид серы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91819"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  <w:t>&lt;0,025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819" w:rsidRPr="008B3BA7" w:rsidTr="00A91819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Сероводород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91819"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  <w:t>&lt;0,004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819" w:rsidRPr="008B3BA7" w:rsidTr="00A91819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Оксид углерода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91819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0,994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819" w:rsidRPr="008B3BA7" w:rsidTr="00A91819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Углеводороды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A91819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0,194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819" w:rsidRPr="008B3BA7" w:rsidTr="00A91819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Пыль (</w:t>
            </w:r>
            <w:proofErr w:type="spellStart"/>
            <w:proofErr w:type="gramStart"/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взв.в</w:t>
            </w:r>
            <w:proofErr w:type="gramEnd"/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-ва</w:t>
            </w:r>
            <w:proofErr w:type="spellEnd"/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A91819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0,009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819" w:rsidRPr="008B3BA7" w:rsidTr="00A91819">
        <w:trPr>
          <w:trHeight w:val="113"/>
        </w:trPr>
        <w:tc>
          <w:tcPr>
            <w:tcW w:w="478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91819">
              <w:rPr>
                <w:rFonts w:ascii="Times New Roman" w:hAnsi="Times New Roman" w:cs="Times New Roman"/>
                <w:sz w:val="20"/>
                <w:szCs w:val="18"/>
              </w:rPr>
              <w:t>граница СЗЗ</w:t>
            </w:r>
          </w:p>
          <w:p w:rsidR="00A91819" w:rsidRPr="00A91819" w:rsidRDefault="00A91819" w:rsidP="00A91819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91819">
              <w:rPr>
                <w:rFonts w:ascii="Times New Roman" w:hAnsi="Times New Roman" w:cs="Times New Roman"/>
                <w:sz w:val="20"/>
                <w:szCs w:val="18"/>
              </w:rPr>
              <w:t>М-1-02</w:t>
            </w:r>
          </w:p>
          <w:p w:rsidR="00A91819" w:rsidRPr="00A91819" w:rsidRDefault="00A91819" w:rsidP="00A91819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91819">
              <w:rPr>
                <w:rFonts w:ascii="Times New Roman" w:hAnsi="Times New Roman" w:cs="Times New Roman"/>
                <w:sz w:val="20"/>
                <w:szCs w:val="18"/>
              </w:rPr>
              <w:t>53°27'06"</w:t>
            </w:r>
          </w:p>
          <w:p w:rsidR="00A91819" w:rsidRPr="00A91819" w:rsidRDefault="00A91819" w:rsidP="00A91819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91819">
              <w:rPr>
                <w:rFonts w:ascii="Times New Roman" w:hAnsi="Times New Roman" w:cs="Times New Roman"/>
                <w:sz w:val="20"/>
                <w:szCs w:val="18"/>
              </w:rPr>
              <w:t>47°51'09"</w:t>
            </w: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pStyle w:val="afff4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Диоксид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91819">
              <w:rPr>
                <w:rFonts w:ascii="Times New Roman" w:hAnsi="Times New Roman" w:cs="Times New Roman"/>
                <w:sz w:val="20"/>
                <w:szCs w:val="18"/>
              </w:rPr>
              <w:t>0,00</w:t>
            </w:r>
            <w:r w:rsidRPr="00A91819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2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819" w:rsidRPr="008B3BA7" w:rsidTr="00A91819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91819">
              <w:rPr>
                <w:rFonts w:ascii="Times New Roman" w:hAnsi="Times New Roman" w:cs="Times New Roman"/>
                <w:sz w:val="20"/>
                <w:szCs w:val="18"/>
              </w:rPr>
              <w:t>0,00</w:t>
            </w:r>
            <w:r w:rsidRPr="00A91819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2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819" w:rsidRPr="008B3BA7" w:rsidTr="00A91819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Диоксид серы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91819"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  <w:t>&lt;0,025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819" w:rsidRPr="008B3BA7" w:rsidTr="00A91819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Сероводород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91819"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  <w:t>&lt;0,004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819" w:rsidRPr="008B3BA7" w:rsidTr="00A91819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Оксид углерода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A91819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1,02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819" w:rsidRPr="008B3BA7" w:rsidTr="00A91819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Углеводороды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A91819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0,228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819" w:rsidRPr="008B3BA7" w:rsidTr="00A91819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Пыль (</w:t>
            </w:r>
            <w:proofErr w:type="spellStart"/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взв.в-ва</w:t>
            </w:r>
            <w:proofErr w:type="spellEnd"/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A91819" w:rsidRDefault="00A91819" w:rsidP="00A91819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A91819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0,010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819" w:rsidRPr="008B3BA7" w:rsidRDefault="00A91819" w:rsidP="00A9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6C0" w:rsidRPr="008B3BA7" w:rsidTr="008B3BA7">
        <w:trPr>
          <w:trHeight w:val="113"/>
        </w:trPr>
        <w:tc>
          <w:tcPr>
            <w:tcW w:w="5000" w:type="pct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06C0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8B3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квартал 20</w:t>
            </w:r>
            <w:r w:rsidR="00A918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 </w:t>
            </w:r>
            <w:r w:rsidRPr="008B3BA7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</w:tr>
      <w:tr w:rsidR="007F0D50" w:rsidRPr="008B3BA7" w:rsidTr="003833C4">
        <w:trPr>
          <w:trHeight w:val="113"/>
        </w:trPr>
        <w:tc>
          <w:tcPr>
            <w:tcW w:w="478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граница СЗЗ</w:t>
            </w:r>
          </w:p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М-1-01</w:t>
            </w:r>
          </w:p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53°30'45"</w:t>
            </w:r>
          </w:p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47°50'17"</w:t>
            </w: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Диоксид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0,003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7F0D50" w:rsidRPr="008B3BA7" w:rsidTr="003833C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0,004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3833C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Диоксид серы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0,025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3833C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Сероводород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0,004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3833C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Оксид углерода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1,29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3833C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Углеводороды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0,419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3833C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Пыль (</w:t>
            </w:r>
            <w:proofErr w:type="spellStart"/>
            <w:proofErr w:type="gramStart"/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взв.в</w:t>
            </w:r>
            <w:proofErr w:type="gramEnd"/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-ва</w:t>
            </w:r>
            <w:proofErr w:type="spellEnd"/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0,020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3833C4">
        <w:trPr>
          <w:trHeight w:val="113"/>
        </w:trPr>
        <w:tc>
          <w:tcPr>
            <w:tcW w:w="478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граница СЗЗ</w:t>
            </w:r>
          </w:p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М-1-02</w:t>
            </w:r>
          </w:p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53°27'06"</w:t>
            </w:r>
          </w:p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47°51'09"</w:t>
            </w: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0,003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3833C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0,004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3833C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Диоксид серы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0,025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3833C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Сероводород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0,004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3833C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Оксид углерода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1,18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3833C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Углеводороды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0,316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3833C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Пыль (</w:t>
            </w:r>
            <w:proofErr w:type="spellStart"/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взв.в-ва</w:t>
            </w:r>
            <w:proofErr w:type="spellEnd"/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0,016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BA7" w:rsidRPr="008B3BA7" w:rsidTr="008B3BA7">
        <w:trPr>
          <w:trHeight w:val="113"/>
        </w:trPr>
        <w:tc>
          <w:tcPr>
            <w:tcW w:w="5000" w:type="pct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8B3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квартал 20</w:t>
            </w:r>
            <w:r w:rsidR="007F0D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 </w:t>
            </w:r>
            <w:r w:rsidRPr="008B3BA7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</w:tr>
      <w:tr w:rsidR="007F0D50" w:rsidRPr="008B3BA7" w:rsidTr="0096214F">
        <w:trPr>
          <w:trHeight w:val="113"/>
        </w:trPr>
        <w:tc>
          <w:tcPr>
            <w:tcW w:w="478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граница СЗЗ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М-1-01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53°30'45"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47°50'17"</w:t>
            </w: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Диоксид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0,005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7F0D50" w:rsidRPr="008B3BA7" w:rsidTr="0096214F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0,003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96214F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Диоксид серы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0,025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96214F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Сероводород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0,004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96214F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Оксид углерода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2,44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96214F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Углеводороды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0,393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96214F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Пыль (</w:t>
            </w:r>
            <w:proofErr w:type="spellStart"/>
            <w:proofErr w:type="gramStart"/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взв.в</w:t>
            </w:r>
            <w:proofErr w:type="gramEnd"/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-ва</w:t>
            </w:r>
            <w:proofErr w:type="spellEnd"/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&lt;0,075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96214F">
        <w:trPr>
          <w:trHeight w:val="113"/>
        </w:trPr>
        <w:tc>
          <w:tcPr>
            <w:tcW w:w="478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граница СЗЗ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М-1-02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53°27'06"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47°51'09"</w:t>
            </w: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Диоксид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0,005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96214F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0,002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96214F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Диоксид серы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0,025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96214F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Сероводород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0,004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96214F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Оксид углерода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2,73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96214F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Углеводороды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0,425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96214F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Пыль (</w:t>
            </w:r>
            <w:proofErr w:type="spellStart"/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взв.в-ва</w:t>
            </w:r>
            <w:proofErr w:type="spellEnd"/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&lt;0,075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BA7" w:rsidRPr="008B3BA7" w:rsidTr="008B3BA7">
        <w:trPr>
          <w:trHeight w:val="113"/>
        </w:trPr>
        <w:tc>
          <w:tcPr>
            <w:tcW w:w="5000" w:type="pct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8B3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квартал 20</w:t>
            </w:r>
            <w:r w:rsidR="007F0D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 </w:t>
            </w:r>
            <w:r w:rsidRPr="008B3BA7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</w:tr>
      <w:tr w:rsidR="007F0D50" w:rsidRPr="008B3BA7" w:rsidTr="007E6215">
        <w:trPr>
          <w:trHeight w:val="113"/>
        </w:trPr>
        <w:tc>
          <w:tcPr>
            <w:tcW w:w="478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граница СЗЗ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М-1-01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53°30'45"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47°50'17"</w:t>
            </w: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Диоксид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0,002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7F0D50" w:rsidRPr="008B3BA7" w:rsidTr="007E6215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0,002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7E6215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Диоксид серы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0,025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7E6215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Сероводород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0,004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7E6215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Оксид углерода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1,66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7E6215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Углеводороды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0,400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7E6215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Пыль (</w:t>
            </w:r>
            <w:proofErr w:type="spellStart"/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взв.в-ва</w:t>
            </w:r>
            <w:proofErr w:type="spellEnd"/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&lt;0,05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7E6215">
        <w:trPr>
          <w:trHeight w:val="113"/>
        </w:trPr>
        <w:tc>
          <w:tcPr>
            <w:tcW w:w="478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граница СЗЗ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М-1-02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53°27'06"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47°51'09"</w:t>
            </w: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Диоксид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0,002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7E6215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0,003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7E6215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Диоксид серы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0,025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7E6215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Сероводород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18"/>
              </w:rPr>
              <w:t>0,004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7E6215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Оксид углерода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1,40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7E6215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Углеводороды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0,369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8B3BA7" w:rsidTr="007E6215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Пыль (</w:t>
            </w:r>
            <w:proofErr w:type="spellStart"/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взв.в-ва</w:t>
            </w:r>
            <w:proofErr w:type="spellEnd"/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18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18"/>
                <w:lang w:val="kk-KZ"/>
              </w:rPr>
              <w:t>&lt;0,05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8B3BA7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8B3BA7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8B3BA7">
        <w:trPr>
          <w:trHeight w:val="113"/>
        </w:trPr>
        <w:tc>
          <w:tcPr>
            <w:tcW w:w="5000" w:type="pct"/>
            <w:gridSpan w:val="6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 xml:space="preserve">I </w:t>
            </w:r>
            <w:r w:rsidRPr="007F0D50">
              <w:rPr>
                <w:rFonts w:ascii="Times New Roman" w:hAnsi="Times New Roman" w:cs="Times New Roman"/>
                <w:b/>
                <w:sz w:val="20"/>
                <w:szCs w:val="20"/>
              </w:rPr>
              <w:t>квартал 20</w:t>
            </w:r>
            <w:r w:rsidRPr="007F0D5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  <w:r w:rsidRPr="007F0D50">
              <w:rPr>
                <w:rFonts w:ascii="Times New Roman" w:hAnsi="Times New Roman" w:cs="Times New Roman"/>
                <w:b/>
                <w:sz w:val="20"/>
                <w:szCs w:val="20"/>
              </w:rPr>
              <w:t>3 год</w:t>
            </w:r>
          </w:p>
        </w:tc>
      </w:tr>
      <w:tr w:rsidR="007F0D50" w:rsidRPr="007F0D50" w:rsidTr="00D03F54">
        <w:trPr>
          <w:trHeight w:val="113"/>
        </w:trPr>
        <w:tc>
          <w:tcPr>
            <w:tcW w:w="478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граница СЗЗ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М-1-01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53°30'45"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47°50'17"</w:t>
            </w: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Диоксид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0,004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7F0D50" w:rsidRPr="007F0D50" w:rsidTr="00D03F5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0,002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03F5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Диоксид серы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03F5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Сероводород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03F5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Оксид углерода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1,82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03F5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Углеводороды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0,423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03F5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Пыль (</w:t>
            </w:r>
            <w:proofErr w:type="spellStart"/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взв.в</w:t>
            </w:r>
            <w:proofErr w:type="gramEnd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-ва</w:t>
            </w:r>
            <w:proofErr w:type="spellEnd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&lt;0,05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03F54">
        <w:trPr>
          <w:trHeight w:val="113"/>
        </w:trPr>
        <w:tc>
          <w:tcPr>
            <w:tcW w:w="478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граница СЗЗ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М-1-02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53°27'06"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47°51'09"</w:t>
            </w: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Диоксид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0,005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03F5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0,002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03F5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Диоксид серы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03F5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Сероводород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03F5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Оксид углерода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2,07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03F5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Углеводороды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0,364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03F54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Пыль (</w:t>
            </w:r>
            <w:proofErr w:type="spellStart"/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взв.в</w:t>
            </w:r>
            <w:proofErr w:type="gramEnd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-ва</w:t>
            </w:r>
            <w:proofErr w:type="spellEnd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&lt;0,05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8B3BA7">
        <w:trPr>
          <w:trHeight w:val="113"/>
        </w:trPr>
        <w:tc>
          <w:tcPr>
            <w:tcW w:w="5000" w:type="pct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7F0D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квартал 20</w:t>
            </w:r>
            <w:r w:rsidRPr="007F0D5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  <w:r w:rsidRPr="007F0D50">
              <w:rPr>
                <w:rFonts w:ascii="Times New Roman" w:hAnsi="Times New Roman" w:cs="Times New Roman"/>
                <w:b/>
                <w:sz w:val="20"/>
                <w:szCs w:val="20"/>
              </w:rPr>
              <w:t>3 год</w:t>
            </w:r>
          </w:p>
        </w:tc>
      </w:tr>
      <w:tr w:rsidR="007F0D50" w:rsidRPr="007F0D50" w:rsidTr="00394BF2">
        <w:trPr>
          <w:trHeight w:val="113"/>
        </w:trPr>
        <w:tc>
          <w:tcPr>
            <w:tcW w:w="478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граница СЗЗ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М-1-01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53°30'45"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47°50'17"</w:t>
            </w: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Диоксид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0,002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7F0D50" w:rsidRPr="007F0D50" w:rsidTr="00394BF2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0,005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394BF2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Диоксид серы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394BF2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Сероводород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394BF2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Оксид углерода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2,16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394BF2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Углеводороды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0,348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394BF2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Пыль (</w:t>
            </w:r>
            <w:proofErr w:type="spellStart"/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взв.в</w:t>
            </w:r>
            <w:proofErr w:type="gramEnd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-ва</w:t>
            </w:r>
            <w:proofErr w:type="spellEnd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0,015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394BF2">
        <w:trPr>
          <w:trHeight w:val="113"/>
        </w:trPr>
        <w:tc>
          <w:tcPr>
            <w:tcW w:w="478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граница СЗЗ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М-1-02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53°27'06"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47°51'09"</w:t>
            </w: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Диоксид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0,004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394BF2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0,003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394BF2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Диоксид серы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394BF2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Сероводород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394BF2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Оксид углерода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2,27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394BF2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Углеводороды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0,395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394BF2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Пыль (</w:t>
            </w:r>
            <w:proofErr w:type="spellStart"/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взв.в</w:t>
            </w:r>
            <w:proofErr w:type="gramEnd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-ва</w:t>
            </w:r>
            <w:proofErr w:type="spellEnd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&lt;0,05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8B3BA7">
        <w:trPr>
          <w:trHeight w:val="113"/>
        </w:trPr>
        <w:tc>
          <w:tcPr>
            <w:tcW w:w="5000" w:type="pct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7F0D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квартал 20</w:t>
            </w:r>
            <w:r w:rsidRPr="007F0D5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  <w:r w:rsidRPr="007F0D50">
              <w:rPr>
                <w:rFonts w:ascii="Times New Roman" w:hAnsi="Times New Roman" w:cs="Times New Roman"/>
                <w:b/>
                <w:sz w:val="20"/>
                <w:szCs w:val="20"/>
              </w:rPr>
              <w:t>3 год</w:t>
            </w:r>
          </w:p>
        </w:tc>
      </w:tr>
      <w:tr w:rsidR="007F0D50" w:rsidRPr="007F0D50" w:rsidTr="00D76CDC">
        <w:trPr>
          <w:trHeight w:val="113"/>
        </w:trPr>
        <w:tc>
          <w:tcPr>
            <w:tcW w:w="478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граница СЗЗ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М-1-01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53°30'45"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47°50'17"</w:t>
            </w: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Диоксид азота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0,003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7F0D50" w:rsidRPr="007F0D50" w:rsidTr="00D76CDC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Оксид азота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0,005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76CDC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Диоксид серы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  <w:proofErr w:type="gramEnd"/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76CDC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Сероводород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  <w:proofErr w:type="gramEnd"/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76CDC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Оксид углерода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2,56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76CDC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Углеводороды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0,398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76CDC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Пыль (</w:t>
            </w:r>
            <w:proofErr w:type="spellStart"/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взв.в</w:t>
            </w:r>
            <w:proofErr w:type="gramEnd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-ва</w:t>
            </w:r>
            <w:proofErr w:type="spellEnd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&lt;0,05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76CDC">
        <w:trPr>
          <w:trHeight w:val="113"/>
        </w:trPr>
        <w:tc>
          <w:tcPr>
            <w:tcW w:w="478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граница СЗЗ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М-1-02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53°27'06"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47°51'09"</w:t>
            </w: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Диоксид азота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0,002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76CDC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Оксид азота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0,004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76CDC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Диоксид серы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  <w:proofErr w:type="gramEnd"/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76CDC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Сероводород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  <w:proofErr w:type="gramEnd"/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76CDC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Оксид углерода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2,27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76CDC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Углеводороды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0,439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D76CDC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Пыль (</w:t>
            </w:r>
            <w:proofErr w:type="spellStart"/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взв.в</w:t>
            </w:r>
            <w:proofErr w:type="gramEnd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-ва</w:t>
            </w:r>
            <w:proofErr w:type="spellEnd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&lt;0,05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8B3BA7">
        <w:trPr>
          <w:trHeight w:val="113"/>
        </w:trPr>
        <w:tc>
          <w:tcPr>
            <w:tcW w:w="5000" w:type="pct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7F0D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квартал 20</w:t>
            </w:r>
            <w:r w:rsidRPr="007F0D5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  <w:r w:rsidRPr="007F0D50">
              <w:rPr>
                <w:rFonts w:ascii="Times New Roman" w:hAnsi="Times New Roman" w:cs="Times New Roman"/>
                <w:b/>
                <w:sz w:val="20"/>
                <w:szCs w:val="20"/>
              </w:rPr>
              <w:t>3 год</w:t>
            </w:r>
          </w:p>
        </w:tc>
      </w:tr>
      <w:tr w:rsidR="007F0D50" w:rsidRPr="007F0D50" w:rsidTr="000467D1">
        <w:trPr>
          <w:trHeight w:val="113"/>
        </w:trPr>
        <w:tc>
          <w:tcPr>
            <w:tcW w:w="478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граница СЗЗ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М-1-01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53°30'45"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47°50'17"</w:t>
            </w: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Диоксид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0,003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7F0D50" w:rsidRPr="007F0D50" w:rsidTr="000467D1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0,004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0467D1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Диоксид серы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0467D1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Сероводород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0467D1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Оксид углерода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2,00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0467D1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Углеводороды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0,334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0467D1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Пыль (</w:t>
            </w:r>
            <w:proofErr w:type="spellStart"/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взв.в</w:t>
            </w:r>
            <w:proofErr w:type="gramEnd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-ва</w:t>
            </w:r>
            <w:proofErr w:type="spellEnd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&lt;0,05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0467D1">
        <w:trPr>
          <w:trHeight w:val="113"/>
        </w:trPr>
        <w:tc>
          <w:tcPr>
            <w:tcW w:w="478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граница СЗЗ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М-1-02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53°27'06"</w:t>
            </w:r>
          </w:p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47°51'09"</w:t>
            </w: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Диоксид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0,003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0467D1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Оксид азота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0,004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0467D1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Диоксид серы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0467D1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Сероводород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  <w:proofErr w:type="gramEnd"/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0467D1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Оксид углерода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2,42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0467D1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Углеводороды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0,</w:t>
            </w: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D50" w:rsidRPr="007F0D50" w:rsidTr="000467D1">
        <w:trPr>
          <w:trHeight w:val="113"/>
        </w:trPr>
        <w:tc>
          <w:tcPr>
            <w:tcW w:w="478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Пыль (</w:t>
            </w:r>
            <w:proofErr w:type="spellStart"/>
            <w:proofErr w:type="gramStart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взв.в</w:t>
            </w:r>
            <w:proofErr w:type="gramEnd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-ва</w:t>
            </w:r>
            <w:proofErr w:type="spellEnd"/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&lt;0,05</w:t>
            </w:r>
          </w:p>
        </w:tc>
        <w:tc>
          <w:tcPr>
            <w:tcW w:w="90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D50" w:rsidRPr="007F0D50" w:rsidRDefault="007F0D50" w:rsidP="007F0D50">
            <w:pPr>
              <w:pStyle w:val="aff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D50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  <w:tc>
          <w:tcPr>
            <w:tcW w:w="924" w:type="pct"/>
            <w:vMerge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D50" w:rsidRPr="007F0D50" w:rsidRDefault="007F0D50" w:rsidP="007F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06C0" w:rsidRPr="007F0D50" w:rsidRDefault="00DF06C0" w:rsidP="007F0D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F06C0" w:rsidRPr="007F0D50" w:rsidRDefault="00DF06C0" w:rsidP="007F0D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F06C0" w:rsidRDefault="00DF06C0" w:rsidP="004037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F06C0" w:rsidSect="005B301F">
          <w:headerReference w:type="default" r:id="rId11"/>
          <w:pgSz w:w="16838" w:h="11906" w:orient="landscape"/>
          <w:pgMar w:top="1135" w:right="1134" w:bottom="1134" w:left="1134" w:header="709" w:footer="885" w:gutter="0"/>
          <w:pgNumType w:start="264"/>
          <w:cols w:space="708"/>
          <w:docGrid w:linePitch="360"/>
        </w:sectPr>
      </w:pPr>
    </w:p>
    <w:p w:rsidR="001E199C" w:rsidRDefault="001E199C" w:rsidP="00924B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Вывод:</w:t>
      </w:r>
      <w:r w:rsidRPr="001E1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проведенного экологического мониторинга качества атмосферного воздуха на границе санитарно-защитной зоны месторождения </w:t>
      </w:r>
      <w:proofErr w:type="spellStart"/>
      <w:r w:rsidR="007F0D50">
        <w:rPr>
          <w:rFonts w:ascii="Times New Roman" w:eastAsia="Times New Roman" w:hAnsi="Times New Roman" w:cs="Times New Roman"/>
          <w:sz w:val="24"/>
          <w:szCs w:val="24"/>
          <w:lang w:eastAsia="ru-RU"/>
        </w:rPr>
        <w:t>С.Жолдыбай</w:t>
      </w:r>
      <w:proofErr w:type="spellEnd"/>
      <w:r w:rsidRPr="001E1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показал, что максимально-разовые концентрации загрязняющих веществ по всем анализируемым веществам незначительны, находятся в допустимых пределах и не превышают санитарно-гигиенические нормы предельно-допустимых концентраций (ПДК </w:t>
      </w:r>
      <w:proofErr w:type="spellStart"/>
      <w:r w:rsidRPr="001E199C">
        <w:rPr>
          <w:rFonts w:ascii="Times New Roman" w:eastAsia="Times New Roman" w:hAnsi="Times New Roman" w:cs="Times New Roman"/>
          <w:sz w:val="24"/>
          <w:szCs w:val="24"/>
          <w:lang w:eastAsia="ru-RU"/>
        </w:rPr>
        <w:t>м.р</w:t>
      </w:r>
      <w:proofErr w:type="spellEnd"/>
      <w:r w:rsidRPr="001E199C">
        <w:rPr>
          <w:rFonts w:ascii="Times New Roman" w:eastAsia="Times New Roman" w:hAnsi="Times New Roman" w:cs="Times New Roman"/>
          <w:sz w:val="24"/>
          <w:szCs w:val="24"/>
          <w:lang w:eastAsia="ru-RU"/>
        </w:rPr>
        <w:t>.), установленных для населенных мест.</w:t>
      </w:r>
    </w:p>
    <w:p w:rsidR="00080D0E" w:rsidRPr="00E27103" w:rsidRDefault="00080D0E" w:rsidP="00924B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271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Мероприятия по охране атмосферного воздуха от загрязнений</w:t>
      </w:r>
    </w:p>
    <w:p w:rsidR="00080D0E" w:rsidRPr="0010010E" w:rsidRDefault="00080D0E" w:rsidP="00924B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10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уменьшения выбросов в атмосферу должны быт</w:t>
      </w:r>
      <w:r w:rsidRPr="0010010E">
        <w:rPr>
          <w:rFonts w:ascii="Times New Roman" w:eastAsia="Times New Roman" w:hAnsi="Times New Roman" w:cs="Times New Roman"/>
          <w:sz w:val="24"/>
          <w:szCs w:val="24"/>
          <w:lang w:eastAsia="ru-RU"/>
        </w:rPr>
        <w:t>ь предусмотрены следующие мероприятия:</w:t>
      </w:r>
    </w:p>
    <w:p w:rsidR="00080D0E" w:rsidRPr="0010010E" w:rsidRDefault="00080D0E" w:rsidP="00924B4A">
      <w:pPr>
        <w:widowControl w:val="0"/>
        <w:numPr>
          <w:ilvl w:val="0"/>
          <w:numId w:val="33"/>
        </w:numPr>
        <w:tabs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1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устьевого и промыслового технологического оборудования, обеспечивающего минимальное поступление углеводородов в атмосферу;</w:t>
      </w:r>
    </w:p>
    <w:p w:rsidR="00080D0E" w:rsidRPr="0010010E" w:rsidRDefault="00080D0E" w:rsidP="00924B4A">
      <w:pPr>
        <w:widowControl w:val="0"/>
        <w:numPr>
          <w:ilvl w:val="0"/>
          <w:numId w:val="33"/>
        </w:numPr>
        <w:tabs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10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автоматизация работы печей, котлов и парогенератора, с установлением контроля параметров в целях достижения оптимального режима горения;</w:t>
      </w:r>
    </w:p>
    <w:p w:rsidR="00080D0E" w:rsidRPr="0010010E" w:rsidRDefault="00080D0E" w:rsidP="00924B4A">
      <w:pPr>
        <w:widowControl w:val="0"/>
        <w:numPr>
          <w:ilvl w:val="0"/>
          <w:numId w:val="33"/>
        </w:numPr>
        <w:tabs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1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герметизированной системы подачи горючего газа и отвода дымовых газов со 100 % контролем горения;</w:t>
      </w:r>
    </w:p>
    <w:p w:rsidR="00080D0E" w:rsidRPr="0010010E" w:rsidRDefault="00080D0E" w:rsidP="00924B4A">
      <w:pPr>
        <w:widowControl w:val="0"/>
        <w:numPr>
          <w:ilvl w:val="0"/>
          <w:numId w:val="33"/>
        </w:numPr>
        <w:tabs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10E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герметизация системы сбора нефти;</w:t>
      </w:r>
    </w:p>
    <w:p w:rsidR="00080D0E" w:rsidRPr="0010010E" w:rsidRDefault="00080D0E" w:rsidP="00924B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001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обслуживающего персонала реагированию на аварийные ситуации;</w:t>
      </w:r>
    </w:p>
    <w:p w:rsidR="00080D0E" w:rsidRPr="0010010E" w:rsidRDefault="00080D0E" w:rsidP="00924B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0010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мер контроля работы основного технологического оборудования;</w:t>
      </w:r>
    </w:p>
    <w:p w:rsidR="00575804" w:rsidRPr="0010010E" w:rsidRDefault="00575804" w:rsidP="00924B4A">
      <w:pPr>
        <w:numPr>
          <w:ilvl w:val="0"/>
          <w:numId w:val="33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10E">
        <w:rPr>
          <w:rStyle w:val="s0"/>
          <w:rFonts w:ascii="Times New Roman" w:hAnsi="Times New Roman" w:cs="Times New Roman"/>
          <w:sz w:val="24"/>
          <w:szCs w:val="24"/>
        </w:rPr>
        <w:t>обеспечение герметизации бездействующих скважин и контроль их технического состояния;</w:t>
      </w:r>
    </w:p>
    <w:p w:rsidR="00575804" w:rsidRPr="0010010E" w:rsidRDefault="00575804" w:rsidP="00924B4A">
      <w:pPr>
        <w:numPr>
          <w:ilvl w:val="0"/>
          <w:numId w:val="33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10E">
        <w:rPr>
          <w:rStyle w:val="s0"/>
          <w:rFonts w:ascii="Times New Roman" w:hAnsi="Times New Roman" w:cs="Times New Roman"/>
          <w:sz w:val="24"/>
          <w:szCs w:val="24"/>
        </w:rPr>
        <w:t>обеспечение герметизации сальников запорной арматуры, скважин, трубопроводов, аппаратов и насосных агрегатов;</w:t>
      </w:r>
    </w:p>
    <w:p w:rsidR="00575804" w:rsidRPr="0010010E" w:rsidRDefault="00575804" w:rsidP="00924B4A">
      <w:pPr>
        <w:numPr>
          <w:ilvl w:val="0"/>
          <w:numId w:val="33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10E">
        <w:rPr>
          <w:rStyle w:val="s0"/>
          <w:rFonts w:ascii="Times New Roman" w:hAnsi="Times New Roman" w:cs="Times New Roman"/>
          <w:sz w:val="24"/>
          <w:szCs w:val="24"/>
        </w:rPr>
        <w:t>обеспечение герметизации дренажных систем и канализационных колодцев, нефтеловушек закрытого типа;</w:t>
      </w:r>
    </w:p>
    <w:p w:rsidR="00575804" w:rsidRPr="0010010E" w:rsidRDefault="00575804" w:rsidP="00924B4A">
      <w:pPr>
        <w:numPr>
          <w:ilvl w:val="0"/>
          <w:numId w:val="33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10E">
        <w:rPr>
          <w:rStyle w:val="s0"/>
          <w:rFonts w:ascii="Times New Roman" w:hAnsi="Times New Roman" w:cs="Times New Roman"/>
          <w:sz w:val="24"/>
          <w:szCs w:val="24"/>
        </w:rPr>
        <w:t xml:space="preserve">обеспечение, при возможности, утилизации попутно добываемого газа в целях сокращения его сжигания на факелах. Сжигание газа должно производиться при соблюдении процесса </w:t>
      </w:r>
      <w:proofErr w:type="spellStart"/>
      <w:r w:rsidRPr="0010010E">
        <w:rPr>
          <w:rStyle w:val="s0"/>
          <w:rFonts w:ascii="Times New Roman" w:hAnsi="Times New Roman" w:cs="Times New Roman"/>
          <w:sz w:val="24"/>
          <w:szCs w:val="24"/>
        </w:rPr>
        <w:t>бессажевого</w:t>
      </w:r>
      <w:proofErr w:type="spellEnd"/>
      <w:r w:rsidRPr="0010010E">
        <w:rPr>
          <w:rStyle w:val="s0"/>
          <w:rFonts w:ascii="Times New Roman" w:hAnsi="Times New Roman" w:cs="Times New Roman"/>
          <w:sz w:val="24"/>
          <w:szCs w:val="24"/>
        </w:rPr>
        <w:t xml:space="preserve"> горения;</w:t>
      </w:r>
    </w:p>
    <w:p w:rsidR="001E199C" w:rsidRDefault="00080D0E" w:rsidP="009839D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10E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ежеквартальное проведение мониторинговых наблюдений за состоянием атмосферного возду</w:t>
      </w:r>
      <w:r w:rsidRPr="00D248B4">
        <w:rPr>
          <w:rFonts w:ascii="Times New Roman" w:eastAsia="Times New Roman" w:hAnsi="Times New Roman" w:cs="Times New Roman"/>
          <w:sz w:val="24"/>
          <w:szCs w:val="24"/>
          <w:lang w:eastAsia="ru-RU"/>
        </w:rPr>
        <w:t>ха.</w:t>
      </w:r>
    </w:p>
    <w:p w:rsidR="009839D0" w:rsidRPr="00D248B4" w:rsidRDefault="009839D0" w:rsidP="009839D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42518" w:rsidRPr="00924B4A" w:rsidRDefault="00B42518" w:rsidP="009839D0">
      <w:pPr>
        <w:keepNext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</w:pPr>
      <w:r w:rsidRPr="00924B4A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  <w:t>Обоснование размеров санитарно-защитной зоны</w:t>
      </w:r>
    </w:p>
    <w:p w:rsidR="00867C03" w:rsidRDefault="00867C03" w:rsidP="009839D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A5039F">
        <w:rPr>
          <w:rFonts w:ascii="Times New Roman" w:hAnsi="Times New Roman" w:cs="Times New Roman"/>
          <w:sz w:val="24"/>
        </w:rPr>
        <w:t>Установленный размер СЗЗ соответствует CП «Санитарно-эпидемиологические требования к санитарно-защитным зонам объектов, являющихся объектами воздействия на среду обитания и здоровье человека», утв. приказом МЗ РК №ҚР ДСМ-</w:t>
      </w:r>
      <w:r w:rsidRPr="00A5039F">
        <w:rPr>
          <w:rFonts w:ascii="Times New Roman" w:hAnsi="Times New Roman" w:cs="Times New Roman"/>
          <w:sz w:val="24"/>
        </w:rPr>
        <w:lastRenderedPageBreak/>
        <w:t>2 от 11.0</w:t>
      </w:r>
      <w:r>
        <w:rPr>
          <w:rFonts w:ascii="Times New Roman" w:hAnsi="Times New Roman" w:cs="Times New Roman"/>
          <w:sz w:val="24"/>
        </w:rPr>
        <w:t>1</w:t>
      </w:r>
      <w:proofErr w:type="gramStart"/>
      <w:r>
        <w:rPr>
          <w:rFonts w:ascii="Times New Roman" w:hAnsi="Times New Roman" w:cs="Times New Roman"/>
          <w:sz w:val="24"/>
        </w:rPr>
        <w:t>.</w:t>
      </w:r>
      <w:proofErr w:type="gramEnd"/>
      <w:r w:rsidRPr="00A5039F">
        <w:rPr>
          <w:rFonts w:ascii="Times New Roman" w:hAnsi="Times New Roman" w:cs="Times New Roman"/>
          <w:sz w:val="24"/>
        </w:rPr>
        <w:t>2022г согласно которому размер санитарно-защитной зоны объекта по добыче и ра</w:t>
      </w:r>
      <w:bookmarkStart w:id="4" w:name="_GoBack"/>
      <w:bookmarkEnd w:id="4"/>
      <w:r w:rsidRPr="00A5039F">
        <w:rPr>
          <w:rFonts w:ascii="Times New Roman" w:hAnsi="Times New Roman" w:cs="Times New Roman"/>
          <w:sz w:val="24"/>
        </w:rPr>
        <w:t>зведке нефти составляет не менее 1000 м.</w:t>
      </w:r>
    </w:p>
    <w:p w:rsidR="002F2898" w:rsidRPr="00867C03" w:rsidRDefault="002F2898" w:rsidP="00867C03">
      <w:pPr>
        <w:ind w:firstLine="720"/>
        <w:jc w:val="both"/>
        <w:rPr>
          <w:rFonts w:ascii="Times New Roman" w:hAnsi="Times New Roman" w:cs="Times New Roman"/>
          <w:sz w:val="24"/>
        </w:rPr>
      </w:pPr>
      <w:r w:rsidRPr="00D248B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Уточнение размеров санитарно-защитной зоны проводилось с учетом среднегодовой розы ветров для каждого направления ветра.</w:t>
      </w:r>
    </w:p>
    <w:p w:rsidR="002F2898" w:rsidRPr="00D248B4" w:rsidRDefault="002F2898" w:rsidP="00867C0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D248B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Размер СЗЗ вычисляется по формуле: </w:t>
      </w:r>
      <w:r w:rsidRPr="00D248B4">
        <w:rPr>
          <w:rFonts w:ascii="Times New Roman" w:eastAsia="Times New Roman" w:hAnsi="Times New Roman" w:cs="Times New Roman"/>
          <w:sz w:val="24"/>
          <w:szCs w:val="20"/>
          <w:lang w:val="en-US" w:eastAsia="x-none"/>
        </w:rPr>
        <w:t>I</w:t>
      </w:r>
      <w:r w:rsidRPr="00D248B4">
        <w:rPr>
          <w:rFonts w:ascii="Times New Roman" w:eastAsia="Times New Roman" w:hAnsi="Times New Roman" w:cs="Times New Roman"/>
          <w:sz w:val="24"/>
          <w:szCs w:val="20"/>
          <w:vertAlign w:val="subscript"/>
          <w:lang w:val="x-none" w:eastAsia="x-none"/>
        </w:rPr>
        <w:t>м</w:t>
      </w:r>
      <w:r w:rsidRPr="00D248B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= </w:t>
      </w:r>
      <w:r w:rsidRPr="00D248B4">
        <w:rPr>
          <w:rFonts w:ascii="Times New Roman" w:eastAsia="Times New Roman" w:hAnsi="Times New Roman" w:cs="Times New Roman"/>
          <w:sz w:val="24"/>
          <w:szCs w:val="20"/>
          <w:lang w:val="en-US" w:eastAsia="x-none"/>
        </w:rPr>
        <w:t>I</w:t>
      </w:r>
      <w:r w:rsidRPr="00D248B4">
        <w:rPr>
          <w:rFonts w:ascii="Times New Roman" w:eastAsia="Times New Roman" w:hAnsi="Times New Roman" w:cs="Times New Roman"/>
          <w:sz w:val="24"/>
          <w:szCs w:val="20"/>
          <w:vertAlign w:val="subscript"/>
          <w:lang w:val="x-none" w:eastAsia="x-none"/>
        </w:rPr>
        <w:t xml:space="preserve">0 </w:t>
      </w:r>
      <w:r w:rsidRPr="00D248B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* </w:t>
      </w:r>
      <w:r w:rsidRPr="00D248B4">
        <w:rPr>
          <w:rFonts w:ascii="Times New Roman" w:eastAsia="Times New Roman" w:hAnsi="Times New Roman" w:cs="Times New Roman"/>
          <w:sz w:val="24"/>
          <w:szCs w:val="20"/>
          <w:lang w:val="en-US" w:eastAsia="x-none"/>
        </w:rPr>
        <w:t>P</w:t>
      </w:r>
      <w:r w:rsidRPr="00D248B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/</w:t>
      </w:r>
      <w:r w:rsidRPr="00D248B4">
        <w:rPr>
          <w:rFonts w:ascii="Times New Roman" w:eastAsia="Times New Roman" w:hAnsi="Times New Roman" w:cs="Times New Roman"/>
          <w:sz w:val="24"/>
          <w:szCs w:val="20"/>
          <w:lang w:val="en-US" w:eastAsia="x-none"/>
        </w:rPr>
        <w:t>P</w:t>
      </w:r>
      <w:r w:rsidRPr="00D248B4">
        <w:rPr>
          <w:rFonts w:ascii="Times New Roman" w:eastAsia="Times New Roman" w:hAnsi="Times New Roman" w:cs="Times New Roman"/>
          <w:sz w:val="24"/>
          <w:szCs w:val="20"/>
          <w:vertAlign w:val="subscript"/>
          <w:lang w:val="x-none" w:eastAsia="x-none"/>
        </w:rPr>
        <w:t>0</w:t>
      </w:r>
      <w:r w:rsidRPr="00D248B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 где</w:t>
      </w:r>
    </w:p>
    <w:p w:rsidR="002F2898" w:rsidRPr="00D248B4" w:rsidRDefault="002F2898" w:rsidP="00924B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8B4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D248B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D24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расчетный размер участка, где концентрация вредных веществ не превышает ПДК;   I</w:t>
      </w:r>
      <w:r w:rsidRPr="00D248B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="00D248B4" w:rsidRPr="00D24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4037C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E73C7" w:rsidRPr="00D248B4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24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8F073D" w:rsidRPr="00D248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2898" w:rsidRPr="00D248B4" w:rsidRDefault="002F2898" w:rsidP="00924B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8B4">
        <w:rPr>
          <w:rFonts w:ascii="Times New Roman" w:eastAsia="Times New Roman" w:hAnsi="Times New Roman" w:cs="Times New Roman"/>
          <w:sz w:val="24"/>
          <w:szCs w:val="24"/>
          <w:lang w:eastAsia="ru-RU"/>
        </w:rPr>
        <w:t>P – среднегодовая повторяемость направлени</w:t>
      </w:r>
      <w:r w:rsidR="008F073D" w:rsidRPr="00D24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ветра рассматриваемого румба, </w:t>
      </w:r>
      <w:r w:rsidRPr="00D248B4">
        <w:rPr>
          <w:rFonts w:ascii="Times New Roman" w:eastAsia="Times New Roman" w:hAnsi="Times New Roman" w:cs="Times New Roman"/>
          <w:sz w:val="24"/>
          <w:szCs w:val="24"/>
          <w:lang w:eastAsia="ru-RU"/>
        </w:rPr>
        <w:t>%;  P</w:t>
      </w:r>
      <w:r w:rsidRPr="00D248B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0 </w:t>
      </w:r>
      <w:r w:rsidRPr="00D248B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повторяемость направлений ветра одного румба при круговой розе ветров, %. При восьми румбовой розе ветров: P</w:t>
      </w:r>
      <w:r w:rsidRPr="00D248B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0 </w:t>
      </w:r>
      <w:r w:rsidRPr="00D248B4">
        <w:rPr>
          <w:rFonts w:ascii="Times New Roman" w:eastAsia="Times New Roman" w:hAnsi="Times New Roman" w:cs="Times New Roman"/>
          <w:sz w:val="24"/>
          <w:szCs w:val="24"/>
          <w:lang w:eastAsia="ru-RU"/>
        </w:rPr>
        <w:t>= 100/8 = 12,5 %.</w:t>
      </w:r>
    </w:p>
    <w:p w:rsidR="002F2898" w:rsidRPr="00D248B4" w:rsidRDefault="002F2898" w:rsidP="00924B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8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данным метеостанции повторяемость ветра и штилей указаны ниже в таблице. Разм</w:t>
      </w:r>
      <w:r w:rsidR="00F33DE1" w:rsidRPr="00D248B4">
        <w:rPr>
          <w:rFonts w:ascii="Times New Roman" w:eastAsia="Times New Roman" w:hAnsi="Times New Roman" w:cs="Times New Roman"/>
          <w:sz w:val="24"/>
          <w:szCs w:val="24"/>
          <w:lang w:eastAsia="ru-RU"/>
        </w:rPr>
        <w:t>еры СЗЗ приведены в таблице 1</w:t>
      </w:r>
      <w:r w:rsidR="00F179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</w:t>
      </w:r>
      <w:r w:rsidR="00F33DE1" w:rsidRPr="00D248B4">
        <w:rPr>
          <w:rFonts w:ascii="Times New Roman" w:eastAsia="Times New Roman" w:hAnsi="Times New Roman" w:cs="Times New Roman"/>
          <w:sz w:val="24"/>
          <w:szCs w:val="24"/>
          <w:lang w:eastAsia="ru-RU"/>
        </w:rPr>
        <w:t>.4</w:t>
      </w:r>
      <w:r w:rsidRPr="00D248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380D" w:rsidRPr="00D248B4" w:rsidRDefault="00F6380D" w:rsidP="004037CB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0"/>
          <w:szCs w:val="20"/>
          <w:lang w:val="x-none" w:eastAsia="x-none"/>
        </w:rPr>
      </w:pPr>
      <w:r w:rsidRPr="00D248B4">
        <w:rPr>
          <w:rFonts w:ascii="Times New Roman" w:eastAsia="Times New Roman" w:hAnsi="Times New Roman" w:cs="Times New Roman"/>
          <w:b/>
          <w:iCs/>
          <w:sz w:val="20"/>
          <w:szCs w:val="20"/>
          <w:lang w:val="x-none" w:eastAsia="x-none"/>
        </w:rPr>
        <w:t xml:space="preserve">Таблица </w:t>
      </w:r>
      <w:r w:rsidRPr="00D248B4">
        <w:rPr>
          <w:rFonts w:ascii="Times New Roman" w:eastAsia="Times New Roman" w:hAnsi="Times New Roman" w:cs="Times New Roman"/>
          <w:b/>
          <w:iCs/>
          <w:sz w:val="20"/>
          <w:szCs w:val="20"/>
          <w:lang w:eastAsia="x-none"/>
        </w:rPr>
        <w:t>1</w:t>
      </w:r>
      <w:r w:rsidR="00F179DD">
        <w:rPr>
          <w:rFonts w:ascii="Times New Roman" w:eastAsia="Times New Roman" w:hAnsi="Times New Roman" w:cs="Times New Roman"/>
          <w:b/>
          <w:iCs/>
          <w:sz w:val="20"/>
          <w:szCs w:val="20"/>
          <w:lang w:val="en-US" w:eastAsia="x-none"/>
        </w:rPr>
        <w:t>0</w:t>
      </w:r>
      <w:r w:rsidRPr="00D248B4">
        <w:rPr>
          <w:rFonts w:ascii="Times New Roman" w:eastAsia="Times New Roman" w:hAnsi="Times New Roman" w:cs="Times New Roman"/>
          <w:b/>
          <w:iCs/>
          <w:sz w:val="20"/>
          <w:szCs w:val="20"/>
          <w:lang w:val="x-none" w:eastAsia="x-none"/>
        </w:rPr>
        <w:t>.</w:t>
      </w:r>
      <w:r w:rsidR="00F33DE1" w:rsidRPr="00D248B4">
        <w:rPr>
          <w:rFonts w:ascii="Times New Roman" w:eastAsia="Times New Roman" w:hAnsi="Times New Roman" w:cs="Times New Roman"/>
          <w:b/>
          <w:iCs/>
          <w:sz w:val="20"/>
          <w:szCs w:val="20"/>
          <w:lang w:eastAsia="x-none"/>
        </w:rPr>
        <w:t>4</w:t>
      </w:r>
      <w:r w:rsidRPr="00D248B4">
        <w:rPr>
          <w:rFonts w:ascii="Times New Roman" w:eastAsia="Times New Roman" w:hAnsi="Times New Roman" w:cs="Times New Roman"/>
          <w:b/>
          <w:iCs/>
          <w:sz w:val="20"/>
          <w:szCs w:val="20"/>
          <w:lang w:val="x-none" w:eastAsia="x-none"/>
        </w:rPr>
        <w:t xml:space="preserve"> – Размер СЗЗ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1"/>
        <w:gridCol w:w="1176"/>
        <w:gridCol w:w="810"/>
        <w:gridCol w:w="817"/>
        <w:gridCol w:w="810"/>
        <w:gridCol w:w="823"/>
        <w:gridCol w:w="814"/>
        <w:gridCol w:w="821"/>
        <w:gridCol w:w="808"/>
        <w:gridCol w:w="817"/>
      </w:tblGrid>
      <w:tr w:rsidR="00F6380D" w:rsidRPr="008B3BA7" w:rsidTr="00903E29">
        <w:tc>
          <w:tcPr>
            <w:tcW w:w="857" w:type="pct"/>
          </w:tcPr>
          <w:p w:rsidR="00F6380D" w:rsidRPr="008B3BA7" w:rsidRDefault="00F6380D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</w:t>
            </w:r>
          </w:p>
        </w:tc>
        <w:tc>
          <w:tcPr>
            <w:tcW w:w="633" w:type="pct"/>
            <w:vAlign w:val="center"/>
          </w:tcPr>
          <w:p w:rsidR="00F6380D" w:rsidRPr="008B3BA7" w:rsidRDefault="00F6380D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Параметры</w:t>
            </w:r>
          </w:p>
        </w:tc>
        <w:tc>
          <w:tcPr>
            <w:tcW w:w="436" w:type="pct"/>
            <w:vAlign w:val="center"/>
          </w:tcPr>
          <w:p w:rsidR="00F6380D" w:rsidRPr="008B3BA7" w:rsidRDefault="00F6380D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40" w:type="pct"/>
            <w:vAlign w:val="center"/>
          </w:tcPr>
          <w:p w:rsidR="00F6380D" w:rsidRPr="008B3BA7" w:rsidRDefault="00F6380D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</w:t>
            </w:r>
          </w:p>
        </w:tc>
        <w:tc>
          <w:tcPr>
            <w:tcW w:w="436" w:type="pct"/>
            <w:vAlign w:val="center"/>
          </w:tcPr>
          <w:p w:rsidR="00F6380D" w:rsidRPr="008B3BA7" w:rsidRDefault="00F6380D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443" w:type="pct"/>
            <w:vAlign w:val="center"/>
          </w:tcPr>
          <w:p w:rsidR="00F6380D" w:rsidRPr="008B3BA7" w:rsidRDefault="00F6380D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ЮВ</w:t>
            </w:r>
          </w:p>
        </w:tc>
        <w:tc>
          <w:tcPr>
            <w:tcW w:w="438" w:type="pct"/>
            <w:vAlign w:val="center"/>
          </w:tcPr>
          <w:p w:rsidR="00F6380D" w:rsidRPr="008B3BA7" w:rsidRDefault="00F6380D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</w:p>
        </w:tc>
        <w:tc>
          <w:tcPr>
            <w:tcW w:w="442" w:type="pct"/>
            <w:vAlign w:val="center"/>
          </w:tcPr>
          <w:p w:rsidR="00F6380D" w:rsidRPr="008B3BA7" w:rsidRDefault="00F6380D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ЮЗ</w:t>
            </w:r>
          </w:p>
        </w:tc>
        <w:tc>
          <w:tcPr>
            <w:tcW w:w="435" w:type="pct"/>
            <w:vAlign w:val="center"/>
          </w:tcPr>
          <w:p w:rsidR="00F6380D" w:rsidRPr="008B3BA7" w:rsidRDefault="00F6380D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</w:p>
        </w:tc>
        <w:tc>
          <w:tcPr>
            <w:tcW w:w="440" w:type="pct"/>
            <w:vAlign w:val="center"/>
          </w:tcPr>
          <w:p w:rsidR="00F6380D" w:rsidRPr="008B3BA7" w:rsidRDefault="00F6380D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СЗ</w:t>
            </w:r>
          </w:p>
        </w:tc>
      </w:tr>
      <w:tr w:rsidR="008B3BA7" w:rsidRPr="008B3BA7" w:rsidTr="008B3BA7">
        <w:tc>
          <w:tcPr>
            <w:tcW w:w="857" w:type="pct"/>
            <w:vMerge w:val="restar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8B3BA7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Месторождение</w:t>
            </w:r>
          </w:p>
          <w:p w:rsidR="008B3BA7" w:rsidRPr="008B3BA7" w:rsidRDefault="00867C03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С.Жолдыбай</w:t>
            </w:r>
          </w:p>
        </w:tc>
        <w:tc>
          <w:tcPr>
            <w:tcW w:w="633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P, %</w:t>
            </w:r>
          </w:p>
        </w:tc>
        <w:tc>
          <w:tcPr>
            <w:tcW w:w="436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</w:rPr>
              <w:t>11</w:t>
            </w:r>
          </w:p>
        </w:tc>
        <w:tc>
          <w:tcPr>
            <w:tcW w:w="440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436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</w:rPr>
              <w:t>17</w:t>
            </w:r>
          </w:p>
        </w:tc>
        <w:tc>
          <w:tcPr>
            <w:tcW w:w="443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</w:rPr>
              <w:t>16</w:t>
            </w:r>
          </w:p>
        </w:tc>
        <w:tc>
          <w:tcPr>
            <w:tcW w:w="438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442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12</w:t>
            </w:r>
          </w:p>
        </w:tc>
        <w:tc>
          <w:tcPr>
            <w:tcW w:w="435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11</w:t>
            </w:r>
          </w:p>
        </w:tc>
        <w:tc>
          <w:tcPr>
            <w:tcW w:w="440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</w:rPr>
              <w:t>11</w:t>
            </w:r>
          </w:p>
        </w:tc>
      </w:tr>
      <w:tr w:rsidR="008B3BA7" w:rsidRPr="008B3BA7" w:rsidTr="00CB040C">
        <w:tc>
          <w:tcPr>
            <w:tcW w:w="857" w:type="pct"/>
            <w:vMerge/>
          </w:tcPr>
          <w:p w:rsidR="008B3BA7" w:rsidRPr="008B3BA7" w:rsidRDefault="008B3BA7" w:rsidP="00403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P/P</w:t>
            </w:r>
            <w:r w:rsidRPr="008B3BA7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436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440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436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443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438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442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435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440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8B3BA7" w:rsidRPr="008B3BA7" w:rsidTr="00CB040C">
        <w:tc>
          <w:tcPr>
            <w:tcW w:w="857" w:type="pct"/>
            <w:vMerge/>
          </w:tcPr>
          <w:p w:rsidR="008B3BA7" w:rsidRPr="008B3BA7" w:rsidRDefault="008B3BA7" w:rsidP="00403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B3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  <w:r w:rsidRPr="008B3BA7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м</w:t>
            </w:r>
            <w:proofErr w:type="spellEnd"/>
            <w:r w:rsidRPr="008B3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436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440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436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1360</w:t>
            </w:r>
          </w:p>
        </w:tc>
        <w:tc>
          <w:tcPr>
            <w:tcW w:w="443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</w:t>
            </w:r>
          </w:p>
        </w:tc>
        <w:tc>
          <w:tcPr>
            <w:tcW w:w="438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42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435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440" w:type="pct"/>
            <w:vAlign w:val="center"/>
          </w:tcPr>
          <w:p w:rsidR="008B3BA7" w:rsidRPr="008B3BA7" w:rsidRDefault="008B3BA7" w:rsidP="00403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</w:tr>
    </w:tbl>
    <w:p w:rsidR="004D190D" w:rsidRPr="00D248B4" w:rsidRDefault="004D190D" w:rsidP="0040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E199C" w:rsidRPr="00924B4A" w:rsidRDefault="00F6380D" w:rsidP="00924B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Концентрации загрязняющих веществ на территории близлежащего на</w:t>
      </w: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селенного пункта </w:t>
      </w:r>
      <w:r w:rsidR="001D784C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превышают </w:t>
      </w:r>
      <w:r w:rsidR="00D248B4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</w:t>
      </w: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</w:t>
      </w:r>
      <w:r w:rsidR="00270FEB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</w:t>
      </w:r>
      <w:r w:rsidR="00D248B4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9C5573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предельно-</w:t>
      </w: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допустимым концентрация</w:t>
      </w:r>
      <w:r w:rsidR="008F073D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94EF4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</w:t>
      </w:r>
      <w:r w:rsidR="008F073D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населенных мест. Размер СЗЗ </w:t>
      </w:r>
      <w:r w:rsidR="00BE2551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8B3BA7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8F073D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</w:p>
    <w:p w:rsidR="00B42518" w:rsidRPr="00924B4A" w:rsidRDefault="000F6968" w:rsidP="00924B4A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24B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Анализ текущего </w:t>
      </w:r>
      <w:r w:rsidR="00B42518" w:rsidRPr="00924B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состояния поверхностных и подземных вод </w:t>
      </w:r>
    </w:p>
    <w:p w:rsidR="00267E8B" w:rsidRPr="00924B4A" w:rsidRDefault="00267E8B" w:rsidP="00924B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Times New Roman" w:hAnsi="Times New Roman" w:cs="Times New Roman"/>
          <w:sz w:val="24"/>
          <w:szCs w:val="24"/>
        </w:rPr>
        <w:t xml:space="preserve">Гидрографическая </w:t>
      </w:r>
      <w:r w:rsidR="00F52DCC" w:rsidRPr="00924B4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ерритория рассматриваемо</w:t>
      </w:r>
      <w:r w:rsidR="00F52DCC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месторождения</w:t>
      </w: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расположена в прибрежной зоне Каспийского моря и характеризуется отсутствием постоянной речной сети. Поверхностных водотоков с постоянным стоком в районе лицензионного блока нет, однако на нем находятся бессточные понижения и сухие русла, в которых поверхностный сток воды осуществляется весной, в отдельных водотоках сток поддерживается за счет разгрузки грунтовых вод. Наблюдаются небольшие озера с горько-соленой водой и солончаки.</w:t>
      </w:r>
    </w:p>
    <w:p w:rsidR="004037CB" w:rsidRPr="00924B4A" w:rsidRDefault="004037CB" w:rsidP="00924B4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B4A">
        <w:rPr>
          <w:rFonts w:ascii="Times New Roman" w:eastAsia="Calibri" w:hAnsi="Times New Roman" w:cs="Times New Roman"/>
          <w:sz w:val="24"/>
          <w:szCs w:val="24"/>
        </w:rPr>
        <w:t xml:space="preserve">Месторождение </w:t>
      </w:r>
      <w:proofErr w:type="spellStart"/>
      <w:r w:rsidR="00867C03">
        <w:rPr>
          <w:rFonts w:ascii="Times New Roman" w:eastAsia="Calibri" w:hAnsi="Times New Roman" w:cs="Times New Roman"/>
          <w:sz w:val="24"/>
          <w:szCs w:val="24"/>
        </w:rPr>
        <w:t>С.Жолдыбай</w:t>
      </w:r>
      <w:proofErr w:type="spellEnd"/>
      <w:r w:rsidRPr="00924B4A">
        <w:rPr>
          <w:rFonts w:ascii="Times New Roman" w:eastAsia="Calibri" w:hAnsi="Times New Roman" w:cs="Times New Roman"/>
          <w:sz w:val="24"/>
          <w:szCs w:val="24"/>
        </w:rPr>
        <w:t xml:space="preserve"> расположено в пределах юго-восточной части Прикаспийского артезианского бассейна и является элементом обширной водонапорной системы.</w:t>
      </w:r>
    </w:p>
    <w:p w:rsidR="004037CB" w:rsidRPr="00924B4A" w:rsidRDefault="004037CB" w:rsidP="00924B4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924B4A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В пределах Прикаспийского артезианского бассейна выделены три основных комплекса отложений – меловой, юрский и </w:t>
      </w:r>
      <w:proofErr w:type="spellStart"/>
      <w:r w:rsidRPr="00924B4A">
        <w:rPr>
          <w:rFonts w:ascii="Times New Roman" w:eastAsia="Calibri" w:hAnsi="Times New Roman" w:cs="Times New Roman"/>
          <w:sz w:val="24"/>
          <w:szCs w:val="24"/>
          <w:lang w:bidi="en-US"/>
        </w:rPr>
        <w:t>пермотриасовый</w:t>
      </w:r>
      <w:proofErr w:type="spellEnd"/>
      <w:r w:rsidRPr="00924B4A">
        <w:rPr>
          <w:rFonts w:ascii="Times New Roman" w:eastAsia="Calibri" w:hAnsi="Times New Roman" w:cs="Times New Roman"/>
          <w:sz w:val="24"/>
          <w:szCs w:val="24"/>
          <w:lang w:bidi="en-US"/>
        </w:rPr>
        <w:t>.</w:t>
      </w:r>
    </w:p>
    <w:p w:rsidR="004037CB" w:rsidRPr="00924B4A" w:rsidRDefault="004037CB" w:rsidP="00924B4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924B4A">
        <w:rPr>
          <w:rFonts w:ascii="Times New Roman" w:eastAsia="Calibri" w:hAnsi="Times New Roman" w:cs="Times New Roman"/>
          <w:sz w:val="24"/>
          <w:szCs w:val="24"/>
          <w:lang w:bidi="en-US"/>
        </w:rPr>
        <w:t>Отложения отличаются друг от друга по химическому составу вод, гидродинамическим показателям и по геотермическим условиям.</w:t>
      </w:r>
    </w:p>
    <w:p w:rsidR="00B42518" w:rsidRPr="00924B4A" w:rsidRDefault="00B42518" w:rsidP="00924B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24B4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Водопотребление и водоотведение</w:t>
      </w:r>
    </w:p>
    <w:p w:rsidR="007B106E" w:rsidRPr="00924B4A" w:rsidRDefault="00E11AEE" w:rsidP="00924B4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Toc153944289"/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Водоснабжение питьевой и технической водой </w:t>
      </w:r>
      <w:r w:rsidR="00A955DF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месторождения</w:t>
      </w: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67C03">
        <w:rPr>
          <w:rFonts w:ascii="Times New Roman" w:eastAsia="Calibri" w:hAnsi="Times New Roman" w:cs="Times New Roman"/>
          <w:sz w:val="24"/>
          <w:szCs w:val="24"/>
        </w:rPr>
        <w:t>С.Жолдыбай</w:t>
      </w:r>
      <w:proofErr w:type="spellEnd"/>
      <w:r w:rsidR="00867C03" w:rsidRPr="00924B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B1EF8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0D768E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договору</w:t>
      </w:r>
      <w:r w:rsidR="00CB1EF8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специализированными организациями</w:t>
      </w:r>
      <w:r w:rsidR="008E0B7F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; о</w:t>
      </w:r>
      <w:r w:rsidR="000D768E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бразующиеся в проце</w:t>
      </w:r>
      <w:r w:rsidR="007B106E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ссе жизнедеятельности персонала</w:t>
      </w:r>
      <w:r w:rsidR="000D768E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сточные воды </w:t>
      </w:r>
      <w:r w:rsidR="007B106E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вывозятся </w:t>
      </w:r>
      <w:r w:rsidR="00567E21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специализированной </w:t>
      </w:r>
      <w:r w:rsidR="007B106E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организацией.</w:t>
      </w:r>
    </w:p>
    <w:bookmarkEnd w:id="5"/>
    <w:p w:rsidR="00B42518" w:rsidRPr="00924B4A" w:rsidRDefault="00B42518" w:rsidP="00924B4A">
      <w:pPr>
        <w:spacing w:after="0" w:line="360" w:lineRule="auto"/>
        <w:jc w:val="both"/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  <w:t>Мероприятия по охране поверхностных и подземных вод</w:t>
      </w:r>
    </w:p>
    <w:p w:rsidR="00B42518" w:rsidRPr="00924B4A" w:rsidRDefault="00B42518" w:rsidP="00924B4A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Для охраны водных ресурсов и прилегающих территорий от негативного воздействия объектов производства необходимо выполнение следующих мероприятий:</w:t>
      </w:r>
    </w:p>
    <w:p w:rsidR="00B42518" w:rsidRPr="00924B4A" w:rsidRDefault="00B42518" w:rsidP="00924B4A">
      <w:pPr>
        <w:numPr>
          <w:ilvl w:val="0"/>
          <w:numId w:val="15"/>
        </w:numPr>
        <w:tabs>
          <w:tab w:val="clear" w:pos="12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с целью контроля над расходом питьевой воды должны быть предусмотрены водомерные устройства;</w:t>
      </w:r>
    </w:p>
    <w:p w:rsidR="00B42518" w:rsidRPr="00924B4A" w:rsidRDefault="00B42518" w:rsidP="00924B4A">
      <w:pPr>
        <w:numPr>
          <w:ilvl w:val="0"/>
          <w:numId w:val="15"/>
        </w:numPr>
        <w:tabs>
          <w:tab w:val="clear" w:pos="12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proofErr w:type="spellStart"/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обваловка</w:t>
      </w:r>
      <w:proofErr w:type="spellEnd"/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и бетонирование площадок;</w:t>
      </w:r>
    </w:p>
    <w:p w:rsidR="00B42518" w:rsidRPr="00924B4A" w:rsidRDefault="00B42518" w:rsidP="00924B4A">
      <w:pPr>
        <w:numPr>
          <w:ilvl w:val="0"/>
          <w:numId w:val="15"/>
        </w:numPr>
        <w:tabs>
          <w:tab w:val="clear" w:pos="12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обеспечение учета воды и контроль ее использования с применением водоизмерительной аппаратуры;</w:t>
      </w:r>
    </w:p>
    <w:p w:rsidR="00B42518" w:rsidRPr="00924B4A" w:rsidRDefault="00B42518" w:rsidP="00924B4A">
      <w:pPr>
        <w:numPr>
          <w:ilvl w:val="0"/>
          <w:numId w:val="15"/>
        </w:numPr>
        <w:tabs>
          <w:tab w:val="clear" w:pos="1260"/>
          <w:tab w:val="num" w:pos="0"/>
          <w:tab w:val="left" w:pos="993"/>
          <w:tab w:val="num" w:pos="108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создание герметизированной системы сбора</w:t>
      </w:r>
      <w:r w:rsidR="001C696C"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,</w:t>
      </w: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очистки и утилизации всех промышленных стоков;</w:t>
      </w:r>
    </w:p>
    <w:p w:rsidR="00B42518" w:rsidRPr="00924B4A" w:rsidRDefault="008E0B7F" w:rsidP="00924B4A">
      <w:pPr>
        <w:numPr>
          <w:ilvl w:val="0"/>
          <w:numId w:val="15"/>
        </w:numPr>
        <w:tabs>
          <w:tab w:val="clear" w:pos="12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проведение </w:t>
      </w:r>
      <w:r w:rsidR="00B42518"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ежекварта</w:t>
      </w:r>
      <w:r w:rsidR="00575804"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льных мониторинговых наблюдений;</w:t>
      </w:r>
    </w:p>
    <w:p w:rsidR="00575804" w:rsidRPr="00924B4A" w:rsidRDefault="00575804" w:rsidP="00924B4A">
      <w:pPr>
        <w:numPr>
          <w:ilvl w:val="0"/>
          <w:numId w:val="15"/>
        </w:numPr>
        <w:tabs>
          <w:tab w:val="clear" w:pos="12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недопущение грубых нарушений технологии добычи, переработки </w:t>
      </w:r>
      <w:r w:rsidRPr="00924B4A">
        <w:rPr>
          <w:rFonts w:ascii="Times New Roman" w:hAnsi="Times New Roman" w:cs="Times New Roman"/>
          <w:sz w:val="24"/>
          <w:szCs w:val="24"/>
        </w:rPr>
        <w:t xml:space="preserve"> и системы распределения нефти и нефтепродуктов, которые могут привести к загрязнению поверхностных и подземных вод;</w:t>
      </w:r>
    </w:p>
    <w:p w:rsidR="00575804" w:rsidRPr="00924B4A" w:rsidRDefault="00575804" w:rsidP="00924B4A">
      <w:pPr>
        <w:pStyle w:val="af2"/>
        <w:numPr>
          <w:ilvl w:val="0"/>
          <w:numId w:val="37"/>
        </w:numPr>
        <w:tabs>
          <w:tab w:val="num" w:pos="0"/>
          <w:tab w:val="left" w:pos="993"/>
        </w:tabs>
        <w:spacing w:line="360" w:lineRule="auto"/>
        <w:ind w:left="0" w:firstLine="709"/>
        <w:jc w:val="both"/>
      </w:pPr>
      <w:r w:rsidRPr="00924B4A">
        <w:t>необходимо предотвращать возможные утечки и разлив химических реагентов и нефти, возникающие при подготовке скважин и оборудования к проведению основной технологической операции, при исследовании скважин; предотвращать использование неисправной или непроверенной запорно-регулирующей аппаратуры, механизмов, агрегатов, нарушение ведения основного процесса, негерметичности эксплуатационных колонн;</w:t>
      </w:r>
    </w:p>
    <w:p w:rsidR="00575804" w:rsidRPr="00924B4A" w:rsidRDefault="00575804" w:rsidP="00924B4A">
      <w:pPr>
        <w:pStyle w:val="af2"/>
        <w:numPr>
          <w:ilvl w:val="0"/>
          <w:numId w:val="37"/>
        </w:numPr>
        <w:tabs>
          <w:tab w:val="num" w:pos="0"/>
          <w:tab w:val="left" w:pos="993"/>
        </w:tabs>
        <w:spacing w:line="360" w:lineRule="auto"/>
        <w:ind w:left="0" w:firstLine="709"/>
        <w:jc w:val="both"/>
      </w:pPr>
      <w:r w:rsidRPr="00924B4A">
        <w:t>обязательно должен осуществляться производственный экологический контроль через сеть инженерных (наблюдательных) скважин за состоянием подземных вод (по периметру месторождения).</w:t>
      </w:r>
    </w:p>
    <w:p w:rsidR="00B42518" w:rsidRPr="00924B4A" w:rsidRDefault="00B42518" w:rsidP="00924B4A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</w:pPr>
      <w:r w:rsidRPr="00924B4A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>Анализ образования объемов отходов производства и потребления</w:t>
      </w:r>
    </w:p>
    <w:p w:rsidR="00B42518" w:rsidRPr="00924B4A" w:rsidRDefault="00B42518" w:rsidP="00924B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Загрязнение окружающей природной среды промышленными отходами имеет негативное последствие для </w:t>
      </w:r>
      <w:r w:rsidRPr="00924B4A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>компонентов природной среды, в первую очередь для почвы и водной среды.</w:t>
      </w: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924B4A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>Размещение отходов в природной среде приводит к нарушению почвенно-растительных структур, уплотнению</w:t>
      </w: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почв, опасности возникновения эрозии почвы, нарушению кислородного баланса, усугублению опасности </w:t>
      </w:r>
      <w:r w:rsidRPr="00924B4A">
        <w:rPr>
          <w:rFonts w:ascii="Times New Roman" w:eastAsia="Batang" w:hAnsi="Times New Roman" w:cs="Times New Roman"/>
          <w:spacing w:val="-6"/>
          <w:sz w:val="24"/>
          <w:szCs w:val="24"/>
          <w:lang w:eastAsia="ko-KR"/>
        </w:rPr>
        <w:t>экоцида.</w:t>
      </w: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</w:p>
    <w:p w:rsidR="004449E6" w:rsidRPr="00924B4A" w:rsidRDefault="00720DE9" w:rsidP="00924B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lastRenderedPageBreak/>
        <w:t>В процессе производства на территории месторождения</w:t>
      </w:r>
      <w:r w:rsidR="00114F13"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="00867C03">
        <w:rPr>
          <w:rFonts w:ascii="Times New Roman" w:eastAsia="Calibri" w:hAnsi="Times New Roman" w:cs="Times New Roman"/>
          <w:sz w:val="24"/>
          <w:szCs w:val="24"/>
        </w:rPr>
        <w:t>С.Жолдыбай</w:t>
      </w:r>
      <w:proofErr w:type="spellEnd"/>
      <w:r w:rsidR="00867C03" w:rsidRPr="00924B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>образуются различные виды производственных и твердо-бытовых отходов.</w:t>
      </w:r>
      <w:r w:rsidRPr="00924B4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Твердо-бытовые</w:t>
      </w:r>
      <w:r w:rsidR="00114F13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промышленные</w:t>
      </w: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отходы месторождения собираются</w:t>
      </w:r>
      <w:r w:rsidR="00114F13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емкости</w:t>
      </w:r>
      <w:r w:rsidR="00F668EA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 мере накопления </w:t>
      </w: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вывозятся согласн</w:t>
      </w:r>
      <w:r w:rsidR="00E11AEE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договору со специализированными организациями</w:t>
      </w:r>
      <w:r w:rsidR="00114F13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49E6" w:rsidRPr="00924B4A" w:rsidRDefault="00B42518" w:rsidP="00924B4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4B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Анализ современного состояния почвенного покрова </w:t>
      </w:r>
    </w:p>
    <w:p w:rsidR="003B37F4" w:rsidRPr="00924B4A" w:rsidRDefault="003B37F4" w:rsidP="00924B4A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Почвенный покров Прикаспийской низменности формируется на засоленных слоистых озерно-аллювиальных и эоловых отложениях. Формирование и развитие почвенного покрова на исследуемой территории находилось в тесной взаимосвязи с </w:t>
      </w:r>
      <w:r w:rsidRPr="00924B4A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 xml:space="preserve">колебаниями уровня Каспийского моря. Большие площади на территории обследования </w:t>
      </w:r>
      <w:r w:rsidR="00F135F7"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занимают </w:t>
      </w:r>
      <w:proofErr w:type="spellStart"/>
      <w:r w:rsidR="00F135F7"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>с</w:t>
      </w: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>оры</w:t>
      </w:r>
      <w:proofErr w:type="spellEnd"/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>, как остатки древних русел и высохших озер, а также пески, представляющие перевеянные озерно-аллювиальные отложения.</w:t>
      </w:r>
    </w:p>
    <w:p w:rsidR="003B37F4" w:rsidRPr="00924B4A" w:rsidRDefault="003B37F4" w:rsidP="00924B4A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val="kk-KZ" w:eastAsia="ko-KR"/>
        </w:rPr>
      </w:pPr>
      <w:r w:rsidRPr="00924B4A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 xml:space="preserve">Все почвы отличаются малой </w:t>
      </w:r>
      <w:proofErr w:type="spellStart"/>
      <w:r w:rsidRPr="00924B4A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>гумусностью</w:t>
      </w:r>
      <w:proofErr w:type="spellEnd"/>
      <w:r w:rsidRPr="00924B4A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 xml:space="preserve">, относительно небольшой мощностью гумусового горизонта, низким содержанием элементов зольного питания, малой емкостью </w:t>
      </w: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поглощения. Кроме того, для них характерна высокая </w:t>
      </w:r>
      <w:proofErr w:type="spellStart"/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>карбонатность</w:t>
      </w:r>
      <w:proofErr w:type="spellEnd"/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и засоленность. Количество водорастворимых солей увеличивается по мере приближения к Каспийскому морю. Основными источниками засоления почв служат: засоленные почвообразующие породы и соли, поступающие из минерализованных грунтовых вод.</w:t>
      </w:r>
    </w:p>
    <w:p w:rsidR="003B37F4" w:rsidRPr="00924B4A" w:rsidRDefault="003B37F4" w:rsidP="00924B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val="kk-KZ" w:eastAsia="ko-KR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val="kk-KZ" w:eastAsia="ko-KR"/>
        </w:rPr>
        <w:t xml:space="preserve">Для рассматриваемой территории характерна комплексность почвенного покрова, где в основном представлены различные сочетания разновидностей светло-каштановых почв, различной степени засолённости. Эти почвы развиваются на самых разнообразных элементах рельефа. Почвообразующие породы у них, как и у всех почв каштанового типа, пестры: глины, суглинки, супеси и меловые отложения. </w:t>
      </w:r>
    </w:p>
    <w:p w:rsidR="003B37F4" w:rsidRPr="00924B4A" w:rsidRDefault="003B37F4" w:rsidP="00924B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>Тип засоления по анионам – хлоридный, сульфатно-хлоридный, хлоридно-сульфатный; по катионам - натриевый.</w:t>
      </w:r>
    </w:p>
    <w:p w:rsidR="003B37F4" w:rsidRPr="00924B4A" w:rsidRDefault="003B37F4" w:rsidP="00924B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>Выделенные одним контуром такыры, приурочены к неглубокому плоскому озеровидному понижению.</w:t>
      </w:r>
    </w:p>
    <w:p w:rsidR="003B37F4" w:rsidRPr="00924B4A" w:rsidRDefault="003B37F4" w:rsidP="00924B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Batang" w:hAnsi="Times New Roman" w:cs="Times New Roman"/>
          <w:b/>
          <w:iCs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Наблюдения за динамикой изменения свойств почв осуществляют на стационарных экологических площадках, на которых проводятся многолетние периодические наблюдения за комплексом показателей свойств почв. Эти наблюдения позволяют выявить тенденции и динамику изменений, структуры и состава почвенного покрова под влиянием действия природных и антропогенных факторов. </w:t>
      </w:r>
    </w:p>
    <w:p w:rsidR="003B37F4" w:rsidRPr="00924B4A" w:rsidRDefault="003B37F4" w:rsidP="00924B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B4A">
        <w:rPr>
          <w:rFonts w:ascii="Times New Roman" w:hAnsi="Times New Roman" w:cs="Times New Roman"/>
          <w:sz w:val="24"/>
          <w:szCs w:val="24"/>
        </w:rPr>
        <w:t xml:space="preserve">Светло каштановые солонцеватые почвы являются малопродуктивными землями. Для земледелия могут быть пригодны лишь при условии орошения и предварительного улучшения. В настоящее время они </w:t>
      </w:r>
      <w:r w:rsidR="00B34A6F" w:rsidRPr="00924B4A">
        <w:rPr>
          <w:rFonts w:ascii="Times New Roman" w:hAnsi="Times New Roman" w:cs="Times New Roman"/>
          <w:sz w:val="24"/>
          <w:szCs w:val="24"/>
        </w:rPr>
        <w:t>в большей мере использую</w:t>
      </w:r>
      <w:r w:rsidRPr="00924B4A">
        <w:rPr>
          <w:rFonts w:ascii="Times New Roman" w:hAnsi="Times New Roman" w:cs="Times New Roman"/>
          <w:sz w:val="24"/>
          <w:szCs w:val="24"/>
        </w:rPr>
        <w:t>тся как пастбища.</w:t>
      </w:r>
    </w:p>
    <w:p w:rsidR="00080D0E" w:rsidRPr="00924B4A" w:rsidRDefault="00080D0E" w:rsidP="00924B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24B4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Мероприятия по охране почв и грунтов</w:t>
      </w:r>
    </w:p>
    <w:p w:rsidR="00080D0E" w:rsidRPr="00924B4A" w:rsidRDefault="00080D0E" w:rsidP="00924B4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 осуществление следующих мероприятий по охране почв:</w:t>
      </w:r>
    </w:p>
    <w:p w:rsidR="00080D0E" w:rsidRPr="00924B4A" w:rsidRDefault="00080D0E" w:rsidP="00924B4A">
      <w:pPr>
        <w:widowControl w:val="0"/>
        <w:numPr>
          <w:ilvl w:val="0"/>
          <w:numId w:val="35"/>
        </w:numPr>
        <w:tabs>
          <w:tab w:val="num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строительстве буровых установок предусмотреть гидроизоляцию площадок под объекты;</w:t>
      </w:r>
    </w:p>
    <w:p w:rsidR="00080D0E" w:rsidRPr="00924B4A" w:rsidRDefault="00080D0E" w:rsidP="00924B4A">
      <w:pPr>
        <w:widowControl w:val="0"/>
        <w:numPr>
          <w:ilvl w:val="0"/>
          <w:numId w:val="35"/>
        </w:numPr>
        <w:tabs>
          <w:tab w:val="num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 и оборудование для приготовления глинистых и водных буровых растворов, 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химреагентов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должны исключать загрязнение окружающей среды;</w:t>
      </w:r>
    </w:p>
    <w:p w:rsidR="00080D0E" w:rsidRPr="00924B4A" w:rsidRDefault="00080D0E" w:rsidP="00924B4A">
      <w:pPr>
        <w:widowControl w:val="0"/>
        <w:numPr>
          <w:ilvl w:val="0"/>
          <w:numId w:val="35"/>
        </w:numPr>
        <w:tabs>
          <w:tab w:val="num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выбуриваемая порода должна направляться в специальные шламовые емкости, имеющие гидроизоляцию;</w:t>
      </w:r>
    </w:p>
    <w:p w:rsidR="00080D0E" w:rsidRPr="00924B4A" w:rsidRDefault="00532BD3" w:rsidP="00924B4A">
      <w:pPr>
        <w:widowControl w:val="0"/>
        <w:numPr>
          <w:ilvl w:val="0"/>
          <w:numId w:val="35"/>
        </w:numPr>
        <w:tabs>
          <w:tab w:val="num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</w:t>
      </w:r>
      <w:r w:rsidR="00080D0E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автоматического отключения скважин при авариях;</w:t>
      </w:r>
    </w:p>
    <w:p w:rsidR="00080D0E" w:rsidRPr="00924B4A" w:rsidRDefault="00080D0E" w:rsidP="00924B4A">
      <w:pPr>
        <w:widowControl w:val="0"/>
        <w:numPr>
          <w:ilvl w:val="0"/>
          <w:numId w:val="35"/>
        </w:numPr>
        <w:tabs>
          <w:tab w:val="num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обвалование устьев скважин земляным валом на случай разлива нефти в течение первых часов;</w:t>
      </w:r>
    </w:p>
    <w:p w:rsidR="00080D0E" w:rsidRPr="00924B4A" w:rsidRDefault="00080D0E" w:rsidP="00924B4A">
      <w:pPr>
        <w:widowControl w:val="0"/>
        <w:numPr>
          <w:ilvl w:val="0"/>
          <w:numId w:val="35"/>
        </w:numPr>
        <w:tabs>
          <w:tab w:val="num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использование пластовых и промысловых сточных вод для закачки в пласт.</w:t>
      </w:r>
    </w:p>
    <w:p w:rsidR="00B42518" w:rsidRPr="00924B4A" w:rsidRDefault="00B42518" w:rsidP="00924B4A">
      <w:pPr>
        <w:tabs>
          <w:tab w:val="left" w:pos="1134"/>
          <w:tab w:val="left" w:pos="4337"/>
        </w:tabs>
        <w:spacing w:after="0" w:line="360" w:lineRule="auto"/>
        <w:jc w:val="both"/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  <w:t>Растительный мир</w:t>
      </w:r>
    </w:p>
    <w:p w:rsidR="003B37F4" w:rsidRPr="00924B4A" w:rsidRDefault="003B37F4" w:rsidP="00924B4A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24B4A">
        <w:rPr>
          <w:rFonts w:ascii="Times New Roman" w:eastAsia="Times New Roman" w:hAnsi="Times New Roman" w:cs="Times New Roman"/>
          <w:iCs/>
          <w:sz w:val="24"/>
          <w:szCs w:val="24"/>
        </w:rPr>
        <w:t>В почвенно-геоботаническом отношении данная площадь относится к пустынной зоне, к подзоне южных пустынь. Растительность представлена солончаково-луговыми группировками развивающихся на морских насосах, в сочетании с сочно-солянковыми группировками.</w:t>
      </w:r>
    </w:p>
    <w:p w:rsidR="003B37F4" w:rsidRPr="00924B4A" w:rsidRDefault="003B37F4" w:rsidP="00924B4A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24B4A">
        <w:rPr>
          <w:rFonts w:ascii="Times New Roman" w:eastAsia="Times New Roman" w:hAnsi="Times New Roman" w:cs="Times New Roman"/>
          <w:iCs/>
          <w:sz w:val="24"/>
          <w:szCs w:val="24"/>
        </w:rPr>
        <w:t xml:space="preserve">Отличительной чертой растительного покрова </w:t>
      </w:r>
      <w:proofErr w:type="spellStart"/>
      <w:r w:rsidRPr="00924B4A">
        <w:rPr>
          <w:rFonts w:ascii="Times New Roman" w:eastAsia="Times New Roman" w:hAnsi="Times New Roman" w:cs="Times New Roman"/>
          <w:iCs/>
          <w:sz w:val="24"/>
          <w:szCs w:val="24"/>
        </w:rPr>
        <w:t>Прикаспия</w:t>
      </w:r>
      <w:proofErr w:type="spellEnd"/>
      <w:r w:rsidRPr="00924B4A">
        <w:rPr>
          <w:rFonts w:ascii="Times New Roman" w:eastAsia="Times New Roman" w:hAnsi="Times New Roman" w:cs="Times New Roman"/>
          <w:iCs/>
          <w:sz w:val="24"/>
          <w:szCs w:val="24"/>
        </w:rPr>
        <w:t xml:space="preserve"> является его пространственная неоднородность – комплектность. Растительный покров территории лицензионного блока характеризуется комплексностью, тесно связанной с почвенным покровом.</w:t>
      </w:r>
    </w:p>
    <w:p w:rsidR="003B37F4" w:rsidRPr="00924B4A" w:rsidRDefault="007402DB" w:rsidP="00924B4A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24B4A">
        <w:rPr>
          <w:rFonts w:ascii="Times New Roman" w:eastAsia="Times New Roman" w:hAnsi="Times New Roman" w:cs="Times New Roman"/>
          <w:iCs/>
          <w:sz w:val="24"/>
          <w:szCs w:val="24"/>
        </w:rPr>
        <w:t xml:space="preserve">Растительность </w:t>
      </w:r>
      <w:r w:rsidR="003B37F4" w:rsidRPr="00924B4A">
        <w:rPr>
          <w:rFonts w:ascii="Times New Roman" w:eastAsia="Times New Roman" w:hAnsi="Times New Roman" w:cs="Times New Roman"/>
          <w:iCs/>
          <w:sz w:val="24"/>
          <w:szCs w:val="24"/>
        </w:rPr>
        <w:t xml:space="preserve">контрактной территории не имеет видов и сообществ, заслуживающих особого охранного статуса. В районе нет краснокнижных видов или находящихся на стадии исчезновения сообществ. Тем не менее, растительность подвержена незначительному антропогенному воздействию, прежде всего от неорганизованного движения транспорта, земляных работ, работ на буровых скважинах. В интразональных условиях скорость восстановления будет зависеть от способа размножения доминирующих видов </w:t>
      </w:r>
      <w:proofErr w:type="spellStart"/>
      <w:r w:rsidR="003B37F4" w:rsidRPr="00924B4A">
        <w:rPr>
          <w:rFonts w:ascii="Times New Roman" w:eastAsia="Times New Roman" w:hAnsi="Times New Roman" w:cs="Times New Roman"/>
          <w:iCs/>
          <w:sz w:val="24"/>
          <w:szCs w:val="24"/>
        </w:rPr>
        <w:t>Сарсазан</w:t>
      </w:r>
      <w:proofErr w:type="spellEnd"/>
      <w:r w:rsidR="003B37F4" w:rsidRPr="00924B4A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3B37F4" w:rsidRPr="00924B4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3B37F4" w:rsidRPr="00924B4A">
        <w:rPr>
          <w:rFonts w:ascii="Times New Roman" w:eastAsia="Times New Roman" w:hAnsi="Times New Roman" w:cs="Times New Roman"/>
          <w:sz w:val="24"/>
          <w:szCs w:val="24"/>
        </w:rPr>
        <w:t>Halocnemum</w:t>
      </w:r>
      <w:proofErr w:type="spellEnd"/>
      <w:r w:rsidR="003B37F4" w:rsidRPr="00924B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B37F4" w:rsidRPr="00924B4A">
        <w:rPr>
          <w:rFonts w:ascii="Times New Roman" w:eastAsia="Times New Roman" w:hAnsi="Times New Roman" w:cs="Times New Roman"/>
          <w:sz w:val="24"/>
          <w:szCs w:val="24"/>
        </w:rPr>
        <w:t>strobilaceum</w:t>
      </w:r>
      <w:proofErr w:type="spellEnd"/>
      <w:r w:rsidR="003B37F4" w:rsidRPr="00924B4A">
        <w:rPr>
          <w:rFonts w:ascii="Times New Roman" w:eastAsia="Times New Roman" w:hAnsi="Times New Roman" w:cs="Times New Roman"/>
          <w:sz w:val="24"/>
          <w:szCs w:val="24"/>
        </w:rPr>
        <w:t>) способен к вегетативному размножению, поэтому его естественное восстановление займет меньший промежуток времени, чем поташника (</w:t>
      </w:r>
      <w:proofErr w:type="spellStart"/>
      <w:r w:rsidR="003B37F4" w:rsidRPr="00924B4A">
        <w:rPr>
          <w:rFonts w:ascii="Times New Roman" w:eastAsia="Times New Roman" w:hAnsi="Times New Roman" w:cs="Times New Roman"/>
          <w:sz w:val="24"/>
          <w:szCs w:val="24"/>
        </w:rPr>
        <w:t>Kalidium</w:t>
      </w:r>
      <w:proofErr w:type="spellEnd"/>
      <w:r w:rsidR="003B37F4" w:rsidRPr="00924B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B37F4" w:rsidRPr="00924B4A">
        <w:rPr>
          <w:rFonts w:ascii="Times New Roman" w:eastAsia="Times New Roman" w:hAnsi="Times New Roman" w:cs="Times New Roman"/>
          <w:sz w:val="24"/>
          <w:szCs w:val="24"/>
        </w:rPr>
        <w:t>foliatum</w:t>
      </w:r>
      <w:proofErr w:type="spellEnd"/>
      <w:r w:rsidR="003B37F4" w:rsidRPr="00924B4A">
        <w:rPr>
          <w:rFonts w:ascii="Times New Roman" w:eastAsia="Times New Roman" w:hAnsi="Times New Roman" w:cs="Times New Roman"/>
          <w:sz w:val="24"/>
          <w:szCs w:val="24"/>
        </w:rPr>
        <w:t>), который распространяется только семенами. Сериальные растительные сообщества восстановятся в течение 5-6 лет.</w:t>
      </w:r>
    </w:p>
    <w:p w:rsidR="003B37F4" w:rsidRPr="00924B4A" w:rsidRDefault="003B37F4" w:rsidP="00924B4A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24B4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На пораженных участках сукцессия растительности начнет восстанавливаться из пионеров, и проективное покрытие их может сравняться с фоновым в первые 5-6 лет и </w:t>
      </w:r>
      <w:r w:rsidRPr="00924B4A"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>тем самым заметно снизить ветровую эрозию.</w:t>
      </w:r>
    </w:p>
    <w:p w:rsidR="003B37F4" w:rsidRPr="00924B4A" w:rsidRDefault="003B37F4" w:rsidP="00924B4A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24B4A">
        <w:rPr>
          <w:rFonts w:ascii="Times New Roman" w:eastAsia="Times New Roman" w:hAnsi="Times New Roman" w:cs="Times New Roman"/>
          <w:i/>
          <w:sz w:val="24"/>
          <w:szCs w:val="24"/>
          <w:lang w:val="kk-KZ"/>
        </w:rPr>
        <w:t>Фитомелеорация</w:t>
      </w:r>
      <w:r w:rsidRPr="00924B4A">
        <w:rPr>
          <w:rFonts w:ascii="Times New Roman" w:eastAsia="Times New Roman" w:hAnsi="Times New Roman" w:cs="Times New Roman"/>
          <w:sz w:val="24"/>
          <w:szCs w:val="24"/>
          <w:lang w:val="kk-KZ"/>
        </w:rPr>
        <w:t>. Среди галофитов различаются соленакопляющие, солевыделяющие и соленепропускающие.</w:t>
      </w:r>
    </w:p>
    <w:p w:rsidR="003B37F4" w:rsidRPr="00924B4A" w:rsidRDefault="003B37F4" w:rsidP="00924B4A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24B4A">
        <w:rPr>
          <w:rFonts w:ascii="Times New Roman" w:eastAsia="Times New Roman" w:hAnsi="Times New Roman" w:cs="Times New Roman"/>
          <w:i/>
          <w:sz w:val="24"/>
          <w:szCs w:val="24"/>
          <w:lang w:val="kk-KZ"/>
        </w:rPr>
        <w:t xml:space="preserve">Соленакопляющие галофиты </w:t>
      </w:r>
      <w:r w:rsidRPr="00924B4A">
        <w:rPr>
          <w:rFonts w:ascii="Times New Roman" w:eastAsia="Times New Roman" w:hAnsi="Times New Roman" w:cs="Times New Roman"/>
          <w:sz w:val="24"/>
          <w:szCs w:val="24"/>
          <w:lang w:val="kk-KZ"/>
        </w:rPr>
        <w:t>хорошо растут и нормально развиваются только при определенном количестве хлористых и сернокислых солей натрия и калия, которые они накапливают в организме. Их клеточный сок очень высоким</w:t>
      </w:r>
      <w:r w:rsidR="007402DB" w:rsidRPr="00924B4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осмотическим давлением. Это пр</w:t>
      </w:r>
      <w:r w:rsidRPr="00924B4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испособление дает возможность растениям произрастать и развиваться на крайне засоленном субстрате, придает им большую устойчивость против высоких температур и сухости воздуха. У таких растений отсутсвует обычные анатомические приспособления для защиты листьев от испарения: кутикула из тонкая, устьица открытые и не погруженные, нет защитных волосков. К ним относятся такие растения, как: сарсазан, солерос, кокпек </w:t>
      </w:r>
      <w:r w:rsidRPr="00924B4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</w:rPr>
        <w:t>Atriplex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</w:rPr>
        <w:t>саnа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>), поташники (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</w:rPr>
        <w:t>Kalidium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</w:rPr>
        <w:t>caspicum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 xml:space="preserve">, К. 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</w:rPr>
        <w:t>foliatum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>) и др.</w:t>
      </w:r>
    </w:p>
    <w:p w:rsidR="003B37F4" w:rsidRPr="00924B4A" w:rsidRDefault="003B37F4" w:rsidP="00924B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24B4A">
        <w:rPr>
          <w:rFonts w:ascii="Times New Roman" w:eastAsia="Times New Roman" w:hAnsi="Times New Roman" w:cs="Times New Roman"/>
          <w:i/>
          <w:sz w:val="24"/>
          <w:szCs w:val="24"/>
        </w:rPr>
        <w:t>Солевыделяющие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4B4A">
        <w:rPr>
          <w:rFonts w:ascii="Times New Roman" w:eastAsia="Times New Roman" w:hAnsi="Times New Roman" w:cs="Times New Roman"/>
          <w:i/>
          <w:sz w:val="24"/>
          <w:szCs w:val="24"/>
        </w:rPr>
        <w:t xml:space="preserve">галофиты </w:t>
      </w:r>
      <w:r w:rsidRPr="00924B4A">
        <w:rPr>
          <w:rFonts w:ascii="Times New Roman" w:eastAsia="Times New Roman" w:hAnsi="Times New Roman" w:cs="Times New Roman"/>
          <w:sz w:val="24"/>
          <w:szCs w:val="24"/>
        </w:rPr>
        <w:t xml:space="preserve">наряду со способностью поглощать большое количество солей имеют свойство выделять часть их через особые желёзки на поверхность своих органов, а позже, с 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</w:rPr>
        <w:t>опадом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 xml:space="preserve"> листьев, соли возвращаются в почву. По корням растения поднимают соли и из глубоких слоев почвы на ее поверхность. К таким растениям галофитам относятся: 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</w:rPr>
        <w:t>франкения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</w:rPr>
        <w:t>Frankenia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</w:rPr>
        <w:t>pulverulenta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</w:rPr>
        <w:t>ажрек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</w:rPr>
        <w:t>Aeluropus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</w:rPr>
        <w:t>litoralis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>) гребенщики (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</w:rPr>
        <w:t>Tamarix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</w:rPr>
        <w:t>hispida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 xml:space="preserve">, Т. 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</w:rPr>
        <w:t>laxa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 xml:space="preserve">) и др. </w:t>
      </w:r>
    </w:p>
    <w:p w:rsidR="003B37F4" w:rsidRPr="00924B4A" w:rsidRDefault="003B37F4" w:rsidP="00924B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24B4A">
        <w:rPr>
          <w:rFonts w:ascii="Times New Roman" w:eastAsia="Times New Roman" w:hAnsi="Times New Roman" w:cs="Times New Roman"/>
          <w:i/>
          <w:sz w:val="24"/>
          <w:szCs w:val="24"/>
        </w:rPr>
        <w:t>Соленепропускающие</w:t>
      </w:r>
      <w:proofErr w:type="spellEnd"/>
      <w:r w:rsidRPr="00924B4A">
        <w:rPr>
          <w:rFonts w:ascii="Times New Roman" w:eastAsia="Times New Roman" w:hAnsi="Times New Roman" w:cs="Times New Roman"/>
          <w:i/>
          <w:sz w:val="24"/>
          <w:szCs w:val="24"/>
        </w:rPr>
        <w:t xml:space="preserve"> галофиты</w:t>
      </w:r>
      <w:r w:rsidRPr="00924B4A">
        <w:rPr>
          <w:rFonts w:ascii="Times New Roman" w:eastAsia="Times New Roman" w:hAnsi="Times New Roman" w:cs="Times New Roman"/>
          <w:sz w:val="24"/>
          <w:szCs w:val="24"/>
        </w:rPr>
        <w:t xml:space="preserve"> хорошо развиваются без засоления, а на засоленных почвах вырабатывают ограничивающую 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</w:rPr>
        <w:t>соленепроницаемость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 xml:space="preserve"> плазмы и тем самым ограждают себя от избытка солей. К таким галофитам относятся солеустойчивый злак 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</w:rPr>
        <w:t>бескильница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</w:rPr>
        <w:t>Puccinellia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</w:rPr>
        <w:t>dolicholepis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</w:rPr>
        <w:t>), и др.</w:t>
      </w:r>
    </w:p>
    <w:p w:rsidR="00B42518" w:rsidRPr="00924B4A" w:rsidRDefault="00B42518" w:rsidP="00924B4A">
      <w:pPr>
        <w:tabs>
          <w:tab w:val="left" w:pos="709"/>
          <w:tab w:val="left" w:pos="3633"/>
        </w:tabs>
        <w:spacing w:after="0" w:line="360" w:lineRule="auto"/>
        <w:jc w:val="both"/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  <w:t>Животный мир</w:t>
      </w:r>
    </w:p>
    <w:p w:rsidR="003B37F4" w:rsidRPr="00924B4A" w:rsidRDefault="003B37F4" w:rsidP="00924B4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B4A">
        <w:rPr>
          <w:rFonts w:ascii="Times New Roman" w:hAnsi="Times New Roman" w:cs="Times New Roman"/>
          <w:sz w:val="24"/>
          <w:szCs w:val="24"/>
        </w:rPr>
        <w:t xml:space="preserve">Наибольшее количество видов млекопитающих относится к насекомоядным, грызунам и мелким хищникам. </w:t>
      </w:r>
    </w:p>
    <w:p w:rsidR="003B37F4" w:rsidRPr="00924B4A" w:rsidRDefault="003B37F4" w:rsidP="00924B4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B4A">
        <w:rPr>
          <w:rFonts w:ascii="Times New Roman" w:hAnsi="Times New Roman" w:cs="Times New Roman"/>
          <w:sz w:val="24"/>
          <w:szCs w:val="24"/>
        </w:rPr>
        <w:t xml:space="preserve">Насекомоядные, семейство ежовые, представлено видом ушастый ёж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Erinaceus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awitus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. Представители этого вида встречаются в разреженных зарослях гребенщика. </w:t>
      </w:r>
    </w:p>
    <w:p w:rsidR="003B37F4" w:rsidRPr="00924B4A" w:rsidRDefault="003B37F4" w:rsidP="00924B4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B4A">
        <w:rPr>
          <w:rFonts w:ascii="Times New Roman" w:hAnsi="Times New Roman" w:cs="Times New Roman"/>
          <w:sz w:val="24"/>
          <w:szCs w:val="24"/>
        </w:rPr>
        <w:t xml:space="preserve">Рукокрылые, семейство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гладконосые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рукокрылые, представлены видами: усатая ночница - (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Myotis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mystacinus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>) и серый ушан (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Plekotus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austriacus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B37F4" w:rsidRPr="00924B4A" w:rsidRDefault="003B37F4" w:rsidP="00924B4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B4A">
        <w:rPr>
          <w:rFonts w:ascii="Times New Roman" w:hAnsi="Times New Roman" w:cs="Times New Roman"/>
          <w:sz w:val="24"/>
          <w:szCs w:val="24"/>
        </w:rPr>
        <w:t xml:space="preserve">Отряд хищные, семейство псовые, представлены 3 видами: Волк –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Canus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lupus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- вид, предпочитающий селиться в мелкосопочнике или в массивах бугристых песков. Корсак - (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Vulpes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corsac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>) распространён практически на всей территории участка, и лисица (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ulpes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vulpes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>) - обитает на полупустынных участках с кустарниковой растительностью.</w:t>
      </w:r>
    </w:p>
    <w:p w:rsidR="003B37F4" w:rsidRPr="00924B4A" w:rsidRDefault="003B37F4" w:rsidP="00924B4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B4A">
        <w:rPr>
          <w:rFonts w:ascii="Times New Roman" w:hAnsi="Times New Roman" w:cs="Times New Roman"/>
          <w:sz w:val="24"/>
          <w:szCs w:val="24"/>
        </w:rPr>
        <w:lastRenderedPageBreak/>
        <w:t>Отряд зайцеобразные, семейство зайцы представлено видом заяц-русак (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Lepus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europaeus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>).</w:t>
      </w:r>
    </w:p>
    <w:p w:rsidR="003B37F4" w:rsidRPr="00924B4A" w:rsidRDefault="003B37F4" w:rsidP="00924B4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B4A">
        <w:rPr>
          <w:rFonts w:ascii="Times New Roman" w:hAnsi="Times New Roman" w:cs="Times New Roman"/>
          <w:sz w:val="24"/>
          <w:szCs w:val="24"/>
        </w:rPr>
        <w:t>Семейство куньи представлено лаской (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Mustela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nivalis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>) и степным хорьком (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Mustela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eversmanni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>) - хищные зверьки, питающиеся насекомыми, грызунами, мелкими пернатыми и пресмыкающимися.</w:t>
      </w:r>
    </w:p>
    <w:p w:rsidR="003B37F4" w:rsidRPr="00924B4A" w:rsidRDefault="003B37F4" w:rsidP="00924B4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B4A">
        <w:rPr>
          <w:rFonts w:ascii="Times New Roman" w:hAnsi="Times New Roman" w:cs="Times New Roman"/>
          <w:sz w:val="24"/>
          <w:szCs w:val="24"/>
        </w:rPr>
        <w:t xml:space="preserve">Отряд грызуны. Семейство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ложнотушканчиковые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представлено 3-мя видами: малый тушканчик - (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Allactaga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elater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>), большой тушканчик (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Allactaga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major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>) и тушканчик прыгун (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Allactaga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sibirica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), которые обитают на участках полупустынного характера.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Емуранчик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Stylodipus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telum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>) селится в мелкобугристом рельефе. Мохноногий тушканчик (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Dipus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sagitta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) обитает на территории с задернованными почвами.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Хомяковые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представлены следующими видами: серый хомячок (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Cricetulus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migratorius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>) и обыкновенная полёвка (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Microtus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arvalis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B37F4" w:rsidRPr="00924B4A" w:rsidRDefault="003B37F4" w:rsidP="00924B4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B4A">
        <w:rPr>
          <w:rFonts w:ascii="Times New Roman" w:hAnsi="Times New Roman" w:cs="Times New Roman"/>
          <w:sz w:val="24"/>
          <w:szCs w:val="24"/>
        </w:rPr>
        <w:t xml:space="preserve">Семейство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песчанковые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>. Большая песчанка (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Rhombomys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opimus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>) - широко распространённый грызун, живущий колониями, гребенщиковая песчанка (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Meriones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tamariscinus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>) селится по пескам, тяготеет к кустарникам гребенщика. Краснохвостая песчанка (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Meriones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libycus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>) обитает в эфемероидных всхолмлённых пустынях с плотными почвами и по закреплённым пескам.</w:t>
      </w:r>
    </w:p>
    <w:p w:rsidR="003B37F4" w:rsidRPr="00924B4A" w:rsidRDefault="003B37F4" w:rsidP="00924B4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B4A">
        <w:rPr>
          <w:rFonts w:ascii="Times New Roman" w:hAnsi="Times New Roman" w:cs="Times New Roman"/>
          <w:sz w:val="24"/>
          <w:szCs w:val="24"/>
        </w:rPr>
        <w:t>Семейство мышиные представлено видами домовая мышь (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Mus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musculus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>) и серая крыса (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Rattus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norvegicus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) которые встречаются в районе поселка, в бытовых строениях, на территории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хозпостроек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и на прилегающих окультуренных участках. Эти грызуны могут завозиться в жилища и административные здания при транспортировке продуктов и иных грузов.</w:t>
      </w:r>
    </w:p>
    <w:p w:rsidR="003B37F4" w:rsidRPr="00924B4A" w:rsidRDefault="003B37F4" w:rsidP="00924B4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B4A">
        <w:rPr>
          <w:rFonts w:ascii="Times New Roman" w:hAnsi="Times New Roman" w:cs="Times New Roman"/>
          <w:sz w:val="24"/>
          <w:szCs w:val="24"/>
        </w:rPr>
        <w:t>Орнитофауна обследуемой территории может насчитывать более 200 видов в период пролёта, что составляет около половины видов орнитофауны Казахстана. Птиц обследуемой территории можно разделить на 4 категории по характеру пребывания: пролетные, гнездящиеся, оседлые, и зимующие.</w:t>
      </w:r>
    </w:p>
    <w:p w:rsidR="003B37F4" w:rsidRPr="00924B4A" w:rsidRDefault="003B37F4" w:rsidP="00924B4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B4A">
        <w:rPr>
          <w:rFonts w:ascii="Times New Roman" w:hAnsi="Times New Roman" w:cs="Times New Roman"/>
          <w:sz w:val="24"/>
          <w:szCs w:val="24"/>
        </w:rPr>
        <w:t xml:space="preserve">Фауна оседлых и гнездящихся пернатых исследуемой территории обеднена в видовом отношении. Из гнездящихся пернатых отмечены: 5 видов хищных (черный коршун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Nilvus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migrans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, болотный лунь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Circus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aeruginosus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куганник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Buteo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rifunus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, степной орел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Aquila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rapax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, обыкновенная пустельга–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Falco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tinnunculus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). Во время проведения исследований количество хищных птиц составляло 1 – 5 особей на 10 км маршрута. Из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ржанковых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присутствовали 2 вида куликов (авдотка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Burhinus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oedicnemus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, азиатский зуек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Charadrius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asiaticus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). Из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совообразных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отмечены 2 вида (филин-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Bubo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bubo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и домовый сыч-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Athene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noctua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ракшеобразные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- 2 вида (золотистая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Merops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apiaster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и зеленая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Merops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superciliosus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щурки).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Воробьинообразные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наиболее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lastRenderedPageBreak/>
        <w:t>многочислены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как в видовом, так и в количественном составе. Наиболее представительны жаворонковые (хохлатый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Galerida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cristata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, малый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Calandrella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cinerea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, серый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Calandrella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rufescens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, степной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Melanocoripha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calandra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, черный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Melanocoripha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jeltoniensis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и рогатый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Eremophila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alpestris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). Трясогузковые на гнездовье отмечены 2 вида (полевой конек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Anthus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campestris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и белая трясогузка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Motacilla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alba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), дроздовые – (обыкновенная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Oenanthe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oenanthe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и черная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Oenanthe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picata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каменки). </w:t>
      </w:r>
    </w:p>
    <w:p w:rsidR="003B37F4" w:rsidRPr="00924B4A" w:rsidRDefault="003B37F4" w:rsidP="00924B4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B4A">
        <w:rPr>
          <w:rFonts w:ascii="Times New Roman" w:hAnsi="Times New Roman" w:cs="Times New Roman"/>
          <w:sz w:val="24"/>
          <w:szCs w:val="24"/>
        </w:rPr>
        <w:t xml:space="preserve">В антропогенных ландшафтах, среди жилых и хозяйственных построек обитает 5 синантропных видов: сизый голубь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Columba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livia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, удод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Upupa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epops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, полевой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Passer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montanus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и домовой -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Passer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domesticus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воробей, деревенская ласточка –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Hirundo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rustica</w:t>
      </w:r>
      <w:proofErr w:type="spellEnd"/>
      <w:r w:rsidRPr="00924B4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37F4" w:rsidRPr="00924B4A" w:rsidRDefault="003B37F4" w:rsidP="00924B4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B4A">
        <w:rPr>
          <w:rFonts w:ascii="Times New Roman" w:hAnsi="Times New Roman" w:cs="Times New Roman"/>
          <w:sz w:val="24"/>
          <w:szCs w:val="24"/>
        </w:rPr>
        <w:t>На зимовке встречается 8 видов, это сизый голубь, филин, домовой сыч, хохлатый, черный и рогатый жаворонки, полевой и домовой воробьи. В мягкие зимы состав зимующих птиц расширяется за счет вороновых, некоторых вьюрковых и овсянок.</w:t>
      </w:r>
    </w:p>
    <w:p w:rsidR="003B37F4" w:rsidRPr="00924B4A" w:rsidRDefault="003B37F4" w:rsidP="00924B4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B4A">
        <w:rPr>
          <w:rFonts w:ascii="Times New Roman" w:hAnsi="Times New Roman" w:cs="Times New Roman"/>
          <w:sz w:val="24"/>
          <w:szCs w:val="24"/>
        </w:rPr>
        <w:t>Значительная часть центра промыслов подвержена значительному техногенному воздействию. Фауна или практически отсутствует, или видовое разнообразие снижено до 1-3 видов.</w:t>
      </w:r>
    </w:p>
    <w:p w:rsidR="003B37F4" w:rsidRPr="00924B4A" w:rsidRDefault="003B37F4" w:rsidP="00924B4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B4A">
        <w:rPr>
          <w:rFonts w:ascii="Times New Roman" w:hAnsi="Times New Roman" w:cs="Times New Roman"/>
          <w:sz w:val="24"/>
          <w:szCs w:val="24"/>
        </w:rPr>
        <w:t>Для сбора более точных сведений о видовом и количественном составе фауны необходимо организовать полноценные экспедиции на разных этапах жизнедеятельности представителей животного мира.</w:t>
      </w:r>
    </w:p>
    <w:p w:rsidR="00B42518" w:rsidRPr="00924B4A" w:rsidRDefault="00B42518" w:rsidP="00924B4A">
      <w:pPr>
        <w:spacing w:after="0" w:line="360" w:lineRule="auto"/>
        <w:jc w:val="both"/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  <w:t>Мероприятия по охране флоры и фауны</w:t>
      </w:r>
    </w:p>
    <w:p w:rsidR="00B626B0" w:rsidRPr="00924B4A" w:rsidRDefault="00B626B0" w:rsidP="00924B4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растительного и животного мира, в основном, обеспечивается комплексом организационных, технологических и природоохранных мероприятий, заложенных в проекты строительства скважин.</w:t>
      </w:r>
    </w:p>
    <w:p w:rsidR="00B626B0" w:rsidRPr="00924B4A" w:rsidRDefault="00B626B0" w:rsidP="00924B4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Движение транспортных средств вне дорожной сети запрещается. Участки местности, занятые под дороги, надобность в которых отпадает после завершения строительства скважины, должны быть 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рекультивированы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временные водотоки, и условия их образования устранены. </w:t>
      </w:r>
    </w:p>
    <w:p w:rsidR="00B626B0" w:rsidRPr="00924B4A" w:rsidRDefault="00B626B0" w:rsidP="00924B4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Дл</w:t>
      </w:r>
      <w:r w:rsidR="009D6F5A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предотвращения потравы диких,</w:t>
      </w:r>
      <w:r w:rsidR="0004516D"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домашних животных и птиц</w:t>
      </w:r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химреагенты</w:t>
      </w:r>
      <w:proofErr w:type="spellEnd"/>
      <w:r w:rsidRPr="00924B4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применяемые при бурении, должны храниться в местах, исключающих свободный доступ.</w:t>
      </w:r>
    </w:p>
    <w:p w:rsidR="00B626B0" w:rsidRPr="00924B4A" w:rsidRDefault="00B626B0" w:rsidP="00924B4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924B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Pr="00924B4A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проведении нефтедобычи необходимо принимать все меры безопасности по исключению возможности заражения персонала от насекомых-паразитов и предупреждению укусов ядовитыми насекомыми. Достаточно эффективным можно считать ограничение контактов человека с дикими животными и, в первую очередь</w:t>
      </w:r>
      <w:r w:rsidR="009D6F5A" w:rsidRPr="00924B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24B4A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с </w:t>
      </w:r>
      <w:r w:rsidR="009D6F5A" w:rsidRPr="00924B4A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lastRenderedPageBreak/>
        <w:t>грызунами, своевременн</w:t>
      </w:r>
      <w:r w:rsidR="009D6F5A" w:rsidRPr="00924B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="009D6F5A" w:rsidRPr="00924B4A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обработк</w:t>
      </w:r>
      <w:r w:rsidR="009D6F5A" w:rsidRPr="00924B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24B4A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образующихся отходов дезинфицирующими со</w:t>
      </w:r>
      <w:r w:rsidR="009D6F5A" w:rsidRPr="00924B4A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ставами, а также просветительн</w:t>
      </w:r>
      <w:r w:rsidR="009D6F5A" w:rsidRPr="00924B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="009D6F5A" w:rsidRPr="00924B4A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работ</w:t>
      </w:r>
      <w:r w:rsidR="009D6F5A" w:rsidRPr="00924B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24B4A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и инструктаж среди сотрудников по мерам безопасности.</w:t>
      </w:r>
    </w:p>
    <w:p w:rsidR="00B42518" w:rsidRPr="00924B4A" w:rsidRDefault="00B42518" w:rsidP="00924B4A">
      <w:pPr>
        <w:tabs>
          <w:tab w:val="left" w:pos="1134"/>
        </w:tabs>
        <w:spacing w:after="0" w:line="360" w:lineRule="auto"/>
        <w:jc w:val="both"/>
        <w:rPr>
          <w:rFonts w:ascii="Times New Roman" w:eastAsia="Batang" w:hAnsi="Times New Roman" w:cs="Times New Roman"/>
          <w:b/>
          <w:i/>
          <w:sz w:val="24"/>
          <w:lang w:eastAsia="ko-KR"/>
        </w:rPr>
      </w:pPr>
      <w:r w:rsidRPr="00924B4A">
        <w:rPr>
          <w:rFonts w:ascii="Times New Roman" w:eastAsia="Batang" w:hAnsi="Times New Roman" w:cs="Times New Roman"/>
          <w:b/>
          <w:i/>
          <w:sz w:val="24"/>
          <w:lang w:eastAsia="ko-KR"/>
        </w:rPr>
        <w:t xml:space="preserve">Радиационная обстановка </w:t>
      </w:r>
    </w:p>
    <w:p w:rsidR="003E49F6" w:rsidRPr="00924B4A" w:rsidRDefault="001E199C" w:rsidP="00924B4A">
      <w:pPr>
        <w:widowControl w:val="0"/>
        <w:tabs>
          <w:tab w:val="num" w:pos="737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ab/>
        <w:t xml:space="preserve">Согласно Закону РК от 23 апреля 1998г №219-1 (с изменениями и дополнениями по состоянию на 14.05.2020г) «О радиационной безопасности населения» основными принципами обеспечения радиационной безопасности являются: </w:t>
      </w:r>
      <w:r w:rsidR="003E49F6"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>принцип нормирования – не превышение допустимых пределов индивидуальных доз облучения граждан от всех источников ионизирующего излучения;</w:t>
      </w:r>
    </w:p>
    <w:p w:rsidR="003E49F6" w:rsidRPr="00924B4A" w:rsidRDefault="003E49F6" w:rsidP="00924B4A">
      <w:pPr>
        <w:widowControl w:val="0"/>
        <w:numPr>
          <w:ilvl w:val="0"/>
          <w:numId w:val="21"/>
        </w:numPr>
        <w:tabs>
          <w:tab w:val="num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>принцип обоснования – запрещение всех видов деятельности по использованию источников ионизирующего излучения, при которых полученная для человека и общества польза не превышает риск возможного вреда, причиненного дополнительным к естественному фону облучением;</w:t>
      </w:r>
    </w:p>
    <w:p w:rsidR="003E49F6" w:rsidRPr="00924B4A" w:rsidRDefault="003E49F6" w:rsidP="00924B4A">
      <w:pPr>
        <w:widowControl w:val="0"/>
        <w:numPr>
          <w:ilvl w:val="0"/>
          <w:numId w:val="21"/>
        </w:numPr>
        <w:tabs>
          <w:tab w:val="num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>принцип оптимизации – поддержание на возможно низком и достижимом уровне с учетом экономических и социальных факторов индивидуальных доз облучения и числа облучаемых лиц при использовании любого источника ионизирующего излучения;</w:t>
      </w:r>
    </w:p>
    <w:p w:rsidR="003E49F6" w:rsidRPr="00924B4A" w:rsidRDefault="003E49F6" w:rsidP="00924B4A">
      <w:pPr>
        <w:widowControl w:val="0"/>
        <w:numPr>
          <w:ilvl w:val="0"/>
          <w:numId w:val="21"/>
        </w:numPr>
        <w:tabs>
          <w:tab w:val="num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>принцип аварийной оптимизации – форма, масштаб и длительность принятия мер в чрезвычайных (аварийных) ситуациях должны быть оптимизированы так, чтобы реальная польза уменьшения вреда здоровью человека была максимально больше ущерба, связанного с ущербом от осуществления вмешательства.</w:t>
      </w:r>
    </w:p>
    <w:p w:rsidR="001E199C" w:rsidRPr="00924B4A" w:rsidRDefault="001E199C" w:rsidP="00924B4A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3E49F6" w:rsidRPr="00924B4A" w:rsidRDefault="003E49F6" w:rsidP="00924B4A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>Основные требования радиационной безопасности предусматривают:</w:t>
      </w:r>
    </w:p>
    <w:p w:rsidR="003E49F6" w:rsidRPr="00924B4A" w:rsidRDefault="003E49F6" w:rsidP="00924B4A">
      <w:pPr>
        <w:numPr>
          <w:ilvl w:val="0"/>
          <w:numId w:val="15"/>
        </w:numPr>
        <w:tabs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исключение всякого  необоснованного облучения населения и производственного персонала предприятий;</w:t>
      </w:r>
    </w:p>
    <w:p w:rsidR="003E49F6" w:rsidRPr="00924B4A" w:rsidRDefault="003E49F6" w:rsidP="00924B4A">
      <w:pPr>
        <w:numPr>
          <w:ilvl w:val="0"/>
          <w:numId w:val="15"/>
        </w:numPr>
        <w:tabs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не превышение установленных предельных доз радиоактивного облучения;</w:t>
      </w:r>
    </w:p>
    <w:p w:rsidR="003E49F6" w:rsidRPr="00924B4A" w:rsidRDefault="003E49F6" w:rsidP="00924B4A">
      <w:pPr>
        <w:numPr>
          <w:ilvl w:val="0"/>
          <w:numId w:val="15"/>
        </w:numPr>
        <w:tabs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снижение дозы облучения</w:t>
      </w: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до возможно низкого уровня.</w:t>
      </w:r>
    </w:p>
    <w:p w:rsidR="003E49F6" w:rsidRPr="00924B4A" w:rsidRDefault="003E49F6" w:rsidP="00924B4A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В производственных условиях для защиты от природного облучени</w:t>
      </w:r>
      <w:r w:rsidR="007E65B5" w:rsidRPr="00924B4A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я предусмотрены следующие нормы.</w:t>
      </w:r>
    </w:p>
    <w:p w:rsidR="003E49F6" w:rsidRPr="00924B4A" w:rsidRDefault="003E49F6" w:rsidP="00924B4A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Эффективная доза облучения природными источниками излучения всех работников, включая персонал, в производственных условиях не должна превышать 5 </w:t>
      </w:r>
      <w:proofErr w:type="spellStart"/>
      <w:r w:rsidRPr="00924B4A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мкЗв</w:t>
      </w:r>
      <w:proofErr w:type="spellEnd"/>
      <w:r w:rsidRPr="00924B4A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 в год. Средние значения радиационных факторов в течение года, соответствующие при </w:t>
      </w:r>
      <w:proofErr w:type="spellStart"/>
      <w:r w:rsidRPr="00924B4A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монофакторном</w:t>
      </w:r>
      <w:proofErr w:type="spellEnd"/>
      <w:r w:rsidRPr="00924B4A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 воздействии эффективной дозе 5 </w:t>
      </w:r>
      <w:proofErr w:type="spellStart"/>
      <w:r w:rsidRPr="00924B4A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мкЗв</w:t>
      </w:r>
      <w:proofErr w:type="spellEnd"/>
      <w:r w:rsidRPr="00924B4A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 за год при продолжительности работы 2000 час/год, средней скорости дыхания 1,2 м</w:t>
      </w:r>
      <w:r w:rsidRPr="00924B4A">
        <w:rPr>
          <w:rFonts w:ascii="Times New Roman" w:eastAsia="Batang" w:hAnsi="Times New Roman" w:cs="Times New Roman"/>
          <w:color w:val="000000"/>
          <w:sz w:val="24"/>
          <w:szCs w:val="24"/>
          <w:vertAlign w:val="superscript"/>
          <w:lang w:eastAsia="ko-KR"/>
        </w:rPr>
        <w:t>3</w:t>
      </w:r>
      <w:r w:rsidRPr="00924B4A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/час, составляют:</w:t>
      </w:r>
    </w:p>
    <w:p w:rsidR="003E49F6" w:rsidRPr="00924B4A" w:rsidRDefault="003E49F6" w:rsidP="00924B4A">
      <w:pPr>
        <w:numPr>
          <w:ilvl w:val="0"/>
          <w:numId w:val="15"/>
        </w:numPr>
        <w:tabs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 xml:space="preserve">мощность эффективной дозы гамма-излучения на рабочем месте </w:t>
      </w:r>
      <w:r w:rsidR="003D1EF1"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– </w:t>
      </w: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2,5 </w:t>
      </w:r>
      <w:proofErr w:type="spellStart"/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мкЗв</w:t>
      </w:r>
      <w:proofErr w:type="spellEnd"/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/час;</w:t>
      </w:r>
    </w:p>
    <w:p w:rsidR="003E49F6" w:rsidRPr="00924B4A" w:rsidRDefault="003E49F6" w:rsidP="00924B4A">
      <w:pPr>
        <w:numPr>
          <w:ilvl w:val="0"/>
          <w:numId w:val="15"/>
        </w:numPr>
        <w:tabs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удельная активность в производственной пыли – 238, находящегося в радиоактивном равновесии с членами своего ряда -40/f, </w:t>
      </w:r>
      <w:proofErr w:type="spellStart"/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кБк</w:t>
      </w:r>
      <w:proofErr w:type="spellEnd"/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/кг, где f- среднегодовая общая запыленность в зоне дыхания, мг/м3;</w:t>
      </w:r>
    </w:p>
    <w:p w:rsidR="003E49F6" w:rsidRPr="00924B4A" w:rsidRDefault="003E49F6" w:rsidP="00924B4A">
      <w:pPr>
        <w:numPr>
          <w:ilvl w:val="0"/>
          <w:numId w:val="15"/>
        </w:numPr>
        <w:tabs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удельная активность в производственной пыли – 232, находящегося в радиоактивном равновесии с членами своего ряда -27/f, </w:t>
      </w:r>
      <w:proofErr w:type="spellStart"/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кБк</w:t>
      </w:r>
      <w:proofErr w:type="spellEnd"/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/кг.</w:t>
      </w:r>
    </w:p>
    <w:p w:rsidR="003E49F6" w:rsidRPr="00924B4A" w:rsidRDefault="003E49F6" w:rsidP="00924B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24B4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Мероприятия по радиационной обстановке</w:t>
      </w:r>
    </w:p>
    <w:p w:rsidR="003E49F6" w:rsidRPr="00924B4A" w:rsidRDefault="003E49F6" w:rsidP="00924B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>Общеизвестно, что природные органические соединения, в том числе нефть и газ</w:t>
      </w:r>
      <w:r w:rsidR="00AA1CEB"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>,</w:t>
      </w: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924B4A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 xml:space="preserve">являются естественными активными сорбентами радиоактивных элементов. Их накопление </w:t>
      </w:r>
      <w:r w:rsidRPr="00924B4A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>в нефти, газоконденсате, пластовых водах является закономерным геохимическим процес</w:t>
      </w:r>
      <w:r w:rsidRPr="00924B4A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softHyphen/>
      </w:r>
      <w:r w:rsidRPr="00924B4A"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  <w:t xml:space="preserve">сом. Поэтому настоящим отчетом предусматриваются следующие мероприятия по радиационной </w:t>
      </w: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>безопасности:</w:t>
      </w:r>
    </w:p>
    <w:p w:rsidR="003E49F6" w:rsidRPr="00924B4A" w:rsidRDefault="003E49F6" w:rsidP="00924B4A">
      <w:pPr>
        <w:numPr>
          <w:ilvl w:val="0"/>
          <w:numId w:val="15"/>
        </w:numPr>
        <w:tabs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Проведение замеров радиационного фона на территории месторождения (по плану мониторинга).</w:t>
      </w:r>
    </w:p>
    <w:p w:rsidR="003E49F6" w:rsidRPr="00924B4A" w:rsidRDefault="003E49F6" w:rsidP="00924B4A">
      <w:pPr>
        <w:numPr>
          <w:ilvl w:val="0"/>
          <w:numId w:val="15"/>
        </w:numPr>
        <w:tabs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Ежемесячный отбор проб пластового флюида, бурового раствора, шлама для определения концентрации в них радионуклидов.</w:t>
      </w:r>
    </w:p>
    <w:p w:rsidR="003E49F6" w:rsidRPr="00924B4A" w:rsidRDefault="003E49F6" w:rsidP="00924B4A">
      <w:pPr>
        <w:numPr>
          <w:ilvl w:val="0"/>
          <w:numId w:val="15"/>
        </w:numPr>
        <w:tabs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Проведение инструктажа обслуживающего персонала о правилах и режиме работы в случае обнаружения пластов (вод) с повышенным уровнем радиоактивности.</w:t>
      </w:r>
    </w:p>
    <w:p w:rsidR="003E49F6" w:rsidRPr="00924B4A" w:rsidRDefault="003E49F6" w:rsidP="00924B4A">
      <w:pPr>
        <w:numPr>
          <w:ilvl w:val="0"/>
          <w:numId w:val="15"/>
        </w:numPr>
        <w:tabs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Объектами постоянного радиометрического контроля должны быть места хранения нефти и ее транспорта, бурильные трубы.</w:t>
      </w:r>
    </w:p>
    <w:p w:rsidR="003E49F6" w:rsidRPr="00924B4A" w:rsidRDefault="003E49F6" w:rsidP="00924B4A">
      <w:pPr>
        <w:numPr>
          <w:ilvl w:val="0"/>
          <w:numId w:val="15"/>
        </w:numPr>
        <w:tabs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В случае вскрытия пласта с повышенной радиоактивностью предусматривается произвести отбор проб на исследование следующих компонентов: шлама или керна горных пород, бурового раствора на выходе из скважины, отходов бурения.</w:t>
      </w:r>
    </w:p>
    <w:p w:rsidR="003E49F6" w:rsidRPr="00924B4A" w:rsidRDefault="003E49F6" w:rsidP="00924B4A">
      <w:pPr>
        <w:numPr>
          <w:ilvl w:val="0"/>
          <w:numId w:val="15"/>
        </w:numPr>
        <w:tabs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В случае обнаружения пластов с повышенной радиоактивностью, необходимо: получить разрешение уполномоченных органов на</w:t>
      </w:r>
      <w:r w:rsidR="001A03B3"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дальнейшее углубление скважины,</w:t>
      </w: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вокруг буровой обозначить санитарно-защитную зону.</w:t>
      </w:r>
    </w:p>
    <w:p w:rsidR="003E49F6" w:rsidRPr="00924B4A" w:rsidRDefault="003E49F6" w:rsidP="00924B4A">
      <w:pPr>
        <w:numPr>
          <w:ilvl w:val="0"/>
          <w:numId w:val="15"/>
        </w:numPr>
        <w:tabs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>Проведение замеров удельной и эффективной удельной активности природных радионуклидов в производственных отходах.</w:t>
      </w:r>
    </w:p>
    <w:p w:rsidR="003E49F6" w:rsidRPr="00924B4A" w:rsidRDefault="003E49F6" w:rsidP="00924B4A">
      <w:pPr>
        <w:numPr>
          <w:ilvl w:val="0"/>
          <w:numId w:val="15"/>
        </w:numPr>
        <w:tabs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Определение мощности дозы гамма-излучения, содержащихся в производственных отходах природных радионуклидов на расстоянии </w:t>
      </w:r>
      <w:smartTag w:uri="urn:schemas-microsoft-com:office:smarttags" w:element="metricconverter">
        <w:smartTagPr>
          <w:attr w:name="ProductID" w:val="0,1 метра"/>
        </w:smartTagPr>
        <w:r w:rsidRPr="00924B4A">
          <w:rPr>
            <w:rFonts w:ascii="Times New Roman" w:eastAsia="Batang" w:hAnsi="Times New Roman" w:cs="Times New Roman"/>
            <w:sz w:val="24"/>
            <w:szCs w:val="24"/>
            <w:lang w:eastAsia="ru-RU"/>
          </w:rPr>
          <w:t>0,1 метра</w:t>
        </w:r>
      </w:smartTag>
      <w:r w:rsidRPr="00924B4A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от поверхности отходов и на рабочих местах (профессиональных маршрутах).</w:t>
      </w:r>
    </w:p>
    <w:p w:rsidR="001E199C" w:rsidRPr="00924B4A" w:rsidRDefault="001E199C" w:rsidP="00924B4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7AE9" w:rsidRPr="00924B4A" w:rsidRDefault="00887AE9" w:rsidP="00924B4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4B4A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Охрана недр </w:t>
      </w:r>
    </w:p>
    <w:p w:rsidR="00887AE9" w:rsidRPr="00924B4A" w:rsidRDefault="00887AE9" w:rsidP="00924B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B4A">
        <w:rPr>
          <w:rFonts w:ascii="Times New Roman" w:hAnsi="Times New Roman" w:cs="Times New Roman"/>
          <w:sz w:val="24"/>
          <w:szCs w:val="24"/>
        </w:rPr>
        <w:t>Охрана недр предусматривает осуществление комплекса мероприятий в процессе геологического изучения недр и добычи природных ресурсов, направленных на рациональное использование недр, предотвращение потерь полезных ископаемых и разрушения нефтесодержащих пород.</w:t>
      </w:r>
    </w:p>
    <w:p w:rsidR="00887AE9" w:rsidRPr="00924B4A" w:rsidRDefault="00887AE9" w:rsidP="00924B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B4A">
        <w:rPr>
          <w:rFonts w:ascii="Times New Roman" w:hAnsi="Times New Roman" w:cs="Times New Roman"/>
          <w:sz w:val="24"/>
          <w:szCs w:val="24"/>
        </w:rPr>
        <w:t>Основной задачей мероприятий по охране недр в нефтегазодобывающей отрасли является обеспечение эффективной разработки нефтяных и газовых месторождений в целях достижения максимального извлечения запасов нефти и газа, а также других сопутствующих полезных ископаемых при минимальных затратах.</w:t>
      </w:r>
    </w:p>
    <w:p w:rsidR="00887AE9" w:rsidRPr="00924B4A" w:rsidRDefault="00887AE9" w:rsidP="00924B4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4B4A">
        <w:rPr>
          <w:rFonts w:ascii="Times New Roman" w:hAnsi="Times New Roman" w:cs="Times New Roman"/>
          <w:b/>
          <w:i/>
          <w:sz w:val="24"/>
          <w:szCs w:val="24"/>
        </w:rPr>
        <w:t>Мероприятия по охране недр</w:t>
      </w:r>
    </w:p>
    <w:p w:rsidR="00887AE9" w:rsidRPr="00924B4A" w:rsidRDefault="00887AE9" w:rsidP="00924B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B4A">
        <w:rPr>
          <w:rFonts w:ascii="Times New Roman" w:hAnsi="Times New Roman" w:cs="Times New Roman"/>
          <w:sz w:val="24"/>
          <w:szCs w:val="24"/>
        </w:rPr>
        <w:t>Основными мероприятиями по охране недр при реализации проекта являются:</w:t>
      </w:r>
    </w:p>
    <w:p w:rsidR="00887AE9" w:rsidRPr="00924B4A" w:rsidRDefault="00887AE9" w:rsidP="00924B4A">
      <w:pPr>
        <w:pStyle w:val="aff4"/>
        <w:numPr>
          <w:ilvl w:val="0"/>
          <w:numId w:val="38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</w:pPr>
      <w:r w:rsidRPr="00924B4A">
        <w:t>обеспечение наиболее полного и комплексного извлечения из недр запасов  полезных ископаемых и попутных компонентов;</w:t>
      </w:r>
    </w:p>
    <w:p w:rsidR="00887AE9" w:rsidRPr="00924B4A" w:rsidRDefault="00887AE9" w:rsidP="00924B4A">
      <w:pPr>
        <w:pStyle w:val="aff4"/>
        <w:numPr>
          <w:ilvl w:val="0"/>
          <w:numId w:val="38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</w:pPr>
      <w:r w:rsidRPr="00924B4A">
        <w:t>выбор технологии бурения, обеспечивающей предупреждение выбросов и поглощений, обвалов и других аварийных ситуаций;</w:t>
      </w:r>
    </w:p>
    <w:p w:rsidR="00887AE9" w:rsidRPr="00924B4A" w:rsidRDefault="00887AE9" w:rsidP="00924B4A">
      <w:pPr>
        <w:pStyle w:val="aff4"/>
        <w:numPr>
          <w:ilvl w:val="0"/>
          <w:numId w:val="38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</w:pPr>
      <w:r w:rsidRPr="00924B4A">
        <w:t>выбор конструкции скважины, обеспечивающей безаварийную и эффективную эксплуатацию;</w:t>
      </w:r>
    </w:p>
    <w:p w:rsidR="00887AE9" w:rsidRPr="00924B4A" w:rsidRDefault="00887AE9" w:rsidP="00924B4A">
      <w:pPr>
        <w:pStyle w:val="aff4"/>
        <w:numPr>
          <w:ilvl w:val="0"/>
          <w:numId w:val="38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</w:pPr>
      <w:r w:rsidRPr="00924B4A">
        <w:t xml:space="preserve">обеспечение надежной изоляции всех </w:t>
      </w:r>
      <w:proofErr w:type="spellStart"/>
      <w:r w:rsidRPr="00924B4A">
        <w:t>нефтегазопроводящих</w:t>
      </w:r>
      <w:proofErr w:type="spellEnd"/>
      <w:r w:rsidRPr="00924B4A">
        <w:t xml:space="preserve"> интервалов и герметизация </w:t>
      </w:r>
      <w:proofErr w:type="spellStart"/>
      <w:r w:rsidRPr="00924B4A">
        <w:t>заколонного</w:t>
      </w:r>
      <w:proofErr w:type="spellEnd"/>
      <w:r w:rsidRPr="00924B4A">
        <w:t xml:space="preserve"> пространства при цементировании эксплуатационной колонны;</w:t>
      </w:r>
    </w:p>
    <w:p w:rsidR="00887AE9" w:rsidRPr="00924B4A" w:rsidRDefault="00887AE9" w:rsidP="00924B4A">
      <w:pPr>
        <w:pStyle w:val="aff4"/>
        <w:numPr>
          <w:ilvl w:val="0"/>
          <w:numId w:val="38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</w:pPr>
      <w:r w:rsidRPr="00924B4A">
        <w:t>охрана месторождений полезных ископаемых от затопления, обводнения, пожаров и других факторов, снижающих качество полезных ископаемых и промышленную ценность месторождений или осложняющих их разработку;</w:t>
      </w:r>
    </w:p>
    <w:p w:rsidR="00887AE9" w:rsidRPr="00924B4A" w:rsidRDefault="00887AE9" w:rsidP="00924B4A">
      <w:pPr>
        <w:pStyle w:val="aff4"/>
        <w:numPr>
          <w:ilvl w:val="0"/>
          <w:numId w:val="38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</w:pPr>
      <w:r w:rsidRPr="00924B4A">
        <w:t>предотвращение загрязнения недр при проведении работ, связанных с пользованием недрами, отходами производства и сбросом сточных вод;</w:t>
      </w:r>
    </w:p>
    <w:p w:rsidR="00887AE9" w:rsidRPr="00924B4A" w:rsidRDefault="00887AE9" w:rsidP="00924B4A">
      <w:pPr>
        <w:pStyle w:val="aff4"/>
        <w:numPr>
          <w:ilvl w:val="0"/>
          <w:numId w:val="38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</w:pPr>
      <w:r w:rsidRPr="00924B4A">
        <w:t>соблюдение установленного порядка консервации и ликвидации нефтедобывающих скважин.</w:t>
      </w:r>
    </w:p>
    <w:p w:rsidR="00887AE9" w:rsidRPr="00924B4A" w:rsidRDefault="00887AE9" w:rsidP="00924B4A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Batang" w:hAnsi="Times New Roman" w:cs="Times New Roman"/>
          <w:b/>
          <w:bCs/>
          <w:i/>
          <w:sz w:val="24"/>
          <w:szCs w:val="24"/>
          <w:lang w:eastAsia="ru-RU"/>
        </w:rPr>
      </w:pPr>
    </w:p>
    <w:p w:rsidR="00B42518" w:rsidRPr="00924B4A" w:rsidRDefault="001A03B3" w:rsidP="00924B4A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Batang" w:hAnsi="Times New Roman" w:cs="Times New Roman"/>
          <w:b/>
          <w:bCs/>
          <w:i/>
          <w:sz w:val="24"/>
          <w:szCs w:val="24"/>
          <w:lang w:eastAsia="ru-RU"/>
        </w:rPr>
      </w:pPr>
      <w:r w:rsidRPr="00924B4A">
        <w:rPr>
          <w:rFonts w:ascii="Times New Roman" w:eastAsia="Batang" w:hAnsi="Times New Roman" w:cs="Times New Roman"/>
          <w:b/>
          <w:bCs/>
          <w:i/>
          <w:sz w:val="24"/>
          <w:szCs w:val="24"/>
          <w:lang w:eastAsia="ru-RU"/>
        </w:rPr>
        <w:t>Вывод</w:t>
      </w:r>
    </w:p>
    <w:p w:rsidR="004037CB" w:rsidRPr="00924B4A" w:rsidRDefault="004037CB" w:rsidP="00924B4A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>Результаты анализа показали, что в период разработки месторождения</w:t>
      </w:r>
      <w:r w:rsidR="00867C03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="00867C03">
        <w:rPr>
          <w:rFonts w:ascii="Times New Roman" w:eastAsia="Calibri" w:hAnsi="Times New Roman" w:cs="Times New Roman"/>
          <w:sz w:val="24"/>
          <w:szCs w:val="24"/>
        </w:rPr>
        <w:t>С.Жолдыбай</w:t>
      </w:r>
      <w:proofErr w:type="spellEnd"/>
      <w:r w:rsidR="00867C03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>АО</w:t>
      </w:r>
      <w:r w:rsidRPr="00924B4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924B4A">
        <w:rPr>
          <w:rFonts w:ascii="Times New Roman" w:hAnsi="Times New Roman" w:cs="Times New Roman"/>
          <w:sz w:val="24"/>
          <w:szCs w:val="24"/>
        </w:rPr>
        <w:t>Эмбамунайгаз</w:t>
      </w:r>
      <w:proofErr w:type="spellEnd"/>
      <w:r w:rsidRPr="00924B4A">
        <w:rPr>
          <w:rFonts w:ascii="Times New Roman" w:eastAsia="Batang" w:hAnsi="Times New Roman" w:cs="Times New Roman"/>
          <w:sz w:val="24"/>
          <w:szCs w:val="24"/>
          <w:lang w:val="kk-KZ" w:eastAsia="ko-KR"/>
        </w:rPr>
        <w:t xml:space="preserve">» </w:t>
      </w:r>
      <w:r w:rsidRPr="00924B4A">
        <w:rPr>
          <w:rFonts w:ascii="Times New Roman" w:hAnsi="Times New Roman" w:cs="Times New Roman"/>
          <w:sz w:val="24"/>
          <w:szCs w:val="24"/>
        </w:rPr>
        <w:t xml:space="preserve">на окружающую среду </w:t>
      </w:r>
      <w:r w:rsidRPr="00924B4A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не было оказано существенного отрицательного воздействия по результатам мониторинговых наблюдений, все природоохранные мероприятия были соблюдены. </w:t>
      </w:r>
    </w:p>
    <w:tbl>
      <w:tblPr>
        <w:tblW w:w="2565" w:type="dxa"/>
        <w:tblInd w:w="115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2565"/>
      </w:tblGrid>
      <w:tr w:rsidR="00DF06C0" w:rsidTr="00DF06C0">
        <w:trPr>
          <w:trHeight w:val="255"/>
        </w:trPr>
        <w:tc>
          <w:tcPr>
            <w:tcW w:w="2565" w:type="dxa"/>
          </w:tcPr>
          <w:p w:rsidR="00DF06C0" w:rsidRDefault="00DF06C0" w:rsidP="004037C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:rsidR="004037CB" w:rsidRPr="00C00ACE" w:rsidRDefault="004037CB" w:rsidP="00924B4A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sectPr w:rsidR="004037CB" w:rsidRPr="00C00ACE" w:rsidSect="005B301F">
      <w:headerReference w:type="default" r:id="rId12"/>
      <w:pgSz w:w="11906" w:h="16838"/>
      <w:pgMar w:top="1134" w:right="1134" w:bottom="1134" w:left="1701" w:header="709" w:footer="886" w:gutter="0"/>
      <w:pgNumType w:start="2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EDE" w:rsidRDefault="00764EDE" w:rsidP="00B42518">
      <w:pPr>
        <w:spacing w:after="0" w:line="240" w:lineRule="auto"/>
      </w:pPr>
      <w:r>
        <w:separator/>
      </w:r>
    </w:p>
  </w:endnote>
  <w:endnote w:type="continuationSeparator" w:id="0">
    <w:p w:rsidR="00764EDE" w:rsidRDefault="00764EDE" w:rsidP="00B42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Journa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819" w:rsidRDefault="00A91819" w:rsidP="00726BB1">
    <w:pPr>
      <w:pStyle w:val="aa"/>
      <w:tabs>
        <w:tab w:val="left" w:pos="4500"/>
      </w:tabs>
      <w:rPr>
        <w:caps/>
        <w:sz w:val="14"/>
        <w:szCs w:val="14"/>
        <w:lang w:eastAsia="ru-RU"/>
      </w:rPr>
    </w:pPr>
  </w:p>
  <w:p w:rsidR="00A91819" w:rsidRPr="00A82F08" w:rsidRDefault="00A91819" w:rsidP="00726BB1">
    <w:pPr>
      <w:pStyle w:val="aa"/>
      <w:pBdr>
        <w:top w:val="single" w:sz="4" w:space="1" w:color="auto"/>
      </w:pBdr>
      <w:tabs>
        <w:tab w:val="left" w:pos="4500"/>
      </w:tabs>
      <w:rPr>
        <w:caps/>
        <w:sz w:val="14"/>
        <w:szCs w:val="14"/>
        <w:lang w:eastAsia="ru-RU"/>
      </w:rPr>
    </w:pPr>
    <w:r>
      <w:rPr>
        <w:caps/>
        <w:sz w:val="14"/>
        <w:szCs w:val="14"/>
        <w:lang w:eastAsia="ru-RU"/>
      </w:rPr>
      <w:t>Проект</w:t>
    </w:r>
    <w:r w:rsidRPr="00D248B4">
      <w:rPr>
        <w:caps/>
        <w:sz w:val="14"/>
        <w:szCs w:val="14"/>
        <w:lang w:eastAsia="ru-RU"/>
      </w:rPr>
      <w:t xml:space="preserve"> разработки месторождения</w:t>
    </w:r>
    <w:r w:rsidR="007F0D50">
      <w:rPr>
        <w:caps/>
        <w:sz w:val="14"/>
        <w:szCs w:val="14"/>
        <w:lang w:eastAsia="ru-RU"/>
      </w:rPr>
      <w:t xml:space="preserve"> северный жолдыбай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EDE" w:rsidRDefault="00764EDE" w:rsidP="00B42518">
      <w:pPr>
        <w:spacing w:after="0" w:line="240" w:lineRule="auto"/>
      </w:pPr>
      <w:r>
        <w:separator/>
      </w:r>
    </w:p>
  </w:footnote>
  <w:footnote w:type="continuationSeparator" w:id="0">
    <w:p w:rsidR="00764EDE" w:rsidRDefault="00764EDE" w:rsidP="00B42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819" w:rsidRPr="00245229" w:rsidRDefault="00A91819" w:rsidP="00EF07EB">
    <w:pPr>
      <w:pStyle w:val="a8"/>
      <w:framePr w:wrap="around" w:vAnchor="text" w:hAnchor="margin" w:xAlign="right" w:y="1"/>
      <w:rPr>
        <w:rStyle w:val="ac"/>
        <w:sz w:val="20"/>
      </w:rPr>
    </w:pPr>
    <w:r w:rsidRPr="00EF07EB">
      <w:rPr>
        <w:rStyle w:val="ac"/>
        <w:sz w:val="20"/>
      </w:rPr>
      <w:fldChar w:fldCharType="begin"/>
    </w:r>
    <w:r w:rsidRPr="00EF07EB">
      <w:rPr>
        <w:rStyle w:val="ac"/>
        <w:sz w:val="20"/>
      </w:rPr>
      <w:instrText xml:space="preserve">PAGE  </w:instrText>
    </w:r>
    <w:r w:rsidRPr="00EF07EB">
      <w:rPr>
        <w:rStyle w:val="ac"/>
        <w:sz w:val="20"/>
      </w:rPr>
      <w:fldChar w:fldCharType="separate"/>
    </w:r>
    <w:r>
      <w:rPr>
        <w:rStyle w:val="ac"/>
        <w:noProof/>
        <w:sz w:val="20"/>
      </w:rPr>
      <w:t>263</w:t>
    </w:r>
    <w:r w:rsidRPr="00EF07EB">
      <w:rPr>
        <w:rStyle w:val="ac"/>
        <w:sz w:val="20"/>
      </w:rPr>
      <w:fldChar w:fldCharType="end"/>
    </w:r>
  </w:p>
  <w:p w:rsidR="00A91819" w:rsidRPr="00EF07EB" w:rsidRDefault="00A91819" w:rsidP="00EF07EB">
    <w:pPr>
      <w:pStyle w:val="a8"/>
      <w:pBdr>
        <w:bottom w:val="single" w:sz="4" w:space="1" w:color="auto"/>
      </w:pBdr>
      <w:tabs>
        <w:tab w:val="left" w:pos="9214"/>
        <w:tab w:val="left" w:pos="9781"/>
        <w:tab w:val="left" w:pos="9923"/>
        <w:tab w:val="left" w:pos="10065"/>
      </w:tabs>
      <w:ind w:right="426"/>
      <w:rPr>
        <w:sz w:val="14"/>
        <w:szCs w:val="14"/>
      </w:rPr>
    </w:pPr>
    <w:r>
      <w:rPr>
        <w:sz w:val="14"/>
        <w:szCs w:val="14"/>
      </w:rPr>
      <w:t>ОХРАНА НЕДР И ОКРУЖАЮЩЕЙ СРЕДЫ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819" w:rsidRPr="00245229" w:rsidRDefault="00A91819" w:rsidP="00EF07EB">
    <w:pPr>
      <w:pStyle w:val="a8"/>
      <w:framePr w:wrap="around" w:vAnchor="text" w:hAnchor="margin" w:xAlign="right" w:y="1"/>
      <w:rPr>
        <w:rStyle w:val="ac"/>
        <w:sz w:val="20"/>
      </w:rPr>
    </w:pPr>
    <w:r w:rsidRPr="00EF07EB">
      <w:rPr>
        <w:rStyle w:val="ac"/>
        <w:sz w:val="20"/>
      </w:rPr>
      <w:fldChar w:fldCharType="begin"/>
    </w:r>
    <w:r w:rsidRPr="00EF07EB">
      <w:rPr>
        <w:rStyle w:val="ac"/>
        <w:sz w:val="20"/>
      </w:rPr>
      <w:instrText xml:space="preserve">PAGE  </w:instrText>
    </w:r>
    <w:r w:rsidRPr="00EF07EB">
      <w:rPr>
        <w:rStyle w:val="ac"/>
        <w:sz w:val="20"/>
      </w:rPr>
      <w:fldChar w:fldCharType="separate"/>
    </w:r>
    <w:r>
      <w:rPr>
        <w:rStyle w:val="ac"/>
        <w:noProof/>
        <w:sz w:val="20"/>
      </w:rPr>
      <w:t>264</w:t>
    </w:r>
    <w:r w:rsidRPr="00EF07EB">
      <w:rPr>
        <w:rStyle w:val="ac"/>
        <w:sz w:val="20"/>
      </w:rPr>
      <w:fldChar w:fldCharType="end"/>
    </w:r>
  </w:p>
  <w:p w:rsidR="00A91819" w:rsidRPr="00EF07EB" w:rsidRDefault="00A91819" w:rsidP="00EF07EB">
    <w:pPr>
      <w:pStyle w:val="a8"/>
      <w:pBdr>
        <w:bottom w:val="single" w:sz="4" w:space="1" w:color="auto"/>
      </w:pBdr>
      <w:tabs>
        <w:tab w:val="left" w:pos="9214"/>
        <w:tab w:val="left" w:pos="9781"/>
        <w:tab w:val="left" w:pos="9923"/>
        <w:tab w:val="left" w:pos="10065"/>
      </w:tabs>
      <w:ind w:right="426"/>
      <w:rPr>
        <w:sz w:val="14"/>
        <w:szCs w:val="14"/>
      </w:rPr>
    </w:pPr>
    <w:r>
      <w:rPr>
        <w:sz w:val="14"/>
        <w:szCs w:val="14"/>
      </w:rPr>
      <w:t>ОХРАНА НЕДР И ОКРУЖАЮЩЕЙ СРЕДЫ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819" w:rsidRPr="00245229" w:rsidRDefault="00A91819" w:rsidP="00EF07EB">
    <w:pPr>
      <w:pStyle w:val="a8"/>
      <w:framePr w:wrap="around" w:vAnchor="text" w:hAnchor="margin" w:xAlign="right" w:y="1"/>
      <w:rPr>
        <w:rStyle w:val="ac"/>
        <w:sz w:val="20"/>
      </w:rPr>
    </w:pPr>
    <w:r w:rsidRPr="00EF07EB">
      <w:rPr>
        <w:rStyle w:val="ac"/>
        <w:sz w:val="20"/>
      </w:rPr>
      <w:fldChar w:fldCharType="begin"/>
    </w:r>
    <w:r w:rsidRPr="00EF07EB">
      <w:rPr>
        <w:rStyle w:val="ac"/>
        <w:sz w:val="20"/>
      </w:rPr>
      <w:instrText xml:space="preserve">PAGE  </w:instrText>
    </w:r>
    <w:r w:rsidRPr="00EF07EB">
      <w:rPr>
        <w:rStyle w:val="ac"/>
        <w:sz w:val="20"/>
      </w:rPr>
      <w:fldChar w:fldCharType="separate"/>
    </w:r>
    <w:r>
      <w:rPr>
        <w:rStyle w:val="ac"/>
        <w:noProof/>
        <w:sz w:val="20"/>
      </w:rPr>
      <w:t>278</w:t>
    </w:r>
    <w:r w:rsidRPr="00EF07EB">
      <w:rPr>
        <w:rStyle w:val="ac"/>
        <w:sz w:val="20"/>
      </w:rPr>
      <w:fldChar w:fldCharType="end"/>
    </w:r>
  </w:p>
  <w:p w:rsidR="00A91819" w:rsidRPr="00EF07EB" w:rsidRDefault="00A91819" w:rsidP="00EF07EB">
    <w:pPr>
      <w:pStyle w:val="a8"/>
      <w:pBdr>
        <w:bottom w:val="single" w:sz="4" w:space="1" w:color="auto"/>
      </w:pBdr>
      <w:tabs>
        <w:tab w:val="left" w:pos="9214"/>
        <w:tab w:val="left" w:pos="9781"/>
        <w:tab w:val="left" w:pos="9923"/>
        <w:tab w:val="left" w:pos="10065"/>
      </w:tabs>
      <w:ind w:right="426"/>
      <w:rPr>
        <w:sz w:val="14"/>
        <w:szCs w:val="14"/>
      </w:rPr>
    </w:pPr>
    <w:r>
      <w:rPr>
        <w:sz w:val="14"/>
        <w:szCs w:val="14"/>
      </w:rPr>
      <w:t>ОХРАНА НЕДР И ОКРУЖАЮЩЕЙ СРЕДЫ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58342B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EB24506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2849B2"/>
    <w:multiLevelType w:val="hybridMultilevel"/>
    <w:tmpl w:val="FD82F8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7AE3D70"/>
    <w:multiLevelType w:val="hybridMultilevel"/>
    <w:tmpl w:val="5B66E7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9D2FDD"/>
    <w:multiLevelType w:val="hybridMultilevel"/>
    <w:tmpl w:val="D78C8C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8A72A51"/>
    <w:multiLevelType w:val="hybridMultilevel"/>
    <w:tmpl w:val="63F406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7162D7"/>
    <w:multiLevelType w:val="hybridMultilevel"/>
    <w:tmpl w:val="C0CE33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3C3901"/>
    <w:multiLevelType w:val="hybridMultilevel"/>
    <w:tmpl w:val="F9E8F1A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8BA506C"/>
    <w:multiLevelType w:val="hybridMultilevel"/>
    <w:tmpl w:val="0E9CDA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2AF42F7"/>
    <w:multiLevelType w:val="hybridMultilevel"/>
    <w:tmpl w:val="6B9009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AC77E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BB5425"/>
    <w:multiLevelType w:val="singleLevel"/>
    <w:tmpl w:val="B5F2B6FA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5C65675"/>
    <w:multiLevelType w:val="hybridMultilevel"/>
    <w:tmpl w:val="02E69E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E924FFB"/>
    <w:multiLevelType w:val="hybridMultilevel"/>
    <w:tmpl w:val="12AA8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735445"/>
    <w:multiLevelType w:val="hybridMultilevel"/>
    <w:tmpl w:val="2092F01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1CE5CA4"/>
    <w:multiLevelType w:val="multilevel"/>
    <w:tmpl w:val="776AAE42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35971A25"/>
    <w:multiLevelType w:val="hybridMultilevel"/>
    <w:tmpl w:val="79729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4530C3"/>
    <w:multiLevelType w:val="hybridMultilevel"/>
    <w:tmpl w:val="AA308EE0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 w15:restartNumberingAfterBreak="0">
    <w:nsid w:val="38F54C45"/>
    <w:multiLevelType w:val="hybridMultilevel"/>
    <w:tmpl w:val="628616DC"/>
    <w:lvl w:ilvl="0" w:tplc="37869082">
      <w:start w:val="1"/>
      <w:numFmt w:val="decimal"/>
      <w:lvlText w:val="%1."/>
      <w:lvlJc w:val="left"/>
      <w:pPr>
        <w:tabs>
          <w:tab w:val="num" w:pos="1263"/>
        </w:tabs>
        <w:ind w:left="1263" w:hanging="360"/>
      </w:pPr>
      <w:rPr>
        <w:b w:val="0"/>
        <w:color w:val="auto"/>
      </w:rPr>
    </w:lvl>
    <w:lvl w:ilvl="1" w:tplc="2124A47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EF87BBA"/>
    <w:multiLevelType w:val="hybridMultilevel"/>
    <w:tmpl w:val="AFCEFA8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C47DDF"/>
    <w:multiLevelType w:val="hybridMultilevel"/>
    <w:tmpl w:val="56707DA4"/>
    <w:lvl w:ilvl="0" w:tplc="2124A476">
      <w:start w:val="1"/>
      <w:numFmt w:val="bullet"/>
      <w:lvlText w:val=""/>
      <w:lvlJc w:val="left"/>
      <w:pPr>
        <w:tabs>
          <w:tab w:val="num" w:pos="1263"/>
        </w:tabs>
        <w:ind w:left="1263" w:hanging="360"/>
      </w:pPr>
      <w:rPr>
        <w:rFonts w:ascii="Symbol" w:hAnsi="Symbol" w:hint="default"/>
        <w:color w:val="auto"/>
      </w:rPr>
    </w:lvl>
    <w:lvl w:ilvl="1" w:tplc="2124A47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4F774EC"/>
    <w:multiLevelType w:val="hybridMultilevel"/>
    <w:tmpl w:val="8E56E9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8924076"/>
    <w:multiLevelType w:val="hybridMultilevel"/>
    <w:tmpl w:val="5DB8E23E"/>
    <w:lvl w:ilvl="0" w:tplc="BD8AFF9A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EA4D47"/>
    <w:multiLevelType w:val="hybridMultilevel"/>
    <w:tmpl w:val="CE0896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5282EA2"/>
    <w:multiLevelType w:val="singleLevel"/>
    <w:tmpl w:val="CD0A820C"/>
    <w:lvl w:ilvl="0">
      <w:start w:val="342"/>
      <w:numFmt w:val="bullet"/>
      <w:pStyle w:val="a1"/>
      <w:lvlText w:val="—"/>
      <w:lvlJc w:val="left"/>
      <w:pPr>
        <w:tabs>
          <w:tab w:val="num" w:pos="1069"/>
        </w:tabs>
        <w:ind w:left="1069" w:hanging="360"/>
      </w:pPr>
    </w:lvl>
  </w:abstractNum>
  <w:abstractNum w:abstractNumId="24" w15:restartNumberingAfterBreak="0">
    <w:nsid w:val="560416D2"/>
    <w:multiLevelType w:val="hybridMultilevel"/>
    <w:tmpl w:val="44BEC4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71BC0"/>
    <w:multiLevelType w:val="hybridMultilevel"/>
    <w:tmpl w:val="F7343B2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5A470D44"/>
    <w:multiLevelType w:val="hybridMultilevel"/>
    <w:tmpl w:val="8DB61184"/>
    <w:lvl w:ilvl="0" w:tplc="73D65908">
      <w:start w:val="1"/>
      <w:numFmt w:val="decimal"/>
      <w:lvlText w:val="%1."/>
      <w:lvlJc w:val="left"/>
      <w:pPr>
        <w:tabs>
          <w:tab w:val="num" w:pos="1140"/>
        </w:tabs>
        <w:ind w:left="1140" w:hanging="600"/>
      </w:pPr>
      <w:rPr>
        <w:rFonts w:hint="default"/>
      </w:rPr>
    </w:lvl>
    <w:lvl w:ilvl="1" w:tplc="22B8433A">
      <w:numFmt w:val="none"/>
      <w:lvlText w:val=""/>
      <w:lvlJc w:val="left"/>
      <w:pPr>
        <w:tabs>
          <w:tab w:val="num" w:pos="360"/>
        </w:tabs>
      </w:pPr>
    </w:lvl>
    <w:lvl w:ilvl="2" w:tplc="5790BA1A">
      <w:numFmt w:val="none"/>
      <w:lvlText w:val=""/>
      <w:lvlJc w:val="left"/>
      <w:pPr>
        <w:tabs>
          <w:tab w:val="num" w:pos="360"/>
        </w:tabs>
      </w:pPr>
    </w:lvl>
    <w:lvl w:ilvl="3" w:tplc="0B5E652E">
      <w:numFmt w:val="none"/>
      <w:lvlText w:val=""/>
      <w:lvlJc w:val="left"/>
      <w:pPr>
        <w:tabs>
          <w:tab w:val="num" w:pos="360"/>
        </w:tabs>
      </w:pPr>
    </w:lvl>
    <w:lvl w:ilvl="4" w:tplc="2FAC68CE">
      <w:numFmt w:val="none"/>
      <w:lvlText w:val=""/>
      <w:lvlJc w:val="left"/>
      <w:pPr>
        <w:tabs>
          <w:tab w:val="num" w:pos="360"/>
        </w:tabs>
      </w:pPr>
    </w:lvl>
    <w:lvl w:ilvl="5" w:tplc="FE349D24">
      <w:numFmt w:val="none"/>
      <w:lvlText w:val=""/>
      <w:lvlJc w:val="left"/>
      <w:pPr>
        <w:tabs>
          <w:tab w:val="num" w:pos="360"/>
        </w:tabs>
      </w:pPr>
    </w:lvl>
    <w:lvl w:ilvl="6" w:tplc="D5080A56">
      <w:numFmt w:val="none"/>
      <w:lvlText w:val=""/>
      <w:lvlJc w:val="left"/>
      <w:pPr>
        <w:tabs>
          <w:tab w:val="num" w:pos="360"/>
        </w:tabs>
      </w:pPr>
    </w:lvl>
    <w:lvl w:ilvl="7" w:tplc="E3002032">
      <w:numFmt w:val="none"/>
      <w:lvlText w:val=""/>
      <w:lvlJc w:val="left"/>
      <w:pPr>
        <w:tabs>
          <w:tab w:val="num" w:pos="360"/>
        </w:tabs>
      </w:pPr>
    </w:lvl>
    <w:lvl w:ilvl="8" w:tplc="83F23B6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5B0B7A98"/>
    <w:multiLevelType w:val="hybridMultilevel"/>
    <w:tmpl w:val="DF80BF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6D31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3493A88"/>
    <w:multiLevelType w:val="hybridMultilevel"/>
    <w:tmpl w:val="42FACF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94B22BD"/>
    <w:multiLevelType w:val="hybridMultilevel"/>
    <w:tmpl w:val="A768B5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E882A58"/>
    <w:multiLevelType w:val="hybridMultilevel"/>
    <w:tmpl w:val="56964004"/>
    <w:lvl w:ilvl="0" w:tplc="AC8288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FF309D7"/>
    <w:multiLevelType w:val="hybridMultilevel"/>
    <w:tmpl w:val="3D6EFD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4C1576"/>
    <w:multiLevelType w:val="hybridMultilevel"/>
    <w:tmpl w:val="BB6A8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557029"/>
    <w:multiLevelType w:val="hybridMultilevel"/>
    <w:tmpl w:val="490A8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B22C70"/>
    <w:multiLevelType w:val="hybridMultilevel"/>
    <w:tmpl w:val="ED7C506C"/>
    <w:lvl w:ilvl="0" w:tplc="99E0B09C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474FC2"/>
    <w:multiLevelType w:val="hybridMultilevel"/>
    <w:tmpl w:val="CB0C1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C41D5C"/>
    <w:multiLevelType w:val="hybridMultilevel"/>
    <w:tmpl w:val="F8FED1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27"/>
  </w:num>
  <w:num w:numId="4">
    <w:abstractNumId w:val="31"/>
  </w:num>
  <w:num w:numId="5">
    <w:abstractNumId w:val="1"/>
  </w:num>
  <w:num w:numId="6">
    <w:abstractNumId w:val="23"/>
  </w:num>
  <w:num w:numId="7">
    <w:abstractNumId w:val="10"/>
    <w:lvlOverride w:ilvl="0">
      <w:startOverride w:val="1"/>
    </w:lvlOverride>
  </w:num>
  <w:num w:numId="8">
    <w:abstractNumId w:val="0"/>
  </w:num>
  <w:num w:numId="9">
    <w:abstractNumId w:val="36"/>
  </w:num>
  <w:num w:numId="10">
    <w:abstractNumId w:val="9"/>
  </w:num>
  <w:num w:numId="11">
    <w:abstractNumId w:val="22"/>
  </w:num>
  <w:num w:numId="12">
    <w:abstractNumId w:val="11"/>
  </w:num>
  <w:num w:numId="13">
    <w:abstractNumId w:val="30"/>
  </w:num>
  <w:num w:numId="14">
    <w:abstractNumId w:val="29"/>
  </w:num>
  <w:num w:numId="15">
    <w:abstractNumId w:val="7"/>
  </w:num>
  <w:num w:numId="16">
    <w:abstractNumId w:val="6"/>
  </w:num>
  <w:num w:numId="17">
    <w:abstractNumId w:val="24"/>
  </w:num>
  <w:num w:numId="18">
    <w:abstractNumId w:val="2"/>
  </w:num>
  <w:num w:numId="19">
    <w:abstractNumId w:val="5"/>
  </w:num>
  <w:num w:numId="20">
    <w:abstractNumId w:val="8"/>
  </w:num>
  <w:num w:numId="21">
    <w:abstractNumId w:val="21"/>
  </w:num>
  <w:num w:numId="22">
    <w:abstractNumId w:val="15"/>
  </w:num>
  <w:num w:numId="23">
    <w:abstractNumId w:val="35"/>
  </w:num>
  <w:num w:numId="24">
    <w:abstractNumId w:val="19"/>
  </w:num>
  <w:num w:numId="25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</w:num>
  <w:num w:numId="28">
    <w:abstractNumId w:val="32"/>
  </w:num>
  <w:num w:numId="29">
    <w:abstractNumId w:val="26"/>
  </w:num>
  <w:num w:numId="30">
    <w:abstractNumId w:val="34"/>
  </w:num>
  <w:num w:numId="31">
    <w:abstractNumId w:val="28"/>
  </w:num>
  <w:num w:numId="32">
    <w:abstractNumId w:val="16"/>
  </w:num>
  <w:num w:numId="33">
    <w:abstractNumId w:val="3"/>
  </w:num>
  <w:num w:numId="34">
    <w:abstractNumId w:val="33"/>
  </w:num>
  <w:num w:numId="35">
    <w:abstractNumId w:val="18"/>
  </w:num>
  <w:num w:numId="36">
    <w:abstractNumId w:val="20"/>
  </w:num>
  <w:num w:numId="37">
    <w:abstractNumId w:val="4"/>
  </w:num>
  <w:num w:numId="38">
    <w:abstractNumId w:val="25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1"/>
    <w:rsid w:val="0000030E"/>
    <w:rsid w:val="000009FD"/>
    <w:rsid w:val="00002E64"/>
    <w:rsid w:val="000108C8"/>
    <w:rsid w:val="00013D7A"/>
    <w:rsid w:val="00016671"/>
    <w:rsid w:val="00031D11"/>
    <w:rsid w:val="00032B8B"/>
    <w:rsid w:val="000370F2"/>
    <w:rsid w:val="00042B20"/>
    <w:rsid w:val="0004516D"/>
    <w:rsid w:val="00045DA4"/>
    <w:rsid w:val="00050CEF"/>
    <w:rsid w:val="0005251E"/>
    <w:rsid w:val="000617D8"/>
    <w:rsid w:val="00061ED9"/>
    <w:rsid w:val="000625C7"/>
    <w:rsid w:val="0006291A"/>
    <w:rsid w:val="00062C99"/>
    <w:rsid w:val="00070690"/>
    <w:rsid w:val="00080D0E"/>
    <w:rsid w:val="00083ECB"/>
    <w:rsid w:val="000876A4"/>
    <w:rsid w:val="00087BC9"/>
    <w:rsid w:val="00090758"/>
    <w:rsid w:val="00091DC1"/>
    <w:rsid w:val="000A2516"/>
    <w:rsid w:val="000A5462"/>
    <w:rsid w:val="000B0457"/>
    <w:rsid w:val="000B1AAD"/>
    <w:rsid w:val="000B2901"/>
    <w:rsid w:val="000C3222"/>
    <w:rsid w:val="000D3CD1"/>
    <w:rsid w:val="000D5DDD"/>
    <w:rsid w:val="000D768E"/>
    <w:rsid w:val="000E7CE2"/>
    <w:rsid w:val="000F547E"/>
    <w:rsid w:val="000F5AD8"/>
    <w:rsid w:val="000F6968"/>
    <w:rsid w:val="0010010E"/>
    <w:rsid w:val="00100AA0"/>
    <w:rsid w:val="00107125"/>
    <w:rsid w:val="00110620"/>
    <w:rsid w:val="001107C8"/>
    <w:rsid w:val="001114F5"/>
    <w:rsid w:val="001141A5"/>
    <w:rsid w:val="00114F13"/>
    <w:rsid w:val="00124AA4"/>
    <w:rsid w:val="00131DA2"/>
    <w:rsid w:val="00133B81"/>
    <w:rsid w:val="00140A66"/>
    <w:rsid w:val="00147B5C"/>
    <w:rsid w:val="00153B9A"/>
    <w:rsid w:val="00153CD2"/>
    <w:rsid w:val="00157B4D"/>
    <w:rsid w:val="001618DD"/>
    <w:rsid w:val="00171103"/>
    <w:rsid w:val="00174901"/>
    <w:rsid w:val="0018512F"/>
    <w:rsid w:val="0019488C"/>
    <w:rsid w:val="001A03B3"/>
    <w:rsid w:val="001A5F55"/>
    <w:rsid w:val="001B36D9"/>
    <w:rsid w:val="001B6C45"/>
    <w:rsid w:val="001B7F9F"/>
    <w:rsid w:val="001C696C"/>
    <w:rsid w:val="001D214A"/>
    <w:rsid w:val="001D56A3"/>
    <w:rsid w:val="001D784C"/>
    <w:rsid w:val="001E199C"/>
    <w:rsid w:val="001E2A97"/>
    <w:rsid w:val="001F0ED9"/>
    <w:rsid w:val="001F22DA"/>
    <w:rsid w:val="00210B34"/>
    <w:rsid w:val="00216180"/>
    <w:rsid w:val="00216C6E"/>
    <w:rsid w:val="00217CC2"/>
    <w:rsid w:val="00222073"/>
    <w:rsid w:val="00232FDB"/>
    <w:rsid w:val="00233609"/>
    <w:rsid w:val="002353FB"/>
    <w:rsid w:val="002366D9"/>
    <w:rsid w:val="00242105"/>
    <w:rsid w:val="00244893"/>
    <w:rsid w:val="00245229"/>
    <w:rsid w:val="00251137"/>
    <w:rsid w:val="00257A5D"/>
    <w:rsid w:val="00262F9F"/>
    <w:rsid w:val="00266D08"/>
    <w:rsid w:val="00267E8B"/>
    <w:rsid w:val="00270FEB"/>
    <w:rsid w:val="002712E1"/>
    <w:rsid w:val="00282E16"/>
    <w:rsid w:val="002907EA"/>
    <w:rsid w:val="00296538"/>
    <w:rsid w:val="00297178"/>
    <w:rsid w:val="002A184E"/>
    <w:rsid w:val="002A741F"/>
    <w:rsid w:val="002A7AB7"/>
    <w:rsid w:val="002B6189"/>
    <w:rsid w:val="002C02DE"/>
    <w:rsid w:val="002C24DA"/>
    <w:rsid w:val="002D4D27"/>
    <w:rsid w:val="002E59F9"/>
    <w:rsid w:val="002E776E"/>
    <w:rsid w:val="002F2898"/>
    <w:rsid w:val="002F30AF"/>
    <w:rsid w:val="002F4BD3"/>
    <w:rsid w:val="00302C1F"/>
    <w:rsid w:val="00305BD8"/>
    <w:rsid w:val="00311F43"/>
    <w:rsid w:val="00316F1C"/>
    <w:rsid w:val="003222D3"/>
    <w:rsid w:val="00333E51"/>
    <w:rsid w:val="00340BDC"/>
    <w:rsid w:val="00342BEE"/>
    <w:rsid w:val="0034759C"/>
    <w:rsid w:val="00347E20"/>
    <w:rsid w:val="0036097F"/>
    <w:rsid w:val="00366E4D"/>
    <w:rsid w:val="00374722"/>
    <w:rsid w:val="00376CB6"/>
    <w:rsid w:val="003933A2"/>
    <w:rsid w:val="00394F36"/>
    <w:rsid w:val="003A48BD"/>
    <w:rsid w:val="003B20F2"/>
    <w:rsid w:val="003B37F4"/>
    <w:rsid w:val="003C6B42"/>
    <w:rsid w:val="003C6E99"/>
    <w:rsid w:val="003D1EF1"/>
    <w:rsid w:val="003D6742"/>
    <w:rsid w:val="003E09CD"/>
    <w:rsid w:val="003E49F6"/>
    <w:rsid w:val="003E73C7"/>
    <w:rsid w:val="003F10A0"/>
    <w:rsid w:val="003F4FBF"/>
    <w:rsid w:val="004037CB"/>
    <w:rsid w:val="00414DDE"/>
    <w:rsid w:val="00415F46"/>
    <w:rsid w:val="004208D2"/>
    <w:rsid w:val="00425A2D"/>
    <w:rsid w:val="004272E7"/>
    <w:rsid w:val="004304A0"/>
    <w:rsid w:val="00431B23"/>
    <w:rsid w:val="00436E4C"/>
    <w:rsid w:val="00444179"/>
    <w:rsid w:val="004449E6"/>
    <w:rsid w:val="00453E82"/>
    <w:rsid w:val="00463560"/>
    <w:rsid w:val="004648DE"/>
    <w:rsid w:val="004664CE"/>
    <w:rsid w:val="00483C94"/>
    <w:rsid w:val="004857F7"/>
    <w:rsid w:val="00485AEC"/>
    <w:rsid w:val="00486DB2"/>
    <w:rsid w:val="00493778"/>
    <w:rsid w:val="004A0A33"/>
    <w:rsid w:val="004A4D2B"/>
    <w:rsid w:val="004A535A"/>
    <w:rsid w:val="004B13C5"/>
    <w:rsid w:val="004B267C"/>
    <w:rsid w:val="004C664C"/>
    <w:rsid w:val="004D0E33"/>
    <w:rsid w:val="004D190D"/>
    <w:rsid w:val="004D1D04"/>
    <w:rsid w:val="004D3019"/>
    <w:rsid w:val="004E2E3C"/>
    <w:rsid w:val="004E79AE"/>
    <w:rsid w:val="004E7D72"/>
    <w:rsid w:val="004F37E2"/>
    <w:rsid w:val="0050066B"/>
    <w:rsid w:val="0050353F"/>
    <w:rsid w:val="005136A5"/>
    <w:rsid w:val="005137D5"/>
    <w:rsid w:val="005149F6"/>
    <w:rsid w:val="00514FA2"/>
    <w:rsid w:val="00515BD5"/>
    <w:rsid w:val="00521D74"/>
    <w:rsid w:val="0052348A"/>
    <w:rsid w:val="005312FD"/>
    <w:rsid w:val="005329B2"/>
    <w:rsid w:val="00532BD3"/>
    <w:rsid w:val="005334CB"/>
    <w:rsid w:val="00536647"/>
    <w:rsid w:val="00537E71"/>
    <w:rsid w:val="00542A91"/>
    <w:rsid w:val="005448CE"/>
    <w:rsid w:val="005459BA"/>
    <w:rsid w:val="005461CF"/>
    <w:rsid w:val="005542CF"/>
    <w:rsid w:val="00554735"/>
    <w:rsid w:val="005603DD"/>
    <w:rsid w:val="005613D4"/>
    <w:rsid w:val="00561B36"/>
    <w:rsid w:val="00561DFC"/>
    <w:rsid w:val="00567E21"/>
    <w:rsid w:val="00575804"/>
    <w:rsid w:val="00593889"/>
    <w:rsid w:val="005A0A17"/>
    <w:rsid w:val="005A3049"/>
    <w:rsid w:val="005A3541"/>
    <w:rsid w:val="005A54F1"/>
    <w:rsid w:val="005A6209"/>
    <w:rsid w:val="005A7147"/>
    <w:rsid w:val="005B301F"/>
    <w:rsid w:val="005B3C0A"/>
    <w:rsid w:val="005C0BE8"/>
    <w:rsid w:val="005C3F25"/>
    <w:rsid w:val="005D0A5A"/>
    <w:rsid w:val="005D1DAF"/>
    <w:rsid w:val="005D5643"/>
    <w:rsid w:val="005D6308"/>
    <w:rsid w:val="005E095B"/>
    <w:rsid w:val="005E22C8"/>
    <w:rsid w:val="005E3DE1"/>
    <w:rsid w:val="005F0273"/>
    <w:rsid w:val="005F70B2"/>
    <w:rsid w:val="00600365"/>
    <w:rsid w:val="00603210"/>
    <w:rsid w:val="006170DB"/>
    <w:rsid w:val="006245C5"/>
    <w:rsid w:val="006312C8"/>
    <w:rsid w:val="00634739"/>
    <w:rsid w:val="0063687D"/>
    <w:rsid w:val="006411DD"/>
    <w:rsid w:val="00645C7E"/>
    <w:rsid w:val="00646D65"/>
    <w:rsid w:val="00647A5F"/>
    <w:rsid w:val="00660638"/>
    <w:rsid w:val="00672811"/>
    <w:rsid w:val="006800C4"/>
    <w:rsid w:val="006810FA"/>
    <w:rsid w:val="00682150"/>
    <w:rsid w:val="006840FB"/>
    <w:rsid w:val="006876A0"/>
    <w:rsid w:val="00694EF4"/>
    <w:rsid w:val="006A0740"/>
    <w:rsid w:val="006A406C"/>
    <w:rsid w:val="006A6719"/>
    <w:rsid w:val="006B73E9"/>
    <w:rsid w:val="006D56C6"/>
    <w:rsid w:val="006D5E48"/>
    <w:rsid w:val="006E1CD2"/>
    <w:rsid w:val="006E54A4"/>
    <w:rsid w:val="006E5714"/>
    <w:rsid w:val="006F090D"/>
    <w:rsid w:val="006F1EE9"/>
    <w:rsid w:val="006F766B"/>
    <w:rsid w:val="007006A0"/>
    <w:rsid w:val="007033C7"/>
    <w:rsid w:val="00703D1A"/>
    <w:rsid w:val="00703FFF"/>
    <w:rsid w:val="0070462C"/>
    <w:rsid w:val="0070721C"/>
    <w:rsid w:val="00714975"/>
    <w:rsid w:val="0071734B"/>
    <w:rsid w:val="00720DE9"/>
    <w:rsid w:val="00726BB1"/>
    <w:rsid w:val="007334B0"/>
    <w:rsid w:val="007402DB"/>
    <w:rsid w:val="007514FC"/>
    <w:rsid w:val="00752319"/>
    <w:rsid w:val="00754D8A"/>
    <w:rsid w:val="00763025"/>
    <w:rsid w:val="00764EDE"/>
    <w:rsid w:val="00783950"/>
    <w:rsid w:val="00783A2D"/>
    <w:rsid w:val="0078469E"/>
    <w:rsid w:val="00791F00"/>
    <w:rsid w:val="007A3746"/>
    <w:rsid w:val="007A79E4"/>
    <w:rsid w:val="007B106E"/>
    <w:rsid w:val="007B273E"/>
    <w:rsid w:val="007B2FBA"/>
    <w:rsid w:val="007B7C04"/>
    <w:rsid w:val="007D4B16"/>
    <w:rsid w:val="007D695F"/>
    <w:rsid w:val="007E30C2"/>
    <w:rsid w:val="007E65B5"/>
    <w:rsid w:val="007F0D50"/>
    <w:rsid w:val="007F322F"/>
    <w:rsid w:val="007F42CB"/>
    <w:rsid w:val="007F496D"/>
    <w:rsid w:val="007F5536"/>
    <w:rsid w:val="007F5C31"/>
    <w:rsid w:val="00801765"/>
    <w:rsid w:val="00802B0F"/>
    <w:rsid w:val="0081462B"/>
    <w:rsid w:val="008173B2"/>
    <w:rsid w:val="008205F2"/>
    <w:rsid w:val="00836141"/>
    <w:rsid w:val="008466E3"/>
    <w:rsid w:val="0085650A"/>
    <w:rsid w:val="00856BAA"/>
    <w:rsid w:val="00867C03"/>
    <w:rsid w:val="00867D31"/>
    <w:rsid w:val="00880217"/>
    <w:rsid w:val="00881A49"/>
    <w:rsid w:val="00882EB3"/>
    <w:rsid w:val="00884C1E"/>
    <w:rsid w:val="008866D6"/>
    <w:rsid w:val="008870AA"/>
    <w:rsid w:val="00887AE9"/>
    <w:rsid w:val="008919DA"/>
    <w:rsid w:val="00892BFB"/>
    <w:rsid w:val="008A62D9"/>
    <w:rsid w:val="008A6ECE"/>
    <w:rsid w:val="008A7421"/>
    <w:rsid w:val="008A7ECB"/>
    <w:rsid w:val="008B233A"/>
    <w:rsid w:val="008B3BA7"/>
    <w:rsid w:val="008B4BD6"/>
    <w:rsid w:val="008C338D"/>
    <w:rsid w:val="008C5DE4"/>
    <w:rsid w:val="008C6B41"/>
    <w:rsid w:val="008D7290"/>
    <w:rsid w:val="008E0B7F"/>
    <w:rsid w:val="008E33D8"/>
    <w:rsid w:val="008E6DA2"/>
    <w:rsid w:val="008F073D"/>
    <w:rsid w:val="008F32A4"/>
    <w:rsid w:val="008F43AE"/>
    <w:rsid w:val="008F7194"/>
    <w:rsid w:val="008F77F5"/>
    <w:rsid w:val="00902571"/>
    <w:rsid w:val="00903E29"/>
    <w:rsid w:val="00904FB5"/>
    <w:rsid w:val="00912141"/>
    <w:rsid w:val="009173F6"/>
    <w:rsid w:val="00924535"/>
    <w:rsid w:val="00924914"/>
    <w:rsid w:val="00924B4A"/>
    <w:rsid w:val="00925454"/>
    <w:rsid w:val="00937390"/>
    <w:rsid w:val="00946A30"/>
    <w:rsid w:val="009535A0"/>
    <w:rsid w:val="00953B22"/>
    <w:rsid w:val="009559BD"/>
    <w:rsid w:val="00956199"/>
    <w:rsid w:val="00962D06"/>
    <w:rsid w:val="00966B57"/>
    <w:rsid w:val="00971391"/>
    <w:rsid w:val="00981E5D"/>
    <w:rsid w:val="00982052"/>
    <w:rsid w:val="00982986"/>
    <w:rsid w:val="009839D0"/>
    <w:rsid w:val="009900E8"/>
    <w:rsid w:val="00990E46"/>
    <w:rsid w:val="00991A3E"/>
    <w:rsid w:val="00993C1B"/>
    <w:rsid w:val="009974F1"/>
    <w:rsid w:val="009A1B1C"/>
    <w:rsid w:val="009A229B"/>
    <w:rsid w:val="009B05DD"/>
    <w:rsid w:val="009B1B5D"/>
    <w:rsid w:val="009C05F1"/>
    <w:rsid w:val="009C48A0"/>
    <w:rsid w:val="009C4B64"/>
    <w:rsid w:val="009C4C34"/>
    <w:rsid w:val="009C5573"/>
    <w:rsid w:val="009D3F57"/>
    <w:rsid w:val="009D6F5A"/>
    <w:rsid w:val="009F4C15"/>
    <w:rsid w:val="009F7B4D"/>
    <w:rsid w:val="00A000CA"/>
    <w:rsid w:val="00A04F17"/>
    <w:rsid w:val="00A05FA3"/>
    <w:rsid w:val="00A12FDD"/>
    <w:rsid w:val="00A1469E"/>
    <w:rsid w:val="00A16A1B"/>
    <w:rsid w:val="00A24792"/>
    <w:rsid w:val="00A362BA"/>
    <w:rsid w:val="00A37153"/>
    <w:rsid w:val="00A4649E"/>
    <w:rsid w:val="00A4659E"/>
    <w:rsid w:val="00A47C24"/>
    <w:rsid w:val="00A5240D"/>
    <w:rsid w:val="00A56AC1"/>
    <w:rsid w:val="00A56BA7"/>
    <w:rsid w:val="00A75155"/>
    <w:rsid w:val="00A82F08"/>
    <w:rsid w:val="00A838FE"/>
    <w:rsid w:val="00A901F5"/>
    <w:rsid w:val="00A91819"/>
    <w:rsid w:val="00A9215B"/>
    <w:rsid w:val="00A952BD"/>
    <w:rsid w:val="00A955DF"/>
    <w:rsid w:val="00AA1CEB"/>
    <w:rsid w:val="00AA48D3"/>
    <w:rsid w:val="00AB06F2"/>
    <w:rsid w:val="00AB4C21"/>
    <w:rsid w:val="00AE3230"/>
    <w:rsid w:val="00AE5269"/>
    <w:rsid w:val="00AE7292"/>
    <w:rsid w:val="00AF050D"/>
    <w:rsid w:val="00AF7D6B"/>
    <w:rsid w:val="00B00DC6"/>
    <w:rsid w:val="00B00FDD"/>
    <w:rsid w:val="00B037A5"/>
    <w:rsid w:val="00B2434D"/>
    <w:rsid w:val="00B245E2"/>
    <w:rsid w:val="00B26370"/>
    <w:rsid w:val="00B27A6A"/>
    <w:rsid w:val="00B34A6F"/>
    <w:rsid w:val="00B41244"/>
    <w:rsid w:val="00B42518"/>
    <w:rsid w:val="00B47D45"/>
    <w:rsid w:val="00B50543"/>
    <w:rsid w:val="00B514C2"/>
    <w:rsid w:val="00B626B0"/>
    <w:rsid w:val="00B67530"/>
    <w:rsid w:val="00B73DEC"/>
    <w:rsid w:val="00B84A79"/>
    <w:rsid w:val="00B927DA"/>
    <w:rsid w:val="00B9400F"/>
    <w:rsid w:val="00B95381"/>
    <w:rsid w:val="00B9560D"/>
    <w:rsid w:val="00B95AAB"/>
    <w:rsid w:val="00BB129F"/>
    <w:rsid w:val="00BB2A3D"/>
    <w:rsid w:val="00BB5E5D"/>
    <w:rsid w:val="00BB7F3A"/>
    <w:rsid w:val="00BC12E3"/>
    <w:rsid w:val="00BC614B"/>
    <w:rsid w:val="00BC7507"/>
    <w:rsid w:val="00BD0372"/>
    <w:rsid w:val="00BD28D6"/>
    <w:rsid w:val="00BD2F88"/>
    <w:rsid w:val="00BE2551"/>
    <w:rsid w:val="00BE5BBE"/>
    <w:rsid w:val="00BF0368"/>
    <w:rsid w:val="00BF2B91"/>
    <w:rsid w:val="00BF7A69"/>
    <w:rsid w:val="00C00ACE"/>
    <w:rsid w:val="00C01CA3"/>
    <w:rsid w:val="00C14961"/>
    <w:rsid w:val="00C17E72"/>
    <w:rsid w:val="00C250C3"/>
    <w:rsid w:val="00C373DD"/>
    <w:rsid w:val="00C42638"/>
    <w:rsid w:val="00C470E9"/>
    <w:rsid w:val="00C6082D"/>
    <w:rsid w:val="00C6280F"/>
    <w:rsid w:val="00C64312"/>
    <w:rsid w:val="00C64646"/>
    <w:rsid w:val="00C652B3"/>
    <w:rsid w:val="00C76F78"/>
    <w:rsid w:val="00C77844"/>
    <w:rsid w:val="00C82339"/>
    <w:rsid w:val="00C92714"/>
    <w:rsid w:val="00C94DDB"/>
    <w:rsid w:val="00CB040C"/>
    <w:rsid w:val="00CB0C5E"/>
    <w:rsid w:val="00CB1DB5"/>
    <w:rsid w:val="00CB1EF8"/>
    <w:rsid w:val="00CB269C"/>
    <w:rsid w:val="00CB4082"/>
    <w:rsid w:val="00CB5211"/>
    <w:rsid w:val="00CC096B"/>
    <w:rsid w:val="00CC311B"/>
    <w:rsid w:val="00CD220C"/>
    <w:rsid w:val="00CE24FA"/>
    <w:rsid w:val="00CE2DAE"/>
    <w:rsid w:val="00CE5AD8"/>
    <w:rsid w:val="00CE5C08"/>
    <w:rsid w:val="00CE6FB8"/>
    <w:rsid w:val="00D015BF"/>
    <w:rsid w:val="00D01F76"/>
    <w:rsid w:val="00D11727"/>
    <w:rsid w:val="00D145A6"/>
    <w:rsid w:val="00D22058"/>
    <w:rsid w:val="00D235F5"/>
    <w:rsid w:val="00D23F39"/>
    <w:rsid w:val="00D248B4"/>
    <w:rsid w:val="00D267D6"/>
    <w:rsid w:val="00D26DC0"/>
    <w:rsid w:val="00D314EB"/>
    <w:rsid w:val="00D33767"/>
    <w:rsid w:val="00D37AC9"/>
    <w:rsid w:val="00D410BB"/>
    <w:rsid w:val="00D41F91"/>
    <w:rsid w:val="00D4748E"/>
    <w:rsid w:val="00D51D41"/>
    <w:rsid w:val="00D56D32"/>
    <w:rsid w:val="00D60852"/>
    <w:rsid w:val="00D744A1"/>
    <w:rsid w:val="00D81D64"/>
    <w:rsid w:val="00D87A59"/>
    <w:rsid w:val="00D92454"/>
    <w:rsid w:val="00D9295B"/>
    <w:rsid w:val="00D93728"/>
    <w:rsid w:val="00D9580C"/>
    <w:rsid w:val="00D97C0E"/>
    <w:rsid w:val="00DA0597"/>
    <w:rsid w:val="00DA158D"/>
    <w:rsid w:val="00DA50F6"/>
    <w:rsid w:val="00DC5635"/>
    <w:rsid w:val="00DC5EA3"/>
    <w:rsid w:val="00DD6718"/>
    <w:rsid w:val="00DD7CA0"/>
    <w:rsid w:val="00DE1C6E"/>
    <w:rsid w:val="00DE513A"/>
    <w:rsid w:val="00DE540D"/>
    <w:rsid w:val="00DF06C0"/>
    <w:rsid w:val="00DF1A95"/>
    <w:rsid w:val="00E00F5D"/>
    <w:rsid w:val="00E044F1"/>
    <w:rsid w:val="00E04B7A"/>
    <w:rsid w:val="00E11AEE"/>
    <w:rsid w:val="00E11D90"/>
    <w:rsid w:val="00E16D5D"/>
    <w:rsid w:val="00E241ED"/>
    <w:rsid w:val="00E2490B"/>
    <w:rsid w:val="00E27103"/>
    <w:rsid w:val="00E34FF0"/>
    <w:rsid w:val="00E431A4"/>
    <w:rsid w:val="00E45751"/>
    <w:rsid w:val="00E50423"/>
    <w:rsid w:val="00E541CD"/>
    <w:rsid w:val="00E57724"/>
    <w:rsid w:val="00E647E3"/>
    <w:rsid w:val="00E7123F"/>
    <w:rsid w:val="00E7174A"/>
    <w:rsid w:val="00E73D25"/>
    <w:rsid w:val="00E746E8"/>
    <w:rsid w:val="00E75DCC"/>
    <w:rsid w:val="00E84E80"/>
    <w:rsid w:val="00E87387"/>
    <w:rsid w:val="00E93354"/>
    <w:rsid w:val="00EA4863"/>
    <w:rsid w:val="00EA60CD"/>
    <w:rsid w:val="00EC364A"/>
    <w:rsid w:val="00EC5B94"/>
    <w:rsid w:val="00EE02A5"/>
    <w:rsid w:val="00EE19CB"/>
    <w:rsid w:val="00EE2390"/>
    <w:rsid w:val="00EE28AB"/>
    <w:rsid w:val="00EE47A7"/>
    <w:rsid w:val="00EE51B5"/>
    <w:rsid w:val="00EE7D43"/>
    <w:rsid w:val="00EF07EB"/>
    <w:rsid w:val="00EF2137"/>
    <w:rsid w:val="00EF245F"/>
    <w:rsid w:val="00EF38DB"/>
    <w:rsid w:val="00EF75FA"/>
    <w:rsid w:val="00F01F10"/>
    <w:rsid w:val="00F07BFD"/>
    <w:rsid w:val="00F13142"/>
    <w:rsid w:val="00F135F7"/>
    <w:rsid w:val="00F14B81"/>
    <w:rsid w:val="00F179DD"/>
    <w:rsid w:val="00F210D0"/>
    <w:rsid w:val="00F300CD"/>
    <w:rsid w:val="00F33DE1"/>
    <w:rsid w:val="00F34194"/>
    <w:rsid w:val="00F3625C"/>
    <w:rsid w:val="00F405C9"/>
    <w:rsid w:val="00F4361F"/>
    <w:rsid w:val="00F43E8A"/>
    <w:rsid w:val="00F44B45"/>
    <w:rsid w:val="00F51027"/>
    <w:rsid w:val="00F517A6"/>
    <w:rsid w:val="00F52DCC"/>
    <w:rsid w:val="00F54795"/>
    <w:rsid w:val="00F60827"/>
    <w:rsid w:val="00F630BD"/>
    <w:rsid w:val="00F6380D"/>
    <w:rsid w:val="00F668EA"/>
    <w:rsid w:val="00F678E4"/>
    <w:rsid w:val="00F7301B"/>
    <w:rsid w:val="00F76442"/>
    <w:rsid w:val="00F76B3F"/>
    <w:rsid w:val="00F81C94"/>
    <w:rsid w:val="00F90A05"/>
    <w:rsid w:val="00F95872"/>
    <w:rsid w:val="00FA5FC6"/>
    <w:rsid w:val="00FB60DC"/>
    <w:rsid w:val="00FC12AD"/>
    <w:rsid w:val="00FC3DD5"/>
    <w:rsid w:val="00FC4219"/>
    <w:rsid w:val="00FC50E0"/>
    <w:rsid w:val="00FC70C2"/>
    <w:rsid w:val="00FD27B8"/>
    <w:rsid w:val="00FD3472"/>
    <w:rsid w:val="00FE5010"/>
    <w:rsid w:val="00FF0250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AA4F99E"/>
  <w15:docId w15:val="{3CA4C0BB-EB4E-412B-8738-3E9030AB0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4037CB"/>
  </w:style>
  <w:style w:type="paragraph" w:styleId="1">
    <w:name w:val="heading 1"/>
    <w:basedOn w:val="a2"/>
    <w:next w:val="a2"/>
    <w:link w:val="10"/>
    <w:qFormat/>
    <w:rsid w:val="00B42518"/>
    <w:pPr>
      <w:keepNext/>
      <w:tabs>
        <w:tab w:val="num" w:pos="4685"/>
      </w:tabs>
      <w:spacing w:after="0" w:line="240" w:lineRule="auto"/>
      <w:ind w:left="4685" w:hanging="432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20">
    <w:name w:val="heading 2"/>
    <w:basedOn w:val="a2"/>
    <w:next w:val="a2"/>
    <w:link w:val="21"/>
    <w:qFormat/>
    <w:rsid w:val="00B42518"/>
    <w:pPr>
      <w:keepNext/>
      <w:spacing w:before="240" w:after="60" w:line="240" w:lineRule="auto"/>
      <w:outlineLvl w:val="1"/>
    </w:pPr>
    <w:rPr>
      <w:rFonts w:ascii="Arial" w:eastAsia="Batang" w:hAnsi="Arial" w:cs="Arial"/>
      <w:b/>
      <w:bCs/>
      <w:i/>
      <w:iCs/>
      <w:sz w:val="28"/>
      <w:szCs w:val="28"/>
      <w:lang w:eastAsia="ko-KR"/>
    </w:rPr>
  </w:style>
  <w:style w:type="paragraph" w:styleId="3">
    <w:name w:val="heading 3"/>
    <w:basedOn w:val="a2"/>
    <w:next w:val="a2"/>
    <w:link w:val="30"/>
    <w:qFormat/>
    <w:rsid w:val="00B42518"/>
    <w:pPr>
      <w:keepNext/>
      <w:spacing w:before="240" w:after="60" w:line="240" w:lineRule="auto"/>
      <w:outlineLvl w:val="2"/>
    </w:pPr>
    <w:rPr>
      <w:rFonts w:ascii="Arial" w:eastAsia="Batang" w:hAnsi="Arial" w:cs="Times New Roman"/>
      <w:b/>
      <w:bCs/>
      <w:sz w:val="26"/>
      <w:szCs w:val="26"/>
      <w:lang w:eastAsia="ko-KR"/>
    </w:rPr>
  </w:style>
  <w:style w:type="paragraph" w:styleId="4">
    <w:name w:val="heading 4"/>
    <w:basedOn w:val="a2"/>
    <w:next w:val="a2"/>
    <w:link w:val="40"/>
    <w:qFormat/>
    <w:rsid w:val="00B42518"/>
    <w:pPr>
      <w:keepNext/>
      <w:tabs>
        <w:tab w:val="num" w:pos="3317"/>
      </w:tabs>
      <w:spacing w:after="0" w:line="240" w:lineRule="auto"/>
      <w:ind w:left="3317" w:hanging="864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5">
    <w:name w:val="heading 5"/>
    <w:basedOn w:val="a2"/>
    <w:next w:val="a2"/>
    <w:link w:val="50"/>
    <w:qFormat/>
    <w:rsid w:val="00B42518"/>
    <w:pPr>
      <w:keepNext/>
      <w:tabs>
        <w:tab w:val="num" w:pos="1008"/>
      </w:tabs>
      <w:spacing w:before="240" w:after="60" w:line="288" w:lineRule="auto"/>
      <w:ind w:left="1008" w:hanging="1008"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val="en-GB" w:eastAsia="ru-RU"/>
    </w:rPr>
  </w:style>
  <w:style w:type="paragraph" w:styleId="6">
    <w:name w:val="heading 6"/>
    <w:basedOn w:val="a2"/>
    <w:next w:val="a2"/>
    <w:link w:val="60"/>
    <w:qFormat/>
    <w:rsid w:val="00B42518"/>
    <w:pPr>
      <w:keepNext/>
      <w:tabs>
        <w:tab w:val="num" w:pos="3605"/>
      </w:tabs>
      <w:spacing w:after="0" w:line="240" w:lineRule="auto"/>
      <w:ind w:left="3605" w:hanging="1152"/>
      <w:outlineLvl w:val="5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7">
    <w:name w:val="heading 7"/>
    <w:basedOn w:val="a2"/>
    <w:next w:val="a2"/>
    <w:link w:val="70"/>
    <w:qFormat/>
    <w:rsid w:val="00B42518"/>
    <w:pPr>
      <w:keepNext/>
      <w:tabs>
        <w:tab w:val="num" w:pos="3749"/>
      </w:tabs>
      <w:spacing w:after="0" w:line="240" w:lineRule="auto"/>
      <w:ind w:left="3749" w:hanging="1296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8">
    <w:name w:val="heading 8"/>
    <w:basedOn w:val="a2"/>
    <w:next w:val="a2"/>
    <w:link w:val="80"/>
    <w:qFormat/>
    <w:rsid w:val="00B42518"/>
    <w:pPr>
      <w:keepNext/>
      <w:tabs>
        <w:tab w:val="num" w:pos="3893"/>
      </w:tabs>
      <w:spacing w:after="0" w:line="240" w:lineRule="auto"/>
      <w:ind w:left="3893" w:hanging="1440"/>
      <w:jc w:val="both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9">
    <w:name w:val="heading 9"/>
    <w:basedOn w:val="a2"/>
    <w:next w:val="a2"/>
    <w:link w:val="90"/>
    <w:qFormat/>
    <w:rsid w:val="00B42518"/>
    <w:pPr>
      <w:keepNext/>
      <w:tabs>
        <w:tab w:val="num" w:pos="4037"/>
      </w:tabs>
      <w:spacing w:after="0" w:line="240" w:lineRule="auto"/>
      <w:ind w:left="4037" w:hanging="1584"/>
      <w:jc w:val="center"/>
      <w:outlineLvl w:val="8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B42518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21">
    <w:name w:val="Заголовок 2 Знак"/>
    <w:basedOn w:val="a3"/>
    <w:link w:val="20"/>
    <w:rsid w:val="00B42518"/>
    <w:rPr>
      <w:rFonts w:ascii="Arial" w:eastAsia="Batang" w:hAnsi="Arial" w:cs="Arial"/>
      <w:b/>
      <w:bCs/>
      <w:i/>
      <w:iCs/>
      <w:sz w:val="28"/>
      <w:szCs w:val="28"/>
      <w:lang w:eastAsia="ko-KR"/>
    </w:rPr>
  </w:style>
  <w:style w:type="character" w:customStyle="1" w:styleId="30">
    <w:name w:val="Заголовок 3 Знак"/>
    <w:basedOn w:val="a3"/>
    <w:link w:val="3"/>
    <w:rsid w:val="00B42518"/>
    <w:rPr>
      <w:rFonts w:ascii="Arial" w:eastAsia="Batang" w:hAnsi="Arial" w:cs="Times New Roman"/>
      <w:b/>
      <w:bCs/>
      <w:sz w:val="26"/>
      <w:szCs w:val="26"/>
      <w:lang w:eastAsia="ko-KR"/>
    </w:rPr>
  </w:style>
  <w:style w:type="character" w:customStyle="1" w:styleId="40">
    <w:name w:val="Заголовок 4 Знак"/>
    <w:basedOn w:val="a3"/>
    <w:link w:val="4"/>
    <w:rsid w:val="00B4251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3"/>
    <w:link w:val="5"/>
    <w:rsid w:val="00B42518"/>
    <w:rPr>
      <w:rFonts w:ascii="Times New Roman" w:eastAsia="Times New Roman" w:hAnsi="Times New Roman" w:cs="Times New Roman"/>
      <w:b/>
      <w:sz w:val="24"/>
      <w:szCs w:val="20"/>
      <w:u w:val="single"/>
      <w:lang w:val="en-GB" w:eastAsia="ru-RU"/>
    </w:rPr>
  </w:style>
  <w:style w:type="character" w:customStyle="1" w:styleId="60">
    <w:name w:val="Заголовок 6 Знак"/>
    <w:basedOn w:val="a3"/>
    <w:link w:val="6"/>
    <w:rsid w:val="00B42518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70">
    <w:name w:val="Заголовок 7 Знак"/>
    <w:basedOn w:val="a3"/>
    <w:link w:val="7"/>
    <w:rsid w:val="00B4251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3"/>
    <w:link w:val="8"/>
    <w:rsid w:val="00B4251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90">
    <w:name w:val="Заголовок 9 Знак"/>
    <w:basedOn w:val="a3"/>
    <w:link w:val="9"/>
    <w:rsid w:val="00B42518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11">
    <w:name w:val="Нет списка1"/>
    <w:next w:val="a5"/>
    <w:uiPriority w:val="99"/>
    <w:semiHidden/>
    <w:unhideWhenUsed/>
    <w:rsid w:val="00B42518"/>
  </w:style>
  <w:style w:type="paragraph" w:customStyle="1" w:styleId="CharCharCharCharCharCharCharCharCharCharCharChar">
    <w:name w:val="Char Char Char Char Char Char Char Char Char Char Char Char"/>
    <w:basedOn w:val="a2"/>
    <w:rsid w:val="00B42518"/>
    <w:pPr>
      <w:spacing w:after="0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styleId="a6">
    <w:name w:val="Body Text"/>
    <w:basedOn w:val="a2"/>
    <w:link w:val="12"/>
    <w:rsid w:val="00B4251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3"/>
    <w:rsid w:val="00B42518"/>
  </w:style>
  <w:style w:type="paragraph" w:styleId="22">
    <w:name w:val="Body Text 2"/>
    <w:basedOn w:val="a2"/>
    <w:link w:val="23"/>
    <w:rsid w:val="00B42518"/>
    <w:pPr>
      <w:spacing w:after="120" w:line="48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23">
    <w:name w:val="Основной текст 2 Знак"/>
    <w:basedOn w:val="a3"/>
    <w:link w:val="22"/>
    <w:rsid w:val="00B42518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8">
    <w:name w:val="header"/>
    <w:basedOn w:val="a2"/>
    <w:link w:val="a9"/>
    <w:rsid w:val="00B42518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9">
    <w:name w:val="Верхний колонтитул Знак"/>
    <w:basedOn w:val="a3"/>
    <w:link w:val="a8"/>
    <w:rsid w:val="00B42518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a">
    <w:name w:val="footer"/>
    <w:aliases w:val="Title Down"/>
    <w:basedOn w:val="a2"/>
    <w:link w:val="ab"/>
    <w:rsid w:val="00B42518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b">
    <w:name w:val="Нижний колонтитул Знак"/>
    <w:aliases w:val="Title Down Знак"/>
    <w:basedOn w:val="a3"/>
    <w:link w:val="aa"/>
    <w:rsid w:val="00B42518"/>
    <w:rPr>
      <w:rFonts w:ascii="Times New Roman" w:eastAsia="Batang" w:hAnsi="Times New Roman" w:cs="Times New Roman"/>
      <w:sz w:val="24"/>
      <w:szCs w:val="24"/>
      <w:lang w:eastAsia="ko-KR"/>
    </w:rPr>
  </w:style>
  <w:style w:type="character" w:styleId="ac">
    <w:name w:val="page number"/>
    <w:basedOn w:val="a3"/>
    <w:rsid w:val="00B42518"/>
  </w:style>
  <w:style w:type="table" w:styleId="ad">
    <w:name w:val="Table Grid"/>
    <w:basedOn w:val="a4"/>
    <w:rsid w:val="00B42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основной текст"/>
    <w:basedOn w:val="a2"/>
    <w:rsid w:val="00B42518"/>
    <w:pPr>
      <w:spacing w:after="0" w:line="360" w:lineRule="auto"/>
      <w:ind w:firstLine="73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">
    <w:name w:val="Таблица_тлек"/>
    <w:basedOn w:val="a2"/>
    <w:rsid w:val="00B42518"/>
    <w:pPr>
      <w:spacing w:before="120" w:after="120" w:line="240" w:lineRule="auto"/>
      <w:ind w:firstLine="709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3">
    <w:name w:val="Стиль1"/>
    <w:basedOn w:val="a2"/>
    <w:rsid w:val="00B42518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val="en-US"/>
    </w:rPr>
  </w:style>
  <w:style w:type="paragraph" w:customStyle="1" w:styleId="af0">
    <w:name w:val="Основной тескт"/>
    <w:basedOn w:val="a2"/>
    <w:rsid w:val="00B42518"/>
    <w:pPr>
      <w:snapToGrid w:val="0"/>
      <w:spacing w:after="0" w:line="360" w:lineRule="auto"/>
      <w:ind w:firstLine="737"/>
      <w:jc w:val="both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customStyle="1" w:styleId="af1">
    <w:name w:val="Таблица"/>
    <w:basedOn w:val="a2"/>
    <w:rsid w:val="00B4251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8">
    <w:name w:val="Style18"/>
    <w:basedOn w:val="a2"/>
    <w:uiPriority w:val="99"/>
    <w:rsid w:val="00B4251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 Unicode MS" w:eastAsia="Arial Unicode MS" w:hAnsi="Calibri" w:cs="Arial Unicode MS"/>
      <w:sz w:val="24"/>
      <w:szCs w:val="24"/>
      <w:lang w:eastAsia="ru-RU"/>
    </w:rPr>
  </w:style>
  <w:style w:type="paragraph" w:customStyle="1" w:styleId="Style34">
    <w:name w:val="Style34"/>
    <w:basedOn w:val="a2"/>
    <w:uiPriority w:val="99"/>
    <w:rsid w:val="00B4251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Unicode MS" w:eastAsia="Arial Unicode MS" w:hAnsi="Calibri" w:cs="Arial Unicode MS"/>
      <w:sz w:val="24"/>
      <w:szCs w:val="24"/>
      <w:lang w:eastAsia="ru-RU"/>
    </w:rPr>
  </w:style>
  <w:style w:type="paragraph" w:styleId="af2">
    <w:name w:val="List Paragraph"/>
    <w:basedOn w:val="a2"/>
    <w:uiPriority w:val="34"/>
    <w:qFormat/>
    <w:rsid w:val="00B425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auiueIoao">
    <w:name w:val="Iau?iue.Io?ao@ Знак"/>
    <w:link w:val="IauiueIoao0"/>
    <w:locked/>
    <w:rsid w:val="00B42518"/>
    <w:rPr>
      <w:rFonts w:ascii="Journal" w:hAnsi="Journal"/>
      <w:sz w:val="24"/>
    </w:rPr>
  </w:style>
  <w:style w:type="paragraph" w:customStyle="1" w:styleId="IauiueIoao0">
    <w:name w:val="Iau?iue.Io?ao@"/>
    <w:link w:val="IauiueIoao"/>
    <w:rsid w:val="00B42518"/>
    <w:pPr>
      <w:overflowPunct w:val="0"/>
      <w:autoSpaceDE w:val="0"/>
      <w:autoSpaceDN w:val="0"/>
      <w:adjustRightInd w:val="0"/>
      <w:spacing w:after="0" w:line="240" w:lineRule="auto"/>
    </w:pPr>
    <w:rPr>
      <w:rFonts w:ascii="Journal" w:hAnsi="Journal"/>
      <w:sz w:val="24"/>
    </w:rPr>
  </w:style>
  <w:style w:type="paragraph" w:customStyle="1" w:styleId="NAMEOFTABLES">
    <w:name w:val="***NAME OF TABLES"/>
    <w:basedOn w:val="a2"/>
    <w:rsid w:val="00B42518"/>
    <w:pPr>
      <w:spacing w:before="120" w:after="120" w:line="240" w:lineRule="auto"/>
      <w:ind w:left="1701" w:hanging="1701"/>
      <w:jc w:val="both"/>
      <w:outlineLvl w:val="8"/>
    </w:pPr>
    <w:rPr>
      <w:rFonts w:ascii="Arial" w:eastAsia="Times New Roman" w:hAnsi="Arial" w:cs="Arial"/>
      <w:b/>
      <w:sz w:val="18"/>
      <w:szCs w:val="20"/>
      <w:lang w:eastAsia="ru-RU"/>
    </w:rPr>
  </w:style>
  <w:style w:type="paragraph" w:styleId="31">
    <w:name w:val="Body Text 3"/>
    <w:basedOn w:val="a2"/>
    <w:link w:val="32"/>
    <w:rsid w:val="00B42518"/>
    <w:pPr>
      <w:spacing w:after="120" w:line="240" w:lineRule="auto"/>
    </w:pPr>
    <w:rPr>
      <w:rFonts w:ascii="Times New Roman" w:eastAsia="Batang" w:hAnsi="Times New Roman" w:cs="Times New Roman"/>
      <w:sz w:val="16"/>
      <w:szCs w:val="16"/>
      <w:lang w:eastAsia="ko-KR"/>
    </w:rPr>
  </w:style>
  <w:style w:type="character" w:customStyle="1" w:styleId="32">
    <w:name w:val="Основной текст 3 Знак"/>
    <w:basedOn w:val="a3"/>
    <w:link w:val="31"/>
    <w:rsid w:val="00B42518"/>
    <w:rPr>
      <w:rFonts w:ascii="Times New Roman" w:eastAsia="Batang" w:hAnsi="Times New Roman" w:cs="Times New Roman"/>
      <w:sz w:val="16"/>
      <w:szCs w:val="16"/>
      <w:lang w:eastAsia="ko-KR"/>
    </w:rPr>
  </w:style>
  <w:style w:type="paragraph" w:customStyle="1" w:styleId="NAMEOFTABLES0">
    <w:name w:val="**NAME OF TABLES"/>
    <w:basedOn w:val="a2"/>
    <w:rsid w:val="00B42518"/>
    <w:pPr>
      <w:spacing w:before="120" w:after="120" w:line="240" w:lineRule="auto"/>
      <w:ind w:left="1701" w:hanging="1701"/>
      <w:jc w:val="both"/>
      <w:outlineLvl w:val="8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customStyle="1" w:styleId="J">
    <w:name w:val="J"/>
    <w:basedOn w:val="a2"/>
    <w:rsid w:val="00B42518"/>
    <w:pPr>
      <w:autoSpaceDE w:val="0"/>
      <w:autoSpaceDN w:val="0"/>
      <w:spacing w:after="0" w:line="240" w:lineRule="auto"/>
      <w:ind w:firstLine="720"/>
      <w:jc w:val="both"/>
    </w:pPr>
    <w:rPr>
      <w:rFonts w:ascii="NTHelvetica/Cyrillic" w:eastAsia="Times New Roman" w:hAnsi="NTHelvetica/Cyrillic" w:cs="Times New Roman"/>
      <w:sz w:val="28"/>
      <w:szCs w:val="28"/>
      <w:lang w:val="en-US" w:eastAsia="ru-RU"/>
    </w:rPr>
  </w:style>
  <w:style w:type="paragraph" w:customStyle="1" w:styleId="K">
    <w:name w:val="K"/>
    <w:basedOn w:val="J"/>
    <w:rsid w:val="00B42518"/>
    <w:pPr>
      <w:ind w:firstLine="0"/>
    </w:pPr>
  </w:style>
  <w:style w:type="paragraph" w:styleId="af3">
    <w:name w:val="Body Text Indent"/>
    <w:basedOn w:val="a2"/>
    <w:link w:val="af4"/>
    <w:rsid w:val="00B42518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4">
    <w:name w:val="Основной текст с отступом Знак"/>
    <w:basedOn w:val="a3"/>
    <w:link w:val="af3"/>
    <w:rsid w:val="00B42518"/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21">
    <w:name w:val="Body Text 21"/>
    <w:basedOn w:val="a2"/>
    <w:rsid w:val="00B4251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B42518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5">
    <w:name w:val="Block Text"/>
    <w:basedOn w:val="a2"/>
    <w:rsid w:val="00B42518"/>
    <w:pPr>
      <w:spacing w:before="80" w:after="80" w:line="240" w:lineRule="auto"/>
      <w:ind w:left="76" w:right="52"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24">
    <w:name w:val="Body Text Indent 2"/>
    <w:basedOn w:val="a2"/>
    <w:link w:val="25"/>
    <w:rsid w:val="00B4251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5">
    <w:name w:val="Основной текст с отступом 2 Знак"/>
    <w:basedOn w:val="a3"/>
    <w:link w:val="24"/>
    <w:rsid w:val="00B42518"/>
    <w:rPr>
      <w:rFonts w:ascii="Times New Roman" w:eastAsia="Times New Roman" w:hAnsi="Times New Roman" w:cs="Times New Roman"/>
      <w:sz w:val="24"/>
      <w:szCs w:val="20"/>
    </w:rPr>
  </w:style>
  <w:style w:type="paragraph" w:styleId="af6">
    <w:name w:val="Title"/>
    <w:basedOn w:val="a2"/>
    <w:link w:val="af7"/>
    <w:qFormat/>
    <w:rsid w:val="00B42518"/>
    <w:pPr>
      <w:spacing w:after="0" w:line="240" w:lineRule="auto"/>
      <w:ind w:left="567"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7">
    <w:name w:val="Заголовок Знак"/>
    <w:basedOn w:val="a3"/>
    <w:link w:val="af6"/>
    <w:rsid w:val="00B42518"/>
    <w:rPr>
      <w:rFonts w:ascii="Times New Roman" w:eastAsia="Times New Roman" w:hAnsi="Times New Roman" w:cs="Times New Roman"/>
      <w:b/>
      <w:sz w:val="24"/>
      <w:szCs w:val="20"/>
    </w:rPr>
  </w:style>
  <w:style w:type="paragraph" w:styleId="33">
    <w:name w:val="Body Text Indent 3"/>
    <w:basedOn w:val="a2"/>
    <w:link w:val="34"/>
    <w:rsid w:val="00B42518"/>
    <w:pPr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4">
    <w:name w:val="Основной текст с отступом 3 Знак"/>
    <w:basedOn w:val="a3"/>
    <w:link w:val="33"/>
    <w:rsid w:val="00B4251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Plain Text"/>
    <w:basedOn w:val="a2"/>
    <w:link w:val="af9"/>
    <w:uiPriority w:val="99"/>
    <w:rsid w:val="00B42518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val="en-GB"/>
    </w:rPr>
  </w:style>
  <w:style w:type="character" w:customStyle="1" w:styleId="af9">
    <w:name w:val="Текст Знак"/>
    <w:basedOn w:val="a3"/>
    <w:link w:val="af8"/>
    <w:uiPriority w:val="99"/>
    <w:rsid w:val="00B42518"/>
    <w:rPr>
      <w:rFonts w:ascii="Courier New" w:eastAsia="Times New Roman" w:hAnsi="Courier New" w:cs="Times New Roman"/>
      <w:snapToGrid w:val="0"/>
      <w:sz w:val="20"/>
      <w:szCs w:val="20"/>
      <w:lang w:val="en-GB"/>
    </w:rPr>
  </w:style>
  <w:style w:type="paragraph" w:customStyle="1" w:styleId="FR1">
    <w:name w:val="FR1"/>
    <w:rsid w:val="00B4251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FR2">
    <w:name w:val="FR2"/>
    <w:rsid w:val="00B42518"/>
    <w:pPr>
      <w:autoSpaceDE w:val="0"/>
      <w:autoSpaceDN w:val="0"/>
      <w:adjustRightInd w:val="0"/>
      <w:spacing w:after="0" w:line="440" w:lineRule="auto"/>
      <w:ind w:left="2640" w:right="1400" w:hanging="2640"/>
    </w:pPr>
    <w:rPr>
      <w:rFonts w:ascii="Times New Roman" w:eastAsia="Times New Roman" w:hAnsi="Times New Roman" w:cs="Times New Roman"/>
      <w:lang w:eastAsia="ru-RU"/>
    </w:rPr>
  </w:style>
  <w:style w:type="paragraph" w:customStyle="1" w:styleId="FR3">
    <w:name w:val="FR3"/>
    <w:rsid w:val="00B4251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Document Map"/>
    <w:basedOn w:val="a2"/>
    <w:link w:val="afb"/>
    <w:rsid w:val="00B4251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character" w:customStyle="1" w:styleId="afb">
    <w:name w:val="Схема документа Знак"/>
    <w:basedOn w:val="a3"/>
    <w:link w:val="afa"/>
    <w:rsid w:val="00B42518"/>
    <w:rPr>
      <w:rFonts w:ascii="Tahoma" w:eastAsia="Times New Roman" w:hAnsi="Tahoma" w:cs="Times New Roman"/>
      <w:sz w:val="24"/>
      <w:szCs w:val="24"/>
      <w:shd w:val="clear" w:color="auto" w:fill="000080"/>
    </w:rPr>
  </w:style>
  <w:style w:type="paragraph" w:styleId="14">
    <w:name w:val="toc 1"/>
    <w:basedOn w:val="a2"/>
    <w:next w:val="a2"/>
    <w:autoRedefine/>
    <w:uiPriority w:val="39"/>
    <w:qFormat/>
    <w:rsid w:val="00B42518"/>
    <w:pPr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6">
    <w:name w:val="toc 2"/>
    <w:basedOn w:val="a2"/>
    <w:next w:val="a2"/>
    <w:autoRedefine/>
    <w:uiPriority w:val="39"/>
    <w:qFormat/>
    <w:rsid w:val="00B42518"/>
    <w:pPr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2"/>
    <w:next w:val="a2"/>
    <w:autoRedefine/>
    <w:uiPriority w:val="39"/>
    <w:qFormat/>
    <w:rsid w:val="00B42518"/>
    <w:pPr>
      <w:spacing w:after="0" w:line="240" w:lineRule="auto"/>
      <w:ind w:left="48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2"/>
    <w:next w:val="a2"/>
    <w:autoRedefine/>
    <w:uiPriority w:val="39"/>
    <w:rsid w:val="00B42518"/>
    <w:pPr>
      <w:spacing w:after="0" w:line="240" w:lineRule="auto"/>
      <w:ind w:left="72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2"/>
    <w:next w:val="a2"/>
    <w:autoRedefine/>
    <w:uiPriority w:val="39"/>
    <w:rsid w:val="00B42518"/>
    <w:pPr>
      <w:spacing w:after="0" w:line="240" w:lineRule="auto"/>
      <w:ind w:left="96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39"/>
    <w:rsid w:val="00B4251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39"/>
    <w:rsid w:val="00B42518"/>
    <w:pPr>
      <w:spacing w:after="0" w:line="240" w:lineRule="auto"/>
      <w:ind w:left="144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39"/>
    <w:rsid w:val="00B42518"/>
    <w:pPr>
      <w:spacing w:after="0" w:line="240" w:lineRule="auto"/>
      <w:ind w:left="168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39"/>
    <w:rsid w:val="00B42518"/>
    <w:pPr>
      <w:spacing w:after="0" w:line="240" w:lineRule="auto"/>
      <w:ind w:left="1920"/>
    </w:pPr>
    <w:rPr>
      <w:rFonts w:ascii="Calibri" w:eastAsia="Times New Roman" w:hAnsi="Calibri" w:cs="Times New Roman"/>
      <w:sz w:val="18"/>
      <w:szCs w:val="18"/>
      <w:lang w:eastAsia="ru-RU"/>
    </w:rPr>
  </w:style>
  <w:style w:type="character" w:styleId="afc">
    <w:name w:val="Hyperlink"/>
    <w:uiPriority w:val="99"/>
    <w:rsid w:val="00B42518"/>
    <w:rPr>
      <w:color w:val="0000FF"/>
      <w:u w:val="single"/>
    </w:rPr>
  </w:style>
  <w:style w:type="paragraph" w:customStyle="1" w:styleId="BodyTextIndent21">
    <w:name w:val="Body Text Indent 21"/>
    <w:basedOn w:val="a2"/>
    <w:rsid w:val="00B42518"/>
    <w:pPr>
      <w:tabs>
        <w:tab w:val="left" w:pos="4962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fd">
    <w:name w:val="FollowedHyperlink"/>
    <w:rsid w:val="00B42518"/>
    <w:rPr>
      <w:color w:val="800080"/>
      <w:u w:val="single"/>
    </w:rPr>
  </w:style>
  <w:style w:type="paragraph" w:styleId="27">
    <w:name w:val="List 2"/>
    <w:basedOn w:val="a2"/>
    <w:rsid w:val="00B4251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e">
    <w:name w:val="endnote text"/>
    <w:basedOn w:val="a2"/>
    <w:link w:val="aff"/>
    <w:rsid w:val="00B42518"/>
    <w:pPr>
      <w:autoSpaceDE w:val="0"/>
      <w:autoSpaceDN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Текст концевой сноски Знак"/>
    <w:basedOn w:val="a3"/>
    <w:link w:val="afe"/>
    <w:rsid w:val="00B42518"/>
    <w:rPr>
      <w:rFonts w:ascii="Times New Roman" w:eastAsia="Times New Roman" w:hAnsi="Times New Roman" w:cs="Times New Roman"/>
      <w:sz w:val="24"/>
      <w:szCs w:val="24"/>
    </w:rPr>
  </w:style>
  <w:style w:type="paragraph" w:customStyle="1" w:styleId="0">
    <w:name w:val="Нумерованный 0"/>
    <w:basedOn w:val="a"/>
    <w:rsid w:val="00B42518"/>
    <w:pPr>
      <w:numPr>
        <w:numId w:val="0"/>
      </w:numPr>
      <w:tabs>
        <w:tab w:val="num" w:pos="0"/>
      </w:tabs>
      <w:autoSpaceDE w:val="0"/>
      <w:autoSpaceDN w:val="0"/>
      <w:spacing w:line="360" w:lineRule="auto"/>
      <w:ind w:left="283" w:hanging="283"/>
      <w:jc w:val="both"/>
    </w:pPr>
  </w:style>
  <w:style w:type="paragraph" w:customStyle="1" w:styleId="a1">
    <w:name w:val="маркированный"/>
    <w:basedOn w:val="a6"/>
    <w:rsid w:val="00B42518"/>
    <w:pPr>
      <w:widowControl w:val="0"/>
      <w:numPr>
        <w:numId w:val="6"/>
      </w:numPr>
      <w:tabs>
        <w:tab w:val="left" w:pos="0"/>
      </w:tabs>
      <w:autoSpaceDE w:val="0"/>
      <w:autoSpaceDN w:val="0"/>
      <w:spacing w:before="120" w:after="0"/>
      <w:jc w:val="both"/>
    </w:pPr>
  </w:style>
  <w:style w:type="paragraph" w:customStyle="1" w:styleId="a0">
    <w:name w:val="Нумерованый"/>
    <w:basedOn w:val="a2"/>
    <w:rsid w:val="00B42518"/>
    <w:pPr>
      <w:numPr>
        <w:numId w:val="7"/>
      </w:num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2"/>
    <w:rsid w:val="00B42518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rong1">
    <w:name w:val="Strong1"/>
    <w:rsid w:val="00B42518"/>
    <w:rPr>
      <w:b/>
    </w:rPr>
  </w:style>
  <w:style w:type="paragraph" w:styleId="aff0">
    <w:name w:val="caption"/>
    <w:basedOn w:val="a2"/>
    <w:next w:val="a2"/>
    <w:qFormat/>
    <w:rsid w:val="00B42518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1">
    <w:name w:val="Мой текст"/>
    <w:rsid w:val="00B42518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Balloon Text"/>
    <w:basedOn w:val="a2"/>
    <w:link w:val="aff3"/>
    <w:rsid w:val="00B4251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3">
    <w:name w:val="Текст выноски Знак"/>
    <w:basedOn w:val="a3"/>
    <w:link w:val="aff2"/>
    <w:rsid w:val="00B42518"/>
    <w:rPr>
      <w:rFonts w:ascii="Tahoma" w:eastAsia="Times New Roman" w:hAnsi="Tahoma" w:cs="Times New Roman"/>
      <w:sz w:val="16"/>
      <w:szCs w:val="16"/>
    </w:rPr>
  </w:style>
  <w:style w:type="paragraph" w:styleId="aff4">
    <w:name w:val="Normal (Web)"/>
    <w:basedOn w:val="a2"/>
    <w:uiPriority w:val="99"/>
    <w:rsid w:val="00B42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Знак Знак Знак Знак Знак Знак Знак"/>
    <w:basedOn w:val="a2"/>
    <w:rsid w:val="00B42518"/>
    <w:pPr>
      <w:spacing w:after="160"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paragraph" w:customStyle="1" w:styleId="MARKER">
    <w:name w:val="***MARKER"/>
    <w:basedOn w:val="a2"/>
    <w:semiHidden/>
    <w:rsid w:val="00B42518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ff6">
    <w:name w:val="TOC Heading"/>
    <w:basedOn w:val="1"/>
    <w:next w:val="a2"/>
    <w:uiPriority w:val="39"/>
    <w:qFormat/>
    <w:rsid w:val="00B42518"/>
    <w:pPr>
      <w:keepLines/>
      <w:tabs>
        <w:tab w:val="clear" w:pos="4685"/>
      </w:tabs>
      <w:spacing w:before="480" w:line="276" w:lineRule="auto"/>
      <w:ind w:left="0" w:firstLine="0"/>
      <w:outlineLvl w:val="9"/>
    </w:pPr>
    <w:rPr>
      <w:rFonts w:ascii="Cambria" w:hAnsi="Cambria"/>
      <w:b/>
      <w:bCs/>
      <w:color w:val="365F91"/>
      <w:sz w:val="28"/>
      <w:szCs w:val="28"/>
      <w:u w:val="none"/>
    </w:rPr>
  </w:style>
  <w:style w:type="character" w:customStyle="1" w:styleId="FontStyle12">
    <w:name w:val="Font Style12"/>
    <w:uiPriority w:val="99"/>
    <w:rsid w:val="00B42518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13">
    <w:name w:val="Font Style13"/>
    <w:uiPriority w:val="99"/>
    <w:rsid w:val="00B42518"/>
    <w:rPr>
      <w:rFonts w:ascii="Arial Unicode MS" w:eastAsia="Arial Unicode MS" w:cs="Arial Unicode MS"/>
      <w:b/>
      <w:bCs/>
      <w:sz w:val="16"/>
      <w:szCs w:val="16"/>
    </w:rPr>
  </w:style>
  <w:style w:type="character" w:customStyle="1" w:styleId="FontStyle14">
    <w:name w:val="Font Style14"/>
    <w:uiPriority w:val="99"/>
    <w:rsid w:val="00B42518"/>
    <w:rPr>
      <w:rFonts w:ascii="Arial Unicode MS" w:eastAsia="Arial Unicode MS" w:cs="Arial Unicode MS"/>
      <w:sz w:val="16"/>
      <w:szCs w:val="16"/>
    </w:rPr>
  </w:style>
  <w:style w:type="character" w:styleId="aff7">
    <w:name w:val="Emphasis"/>
    <w:qFormat/>
    <w:rsid w:val="00B42518"/>
    <w:rPr>
      <w:i/>
      <w:iCs/>
    </w:rPr>
  </w:style>
  <w:style w:type="character" w:styleId="aff8">
    <w:name w:val="annotation reference"/>
    <w:rsid w:val="00B42518"/>
    <w:rPr>
      <w:sz w:val="16"/>
      <w:szCs w:val="16"/>
    </w:rPr>
  </w:style>
  <w:style w:type="paragraph" w:styleId="aff9">
    <w:name w:val="annotation text"/>
    <w:basedOn w:val="a2"/>
    <w:link w:val="affa"/>
    <w:rsid w:val="00B42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a">
    <w:name w:val="Текст примечания Знак"/>
    <w:basedOn w:val="a3"/>
    <w:link w:val="aff9"/>
    <w:rsid w:val="00B42518"/>
    <w:rPr>
      <w:rFonts w:ascii="Times New Roman" w:eastAsia="Times New Roman" w:hAnsi="Times New Roman" w:cs="Times New Roman"/>
      <w:sz w:val="20"/>
      <w:szCs w:val="20"/>
    </w:rPr>
  </w:style>
  <w:style w:type="paragraph" w:styleId="affb">
    <w:name w:val="annotation subject"/>
    <w:basedOn w:val="aff9"/>
    <w:next w:val="aff9"/>
    <w:link w:val="affc"/>
    <w:rsid w:val="00B42518"/>
    <w:rPr>
      <w:b/>
      <w:bCs/>
    </w:rPr>
  </w:style>
  <w:style w:type="character" w:customStyle="1" w:styleId="affc">
    <w:name w:val="Тема примечания Знак"/>
    <w:basedOn w:val="affa"/>
    <w:link w:val="affb"/>
    <w:rsid w:val="00B42518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2"/>
    <w:uiPriority w:val="99"/>
    <w:rsid w:val="00B42518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ru-RU"/>
    </w:rPr>
  </w:style>
  <w:style w:type="paragraph" w:customStyle="1" w:styleId="Style17">
    <w:name w:val="Style17"/>
    <w:basedOn w:val="a2"/>
    <w:uiPriority w:val="99"/>
    <w:rsid w:val="00B42518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ru-RU"/>
    </w:rPr>
  </w:style>
  <w:style w:type="paragraph" w:customStyle="1" w:styleId="Style38">
    <w:name w:val="Style38"/>
    <w:basedOn w:val="a2"/>
    <w:uiPriority w:val="99"/>
    <w:rsid w:val="00B42518"/>
    <w:pPr>
      <w:widowControl w:val="0"/>
      <w:autoSpaceDE w:val="0"/>
      <w:autoSpaceDN w:val="0"/>
      <w:adjustRightInd w:val="0"/>
      <w:spacing w:after="0" w:line="182" w:lineRule="exact"/>
      <w:ind w:firstLine="355"/>
    </w:pPr>
    <w:rPr>
      <w:rFonts w:ascii="Arial Unicode MS" w:eastAsia="Arial Unicode MS" w:hAnsi="Calibri" w:cs="Arial Unicode MS"/>
      <w:sz w:val="24"/>
      <w:szCs w:val="24"/>
      <w:lang w:eastAsia="ru-RU"/>
    </w:rPr>
  </w:style>
  <w:style w:type="paragraph" w:customStyle="1" w:styleId="Style48">
    <w:name w:val="Style48"/>
    <w:basedOn w:val="a2"/>
    <w:uiPriority w:val="99"/>
    <w:rsid w:val="00B4251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 Unicode MS" w:eastAsia="Arial Unicode MS" w:hAnsi="Calibri" w:cs="Arial Unicode MS"/>
      <w:sz w:val="24"/>
      <w:szCs w:val="24"/>
      <w:lang w:eastAsia="ru-RU"/>
    </w:rPr>
  </w:style>
  <w:style w:type="character" w:customStyle="1" w:styleId="FontStyle84">
    <w:name w:val="Font Style84"/>
    <w:uiPriority w:val="99"/>
    <w:rsid w:val="00B42518"/>
    <w:rPr>
      <w:rFonts w:ascii="Arial Unicode MS" w:eastAsia="Arial Unicode MS" w:cs="Arial Unicode MS"/>
      <w:sz w:val="14"/>
      <w:szCs w:val="14"/>
    </w:rPr>
  </w:style>
  <w:style w:type="character" w:customStyle="1" w:styleId="FontStyle96">
    <w:name w:val="Font Style96"/>
    <w:uiPriority w:val="99"/>
    <w:rsid w:val="00B42518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99">
    <w:name w:val="Font Style99"/>
    <w:uiPriority w:val="99"/>
    <w:rsid w:val="00B42518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04">
    <w:name w:val="Font Style104"/>
    <w:uiPriority w:val="99"/>
    <w:rsid w:val="00B42518"/>
    <w:rPr>
      <w:rFonts w:ascii="Arial Unicode MS" w:eastAsia="Arial Unicode MS" w:cs="Arial Unicode MS"/>
      <w:sz w:val="14"/>
      <w:szCs w:val="14"/>
    </w:rPr>
  </w:style>
  <w:style w:type="paragraph" w:customStyle="1" w:styleId="NAMEOFFIGURES">
    <w:name w:val="**NAME OF FIGURES"/>
    <w:basedOn w:val="a2"/>
    <w:rsid w:val="00B42518"/>
    <w:pPr>
      <w:spacing w:before="120" w:after="120" w:line="240" w:lineRule="auto"/>
      <w:ind w:left="1701" w:hanging="1701"/>
      <w:jc w:val="both"/>
      <w:outlineLvl w:val="7"/>
    </w:pPr>
    <w:rPr>
      <w:rFonts w:ascii="Arial" w:eastAsia="Times New Roman" w:hAnsi="Arial" w:cs="Arial"/>
      <w:b/>
      <w:sz w:val="20"/>
      <w:szCs w:val="20"/>
      <w:lang w:eastAsia="ru-RU"/>
    </w:rPr>
  </w:style>
  <w:style w:type="character" w:customStyle="1" w:styleId="affd">
    <w:name w:val="Знак Знак"/>
    <w:rsid w:val="00B42518"/>
    <w:rPr>
      <w:sz w:val="24"/>
      <w:lang w:val="ru-RU" w:eastAsia="ru-RU" w:bidi="ar-SA"/>
    </w:rPr>
  </w:style>
  <w:style w:type="paragraph" w:styleId="affe">
    <w:name w:val="Subtitle"/>
    <w:basedOn w:val="a2"/>
    <w:link w:val="afff"/>
    <w:qFormat/>
    <w:rsid w:val="00B425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ff">
    <w:name w:val="Подзаголовок Знак"/>
    <w:basedOn w:val="a3"/>
    <w:link w:val="affe"/>
    <w:rsid w:val="00B4251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BodyText22">
    <w:name w:val="Body Text 22"/>
    <w:basedOn w:val="a2"/>
    <w:rsid w:val="00B4251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2">
    <w:name w:val="Normal2"/>
    <w:rsid w:val="00B42518"/>
    <w:pPr>
      <w:widowControl w:val="0"/>
      <w:spacing w:after="0" w:line="26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2">
    <w:name w:val="Body Text2"/>
    <w:basedOn w:val="a2"/>
    <w:rsid w:val="00B4251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ff0">
    <w:name w:val="Salutation"/>
    <w:basedOn w:val="a2"/>
    <w:next w:val="a2"/>
    <w:link w:val="afff1"/>
    <w:rsid w:val="00B42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1">
    <w:name w:val="Приветствие Знак"/>
    <w:basedOn w:val="a3"/>
    <w:link w:val="afff0"/>
    <w:rsid w:val="00B42518"/>
    <w:rPr>
      <w:rFonts w:ascii="Times New Roman" w:eastAsia="Times New Roman" w:hAnsi="Times New Roman" w:cs="Times New Roman"/>
      <w:sz w:val="24"/>
      <w:szCs w:val="24"/>
    </w:rPr>
  </w:style>
  <w:style w:type="paragraph" w:customStyle="1" w:styleId="afff2">
    <w:name w:val="АЙБОЛ"/>
    <w:basedOn w:val="afff0"/>
    <w:rsid w:val="00B42518"/>
    <w:rPr>
      <w:rFonts w:ascii="Arial" w:hAnsi="Arial"/>
      <w:lang w:val="es-ES"/>
    </w:rPr>
  </w:style>
  <w:style w:type="paragraph" w:customStyle="1" w:styleId="BodyText1">
    <w:name w:val="Body Text1"/>
    <w:rsid w:val="00B4251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nt5">
    <w:name w:val="font5"/>
    <w:basedOn w:val="a2"/>
    <w:rsid w:val="00B42518"/>
    <w:pPr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color w:val="FF0000"/>
      <w:sz w:val="20"/>
      <w:szCs w:val="20"/>
      <w:lang w:eastAsia="ru-RU"/>
    </w:rPr>
  </w:style>
  <w:style w:type="paragraph" w:customStyle="1" w:styleId="xl24">
    <w:name w:val="xl24"/>
    <w:basedOn w:val="a2"/>
    <w:rsid w:val="00B42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color w:val="FF0000"/>
      <w:sz w:val="24"/>
      <w:szCs w:val="24"/>
      <w:lang w:eastAsia="ru-RU"/>
    </w:rPr>
  </w:style>
  <w:style w:type="paragraph" w:customStyle="1" w:styleId="xl25">
    <w:name w:val="xl25"/>
    <w:basedOn w:val="a2"/>
    <w:rsid w:val="00B42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6">
    <w:name w:val="xl26"/>
    <w:basedOn w:val="a2"/>
    <w:rsid w:val="00B42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7">
    <w:name w:val="xl27"/>
    <w:basedOn w:val="a2"/>
    <w:rsid w:val="00B42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color w:val="000000"/>
      <w:sz w:val="24"/>
      <w:szCs w:val="24"/>
      <w:lang w:eastAsia="ru-RU"/>
    </w:rPr>
  </w:style>
  <w:style w:type="paragraph" w:customStyle="1" w:styleId="xl28">
    <w:name w:val="xl28"/>
    <w:basedOn w:val="a2"/>
    <w:rsid w:val="00B42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Arial Unicode MS" w:hAnsi="Arial CYR" w:cs="Arial CYR"/>
      <w:b/>
      <w:bCs/>
      <w:color w:val="FF0000"/>
      <w:sz w:val="24"/>
      <w:szCs w:val="24"/>
      <w:lang w:eastAsia="ru-RU"/>
    </w:rPr>
  </w:style>
  <w:style w:type="paragraph" w:customStyle="1" w:styleId="xl29">
    <w:name w:val="xl29"/>
    <w:basedOn w:val="a2"/>
    <w:rsid w:val="00B42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0">
    <w:name w:val="xl30"/>
    <w:basedOn w:val="a2"/>
    <w:rsid w:val="00B42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1">
    <w:name w:val="xl31"/>
    <w:basedOn w:val="a2"/>
    <w:rsid w:val="00B42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CYR"/>
      <w:b/>
      <w:bCs/>
      <w:color w:val="FF0000"/>
      <w:sz w:val="24"/>
      <w:szCs w:val="24"/>
      <w:lang w:eastAsia="ru-RU"/>
    </w:rPr>
  </w:style>
  <w:style w:type="paragraph" w:customStyle="1" w:styleId="xl32">
    <w:name w:val="xl32"/>
    <w:basedOn w:val="a2"/>
    <w:rsid w:val="00B42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3">
    <w:name w:val="xl33"/>
    <w:basedOn w:val="a2"/>
    <w:rsid w:val="00B42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Arial Unicode MS" w:hAnsi="Arial CYR" w:cs="Arial CYR"/>
      <w:color w:val="FF0000"/>
      <w:sz w:val="24"/>
      <w:szCs w:val="24"/>
      <w:lang w:eastAsia="ru-RU"/>
    </w:rPr>
  </w:style>
  <w:style w:type="paragraph" w:customStyle="1" w:styleId="xl34">
    <w:name w:val="xl34"/>
    <w:basedOn w:val="a2"/>
    <w:rsid w:val="00B42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5">
    <w:name w:val="xl35"/>
    <w:basedOn w:val="a2"/>
    <w:rsid w:val="00B42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color w:val="FF0000"/>
      <w:sz w:val="24"/>
      <w:szCs w:val="24"/>
      <w:lang w:eastAsia="ru-RU"/>
    </w:rPr>
  </w:style>
  <w:style w:type="paragraph" w:customStyle="1" w:styleId="xl36">
    <w:name w:val="xl36"/>
    <w:basedOn w:val="a2"/>
    <w:rsid w:val="00B42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Arial Unicode MS" w:hAnsi="Arial CYR" w:cs="Arial CYR"/>
      <w:b/>
      <w:bCs/>
      <w:color w:val="FF0000"/>
      <w:lang w:eastAsia="ru-RU"/>
    </w:rPr>
  </w:style>
  <w:style w:type="paragraph" w:customStyle="1" w:styleId="xl37">
    <w:name w:val="xl37"/>
    <w:basedOn w:val="a2"/>
    <w:rsid w:val="00B42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CYR"/>
      <w:b/>
      <w:bCs/>
      <w:color w:val="FF0000"/>
      <w:lang w:eastAsia="ru-RU"/>
    </w:rPr>
  </w:style>
  <w:style w:type="paragraph" w:customStyle="1" w:styleId="xl38">
    <w:name w:val="xl38"/>
    <w:basedOn w:val="a2"/>
    <w:rsid w:val="00B42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BodyText31">
    <w:name w:val="Body Text 31"/>
    <w:basedOn w:val="a2"/>
    <w:rsid w:val="00B425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color w:val="0000FF"/>
      <w:sz w:val="28"/>
      <w:szCs w:val="20"/>
      <w:lang w:eastAsia="ru-RU"/>
    </w:rPr>
  </w:style>
  <w:style w:type="paragraph" w:customStyle="1" w:styleId="Default">
    <w:name w:val="Default"/>
    <w:rsid w:val="00B425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able">
    <w:name w:val="Table"/>
    <w:basedOn w:val="a2"/>
    <w:rsid w:val="00B42518"/>
    <w:pPr>
      <w:keepNext/>
      <w:numPr>
        <w:ilvl w:val="12"/>
      </w:numPr>
      <w:spacing w:before="20" w:after="20" w:line="240" w:lineRule="auto"/>
      <w:jc w:val="center"/>
    </w:pPr>
    <w:rPr>
      <w:rFonts w:ascii="Arial" w:eastAsia="Times New Roman" w:hAnsi="Arial" w:cs="Times New Roman"/>
      <w:sz w:val="18"/>
      <w:szCs w:val="20"/>
      <w:lang w:val="en-GB" w:eastAsia="ru-RU"/>
    </w:rPr>
  </w:style>
  <w:style w:type="paragraph" w:customStyle="1" w:styleId="15">
    <w:name w:val="Знак Знак Знак1 Знак Знак Знак Знак Знак Знак Знак"/>
    <w:basedOn w:val="a2"/>
    <w:autoRedefine/>
    <w:rsid w:val="00B42518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12">
    <w:name w:val="Основной текст Знак1"/>
    <w:link w:val="a6"/>
    <w:rsid w:val="00B42518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">
    <w:name w:val="Style33"/>
    <w:basedOn w:val="a2"/>
    <w:uiPriority w:val="99"/>
    <w:rsid w:val="00B42518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Arial Unicode MS" w:eastAsia="Arial Unicode MS" w:hAnsi="Calibri" w:cs="Arial Unicode MS"/>
      <w:sz w:val="24"/>
      <w:szCs w:val="24"/>
      <w:lang w:eastAsia="ru-RU"/>
    </w:rPr>
  </w:style>
  <w:style w:type="paragraph" w:customStyle="1" w:styleId="Style41">
    <w:name w:val="Style41"/>
    <w:basedOn w:val="a2"/>
    <w:uiPriority w:val="99"/>
    <w:rsid w:val="00B42518"/>
    <w:pPr>
      <w:widowControl w:val="0"/>
      <w:autoSpaceDE w:val="0"/>
      <w:autoSpaceDN w:val="0"/>
      <w:adjustRightInd w:val="0"/>
      <w:spacing w:after="0" w:line="230" w:lineRule="exact"/>
      <w:ind w:hanging="1704"/>
    </w:pPr>
    <w:rPr>
      <w:rFonts w:ascii="Arial Unicode MS" w:eastAsia="Arial Unicode MS" w:hAnsi="Calibri" w:cs="Arial Unicode MS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42518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ru-RU"/>
    </w:rPr>
  </w:style>
  <w:style w:type="paragraph" w:customStyle="1" w:styleId="Style15">
    <w:name w:val="Style15"/>
    <w:basedOn w:val="a2"/>
    <w:uiPriority w:val="99"/>
    <w:rsid w:val="00B42518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ru-RU"/>
    </w:rPr>
  </w:style>
  <w:style w:type="paragraph" w:customStyle="1" w:styleId="Style20">
    <w:name w:val="Style20"/>
    <w:basedOn w:val="a2"/>
    <w:uiPriority w:val="99"/>
    <w:rsid w:val="00B42518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ru-RU"/>
    </w:rPr>
  </w:style>
  <w:style w:type="paragraph" w:customStyle="1" w:styleId="Style26">
    <w:name w:val="Style26"/>
    <w:basedOn w:val="a2"/>
    <w:uiPriority w:val="99"/>
    <w:rsid w:val="00B42518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ru-RU"/>
    </w:rPr>
  </w:style>
  <w:style w:type="paragraph" w:customStyle="1" w:styleId="Style44">
    <w:name w:val="Style44"/>
    <w:basedOn w:val="a2"/>
    <w:uiPriority w:val="99"/>
    <w:rsid w:val="00B4251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Unicode MS" w:eastAsia="Arial Unicode MS" w:hAnsi="Calibri" w:cs="Arial Unicode MS"/>
      <w:sz w:val="24"/>
      <w:szCs w:val="24"/>
      <w:lang w:eastAsia="ru-RU"/>
    </w:rPr>
  </w:style>
  <w:style w:type="paragraph" w:customStyle="1" w:styleId="Style66">
    <w:name w:val="Style66"/>
    <w:basedOn w:val="a2"/>
    <w:uiPriority w:val="99"/>
    <w:rsid w:val="00B42518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ru-RU"/>
    </w:rPr>
  </w:style>
  <w:style w:type="character" w:customStyle="1" w:styleId="FontStyle88">
    <w:name w:val="Font Style88"/>
    <w:uiPriority w:val="99"/>
    <w:rsid w:val="00B42518"/>
    <w:rPr>
      <w:rFonts w:ascii="Arial Unicode MS" w:eastAsia="Arial Unicode MS" w:cs="Arial Unicode MS"/>
      <w:b/>
      <w:bCs/>
      <w:spacing w:val="-10"/>
      <w:sz w:val="10"/>
      <w:szCs w:val="10"/>
    </w:rPr>
  </w:style>
  <w:style w:type="character" w:customStyle="1" w:styleId="FontStyle89">
    <w:name w:val="Font Style89"/>
    <w:uiPriority w:val="99"/>
    <w:rsid w:val="00B42518"/>
    <w:rPr>
      <w:rFonts w:ascii="Arial Unicode MS" w:eastAsia="Arial Unicode MS" w:cs="Arial Unicode MS"/>
      <w:i/>
      <w:iCs/>
      <w:spacing w:val="20"/>
      <w:sz w:val="14"/>
      <w:szCs w:val="14"/>
    </w:rPr>
  </w:style>
  <w:style w:type="character" w:customStyle="1" w:styleId="FontStyle90">
    <w:name w:val="Font Style90"/>
    <w:uiPriority w:val="99"/>
    <w:rsid w:val="00B42518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98">
    <w:name w:val="Font Style98"/>
    <w:uiPriority w:val="99"/>
    <w:rsid w:val="00B42518"/>
    <w:rPr>
      <w:rFonts w:ascii="Arial Unicode MS" w:eastAsia="Arial Unicode MS" w:cs="Arial Unicode MS"/>
      <w:i/>
      <w:iCs/>
      <w:spacing w:val="20"/>
      <w:sz w:val="14"/>
      <w:szCs w:val="14"/>
    </w:rPr>
  </w:style>
  <w:style w:type="character" w:customStyle="1" w:styleId="FontStyle100">
    <w:name w:val="Font Style100"/>
    <w:uiPriority w:val="99"/>
    <w:rsid w:val="00B42518"/>
    <w:rPr>
      <w:rFonts w:ascii="Arial" w:hAnsi="Arial" w:cs="Arial"/>
      <w:b/>
      <w:bCs/>
      <w:i/>
      <w:iCs/>
      <w:sz w:val="20"/>
      <w:szCs w:val="20"/>
    </w:rPr>
  </w:style>
  <w:style w:type="paragraph" w:styleId="2">
    <w:name w:val="List Number 2"/>
    <w:basedOn w:val="a2"/>
    <w:rsid w:val="00B42518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M7">
    <w:name w:val="CM7"/>
    <w:basedOn w:val="a2"/>
    <w:next w:val="a2"/>
    <w:uiPriority w:val="99"/>
    <w:rsid w:val="00B42518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sz w:val="24"/>
      <w:szCs w:val="24"/>
      <w:lang w:eastAsia="ru-RU"/>
    </w:rPr>
  </w:style>
  <w:style w:type="paragraph" w:customStyle="1" w:styleId="16">
    <w:name w:val="Основной текст1"/>
    <w:basedOn w:val="a2"/>
    <w:rsid w:val="00B42518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1">
    <w:name w:val="s1"/>
    <w:basedOn w:val="a3"/>
    <w:rsid w:val="00B42518"/>
  </w:style>
  <w:style w:type="paragraph" w:customStyle="1" w:styleId="Normal3">
    <w:name w:val="Normal3"/>
    <w:rsid w:val="00B42518"/>
    <w:pPr>
      <w:widowControl w:val="0"/>
      <w:spacing w:after="0" w:line="240" w:lineRule="auto"/>
      <w:ind w:firstLine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3">
    <w:name w:val="Знак"/>
    <w:basedOn w:val="a2"/>
    <w:autoRedefine/>
    <w:rsid w:val="00B42518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10">
    <w:name w:val="Знак Знак Знак Знак Знак Знак Знак Знак Знак Знак Знак1 Знак Знак Знак1 Знак Знак Знак Знак Знак Знак Знак"/>
    <w:basedOn w:val="a2"/>
    <w:autoRedefine/>
    <w:rsid w:val="00B42518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table" w:customStyle="1" w:styleId="17">
    <w:name w:val="Светлый список1"/>
    <w:basedOn w:val="a4"/>
    <w:uiPriority w:val="61"/>
    <w:rsid w:val="00B42518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28">
    <w:name w:val="АР_2"/>
    <w:basedOn w:val="20"/>
    <w:next w:val="a2"/>
    <w:qFormat/>
    <w:rsid w:val="00B42518"/>
    <w:pPr>
      <w:spacing w:before="120" w:after="240"/>
    </w:pPr>
    <w:rPr>
      <w:rFonts w:ascii="Times New Roman" w:eastAsia="Times New Roman" w:hAnsi="Times New Roman"/>
      <w:i w:val="0"/>
      <w:sz w:val="24"/>
      <w:szCs w:val="20"/>
      <w:lang w:eastAsia="ru-RU"/>
    </w:rPr>
  </w:style>
  <w:style w:type="paragraph" w:customStyle="1" w:styleId="18">
    <w:name w:val="АР_1"/>
    <w:basedOn w:val="1"/>
    <w:next w:val="a2"/>
    <w:autoRedefine/>
    <w:qFormat/>
    <w:rsid w:val="00B42518"/>
    <w:pPr>
      <w:keepNext w:val="0"/>
      <w:widowControl w:val="0"/>
      <w:tabs>
        <w:tab w:val="clear" w:pos="4685"/>
      </w:tabs>
      <w:autoSpaceDE w:val="0"/>
      <w:autoSpaceDN w:val="0"/>
      <w:adjustRightInd w:val="0"/>
      <w:spacing w:after="360"/>
      <w:ind w:left="0" w:firstLine="0"/>
    </w:pPr>
    <w:rPr>
      <w:rFonts w:eastAsia="Calibri" w:cs="Arial"/>
      <w:b/>
      <w:caps/>
      <w:noProof/>
      <w:color w:val="000000"/>
      <w:kern w:val="32"/>
      <w:szCs w:val="20"/>
      <w:u w:val="none"/>
      <w:lang w:val="kk-KZ" w:eastAsia="ru-RU"/>
    </w:rPr>
  </w:style>
  <w:style w:type="paragraph" w:customStyle="1" w:styleId="36">
    <w:name w:val="АР_3"/>
    <w:basedOn w:val="3"/>
    <w:link w:val="37"/>
    <w:qFormat/>
    <w:rsid w:val="00B42518"/>
    <w:pPr>
      <w:widowControl w:val="0"/>
      <w:spacing w:before="120" w:after="240"/>
    </w:pPr>
    <w:rPr>
      <w:rFonts w:ascii="Times New Roman" w:eastAsia="Times New Roman" w:hAnsi="Times New Roman"/>
      <w:i/>
      <w:sz w:val="24"/>
      <w:szCs w:val="24"/>
      <w:lang w:eastAsia="ru-RU"/>
    </w:rPr>
  </w:style>
  <w:style w:type="character" w:customStyle="1" w:styleId="37">
    <w:name w:val="АР_3 Знак"/>
    <w:link w:val="36"/>
    <w:rsid w:val="00B42518"/>
    <w:rPr>
      <w:rFonts w:ascii="Times New Roman" w:eastAsia="Times New Roman" w:hAnsi="Times New Roman" w:cs="Times New Roman"/>
      <w:b/>
      <w:bCs/>
      <w:i/>
      <w:sz w:val="24"/>
      <w:szCs w:val="24"/>
      <w:lang w:eastAsia="ru-RU"/>
    </w:rPr>
  </w:style>
  <w:style w:type="character" w:customStyle="1" w:styleId="s0">
    <w:name w:val="s0"/>
    <w:basedOn w:val="a3"/>
    <w:rsid w:val="007E65B5"/>
  </w:style>
  <w:style w:type="paragraph" w:styleId="afff4">
    <w:name w:val="No Spacing"/>
    <w:link w:val="afff5"/>
    <w:uiPriority w:val="1"/>
    <w:qFormat/>
    <w:rsid w:val="008466E3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36">
    <w:name w:val="Font Style136"/>
    <w:uiPriority w:val="99"/>
    <w:rsid w:val="003B37F4"/>
    <w:rPr>
      <w:rFonts w:ascii="Times New Roman" w:hAnsi="Times New Roman" w:cs="Times New Roman"/>
      <w:sz w:val="20"/>
      <w:szCs w:val="20"/>
    </w:rPr>
  </w:style>
  <w:style w:type="character" w:customStyle="1" w:styleId="afff5">
    <w:name w:val="Без интервала Знак"/>
    <w:link w:val="afff4"/>
    <w:uiPriority w:val="1"/>
    <w:locked/>
    <w:rsid w:val="00DF06C0"/>
    <w:rPr>
      <w:rFonts w:eastAsiaTheme="minorEastAsia"/>
      <w:lang w:eastAsia="ru-RU"/>
    </w:rPr>
  </w:style>
  <w:style w:type="paragraph" w:customStyle="1" w:styleId="Nameoftables1">
    <w:name w:val="Name of tables"/>
    <w:basedOn w:val="a2"/>
    <w:uiPriority w:val="99"/>
    <w:rsid w:val="00DF06C0"/>
    <w:pPr>
      <w:widowControl w:val="0"/>
      <w:autoSpaceDE w:val="0"/>
      <w:autoSpaceDN w:val="0"/>
      <w:adjustRightInd w:val="0"/>
      <w:spacing w:before="120" w:after="120" w:line="240" w:lineRule="auto"/>
      <w:ind w:left="1701" w:hanging="1701"/>
      <w:jc w:val="both"/>
      <w:outlineLvl w:val="8"/>
    </w:pPr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53;&#1086;&#1074;&#1072;&#1103;%20&#1087;&#1072;&#1087;&#1082;&#1072;\&#1055;&#1088;&#1086;&#1077;&#1082;&#1090;&#1099;%20&#1040;&#1089;&#1083;&#1072;&#1085;&#1179;&#1099;&#1079;&#1099;%20&#1043;&#1199;&#1083;&#1076;&#1072;&#1085;&#1072;\&#1054;&#1073;&#1088;&#1072;&#1079;&#1094;&#1099;\&#1086;&#1073;&#1088;&#1072;&#1079;&#1077;&#1094;%20&#1076;&#1080;&#1072;&#1075;&#1088;&#1072;&#1084;&#1084;&#1099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radarChart>
        <c:radarStyle val="marker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Лист1!$B$1:$I$1</c:f>
              <c:strCache>
                <c:ptCount val="8"/>
                <c:pt idx="0">
                  <c:v>С</c:v>
                </c:pt>
                <c:pt idx="1">
                  <c:v>СВ</c:v>
                </c:pt>
                <c:pt idx="2">
                  <c:v>В</c:v>
                </c:pt>
                <c:pt idx="3">
                  <c:v>ЮВ</c:v>
                </c:pt>
                <c:pt idx="4">
                  <c:v>Ю</c:v>
                </c:pt>
                <c:pt idx="5">
                  <c:v>ЮЗ</c:v>
                </c:pt>
                <c:pt idx="6">
                  <c:v>З</c:v>
                </c:pt>
                <c:pt idx="7">
                  <c:v>СЗ</c:v>
                </c:pt>
              </c:strCache>
            </c:strRef>
          </c:cat>
          <c:val>
            <c:numRef>
              <c:f>Лист1!$B$2:$I$2</c:f>
              <c:numCache>
                <c:formatCode>General</c:formatCode>
                <c:ptCount val="8"/>
                <c:pt idx="0">
                  <c:v>6</c:v>
                </c:pt>
                <c:pt idx="1">
                  <c:v>9</c:v>
                </c:pt>
                <c:pt idx="2">
                  <c:v>23</c:v>
                </c:pt>
                <c:pt idx="3">
                  <c:v>22</c:v>
                </c:pt>
                <c:pt idx="4">
                  <c:v>6</c:v>
                </c:pt>
                <c:pt idx="5">
                  <c:v>10</c:v>
                </c:pt>
                <c:pt idx="6">
                  <c:v>10</c:v>
                </c:pt>
                <c:pt idx="7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F38-48EB-82CB-DEE186A5134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98536112"/>
        <c:axId val="603814256"/>
      </c:radarChart>
      <c:catAx>
        <c:axId val="598536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603814256"/>
        <c:crosses val="autoZero"/>
        <c:auto val="1"/>
        <c:lblAlgn val="ctr"/>
        <c:lblOffset val="100"/>
        <c:noMultiLvlLbl val="0"/>
      </c:catAx>
      <c:valAx>
        <c:axId val="6038142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5985361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1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69222-949C-4530-8E9E-FED34E6E5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3274</TotalTime>
  <Pages>18</Pages>
  <Words>5136</Words>
  <Characters>29280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</dc:creator>
  <cp:lastModifiedBy>Асланқызы Гүлдана</cp:lastModifiedBy>
  <cp:revision>128</cp:revision>
  <dcterms:created xsi:type="dcterms:W3CDTF">2015-09-30T04:44:00Z</dcterms:created>
  <dcterms:modified xsi:type="dcterms:W3CDTF">2024-08-20T10:27:00Z</dcterms:modified>
</cp:coreProperties>
</file>