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08CA5" w14:textId="75205F35" w:rsidR="008B2DF8" w:rsidRDefault="00B66146" w:rsidP="00B66146">
      <w:pPr>
        <w:jc w:val="both"/>
        <w:rPr>
          <w:rFonts w:ascii="Times New Roman" w:hAnsi="Times New Roman"/>
          <w:b/>
          <w:sz w:val="24"/>
          <w:szCs w:val="28"/>
        </w:rPr>
      </w:pPr>
      <w:r w:rsidRPr="00A1292E">
        <w:rPr>
          <w:rFonts w:ascii="Times New Roman" w:hAnsi="Times New Roman" w:cs="Times New Roman"/>
          <w:b/>
          <w:sz w:val="24"/>
          <w:szCs w:val="20"/>
        </w:rPr>
        <w:t>1</w:t>
      </w:r>
      <w:r w:rsidR="00421DB0">
        <w:rPr>
          <w:rFonts w:ascii="Times New Roman" w:hAnsi="Times New Roman" w:cs="Times New Roman"/>
          <w:b/>
          <w:sz w:val="24"/>
          <w:szCs w:val="20"/>
        </w:rPr>
        <w:t>2</w:t>
      </w:r>
      <w:r w:rsidRPr="00A1292E">
        <w:rPr>
          <w:rFonts w:ascii="Times New Roman" w:hAnsi="Times New Roman" w:cs="Times New Roman"/>
          <w:b/>
          <w:sz w:val="24"/>
          <w:szCs w:val="20"/>
        </w:rPr>
        <w:t>.</w:t>
      </w:r>
      <w:r>
        <w:rPr>
          <w:rFonts w:ascii="Times New Roman" w:hAnsi="Times New Roman" w:cs="Times New Roman"/>
          <w:b/>
          <w:sz w:val="24"/>
          <w:szCs w:val="20"/>
        </w:rPr>
        <w:t xml:space="preserve"> </w:t>
      </w:r>
      <w:r w:rsidR="00F2723B" w:rsidRPr="00F2723B">
        <w:rPr>
          <w:rFonts w:ascii="Times New Roman" w:hAnsi="Times New Roman"/>
          <w:b/>
          <w:sz w:val="24"/>
          <w:szCs w:val="28"/>
        </w:rPr>
        <w:t>РАСЧЕТ РАЗМЕРА СУММЫ ОБЕСПЕЧЕНИЯ ЛИКВИДАЦИИ ПОСЛЕДСТВИЙ НЕДРОПОЛЬЗОВАНИЯ</w:t>
      </w:r>
    </w:p>
    <w:p w14:paraId="63835C04" w14:textId="22B31C1D" w:rsidR="00BB0BF4" w:rsidRDefault="00807CC4" w:rsidP="00BB0BF4">
      <w:pPr>
        <w:spacing w:after="0" w:line="360" w:lineRule="auto"/>
        <w:ind w:firstLine="708"/>
        <w:jc w:val="both"/>
        <w:rPr>
          <w:rFonts w:ascii="Times New Roman" w:hAnsi="Times New Roman" w:cs="Times New Roman"/>
          <w:sz w:val="24"/>
          <w:szCs w:val="24"/>
        </w:rPr>
      </w:pPr>
      <w:bookmarkStart w:id="0" w:name="1860246086"/>
      <w:r>
        <w:rPr>
          <w:rFonts w:ascii="Times New Roman" w:hAnsi="Times New Roman" w:cs="Times New Roman"/>
          <w:sz w:val="24"/>
          <w:szCs w:val="20"/>
          <w:lang w:val="en-US"/>
        </w:rPr>
        <w:t>M</w:t>
      </w:r>
      <w:proofErr w:type="spellStart"/>
      <w:r>
        <w:rPr>
          <w:rFonts w:ascii="Times New Roman" w:hAnsi="Times New Roman" w:cs="Times New Roman"/>
          <w:sz w:val="24"/>
          <w:szCs w:val="20"/>
        </w:rPr>
        <w:t>есторождени</w:t>
      </w:r>
      <w:r w:rsidRPr="00D215C5">
        <w:rPr>
          <w:rFonts w:ascii="Times New Roman" w:hAnsi="Times New Roman" w:cs="Times New Roman"/>
          <w:sz w:val="24"/>
          <w:szCs w:val="20"/>
        </w:rPr>
        <w:t>е</w:t>
      </w:r>
      <w:proofErr w:type="spellEnd"/>
      <w:r>
        <w:rPr>
          <w:rFonts w:ascii="Times New Roman" w:hAnsi="Times New Roman" w:cs="Times New Roman"/>
          <w:sz w:val="24"/>
          <w:szCs w:val="20"/>
        </w:rPr>
        <w:t xml:space="preserve"> </w:t>
      </w:r>
      <w:proofErr w:type="spellStart"/>
      <w:r w:rsidR="00704B7D">
        <w:rPr>
          <w:rFonts w:ascii="Times New Roman" w:hAnsi="Times New Roman" w:cs="Times New Roman"/>
          <w:i/>
          <w:sz w:val="24"/>
          <w:szCs w:val="20"/>
        </w:rPr>
        <w:t>Жолдыбай</w:t>
      </w:r>
      <w:proofErr w:type="spellEnd"/>
      <w:r w:rsidR="00704B7D">
        <w:rPr>
          <w:rFonts w:ascii="Times New Roman" w:hAnsi="Times New Roman" w:cs="Times New Roman"/>
          <w:i/>
          <w:sz w:val="24"/>
          <w:szCs w:val="20"/>
        </w:rPr>
        <w:t xml:space="preserve"> Северный</w:t>
      </w:r>
      <w:r>
        <w:rPr>
          <w:rFonts w:ascii="Times New Roman" w:hAnsi="Times New Roman" w:cs="Times New Roman"/>
          <w:sz w:val="24"/>
          <w:szCs w:val="20"/>
        </w:rPr>
        <w:t xml:space="preserve"> на </w:t>
      </w:r>
      <w:r w:rsidR="00053740" w:rsidRPr="008E48C3">
        <w:rPr>
          <w:rFonts w:ascii="Times New Roman" w:hAnsi="Times New Roman" w:cs="Times New Roman"/>
          <w:sz w:val="24"/>
          <w:szCs w:val="20"/>
        </w:rPr>
        <w:t xml:space="preserve">дату </w:t>
      </w:r>
      <w:r w:rsidRPr="008E48C3">
        <w:rPr>
          <w:rFonts w:ascii="Times New Roman" w:hAnsi="Times New Roman" w:cs="Times New Roman"/>
          <w:sz w:val="24"/>
          <w:szCs w:val="20"/>
        </w:rPr>
        <w:t>составления настоящего «</w:t>
      </w:r>
      <w:r w:rsidR="00C47812">
        <w:rPr>
          <w:rFonts w:ascii="Times New Roman" w:hAnsi="Times New Roman" w:cs="Times New Roman"/>
          <w:sz w:val="24"/>
          <w:szCs w:val="20"/>
          <w:lang w:val="kk-KZ"/>
        </w:rPr>
        <w:t>Дополнения к проекту</w:t>
      </w:r>
      <w:r w:rsidR="00053740" w:rsidRPr="008E48C3">
        <w:rPr>
          <w:rFonts w:ascii="Times New Roman" w:hAnsi="Times New Roman" w:cs="Times New Roman"/>
          <w:sz w:val="24"/>
          <w:szCs w:val="20"/>
        </w:rPr>
        <w:t xml:space="preserve"> </w:t>
      </w:r>
      <w:r w:rsidRPr="008E48C3">
        <w:rPr>
          <w:rFonts w:ascii="Times New Roman" w:hAnsi="Times New Roman" w:cs="Times New Roman"/>
          <w:sz w:val="24"/>
          <w:szCs w:val="20"/>
        </w:rPr>
        <w:t xml:space="preserve">разработки…», </w:t>
      </w:r>
      <w:r w:rsidR="00BB0BF4">
        <w:rPr>
          <w:rFonts w:ascii="Times New Roman" w:hAnsi="Times New Roman" w:cs="Times New Roman"/>
          <w:sz w:val="24"/>
          <w:szCs w:val="20"/>
        </w:rPr>
        <w:t xml:space="preserve">разрабатывается согласно Дополнению №6 к Контракту </w:t>
      </w:r>
      <w:r w:rsidR="00BB0BF4" w:rsidRPr="00DC5555">
        <w:rPr>
          <w:rFonts w:ascii="Times New Roman" w:hAnsi="Times New Roman" w:cs="Times New Roman"/>
          <w:sz w:val="24"/>
          <w:szCs w:val="24"/>
        </w:rPr>
        <w:t xml:space="preserve">на недропользование </w:t>
      </w:r>
      <w:r w:rsidR="00BB0BF4">
        <w:rPr>
          <w:rFonts w:ascii="Times New Roman" w:hAnsi="Times New Roman" w:cs="Times New Roman"/>
          <w:sz w:val="24"/>
          <w:szCs w:val="20"/>
        </w:rPr>
        <w:t xml:space="preserve">№211 </w:t>
      </w:r>
      <w:r w:rsidR="00BB0BF4" w:rsidRPr="00DC5555">
        <w:rPr>
          <w:rFonts w:ascii="Times New Roman" w:hAnsi="Times New Roman" w:cs="Times New Roman"/>
          <w:sz w:val="24"/>
          <w:szCs w:val="24"/>
          <w:lang w:val="x-none"/>
        </w:rPr>
        <w:t xml:space="preserve">от </w:t>
      </w:r>
      <w:r w:rsidR="00BB0BF4">
        <w:rPr>
          <w:rFonts w:ascii="Times New Roman" w:hAnsi="Times New Roman" w:cs="Times New Roman"/>
          <w:sz w:val="24"/>
          <w:szCs w:val="24"/>
        </w:rPr>
        <w:t>1</w:t>
      </w:r>
      <w:r w:rsidR="00BB0BF4" w:rsidRPr="00DC5555">
        <w:rPr>
          <w:rFonts w:ascii="Times New Roman" w:hAnsi="Times New Roman" w:cs="Times New Roman"/>
          <w:sz w:val="24"/>
          <w:szCs w:val="24"/>
          <w:lang w:val="x-none"/>
        </w:rPr>
        <w:t>3.</w:t>
      </w:r>
      <w:r w:rsidR="00BB0BF4" w:rsidRPr="00DC5555" w:rsidDel="009C0956">
        <w:rPr>
          <w:rFonts w:ascii="Times New Roman" w:hAnsi="Times New Roman" w:cs="Times New Roman"/>
          <w:sz w:val="24"/>
          <w:szCs w:val="24"/>
          <w:lang w:val="x-none"/>
        </w:rPr>
        <w:t xml:space="preserve"> </w:t>
      </w:r>
      <w:r w:rsidR="00BB0BF4">
        <w:rPr>
          <w:rFonts w:ascii="Times New Roman" w:hAnsi="Times New Roman" w:cs="Times New Roman"/>
          <w:sz w:val="24"/>
          <w:szCs w:val="24"/>
        </w:rPr>
        <w:t>08</w:t>
      </w:r>
      <w:r w:rsidR="00BB0BF4" w:rsidRPr="00DC5555">
        <w:rPr>
          <w:rFonts w:ascii="Times New Roman" w:hAnsi="Times New Roman" w:cs="Times New Roman"/>
          <w:sz w:val="24"/>
          <w:szCs w:val="24"/>
          <w:lang w:val="x-none"/>
        </w:rPr>
        <w:t>.</w:t>
      </w:r>
      <w:r w:rsidR="00BB0BF4">
        <w:rPr>
          <w:rFonts w:ascii="Times New Roman" w:hAnsi="Times New Roman" w:cs="Times New Roman"/>
          <w:sz w:val="24"/>
          <w:szCs w:val="24"/>
        </w:rPr>
        <w:t>1998</w:t>
      </w:r>
      <w:r w:rsidR="00BB0BF4" w:rsidRPr="00DC5555">
        <w:rPr>
          <w:rFonts w:ascii="Times New Roman" w:hAnsi="Times New Roman" w:cs="Times New Roman"/>
          <w:sz w:val="24"/>
          <w:szCs w:val="24"/>
          <w:lang w:val="x-none"/>
        </w:rPr>
        <w:t xml:space="preserve"> г</w:t>
      </w:r>
      <w:r w:rsidR="00BB0BF4" w:rsidRPr="00DC5555">
        <w:rPr>
          <w:rFonts w:ascii="Times New Roman" w:hAnsi="Times New Roman" w:cs="Times New Roman"/>
          <w:sz w:val="24"/>
          <w:szCs w:val="24"/>
        </w:rPr>
        <w:t>.</w:t>
      </w:r>
      <w:r w:rsidR="00BB0BF4">
        <w:rPr>
          <w:rFonts w:ascii="Times New Roman" w:hAnsi="Times New Roman" w:cs="Times New Roman"/>
          <w:sz w:val="24"/>
          <w:szCs w:val="24"/>
        </w:rPr>
        <w:t xml:space="preserve"> на проведение разведки и добычи углеводородов на месторождениях в </w:t>
      </w:r>
      <w:proofErr w:type="spellStart"/>
      <w:r w:rsidR="00BB0BF4">
        <w:rPr>
          <w:rFonts w:ascii="Times New Roman" w:hAnsi="Times New Roman" w:cs="Times New Roman"/>
          <w:sz w:val="24"/>
          <w:szCs w:val="24"/>
        </w:rPr>
        <w:t>Атырауской</w:t>
      </w:r>
      <w:proofErr w:type="spellEnd"/>
      <w:r w:rsidR="00BB0BF4">
        <w:rPr>
          <w:rFonts w:ascii="Times New Roman" w:hAnsi="Times New Roman" w:cs="Times New Roman"/>
          <w:sz w:val="24"/>
          <w:szCs w:val="24"/>
        </w:rPr>
        <w:t xml:space="preserve"> области РК</w:t>
      </w:r>
      <w:r w:rsidR="00BB0BF4" w:rsidRPr="00DC5555">
        <w:rPr>
          <w:rFonts w:ascii="Times New Roman" w:hAnsi="Times New Roman" w:cs="Times New Roman"/>
          <w:sz w:val="24"/>
          <w:szCs w:val="24"/>
        </w:rPr>
        <w:t>,</w:t>
      </w:r>
      <w:r w:rsidR="00BB0BF4">
        <w:rPr>
          <w:rFonts w:ascii="Times New Roman" w:hAnsi="Times New Roman" w:cs="Times New Roman"/>
          <w:sz w:val="24"/>
          <w:szCs w:val="24"/>
        </w:rPr>
        <w:t xml:space="preserve"> заключенного 7 ноября 2016г. срок завершения контракта 2037г.</w:t>
      </w:r>
    </w:p>
    <w:p w14:paraId="06CAFF96" w14:textId="77777777" w:rsidR="00C47812" w:rsidRDefault="00C47812" w:rsidP="00C47812">
      <w:pPr>
        <w:spacing w:after="0" w:line="360" w:lineRule="auto"/>
        <w:ind w:firstLine="708"/>
        <w:jc w:val="both"/>
        <w:rPr>
          <w:rFonts w:ascii="Times New Roman" w:hAnsi="Times New Roman"/>
          <w:color w:val="000000" w:themeColor="text1"/>
          <w:sz w:val="24"/>
        </w:rPr>
      </w:pPr>
      <w:r w:rsidRPr="000C4B5E">
        <w:rPr>
          <w:rFonts w:ascii="Times New Roman" w:hAnsi="Times New Roman"/>
          <w:sz w:val="24"/>
          <w:szCs w:val="28"/>
        </w:rPr>
        <w:t xml:space="preserve">В контракт №211 от 13.08.1998 года входят </w:t>
      </w:r>
      <w:r>
        <w:rPr>
          <w:rFonts w:ascii="Times New Roman" w:hAnsi="Times New Roman"/>
          <w:sz w:val="24"/>
          <w:szCs w:val="28"/>
        </w:rPr>
        <w:t>19</w:t>
      </w:r>
      <w:r w:rsidRPr="000C4B5E">
        <w:rPr>
          <w:rFonts w:ascii="Times New Roman" w:hAnsi="Times New Roman"/>
          <w:sz w:val="24"/>
          <w:szCs w:val="28"/>
        </w:rPr>
        <w:t xml:space="preserve"> месторождени</w:t>
      </w:r>
      <w:r>
        <w:rPr>
          <w:rFonts w:ascii="Times New Roman" w:hAnsi="Times New Roman"/>
          <w:sz w:val="24"/>
          <w:szCs w:val="28"/>
        </w:rPr>
        <w:t>и</w:t>
      </w:r>
      <w:r w:rsidRPr="000C4B5E">
        <w:rPr>
          <w:rFonts w:ascii="Times New Roman" w:hAnsi="Times New Roman"/>
          <w:sz w:val="24"/>
          <w:szCs w:val="28"/>
        </w:rPr>
        <w:t>.</w:t>
      </w:r>
      <w:r>
        <w:rPr>
          <w:rFonts w:ascii="Times New Roman" w:hAnsi="Times New Roman"/>
          <w:sz w:val="24"/>
          <w:szCs w:val="28"/>
        </w:rPr>
        <w:t xml:space="preserve"> </w:t>
      </w:r>
      <w:r w:rsidRPr="00DA5AC0">
        <w:rPr>
          <w:rFonts w:ascii="Times New Roman" w:hAnsi="Times New Roman" w:cs="Times New Roman"/>
          <w:color w:val="000000" w:themeColor="text1"/>
          <w:sz w:val="24"/>
          <w:szCs w:val="20"/>
        </w:rPr>
        <w:t>Вследствие этого, расчет проектных сумм финансирования работ по ликвидации последствий добычи выполнен без учёта накопленных отчислений, находящихся на депозитном счете.</w:t>
      </w:r>
      <w:r w:rsidRPr="00DA5AC0">
        <w:rPr>
          <w:rFonts w:ascii="Times New Roman" w:hAnsi="Times New Roman"/>
          <w:color w:val="000000" w:themeColor="text1"/>
          <w:sz w:val="24"/>
        </w:rPr>
        <w:t xml:space="preserve"> </w:t>
      </w:r>
    </w:p>
    <w:p w14:paraId="34BBCF8C" w14:textId="77777777" w:rsidR="00C47812" w:rsidRPr="007A43A7" w:rsidRDefault="00C47812" w:rsidP="00C47812">
      <w:pPr>
        <w:spacing w:after="0" w:line="360" w:lineRule="auto"/>
        <w:ind w:firstLine="708"/>
        <w:jc w:val="both"/>
        <w:rPr>
          <w:rFonts w:ascii="Times New Roman" w:hAnsi="Times New Roman"/>
          <w:color w:val="000000"/>
          <w:sz w:val="24"/>
        </w:rPr>
      </w:pPr>
      <w:r w:rsidRPr="007A43A7">
        <w:rPr>
          <w:rFonts w:ascii="Times New Roman" w:hAnsi="Times New Roman"/>
          <w:color w:val="000000"/>
          <w:sz w:val="24"/>
        </w:rPr>
        <w:t xml:space="preserve">Согласно контрактным условиям сформирован общий ликвидационный фонд, накопленные ликвидационные отчисления в фонде составляют </w:t>
      </w:r>
      <w:r w:rsidRPr="00C47812">
        <w:rPr>
          <w:rFonts w:ascii="Times New Roman" w:hAnsi="Times New Roman"/>
          <w:b/>
          <w:color w:val="000000"/>
          <w:sz w:val="24"/>
        </w:rPr>
        <w:t>91 236 013.66</w:t>
      </w:r>
      <w:r w:rsidRPr="007A43A7">
        <w:rPr>
          <w:rFonts w:ascii="Times New Roman" w:hAnsi="Times New Roman"/>
          <w:color w:val="000000"/>
          <w:sz w:val="24"/>
        </w:rPr>
        <w:t xml:space="preserve"> долл. или </w:t>
      </w:r>
    </w:p>
    <w:p w14:paraId="664BD8DA" w14:textId="7F9410C3" w:rsidR="00C47812" w:rsidRPr="00C47812" w:rsidRDefault="00DD153D" w:rsidP="00C47812">
      <w:pPr>
        <w:spacing w:after="0" w:line="360" w:lineRule="auto"/>
        <w:jc w:val="both"/>
        <w:rPr>
          <w:rFonts w:ascii="Times New Roman" w:hAnsi="Times New Roman" w:cs="Times New Roman"/>
          <w:sz w:val="24"/>
          <w:szCs w:val="20"/>
        </w:rPr>
      </w:pPr>
      <w:r>
        <w:rPr>
          <w:rFonts w:ascii="Times New Roman" w:hAnsi="Times New Roman" w:cs="Times New Roman"/>
          <w:b/>
          <w:sz w:val="24"/>
          <w:szCs w:val="20"/>
        </w:rPr>
        <w:t>42 880 926 420,2</w:t>
      </w:r>
      <w:r w:rsidR="00C47812" w:rsidRPr="007A43A7">
        <w:rPr>
          <w:rFonts w:ascii="Times New Roman" w:hAnsi="Times New Roman" w:cs="Times New Roman"/>
          <w:sz w:val="24"/>
          <w:szCs w:val="20"/>
        </w:rPr>
        <w:t xml:space="preserve"> тенге по курсу </w:t>
      </w:r>
      <w:r w:rsidR="00C47812" w:rsidRPr="00C47812">
        <w:rPr>
          <w:rFonts w:ascii="Times New Roman" w:hAnsi="Times New Roman" w:cs="Times New Roman"/>
          <w:b/>
          <w:sz w:val="24"/>
          <w:szCs w:val="20"/>
        </w:rPr>
        <w:t>4</w:t>
      </w:r>
      <w:r>
        <w:rPr>
          <w:rFonts w:ascii="Times New Roman" w:hAnsi="Times New Roman" w:cs="Times New Roman"/>
          <w:b/>
          <w:sz w:val="24"/>
          <w:szCs w:val="20"/>
        </w:rPr>
        <w:t>7</w:t>
      </w:r>
      <w:r w:rsidR="00C47812" w:rsidRPr="00C47812">
        <w:rPr>
          <w:rFonts w:ascii="Times New Roman" w:hAnsi="Times New Roman" w:cs="Times New Roman"/>
          <w:b/>
          <w:sz w:val="24"/>
          <w:szCs w:val="20"/>
        </w:rPr>
        <w:t>0</w:t>
      </w:r>
      <w:r w:rsidR="00C47812" w:rsidRPr="007A43A7">
        <w:rPr>
          <w:rFonts w:ascii="Times New Roman" w:hAnsi="Times New Roman" w:cs="Times New Roman"/>
          <w:sz w:val="24"/>
          <w:szCs w:val="20"/>
        </w:rPr>
        <w:t xml:space="preserve"> </w:t>
      </w:r>
      <w:proofErr w:type="spellStart"/>
      <w:r w:rsidR="00C47812" w:rsidRPr="007A43A7">
        <w:rPr>
          <w:rFonts w:ascii="Times New Roman" w:hAnsi="Times New Roman" w:cs="Times New Roman"/>
          <w:sz w:val="24"/>
          <w:szCs w:val="20"/>
        </w:rPr>
        <w:t>долл</w:t>
      </w:r>
      <w:proofErr w:type="spellEnd"/>
      <w:r w:rsidR="00C47812" w:rsidRPr="007A43A7">
        <w:rPr>
          <w:rFonts w:ascii="Times New Roman" w:hAnsi="Times New Roman" w:cs="Times New Roman"/>
          <w:sz w:val="24"/>
          <w:szCs w:val="20"/>
        </w:rPr>
        <w:t>/тенге. Министерство энергетики РК письмом за №-12/27112,1 от 08.02.2022г. сообщило, в соответствии с предоставленной информацией АО «</w:t>
      </w:r>
      <w:proofErr w:type="spellStart"/>
      <w:r w:rsidR="00C47812" w:rsidRPr="007A43A7">
        <w:rPr>
          <w:rFonts w:ascii="Times New Roman" w:hAnsi="Times New Roman" w:cs="Times New Roman"/>
          <w:sz w:val="24"/>
          <w:szCs w:val="20"/>
        </w:rPr>
        <w:t>Эмбамунайгаз</w:t>
      </w:r>
      <w:proofErr w:type="spellEnd"/>
      <w:r w:rsidR="00C47812" w:rsidRPr="007A43A7">
        <w:rPr>
          <w:rFonts w:ascii="Times New Roman" w:hAnsi="Times New Roman" w:cs="Times New Roman"/>
          <w:sz w:val="24"/>
          <w:szCs w:val="20"/>
        </w:rPr>
        <w:t>» касательно имеющихся накопленных средств на сформированном ликвидационном фонде сообщило, об отсутствии необходимости предоставления гарантии по исполнению обязательств по ликвидации последствий недропользования по Контракту №211 от 13 августа 1998г.</w:t>
      </w:r>
      <w:r w:rsidR="00C47812">
        <w:rPr>
          <w:rFonts w:ascii="Times New Roman" w:hAnsi="Times New Roman" w:cs="Times New Roman"/>
          <w:sz w:val="24"/>
          <w:szCs w:val="20"/>
        </w:rPr>
        <w:t xml:space="preserve"> </w:t>
      </w:r>
    </w:p>
    <w:p w14:paraId="341EA807" w14:textId="24803A5D" w:rsidR="00807CC4" w:rsidRDefault="00807CC4" w:rsidP="00BB0BF4">
      <w:pPr>
        <w:spacing w:after="0" w:line="360" w:lineRule="auto"/>
        <w:ind w:firstLine="708"/>
        <w:jc w:val="both"/>
        <w:rPr>
          <w:rFonts w:ascii="Times New Roman" w:hAnsi="Times New Roman"/>
          <w:color w:val="000000"/>
          <w:sz w:val="24"/>
        </w:rPr>
      </w:pPr>
      <w:r w:rsidRPr="00947C13">
        <w:rPr>
          <w:rFonts w:ascii="Times New Roman" w:hAnsi="Times New Roman" w:cs="Times New Roman"/>
          <w:sz w:val="24"/>
          <w:szCs w:val="24"/>
        </w:rPr>
        <w:t>Согласно пункту 9 статьи 126 Кодекса о недрах и недропользовании</w:t>
      </w:r>
      <w:r>
        <w:rPr>
          <w:rFonts w:ascii="Times New Roman" w:hAnsi="Times New Roman" w:cs="Times New Roman"/>
          <w:sz w:val="24"/>
          <w:szCs w:val="20"/>
        </w:rPr>
        <w:t xml:space="preserve"> </w:t>
      </w:r>
      <w:r>
        <w:rPr>
          <w:rFonts w:ascii="Times New Roman" w:hAnsi="Times New Roman"/>
          <w:color w:val="000000"/>
          <w:sz w:val="24"/>
        </w:rPr>
        <w:t>сумма обеспечения исполнения обязательства по ликвидации последствий добычи определяется в проекте разработки месторождения на основе рыночной стоимости работ по ликвидации последствий добычи углеводородов и подлежит пересчету не реже одного раза в три года в рамках анализа разработки.</w:t>
      </w:r>
    </w:p>
    <w:p w14:paraId="1720E8FD" w14:textId="1BCC4436" w:rsidR="00807CC4" w:rsidRDefault="00807CC4" w:rsidP="00F2723B">
      <w:pPr>
        <w:spacing w:after="0" w:line="360" w:lineRule="auto"/>
        <w:ind w:firstLine="500"/>
        <w:jc w:val="both"/>
        <w:rPr>
          <w:rFonts w:ascii="Times New Roman" w:hAnsi="Times New Roman"/>
          <w:color w:val="000000"/>
          <w:sz w:val="24"/>
        </w:rPr>
      </w:pPr>
      <w:bookmarkStart w:id="1" w:name="1860246087"/>
      <w:r>
        <w:rPr>
          <w:rFonts w:ascii="Times New Roman" w:hAnsi="Times New Roman"/>
          <w:color w:val="000000"/>
          <w:sz w:val="24"/>
        </w:rPr>
        <w:t>По результатам пересчета либо в процессе проведения работ по ликвидации последствий добычи углеводородов сумма обеспечения может быть скорректирована соразмерно снижению рыночной стоимости работ по ликвидации последствий добычи углеводородов, либо стоимости ликвидационных работ, фактически выполненных на участке недр.</w:t>
      </w:r>
      <w:bookmarkEnd w:id="1"/>
    </w:p>
    <w:p w14:paraId="64970095" w14:textId="0903FCD6" w:rsidR="00807CC4" w:rsidRPr="002A3A98" w:rsidRDefault="00807CC4" w:rsidP="00F2723B">
      <w:pPr>
        <w:spacing w:after="0" w:line="360" w:lineRule="auto"/>
        <w:ind w:firstLine="567"/>
        <w:jc w:val="both"/>
        <w:rPr>
          <w:rFonts w:ascii="Times New Roman" w:hAnsi="Times New Roman" w:cs="Times New Roman"/>
          <w:sz w:val="24"/>
        </w:rPr>
      </w:pPr>
      <w:r w:rsidRPr="002A3A98">
        <w:rPr>
          <w:rFonts w:ascii="Times New Roman" w:hAnsi="Times New Roman" w:cs="Times New Roman"/>
          <w:sz w:val="24"/>
        </w:rPr>
        <w:t xml:space="preserve">Согласно пункту 4 статьи 128 Кодекса «О недрах и недропользовании», финансирование работ по ликвидации технологических объектов, проводимых вне рамок ликвидации последствий недропользования по углеводородам, осуществляется за счет средств </w:t>
      </w:r>
      <w:r w:rsidR="00F2723B">
        <w:rPr>
          <w:rFonts w:ascii="Times New Roman" w:hAnsi="Times New Roman" w:cs="Times New Roman"/>
          <w:sz w:val="24"/>
        </w:rPr>
        <w:t>Н</w:t>
      </w:r>
      <w:r w:rsidRPr="002A3A98">
        <w:rPr>
          <w:rFonts w:ascii="Times New Roman" w:hAnsi="Times New Roman" w:cs="Times New Roman"/>
          <w:sz w:val="24"/>
        </w:rPr>
        <w:t>едропользователя. Таким образом, при расчете необходимой суммы обеспечения ликвидации последствий недропользования в расчете необходимо учитывать только существующие технологические объекты (в том числе скважины) на момент завершения контракта.</w:t>
      </w:r>
    </w:p>
    <w:p w14:paraId="3C43750B" w14:textId="77777777" w:rsidR="00C47812" w:rsidRPr="00740320" w:rsidRDefault="00C47812" w:rsidP="00C47812">
      <w:pPr>
        <w:spacing w:after="0" w:line="360" w:lineRule="auto"/>
        <w:jc w:val="both"/>
        <w:rPr>
          <w:rFonts w:ascii="Times New Roman" w:hAnsi="Times New Roman" w:cs="Times New Roman"/>
          <w:sz w:val="24"/>
          <w:szCs w:val="20"/>
        </w:rPr>
      </w:pPr>
      <w:r>
        <w:rPr>
          <w:rFonts w:ascii="Times New Roman" w:hAnsi="Times New Roman" w:cs="Times New Roman"/>
          <w:sz w:val="24"/>
          <w:szCs w:val="20"/>
          <w:lang w:val="kk-KZ"/>
        </w:rPr>
        <w:lastRenderedPageBreak/>
        <w:t>Так как по всем вариантам разработки получен отрицательный экономический результат, дальнейшая разработка месторождения является не целесобразной</w:t>
      </w:r>
      <w:r>
        <w:rPr>
          <w:rFonts w:ascii="Times New Roman" w:hAnsi="Times New Roman" w:cs="Times New Roman"/>
          <w:sz w:val="24"/>
          <w:szCs w:val="20"/>
        </w:rPr>
        <w:t xml:space="preserve">. в связи с этим в данном разделе приведен расчет стоимости ликвидации месторождения, без расчета ежегодных отчислении. </w:t>
      </w:r>
    </w:p>
    <w:p w14:paraId="02EDF6E0" w14:textId="6215243C" w:rsidR="00C47812" w:rsidRPr="00817230" w:rsidRDefault="00C47812" w:rsidP="00C47812">
      <w:pPr>
        <w:spacing w:after="0" w:line="360" w:lineRule="auto"/>
        <w:ind w:firstLine="709"/>
        <w:jc w:val="both"/>
        <w:rPr>
          <w:rFonts w:ascii="Times New Roman" w:hAnsi="Times New Roman" w:cs="Times New Roman"/>
          <w:sz w:val="24"/>
          <w:szCs w:val="20"/>
        </w:rPr>
      </w:pPr>
      <w:bookmarkStart w:id="2" w:name="_Hlk189469262"/>
      <w:r>
        <w:rPr>
          <w:rFonts w:ascii="Times New Roman" w:hAnsi="Times New Roman" w:cs="Times New Roman"/>
          <w:sz w:val="24"/>
          <w:szCs w:val="20"/>
        </w:rPr>
        <w:t>Согласно</w:t>
      </w:r>
      <w:r>
        <w:rPr>
          <w:rFonts w:ascii="Times New Roman" w:hAnsi="Times New Roman" w:cs="Times New Roman"/>
          <w:sz w:val="24"/>
          <w:szCs w:val="20"/>
          <w:lang w:val="kk-KZ"/>
        </w:rPr>
        <w:t xml:space="preserve"> </w:t>
      </w:r>
      <w:r>
        <w:rPr>
          <w:rFonts w:ascii="Times New Roman" w:hAnsi="Times New Roman" w:cs="Times New Roman"/>
          <w:sz w:val="24"/>
          <w:szCs w:val="20"/>
        </w:rPr>
        <w:t>показателям на 20</w:t>
      </w:r>
      <w:r w:rsidR="00D147AD">
        <w:rPr>
          <w:rFonts w:ascii="Times New Roman" w:hAnsi="Times New Roman" w:cs="Times New Roman"/>
          <w:sz w:val="24"/>
          <w:szCs w:val="20"/>
        </w:rPr>
        <w:t>30</w:t>
      </w:r>
      <w:r>
        <w:rPr>
          <w:rFonts w:ascii="Times New Roman" w:hAnsi="Times New Roman" w:cs="Times New Roman"/>
          <w:sz w:val="24"/>
          <w:szCs w:val="20"/>
        </w:rPr>
        <w:t xml:space="preserve"> год фонд добывающих скважин состави</w:t>
      </w:r>
      <w:r w:rsidR="00D147AD">
        <w:rPr>
          <w:rFonts w:ascii="Times New Roman" w:hAnsi="Times New Roman" w:cs="Times New Roman"/>
          <w:sz w:val="24"/>
          <w:szCs w:val="20"/>
        </w:rPr>
        <w:t>т</w:t>
      </w:r>
      <w:r>
        <w:rPr>
          <w:rFonts w:ascii="Times New Roman" w:hAnsi="Times New Roman" w:cs="Times New Roman"/>
          <w:sz w:val="24"/>
          <w:szCs w:val="20"/>
        </w:rPr>
        <w:t xml:space="preserve"> </w:t>
      </w:r>
      <w:r w:rsidR="00D147AD">
        <w:rPr>
          <w:rFonts w:ascii="Times New Roman" w:hAnsi="Times New Roman" w:cs="Times New Roman"/>
          <w:sz w:val="24"/>
          <w:szCs w:val="20"/>
          <w:lang w:val="kk-KZ"/>
        </w:rPr>
        <w:t>25</w:t>
      </w:r>
      <w:r>
        <w:rPr>
          <w:rFonts w:ascii="Times New Roman" w:hAnsi="Times New Roman" w:cs="Times New Roman"/>
          <w:sz w:val="24"/>
          <w:szCs w:val="20"/>
        </w:rPr>
        <w:t xml:space="preserve"> ед., фонд нагнетательных скважин </w:t>
      </w:r>
      <w:r>
        <w:rPr>
          <w:rFonts w:ascii="Times New Roman" w:hAnsi="Times New Roman" w:cs="Times New Roman"/>
          <w:sz w:val="24"/>
          <w:szCs w:val="20"/>
          <w:lang w:val="kk-KZ"/>
        </w:rPr>
        <w:t>9</w:t>
      </w:r>
      <w:r>
        <w:rPr>
          <w:rFonts w:ascii="Times New Roman" w:hAnsi="Times New Roman" w:cs="Times New Roman"/>
          <w:sz w:val="24"/>
          <w:szCs w:val="20"/>
        </w:rPr>
        <w:t xml:space="preserve"> ед., </w:t>
      </w:r>
      <w:r w:rsidR="00CD45A4">
        <w:rPr>
          <w:rFonts w:ascii="Times New Roman" w:hAnsi="Times New Roman" w:cs="Times New Roman"/>
          <w:sz w:val="24"/>
          <w:szCs w:val="20"/>
        </w:rPr>
        <w:t xml:space="preserve">2 ед. наблюдательных скважин, </w:t>
      </w:r>
      <w:r>
        <w:rPr>
          <w:rFonts w:ascii="Times New Roman" w:hAnsi="Times New Roman" w:cs="Times New Roman"/>
          <w:sz w:val="24"/>
          <w:szCs w:val="20"/>
        </w:rPr>
        <w:t xml:space="preserve">итого к ликвидации </w:t>
      </w:r>
      <w:r w:rsidR="00D147AD">
        <w:rPr>
          <w:rFonts w:ascii="Times New Roman" w:hAnsi="Times New Roman" w:cs="Times New Roman"/>
          <w:sz w:val="24"/>
          <w:szCs w:val="20"/>
        </w:rPr>
        <w:t>3</w:t>
      </w:r>
      <w:r w:rsidR="00CD45A4">
        <w:rPr>
          <w:rFonts w:ascii="Times New Roman" w:hAnsi="Times New Roman" w:cs="Times New Roman"/>
          <w:sz w:val="24"/>
          <w:szCs w:val="20"/>
        </w:rPr>
        <w:t>6</w:t>
      </w:r>
      <w:r>
        <w:rPr>
          <w:rFonts w:ascii="Times New Roman" w:hAnsi="Times New Roman" w:cs="Times New Roman"/>
          <w:sz w:val="24"/>
          <w:szCs w:val="20"/>
        </w:rPr>
        <w:t xml:space="preserve"> скважины.</w:t>
      </w:r>
      <w:r w:rsidRPr="007C3657">
        <w:rPr>
          <w:rFonts w:ascii="Times New Roman" w:hAnsi="Times New Roman" w:cs="Times New Roman"/>
          <w:sz w:val="24"/>
          <w:szCs w:val="20"/>
          <w:lang w:val="kk-KZ"/>
        </w:rPr>
        <w:t xml:space="preserve"> </w:t>
      </w:r>
    </w:p>
    <w:bookmarkEnd w:id="2"/>
    <w:p w14:paraId="7696943E" w14:textId="68118E7D" w:rsidR="009D2C62" w:rsidRPr="00E21B6C" w:rsidRDefault="009D2C62" w:rsidP="009D2C62">
      <w:pPr>
        <w:spacing w:after="0" w:line="360" w:lineRule="auto"/>
        <w:ind w:firstLine="709"/>
        <w:jc w:val="both"/>
        <w:rPr>
          <w:rFonts w:ascii="Times New Roman" w:hAnsi="Times New Roman" w:cs="Times New Roman"/>
          <w:sz w:val="24"/>
          <w:szCs w:val="20"/>
        </w:rPr>
      </w:pPr>
      <w:r w:rsidRPr="00E75649">
        <w:rPr>
          <w:rFonts w:ascii="Times New Roman" w:hAnsi="Times New Roman" w:cs="Times New Roman"/>
          <w:sz w:val="24"/>
          <w:szCs w:val="20"/>
          <w:lang w:val="kk-KZ"/>
        </w:rPr>
        <w:t>Расчет стоимости ликвидации скважин составлен на основании плана ликвидационных работ, исходя из норматива продолжительности работ и стоимости 1 бр</w:t>
      </w:r>
      <w:proofErr w:type="spellStart"/>
      <w:r w:rsidRPr="00E75649">
        <w:rPr>
          <w:rFonts w:ascii="Times New Roman" w:hAnsi="Times New Roman" w:cs="Times New Roman"/>
          <w:sz w:val="24"/>
          <w:szCs w:val="20"/>
        </w:rPr>
        <w:t>игада</w:t>
      </w:r>
      <w:proofErr w:type="spellEnd"/>
      <w:r w:rsidRPr="00E75649">
        <w:rPr>
          <w:rFonts w:ascii="Times New Roman" w:hAnsi="Times New Roman" w:cs="Times New Roman"/>
          <w:sz w:val="24"/>
          <w:szCs w:val="20"/>
          <w:lang w:val="kk-KZ"/>
        </w:rPr>
        <w:t xml:space="preserve">/часа. </w:t>
      </w:r>
      <w:r w:rsidRPr="00E75649">
        <w:rPr>
          <w:rFonts w:ascii="Times New Roman" w:hAnsi="Times New Roman" w:cs="Times New Roman"/>
          <w:sz w:val="24"/>
          <w:szCs w:val="20"/>
        </w:rPr>
        <w:t xml:space="preserve">В стоимость ликвидации скважин входит рекультивация площади скважин и установка репер тумбы. </w:t>
      </w:r>
      <w:r w:rsidRPr="00E75649">
        <w:rPr>
          <w:rFonts w:ascii="Times New Roman" w:hAnsi="Times New Roman" w:cs="Times New Roman"/>
          <w:sz w:val="24"/>
          <w:szCs w:val="20"/>
          <w:lang w:val="kk-KZ"/>
        </w:rPr>
        <w:t xml:space="preserve">Стоимость 1 бригада/часа составляет </w:t>
      </w:r>
      <w:r w:rsidR="0052632C" w:rsidRPr="00E75649">
        <w:rPr>
          <w:rFonts w:ascii="Times New Roman" w:hAnsi="Times New Roman" w:cs="Times New Roman"/>
          <w:sz w:val="24"/>
          <w:szCs w:val="20"/>
        </w:rPr>
        <w:t>47430</w:t>
      </w:r>
      <w:r w:rsidRPr="00E75649">
        <w:rPr>
          <w:rFonts w:ascii="Times New Roman" w:hAnsi="Times New Roman" w:cs="Times New Roman"/>
          <w:sz w:val="24"/>
          <w:szCs w:val="20"/>
        </w:rPr>
        <w:t xml:space="preserve"> </w:t>
      </w:r>
      <w:r w:rsidRPr="00E75649">
        <w:rPr>
          <w:rFonts w:ascii="Times New Roman" w:hAnsi="Times New Roman" w:cs="Times New Roman"/>
          <w:sz w:val="24"/>
          <w:szCs w:val="20"/>
          <w:lang w:val="kk-KZ"/>
        </w:rPr>
        <w:t>тенге.</w:t>
      </w:r>
    </w:p>
    <w:p w14:paraId="7F9A4F60" w14:textId="1863AE3D" w:rsidR="009D2C62" w:rsidRDefault="009D2C62" w:rsidP="009D2C62">
      <w:pPr>
        <w:spacing w:after="0" w:line="360" w:lineRule="auto"/>
        <w:ind w:firstLine="709"/>
        <w:jc w:val="both"/>
        <w:rPr>
          <w:rFonts w:ascii="Times New Roman" w:hAnsi="Times New Roman" w:cs="Times New Roman"/>
          <w:b/>
          <w:sz w:val="20"/>
          <w:szCs w:val="20"/>
        </w:rPr>
      </w:pPr>
      <w:r w:rsidRPr="00E21B6C">
        <w:rPr>
          <w:rFonts w:ascii="Times New Roman" w:hAnsi="Times New Roman" w:cs="Times New Roman"/>
          <w:b/>
          <w:sz w:val="20"/>
          <w:szCs w:val="20"/>
        </w:rPr>
        <w:t>Таблица 12.1 – Стоимость ликвидации скважин</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468"/>
        <w:gridCol w:w="1041"/>
        <w:gridCol w:w="1425"/>
        <w:gridCol w:w="1425"/>
        <w:gridCol w:w="1966"/>
      </w:tblGrid>
      <w:tr w:rsidR="00E75649" w:rsidRPr="00E75649" w14:paraId="6F071DDA" w14:textId="77777777" w:rsidTr="00C47812">
        <w:trPr>
          <w:trHeight w:val="20"/>
        </w:trPr>
        <w:tc>
          <w:tcPr>
            <w:tcW w:w="1860" w:type="pct"/>
            <w:shd w:val="clear" w:color="auto" w:fill="auto"/>
            <w:vAlign w:val="center"/>
            <w:hideMark/>
          </w:tcPr>
          <w:p w14:paraId="55D21C53" w14:textId="77777777" w:rsidR="00E75649" w:rsidRPr="00E75649" w:rsidRDefault="00E75649" w:rsidP="00E75649">
            <w:pPr>
              <w:spacing w:after="0" w:line="240" w:lineRule="auto"/>
              <w:jc w:val="center"/>
              <w:rPr>
                <w:rFonts w:ascii="Times New Roman" w:eastAsia="Times New Roman" w:hAnsi="Times New Roman" w:cs="Times New Roman"/>
                <w:b/>
                <w:bCs/>
                <w:color w:val="000000"/>
                <w:sz w:val="20"/>
                <w:szCs w:val="20"/>
                <w:lang w:val="ru-KZ" w:eastAsia="ru-KZ"/>
              </w:rPr>
            </w:pPr>
            <w:r w:rsidRPr="00E75649">
              <w:rPr>
                <w:rFonts w:ascii="Times New Roman" w:eastAsia="Times New Roman" w:hAnsi="Times New Roman" w:cs="Times New Roman"/>
                <w:b/>
                <w:bCs/>
                <w:color w:val="000000"/>
                <w:sz w:val="20"/>
                <w:szCs w:val="20"/>
                <w:lang w:val="ru-KZ" w:eastAsia="ru-KZ"/>
              </w:rPr>
              <w:t>Наименование</w:t>
            </w:r>
          </w:p>
        </w:tc>
        <w:tc>
          <w:tcPr>
            <w:tcW w:w="558" w:type="pct"/>
            <w:shd w:val="clear" w:color="auto" w:fill="auto"/>
            <w:vAlign w:val="center"/>
            <w:hideMark/>
          </w:tcPr>
          <w:p w14:paraId="78956F3F" w14:textId="37A0F4B8" w:rsidR="00E75649" w:rsidRPr="005D4296" w:rsidRDefault="005D4296" w:rsidP="005D4296">
            <w:pPr>
              <w:spacing w:after="0" w:line="240" w:lineRule="auto"/>
              <w:jc w:val="center"/>
              <w:rPr>
                <w:rFonts w:ascii="Times New Roman" w:eastAsia="Times New Roman" w:hAnsi="Times New Roman" w:cs="Times New Roman"/>
                <w:b/>
                <w:bCs/>
                <w:color w:val="000000"/>
                <w:sz w:val="20"/>
                <w:szCs w:val="20"/>
                <w:lang w:val="kk-KZ" w:eastAsia="ru-KZ"/>
              </w:rPr>
            </w:pPr>
            <w:r>
              <w:rPr>
                <w:rFonts w:ascii="Times New Roman" w:eastAsia="Times New Roman" w:hAnsi="Times New Roman" w:cs="Times New Roman"/>
                <w:b/>
                <w:bCs/>
                <w:color w:val="000000"/>
                <w:sz w:val="20"/>
                <w:szCs w:val="20"/>
                <w:lang w:val="kk-KZ" w:eastAsia="ru-KZ"/>
              </w:rPr>
              <w:t>Норма времени в часах</w:t>
            </w:r>
          </w:p>
        </w:tc>
        <w:tc>
          <w:tcPr>
            <w:tcW w:w="764" w:type="pct"/>
            <w:shd w:val="clear" w:color="auto" w:fill="auto"/>
            <w:vAlign w:val="center"/>
            <w:hideMark/>
          </w:tcPr>
          <w:p w14:paraId="17D9AE96" w14:textId="77777777" w:rsidR="00E75649" w:rsidRPr="00E75649" w:rsidRDefault="00E75649" w:rsidP="00E75649">
            <w:pPr>
              <w:spacing w:after="0" w:line="240" w:lineRule="auto"/>
              <w:jc w:val="center"/>
              <w:rPr>
                <w:rFonts w:ascii="Times New Roman" w:eastAsia="Times New Roman" w:hAnsi="Times New Roman" w:cs="Times New Roman"/>
                <w:b/>
                <w:bCs/>
                <w:color w:val="000000"/>
                <w:sz w:val="20"/>
                <w:szCs w:val="20"/>
                <w:lang w:val="ru-KZ" w:eastAsia="ru-KZ"/>
              </w:rPr>
            </w:pPr>
            <w:r w:rsidRPr="00E75649">
              <w:rPr>
                <w:rFonts w:ascii="Times New Roman" w:eastAsia="Times New Roman" w:hAnsi="Times New Roman" w:cs="Times New Roman"/>
                <w:b/>
                <w:bCs/>
                <w:color w:val="000000"/>
                <w:sz w:val="20"/>
                <w:szCs w:val="20"/>
                <w:lang w:val="ru-KZ" w:eastAsia="ru-KZ"/>
              </w:rPr>
              <w:t>кол-во</w:t>
            </w:r>
          </w:p>
        </w:tc>
        <w:tc>
          <w:tcPr>
            <w:tcW w:w="764" w:type="pct"/>
            <w:shd w:val="clear" w:color="auto" w:fill="auto"/>
            <w:vAlign w:val="center"/>
            <w:hideMark/>
          </w:tcPr>
          <w:p w14:paraId="150B7D26" w14:textId="76F7784C" w:rsidR="00E75649" w:rsidRPr="00E75649" w:rsidRDefault="00E75649" w:rsidP="00E75649">
            <w:pPr>
              <w:spacing w:after="0" w:line="240" w:lineRule="auto"/>
              <w:jc w:val="center"/>
              <w:rPr>
                <w:rFonts w:ascii="Times New Roman" w:eastAsia="Times New Roman" w:hAnsi="Times New Roman" w:cs="Times New Roman"/>
                <w:b/>
                <w:bCs/>
                <w:color w:val="000000"/>
                <w:sz w:val="20"/>
                <w:szCs w:val="20"/>
                <w:lang w:val="ru-KZ" w:eastAsia="ru-KZ"/>
              </w:rPr>
            </w:pPr>
            <w:r w:rsidRPr="00E75649">
              <w:rPr>
                <w:rFonts w:ascii="Times New Roman" w:eastAsia="Times New Roman" w:hAnsi="Times New Roman" w:cs="Times New Roman"/>
                <w:b/>
                <w:bCs/>
                <w:color w:val="000000"/>
                <w:sz w:val="20"/>
                <w:szCs w:val="20"/>
                <w:lang w:val="ru-KZ" w:eastAsia="ru-KZ"/>
              </w:rPr>
              <w:t>Стоимость ликвидации, тенге</w:t>
            </w:r>
          </w:p>
        </w:tc>
        <w:tc>
          <w:tcPr>
            <w:tcW w:w="1054" w:type="pct"/>
            <w:shd w:val="clear" w:color="auto" w:fill="auto"/>
            <w:vAlign w:val="center"/>
            <w:hideMark/>
          </w:tcPr>
          <w:p w14:paraId="74CCC74F" w14:textId="77777777" w:rsidR="00E75649" w:rsidRPr="00E75649" w:rsidRDefault="00E75649" w:rsidP="00E75649">
            <w:pPr>
              <w:spacing w:after="0" w:line="240" w:lineRule="auto"/>
              <w:jc w:val="center"/>
              <w:rPr>
                <w:rFonts w:ascii="Times New Roman" w:eastAsia="Times New Roman" w:hAnsi="Times New Roman" w:cs="Times New Roman"/>
                <w:b/>
                <w:bCs/>
                <w:color w:val="000000"/>
                <w:sz w:val="20"/>
                <w:szCs w:val="20"/>
                <w:lang w:val="ru-KZ" w:eastAsia="ru-KZ"/>
              </w:rPr>
            </w:pPr>
            <w:r w:rsidRPr="00E75649">
              <w:rPr>
                <w:rFonts w:ascii="Times New Roman" w:eastAsia="Times New Roman" w:hAnsi="Times New Roman" w:cs="Times New Roman"/>
                <w:b/>
                <w:bCs/>
                <w:color w:val="000000"/>
                <w:sz w:val="20"/>
                <w:szCs w:val="20"/>
                <w:lang w:val="ru-KZ" w:eastAsia="ru-KZ"/>
              </w:rPr>
              <w:t>Всего, тенге</w:t>
            </w:r>
          </w:p>
        </w:tc>
      </w:tr>
      <w:tr w:rsidR="00CD45A4" w:rsidRPr="00E75649" w14:paraId="5C06E9F1" w14:textId="77777777" w:rsidTr="00C47812">
        <w:trPr>
          <w:trHeight w:val="20"/>
        </w:trPr>
        <w:tc>
          <w:tcPr>
            <w:tcW w:w="1860" w:type="pct"/>
            <w:shd w:val="clear" w:color="auto" w:fill="auto"/>
            <w:noWrap/>
            <w:vAlign w:val="center"/>
            <w:hideMark/>
          </w:tcPr>
          <w:p w14:paraId="7F1133A5" w14:textId="775747CF" w:rsidR="00CD45A4" w:rsidRPr="00C47812"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47812">
              <w:rPr>
                <w:rFonts w:ascii="Times New Roman" w:hAnsi="Times New Roman" w:cs="Times New Roman"/>
                <w:color w:val="000000"/>
                <w:sz w:val="20"/>
                <w:szCs w:val="20"/>
              </w:rPr>
              <w:t>от 700 м. до 1000 м.</w:t>
            </w:r>
          </w:p>
        </w:tc>
        <w:tc>
          <w:tcPr>
            <w:tcW w:w="558" w:type="pct"/>
            <w:shd w:val="clear" w:color="auto" w:fill="auto"/>
            <w:vAlign w:val="center"/>
            <w:hideMark/>
          </w:tcPr>
          <w:p w14:paraId="51F74018" w14:textId="1D6E00E4" w:rsidR="00CD45A4" w:rsidRPr="00C47812" w:rsidRDefault="00CD45A4" w:rsidP="00CD45A4">
            <w:pPr>
              <w:spacing w:after="0" w:line="240" w:lineRule="auto"/>
              <w:jc w:val="center"/>
              <w:rPr>
                <w:rFonts w:ascii="Times New Roman" w:eastAsia="Times New Roman" w:hAnsi="Times New Roman" w:cs="Times New Roman"/>
                <w:bCs/>
                <w:color w:val="000000"/>
                <w:sz w:val="20"/>
                <w:szCs w:val="20"/>
                <w:lang w:val="ru-KZ" w:eastAsia="ru-KZ"/>
              </w:rPr>
            </w:pPr>
            <w:r w:rsidRPr="00C47812">
              <w:rPr>
                <w:rFonts w:ascii="Times New Roman" w:hAnsi="Times New Roman" w:cs="Times New Roman"/>
                <w:color w:val="000000"/>
                <w:sz w:val="20"/>
                <w:szCs w:val="20"/>
              </w:rPr>
              <w:t>190</w:t>
            </w:r>
          </w:p>
        </w:tc>
        <w:tc>
          <w:tcPr>
            <w:tcW w:w="764" w:type="pct"/>
            <w:shd w:val="clear" w:color="auto" w:fill="auto"/>
            <w:vAlign w:val="center"/>
            <w:hideMark/>
          </w:tcPr>
          <w:p w14:paraId="1562BC00" w14:textId="506B8EA6" w:rsidR="00CD45A4" w:rsidRPr="00CD45A4" w:rsidRDefault="00CD45A4" w:rsidP="00CD45A4">
            <w:pPr>
              <w:spacing w:after="0" w:line="240" w:lineRule="auto"/>
              <w:jc w:val="center"/>
              <w:rPr>
                <w:rFonts w:ascii="Times New Roman" w:eastAsia="Times New Roman" w:hAnsi="Times New Roman" w:cs="Times New Roman"/>
                <w:bCs/>
                <w:color w:val="000000"/>
                <w:sz w:val="20"/>
                <w:szCs w:val="20"/>
                <w:lang w:val="ru-KZ" w:eastAsia="ru-KZ"/>
              </w:rPr>
            </w:pPr>
            <w:r w:rsidRPr="00CD45A4">
              <w:rPr>
                <w:rFonts w:ascii="Times New Roman" w:hAnsi="Times New Roman" w:cs="Times New Roman"/>
                <w:color w:val="000000"/>
                <w:sz w:val="20"/>
                <w:szCs w:val="20"/>
              </w:rPr>
              <w:t>34</w:t>
            </w:r>
          </w:p>
        </w:tc>
        <w:tc>
          <w:tcPr>
            <w:tcW w:w="764" w:type="pct"/>
            <w:shd w:val="clear" w:color="auto" w:fill="auto"/>
            <w:vAlign w:val="center"/>
            <w:hideMark/>
          </w:tcPr>
          <w:p w14:paraId="07D31954" w14:textId="4D6811AD" w:rsidR="00CD45A4" w:rsidRPr="00CD45A4" w:rsidRDefault="00CD45A4" w:rsidP="00CD45A4">
            <w:pPr>
              <w:spacing w:after="0" w:line="240" w:lineRule="auto"/>
              <w:jc w:val="center"/>
              <w:rPr>
                <w:rFonts w:ascii="Times New Roman" w:eastAsia="Times New Roman" w:hAnsi="Times New Roman" w:cs="Times New Roman"/>
                <w:bCs/>
                <w:color w:val="000000"/>
                <w:sz w:val="20"/>
                <w:szCs w:val="20"/>
                <w:lang w:val="ru-KZ" w:eastAsia="ru-KZ"/>
              </w:rPr>
            </w:pPr>
            <w:r w:rsidRPr="00CD45A4">
              <w:rPr>
                <w:rFonts w:ascii="Times New Roman" w:hAnsi="Times New Roman" w:cs="Times New Roman"/>
                <w:color w:val="000000"/>
                <w:sz w:val="20"/>
                <w:szCs w:val="20"/>
              </w:rPr>
              <w:t>9 438 570</w:t>
            </w:r>
          </w:p>
        </w:tc>
        <w:tc>
          <w:tcPr>
            <w:tcW w:w="1054" w:type="pct"/>
            <w:shd w:val="clear" w:color="auto" w:fill="auto"/>
            <w:vAlign w:val="center"/>
            <w:hideMark/>
          </w:tcPr>
          <w:p w14:paraId="487F7060" w14:textId="0620EEDA" w:rsidR="00CD45A4" w:rsidRPr="00CD45A4" w:rsidRDefault="00CD45A4" w:rsidP="00CD45A4">
            <w:pPr>
              <w:spacing w:after="0" w:line="240" w:lineRule="auto"/>
              <w:jc w:val="center"/>
              <w:rPr>
                <w:rFonts w:ascii="Times New Roman" w:eastAsia="Times New Roman" w:hAnsi="Times New Roman" w:cs="Times New Roman"/>
                <w:bCs/>
                <w:color w:val="000000"/>
                <w:sz w:val="20"/>
                <w:szCs w:val="20"/>
                <w:lang w:val="ru-KZ" w:eastAsia="ru-KZ"/>
              </w:rPr>
            </w:pPr>
            <w:r w:rsidRPr="00CD45A4">
              <w:rPr>
                <w:rFonts w:ascii="Times New Roman" w:hAnsi="Times New Roman" w:cs="Times New Roman"/>
                <w:color w:val="000000"/>
                <w:sz w:val="20"/>
                <w:szCs w:val="20"/>
              </w:rPr>
              <w:t>320 911 380</w:t>
            </w:r>
          </w:p>
        </w:tc>
      </w:tr>
      <w:tr w:rsidR="00CD45A4" w:rsidRPr="00E75649" w14:paraId="3C2E7A4B" w14:textId="77777777" w:rsidTr="00C47812">
        <w:trPr>
          <w:trHeight w:val="20"/>
        </w:trPr>
        <w:tc>
          <w:tcPr>
            <w:tcW w:w="1860" w:type="pct"/>
            <w:shd w:val="clear" w:color="auto" w:fill="auto"/>
            <w:noWrap/>
            <w:vAlign w:val="center"/>
            <w:hideMark/>
          </w:tcPr>
          <w:p w14:paraId="10499EF1" w14:textId="5B1338D2" w:rsidR="00CD45A4" w:rsidRPr="00C47812"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47812">
              <w:rPr>
                <w:rFonts w:ascii="Times New Roman" w:hAnsi="Times New Roman" w:cs="Times New Roman"/>
                <w:color w:val="000000"/>
                <w:sz w:val="20"/>
                <w:szCs w:val="20"/>
              </w:rPr>
              <w:t>от 1000 м. до 1500 м.</w:t>
            </w:r>
          </w:p>
        </w:tc>
        <w:tc>
          <w:tcPr>
            <w:tcW w:w="558" w:type="pct"/>
            <w:shd w:val="clear" w:color="auto" w:fill="auto"/>
            <w:vAlign w:val="center"/>
            <w:hideMark/>
          </w:tcPr>
          <w:p w14:paraId="7363359A" w14:textId="09EBB879" w:rsidR="00CD45A4" w:rsidRPr="00C47812" w:rsidRDefault="00CD45A4" w:rsidP="00CD45A4">
            <w:pPr>
              <w:spacing w:after="0" w:line="240" w:lineRule="auto"/>
              <w:jc w:val="center"/>
              <w:rPr>
                <w:rFonts w:ascii="Times New Roman" w:eastAsia="Times New Roman" w:hAnsi="Times New Roman" w:cs="Times New Roman"/>
                <w:bCs/>
                <w:color w:val="000000"/>
                <w:sz w:val="20"/>
                <w:szCs w:val="20"/>
                <w:lang w:val="kk-KZ" w:eastAsia="ru-KZ"/>
              </w:rPr>
            </w:pPr>
            <w:r w:rsidRPr="00C47812">
              <w:rPr>
                <w:rFonts w:ascii="Times New Roman" w:hAnsi="Times New Roman" w:cs="Times New Roman"/>
                <w:color w:val="000000"/>
                <w:sz w:val="20"/>
                <w:szCs w:val="20"/>
              </w:rPr>
              <w:t>209</w:t>
            </w:r>
          </w:p>
        </w:tc>
        <w:tc>
          <w:tcPr>
            <w:tcW w:w="764" w:type="pct"/>
            <w:shd w:val="clear" w:color="auto" w:fill="auto"/>
            <w:vAlign w:val="center"/>
            <w:hideMark/>
          </w:tcPr>
          <w:p w14:paraId="400C3BAC" w14:textId="13DE9578" w:rsidR="00CD45A4" w:rsidRPr="00CD45A4" w:rsidRDefault="00CD45A4" w:rsidP="00CD45A4">
            <w:pPr>
              <w:spacing w:after="0" w:line="240" w:lineRule="auto"/>
              <w:jc w:val="center"/>
              <w:rPr>
                <w:rFonts w:ascii="Times New Roman" w:eastAsia="Times New Roman" w:hAnsi="Times New Roman" w:cs="Times New Roman"/>
                <w:bCs/>
                <w:color w:val="000000"/>
                <w:sz w:val="20"/>
                <w:szCs w:val="20"/>
                <w:lang w:val="ru-KZ" w:eastAsia="ru-KZ"/>
              </w:rPr>
            </w:pPr>
            <w:r w:rsidRPr="00CD45A4">
              <w:rPr>
                <w:rFonts w:ascii="Times New Roman" w:hAnsi="Times New Roman" w:cs="Times New Roman"/>
                <w:color w:val="000000"/>
                <w:sz w:val="20"/>
                <w:szCs w:val="20"/>
              </w:rPr>
              <w:t>2</w:t>
            </w:r>
          </w:p>
        </w:tc>
        <w:tc>
          <w:tcPr>
            <w:tcW w:w="764" w:type="pct"/>
            <w:shd w:val="clear" w:color="auto" w:fill="auto"/>
            <w:vAlign w:val="center"/>
            <w:hideMark/>
          </w:tcPr>
          <w:p w14:paraId="305A1086" w14:textId="3877C72F" w:rsidR="00CD45A4" w:rsidRPr="00CD45A4" w:rsidRDefault="00CD45A4" w:rsidP="00CD45A4">
            <w:pPr>
              <w:spacing w:after="0" w:line="240" w:lineRule="auto"/>
              <w:jc w:val="center"/>
              <w:rPr>
                <w:rFonts w:ascii="Times New Roman" w:eastAsia="Times New Roman" w:hAnsi="Times New Roman" w:cs="Times New Roman"/>
                <w:bCs/>
                <w:color w:val="000000"/>
                <w:sz w:val="20"/>
                <w:szCs w:val="20"/>
                <w:lang w:val="ru-KZ" w:eastAsia="ru-KZ"/>
              </w:rPr>
            </w:pPr>
            <w:r w:rsidRPr="00CD45A4">
              <w:rPr>
                <w:rFonts w:ascii="Times New Roman" w:hAnsi="Times New Roman" w:cs="Times New Roman"/>
                <w:color w:val="000000"/>
                <w:sz w:val="20"/>
                <w:szCs w:val="20"/>
              </w:rPr>
              <w:t>10 529 460</w:t>
            </w:r>
          </w:p>
        </w:tc>
        <w:tc>
          <w:tcPr>
            <w:tcW w:w="1054" w:type="pct"/>
            <w:shd w:val="clear" w:color="auto" w:fill="auto"/>
            <w:vAlign w:val="center"/>
            <w:hideMark/>
          </w:tcPr>
          <w:p w14:paraId="0A38B2C2" w14:textId="22BF0F9A" w:rsidR="00CD45A4" w:rsidRPr="00CD45A4" w:rsidRDefault="00CD45A4" w:rsidP="00CD45A4">
            <w:pPr>
              <w:spacing w:after="0" w:line="240" w:lineRule="auto"/>
              <w:jc w:val="center"/>
              <w:rPr>
                <w:rFonts w:ascii="Times New Roman" w:eastAsia="Times New Roman" w:hAnsi="Times New Roman" w:cs="Times New Roman"/>
                <w:bCs/>
                <w:color w:val="000000"/>
                <w:sz w:val="20"/>
                <w:szCs w:val="20"/>
                <w:lang w:val="ru-KZ" w:eastAsia="ru-KZ"/>
              </w:rPr>
            </w:pPr>
            <w:r w:rsidRPr="00CD45A4">
              <w:rPr>
                <w:rFonts w:ascii="Times New Roman" w:hAnsi="Times New Roman" w:cs="Times New Roman"/>
                <w:color w:val="000000"/>
                <w:sz w:val="20"/>
                <w:szCs w:val="20"/>
              </w:rPr>
              <w:t>21 058 920</w:t>
            </w:r>
          </w:p>
        </w:tc>
      </w:tr>
      <w:tr w:rsidR="00CD45A4" w:rsidRPr="00E75649" w14:paraId="3A45CC64" w14:textId="77777777" w:rsidTr="00C47812">
        <w:trPr>
          <w:trHeight w:val="20"/>
        </w:trPr>
        <w:tc>
          <w:tcPr>
            <w:tcW w:w="1860" w:type="pct"/>
            <w:shd w:val="clear" w:color="auto" w:fill="auto"/>
            <w:noWrap/>
            <w:vAlign w:val="center"/>
            <w:hideMark/>
          </w:tcPr>
          <w:p w14:paraId="5E166377" w14:textId="5F4E775B" w:rsidR="00CD45A4" w:rsidRPr="00C47812" w:rsidRDefault="00CD45A4" w:rsidP="00CD45A4">
            <w:pPr>
              <w:spacing w:after="0" w:line="240" w:lineRule="auto"/>
              <w:jc w:val="center"/>
              <w:rPr>
                <w:rFonts w:ascii="Times New Roman" w:eastAsia="Times New Roman" w:hAnsi="Times New Roman" w:cs="Times New Roman"/>
                <w:b/>
                <w:bCs/>
                <w:color w:val="000000"/>
                <w:sz w:val="20"/>
                <w:szCs w:val="20"/>
                <w:lang w:val="ru-KZ" w:eastAsia="ru-KZ"/>
              </w:rPr>
            </w:pPr>
            <w:r w:rsidRPr="00C47812">
              <w:rPr>
                <w:rFonts w:ascii="Times New Roman" w:hAnsi="Times New Roman" w:cs="Times New Roman"/>
                <w:b/>
                <w:bCs/>
                <w:color w:val="000000"/>
                <w:sz w:val="20"/>
                <w:szCs w:val="20"/>
              </w:rPr>
              <w:t>Всего</w:t>
            </w:r>
          </w:p>
        </w:tc>
        <w:tc>
          <w:tcPr>
            <w:tcW w:w="558" w:type="pct"/>
            <w:shd w:val="clear" w:color="auto" w:fill="auto"/>
            <w:noWrap/>
            <w:vAlign w:val="bottom"/>
            <w:hideMark/>
          </w:tcPr>
          <w:p w14:paraId="1BF2AC5E" w14:textId="6E47FD3E" w:rsidR="00CD45A4" w:rsidRPr="00C47812"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47812">
              <w:rPr>
                <w:rFonts w:ascii="Times New Roman" w:hAnsi="Times New Roman" w:cs="Times New Roman"/>
                <w:color w:val="000000"/>
                <w:sz w:val="20"/>
                <w:szCs w:val="20"/>
              </w:rPr>
              <w:t> </w:t>
            </w:r>
          </w:p>
        </w:tc>
        <w:tc>
          <w:tcPr>
            <w:tcW w:w="764" w:type="pct"/>
            <w:shd w:val="clear" w:color="auto" w:fill="auto"/>
            <w:noWrap/>
            <w:vAlign w:val="bottom"/>
            <w:hideMark/>
          </w:tcPr>
          <w:p w14:paraId="47CB4759" w14:textId="158B24A6" w:rsidR="00CD45A4" w:rsidRPr="00CD45A4" w:rsidRDefault="00CD45A4" w:rsidP="00CD45A4">
            <w:pPr>
              <w:spacing w:after="0" w:line="240" w:lineRule="auto"/>
              <w:jc w:val="center"/>
              <w:rPr>
                <w:rFonts w:ascii="Times New Roman" w:eastAsia="Times New Roman" w:hAnsi="Times New Roman" w:cs="Times New Roman"/>
                <w:b/>
                <w:bCs/>
                <w:color w:val="000000"/>
                <w:sz w:val="20"/>
                <w:szCs w:val="20"/>
                <w:lang w:val="ru-KZ" w:eastAsia="ru-KZ"/>
              </w:rPr>
            </w:pPr>
            <w:r w:rsidRPr="00CD45A4">
              <w:rPr>
                <w:rFonts w:ascii="Times New Roman" w:hAnsi="Times New Roman" w:cs="Times New Roman"/>
                <w:b/>
                <w:bCs/>
                <w:color w:val="000000"/>
                <w:sz w:val="20"/>
                <w:szCs w:val="20"/>
              </w:rPr>
              <w:t>36</w:t>
            </w:r>
          </w:p>
        </w:tc>
        <w:tc>
          <w:tcPr>
            <w:tcW w:w="764" w:type="pct"/>
            <w:shd w:val="clear" w:color="auto" w:fill="auto"/>
            <w:noWrap/>
            <w:vAlign w:val="bottom"/>
            <w:hideMark/>
          </w:tcPr>
          <w:p w14:paraId="5C7CF9D2" w14:textId="16C65E77" w:rsidR="00CD45A4" w:rsidRPr="00CD45A4"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p>
        </w:tc>
        <w:tc>
          <w:tcPr>
            <w:tcW w:w="1054" w:type="pct"/>
            <w:shd w:val="clear" w:color="auto" w:fill="auto"/>
            <w:noWrap/>
            <w:vAlign w:val="bottom"/>
            <w:hideMark/>
          </w:tcPr>
          <w:p w14:paraId="4188DAFC" w14:textId="757B1D14" w:rsidR="00CD45A4" w:rsidRPr="00CD45A4" w:rsidRDefault="00CD45A4" w:rsidP="00CD45A4">
            <w:pPr>
              <w:spacing w:after="0" w:line="240" w:lineRule="auto"/>
              <w:jc w:val="center"/>
              <w:rPr>
                <w:rFonts w:ascii="Times New Roman" w:eastAsia="Times New Roman" w:hAnsi="Times New Roman" w:cs="Times New Roman"/>
                <w:b/>
                <w:bCs/>
                <w:color w:val="000000"/>
                <w:sz w:val="20"/>
                <w:szCs w:val="20"/>
                <w:lang w:val="ru-KZ" w:eastAsia="ru-KZ"/>
              </w:rPr>
            </w:pPr>
            <w:r w:rsidRPr="00CD45A4">
              <w:rPr>
                <w:rFonts w:ascii="Times New Roman" w:hAnsi="Times New Roman" w:cs="Times New Roman"/>
                <w:b/>
                <w:bCs/>
                <w:color w:val="000000"/>
                <w:sz w:val="20"/>
                <w:szCs w:val="20"/>
              </w:rPr>
              <w:t>341 970 300</w:t>
            </w:r>
          </w:p>
        </w:tc>
      </w:tr>
    </w:tbl>
    <w:p w14:paraId="13334424" w14:textId="06105E3B" w:rsidR="00C32616" w:rsidRPr="00E75649" w:rsidRDefault="00C32616" w:rsidP="00C32616">
      <w:pPr>
        <w:spacing w:after="0" w:line="360" w:lineRule="auto"/>
        <w:ind w:firstLine="709"/>
        <w:jc w:val="both"/>
        <w:rPr>
          <w:rFonts w:ascii="Times New Roman" w:hAnsi="Times New Roman" w:cs="Times New Roman"/>
          <w:sz w:val="24"/>
          <w:szCs w:val="20"/>
        </w:rPr>
      </w:pPr>
      <w:r w:rsidRPr="00E75649">
        <w:rPr>
          <w:rFonts w:ascii="Times New Roman" w:hAnsi="Times New Roman" w:cs="Times New Roman"/>
          <w:sz w:val="24"/>
          <w:szCs w:val="20"/>
        </w:rPr>
        <w:t xml:space="preserve">Согласно локальной смете демонтажа </w:t>
      </w:r>
      <w:r w:rsidR="005C40AB" w:rsidRPr="00E75649">
        <w:rPr>
          <w:rFonts w:ascii="Times New Roman" w:hAnsi="Times New Roman" w:cs="Times New Roman"/>
          <w:sz w:val="24"/>
          <w:szCs w:val="20"/>
        </w:rPr>
        <w:t xml:space="preserve">существующих </w:t>
      </w:r>
      <w:r w:rsidR="00A526FB" w:rsidRPr="00E75649">
        <w:rPr>
          <w:rFonts w:ascii="Times New Roman" w:hAnsi="Times New Roman" w:cs="Times New Roman"/>
          <w:sz w:val="24"/>
          <w:szCs w:val="20"/>
        </w:rPr>
        <w:t>выкидных линии</w:t>
      </w:r>
      <w:r w:rsidRPr="00E75649">
        <w:rPr>
          <w:rFonts w:ascii="Times New Roman" w:hAnsi="Times New Roman" w:cs="Times New Roman"/>
          <w:sz w:val="24"/>
          <w:szCs w:val="20"/>
        </w:rPr>
        <w:t xml:space="preserve"> составил </w:t>
      </w:r>
      <w:r w:rsidR="00794B8B" w:rsidRPr="00794B8B">
        <w:rPr>
          <w:rFonts w:ascii="Times New Roman" w:hAnsi="Times New Roman" w:cs="Times New Roman"/>
          <w:b/>
          <w:sz w:val="24"/>
          <w:szCs w:val="20"/>
        </w:rPr>
        <w:t>513</w:t>
      </w:r>
      <w:r w:rsidR="00B26C00" w:rsidRPr="00E75649">
        <w:rPr>
          <w:rFonts w:ascii="Times New Roman" w:hAnsi="Times New Roman" w:cs="Times New Roman"/>
          <w:b/>
          <w:sz w:val="24"/>
          <w:szCs w:val="20"/>
        </w:rPr>
        <w:t> </w:t>
      </w:r>
      <w:r w:rsidR="00794B8B" w:rsidRPr="00794B8B">
        <w:rPr>
          <w:rFonts w:ascii="Times New Roman" w:hAnsi="Times New Roman" w:cs="Times New Roman"/>
          <w:b/>
          <w:sz w:val="24"/>
          <w:szCs w:val="20"/>
        </w:rPr>
        <w:t>577</w:t>
      </w:r>
      <w:r w:rsidR="00B26C00" w:rsidRPr="00E75649">
        <w:rPr>
          <w:rFonts w:ascii="Times New Roman" w:hAnsi="Times New Roman" w:cs="Times New Roman"/>
          <w:b/>
          <w:sz w:val="24"/>
          <w:szCs w:val="20"/>
        </w:rPr>
        <w:t xml:space="preserve"> </w:t>
      </w:r>
      <w:r w:rsidR="00794B8B" w:rsidRPr="00794B8B">
        <w:rPr>
          <w:rFonts w:ascii="Times New Roman" w:hAnsi="Times New Roman" w:cs="Times New Roman"/>
          <w:b/>
          <w:sz w:val="24"/>
          <w:szCs w:val="20"/>
        </w:rPr>
        <w:t>431</w:t>
      </w:r>
      <w:r w:rsidRPr="00E75649">
        <w:rPr>
          <w:rFonts w:ascii="Times New Roman" w:hAnsi="Times New Roman" w:cs="Times New Roman"/>
          <w:b/>
          <w:sz w:val="24"/>
          <w:szCs w:val="20"/>
        </w:rPr>
        <w:t xml:space="preserve"> тенге</w:t>
      </w:r>
      <w:r w:rsidRPr="00E75649">
        <w:rPr>
          <w:rFonts w:ascii="Times New Roman" w:hAnsi="Times New Roman" w:cs="Times New Roman"/>
          <w:sz w:val="24"/>
          <w:szCs w:val="20"/>
        </w:rPr>
        <w:t xml:space="preserve"> (таблица П.1</w:t>
      </w:r>
      <w:r w:rsidR="00861469" w:rsidRPr="00E75649">
        <w:rPr>
          <w:rFonts w:ascii="Times New Roman" w:hAnsi="Times New Roman" w:cs="Times New Roman"/>
          <w:sz w:val="24"/>
          <w:szCs w:val="20"/>
        </w:rPr>
        <w:t>2</w:t>
      </w:r>
      <w:r w:rsidRPr="00E75649">
        <w:rPr>
          <w:rFonts w:ascii="Times New Roman" w:hAnsi="Times New Roman" w:cs="Times New Roman"/>
          <w:sz w:val="24"/>
          <w:szCs w:val="20"/>
        </w:rPr>
        <w:t>.</w:t>
      </w:r>
      <w:r w:rsidR="00C47812">
        <w:rPr>
          <w:rFonts w:ascii="Times New Roman" w:hAnsi="Times New Roman" w:cs="Times New Roman"/>
          <w:sz w:val="24"/>
          <w:szCs w:val="20"/>
          <w:lang w:val="kk-KZ"/>
        </w:rPr>
        <w:t>1</w:t>
      </w:r>
      <w:r w:rsidRPr="00E75649">
        <w:rPr>
          <w:rFonts w:ascii="Times New Roman" w:hAnsi="Times New Roman" w:cs="Times New Roman"/>
          <w:sz w:val="24"/>
          <w:szCs w:val="20"/>
        </w:rPr>
        <w:t>). Список демонтируемого оборудования приведен в таблице 12.</w:t>
      </w:r>
      <w:r w:rsidR="0052632C" w:rsidRPr="00E75649">
        <w:rPr>
          <w:rFonts w:ascii="Times New Roman" w:hAnsi="Times New Roman" w:cs="Times New Roman"/>
          <w:sz w:val="24"/>
          <w:szCs w:val="20"/>
        </w:rPr>
        <w:t>2</w:t>
      </w:r>
      <w:r w:rsidRPr="00E75649">
        <w:rPr>
          <w:rFonts w:ascii="Times New Roman" w:hAnsi="Times New Roman" w:cs="Times New Roman"/>
          <w:sz w:val="24"/>
          <w:szCs w:val="20"/>
        </w:rPr>
        <w:t>, сметные расчеты приведены в табличных приложениях П.12.</w:t>
      </w:r>
      <w:r w:rsidR="00DD257D">
        <w:rPr>
          <w:rFonts w:ascii="Times New Roman" w:hAnsi="Times New Roman" w:cs="Times New Roman"/>
          <w:sz w:val="24"/>
          <w:szCs w:val="20"/>
        </w:rPr>
        <w:t>1</w:t>
      </w:r>
      <w:r w:rsidRPr="00E75649">
        <w:rPr>
          <w:rFonts w:ascii="Times New Roman" w:hAnsi="Times New Roman" w:cs="Times New Roman"/>
          <w:sz w:val="24"/>
          <w:szCs w:val="20"/>
        </w:rPr>
        <w:t>.</w:t>
      </w:r>
      <w:r w:rsidR="00143CF7" w:rsidRPr="00E75649">
        <w:rPr>
          <w:rFonts w:ascii="Times New Roman" w:hAnsi="Times New Roman" w:cs="Times New Roman"/>
          <w:sz w:val="24"/>
          <w:szCs w:val="20"/>
        </w:rPr>
        <w:t xml:space="preserve"> При демонтаже труб также учтена рекультивация земли, вывоз </w:t>
      </w:r>
      <w:proofErr w:type="spellStart"/>
      <w:r w:rsidR="00143CF7" w:rsidRPr="00E75649">
        <w:rPr>
          <w:rFonts w:ascii="Times New Roman" w:hAnsi="Times New Roman" w:cs="Times New Roman"/>
          <w:sz w:val="24"/>
          <w:szCs w:val="20"/>
        </w:rPr>
        <w:t>замазученного</w:t>
      </w:r>
      <w:proofErr w:type="spellEnd"/>
      <w:r w:rsidR="00143CF7" w:rsidRPr="00E75649">
        <w:rPr>
          <w:rFonts w:ascii="Times New Roman" w:hAnsi="Times New Roman" w:cs="Times New Roman"/>
          <w:sz w:val="24"/>
          <w:szCs w:val="20"/>
        </w:rPr>
        <w:t xml:space="preserve"> грунта.</w:t>
      </w:r>
    </w:p>
    <w:p w14:paraId="27A4E577" w14:textId="036429E4" w:rsidR="00C32616" w:rsidRPr="00E75649" w:rsidRDefault="00C32616" w:rsidP="00985BE1">
      <w:pPr>
        <w:spacing w:after="0" w:line="240" w:lineRule="auto"/>
        <w:jc w:val="both"/>
        <w:rPr>
          <w:rFonts w:ascii="Times New Roman" w:hAnsi="Times New Roman" w:cs="Times New Roman"/>
          <w:b/>
          <w:sz w:val="20"/>
          <w:szCs w:val="20"/>
        </w:rPr>
      </w:pPr>
      <w:r w:rsidRPr="00E75649">
        <w:rPr>
          <w:rFonts w:ascii="Times New Roman" w:hAnsi="Times New Roman" w:cs="Times New Roman"/>
          <w:b/>
          <w:sz w:val="20"/>
          <w:szCs w:val="20"/>
        </w:rPr>
        <w:t>Таблица 12.</w:t>
      </w:r>
      <w:r w:rsidR="0052632C" w:rsidRPr="00E75649">
        <w:rPr>
          <w:rFonts w:ascii="Times New Roman" w:hAnsi="Times New Roman" w:cs="Times New Roman"/>
          <w:b/>
          <w:sz w:val="20"/>
          <w:szCs w:val="20"/>
        </w:rPr>
        <w:t>2</w:t>
      </w:r>
      <w:r w:rsidRPr="00E75649">
        <w:rPr>
          <w:rFonts w:ascii="Times New Roman" w:hAnsi="Times New Roman" w:cs="Times New Roman"/>
          <w:b/>
          <w:sz w:val="20"/>
          <w:szCs w:val="20"/>
        </w:rPr>
        <w:t xml:space="preserve"> – Список демонтируемого оборудования</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391"/>
        <w:gridCol w:w="1330"/>
        <w:gridCol w:w="1488"/>
        <w:gridCol w:w="2116"/>
      </w:tblGrid>
      <w:tr w:rsidR="00794B8B" w:rsidRPr="00794B8B" w14:paraId="6B736EAA" w14:textId="77777777" w:rsidTr="00794B8B">
        <w:trPr>
          <w:trHeight w:val="20"/>
          <w:tblHeader/>
        </w:trPr>
        <w:tc>
          <w:tcPr>
            <w:tcW w:w="2355" w:type="pct"/>
            <w:shd w:val="clear" w:color="auto" w:fill="auto"/>
            <w:vAlign w:val="center"/>
            <w:hideMark/>
          </w:tcPr>
          <w:p w14:paraId="6B94E1D2" w14:textId="77777777" w:rsidR="00794B8B" w:rsidRPr="00794B8B" w:rsidRDefault="00794B8B" w:rsidP="00794B8B">
            <w:pPr>
              <w:spacing w:after="0" w:line="240" w:lineRule="auto"/>
              <w:rPr>
                <w:rFonts w:ascii="Times New Roman" w:eastAsia="Times New Roman" w:hAnsi="Times New Roman" w:cs="Times New Roman"/>
                <w:b/>
                <w:sz w:val="20"/>
                <w:szCs w:val="20"/>
                <w:lang w:val="ru-KZ" w:eastAsia="ru-KZ"/>
              </w:rPr>
            </w:pPr>
            <w:r w:rsidRPr="00794B8B">
              <w:rPr>
                <w:rFonts w:ascii="Times New Roman" w:eastAsia="Times New Roman" w:hAnsi="Times New Roman" w:cs="Times New Roman"/>
                <w:b/>
                <w:sz w:val="20"/>
                <w:szCs w:val="20"/>
                <w:lang w:val="ru-KZ" w:eastAsia="ru-KZ"/>
              </w:rPr>
              <w:t>Наименование оборудования</w:t>
            </w:r>
          </w:p>
        </w:tc>
        <w:tc>
          <w:tcPr>
            <w:tcW w:w="713" w:type="pct"/>
            <w:shd w:val="clear" w:color="auto" w:fill="auto"/>
            <w:vAlign w:val="center"/>
            <w:hideMark/>
          </w:tcPr>
          <w:p w14:paraId="49A822E9" w14:textId="77777777" w:rsidR="00794B8B" w:rsidRPr="00794B8B" w:rsidRDefault="00794B8B" w:rsidP="00794B8B">
            <w:pPr>
              <w:spacing w:after="0" w:line="240" w:lineRule="auto"/>
              <w:jc w:val="center"/>
              <w:rPr>
                <w:rFonts w:ascii="Times New Roman" w:eastAsia="Times New Roman" w:hAnsi="Times New Roman" w:cs="Times New Roman"/>
                <w:b/>
                <w:sz w:val="20"/>
                <w:szCs w:val="20"/>
                <w:lang w:val="ru-KZ" w:eastAsia="ru-KZ"/>
              </w:rPr>
            </w:pPr>
            <w:proofErr w:type="spellStart"/>
            <w:r w:rsidRPr="00794B8B">
              <w:rPr>
                <w:rFonts w:ascii="Times New Roman" w:eastAsia="Times New Roman" w:hAnsi="Times New Roman" w:cs="Times New Roman"/>
                <w:b/>
                <w:sz w:val="20"/>
                <w:szCs w:val="20"/>
                <w:lang w:val="ru-KZ" w:eastAsia="ru-KZ"/>
              </w:rPr>
              <w:t>Ед.изм</w:t>
            </w:r>
            <w:proofErr w:type="spellEnd"/>
            <w:r w:rsidRPr="00794B8B">
              <w:rPr>
                <w:rFonts w:ascii="Times New Roman" w:eastAsia="Times New Roman" w:hAnsi="Times New Roman" w:cs="Times New Roman"/>
                <w:b/>
                <w:sz w:val="20"/>
                <w:szCs w:val="20"/>
                <w:lang w:val="ru-KZ" w:eastAsia="ru-KZ"/>
              </w:rPr>
              <w:t>.</w:t>
            </w:r>
          </w:p>
        </w:tc>
        <w:tc>
          <w:tcPr>
            <w:tcW w:w="798" w:type="pct"/>
            <w:shd w:val="clear" w:color="auto" w:fill="auto"/>
            <w:noWrap/>
            <w:vAlign w:val="center"/>
            <w:hideMark/>
          </w:tcPr>
          <w:p w14:paraId="52501498" w14:textId="77777777" w:rsidR="00794B8B" w:rsidRPr="00794B8B" w:rsidRDefault="00794B8B" w:rsidP="00794B8B">
            <w:pPr>
              <w:spacing w:after="0" w:line="240" w:lineRule="auto"/>
              <w:jc w:val="center"/>
              <w:rPr>
                <w:rFonts w:ascii="Times New Roman" w:eastAsia="Times New Roman" w:hAnsi="Times New Roman" w:cs="Times New Roman"/>
                <w:b/>
                <w:sz w:val="20"/>
                <w:szCs w:val="20"/>
                <w:lang w:val="ru-KZ" w:eastAsia="ru-KZ"/>
              </w:rPr>
            </w:pPr>
            <w:r w:rsidRPr="00794B8B">
              <w:rPr>
                <w:rFonts w:ascii="Times New Roman" w:eastAsia="Times New Roman" w:hAnsi="Times New Roman" w:cs="Times New Roman"/>
                <w:b/>
                <w:sz w:val="20"/>
                <w:szCs w:val="20"/>
                <w:lang w:val="ru-KZ" w:eastAsia="ru-KZ"/>
              </w:rPr>
              <w:t>Количество</w:t>
            </w:r>
          </w:p>
        </w:tc>
        <w:tc>
          <w:tcPr>
            <w:tcW w:w="1135" w:type="pct"/>
            <w:shd w:val="clear" w:color="auto" w:fill="auto"/>
            <w:vAlign w:val="center"/>
            <w:hideMark/>
          </w:tcPr>
          <w:p w14:paraId="6532DDCA" w14:textId="77777777" w:rsidR="00794B8B" w:rsidRPr="00794B8B" w:rsidRDefault="00794B8B" w:rsidP="00794B8B">
            <w:pPr>
              <w:spacing w:after="0" w:line="240" w:lineRule="auto"/>
              <w:jc w:val="center"/>
              <w:rPr>
                <w:rFonts w:ascii="Times New Roman" w:eastAsia="Times New Roman" w:hAnsi="Times New Roman" w:cs="Times New Roman"/>
                <w:b/>
                <w:sz w:val="20"/>
                <w:szCs w:val="20"/>
                <w:lang w:val="ru-KZ" w:eastAsia="ru-KZ"/>
              </w:rPr>
            </w:pPr>
            <w:r w:rsidRPr="00794B8B">
              <w:rPr>
                <w:rFonts w:ascii="Times New Roman" w:eastAsia="Times New Roman" w:hAnsi="Times New Roman" w:cs="Times New Roman"/>
                <w:b/>
                <w:sz w:val="20"/>
                <w:szCs w:val="20"/>
                <w:lang w:val="ru-KZ" w:eastAsia="ru-KZ"/>
              </w:rPr>
              <w:t>Сметная стоимость демонтажа, тенге</w:t>
            </w:r>
          </w:p>
        </w:tc>
      </w:tr>
      <w:tr w:rsidR="00794B8B" w:rsidRPr="00794B8B" w14:paraId="39D5C7BB" w14:textId="77777777" w:rsidTr="00794B8B">
        <w:trPr>
          <w:trHeight w:val="20"/>
        </w:trPr>
        <w:tc>
          <w:tcPr>
            <w:tcW w:w="2355" w:type="pct"/>
            <w:shd w:val="clear" w:color="auto" w:fill="auto"/>
            <w:vAlign w:val="bottom"/>
            <w:hideMark/>
          </w:tcPr>
          <w:p w14:paraId="46695942"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Рабочая площадка скважин</w:t>
            </w:r>
          </w:p>
        </w:tc>
        <w:tc>
          <w:tcPr>
            <w:tcW w:w="713" w:type="pct"/>
            <w:shd w:val="clear" w:color="auto" w:fill="auto"/>
            <w:vAlign w:val="bottom"/>
            <w:hideMark/>
          </w:tcPr>
          <w:p w14:paraId="5292093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w:t>
            </w:r>
          </w:p>
        </w:tc>
        <w:tc>
          <w:tcPr>
            <w:tcW w:w="798" w:type="pct"/>
            <w:shd w:val="clear" w:color="auto" w:fill="auto"/>
            <w:noWrap/>
            <w:vAlign w:val="bottom"/>
            <w:hideMark/>
          </w:tcPr>
          <w:p w14:paraId="4778BE2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371,3</w:t>
            </w:r>
          </w:p>
        </w:tc>
        <w:tc>
          <w:tcPr>
            <w:tcW w:w="1135" w:type="pct"/>
            <w:shd w:val="clear" w:color="auto" w:fill="auto"/>
            <w:noWrap/>
            <w:vAlign w:val="bottom"/>
            <w:hideMark/>
          </w:tcPr>
          <w:p w14:paraId="7E23ADF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1 669 882 </w:t>
            </w:r>
          </w:p>
        </w:tc>
      </w:tr>
      <w:tr w:rsidR="00794B8B" w:rsidRPr="00794B8B" w14:paraId="46FF0BBE" w14:textId="77777777" w:rsidTr="00794B8B">
        <w:trPr>
          <w:trHeight w:val="20"/>
        </w:trPr>
        <w:tc>
          <w:tcPr>
            <w:tcW w:w="2355" w:type="pct"/>
            <w:shd w:val="clear" w:color="auto" w:fill="auto"/>
            <w:vAlign w:val="bottom"/>
            <w:hideMark/>
          </w:tcPr>
          <w:p w14:paraId="595C1318"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Металлические конструкций постаментов, навесов</w:t>
            </w:r>
          </w:p>
        </w:tc>
        <w:tc>
          <w:tcPr>
            <w:tcW w:w="713" w:type="pct"/>
            <w:shd w:val="clear" w:color="auto" w:fill="auto"/>
            <w:noWrap/>
            <w:vAlign w:val="bottom"/>
            <w:hideMark/>
          </w:tcPr>
          <w:p w14:paraId="3C55687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w:t>
            </w:r>
          </w:p>
        </w:tc>
        <w:tc>
          <w:tcPr>
            <w:tcW w:w="798" w:type="pct"/>
            <w:shd w:val="clear" w:color="auto" w:fill="auto"/>
            <w:noWrap/>
            <w:vAlign w:val="bottom"/>
            <w:hideMark/>
          </w:tcPr>
          <w:p w14:paraId="33959AE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17,2</w:t>
            </w:r>
          </w:p>
        </w:tc>
        <w:tc>
          <w:tcPr>
            <w:tcW w:w="1135" w:type="pct"/>
            <w:shd w:val="clear" w:color="auto" w:fill="auto"/>
            <w:noWrap/>
            <w:vAlign w:val="bottom"/>
            <w:hideMark/>
          </w:tcPr>
          <w:p w14:paraId="0D63C16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3 480 162 </w:t>
            </w:r>
          </w:p>
        </w:tc>
      </w:tr>
      <w:tr w:rsidR="00794B8B" w:rsidRPr="00794B8B" w14:paraId="47366120" w14:textId="77777777" w:rsidTr="00794B8B">
        <w:trPr>
          <w:trHeight w:val="20"/>
        </w:trPr>
        <w:tc>
          <w:tcPr>
            <w:tcW w:w="2355" w:type="pct"/>
            <w:shd w:val="clear" w:color="auto" w:fill="auto"/>
            <w:vAlign w:val="bottom"/>
            <w:hideMark/>
          </w:tcPr>
          <w:p w14:paraId="41725FE0"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Ограды металлические из сетки, высотой до 2,2 м</w:t>
            </w:r>
          </w:p>
        </w:tc>
        <w:tc>
          <w:tcPr>
            <w:tcW w:w="713" w:type="pct"/>
            <w:shd w:val="clear" w:color="auto" w:fill="auto"/>
            <w:noWrap/>
            <w:vAlign w:val="bottom"/>
            <w:hideMark/>
          </w:tcPr>
          <w:p w14:paraId="5BD4E4C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w:t>
            </w:r>
          </w:p>
        </w:tc>
        <w:tc>
          <w:tcPr>
            <w:tcW w:w="798" w:type="pct"/>
            <w:shd w:val="clear" w:color="auto" w:fill="auto"/>
            <w:noWrap/>
            <w:vAlign w:val="bottom"/>
            <w:hideMark/>
          </w:tcPr>
          <w:p w14:paraId="115955F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874,2</w:t>
            </w:r>
          </w:p>
        </w:tc>
        <w:tc>
          <w:tcPr>
            <w:tcW w:w="1135" w:type="pct"/>
            <w:shd w:val="clear" w:color="auto" w:fill="auto"/>
            <w:noWrap/>
            <w:vAlign w:val="bottom"/>
            <w:hideMark/>
          </w:tcPr>
          <w:p w14:paraId="2B4312D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9 373 172 </w:t>
            </w:r>
          </w:p>
        </w:tc>
      </w:tr>
      <w:tr w:rsidR="00794B8B" w:rsidRPr="00794B8B" w14:paraId="545BC25C" w14:textId="77777777" w:rsidTr="00794B8B">
        <w:trPr>
          <w:trHeight w:val="20"/>
        </w:trPr>
        <w:tc>
          <w:tcPr>
            <w:tcW w:w="2355" w:type="pct"/>
            <w:shd w:val="clear" w:color="auto" w:fill="auto"/>
            <w:vAlign w:val="bottom"/>
            <w:hideMark/>
          </w:tcPr>
          <w:p w14:paraId="0C38EA1C"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Колодцы круглые из сборного железобетона</w:t>
            </w:r>
          </w:p>
        </w:tc>
        <w:tc>
          <w:tcPr>
            <w:tcW w:w="713" w:type="pct"/>
            <w:shd w:val="clear" w:color="auto" w:fill="auto"/>
            <w:vAlign w:val="bottom"/>
            <w:hideMark/>
          </w:tcPr>
          <w:p w14:paraId="7E79F3B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w:t>
            </w:r>
          </w:p>
        </w:tc>
        <w:tc>
          <w:tcPr>
            <w:tcW w:w="798" w:type="pct"/>
            <w:shd w:val="clear" w:color="auto" w:fill="auto"/>
            <w:noWrap/>
            <w:vAlign w:val="bottom"/>
            <w:hideMark/>
          </w:tcPr>
          <w:p w14:paraId="2787682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1,8</w:t>
            </w:r>
          </w:p>
        </w:tc>
        <w:tc>
          <w:tcPr>
            <w:tcW w:w="1135" w:type="pct"/>
            <w:shd w:val="clear" w:color="auto" w:fill="auto"/>
            <w:noWrap/>
            <w:vAlign w:val="bottom"/>
            <w:hideMark/>
          </w:tcPr>
          <w:p w14:paraId="10B394AF"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101 516 </w:t>
            </w:r>
          </w:p>
        </w:tc>
      </w:tr>
      <w:tr w:rsidR="00794B8B" w:rsidRPr="00794B8B" w14:paraId="4460C96D" w14:textId="77777777" w:rsidTr="00794B8B">
        <w:trPr>
          <w:trHeight w:val="20"/>
        </w:trPr>
        <w:tc>
          <w:tcPr>
            <w:tcW w:w="2355" w:type="pct"/>
            <w:shd w:val="clear" w:color="auto" w:fill="auto"/>
            <w:vAlign w:val="bottom"/>
            <w:hideMark/>
          </w:tcPr>
          <w:p w14:paraId="5F3C1385"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Беседка</w:t>
            </w:r>
          </w:p>
        </w:tc>
        <w:tc>
          <w:tcPr>
            <w:tcW w:w="713" w:type="pct"/>
            <w:shd w:val="clear" w:color="auto" w:fill="auto"/>
            <w:noWrap/>
            <w:vAlign w:val="bottom"/>
            <w:hideMark/>
          </w:tcPr>
          <w:p w14:paraId="1EC5B5D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шт</w:t>
            </w:r>
            <w:proofErr w:type="spellEnd"/>
          </w:p>
        </w:tc>
        <w:tc>
          <w:tcPr>
            <w:tcW w:w="798" w:type="pct"/>
            <w:shd w:val="clear" w:color="auto" w:fill="auto"/>
            <w:noWrap/>
            <w:vAlign w:val="bottom"/>
            <w:hideMark/>
          </w:tcPr>
          <w:p w14:paraId="21DD37B2"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w:t>
            </w:r>
          </w:p>
        </w:tc>
        <w:tc>
          <w:tcPr>
            <w:tcW w:w="1135" w:type="pct"/>
            <w:shd w:val="clear" w:color="auto" w:fill="auto"/>
            <w:noWrap/>
            <w:vAlign w:val="bottom"/>
            <w:hideMark/>
          </w:tcPr>
          <w:p w14:paraId="3EAE6B8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144 623 </w:t>
            </w:r>
          </w:p>
        </w:tc>
      </w:tr>
      <w:tr w:rsidR="00794B8B" w:rsidRPr="00794B8B" w14:paraId="495B90A9" w14:textId="77777777" w:rsidTr="00794B8B">
        <w:trPr>
          <w:trHeight w:val="20"/>
        </w:trPr>
        <w:tc>
          <w:tcPr>
            <w:tcW w:w="2355" w:type="pct"/>
            <w:shd w:val="clear" w:color="auto" w:fill="auto"/>
            <w:vAlign w:val="bottom"/>
            <w:hideMark/>
          </w:tcPr>
          <w:p w14:paraId="501C4632"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Мусор строительный (механизированная). Погрузка</w:t>
            </w:r>
          </w:p>
        </w:tc>
        <w:tc>
          <w:tcPr>
            <w:tcW w:w="713" w:type="pct"/>
            <w:shd w:val="clear" w:color="auto" w:fill="auto"/>
            <w:vAlign w:val="bottom"/>
            <w:hideMark/>
          </w:tcPr>
          <w:p w14:paraId="67BDBFB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w:t>
            </w:r>
          </w:p>
        </w:tc>
        <w:tc>
          <w:tcPr>
            <w:tcW w:w="798" w:type="pct"/>
            <w:shd w:val="clear" w:color="auto" w:fill="auto"/>
            <w:noWrap/>
            <w:vAlign w:val="bottom"/>
            <w:hideMark/>
          </w:tcPr>
          <w:p w14:paraId="757070E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700,02</w:t>
            </w:r>
          </w:p>
        </w:tc>
        <w:tc>
          <w:tcPr>
            <w:tcW w:w="1135" w:type="pct"/>
            <w:shd w:val="clear" w:color="auto" w:fill="auto"/>
            <w:noWrap/>
            <w:vAlign w:val="bottom"/>
            <w:hideMark/>
          </w:tcPr>
          <w:p w14:paraId="75A801D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178 505 </w:t>
            </w:r>
          </w:p>
        </w:tc>
      </w:tr>
      <w:tr w:rsidR="00794B8B" w:rsidRPr="00794B8B" w14:paraId="1159D650" w14:textId="77777777" w:rsidTr="00794B8B">
        <w:trPr>
          <w:trHeight w:val="20"/>
        </w:trPr>
        <w:tc>
          <w:tcPr>
            <w:tcW w:w="2355" w:type="pct"/>
            <w:shd w:val="clear" w:color="auto" w:fill="auto"/>
            <w:vAlign w:val="bottom"/>
            <w:hideMark/>
          </w:tcPr>
          <w:p w14:paraId="58C99177"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Перевозка строительных грузов самосвалами вне населенных пунктов</w:t>
            </w:r>
          </w:p>
        </w:tc>
        <w:tc>
          <w:tcPr>
            <w:tcW w:w="713" w:type="pct"/>
            <w:shd w:val="clear" w:color="auto" w:fill="auto"/>
            <w:vAlign w:val="bottom"/>
            <w:hideMark/>
          </w:tcPr>
          <w:p w14:paraId="47DE558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т/км</w:t>
            </w:r>
          </w:p>
        </w:tc>
        <w:tc>
          <w:tcPr>
            <w:tcW w:w="798" w:type="pct"/>
            <w:shd w:val="clear" w:color="auto" w:fill="auto"/>
            <w:noWrap/>
            <w:vAlign w:val="bottom"/>
            <w:hideMark/>
          </w:tcPr>
          <w:p w14:paraId="3784DB7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49 001</w:t>
            </w:r>
          </w:p>
        </w:tc>
        <w:tc>
          <w:tcPr>
            <w:tcW w:w="1135" w:type="pct"/>
            <w:shd w:val="clear" w:color="auto" w:fill="auto"/>
            <w:noWrap/>
            <w:vAlign w:val="bottom"/>
            <w:hideMark/>
          </w:tcPr>
          <w:p w14:paraId="7EE4248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980 028 </w:t>
            </w:r>
          </w:p>
        </w:tc>
      </w:tr>
      <w:tr w:rsidR="00794B8B" w:rsidRPr="00794B8B" w14:paraId="2B7B2EC5" w14:textId="77777777" w:rsidTr="00794B8B">
        <w:trPr>
          <w:trHeight w:val="20"/>
        </w:trPr>
        <w:tc>
          <w:tcPr>
            <w:tcW w:w="2355" w:type="pct"/>
            <w:shd w:val="clear" w:color="000000" w:fill="A6A6A6"/>
            <w:vAlign w:val="bottom"/>
            <w:hideMark/>
          </w:tcPr>
          <w:p w14:paraId="1402F5EF" w14:textId="77777777" w:rsidR="00794B8B" w:rsidRPr="00794B8B" w:rsidRDefault="00794B8B" w:rsidP="00794B8B">
            <w:pPr>
              <w:spacing w:after="0" w:line="240" w:lineRule="auto"/>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Итого по разделу 1</w:t>
            </w:r>
          </w:p>
        </w:tc>
        <w:tc>
          <w:tcPr>
            <w:tcW w:w="713" w:type="pct"/>
            <w:shd w:val="clear" w:color="000000" w:fill="A6A6A6"/>
            <w:noWrap/>
            <w:vAlign w:val="bottom"/>
            <w:hideMark/>
          </w:tcPr>
          <w:p w14:paraId="50A19748" w14:textId="77777777" w:rsidR="00794B8B" w:rsidRPr="00794B8B" w:rsidRDefault="00794B8B" w:rsidP="00794B8B">
            <w:pPr>
              <w:spacing w:after="0" w:line="240" w:lineRule="auto"/>
              <w:jc w:val="center"/>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 </w:t>
            </w:r>
          </w:p>
        </w:tc>
        <w:tc>
          <w:tcPr>
            <w:tcW w:w="798" w:type="pct"/>
            <w:shd w:val="clear" w:color="000000" w:fill="A6A6A6"/>
            <w:noWrap/>
            <w:vAlign w:val="bottom"/>
            <w:hideMark/>
          </w:tcPr>
          <w:p w14:paraId="62358D9B" w14:textId="77777777" w:rsidR="00794B8B" w:rsidRPr="00794B8B" w:rsidRDefault="00794B8B" w:rsidP="00794B8B">
            <w:pPr>
              <w:spacing w:after="0" w:line="240" w:lineRule="auto"/>
              <w:jc w:val="center"/>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 </w:t>
            </w:r>
          </w:p>
        </w:tc>
        <w:tc>
          <w:tcPr>
            <w:tcW w:w="1135" w:type="pct"/>
            <w:shd w:val="clear" w:color="000000" w:fill="A6A6A6"/>
            <w:noWrap/>
            <w:vAlign w:val="bottom"/>
            <w:hideMark/>
          </w:tcPr>
          <w:p w14:paraId="3B865517" w14:textId="77777777" w:rsidR="00794B8B" w:rsidRPr="00794B8B" w:rsidRDefault="00794B8B" w:rsidP="00794B8B">
            <w:pPr>
              <w:spacing w:after="0" w:line="240" w:lineRule="auto"/>
              <w:jc w:val="center"/>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 xml:space="preserve">                 15 927 888 </w:t>
            </w:r>
          </w:p>
        </w:tc>
      </w:tr>
      <w:tr w:rsidR="00794B8B" w:rsidRPr="00794B8B" w14:paraId="6DF50154" w14:textId="77777777" w:rsidTr="00794B8B">
        <w:trPr>
          <w:trHeight w:val="20"/>
        </w:trPr>
        <w:tc>
          <w:tcPr>
            <w:tcW w:w="2355" w:type="pct"/>
            <w:shd w:val="clear" w:color="auto" w:fill="auto"/>
            <w:vAlign w:val="bottom"/>
            <w:hideMark/>
          </w:tcPr>
          <w:p w14:paraId="2FBE061F"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РВС до 1000м3</w:t>
            </w:r>
          </w:p>
        </w:tc>
        <w:tc>
          <w:tcPr>
            <w:tcW w:w="713" w:type="pct"/>
            <w:shd w:val="clear" w:color="auto" w:fill="auto"/>
            <w:vAlign w:val="bottom"/>
            <w:hideMark/>
          </w:tcPr>
          <w:p w14:paraId="27FDA2D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шт</w:t>
            </w:r>
            <w:proofErr w:type="spellEnd"/>
          </w:p>
        </w:tc>
        <w:tc>
          <w:tcPr>
            <w:tcW w:w="798" w:type="pct"/>
            <w:shd w:val="clear" w:color="auto" w:fill="auto"/>
            <w:noWrap/>
            <w:vAlign w:val="bottom"/>
            <w:hideMark/>
          </w:tcPr>
          <w:p w14:paraId="485CC1D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w:t>
            </w:r>
          </w:p>
        </w:tc>
        <w:tc>
          <w:tcPr>
            <w:tcW w:w="1135" w:type="pct"/>
            <w:shd w:val="clear" w:color="auto" w:fill="auto"/>
            <w:noWrap/>
            <w:vAlign w:val="bottom"/>
            <w:hideMark/>
          </w:tcPr>
          <w:p w14:paraId="2984FD4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24 981 363 </w:t>
            </w:r>
          </w:p>
        </w:tc>
      </w:tr>
      <w:tr w:rsidR="00794B8B" w:rsidRPr="00794B8B" w14:paraId="5DD4A1EB" w14:textId="77777777" w:rsidTr="00794B8B">
        <w:trPr>
          <w:trHeight w:val="20"/>
        </w:trPr>
        <w:tc>
          <w:tcPr>
            <w:tcW w:w="2355" w:type="pct"/>
            <w:shd w:val="clear" w:color="auto" w:fill="auto"/>
            <w:vAlign w:val="bottom"/>
            <w:hideMark/>
          </w:tcPr>
          <w:p w14:paraId="6B40D55F"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ВРП</w:t>
            </w:r>
          </w:p>
        </w:tc>
        <w:tc>
          <w:tcPr>
            <w:tcW w:w="713" w:type="pct"/>
            <w:shd w:val="clear" w:color="auto" w:fill="auto"/>
            <w:vAlign w:val="bottom"/>
            <w:hideMark/>
          </w:tcPr>
          <w:p w14:paraId="3146800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шт</w:t>
            </w:r>
            <w:proofErr w:type="spellEnd"/>
          </w:p>
        </w:tc>
        <w:tc>
          <w:tcPr>
            <w:tcW w:w="798" w:type="pct"/>
            <w:shd w:val="clear" w:color="auto" w:fill="auto"/>
            <w:noWrap/>
            <w:vAlign w:val="bottom"/>
            <w:hideMark/>
          </w:tcPr>
          <w:p w14:paraId="78AAFA7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w:t>
            </w:r>
          </w:p>
        </w:tc>
        <w:tc>
          <w:tcPr>
            <w:tcW w:w="1135" w:type="pct"/>
            <w:shd w:val="clear" w:color="auto" w:fill="auto"/>
            <w:noWrap/>
            <w:vAlign w:val="bottom"/>
            <w:hideMark/>
          </w:tcPr>
          <w:p w14:paraId="52568FB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549 288 </w:t>
            </w:r>
          </w:p>
        </w:tc>
      </w:tr>
      <w:tr w:rsidR="00794B8B" w:rsidRPr="00794B8B" w14:paraId="2A4E1750" w14:textId="77777777" w:rsidTr="00794B8B">
        <w:trPr>
          <w:trHeight w:val="20"/>
        </w:trPr>
        <w:tc>
          <w:tcPr>
            <w:tcW w:w="2355" w:type="pct"/>
            <w:shd w:val="clear" w:color="auto" w:fill="auto"/>
            <w:vAlign w:val="bottom"/>
            <w:hideMark/>
          </w:tcPr>
          <w:p w14:paraId="41549BEC"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ЕП-16</w:t>
            </w:r>
          </w:p>
        </w:tc>
        <w:tc>
          <w:tcPr>
            <w:tcW w:w="713" w:type="pct"/>
            <w:shd w:val="clear" w:color="auto" w:fill="auto"/>
            <w:vAlign w:val="bottom"/>
            <w:hideMark/>
          </w:tcPr>
          <w:p w14:paraId="65EE879F"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шт</w:t>
            </w:r>
            <w:proofErr w:type="spellEnd"/>
          </w:p>
        </w:tc>
        <w:tc>
          <w:tcPr>
            <w:tcW w:w="798" w:type="pct"/>
            <w:shd w:val="clear" w:color="auto" w:fill="auto"/>
            <w:noWrap/>
            <w:vAlign w:val="bottom"/>
            <w:hideMark/>
          </w:tcPr>
          <w:p w14:paraId="0AD5C54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3</w:t>
            </w:r>
          </w:p>
        </w:tc>
        <w:tc>
          <w:tcPr>
            <w:tcW w:w="1135" w:type="pct"/>
            <w:shd w:val="clear" w:color="auto" w:fill="auto"/>
            <w:noWrap/>
            <w:vAlign w:val="bottom"/>
            <w:hideMark/>
          </w:tcPr>
          <w:p w14:paraId="45FD87C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823 932 </w:t>
            </w:r>
          </w:p>
        </w:tc>
      </w:tr>
      <w:tr w:rsidR="00794B8B" w:rsidRPr="00794B8B" w14:paraId="35C9000B" w14:textId="77777777" w:rsidTr="00794B8B">
        <w:trPr>
          <w:trHeight w:val="20"/>
        </w:trPr>
        <w:tc>
          <w:tcPr>
            <w:tcW w:w="2355" w:type="pct"/>
            <w:shd w:val="clear" w:color="auto" w:fill="auto"/>
            <w:vAlign w:val="bottom"/>
            <w:hideMark/>
          </w:tcPr>
          <w:p w14:paraId="10E118E1"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Емкость V-100 </w:t>
            </w:r>
            <w:proofErr w:type="spellStart"/>
            <w:r w:rsidRPr="00794B8B">
              <w:rPr>
                <w:rFonts w:ascii="Times New Roman" w:eastAsia="Times New Roman" w:hAnsi="Times New Roman" w:cs="Times New Roman"/>
                <w:sz w:val="20"/>
                <w:szCs w:val="20"/>
                <w:lang w:val="ru-KZ" w:eastAsia="ru-KZ"/>
              </w:rPr>
              <w:t>мЗ</w:t>
            </w:r>
            <w:proofErr w:type="spellEnd"/>
          </w:p>
        </w:tc>
        <w:tc>
          <w:tcPr>
            <w:tcW w:w="713" w:type="pct"/>
            <w:shd w:val="clear" w:color="auto" w:fill="auto"/>
            <w:vAlign w:val="bottom"/>
            <w:hideMark/>
          </w:tcPr>
          <w:p w14:paraId="268427C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шт</w:t>
            </w:r>
            <w:proofErr w:type="spellEnd"/>
          </w:p>
        </w:tc>
        <w:tc>
          <w:tcPr>
            <w:tcW w:w="798" w:type="pct"/>
            <w:shd w:val="clear" w:color="auto" w:fill="auto"/>
            <w:noWrap/>
            <w:vAlign w:val="bottom"/>
            <w:hideMark/>
          </w:tcPr>
          <w:p w14:paraId="36F71EC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w:t>
            </w:r>
          </w:p>
        </w:tc>
        <w:tc>
          <w:tcPr>
            <w:tcW w:w="1135" w:type="pct"/>
            <w:shd w:val="clear" w:color="auto" w:fill="auto"/>
            <w:noWrap/>
            <w:vAlign w:val="bottom"/>
            <w:hideMark/>
          </w:tcPr>
          <w:p w14:paraId="4164096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718 882 </w:t>
            </w:r>
          </w:p>
        </w:tc>
      </w:tr>
      <w:tr w:rsidR="00794B8B" w:rsidRPr="00794B8B" w14:paraId="48637D92" w14:textId="77777777" w:rsidTr="00794B8B">
        <w:trPr>
          <w:trHeight w:val="20"/>
        </w:trPr>
        <w:tc>
          <w:tcPr>
            <w:tcW w:w="2355" w:type="pct"/>
            <w:shd w:val="clear" w:color="auto" w:fill="auto"/>
            <w:vAlign w:val="bottom"/>
            <w:hideMark/>
          </w:tcPr>
          <w:p w14:paraId="7B13811B"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Емкость 30 м3</w:t>
            </w:r>
          </w:p>
        </w:tc>
        <w:tc>
          <w:tcPr>
            <w:tcW w:w="713" w:type="pct"/>
            <w:shd w:val="clear" w:color="auto" w:fill="auto"/>
            <w:noWrap/>
            <w:vAlign w:val="bottom"/>
            <w:hideMark/>
          </w:tcPr>
          <w:p w14:paraId="364CE43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шт</w:t>
            </w:r>
            <w:proofErr w:type="spellEnd"/>
          </w:p>
        </w:tc>
        <w:tc>
          <w:tcPr>
            <w:tcW w:w="798" w:type="pct"/>
            <w:shd w:val="clear" w:color="auto" w:fill="auto"/>
            <w:noWrap/>
            <w:vAlign w:val="bottom"/>
            <w:hideMark/>
          </w:tcPr>
          <w:p w14:paraId="3EDBF21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w:t>
            </w:r>
          </w:p>
        </w:tc>
        <w:tc>
          <w:tcPr>
            <w:tcW w:w="1135" w:type="pct"/>
            <w:shd w:val="clear" w:color="auto" w:fill="auto"/>
            <w:noWrap/>
            <w:vAlign w:val="bottom"/>
            <w:hideMark/>
          </w:tcPr>
          <w:p w14:paraId="16E41E1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1 098 576 </w:t>
            </w:r>
          </w:p>
        </w:tc>
      </w:tr>
      <w:tr w:rsidR="00794B8B" w:rsidRPr="00794B8B" w14:paraId="0BE51140" w14:textId="77777777" w:rsidTr="00794B8B">
        <w:trPr>
          <w:trHeight w:val="20"/>
        </w:trPr>
        <w:tc>
          <w:tcPr>
            <w:tcW w:w="2355" w:type="pct"/>
            <w:shd w:val="clear" w:color="auto" w:fill="auto"/>
            <w:vAlign w:val="bottom"/>
            <w:hideMark/>
          </w:tcPr>
          <w:p w14:paraId="2BD537BC"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Емкость 25 м3</w:t>
            </w:r>
          </w:p>
        </w:tc>
        <w:tc>
          <w:tcPr>
            <w:tcW w:w="713" w:type="pct"/>
            <w:shd w:val="clear" w:color="auto" w:fill="auto"/>
            <w:vAlign w:val="bottom"/>
            <w:hideMark/>
          </w:tcPr>
          <w:p w14:paraId="2DC7FE2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шт</w:t>
            </w:r>
            <w:proofErr w:type="spellEnd"/>
          </w:p>
        </w:tc>
        <w:tc>
          <w:tcPr>
            <w:tcW w:w="798" w:type="pct"/>
            <w:shd w:val="clear" w:color="auto" w:fill="auto"/>
            <w:noWrap/>
            <w:vAlign w:val="bottom"/>
            <w:hideMark/>
          </w:tcPr>
          <w:p w14:paraId="6C6D728F"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w:t>
            </w:r>
          </w:p>
        </w:tc>
        <w:tc>
          <w:tcPr>
            <w:tcW w:w="1135" w:type="pct"/>
            <w:shd w:val="clear" w:color="auto" w:fill="auto"/>
            <w:noWrap/>
            <w:vAlign w:val="bottom"/>
            <w:hideMark/>
          </w:tcPr>
          <w:p w14:paraId="3DD0BCB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209 676 </w:t>
            </w:r>
          </w:p>
        </w:tc>
      </w:tr>
      <w:tr w:rsidR="00794B8B" w:rsidRPr="00794B8B" w14:paraId="041CC853" w14:textId="77777777" w:rsidTr="00794B8B">
        <w:trPr>
          <w:trHeight w:val="20"/>
        </w:trPr>
        <w:tc>
          <w:tcPr>
            <w:tcW w:w="2355" w:type="pct"/>
            <w:shd w:val="clear" w:color="auto" w:fill="auto"/>
            <w:vAlign w:val="bottom"/>
            <w:hideMark/>
          </w:tcPr>
          <w:p w14:paraId="6DD38A61"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Отстойник ОГ-200 м3</w:t>
            </w:r>
          </w:p>
        </w:tc>
        <w:tc>
          <w:tcPr>
            <w:tcW w:w="713" w:type="pct"/>
            <w:shd w:val="clear" w:color="auto" w:fill="auto"/>
            <w:vAlign w:val="bottom"/>
            <w:hideMark/>
          </w:tcPr>
          <w:p w14:paraId="6770AC0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шт</w:t>
            </w:r>
            <w:proofErr w:type="spellEnd"/>
          </w:p>
        </w:tc>
        <w:tc>
          <w:tcPr>
            <w:tcW w:w="798" w:type="pct"/>
            <w:shd w:val="clear" w:color="auto" w:fill="auto"/>
            <w:noWrap/>
            <w:vAlign w:val="bottom"/>
            <w:hideMark/>
          </w:tcPr>
          <w:p w14:paraId="6884DEC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w:t>
            </w:r>
          </w:p>
        </w:tc>
        <w:tc>
          <w:tcPr>
            <w:tcW w:w="1135" w:type="pct"/>
            <w:shd w:val="clear" w:color="auto" w:fill="auto"/>
            <w:noWrap/>
            <w:vAlign w:val="bottom"/>
            <w:hideMark/>
          </w:tcPr>
          <w:p w14:paraId="4C62C49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446 004 </w:t>
            </w:r>
          </w:p>
        </w:tc>
      </w:tr>
      <w:tr w:rsidR="00794B8B" w:rsidRPr="00794B8B" w14:paraId="63CDC9CB" w14:textId="77777777" w:rsidTr="00794B8B">
        <w:trPr>
          <w:trHeight w:val="20"/>
        </w:trPr>
        <w:tc>
          <w:tcPr>
            <w:tcW w:w="2355" w:type="pct"/>
            <w:shd w:val="clear" w:color="auto" w:fill="auto"/>
            <w:vAlign w:val="bottom"/>
            <w:hideMark/>
          </w:tcPr>
          <w:p w14:paraId="5F3DC81B"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Отстойник ОПФ-120</w:t>
            </w:r>
          </w:p>
        </w:tc>
        <w:tc>
          <w:tcPr>
            <w:tcW w:w="713" w:type="pct"/>
            <w:shd w:val="clear" w:color="auto" w:fill="auto"/>
            <w:vAlign w:val="bottom"/>
            <w:hideMark/>
          </w:tcPr>
          <w:p w14:paraId="6032973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шт</w:t>
            </w:r>
            <w:proofErr w:type="spellEnd"/>
          </w:p>
        </w:tc>
        <w:tc>
          <w:tcPr>
            <w:tcW w:w="798" w:type="pct"/>
            <w:shd w:val="clear" w:color="auto" w:fill="auto"/>
            <w:noWrap/>
            <w:vAlign w:val="bottom"/>
            <w:hideMark/>
          </w:tcPr>
          <w:p w14:paraId="0FE0DA6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w:t>
            </w:r>
          </w:p>
        </w:tc>
        <w:tc>
          <w:tcPr>
            <w:tcW w:w="1135" w:type="pct"/>
            <w:shd w:val="clear" w:color="auto" w:fill="auto"/>
            <w:noWrap/>
            <w:vAlign w:val="bottom"/>
            <w:hideMark/>
          </w:tcPr>
          <w:p w14:paraId="4028443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843 699 </w:t>
            </w:r>
          </w:p>
        </w:tc>
      </w:tr>
      <w:tr w:rsidR="00794B8B" w:rsidRPr="00794B8B" w14:paraId="1C82CFF3" w14:textId="77777777" w:rsidTr="00794B8B">
        <w:trPr>
          <w:trHeight w:val="20"/>
        </w:trPr>
        <w:tc>
          <w:tcPr>
            <w:tcW w:w="2355" w:type="pct"/>
            <w:shd w:val="clear" w:color="auto" w:fill="auto"/>
            <w:vAlign w:val="bottom"/>
            <w:hideMark/>
          </w:tcPr>
          <w:p w14:paraId="68C36C73"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c>
          <w:tcPr>
            <w:tcW w:w="713" w:type="pct"/>
            <w:shd w:val="clear" w:color="auto" w:fill="auto"/>
            <w:vAlign w:val="bottom"/>
            <w:hideMark/>
          </w:tcPr>
          <w:p w14:paraId="2C2473B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c>
          <w:tcPr>
            <w:tcW w:w="798" w:type="pct"/>
            <w:shd w:val="clear" w:color="auto" w:fill="auto"/>
            <w:noWrap/>
            <w:vAlign w:val="bottom"/>
            <w:hideMark/>
          </w:tcPr>
          <w:p w14:paraId="0D77D13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c>
          <w:tcPr>
            <w:tcW w:w="1135" w:type="pct"/>
            <w:shd w:val="clear" w:color="auto" w:fill="auto"/>
            <w:noWrap/>
            <w:vAlign w:val="bottom"/>
            <w:hideMark/>
          </w:tcPr>
          <w:p w14:paraId="48A27C2E"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r>
      <w:tr w:rsidR="00794B8B" w:rsidRPr="00794B8B" w14:paraId="24C9D6CE" w14:textId="77777777" w:rsidTr="00794B8B">
        <w:trPr>
          <w:trHeight w:val="20"/>
        </w:trPr>
        <w:tc>
          <w:tcPr>
            <w:tcW w:w="2355" w:type="pct"/>
            <w:shd w:val="clear" w:color="auto" w:fill="auto"/>
            <w:vAlign w:val="bottom"/>
            <w:hideMark/>
          </w:tcPr>
          <w:p w14:paraId="61704B95"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Нефтегазосеператор</w:t>
            </w:r>
            <w:proofErr w:type="spellEnd"/>
          </w:p>
        </w:tc>
        <w:tc>
          <w:tcPr>
            <w:tcW w:w="713" w:type="pct"/>
            <w:shd w:val="clear" w:color="auto" w:fill="auto"/>
            <w:vAlign w:val="bottom"/>
            <w:hideMark/>
          </w:tcPr>
          <w:p w14:paraId="2C1076B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w:t>
            </w:r>
          </w:p>
        </w:tc>
        <w:tc>
          <w:tcPr>
            <w:tcW w:w="798" w:type="pct"/>
            <w:shd w:val="clear" w:color="auto" w:fill="auto"/>
            <w:noWrap/>
            <w:vAlign w:val="bottom"/>
            <w:hideMark/>
          </w:tcPr>
          <w:p w14:paraId="0EA6E6F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w:t>
            </w:r>
          </w:p>
        </w:tc>
        <w:tc>
          <w:tcPr>
            <w:tcW w:w="1135" w:type="pct"/>
            <w:shd w:val="clear" w:color="auto" w:fill="auto"/>
            <w:noWrap/>
            <w:vAlign w:val="bottom"/>
            <w:hideMark/>
          </w:tcPr>
          <w:p w14:paraId="33F6F96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1 253 196 </w:t>
            </w:r>
          </w:p>
        </w:tc>
      </w:tr>
      <w:tr w:rsidR="00794B8B" w:rsidRPr="00794B8B" w14:paraId="49B53E1C" w14:textId="77777777" w:rsidTr="00794B8B">
        <w:trPr>
          <w:trHeight w:val="20"/>
        </w:trPr>
        <w:tc>
          <w:tcPr>
            <w:tcW w:w="2355" w:type="pct"/>
            <w:shd w:val="clear" w:color="auto" w:fill="auto"/>
            <w:vAlign w:val="bottom"/>
            <w:hideMark/>
          </w:tcPr>
          <w:p w14:paraId="6E426B22"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c>
          <w:tcPr>
            <w:tcW w:w="713" w:type="pct"/>
            <w:shd w:val="clear" w:color="auto" w:fill="auto"/>
            <w:vAlign w:val="bottom"/>
            <w:hideMark/>
          </w:tcPr>
          <w:p w14:paraId="0514F07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c>
          <w:tcPr>
            <w:tcW w:w="798" w:type="pct"/>
            <w:shd w:val="clear" w:color="auto" w:fill="auto"/>
            <w:noWrap/>
            <w:vAlign w:val="bottom"/>
            <w:hideMark/>
          </w:tcPr>
          <w:p w14:paraId="0F58C08C"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c>
          <w:tcPr>
            <w:tcW w:w="1135" w:type="pct"/>
            <w:shd w:val="clear" w:color="auto" w:fill="auto"/>
            <w:noWrap/>
            <w:vAlign w:val="bottom"/>
            <w:hideMark/>
          </w:tcPr>
          <w:p w14:paraId="5ADF75C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r>
      <w:tr w:rsidR="00794B8B" w:rsidRPr="00794B8B" w14:paraId="08FEFDF0" w14:textId="77777777" w:rsidTr="00794B8B">
        <w:trPr>
          <w:trHeight w:val="20"/>
        </w:trPr>
        <w:tc>
          <w:tcPr>
            <w:tcW w:w="2355" w:type="pct"/>
            <w:shd w:val="clear" w:color="auto" w:fill="auto"/>
            <w:vAlign w:val="bottom"/>
            <w:hideMark/>
          </w:tcPr>
          <w:p w14:paraId="491C9F93"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Блок гребенки</w:t>
            </w:r>
          </w:p>
        </w:tc>
        <w:tc>
          <w:tcPr>
            <w:tcW w:w="713" w:type="pct"/>
            <w:shd w:val="clear" w:color="auto" w:fill="auto"/>
            <w:vAlign w:val="bottom"/>
            <w:hideMark/>
          </w:tcPr>
          <w:p w14:paraId="6A22975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w:t>
            </w:r>
          </w:p>
        </w:tc>
        <w:tc>
          <w:tcPr>
            <w:tcW w:w="798" w:type="pct"/>
            <w:shd w:val="clear" w:color="auto" w:fill="auto"/>
            <w:noWrap/>
            <w:vAlign w:val="bottom"/>
            <w:hideMark/>
          </w:tcPr>
          <w:p w14:paraId="4C15467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w:t>
            </w:r>
          </w:p>
        </w:tc>
        <w:tc>
          <w:tcPr>
            <w:tcW w:w="1135" w:type="pct"/>
            <w:shd w:val="clear" w:color="auto" w:fill="auto"/>
            <w:noWrap/>
            <w:vAlign w:val="bottom"/>
            <w:hideMark/>
          </w:tcPr>
          <w:p w14:paraId="673C225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372 839 </w:t>
            </w:r>
          </w:p>
        </w:tc>
      </w:tr>
      <w:tr w:rsidR="00794B8B" w:rsidRPr="00794B8B" w14:paraId="258BFA31" w14:textId="77777777" w:rsidTr="00794B8B">
        <w:trPr>
          <w:trHeight w:val="20"/>
        </w:trPr>
        <w:tc>
          <w:tcPr>
            <w:tcW w:w="2355" w:type="pct"/>
            <w:shd w:val="clear" w:color="auto" w:fill="auto"/>
            <w:vAlign w:val="bottom"/>
            <w:hideMark/>
          </w:tcPr>
          <w:p w14:paraId="3960A3D9"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lastRenderedPageBreak/>
              <w:t>Станок-качалки</w:t>
            </w:r>
          </w:p>
        </w:tc>
        <w:tc>
          <w:tcPr>
            <w:tcW w:w="713" w:type="pct"/>
            <w:shd w:val="clear" w:color="auto" w:fill="auto"/>
            <w:vAlign w:val="bottom"/>
            <w:hideMark/>
          </w:tcPr>
          <w:p w14:paraId="4B7A967F"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w:t>
            </w:r>
          </w:p>
        </w:tc>
        <w:tc>
          <w:tcPr>
            <w:tcW w:w="798" w:type="pct"/>
            <w:shd w:val="clear" w:color="auto" w:fill="auto"/>
            <w:noWrap/>
            <w:vAlign w:val="bottom"/>
            <w:hideMark/>
          </w:tcPr>
          <w:p w14:paraId="38EC57BC"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6</w:t>
            </w:r>
          </w:p>
        </w:tc>
        <w:tc>
          <w:tcPr>
            <w:tcW w:w="1135" w:type="pct"/>
            <w:shd w:val="clear" w:color="auto" w:fill="auto"/>
            <w:noWrap/>
            <w:vAlign w:val="bottom"/>
            <w:hideMark/>
          </w:tcPr>
          <w:p w14:paraId="5DEE99B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2 237 034 </w:t>
            </w:r>
          </w:p>
        </w:tc>
      </w:tr>
      <w:tr w:rsidR="00794B8B" w:rsidRPr="00794B8B" w14:paraId="3D35E55F" w14:textId="77777777" w:rsidTr="00794B8B">
        <w:trPr>
          <w:trHeight w:val="20"/>
        </w:trPr>
        <w:tc>
          <w:tcPr>
            <w:tcW w:w="2355" w:type="pct"/>
            <w:shd w:val="clear" w:color="auto" w:fill="auto"/>
            <w:vAlign w:val="bottom"/>
            <w:hideMark/>
          </w:tcPr>
          <w:p w14:paraId="0609F52F"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Емкость 20 м3</w:t>
            </w:r>
          </w:p>
        </w:tc>
        <w:tc>
          <w:tcPr>
            <w:tcW w:w="713" w:type="pct"/>
            <w:shd w:val="clear" w:color="auto" w:fill="auto"/>
            <w:vAlign w:val="bottom"/>
            <w:hideMark/>
          </w:tcPr>
          <w:p w14:paraId="470FB53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w:t>
            </w:r>
          </w:p>
        </w:tc>
        <w:tc>
          <w:tcPr>
            <w:tcW w:w="798" w:type="pct"/>
            <w:shd w:val="clear" w:color="auto" w:fill="auto"/>
            <w:noWrap/>
            <w:vAlign w:val="bottom"/>
            <w:hideMark/>
          </w:tcPr>
          <w:p w14:paraId="40A7A7BE"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w:t>
            </w:r>
          </w:p>
        </w:tc>
        <w:tc>
          <w:tcPr>
            <w:tcW w:w="1135" w:type="pct"/>
            <w:shd w:val="clear" w:color="auto" w:fill="auto"/>
            <w:noWrap/>
            <w:vAlign w:val="bottom"/>
            <w:hideMark/>
          </w:tcPr>
          <w:p w14:paraId="7ADAF6A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274 644 </w:t>
            </w:r>
          </w:p>
        </w:tc>
      </w:tr>
      <w:tr w:rsidR="00794B8B" w:rsidRPr="00794B8B" w14:paraId="7EC402BC" w14:textId="77777777" w:rsidTr="00794B8B">
        <w:trPr>
          <w:trHeight w:val="20"/>
        </w:trPr>
        <w:tc>
          <w:tcPr>
            <w:tcW w:w="2355" w:type="pct"/>
            <w:shd w:val="clear" w:color="auto" w:fill="auto"/>
            <w:vAlign w:val="bottom"/>
            <w:hideMark/>
          </w:tcPr>
          <w:p w14:paraId="57AD530A"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АГЗУ</w:t>
            </w:r>
          </w:p>
        </w:tc>
        <w:tc>
          <w:tcPr>
            <w:tcW w:w="713" w:type="pct"/>
            <w:shd w:val="clear" w:color="auto" w:fill="auto"/>
            <w:vAlign w:val="bottom"/>
            <w:hideMark/>
          </w:tcPr>
          <w:p w14:paraId="2F578532"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w:t>
            </w:r>
          </w:p>
        </w:tc>
        <w:tc>
          <w:tcPr>
            <w:tcW w:w="798" w:type="pct"/>
            <w:shd w:val="clear" w:color="auto" w:fill="auto"/>
            <w:noWrap/>
            <w:vAlign w:val="bottom"/>
            <w:hideMark/>
          </w:tcPr>
          <w:p w14:paraId="4B9D8B7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3</w:t>
            </w:r>
          </w:p>
        </w:tc>
        <w:tc>
          <w:tcPr>
            <w:tcW w:w="1135" w:type="pct"/>
            <w:shd w:val="clear" w:color="auto" w:fill="auto"/>
            <w:noWrap/>
            <w:vAlign w:val="bottom"/>
            <w:hideMark/>
          </w:tcPr>
          <w:p w14:paraId="75FCCFF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1 492 404 </w:t>
            </w:r>
          </w:p>
        </w:tc>
      </w:tr>
      <w:tr w:rsidR="00794B8B" w:rsidRPr="00794B8B" w14:paraId="62535D5B" w14:textId="77777777" w:rsidTr="00794B8B">
        <w:trPr>
          <w:trHeight w:val="20"/>
        </w:trPr>
        <w:tc>
          <w:tcPr>
            <w:tcW w:w="2355" w:type="pct"/>
            <w:shd w:val="clear" w:color="auto" w:fill="auto"/>
            <w:vAlign w:val="bottom"/>
            <w:hideMark/>
          </w:tcPr>
          <w:p w14:paraId="40A9E0CE"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Емкость 50м3</w:t>
            </w:r>
          </w:p>
        </w:tc>
        <w:tc>
          <w:tcPr>
            <w:tcW w:w="713" w:type="pct"/>
            <w:shd w:val="clear" w:color="auto" w:fill="auto"/>
            <w:vAlign w:val="bottom"/>
            <w:hideMark/>
          </w:tcPr>
          <w:p w14:paraId="5022181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w:t>
            </w:r>
          </w:p>
        </w:tc>
        <w:tc>
          <w:tcPr>
            <w:tcW w:w="798" w:type="pct"/>
            <w:shd w:val="clear" w:color="auto" w:fill="auto"/>
            <w:noWrap/>
            <w:vAlign w:val="bottom"/>
            <w:hideMark/>
          </w:tcPr>
          <w:p w14:paraId="4702778E"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w:t>
            </w:r>
          </w:p>
        </w:tc>
        <w:tc>
          <w:tcPr>
            <w:tcW w:w="1135" w:type="pct"/>
            <w:shd w:val="clear" w:color="auto" w:fill="auto"/>
            <w:noWrap/>
            <w:vAlign w:val="bottom"/>
            <w:hideMark/>
          </w:tcPr>
          <w:p w14:paraId="44B1569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359 441 </w:t>
            </w:r>
          </w:p>
        </w:tc>
      </w:tr>
      <w:tr w:rsidR="00794B8B" w:rsidRPr="00794B8B" w14:paraId="5C8C12D7" w14:textId="77777777" w:rsidTr="00794B8B">
        <w:trPr>
          <w:trHeight w:val="20"/>
        </w:trPr>
        <w:tc>
          <w:tcPr>
            <w:tcW w:w="2355" w:type="pct"/>
            <w:shd w:val="clear" w:color="auto" w:fill="auto"/>
            <w:vAlign w:val="bottom"/>
            <w:hideMark/>
          </w:tcPr>
          <w:p w14:paraId="333153FC"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Стояк для налива </w:t>
            </w:r>
            <w:proofErr w:type="spellStart"/>
            <w:r w:rsidRPr="00794B8B">
              <w:rPr>
                <w:rFonts w:ascii="Times New Roman" w:eastAsia="Times New Roman" w:hAnsi="Times New Roman" w:cs="Times New Roman"/>
                <w:sz w:val="20"/>
                <w:szCs w:val="20"/>
                <w:lang w:val="ru-KZ" w:eastAsia="ru-KZ"/>
              </w:rPr>
              <w:t>тех.воды</w:t>
            </w:r>
            <w:proofErr w:type="spellEnd"/>
          </w:p>
        </w:tc>
        <w:tc>
          <w:tcPr>
            <w:tcW w:w="713" w:type="pct"/>
            <w:shd w:val="clear" w:color="auto" w:fill="auto"/>
            <w:vAlign w:val="bottom"/>
            <w:hideMark/>
          </w:tcPr>
          <w:p w14:paraId="066FC1E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w:t>
            </w:r>
          </w:p>
        </w:tc>
        <w:tc>
          <w:tcPr>
            <w:tcW w:w="798" w:type="pct"/>
            <w:shd w:val="clear" w:color="auto" w:fill="auto"/>
            <w:noWrap/>
            <w:vAlign w:val="bottom"/>
            <w:hideMark/>
          </w:tcPr>
          <w:p w14:paraId="086EFFE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w:t>
            </w:r>
          </w:p>
        </w:tc>
        <w:tc>
          <w:tcPr>
            <w:tcW w:w="1135" w:type="pct"/>
            <w:shd w:val="clear" w:color="auto" w:fill="auto"/>
            <w:noWrap/>
            <w:vAlign w:val="bottom"/>
            <w:hideMark/>
          </w:tcPr>
          <w:p w14:paraId="255C2F3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49 442 </w:t>
            </w:r>
          </w:p>
        </w:tc>
      </w:tr>
      <w:tr w:rsidR="00794B8B" w:rsidRPr="00794B8B" w14:paraId="677A2F5B" w14:textId="77777777" w:rsidTr="00794B8B">
        <w:trPr>
          <w:trHeight w:val="20"/>
        </w:trPr>
        <w:tc>
          <w:tcPr>
            <w:tcW w:w="2355" w:type="pct"/>
            <w:shd w:val="clear" w:color="auto" w:fill="auto"/>
            <w:vAlign w:val="bottom"/>
            <w:hideMark/>
          </w:tcPr>
          <w:p w14:paraId="04BBB559"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Погрузка. Разгрузка</w:t>
            </w:r>
          </w:p>
        </w:tc>
        <w:tc>
          <w:tcPr>
            <w:tcW w:w="713" w:type="pct"/>
            <w:shd w:val="clear" w:color="auto" w:fill="auto"/>
            <w:vAlign w:val="bottom"/>
            <w:hideMark/>
          </w:tcPr>
          <w:p w14:paraId="3028D8BF"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w:t>
            </w:r>
          </w:p>
        </w:tc>
        <w:tc>
          <w:tcPr>
            <w:tcW w:w="798" w:type="pct"/>
            <w:shd w:val="clear" w:color="auto" w:fill="auto"/>
            <w:noWrap/>
            <w:vAlign w:val="bottom"/>
            <w:hideMark/>
          </w:tcPr>
          <w:p w14:paraId="2A0FE0D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652,72</w:t>
            </w:r>
          </w:p>
        </w:tc>
        <w:tc>
          <w:tcPr>
            <w:tcW w:w="1135" w:type="pct"/>
            <w:shd w:val="clear" w:color="auto" w:fill="auto"/>
            <w:noWrap/>
            <w:vAlign w:val="bottom"/>
            <w:hideMark/>
          </w:tcPr>
          <w:p w14:paraId="3E308C1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873 992 </w:t>
            </w:r>
          </w:p>
        </w:tc>
      </w:tr>
      <w:tr w:rsidR="00794B8B" w:rsidRPr="00794B8B" w14:paraId="6946EF00" w14:textId="77777777" w:rsidTr="00794B8B">
        <w:trPr>
          <w:trHeight w:val="20"/>
        </w:trPr>
        <w:tc>
          <w:tcPr>
            <w:tcW w:w="2355" w:type="pct"/>
            <w:shd w:val="clear" w:color="auto" w:fill="auto"/>
            <w:vAlign w:val="bottom"/>
            <w:hideMark/>
          </w:tcPr>
          <w:p w14:paraId="5577A553"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Перевозка</w:t>
            </w:r>
          </w:p>
        </w:tc>
        <w:tc>
          <w:tcPr>
            <w:tcW w:w="713" w:type="pct"/>
            <w:shd w:val="clear" w:color="auto" w:fill="auto"/>
            <w:vAlign w:val="bottom"/>
            <w:hideMark/>
          </w:tcPr>
          <w:p w14:paraId="6A0E573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т·км</w:t>
            </w:r>
            <w:proofErr w:type="spellEnd"/>
          </w:p>
        </w:tc>
        <w:tc>
          <w:tcPr>
            <w:tcW w:w="798" w:type="pct"/>
            <w:shd w:val="clear" w:color="auto" w:fill="auto"/>
            <w:noWrap/>
            <w:vAlign w:val="bottom"/>
            <w:hideMark/>
          </w:tcPr>
          <w:p w14:paraId="4335A33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22845,2</w:t>
            </w:r>
          </w:p>
        </w:tc>
        <w:tc>
          <w:tcPr>
            <w:tcW w:w="1135" w:type="pct"/>
            <w:shd w:val="clear" w:color="auto" w:fill="auto"/>
            <w:noWrap/>
            <w:vAlign w:val="bottom"/>
            <w:hideMark/>
          </w:tcPr>
          <w:p w14:paraId="7BC2551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685 356 </w:t>
            </w:r>
          </w:p>
        </w:tc>
      </w:tr>
      <w:tr w:rsidR="00794B8B" w:rsidRPr="00794B8B" w14:paraId="4E816F51" w14:textId="77777777" w:rsidTr="00794B8B">
        <w:trPr>
          <w:trHeight w:val="20"/>
        </w:trPr>
        <w:tc>
          <w:tcPr>
            <w:tcW w:w="2355" w:type="pct"/>
            <w:shd w:val="clear" w:color="000000" w:fill="A6A6A6"/>
            <w:vAlign w:val="bottom"/>
            <w:hideMark/>
          </w:tcPr>
          <w:p w14:paraId="614BD440" w14:textId="77777777" w:rsidR="00794B8B" w:rsidRPr="00794B8B" w:rsidRDefault="00794B8B" w:rsidP="00794B8B">
            <w:pPr>
              <w:spacing w:after="0" w:line="240" w:lineRule="auto"/>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Итого по разделу 1</w:t>
            </w:r>
          </w:p>
        </w:tc>
        <w:tc>
          <w:tcPr>
            <w:tcW w:w="713" w:type="pct"/>
            <w:shd w:val="clear" w:color="000000" w:fill="A6A6A6"/>
            <w:noWrap/>
            <w:vAlign w:val="bottom"/>
            <w:hideMark/>
          </w:tcPr>
          <w:p w14:paraId="351A81C1" w14:textId="77777777" w:rsidR="00794B8B" w:rsidRPr="00794B8B" w:rsidRDefault="00794B8B" w:rsidP="00794B8B">
            <w:pPr>
              <w:spacing w:after="0" w:line="240" w:lineRule="auto"/>
              <w:jc w:val="center"/>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 </w:t>
            </w:r>
          </w:p>
        </w:tc>
        <w:tc>
          <w:tcPr>
            <w:tcW w:w="798" w:type="pct"/>
            <w:shd w:val="clear" w:color="000000" w:fill="A6A6A6"/>
            <w:noWrap/>
            <w:vAlign w:val="bottom"/>
            <w:hideMark/>
          </w:tcPr>
          <w:p w14:paraId="54F08F2C" w14:textId="77777777" w:rsidR="00794B8B" w:rsidRPr="00794B8B" w:rsidRDefault="00794B8B" w:rsidP="00794B8B">
            <w:pPr>
              <w:spacing w:after="0" w:line="240" w:lineRule="auto"/>
              <w:jc w:val="center"/>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 </w:t>
            </w:r>
          </w:p>
        </w:tc>
        <w:tc>
          <w:tcPr>
            <w:tcW w:w="1135" w:type="pct"/>
            <w:shd w:val="clear" w:color="000000" w:fill="A6A6A6"/>
            <w:noWrap/>
            <w:vAlign w:val="bottom"/>
            <w:hideMark/>
          </w:tcPr>
          <w:p w14:paraId="2BB15E75" w14:textId="77777777" w:rsidR="00794B8B" w:rsidRPr="00794B8B" w:rsidRDefault="00794B8B" w:rsidP="00794B8B">
            <w:pPr>
              <w:spacing w:after="0" w:line="240" w:lineRule="auto"/>
              <w:jc w:val="center"/>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 xml:space="preserve">                 37 269 768 </w:t>
            </w:r>
          </w:p>
        </w:tc>
      </w:tr>
      <w:tr w:rsidR="00794B8B" w:rsidRPr="00794B8B" w14:paraId="39CC83B9" w14:textId="77777777" w:rsidTr="00794B8B">
        <w:trPr>
          <w:trHeight w:val="20"/>
        </w:trPr>
        <w:tc>
          <w:tcPr>
            <w:tcW w:w="2355" w:type="pct"/>
            <w:shd w:val="clear" w:color="auto" w:fill="auto"/>
            <w:vAlign w:val="bottom"/>
            <w:hideMark/>
          </w:tcPr>
          <w:p w14:paraId="569854D6"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Выкидные линии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Д.114мм</w:t>
            </w:r>
          </w:p>
        </w:tc>
        <w:tc>
          <w:tcPr>
            <w:tcW w:w="713" w:type="pct"/>
            <w:shd w:val="clear" w:color="auto" w:fill="auto"/>
            <w:vAlign w:val="bottom"/>
            <w:hideMark/>
          </w:tcPr>
          <w:p w14:paraId="2CFB6A7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4431019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2,415</w:t>
            </w:r>
          </w:p>
        </w:tc>
        <w:tc>
          <w:tcPr>
            <w:tcW w:w="1135" w:type="pct"/>
            <w:shd w:val="clear" w:color="auto" w:fill="auto"/>
            <w:noWrap/>
            <w:vAlign w:val="bottom"/>
            <w:hideMark/>
          </w:tcPr>
          <w:p w14:paraId="2717094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10 863 752 </w:t>
            </w:r>
          </w:p>
        </w:tc>
      </w:tr>
      <w:tr w:rsidR="00794B8B" w:rsidRPr="00794B8B" w14:paraId="17FE72AA" w14:textId="77777777" w:rsidTr="00794B8B">
        <w:trPr>
          <w:trHeight w:val="20"/>
        </w:trPr>
        <w:tc>
          <w:tcPr>
            <w:tcW w:w="2355" w:type="pct"/>
            <w:shd w:val="clear" w:color="auto" w:fill="auto"/>
            <w:vAlign w:val="bottom"/>
            <w:hideMark/>
          </w:tcPr>
          <w:p w14:paraId="75E6253F"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Напорный водовод и </w:t>
            </w:r>
            <w:proofErr w:type="spellStart"/>
            <w:r w:rsidRPr="00794B8B">
              <w:rPr>
                <w:rFonts w:ascii="Times New Roman" w:eastAsia="Times New Roman" w:hAnsi="Times New Roman" w:cs="Times New Roman"/>
                <w:sz w:val="20"/>
                <w:szCs w:val="20"/>
                <w:lang w:val="ru-KZ" w:eastAsia="ru-KZ"/>
              </w:rPr>
              <w:t>водопродные</w:t>
            </w:r>
            <w:proofErr w:type="spellEnd"/>
            <w:r w:rsidRPr="00794B8B">
              <w:rPr>
                <w:rFonts w:ascii="Times New Roman" w:eastAsia="Times New Roman" w:hAnsi="Times New Roman" w:cs="Times New Roman"/>
                <w:sz w:val="20"/>
                <w:szCs w:val="20"/>
                <w:lang w:val="ru-KZ" w:eastAsia="ru-KZ"/>
              </w:rPr>
              <w:t xml:space="preserve"> сети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Д.159мм</w:t>
            </w:r>
          </w:p>
        </w:tc>
        <w:tc>
          <w:tcPr>
            <w:tcW w:w="713" w:type="pct"/>
            <w:shd w:val="clear" w:color="auto" w:fill="auto"/>
            <w:vAlign w:val="bottom"/>
            <w:hideMark/>
          </w:tcPr>
          <w:p w14:paraId="192FE85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5DEFF37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2,545</w:t>
            </w:r>
          </w:p>
        </w:tc>
        <w:tc>
          <w:tcPr>
            <w:tcW w:w="1135" w:type="pct"/>
            <w:shd w:val="clear" w:color="auto" w:fill="auto"/>
            <w:noWrap/>
            <w:vAlign w:val="bottom"/>
            <w:hideMark/>
          </w:tcPr>
          <w:p w14:paraId="595B209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14 123 369 </w:t>
            </w:r>
          </w:p>
        </w:tc>
      </w:tr>
      <w:tr w:rsidR="00794B8B" w:rsidRPr="00794B8B" w14:paraId="0B2837F5" w14:textId="77777777" w:rsidTr="00794B8B">
        <w:trPr>
          <w:trHeight w:val="20"/>
        </w:trPr>
        <w:tc>
          <w:tcPr>
            <w:tcW w:w="2355" w:type="pct"/>
            <w:shd w:val="clear" w:color="auto" w:fill="auto"/>
            <w:vAlign w:val="bottom"/>
            <w:hideMark/>
          </w:tcPr>
          <w:p w14:paraId="17819883"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Нагнетательные линии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Д.114</w:t>
            </w:r>
          </w:p>
        </w:tc>
        <w:tc>
          <w:tcPr>
            <w:tcW w:w="713" w:type="pct"/>
            <w:shd w:val="clear" w:color="auto" w:fill="auto"/>
            <w:vAlign w:val="bottom"/>
            <w:hideMark/>
          </w:tcPr>
          <w:p w14:paraId="61C4884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4BAC9F2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4,633</w:t>
            </w:r>
          </w:p>
        </w:tc>
        <w:tc>
          <w:tcPr>
            <w:tcW w:w="1135" w:type="pct"/>
            <w:shd w:val="clear" w:color="auto" w:fill="auto"/>
            <w:noWrap/>
            <w:vAlign w:val="bottom"/>
            <w:hideMark/>
          </w:tcPr>
          <w:p w14:paraId="3861633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20 841 314 </w:t>
            </w:r>
          </w:p>
        </w:tc>
      </w:tr>
      <w:tr w:rsidR="00794B8B" w:rsidRPr="00794B8B" w14:paraId="445D610E" w14:textId="77777777" w:rsidTr="00794B8B">
        <w:trPr>
          <w:trHeight w:val="20"/>
        </w:trPr>
        <w:tc>
          <w:tcPr>
            <w:tcW w:w="2355" w:type="pct"/>
            <w:shd w:val="clear" w:color="auto" w:fill="auto"/>
            <w:vAlign w:val="bottom"/>
            <w:hideMark/>
          </w:tcPr>
          <w:p w14:paraId="20F778F7"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Нагнетательные линии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Д.89</w:t>
            </w:r>
          </w:p>
        </w:tc>
        <w:tc>
          <w:tcPr>
            <w:tcW w:w="713" w:type="pct"/>
            <w:shd w:val="clear" w:color="auto" w:fill="auto"/>
            <w:vAlign w:val="bottom"/>
            <w:hideMark/>
          </w:tcPr>
          <w:p w14:paraId="50E84FB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7B47950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0,16</w:t>
            </w:r>
          </w:p>
        </w:tc>
        <w:tc>
          <w:tcPr>
            <w:tcW w:w="1135" w:type="pct"/>
            <w:shd w:val="clear" w:color="auto" w:fill="auto"/>
            <w:noWrap/>
            <w:vAlign w:val="bottom"/>
            <w:hideMark/>
          </w:tcPr>
          <w:p w14:paraId="042CC3B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719 754 </w:t>
            </w:r>
          </w:p>
        </w:tc>
      </w:tr>
      <w:tr w:rsidR="00794B8B" w:rsidRPr="00794B8B" w14:paraId="71F09557" w14:textId="77777777" w:rsidTr="00794B8B">
        <w:trPr>
          <w:trHeight w:val="20"/>
        </w:trPr>
        <w:tc>
          <w:tcPr>
            <w:tcW w:w="2355" w:type="pct"/>
            <w:shd w:val="clear" w:color="auto" w:fill="auto"/>
            <w:vAlign w:val="bottom"/>
            <w:hideMark/>
          </w:tcPr>
          <w:p w14:paraId="4D612F8D"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Нефтесборные сети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Д.159мм</w:t>
            </w:r>
          </w:p>
        </w:tc>
        <w:tc>
          <w:tcPr>
            <w:tcW w:w="713" w:type="pct"/>
            <w:shd w:val="clear" w:color="auto" w:fill="auto"/>
            <w:vAlign w:val="bottom"/>
            <w:hideMark/>
          </w:tcPr>
          <w:p w14:paraId="246A096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12F8158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0,71</w:t>
            </w:r>
          </w:p>
        </w:tc>
        <w:tc>
          <w:tcPr>
            <w:tcW w:w="1135" w:type="pct"/>
            <w:shd w:val="clear" w:color="auto" w:fill="auto"/>
            <w:noWrap/>
            <w:vAlign w:val="bottom"/>
            <w:hideMark/>
          </w:tcPr>
          <w:p w14:paraId="525DC23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3 940 117 </w:t>
            </w:r>
          </w:p>
        </w:tc>
      </w:tr>
      <w:tr w:rsidR="00794B8B" w:rsidRPr="00794B8B" w14:paraId="40F7C539" w14:textId="77777777" w:rsidTr="00794B8B">
        <w:trPr>
          <w:trHeight w:val="20"/>
        </w:trPr>
        <w:tc>
          <w:tcPr>
            <w:tcW w:w="2355" w:type="pct"/>
            <w:shd w:val="clear" w:color="auto" w:fill="auto"/>
            <w:vAlign w:val="bottom"/>
            <w:hideMark/>
          </w:tcPr>
          <w:p w14:paraId="359E10E2"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Нефтесборные сети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Д.114мм</w:t>
            </w:r>
          </w:p>
        </w:tc>
        <w:tc>
          <w:tcPr>
            <w:tcW w:w="713" w:type="pct"/>
            <w:shd w:val="clear" w:color="auto" w:fill="auto"/>
            <w:vAlign w:val="bottom"/>
            <w:hideMark/>
          </w:tcPr>
          <w:p w14:paraId="0BFA85B2"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24E7BE1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0,518</w:t>
            </w:r>
          </w:p>
        </w:tc>
        <w:tc>
          <w:tcPr>
            <w:tcW w:w="1135" w:type="pct"/>
            <w:shd w:val="clear" w:color="auto" w:fill="auto"/>
            <w:noWrap/>
            <w:vAlign w:val="bottom"/>
            <w:hideMark/>
          </w:tcPr>
          <w:p w14:paraId="6974CD6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2 330 196 </w:t>
            </w:r>
          </w:p>
        </w:tc>
      </w:tr>
      <w:tr w:rsidR="00794B8B" w:rsidRPr="00794B8B" w14:paraId="7033AD0E" w14:textId="77777777" w:rsidTr="00794B8B">
        <w:trPr>
          <w:trHeight w:val="20"/>
        </w:trPr>
        <w:tc>
          <w:tcPr>
            <w:tcW w:w="2355" w:type="pct"/>
            <w:shd w:val="clear" w:color="auto" w:fill="auto"/>
            <w:vAlign w:val="bottom"/>
            <w:hideMark/>
          </w:tcPr>
          <w:p w14:paraId="7C560461"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Нефтесборные сети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Д.89мм</w:t>
            </w:r>
          </w:p>
        </w:tc>
        <w:tc>
          <w:tcPr>
            <w:tcW w:w="713" w:type="pct"/>
            <w:shd w:val="clear" w:color="auto" w:fill="auto"/>
            <w:vAlign w:val="bottom"/>
            <w:hideMark/>
          </w:tcPr>
          <w:p w14:paraId="0AF2F3EE"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25849A2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0,028</w:t>
            </w:r>
          </w:p>
        </w:tc>
        <w:tc>
          <w:tcPr>
            <w:tcW w:w="1135" w:type="pct"/>
            <w:shd w:val="clear" w:color="auto" w:fill="auto"/>
            <w:noWrap/>
            <w:vAlign w:val="bottom"/>
            <w:hideMark/>
          </w:tcPr>
          <w:p w14:paraId="6B1A6F7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125 956 </w:t>
            </w:r>
          </w:p>
        </w:tc>
      </w:tr>
      <w:tr w:rsidR="00794B8B" w:rsidRPr="00794B8B" w14:paraId="15D3A7BE" w14:textId="77777777" w:rsidTr="00794B8B">
        <w:trPr>
          <w:trHeight w:val="20"/>
        </w:trPr>
        <w:tc>
          <w:tcPr>
            <w:tcW w:w="2355" w:type="pct"/>
            <w:shd w:val="clear" w:color="auto" w:fill="auto"/>
            <w:vAlign w:val="bottom"/>
            <w:hideMark/>
          </w:tcPr>
          <w:p w14:paraId="0982D72B"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Нефтесборные сети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Д.76мм</w:t>
            </w:r>
          </w:p>
        </w:tc>
        <w:tc>
          <w:tcPr>
            <w:tcW w:w="713" w:type="pct"/>
            <w:shd w:val="clear" w:color="auto" w:fill="auto"/>
            <w:vAlign w:val="bottom"/>
            <w:hideMark/>
          </w:tcPr>
          <w:p w14:paraId="7B85417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422C8E6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0,067</w:t>
            </w:r>
          </w:p>
        </w:tc>
        <w:tc>
          <w:tcPr>
            <w:tcW w:w="1135" w:type="pct"/>
            <w:shd w:val="clear" w:color="auto" w:fill="auto"/>
            <w:noWrap/>
            <w:vAlign w:val="bottom"/>
            <w:hideMark/>
          </w:tcPr>
          <w:p w14:paraId="4260C78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289 613 </w:t>
            </w:r>
          </w:p>
        </w:tc>
      </w:tr>
      <w:tr w:rsidR="00794B8B" w:rsidRPr="00794B8B" w14:paraId="11265483" w14:textId="77777777" w:rsidTr="00794B8B">
        <w:trPr>
          <w:trHeight w:val="20"/>
        </w:trPr>
        <w:tc>
          <w:tcPr>
            <w:tcW w:w="2355" w:type="pct"/>
            <w:shd w:val="clear" w:color="auto" w:fill="auto"/>
            <w:vAlign w:val="bottom"/>
            <w:hideMark/>
          </w:tcPr>
          <w:p w14:paraId="73D6D6BF"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Нефтепровод от АГЗУ до НГС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Д.159мм</w:t>
            </w:r>
          </w:p>
        </w:tc>
        <w:tc>
          <w:tcPr>
            <w:tcW w:w="713" w:type="pct"/>
            <w:shd w:val="clear" w:color="auto" w:fill="auto"/>
            <w:vAlign w:val="bottom"/>
            <w:hideMark/>
          </w:tcPr>
          <w:p w14:paraId="13F95C7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605D1D7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1,210</w:t>
            </w:r>
          </w:p>
        </w:tc>
        <w:tc>
          <w:tcPr>
            <w:tcW w:w="1135" w:type="pct"/>
            <w:shd w:val="clear" w:color="auto" w:fill="auto"/>
            <w:noWrap/>
            <w:vAlign w:val="bottom"/>
            <w:hideMark/>
          </w:tcPr>
          <w:p w14:paraId="6F404F12"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6 714 846 </w:t>
            </w:r>
          </w:p>
        </w:tc>
      </w:tr>
      <w:tr w:rsidR="00794B8B" w:rsidRPr="00794B8B" w14:paraId="508468CA" w14:textId="77777777" w:rsidTr="00794B8B">
        <w:trPr>
          <w:trHeight w:val="20"/>
        </w:trPr>
        <w:tc>
          <w:tcPr>
            <w:tcW w:w="2355" w:type="pct"/>
            <w:shd w:val="clear" w:color="auto" w:fill="auto"/>
            <w:vAlign w:val="bottom"/>
            <w:hideMark/>
          </w:tcPr>
          <w:p w14:paraId="0684D985"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Нефтепровод от м/р </w:t>
            </w:r>
            <w:proofErr w:type="spellStart"/>
            <w:r w:rsidRPr="00794B8B">
              <w:rPr>
                <w:rFonts w:ascii="Times New Roman" w:eastAsia="Times New Roman" w:hAnsi="Times New Roman" w:cs="Times New Roman"/>
                <w:sz w:val="20"/>
                <w:szCs w:val="20"/>
                <w:lang w:val="ru-KZ" w:eastAsia="ru-KZ"/>
              </w:rPr>
              <w:t>С.Жолдыбай</w:t>
            </w:r>
            <w:proofErr w:type="spellEnd"/>
            <w:r w:rsidRPr="00794B8B">
              <w:rPr>
                <w:rFonts w:ascii="Times New Roman" w:eastAsia="Times New Roman" w:hAnsi="Times New Roman" w:cs="Times New Roman"/>
                <w:sz w:val="20"/>
                <w:szCs w:val="20"/>
                <w:lang w:val="ru-KZ" w:eastAsia="ru-KZ"/>
              </w:rPr>
              <w:t xml:space="preserve"> до </w:t>
            </w:r>
            <w:proofErr w:type="spellStart"/>
            <w:r w:rsidRPr="00794B8B">
              <w:rPr>
                <w:rFonts w:ascii="Times New Roman" w:eastAsia="Times New Roman" w:hAnsi="Times New Roman" w:cs="Times New Roman"/>
                <w:sz w:val="20"/>
                <w:szCs w:val="20"/>
                <w:lang w:val="ru-KZ" w:eastAsia="ru-KZ"/>
              </w:rPr>
              <w:t>В.Макат</w:t>
            </w:r>
            <w:proofErr w:type="spellEnd"/>
            <w:r w:rsidRPr="00794B8B">
              <w:rPr>
                <w:rFonts w:ascii="Times New Roman" w:eastAsia="Times New Roman" w:hAnsi="Times New Roman" w:cs="Times New Roman"/>
                <w:sz w:val="20"/>
                <w:szCs w:val="20"/>
                <w:lang w:val="ru-KZ" w:eastAsia="ru-KZ"/>
              </w:rPr>
              <w:t xml:space="preserve">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Д.219мм</w:t>
            </w:r>
          </w:p>
        </w:tc>
        <w:tc>
          <w:tcPr>
            <w:tcW w:w="713" w:type="pct"/>
            <w:shd w:val="clear" w:color="auto" w:fill="auto"/>
            <w:vAlign w:val="bottom"/>
            <w:hideMark/>
          </w:tcPr>
          <w:p w14:paraId="3199721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66BA039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5,700</w:t>
            </w:r>
          </w:p>
        </w:tc>
        <w:tc>
          <w:tcPr>
            <w:tcW w:w="1135" w:type="pct"/>
            <w:shd w:val="clear" w:color="auto" w:fill="auto"/>
            <w:noWrap/>
            <w:vAlign w:val="bottom"/>
            <w:hideMark/>
          </w:tcPr>
          <w:p w14:paraId="0927A22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34 425 948 </w:t>
            </w:r>
          </w:p>
        </w:tc>
      </w:tr>
      <w:tr w:rsidR="00794B8B" w:rsidRPr="00794B8B" w14:paraId="01F58D00" w14:textId="77777777" w:rsidTr="00794B8B">
        <w:trPr>
          <w:trHeight w:val="20"/>
        </w:trPr>
        <w:tc>
          <w:tcPr>
            <w:tcW w:w="2355" w:type="pct"/>
            <w:shd w:val="clear" w:color="auto" w:fill="auto"/>
            <w:vAlign w:val="bottom"/>
            <w:hideMark/>
          </w:tcPr>
          <w:p w14:paraId="02B4F730"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Выкидные линии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Д.114,89</w:t>
            </w:r>
          </w:p>
        </w:tc>
        <w:tc>
          <w:tcPr>
            <w:tcW w:w="713" w:type="pct"/>
            <w:shd w:val="clear" w:color="auto" w:fill="auto"/>
            <w:vAlign w:val="bottom"/>
            <w:hideMark/>
          </w:tcPr>
          <w:p w14:paraId="737B8BD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65B0485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11,069</w:t>
            </w:r>
          </w:p>
        </w:tc>
        <w:tc>
          <w:tcPr>
            <w:tcW w:w="1135" w:type="pct"/>
            <w:shd w:val="clear" w:color="auto" w:fill="auto"/>
            <w:noWrap/>
            <w:vAlign w:val="bottom"/>
            <w:hideMark/>
          </w:tcPr>
          <w:p w14:paraId="36D419F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49 487 388 </w:t>
            </w:r>
          </w:p>
        </w:tc>
      </w:tr>
      <w:tr w:rsidR="00794B8B" w:rsidRPr="00794B8B" w14:paraId="1E3960C7" w14:textId="77777777" w:rsidTr="00794B8B">
        <w:trPr>
          <w:trHeight w:val="20"/>
        </w:trPr>
        <w:tc>
          <w:tcPr>
            <w:tcW w:w="2355" w:type="pct"/>
            <w:shd w:val="clear" w:color="auto" w:fill="auto"/>
            <w:vAlign w:val="bottom"/>
            <w:hideMark/>
          </w:tcPr>
          <w:p w14:paraId="442EF22C"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Нефтепровод от ЦППН </w:t>
            </w:r>
            <w:proofErr w:type="spellStart"/>
            <w:r w:rsidRPr="00794B8B">
              <w:rPr>
                <w:rFonts w:ascii="Times New Roman" w:eastAsia="Times New Roman" w:hAnsi="Times New Roman" w:cs="Times New Roman"/>
                <w:sz w:val="20"/>
                <w:szCs w:val="20"/>
                <w:lang w:val="ru-KZ" w:eastAsia="ru-KZ"/>
              </w:rPr>
              <w:t>С.Жолдыбай</w:t>
            </w:r>
            <w:proofErr w:type="spellEnd"/>
            <w:r w:rsidRPr="00794B8B">
              <w:rPr>
                <w:rFonts w:ascii="Times New Roman" w:eastAsia="Times New Roman" w:hAnsi="Times New Roman" w:cs="Times New Roman"/>
                <w:sz w:val="20"/>
                <w:szCs w:val="20"/>
                <w:lang w:val="ru-KZ" w:eastAsia="ru-KZ"/>
              </w:rPr>
              <w:t xml:space="preserve"> до ППН </w:t>
            </w:r>
            <w:proofErr w:type="spellStart"/>
            <w:r w:rsidRPr="00794B8B">
              <w:rPr>
                <w:rFonts w:ascii="Times New Roman" w:eastAsia="Times New Roman" w:hAnsi="Times New Roman" w:cs="Times New Roman"/>
                <w:sz w:val="20"/>
                <w:szCs w:val="20"/>
                <w:lang w:val="ru-KZ" w:eastAsia="ru-KZ"/>
              </w:rPr>
              <w:t>В.Макат</w:t>
            </w:r>
            <w:proofErr w:type="spellEnd"/>
            <w:r w:rsidRPr="00794B8B">
              <w:rPr>
                <w:rFonts w:ascii="Times New Roman" w:eastAsia="Times New Roman" w:hAnsi="Times New Roman" w:cs="Times New Roman"/>
                <w:sz w:val="20"/>
                <w:szCs w:val="20"/>
                <w:lang w:val="ru-KZ" w:eastAsia="ru-KZ"/>
              </w:rPr>
              <w:t xml:space="preserve">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Д.219мм</w:t>
            </w:r>
          </w:p>
        </w:tc>
        <w:tc>
          <w:tcPr>
            <w:tcW w:w="713" w:type="pct"/>
            <w:shd w:val="clear" w:color="auto" w:fill="auto"/>
            <w:vAlign w:val="bottom"/>
            <w:hideMark/>
          </w:tcPr>
          <w:p w14:paraId="580D4C2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112FD15C"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1,47</w:t>
            </w:r>
          </w:p>
        </w:tc>
        <w:tc>
          <w:tcPr>
            <w:tcW w:w="1135" w:type="pct"/>
            <w:shd w:val="clear" w:color="auto" w:fill="auto"/>
            <w:noWrap/>
            <w:vAlign w:val="bottom"/>
            <w:hideMark/>
          </w:tcPr>
          <w:p w14:paraId="727F71B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8 878 270 </w:t>
            </w:r>
          </w:p>
        </w:tc>
      </w:tr>
      <w:tr w:rsidR="00794B8B" w:rsidRPr="00794B8B" w14:paraId="3A7CFE82" w14:textId="77777777" w:rsidTr="00794B8B">
        <w:trPr>
          <w:trHeight w:val="20"/>
        </w:trPr>
        <w:tc>
          <w:tcPr>
            <w:tcW w:w="2355" w:type="pct"/>
            <w:shd w:val="clear" w:color="auto" w:fill="auto"/>
            <w:vAlign w:val="bottom"/>
            <w:hideMark/>
          </w:tcPr>
          <w:p w14:paraId="1A42853E"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Нефтепровод от БДН </w:t>
            </w:r>
            <w:proofErr w:type="spellStart"/>
            <w:r w:rsidRPr="00794B8B">
              <w:rPr>
                <w:rFonts w:ascii="Times New Roman" w:eastAsia="Times New Roman" w:hAnsi="Times New Roman" w:cs="Times New Roman"/>
                <w:sz w:val="20"/>
                <w:szCs w:val="20"/>
                <w:lang w:val="ru-KZ" w:eastAsia="ru-KZ"/>
              </w:rPr>
              <w:t>С.Жолдыбай</w:t>
            </w:r>
            <w:proofErr w:type="spellEnd"/>
            <w:r w:rsidRPr="00794B8B">
              <w:rPr>
                <w:rFonts w:ascii="Times New Roman" w:eastAsia="Times New Roman" w:hAnsi="Times New Roman" w:cs="Times New Roman"/>
                <w:sz w:val="20"/>
                <w:szCs w:val="20"/>
                <w:lang w:val="ru-KZ" w:eastAsia="ru-KZ"/>
              </w:rPr>
              <w:t xml:space="preserve"> до ЦППН </w:t>
            </w:r>
            <w:proofErr w:type="spellStart"/>
            <w:r w:rsidRPr="00794B8B">
              <w:rPr>
                <w:rFonts w:ascii="Times New Roman" w:eastAsia="Times New Roman" w:hAnsi="Times New Roman" w:cs="Times New Roman"/>
                <w:sz w:val="20"/>
                <w:szCs w:val="20"/>
                <w:lang w:val="ru-KZ" w:eastAsia="ru-KZ"/>
              </w:rPr>
              <w:t>В.Макат</w:t>
            </w:r>
            <w:proofErr w:type="spellEnd"/>
            <w:r w:rsidRPr="00794B8B">
              <w:rPr>
                <w:rFonts w:ascii="Times New Roman" w:eastAsia="Times New Roman" w:hAnsi="Times New Roman" w:cs="Times New Roman"/>
                <w:sz w:val="20"/>
                <w:szCs w:val="20"/>
                <w:lang w:val="ru-KZ" w:eastAsia="ru-KZ"/>
              </w:rPr>
              <w:t xml:space="preserve">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Д.219мм</w:t>
            </w:r>
          </w:p>
        </w:tc>
        <w:tc>
          <w:tcPr>
            <w:tcW w:w="713" w:type="pct"/>
            <w:shd w:val="clear" w:color="auto" w:fill="auto"/>
            <w:vAlign w:val="bottom"/>
            <w:hideMark/>
          </w:tcPr>
          <w:p w14:paraId="04FE51E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2B999FA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3</w:t>
            </w:r>
          </w:p>
        </w:tc>
        <w:tc>
          <w:tcPr>
            <w:tcW w:w="1135" w:type="pct"/>
            <w:shd w:val="clear" w:color="auto" w:fill="auto"/>
            <w:noWrap/>
            <w:vAlign w:val="bottom"/>
            <w:hideMark/>
          </w:tcPr>
          <w:p w14:paraId="3F8DB59C"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18 118 920 </w:t>
            </w:r>
          </w:p>
        </w:tc>
      </w:tr>
      <w:tr w:rsidR="00794B8B" w:rsidRPr="00794B8B" w14:paraId="51C9758A" w14:textId="77777777" w:rsidTr="00794B8B">
        <w:trPr>
          <w:trHeight w:val="20"/>
        </w:trPr>
        <w:tc>
          <w:tcPr>
            <w:tcW w:w="2355" w:type="pct"/>
            <w:shd w:val="clear" w:color="auto" w:fill="auto"/>
            <w:vAlign w:val="bottom"/>
            <w:hideMark/>
          </w:tcPr>
          <w:p w14:paraId="683C9D16"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Нефтепровод от </w:t>
            </w:r>
            <w:proofErr w:type="spellStart"/>
            <w:r w:rsidRPr="00794B8B">
              <w:rPr>
                <w:rFonts w:ascii="Times New Roman" w:eastAsia="Times New Roman" w:hAnsi="Times New Roman" w:cs="Times New Roman"/>
                <w:sz w:val="20"/>
                <w:szCs w:val="20"/>
                <w:lang w:val="ru-KZ" w:eastAsia="ru-KZ"/>
              </w:rPr>
              <w:t>С.Жолдыбай</w:t>
            </w:r>
            <w:proofErr w:type="spellEnd"/>
            <w:r w:rsidRPr="00794B8B">
              <w:rPr>
                <w:rFonts w:ascii="Times New Roman" w:eastAsia="Times New Roman" w:hAnsi="Times New Roman" w:cs="Times New Roman"/>
                <w:sz w:val="20"/>
                <w:szCs w:val="20"/>
                <w:lang w:val="ru-KZ" w:eastAsia="ru-KZ"/>
              </w:rPr>
              <w:t xml:space="preserve"> до </w:t>
            </w:r>
            <w:proofErr w:type="spellStart"/>
            <w:r w:rsidRPr="00794B8B">
              <w:rPr>
                <w:rFonts w:ascii="Times New Roman" w:eastAsia="Times New Roman" w:hAnsi="Times New Roman" w:cs="Times New Roman"/>
                <w:sz w:val="20"/>
                <w:szCs w:val="20"/>
                <w:lang w:val="ru-KZ" w:eastAsia="ru-KZ"/>
              </w:rPr>
              <w:t>В.Макат</w:t>
            </w:r>
            <w:proofErr w:type="spellEnd"/>
            <w:r w:rsidRPr="00794B8B">
              <w:rPr>
                <w:rFonts w:ascii="Times New Roman" w:eastAsia="Times New Roman" w:hAnsi="Times New Roman" w:cs="Times New Roman"/>
                <w:sz w:val="20"/>
                <w:szCs w:val="20"/>
                <w:lang w:val="ru-KZ" w:eastAsia="ru-KZ"/>
              </w:rPr>
              <w:t xml:space="preserve">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Д.219мм</w:t>
            </w:r>
          </w:p>
        </w:tc>
        <w:tc>
          <w:tcPr>
            <w:tcW w:w="713" w:type="pct"/>
            <w:shd w:val="clear" w:color="auto" w:fill="auto"/>
            <w:vAlign w:val="bottom"/>
            <w:hideMark/>
          </w:tcPr>
          <w:p w14:paraId="7863495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1402054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4,129</w:t>
            </w:r>
          </w:p>
        </w:tc>
        <w:tc>
          <w:tcPr>
            <w:tcW w:w="1135" w:type="pct"/>
            <w:shd w:val="clear" w:color="auto" w:fill="auto"/>
            <w:noWrap/>
            <w:vAlign w:val="bottom"/>
            <w:hideMark/>
          </w:tcPr>
          <w:p w14:paraId="2C91006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24 937 673 </w:t>
            </w:r>
          </w:p>
        </w:tc>
      </w:tr>
      <w:tr w:rsidR="00794B8B" w:rsidRPr="00794B8B" w14:paraId="1771B4D1" w14:textId="77777777" w:rsidTr="00794B8B">
        <w:trPr>
          <w:trHeight w:val="20"/>
        </w:trPr>
        <w:tc>
          <w:tcPr>
            <w:tcW w:w="2355" w:type="pct"/>
            <w:shd w:val="clear" w:color="auto" w:fill="auto"/>
            <w:vAlign w:val="bottom"/>
            <w:hideMark/>
          </w:tcPr>
          <w:p w14:paraId="38AF0E38"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Нефтепровод от </w:t>
            </w:r>
            <w:proofErr w:type="spellStart"/>
            <w:r w:rsidRPr="00794B8B">
              <w:rPr>
                <w:rFonts w:ascii="Times New Roman" w:eastAsia="Times New Roman" w:hAnsi="Times New Roman" w:cs="Times New Roman"/>
                <w:sz w:val="20"/>
                <w:szCs w:val="20"/>
                <w:lang w:val="ru-KZ" w:eastAsia="ru-KZ"/>
              </w:rPr>
              <w:t>С.Жолдыбай</w:t>
            </w:r>
            <w:proofErr w:type="spellEnd"/>
            <w:r w:rsidRPr="00794B8B">
              <w:rPr>
                <w:rFonts w:ascii="Times New Roman" w:eastAsia="Times New Roman" w:hAnsi="Times New Roman" w:cs="Times New Roman"/>
                <w:sz w:val="20"/>
                <w:szCs w:val="20"/>
                <w:lang w:val="ru-KZ" w:eastAsia="ru-KZ"/>
              </w:rPr>
              <w:t xml:space="preserve"> до ЦРП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Д.219мм</w:t>
            </w:r>
          </w:p>
        </w:tc>
        <w:tc>
          <w:tcPr>
            <w:tcW w:w="713" w:type="pct"/>
            <w:shd w:val="clear" w:color="auto" w:fill="auto"/>
            <w:vAlign w:val="bottom"/>
            <w:hideMark/>
          </w:tcPr>
          <w:p w14:paraId="2EC1411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46EA61B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6,751</w:t>
            </w:r>
          </w:p>
        </w:tc>
        <w:tc>
          <w:tcPr>
            <w:tcW w:w="1135" w:type="pct"/>
            <w:shd w:val="clear" w:color="auto" w:fill="auto"/>
            <w:noWrap/>
            <w:vAlign w:val="bottom"/>
            <w:hideMark/>
          </w:tcPr>
          <w:p w14:paraId="28B3DEA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40 773 609 </w:t>
            </w:r>
          </w:p>
        </w:tc>
      </w:tr>
      <w:tr w:rsidR="00794B8B" w:rsidRPr="00794B8B" w14:paraId="279E5EB5" w14:textId="77777777" w:rsidTr="00794B8B">
        <w:trPr>
          <w:trHeight w:val="20"/>
        </w:trPr>
        <w:tc>
          <w:tcPr>
            <w:tcW w:w="2355" w:type="pct"/>
            <w:shd w:val="clear" w:color="auto" w:fill="auto"/>
            <w:vAlign w:val="bottom"/>
            <w:hideMark/>
          </w:tcPr>
          <w:p w14:paraId="00326AFB"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Газопроводные сети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Д.114мм внутри ЦПСП С.Ж</w:t>
            </w:r>
          </w:p>
        </w:tc>
        <w:tc>
          <w:tcPr>
            <w:tcW w:w="713" w:type="pct"/>
            <w:shd w:val="clear" w:color="auto" w:fill="auto"/>
            <w:vAlign w:val="bottom"/>
            <w:hideMark/>
          </w:tcPr>
          <w:p w14:paraId="293EC36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67DA097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0,015</w:t>
            </w:r>
          </w:p>
        </w:tc>
        <w:tc>
          <w:tcPr>
            <w:tcW w:w="1135" w:type="pct"/>
            <w:shd w:val="clear" w:color="auto" w:fill="auto"/>
            <w:noWrap/>
            <w:vAlign w:val="bottom"/>
            <w:hideMark/>
          </w:tcPr>
          <w:p w14:paraId="32A96542"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57 530 </w:t>
            </w:r>
          </w:p>
        </w:tc>
      </w:tr>
      <w:tr w:rsidR="00794B8B" w:rsidRPr="00794B8B" w14:paraId="7B4F13B7" w14:textId="77777777" w:rsidTr="00794B8B">
        <w:trPr>
          <w:trHeight w:val="20"/>
        </w:trPr>
        <w:tc>
          <w:tcPr>
            <w:tcW w:w="2355" w:type="pct"/>
            <w:shd w:val="clear" w:color="auto" w:fill="auto"/>
            <w:vAlign w:val="bottom"/>
            <w:hideMark/>
          </w:tcPr>
          <w:p w14:paraId="01A41568"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Газопроводные сети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Д.50мм внутри ЦПСП С.Ж</w:t>
            </w:r>
          </w:p>
        </w:tc>
        <w:tc>
          <w:tcPr>
            <w:tcW w:w="713" w:type="pct"/>
            <w:shd w:val="clear" w:color="auto" w:fill="auto"/>
            <w:vAlign w:val="bottom"/>
            <w:hideMark/>
          </w:tcPr>
          <w:p w14:paraId="0ED5ED7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4004521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0,03</w:t>
            </w:r>
          </w:p>
        </w:tc>
        <w:tc>
          <w:tcPr>
            <w:tcW w:w="1135" w:type="pct"/>
            <w:shd w:val="clear" w:color="auto" w:fill="auto"/>
            <w:noWrap/>
            <w:vAlign w:val="bottom"/>
            <w:hideMark/>
          </w:tcPr>
          <w:p w14:paraId="00CE098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103 041 </w:t>
            </w:r>
          </w:p>
        </w:tc>
      </w:tr>
      <w:tr w:rsidR="00794B8B" w:rsidRPr="00794B8B" w14:paraId="6EBA06EC" w14:textId="77777777" w:rsidTr="00794B8B">
        <w:trPr>
          <w:trHeight w:val="20"/>
        </w:trPr>
        <w:tc>
          <w:tcPr>
            <w:tcW w:w="2355" w:type="pct"/>
            <w:shd w:val="clear" w:color="auto" w:fill="auto"/>
            <w:vAlign w:val="bottom"/>
            <w:hideMark/>
          </w:tcPr>
          <w:p w14:paraId="23B457BB"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Наружный газопровод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Д.32мм (для </w:t>
            </w:r>
            <w:proofErr w:type="spellStart"/>
            <w:r w:rsidRPr="00794B8B">
              <w:rPr>
                <w:rFonts w:ascii="Times New Roman" w:eastAsia="Times New Roman" w:hAnsi="Times New Roman" w:cs="Times New Roman"/>
                <w:sz w:val="20"/>
                <w:szCs w:val="20"/>
                <w:lang w:val="ru-KZ" w:eastAsia="ru-KZ"/>
              </w:rPr>
              <w:t>Таганай</w:t>
            </w:r>
            <w:proofErr w:type="spellEnd"/>
            <w:r w:rsidRPr="00794B8B">
              <w:rPr>
                <w:rFonts w:ascii="Times New Roman" w:eastAsia="Times New Roman" w:hAnsi="Times New Roman" w:cs="Times New Roman"/>
                <w:sz w:val="20"/>
                <w:szCs w:val="20"/>
                <w:lang w:val="ru-KZ" w:eastAsia="ru-KZ"/>
              </w:rPr>
              <w:t>)на опорах</w:t>
            </w:r>
          </w:p>
        </w:tc>
        <w:tc>
          <w:tcPr>
            <w:tcW w:w="713" w:type="pct"/>
            <w:shd w:val="clear" w:color="auto" w:fill="auto"/>
            <w:vAlign w:val="bottom"/>
            <w:hideMark/>
          </w:tcPr>
          <w:p w14:paraId="589676E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1F5B565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0,088</w:t>
            </w:r>
          </w:p>
        </w:tc>
        <w:tc>
          <w:tcPr>
            <w:tcW w:w="1135" w:type="pct"/>
            <w:shd w:val="clear" w:color="auto" w:fill="auto"/>
            <w:noWrap/>
            <w:vAlign w:val="bottom"/>
            <w:hideMark/>
          </w:tcPr>
          <w:p w14:paraId="0E0B9E0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302 253 </w:t>
            </w:r>
          </w:p>
        </w:tc>
      </w:tr>
      <w:tr w:rsidR="00794B8B" w:rsidRPr="00794B8B" w14:paraId="43CF178E" w14:textId="77777777" w:rsidTr="00794B8B">
        <w:trPr>
          <w:trHeight w:val="20"/>
        </w:trPr>
        <w:tc>
          <w:tcPr>
            <w:tcW w:w="2355" w:type="pct"/>
            <w:shd w:val="clear" w:color="auto" w:fill="auto"/>
            <w:vAlign w:val="bottom"/>
            <w:hideMark/>
          </w:tcPr>
          <w:p w14:paraId="71A87528"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Газопроводные сети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Д.76мм внутри ЦПСП С.Ж</w:t>
            </w:r>
          </w:p>
        </w:tc>
        <w:tc>
          <w:tcPr>
            <w:tcW w:w="713" w:type="pct"/>
            <w:shd w:val="clear" w:color="auto" w:fill="auto"/>
            <w:vAlign w:val="bottom"/>
            <w:hideMark/>
          </w:tcPr>
          <w:p w14:paraId="66A36F3F"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26EFBD7F"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0,062</w:t>
            </w:r>
          </w:p>
        </w:tc>
        <w:tc>
          <w:tcPr>
            <w:tcW w:w="1135" w:type="pct"/>
            <w:shd w:val="clear" w:color="auto" w:fill="auto"/>
            <w:noWrap/>
            <w:vAlign w:val="bottom"/>
            <w:hideMark/>
          </w:tcPr>
          <w:p w14:paraId="5645836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236 083 </w:t>
            </w:r>
          </w:p>
        </w:tc>
      </w:tr>
      <w:tr w:rsidR="00794B8B" w:rsidRPr="00794B8B" w14:paraId="648154F3" w14:textId="77777777" w:rsidTr="00794B8B">
        <w:trPr>
          <w:trHeight w:val="20"/>
        </w:trPr>
        <w:tc>
          <w:tcPr>
            <w:tcW w:w="2355" w:type="pct"/>
            <w:shd w:val="clear" w:color="auto" w:fill="auto"/>
            <w:vAlign w:val="bottom"/>
            <w:hideMark/>
          </w:tcPr>
          <w:p w14:paraId="7AC77634"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Водопроводные сети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Д.114мм внутри ЦПСП С.Ж.</w:t>
            </w:r>
          </w:p>
        </w:tc>
        <w:tc>
          <w:tcPr>
            <w:tcW w:w="713" w:type="pct"/>
            <w:shd w:val="clear" w:color="auto" w:fill="auto"/>
            <w:vAlign w:val="bottom"/>
            <w:hideMark/>
          </w:tcPr>
          <w:p w14:paraId="510E9E0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38D0629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0,229</w:t>
            </w:r>
          </w:p>
        </w:tc>
        <w:tc>
          <w:tcPr>
            <w:tcW w:w="1135" w:type="pct"/>
            <w:shd w:val="clear" w:color="auto" w:fill="auto"/>
            <w:noWrap/>
            <w:vAlign w:val="bottom"/>
            <w:hideMark/>
          </w:tcPr>
          <w:p w14:paraId="2D63B0C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1 030 146 </w:t>
            </w:r>
          </w:p>
        </w:tc>
      </w:tr>
      <w:tr w:rsidR="00794B8B" w:rsidRPr="00794B8B" w14:paraId="2DA22F5D" w14:textId="77777777" w:rsidTr="00794B8B">
        <w:trPr>
          <w:trHeight w:val="20"/>
        </w:trPr>
        <w:tc>
          <w:tcPr>
            <w:tcW w:w="2355" w:type="pct"/>
            <w:shd w:val="clear" w:color="auto" w:fill="auto"/>
            <w:vAlign w:val="bottom"/>
            <w:hideMark/>
          </w:tcPr>
          <w:p w14:paraId="50A4D0E2"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Водопроводные сети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Д.159мм внутри ЦПСП С.Ж</w:t>
            </w:r>
          </w:p>
        </w:tc>
        <w:tc>
          <w:tcPr>
            <w:tcW w:w="713" w:type="pct"/>
            <w:shd w:val="clear" w:color="auto" w:fill="auto"/>
            <w:vAlign w:val="bottom"/>
            <w:hideMark/>
          </w:tcPr>
          <w:p w14:paraId="5DEE497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198437A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0,131</w:t>
            </w:r>
          </w:p>
        </w:tc>
        <w:tc>
          <w:tcPr>
            <w:tcW w:w="1135" w:type="pct"/>
            <w:shd w:val="clear" w:color="auto" w:fill="auto"/>
            <w:noWrap/>
            <w:vAlign w:val="bottom"/>
            <w:hideMark/>
          </w:tcPr>
          <w:p w14:paraId="00573BE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726 980 </w:t>
            </w:r>
          </w:p>
        </w:tc>
      </w:tr>
      <w:tr w:rsidR="00794B8B" w:rsidRPr="00794B8B" w14:paraId="1FE075E1" w14:textId="77777777" w:rsidTr="00794B8B">
        <w:trPr>
          <w:trHeight w:val="20"/>
        </w:trPr>
        <w:tc>
          <w:tcPr>
            <w:tcW w:w="2355" w:type="pct"/>
            <w:shd w:val="clear" w:color="auto" w:fill="auto"/>
            <w:vAlign w:val="bottom"/>
            <w:hideMark/>
          </w:tcPr>
          <w:p w14:paraId="41FFD4D5"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НВК</w:t>
            </w:r>
          </w:p>
        </w:tc>
        <w:tc>
          <w:tcPr>
            <w:tcW w:w="713" w:type="pct"/>
            <w:shd w:val="clear" w:color="auto" w:fill="auto"/>
            <w:vAlign w:val="bottom"/>
            <w:hideMark/>
          </w:tcPr>
          <w:p w14:paraId="0E94D3A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7E87C90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1,235</w:t>
            </w:r>
          </w:p>
        </w:tc>
        <w:tc>
          <w:tcPr>
            <w:tcW w:w="1135" w:type="pct"/>
            <w:shd w:val="clear" w:color="auto" w:fill="auto"/>
            <w:noWrap/>
            <w:vAlign w:val="bottom"/>
            <w:hideMark/>
          </w:tcPr>
          <w:p w14:paraId="3A3860A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12 615 582 </w:t>
            </w:r>
          </w:p>
        </w:tc>
      </w:tr>
      <w:tr w:rsidR="00794B8B" w:rsidRPr="00794B8B" w14:paraId="1C0802B4" w14:textId="77777777" w:rsidTr="00794B8B">
        <w:trPr>
          <w:trHeight w:val="20"/>
        </w:trPr>
        <w:tc>
          <w:tcPr>
            <w:tcW w:w="2355" w:type="pct"/>
            <w:shd w:val="clear" w:color="auto" w:fill="auto"/>
            <w:vAlign w:val="bottom"/>
            <w:hideMark/>
          </w:tcPr>
          <w:p w14:paraId="01170DB6"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Нефтепроводная линия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Д.219мм</w:t>
            </w:r>
          </w:p>
        </w:tc>
        <w:tc>
          <w:tcPr>
            <w:tcW w:w="713" w:type="pct"/>
            <w:shd w:val="clear" w:color="auto" w:fill="auto"/>
            <w:vAlign w:val="bottom"/>
            <w:hideMark/>
          </w:tcPr>
          <w:p w14:paraId="6C75B1D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7A34842F"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0,18</w:t>
            </w:r>
          </w:p>
        </w:tc>
        <w:tc>
          <w:tcPr>
            <w:tcW w:w="1135" w:type="pct"/>
            <w:shd w:val="clear" w:color="auto" w:fill="auto"/>
            <w:noWrap/>
            <w:vAlign w:val="bottom"/>
            <w:hideMark/>
          </w:tcPr>
          <w:p w14:paraId="4BBFE6D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1 087 136 </w:t>
            </w:r>
          </w:p>
        </w:tc>
      </w:tr>
      <w:tr w:rsidR="00794B8B" w:rsidRPr="00794B8B" w14:paraId="3F1FA0C6" w14:textId="77777777" w:rsidTr="00794B8B">
        <w:trPr>
          <w:trHeight w:val="20"/>
        </w:trPr>
        <w:tc>
          <w:tcPr>
            <w:tcW w:w="2355" w:type="pct"/>
            <w:shd w:val="clear" w:color="auto" w:fill="auto"/>
            <w:vAlign w:val="bottom"/>
            <w:hideMark/>
          </w:tcPr>
          <w:p w14:paraId="7A5C6E22"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Нефтепроводная линия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Д.159мм</w:t>
            </w:r>
          </w:p>
        </w:tc>
        <w:tc>
          <w:tcPr>
            <w:tcW w:w="713" w:type="pct"/>
            <w:shd w:val="clear" w:color="auto" w:fill="auto"/>
            <w:vAlign w:val="bottom"/>
            <w:hideMark/>
          </w:tcPr>
          <w:p w14:paraId="46F9F7C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7EA356A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0,12</w:t>
            </w:r>
          </w:p>
        </w:tc>
        <w:tc>
          <w:tcPr>
            <w:tcW w:w="1135" w:type="pct"/>
            <w:shd w:val="clear" w:color="auto" w:fill="auto"/>
            <w:noWrap/>
            <w:vAlign w:val="bottom"/>
            <w:hideMark/>
          </w:tcPr>
          <w:p w14:paraId="5B3FF17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665 935 </w:t>
            </w:r>
          </w:p>
        </w:tc>
      </w:tr>
      <w:tr w:rsidR="00794B8B" w:rsidRPr="00794B8B" w14:paraId="3C7F0BED" w14:textId="77777777" w:rsidTr="00794B8B">
        <w:trPr>
          <w:trHeight w:val="20"/>
        </w:trPr>
        <w:tc>
          <w:tcPr>
            <w:tcW w:w="2355" w:type="pct"/>
            <w:shd w:val="clear" w:color="auto" w:fill="auto"/>
            <w:vAlign w:val="bottom"/>
            <w:hideMark/>
          </w:tcPr>
          <w:p w14:paraId="3B67A266"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Водовод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Д.159мм</w:t>
            </w:r>
          </w:p>
        </w:tc>
        <w:tc>
          <w:tcPr>
            <w:tcW w:w="713" w:type="pct"/>
            <w:shd w:val="clear" w:color="auto" w:fill="auto"/>
            <w:vAlign w:val="bottom"/>
            <w:hideMark/>
          </w:tcPr>
          <w:p w14:paraId="11CDEE1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2432887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0,23</w:t>
            </w:r>
          </w:p>
        </w:tc>
        <w:tc>
          <w:tcPr>
            <w:tcW w:w="1135" w:type="pct"/>
            <w:shd w:val="clear" w:color="auto" w:fill="auto"/>
            <w:noWrap/>
            <w:vAlign w:val="bottom"/>
            <w:hideMark/>
          </w:tcPr>
          <w:p w14:paraId="41AA475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741 908 </w:t>
            </w:r>
          </w:p>
        </w:tc>
      </w:tr>
      <w:tr w:rsidR="00794B8B" w:rsidRPr="00794B8B" w14:paraId="3CBB4CA0" w14:textId="77777777" w:rsidTr="00794B8B">
        <w:trPr>
          <w:trHeight w:val="20"/>
        </w:trPr>
        <w:tc>
          <w:tcPr>
            <w:tcW w:w="2355" w:type="pct"/>
            <w:shd w:val="clear" w:color="auto" w:fill="auto"/>
            <w:vAlign w:val="bottom"/>
            <w:hideMark/>
          </w:tcPr>
          <w:p w14:paraId="70F95597"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Водопроводная линия из п/э труб Д.63,50,110мм</w:t>
            </w:r>
          </w:p>
        </w:tc>
        <w:tc>
          <w:tcPr>
            <w:tcW w:w="713" w:type="pct"/>
            <w:shd w:val="clear" w:color="auto" w:fill="auto"/>
            <w:vAlign w:val="bottom"/>
            <w:hideMark/>
          </w:tcPr>
          <w:p w14:paraId="2855818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73572C0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0,23</w:t>
            </w:r>
          </w:p>
        </w:tc>
        <w:tc>
          <w:tcPr>
            <w:tcW w:w="1135" w:type="pct"/>
            <w:shd w:val="clear" w:color="auto" w:fill="auto"/>
            <w:noWrap/>
            <w:vAlign w:val="bottom"/>
            <w:hideMark/>
          </w:tcPr>
          <w:p w14:paraId="7240D86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383 613 </w:t>
            </w:r>
          </w:p>
        </w:tc>
      </w:tr>
      <w:tr w:rsidR="00794B8B" w:rsidRPr="00794B8B" w14:paraId="4335203D" w14:textId="77777777" w:rsidTr="00794B8B">
        <w:trPr>
          <w:trHeight w:val="20"/>
        </w:trPr>
        <w:tc>
          <w:tcPr>
            <w:tcW w:w="2355" w:type="pct"/>
            <w:shd w:val="clear" w:color="auto" w:fill="auto"/>
            <w:vAlign w:val="bottom"/>
            <w:hideMark/>
          </w:tcPr>
          <w:p w14:paraId="7877622D"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Газопровод из п/э труб Д.32мм</w:t>
            </w:r>
          </w:p>
        </w:tc>
        <w:tc>
          <w:tcPr>
            <w:tcW w:w="713" w:type="pct"/>
            <w:shd w:val="clear" w:color="auto" w:fill="auto"/>
            <w:vAlign w:val="bottom"/>
            <w:hideMark/>
          </w:tcPr>
          <w:p w14:paraId="16FE403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32F1B51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0,105</w:t>
            </w:r>
          </w:p>
        </w:tc>
        <w:tc>
          <w:tcPr>
            <w:tcW w:w="1135" w:type="pct"/>
            <w:shd w:val="clear" w:color="auto" w:fill="auto"/>
            <w:noWrap/>
            <w:vAlign w:val="bottom"/>
            <w:hideMark/>
          </w:tcPr>
          <w:p w14:paraId="7DBC7DD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167 298 </w:t>
            </w:r>
          </w:p>
        </w:tc>
      </w:tr>
      <w:tr w:rsidR="00794B8B" w:rsidRPr="00794B8B" w14:paraId="098CE206" w14:textId="77777777" w:rsidTr="00794B8B">
        <w:trPr>
          <w:trHeight w:val="20"/>
        </w:trPr>
        <w:tc>
          <w:tcPr>
            <w:tcW w:w="2355" w:type="pct"/>
            <w:shd w:val="clear" w:color="auto" w:fill="auto"/>
            <w:vAlign w:val="bottom"/>
            <w:hideMark/>
          </w:tcPr>
          <w:p w14:paraId="68228A5E"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Нефтепровод от АГЗУ- 2,3 до НГС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Д.159мм</w:t>
            </w:r>
          </w:p>
        </w:tc>
        <w:tc>
          <w:tcPr>
            <w:tcW w:w="713" w:type="pct"/>
            <w:shd w:val="clear" w:color="auto" w:fill="auto"/>
            <w:vAlign w:val="bottom"/>
            <w:hideMark/>
          </w:tcPr>
          <w:p w14:paraId="1023198F"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2D983B8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2,06</w:t>
            </w:r>
          </w:p>
        </w:tc>
        <w:tc>
          <w:tcPr>
            <w:tcW w:w="1135" w:type="pct"/>
            <w:shd w:val="clear" w:color="auto" w:fill="auto"/>
            <w:noWrap/>
            <w:vAlign w:val="bottom"/>
            <w:hideMark/>
          </w:tcPr>
          <w:p w14:paraId="44303C7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11 431 884 </w:t>
            </w:r>
          </w:p>
        </w:tc>
      </w:tr>
      <w:tr w:rsidR="00794B8B" w:rsidRPr="00794B8B" w14:paraId="1A28A003" w14:textId="77777777" w:rsidTr="00794B8B">
        <w:trPr>
          <w:trHeight w:val="20"/>
        </w:trPr>
        <w:tc>
          <w:tcPr>
            <w:tcW w:w="2355" w:type="pct"/>
            <w:shd w:val="clear" w:color="auto" w:fill="auto"/>
            <w:vAlign w:val="bottom"/>
            <w:hideMark/>
          </w:tcPr>
          <w:p w14:paraId="7CC7C184"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Межпромысловый трубопровод из </w:t>
            </w:r>
            <w:proofErr w:type="spellStart"/>
            <w:r w:rsidRPr="00794B8B">
              <w:rPr>
                <w:rFonts w:ascii="Times New Roman" w:eastAsia="Times New Roman" w:hAnsi="Times New Roman" w:cs="Times New Roman"/>
                <w:sz w:val="20"/>
                <w:szCs w:val="20"/>
                <w:lang w:val="ru-KZ" w:eastAsia="ru-KZ"/>
              </w:rPr>
              <w:t>ст.труб</w:t>
            </w:r>
            <w:proofErr w:type="spellEnd"/>
            <w:r w:rsidRPr="00794B8B">
              <w:rPr>
                <w:rFonts w:ascii="Times New Roman" w:eastAsia="Times New Roman" w:hAnsi="Times New Roman" w:cs="Times New Roman"/>
                <w:sz w:val="20"/>
                <w:szCs w:val="20"/>
                <w:lang w:val="ru-KZ" w:eastAsia="ru-KZ"/>
              </w:rPr>
              <w:t xml:space="preserve"> Д.219мм от БДН до ППН</w:t>
            </w:r>
          </w:p>
        </w:tc>
        <w:tc>
          <w:tcPr>
            <w:tcW w:w="713" w:type="pct"/>
            <w:shd w:val="clear" w:color="auto" w:fill="auto"/>
            <w:vAlign w:val="bottom"/>
            <w:hideMark/>
          </w:tcPr>
          <w:p w14:paraId="1657CDC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417E29A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0,95</w:t>
            </w:r>
          </w:p>
        </w:tc>
        <w:tc>
          <w:tcPr>
            <w:tcW w:w="1135" w:type="pct"/>
            <w:shd w:val="clear" w:color="auto" w:fill="auto"/>
            <w:noWrap/>
            <w:vAlign w:val="bottom"/>
            <w:hideMark/>
          </w:tcPr>
          <w:p w14:paraId="200FD34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3 715 914 </w:t>
            </w:r>
          </w:p>
        </w:tc>
      </w:tr>
      <w:tr w:rsidR="00794B8B" w:rsidRPr="00794B8B" w14:paraId="416B3EA8" w14:textId="77777777" w:rsidTr="00794B8B">
        <w:trPr>
          <w:trHeight w:val="20"/>
        </w:trPr>
        <w:tc>
          <w:tcPr>
            <w:tcW w:w="2355" w:type="pct"/>
            <w:shd w:val="clear" w:color="000000" w:fill="A6A6A6"/>
            <w:vAlign w:val="bottom"/>
            <w:hideMark/>
          </w:tcPr>
          <w:p w14:paraId="238F516F" w14:textId="77777777" w:rsidR="00794B8B" w:rsidRPr="00794B8B" w:rsidRDefault="00794B8B" w:rsidP="00794B8B">
            <w:pPr>
              <w:spacing w:after="0" w:line="240" w:lineRule="auto"/>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Итого по разделу 3</w:t>
            </w:r>
          </w:p>
        </w:tc>
        <w:tc>
          <w:tcPr>
            <w:tcW w:w="713" w:type="pct"/>
            <w:shd w:val="clear" w:color="000000" w:fill="A6A6A6"/>
            <w:vAlign w:val="bottom"/>
            <w:hideMark/>
          </w:tcPr>
          <w:p w14:paraId="4C33C79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c>
          <w:tcPr>
            <w:tcW w:w="798" w:type="pct"/>
            <w:shd w:val="clear" w:color="000000" w:fill="A6A6A6"/>
            <w:noWrap/>
            <w:vAlign w:val="bottom"/>
            <w:hideMark/>
          </w:tcPr>
          <w:p w14:paraId="797CFBD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c>
          <w:tcPr>
            <w:tcW w:w="1135" w:type="pct"/>
            <w:shd w:val="clear" w:color="000000" w:fill="A6A6A6"/>
            <w:noWrap/>
            <w:vAlign w:val="bottom"/>
            <w:hideMark/>
          </w:tcPr>
          <w:p w14:paraId="4AD751D5" w14:textId="77777777" w:rsidR="00794B8B" w:rsidRPr="00794B8B" w:rsidRDefault="00794B8B" w:rsidP="00794B8B">
            <w:pPr>
              <w:spacing w:after="0" w:line="240" w:lineRule="auto"/>
              <w:jc w:val="center"/>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 xml:space="preserve">               269 836 028 </w:t>
            </w:r>
          </w:p>
        </w:tc>
      </w:tr>
      <w:tr w:rsidR="00794B8B" w:rsidRPr="00794B8B" w14:paraId="72D9F551" w14:textId="77777777" w:rsidTr="00794B8B">
        <w:trPr>
          <w:trHeight w:val="20"/>
        </w:trPr>
        <w:tc>
          <w:tcPr>
            <w:tcW w:w="2355" w:type="pct"/>
            <w:shd w:val="clear" w:color="auto" w:fill="auto"/>
            <w:vAlign w:val="bottom"/>
            <w:hideMark/>
          </w:tcPr>
          <w:p w14:paraId="4A4F8A8C"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Подстанция комплектная трансформаторная напряжением до 10 </w:t>
            </w:r>
            <w:proofErr w:type="spellStart"/>
            <w:r w:rsidRPr="00794B8B">
              <w:rPr>
                <w:rFonts w:ascii="Times New Roman" w:eastAsia="Times New Roman" w:hAnsi="Times New Roman" w:cs="Times New Roman"/>
                <w:sz w:val="20"/>
                <w:szCs w:val="20"/>
                <w:lang w:val="ru-KZ" w:eastAsia="ru-KZ"/>
              </w:rPr>
              <w:t>кВ</w:t>
            </w:r>
            <w:proofErr w:type="spellEnd"/>
            <w:r w:rsidRPr="00794B8B">
              <w:rPr>
                <w:rFonts w:ascii="Times New Roman" w:eastAsia="Times New Roman" w:hAnsi="Times New Roman" w:cs="Times New Roman"/>
                <w:sz w:val="20"/>
                <w:szCs w:val="20"/>
                <w:lang w:val="ru-KZ" w:eastAsia="ru-KZ"/>
              </w:rPr>
              <w:t xml:space="preserve"> с трансформатором мощностью до 400 KB•A</w:t>
            </w:r>
          </w:p>
        </w:tc>
        <w:tc>
          <w:tcPr>
            <w:tcW w:w="713" w:type="pct"/>
            <w:shd w:val="clear" w:color="auto" w:fill="auto"/>
            <w:vAlign w:val="bottom"/>
            <w:hideMark/>
          </w:tcPr>
          <w:p w14:paraId="6882FCB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шт</w:t>
            </w:r>
            <w:proofErr w:type="spellEnd"/>
          </w:p>
        </w:tc>
        <w:tc>
          <w:tcPr>
            <w:tcW w:w="798" w:type="pct"/>
            <w:shd w:val="clear" w:color="auto" w:fill="auto"/>
            <w:noWrap/>
            <w:vAlign w:val="bottom"/>
            <w:hideMark/>
          </w:tcPr>
          <w:p w14:paraId="0424F85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21</w:t>
            </w:r>
          </w:p>
        </w:tc>
        <w:tc>
          <w:tcPr>
            <w:tcW w:w="1135" w:type="pct"/>
            <w:shd w:val="clear" w:color="auto" w:fill="auto"/>
            <w:noWrap/>
            <w:vAlign w:val="bottom"/>
            <w:hideMark/>
          </w:tcPr>
          <w:p w14:paraId="19587DAC"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2 205 147 </w:t>
            </w:r>
          </w:p>
        </w:tc>
      </w:tr>
      <w:tr w:rsidR="00794B8B" w:rsidRPr="00794B8B" w14:paraId="3A1E1307" w14:textId="77777777" w:rsidTr="00794B8B">
        <w:trPr>
          <w:trHeight w:val="20"/>
        </w:trPr>
        <w:tc>
          <w:tcPr>
            <w:tcW w:w="2355" w:type="pct"/>
            <w:shd w:val="clear" w:color="auto" w:fill="auto"/>
            <w:vAlign w:val="bottom"/>
            <w:hideMark/>
          </w:tcPr>
          <w:p w14:paraId="2EA5095B"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Подстанция блочная напряжением 35 </w:t>
            </w:r>
            <w:proofErr w:type="spellStart"/>
            <w:r w:rsidRPr="00794B8B">
              <w:rPr>
                <w:rFonts w:ascii="Times New Roman" w:eastAsia="Times New Roman" w:hAnsi="Times New Roman" w:cs="Times New Roman"/>
                <w:sz w:val="20"/>
                <w:szCs w:val="20"/>
                <w:lang w:val="ru-KZ" w:eastAsia="ru-KZ"/>
              </w:rPr>
              <w:t>кВ</w:t>
            </w:r>
            <w:proofErr w:type="spellEnd"/>
            <w:r w:rsidRPr="00794B8B">
              <w:rPr>
                <w:rFonts w:ascii="Times New Roman" w:eastAsia="Times New Roman" w:hAnsi="Times New Roman" w:cs="Times New Roman"/>
                <w:sz w:val="20"/>
                <w:szCs w:val="20"/>
                <w:lang w:val="ru-KZ" w:eastAsia="ru-KZ"/>
              </w:rPr>
              <w:t xml:space="preserve"> с двумя трансформаторами мощностью до 16000 KBХA</w:t>
            </w:r>
          </w:p>
        </w:tc>
        <w:tc>
          <w:tcPr>
            <w:tcW w:w="713" w:type="pct"/>
            <w:shd w:val="clear" w:color="auto" w:fill="auto"/>
            <w:vAlign w:val="bottom"/>
            <w:hideMark/>
          </w:tcPr>
          <w:p w14:paraId="0C64B55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шт</w:t>
            </w:r>
            <w:proofErr w:type="spellEnd"/>
          </w:p>
        </w:tc>
        <w:tc>
          <w:tcPr>
            <w:tcW w:w="798" w:type="pct"/>
            <w:shd w:val="clear" w:color="auto" w:fill="auto"/>
            <w:noWrap/>
            <w:vAlign w:val="bottom"/>
            <w:hideMark/>
          </w:tcPr>
          <w:p w14:paraId="0E8C7BF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w:t>
            </w:r>
          </w:p>
        </w:tc>
        <w:tc>
          <w:tcPr>
            <w:tcW w:w="1135" w:type="pct"/>
            <w:shd w:val="clear" w:color="auto" w:fill="auto"/>
            <w:noWrap/>
            <w:vAlign w:val="bottom"/>
            <w:hideMark/>
          </w:tcPr>
          <w:p w14:paraId="3E7C1AD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2 163 985 </w:t>
            </w:r>
          </w:p>
        </w:tc>
      </w:tr>
      <w:tr w:rsidR="00794B8B" w:rsidRPr="00794B8B" w14:paraId="03020F1F" w14:textId="77777777" w:rsidTr="00794B8B">
        <w:trPr>
          <w:trHeight w:val="20"/>
        </w:trPr>
        <w:tc>
          <w:tcPr>
            <w:tcW w:w="2355" w:type="pct"/>
            <w:shd w:val="clear" w:color="auto" w:fill="auto"/>
            <w:vAlign w:val="bottom"/>
            <w:hideMark/>
          </w:tcPr>
          <w:p w14:paraId="2ECCCF7B"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lastRenderedPageBreak/>
              <w:t>Кабельные линии</w:t>
            </w:r>
          </w:p>
        </w:tc>
        <w:tc>
          <w:tcPr>
            <w:tcW w:w="713" w:type="pct"/>
            <w:shd w:val="clear" w:color="auto" w:fill="auto"/>
            <w:vAlign w:val="bottom"/>
            <w:hideMark/>
          </w:tcPr>
          <w:p w14:paraId="024076A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w:t>
            </w:r>
          </w:p>
        </w:tc>
        <w:tc>
          <w:tcPr>
            <w:tcW w:w="798" w:type="pct"/>
            <w:shd w:val="clear" w:color="auto" w:fill="auto"/>
            <w:noWrap/>
            <w:vAlign w:val="bottom"/>
            <w:hideMark/>
          </w:tcPr>
          <w:p w14:paraId="7E14BDC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50</w:t>
            </w:r>
          </w:p>
        </w:tc>
        <w:tc>
          <w:tcPr>
            <w:tcW w:w="1135" w:type="pct"/>
            <w:shd w:val="clear" w:color="auto" w:fill="auto"/>
            <w:noWrap/>
            <w:vAlign w:val="bottom"/>
            <w:hideMark/>
          </w:tcPr>
          <w:p w14:paraId="7CC0943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23 700 </w:t>
            </w:r>
          </w:p>
        </w:tc>
      </w:tr>
      <w:tr w:rsidR="00794B8B" w:rsidRPr="00794B8B" w14:paraId="144E0912" w14:textId="77777777" w:rsidTr="00794B8B">
        <w:trPr>
          <w:trHeight w:val="20"/>
        </w:trPr>
        <w:tc>
          <w:tcPr>
            <w:tcW w:w="2355" w:type="pct"/>
            <w:shd w:val="clear" w:color="auto" w:fill="auto"/>
            <w:vAlign w:val="bottom"/>
            <w:hideMark/>
          </w:tcPr>
          <w:p w14:paraId="010ABA5C"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Грунты 1 группы в траншеях</w:t>
            </w:r>
          </w:p>
        </w:tc>
        <w:tc>
          <w:tcPr>
            <w:tcW w:w="713" w:type="pct"/>
            <w:shd w:val="clear" w:color="auto" w:fill="auto"/>
            <w:vAlign w:val="bottom"/>
            <w:hideMark/>
          </w:tcPr>
          <w:p w14:paraId="139C015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 грунта</w:t>
            </w:r>
          </w:p>
        </w:tc>
        <w:tc>
          <w:tcPr>
            <w:tcW w:w="798" w:type="pct"/>
            <w:shd w:val="clear" w:color="auto" w:fill="auto"/>
            <w:noWrap/>
            <w:vAlign w:val="bottom"/>
            <w:hideMark/>
          </w:tcPr>
          <w:p w14:paraId="62EC2DA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40</w:t>
            </w:r>
          </w:p>
        </w:tc>
        <w:tc>
          <w:tcPr>
            <w:tcW w:w="1135" w:type="pct"/>
            <w:shd w:val="clear" w:color="auto" w:fill="auto"/>
            <w:noWrap/>
            <w:vAlign w:val="bottom"/>
            <w:hideMark/>
          </w:tcPr>
          <w:p w14:paraId="199F6E1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20 320 </w:t>
            </w:r>
          </w:p>
        </w:tc>
      </w:tr>
      <w:tr w:rsidR="00794B8B" w:rsidRPr="00794B8B" w14:paraId="31FEDA48" w14:textId="77777777" w:rsidTr="00794B8B">
        <w:trPr>
          <w:trHeight w:val="20"/>
        </w:trPr>
        <w:tc>
          <w:tcPr>
            <w:tcW w:w="2355" w:type="pct"/>
            <w:shd w:val="clear" w:color="auto" w:fill="auto"/>
            <w:vAlign w:val="bottom"/>
            <w:hideMark/>
          </w:tcPr>
          <w:p w14:paraId="10BEC64B"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Траншеи и котлованы.</w:t>
            </w:r>
          </w:p>
        </w:tc>
        <w:tc>
          <w:tcPr>
            <w:tcW w:w="713" w:type="pct"/>
            <w:shd w:val="clear" w:color="auto" w:fill="auto"/>
            <w:vAlign w:val="bottom"/>
            <w:hideMark/>
          </w:tcPr>
          <w:p w14:paraId="01C9DB0E"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 грунта</w:t>
            </w:r>
          </w:p>
        </w:tc>
        <w:tc>
          <w:tcPr>
            <w:tcW w:w="798" w:type="pct"/>
            <w:shd w:val="clear" w:color="auto" w:fill="auto"/>
            <w:noWrap/>
            <w:vAlign w:val="bottom"/>
            <w:hideMark/>
          </w:tcPr>
          <w:p w14:paraId="37E5573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40</w:t>
            </w:r>
          </w:p>
        </w:tc>
        <w:tc>
          <w:tcPr>
            <w:tcW w:w="1135" w:type="pct"/>
            <w:shd w:val="clear" w:color="auto" w:fill="auto"/>
            <w:noWrap/>
            <w:vAlign w:val="bottom"/>
            <w:hideMark/>
          </w:tcPr>
          <w:p w14:paraId="744FBC7C"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3 360 </w:t>
            </w:r>
          </w:p>
        </w:tc>
      </w:tr>
      <w:tr w:rsidR="00794B8B" w:rsidRPr="00794B8B" w14:paraId="6D58F4B2" w14:textId="77777777" w:rsidTr="00794B8B">
        <w:trPr>
          <w:trHeight w:val="20"/>
        </w:trPr>
        <w:tc>
          <w:tcPr>
            <w:tcW w:w="2355" w:type="pct"/>
            <w:shd w:val="clear" w:color="auto" w:fill="auto"/>
            <w:vAlign w:val="bottom"/>
            <w:hideMark/>
          </w:tcPr>
          <w:p w14:paraId="1908D21A"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Провода ВЛ 0,38 </w:t>
            </w:r>
            <w:proofErr w:type="spellStart"/>
            <w:r w:rsidRPr="00794B8B">
              <w:rPr>
                <w:rFonts w:ascii="Times New Roman" w:eastAsia="Times New Roman" w:hAnsi="Times New Roman" w:cs="Times New Roman"/>
                <w:sz w:val="20"/>
                <w:szCs w:val="20"/>
                <w:lang w:val="ru-KZ" w:eastAsia="ru-KZ"/>
              </w:rPr>
              <w:t>кВ</w:t>
            </w:r>
            <w:proofErr w:type="spellEnd"/>
            <w:r w:rsidRPr="00794B8B">
              <w:rPr>
                <w:rFonts w:ascii="Times New Roman" w:eastAsia="Times New Roman" w:hAnsi="Times New Roman" w:cs="Times New Roman"/>
                <w:sz w:val="20"/>
                <w:szCs w:val="20"/>
                <w:lang w:val="ru-KZ" w:eastAsia="ru-KZ"/>
              </w:rPr>
              <w:t xml:space="preserve"> неизолированные</w:t>
            </w:r>
          </w:p>
        </w:tc>
        <w:tc>
          <w:tcPr>
            <w:tcW w:w="713" w:type="pct"/>
            <w:shd w:val="clear" w:color="auto" w:fill="auto"/>
            <w:vAlign w:val="bottom"/>
            <w:hideMark/>
          </w:tcPr>
          <w:p w14:paraId="0270F00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41B552C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4,6</w:t>
            </w:r>
          </w:p>
        </w:tc>
        <w:tc>
          <w:tcPr>
            <w:tcW w:w="1135" w:type="pct"/>
            <w:shd w:val="clear" w:color="auto" w:fill="auto"/>
            <w:noWrap/>
            <w:vAlign w:val="bottom"/>
            <w:hideMark/>
          </w:tcPr>
          <w:p w14:paraId="6435570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425 886 </w:t>
            </w:r>
          </w:p>
        </w:tc>
      </w:tr>
      <w:tr w:rsidR="00794B8B" w:rsidRPr="00794B8B" w14:paraId="2BFC3DF3" w14:textId="77777777" w:rsidTr="00794B8B">
        <w:trPr>
          <w:trHeight w:val="20"/>
        </w:trPr>
        <w:tc>
          <w:tcPr>
            <w:tcW w:w="2355" w:type="pct"/>
            <w:shd w:val="clear" w:color="auto" w:fill="auto"/>
            <w:vAlign w:val="bottom"/>
            <w:hideMark/>
          </w:tcPr>
          <w:p w14:paraId="08B0373F"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Провода ВЛ 6-10 </w:t>
            </w:r>
            <w:proofErr w:type="spellStart"/>
            <w:r w:rsidRPr="00794B8B">
              <w:rPr>
                <w:rFonts w:ascii="Times New Roman" w:eastAsia="Times New Roman" w:hAnsi="Times New Roman" w:cs="Times New Roman"/>
                <w:sz w:val="20"/>
                <w:szCs w:val="20"/>
                <w:lang w:val="ru-KZ" w:eastAsia="ru-KZ"/>
              </w:rPr>
              <w:t>кВ</w:t>
            </w:r>
            <w:proofErr w:type="spellEnd"/>
          </w:p>
        </w:tc>
        <w:tc>
          <w:tcPr>
            <w:tcW w:w="713" w:type="pct"/>
            <w:shd w:val="clear" w:color="auto" w:fill="auto"/>
            <w:vAlign w:val="bottom"/>
            <w:hideMark/>
          </w:tcPr>
          <w:p w14:paraId="6B44129F"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2D8B5A72"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22,275</w:t>
            </w:r>
          </w:p>
        </w:tc>
        <w:tc>
          <w:tcPr>
            <w:tcW w:w="1135" w:type="pct"/>
            <w:shd w:val="clear" w:color="auto" w:fill="auto"/>
            <w:noWrap/>
            <w:vAlign w:val="bottom"/>
            <w:hideMark/>
          </w:tcPr>
          <w:p w14:paraId="5619847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6 339 510 </w:t>
            </w:r>
          </w:p>
        </w:tc>
      </w:tr>
      <w:tr w:rsidR="00794B8B" w:rsidRPr="00794B8B" w14:paraId="5AFD5C48" w14:textId="77777777" w:rsidTr="00794B8B">
        <w:trPr>
          <w:trHeight w:val="20"/>
        </w:trPr>
        <w:tc>
          <w:tcPr>
            <w:tcW w:w="2355" w:type="pct"/>
            <w:shd w:val="clear" w:color="auto" w:fill="auto"/>
            <w:vAlign w:val="bottom"/>
            <w:hideMark/>
          </w:tcPr>
          <w:p w14:paraId="06E14FE6"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Провода ВЛ 35 </w:t>
            </w:r>
            <w:proofErr w:type="spellStart"/>
            <w:r w:rsidRPr="00794B8B">
              <w:rPr>
                <w:rFonts w:ascii="Times New Roman" w:eastAsia="Times New Roman" w:hAnsi="Times New Roman" w:cs="Times New Roman"/>
                <w:sz w:val="20"/>
                <w:szCs w:val="20"/>
                <w:lang w:val="ru-KZ" w:eastAsia="ru-KZ"/>
              </w:rPr>
              <w:t>кВ</w:t>
            </w:r>
            <w:proofErr w:type="spellEnd"/>
          </w:p>
        </w:tc>
        <w:tc>
          <w:tcPr>
            <w:tcW w:w="713" w:type="pct"/>
            <w:shd w:val="clear" w:color="auto" w:fill="auto"/>
            <w:vAlign w:val="bottom"/>
            <w:hideMark/>
          </w:tcPr>
          <w:p w14:paraId="0CC2DC0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км</w:t>
            </w:r>
          </w:p>
        </w:tc>
        <w:tc>
          <w:tcPr>
            <w:tcW w:w="798" w:type="pct"/>
            <w:shd w:val="clear" w:color="auto" w:fill="auto"/>
            <w:noWrap/>
            <w:vAlign w:val="bottom"/>
            <w:hideMark/>
          </w:tcPr>
          <w:p w14:paraId="2A7F0E12"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23,5</w:t>
            </w:r>
          </w:p>
        </w:tc>
        <w:tc>
          <w:tcPr>
            <w:tcW w:w="1135" w:type="pct"/>
            <w:shd w:val="clear" w:color="auto" w:fill="auto"/>
            <w:noWrap/>
            <w:vAlign w:val="bottom"/>
            <w:hideMark/>
          </w:tcPr>
          <w:p w14:paraId="674B9E1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16 852 484 </w:t>
            </w:r>
          </w:p>
        </w:tc>
      </w:tr>
      <w:tr w:rsidR="00794B8B" w:rsidRPr="00794B8B" w14:paraId="76EAEAFC" w14:textId="77777777" w:rsidTr="00794B8B">
        <w:trPr>
          <w:trHeight w:val="20"/>
        </w:trPr>
        <w:tc>
          <w:tcPr>
            <w:tcW w:w="2355" w:type="pct"/>
            <w:shd w:val="clear" w:color="auto" w:fill="auto"/>
            <w:vAlign w:val="bottom"/>
            <w:hideMark/>
          </w:tcPr>
          <w:p w14:paraId="44CA1444"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Опоры ВЛ 0,38-10 </w:t>
            </w:r>
            <w:proofErr w:type="spellStart"/>
            <w:r w:rsidRPr="00794B8B">
              <w:rPr>
                <w:rFonts w:ascii="Times New Roman" w:eastAsia="Times New Roman" w:hAnsi="Times New Roman" w:cs="Times New Roman"/>
                <w:sz w:val="20"/>
                <w:szCs w:val="20"/>
                <w:lang w:val="ru-KZ" w:eastAsia="ru-KZ"/>
              </w:rPr>
              <w:t>кВ</w:t>
            </w:r>
            <w:proofErr w:type="spellEnd"/>
          </w:p>
        </w:tc>
        <w:tc>
          <w:tcPr>
            <w:tcW w:w="713" w:type="pct"/>
            <w:shd w:val="clear" w:color="auto" w:fill="auto"/>
            <w:vAlign w:val="bottom"/>
            <w:hideMark/>
          </w:tcPr>
          <w:p w14:paraId="177853F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шт</w:t>
            </w:r>
            <w:proofErr w:type="spellEnd"/>
          </w:p>
        </w:tc>
        <w:tc>
          <w:tcPr>
            <w:tcW w:w="798" w:type="pct"/>
            <w:shd w:val="clear" w:color="auto" w:fill="auto"/>
            <w:noWrap/>
            <w:vAlign w:val="bottom"/>
            <w:hideMark/>
          </w:tcPr>
          <w:p w14:paraId="7E38F2D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433,00</w:t>
            </w:r>
          </w:p>
        </w:tc>
        <w:tc>
          <w:tcPr>
            <w:tcW w:w="1135" w:type="pct"/>
            <w:shd w:val="clear" w:color="auto" w:fill="auto"/>
            <w:noWrap/>
            <w:vAlign w:val="bottom"/>
            <w:hideMark/>
          </w:tcPr>
          <w:p w14:paraId="69C99F2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5 068 698 </w:t>
            </w:r>
          </w:p>
        </w:tc>
      </w:tr>
      <w:tr w:rsidR="00794B8B" w:rsidRPr="00794B8B" w14:paraId="78D35630" w14:textId="77777777" w:rsidTr="00794B8B">
        <w:trPr>
          <w:trHeight w:val="20"/>
        </w:trPr>
        <w:tc>
          <w:tcPr>
            <w:tcW w:w="2355" w:type="pct"/>
            <w:shd w:val="clear" w:color="auto" w:fill="auto"/>
            <w:vAlign w:val="bottom"/>
            <w:hideMark/>
          </w:tcPr>
          <w:p w14:paraId="2D45CD9E"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Ветроуказатель мачта 4,75м, конус 150см ГЗУ №1,ГЗУ №2</w:t>
            </w:r>
          </w:p>
        </w:tc>
        <w:tc>
          <w:tcPr>
            <w:tcW w:w="713" w:type="pct"/>
            <w:shd w:val="clear" w:color="auto" w:fill="auto"/>
            <w:vAlign w:val="bottom"/>
            <w:hideMark/>
          </w:tcPr>
          <w:p w14:paraId="69EDFAD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молниеотвод</w:t>
            </w:r>
          </w:p>
        </w:tc>
        <w:tc>
          <w:tcPr>
            <w:tcW w:w="798" w:type="pct"/>
            <w:shd w:val="clear" w:color="auto" w:fill="auto"/>
            <w:noWrap/>
            <w:vAlign w:val="bottom"/>
            <w:hideMark/>
          </w:tcPr>
          <w:p w14:paraId="69BCFF2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2,00</w:t>
            </w:r>
          </w:p>
        </w:tc>
        <w:tc>
          <w:tcPr>
            <w:tcW w:w="1135" w:type="pct"/>
            <w:shd w:val="clear" w:color="auto" w:fill="auto"/>
            <w:noWrap/>
            <w:vAlign w:val="bottom"/>
            <w:hideMark/>
          </w:tcPr>
          <w:p w14:paraId="1294FDA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4 212 </w:t>
            </w:r>
          </w:p>
        </w:tc>
      </w:tr>
      <w:tr w:rsidR="00794B8B" w:rsidRPr="00794B8B" w14:paraId="7E4D1D0B" w14:textId="77777777" w:rsidTr="00794B8B">
        <w:trPr>
          <w:trHeight w:val="20"/>
        </w:trPr>
        <w:tc>
          <w:tcPr>
            <w:tcW w:w="2355" w:type="pct"/>
            <w:shd w:val="clear" w:color="auto" w:fill="auto"/>
            <w:vAlign w:val="bottom"/>
            <w:hideMark/>
          </w:tcPr>
          <w:p w14:paraId="5E9E78EE"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Мачта трубная (РРЛ </w:t>
            </w:r>
            <w:proofErr w:type="spellStart"/>
            <w:r w:rsidRPr="00794B8B">
              <w:rPr>
                <w:rFonts w:ascii="Times New Roman" w:eastAsia="Times New Roman" w:hAnsi="Times New Roman" w:cs="Times New Roman"/>
                <w:sz w:val="20"/>
                <w:szCs w:val="20"/>
                <w:lang w:val="ru-KZ" w:eastAsia="ru-KZ"/>
              </w:rPr>
              <w:t>Жамансор-С.Жолд,внутр</w:t>
            </w:r>
            <w:proofErr w:type="spellEnd"/>
            <w:r w:rsidRPr="00794B8B">
              <w:rPr>
                <w:rFonts w:ascii="Times New Roman" w:eastAsia="Times New Roman" w:hAnsi="Times New Roman" w:cs="Times New Roman"/>
                <w:sz w:val="20"/>
                <w:szCs w:val="20"/>
                <w:lang w:val="ru-KZ" w:eastAsia="ru-KZ"/>
              </w:rPr>
              <w:t xml:space="preserve"> связь)</w:t>
            </w:r>
          </w:p>
        </w:tc>
        <w:tc>
          <w:tcPr>
            <w:tcW w:w="713" w:type="pct"/>
            <w:shd w:val="clear" w:color="auto" w:fill="auto"/>
            <w:vAlign w:val="bottom"/>
            <w:hideMark/>
          </w:tcPr>
          <w:p w14:paraId="0092284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опора</w:t>
            </w:r>
          </w:p>
        </w:tc>
        <w:tc>
          <w:tcPr>
            <w:tcW w:w="798" w:type="pct"/>
            <w:shd w:val="clear" w:color="auto" w:fill="auto"/>
            <w:noWrap/>
            <w:vAlign w:val="bottom"/>
            <w:hideMark/>
          </w:tcPr>
          <w:p w14:paraId="022072F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1,00</w:t>
            </w:r>
          </w:p>
        </w:tc>
        <w:tc>
          <w:tcPr>
            <w:tcW w:w="1135" w:type="pct"/>
            <w:shd w:val="clear" w:color="auto" w:fill="auto"/>
            <w:noWrap/>
            <w:vAlign w:val="bottom"/>
            <w:hideMark/>
          </w:tcPr>
          <w:p w14:paraId="31E6CCD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7 072 </w:t>
            </w:r>
          </w:p>
        </w:tc>
      </w:tr>
      <w:tr w:rsidR="00794B8B" w:rsidRPr="00794B8B" w14:paraId="1BFF925B" w14:textId="77777777" w:rsidTr="00794B8B">
        <w:trPr>
          <w:trHeight w:val="20"/>
        </w:trPr>
        <w:tc>
          <w:tcPr>
            <w:tcW w:w="2355" w:type="pct"/>
            <w:shd w:val="clear" w:color="auto" w:fill="auto"/>
            <w:vAlign w:val="bottom"/>
            <w:hideMark/>
          </w:tcPr>
          <w:p w14:paraId="6F6024BE"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Мачта (ж/б) связи Билайн</w:t>
            </w:r>
          </w:p>
        </w:tc>
        <w:tc>
          <w:tcPr>
            <w:tcW w:w="713" w:type="pct"/>
            <w:shd w:val="clear" w:color="auto" w:fill="auto"/>
            <w:vAlign w:val="bottom"/>
            <w:hideMark/>
          </w:tcPr>
          <w:p w14:paraId="566E8B4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опора</w:t>
            </w:r>
          </w:p>
        </w:tc>
        <w:tc>
          <w:tcPr>
            <w:tcW w:w="798" w:type="pct"/>
            <w:shd w:val="clear" w:color="auto" w:fill="auto"/>
            <w:noWrap/>
            <w:vAlign w:val="bottom"/>
            <w:hideMark/>
          </w:tcPr>
          <w:p w14:paraId="69E1FF2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1,00</w:t>
            </w:r>
          </w:p>
        </w:tc>
        <w:tc>
          <w:tcPr>
            <w:tcW w:w="1135" w:type="pct"/>
            <w:shd w:val="clear" w:color="auto" w:fill="auto"/>
            <w:noWrap/>
            <w:vAlign w:val="bottom"/>
            <w:hideMark/>
          </w:tcPr>
          <w:p w14:paraId="1E07602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7 072 </w:t>
            </w:r>
          </w:p>
        </w:tc>
      </w:tr>
      <w:tr w:rsidR="00794B8B" w:rsidRPr="00794B8B" w14:paraId="0184DC16" w14:textId="77777777" w:rsidTr="00794B8B">
        <w:trPr>
          <w:trHeight w:val="20"/>
        </w:trPr>
        <w:tc>
          <w:tcPr>
            <w:tcW w:w="2355" w:type="pct"/>
            <w:shd w:val="clear" w:color="auto" w:fill="auto"/>
            <w:vAlign w:val="bottom"/>
            <w:hideMark/>
          </w:tcPr>
          <w:p w14:paraId="369E61A9"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Погрузка. Разгрузка</w:t>
            </w:r>
          </w:p>
        </w:tc>
        <w:tc>
          <w:tcPr>
            <w:tcW w:w="713" w:type="pct"/>
            <w:shd w:val="clear" w:color="auto" w:fill="auto"/>
            <w:vAlign w:val="bottom"/>
            <w:hideMark/>
          </w:tcPr>
          <w:p w14:paraId="7515578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w:t>
            </w:r>
          </w:p>
        </w:tc>
        <w:tc>
          <w:tcPr>
            <w:tcW w:w="798" w:type="pct"/>
            <w:shd w:val="clear" w:color="auto" w:fill="auto"/>
            <w:noWrap/>
            <w:vAlign w:val="bottom"/>
            <w:hideMark/>
          </w:tcPr>
          <w:p w14:paraId="4ECAB1C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1 090,00</w:t>
            </w:r>
          </w:p>
        </w:tc>
        <w:tc>
          <w:tcPr>
            <w:tcW w:w="1135" w:type="pct"/>
            <w:shd w:val="clear" w:color="auto" w:fill="auto"/>
            <w:noWrap/>
            <w:vAlign w:val="bottom"/>
            <w:hideMark/>
          </w:tcPr>
          <w:p w14:paraId="5113D95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1 489 018 </w:t>
            </w:r>
          </w:p>
        </w:tc>
      </w:tr>
      <w:tr w:rsidR="00794B8B" w:rsidRPr="00794B8B" w14:paraId="725E13F8" w14:textId="77777777" w:rsidTr="00794B8B">
        <w:trPr>
          <w:trHeight w:val="20"/>
        </w:trPr>
        <w:tc>
          <w:tcPr>
            <w:tcW w:w="2355" w:type="pct"/>
            <w:shd w:val="clear" w:color="auto" w:fill="auto"/>
            <w:vAlign w:val="bottom"/>
            <w:hideMark/>
          </w:tcPr>
          <w:p w14:paraId="60FBDB6E"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Перевозка</w:t>
            </w:r>
          </w:p>
        </w:tc>
        <w:tc>
          <w:tcPr>
            <w:tcW w:w="713" w:type="pct"/>
            <w:shd w:val="clear" w:color="auto" w:fill="auto"/>
            <w:vAlign w:val="bottom"/>
            <w:hideMark/>
          </w:tcPr>
          <w:p w14:paraId="391E07F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т·км</w:t>
            </w:r>
            <w:proofErr w:type="spellEnd"/>
          </w:p>
        </w:tc>
        <w:tc>
          <w:tcPr>
            <w:tcW w:w="798" w:type="pct"/>
            <w:shd w:val="clear" w:color="auto" w:fill="auto"/>
            <w:noWrap/>
            <w:vAlign w:val="bottom"/>
            <w:hideMark/>
          </w:tcPr>
          <w:p w14:paraId="50238CF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38 150,00</w:t>
            </w:r>
          </w:p>
        </w:tc>
        <w:tc>
          <w:tcPr>
            <w:tcW w:w="1135" w:type="pct"/>
            <w:shd w:val="clear" w:color="auto" w:fill="auto"/>
            <w:noWrap/>
            <w:vAlign w:val="bottom"/>
            <w:hideMark/>
          </w:tcPr>
          <w:p w14:paraId="7EE355C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1 144 500 </w:t>
            </w:r>
          </w:p>
        </w:tc>
      </w:tr>
      <w:tr w:rsidR="00794B8B" w:rsidRPr="00794B8B" w14:paraId="0046F8B6" w14:textId="77777777" w:rsidTr="00794B8B">
        <w:trPr>
          <w:trHeight w:val="20"/>
        </w:trPr>
        <w:tc>
          <w:tcPr>
            <w:tcW w:w="2355" w:type="pct"/>
            <w:shd w:val="clear" w:color="000000" w:fill="A6A6A6"/>
            <w:vAlign w:val="bottom"/>
            <w:hideMark/>
          </w:tcPr>
          <w:p w14:paraId="1E31144C" w14:textId="77777777" w:rsidR="00794B8B" w:rsidRPr="00794B8B" w:rsidRDefault="00794B8B" w:rsidP="00794B8B">
            <w:pPr>
              <w:spacing w:after="0" w:line="240" w:lineRule="auto"/>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Итого по разделу 4</w:t>
            </w:r>
          </w:p>
        </w:tc>
        <w:tc>
          <w:tcPr>
            <w:tcW w:w="713" w:type="pct"/>
            <w:shd w:val="clear" w:color="000000" w:fill="A6A6A6"/>
            <w:vAlign w:val="bottom"/>
            <w:hideMark/>
          </w:tcPr>
          <w:p w14:paraId="5BE45D2F"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c>
          <w:tcPr>
            <w:tcW w:w="798" w:type="pct"/>
            <w:shd w:val="clear" w:color="000000" w:fill="A6A6A6"/>
            <w:noWrap/>
            <w:vAlign w:val="bottom"/>
            <w:hideMark/>
          </w:tcPr>
          <w:p w14:paraId="62D7A90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c>
          <w:tcPr>
            <w:tcW w:w="1135" w:type="pct"/>
            <w:shd w:val="clear" w:color="000000" w:fill="A6A6A6"/>
            <w:noWrap/>
            <w:vAlign w:val="bottom"/>
            <w:hideMark/>
          </w:tcPr>
          <w:p w14:paraId="067CE417" w14:textId="77777777" w:rsidR="00794B8B" w:rsidRPr="00794B8B" w:rsidRDefault="00794B8B" w:rsidP="00794B8B">
            <w:pPr>
              <w:spacing w:after="0" w:line="240" w:lineRule="auto"/>
              <w:jc w:val="center"/>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 xml:space="preserve">                 35 754 964 </w:t>
            </w:r>
          </w:p>
        </w:tc>
      </w:tr>
      <w:tr w:rsidR="00794B8B" w:rsidRPr="00794B8B" w14:paraId="19212A9C" w14:textId="77777777" w:rsidTr="00794B8B">
        <w:trPr>
          <w:trHeight w:val="20"/>
        </w:trPr>
        <w:tc>
          <w:tcPr>
            <w:tcW w:w="2355" w:type="pct"/>
            <w:shd w:val="clear" w:color="auto" w:fill="auto"/>
            <w:vAlign w:val="bottom"/>
            <w:hideMark/>
          </w:tcPr>
          <w:p w14:paraId="3DC013FE"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Насосная</w:t>
            </w:r>
          </w:p>
        </w:tc>
        <w:tc>
          <w:tcPr>
            <w:tcW w:w="713" w:type="pct"/>
            <w:shd w:val="clear" w:color="auto" w:fill="auto"/>
            <w:vAlign w:val="bottom"/>
            <w:hideMark/>
          </w:tcPr>
          <w:p w14:paraId="0CCBC1C2"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 блок-боксов</w:t>
            </w:r>
          </w:p>
        </w:tc>
        <w:tc>
          <w:tcPr>
            <w:tcW w:w="798" w:type="pct"/>
            <w:shd w:val="clear" w:color="auto" w:fill="auto"/>
            <w:noWrap/>
            <w:vAlign w:val="bottom"/>
            <w:hideMark/>
          </w:tcPr>
          <w:p w14:paraId="7FD4E01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104,00</w:t>
            </w:r>
          </w:p>
        </w:tc>
        <w:tc>
          <w:tcPr>
            <w:tcW w:w="1135" w:type="pct"/>
            <w:shd w:val="clear" w:color="auto" w:fill="auto"/>
            <w:noWrap/>
            <w:vAlign w:val="bottom"/>
            <w:hideMark/>
          </w:tcPr>
          <w:p w14:paraId="24A6413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6 965 504 </w:t>
            </w:r>
          </w:p>
        </w:tc>
      </w:tr>
      <w:tr w:rsidR="00794B8B" w:rsidRPr="00794B8B" w14:paraId="721C6C58" w14:textId="77777777" w:rsidTr="00794B8B">
        <w:trPr>
          <w:trHeight w:val="20"/>
        </w:trPr>
        <w:tc>
          <w:tcPr>
            <w:tcW w:w="2355" w:type="pct"/>
            <w:shd w:val="clear" w:color="auto" w:fill="auto"/>
            <w:vAlign w:val="bottom"/>
            <w:hideMark/>
          </w:tcPr>
          <w:p w14:paraId="286C62AA"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ДЭС</w:t>
            </w:r>
          </w:p>
        </w:tc>
        <w:tc>
          <w:tcPr>
            <w:tcW w:w="713" w:type="pct"/>
            <w:shd w:val="clear" w:color="auto" w:fill="auto"/>
            <w:vAlign w:val="bottom"/>
            <w:hideMark/>
          </w:tcPr>
          <w:p w14:paraId="6111CBE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 блок-боксов</w:t>
            </w:r>
          </w:p>
        </w:tc>
        <w:tc>
          <w:tcPr>
            <w:tcW w:w="798" w:type="pct"/>
            <w:shd w:val="clear" w:color="auto" w:fill="auto"/>
            <w:noWrap/>
            <w:vAlign w:val="bottom"/>
            <w:hideMark/>
          </w:tcPr>
          <w:p w14:paraId="02C7527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172,80</w:t>
            </w:r>
          </w:p>
        </w:tc>
        <w:tc>
          <w:tcPr>
            <w:tcW w:w="1135" w:type="pct"/>
            <w:shd w:val="clear" w:color="auto" w:fill="auto"/>
            <w:noWrap/>
            <w:vAlign w:val="bottom"/>
            <w:hideMark/>
          </w:tcPr>
          <w:p w14:paraId="33B2EC3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11 573 453 </w:t>
            </w:r>
          </w:p>
        </w:tc>
      </w:tr>
      <w:tr w:rsidR="00794B8B" w:rsidRPr="00794B8B" w14:paraId="5B975EB8" w14:textId="77777777" w:rsidTr="00794B8B">
        <w:trPr>
          <w:trHeight w:val="20"/>
        </w:trPr>
        <w:tc>
          <w:tcPr>
            <w:tcW w:w="2355" w:type="pct"/>
            <w:shd w:val="clear" w:color="auto" w:fill="auto"/>
            <w:vAlign w:val="bottom"/>
            <w:hideMark/>
          </w:tcPr>
          <w:p w14:paraId="47755A90"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насосной пожаротушения</w:t>
            </w:r>
          </w:p>
        </w:tc>
        <w:tc>
          <w:tcPr>
            <w:tcW w:w="713" w:type="pct"/>
            <w:shd w:val="clear" w:color="auto" w:fill="auto"/>
            <w:vAlign w:val="bottom"/>
            <w:hideMark/>
          </w:tcPr>
          <w:p w14:paraId="7C20240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 блок-боксов</w:t>
            </w:r>
          </w:p>
        </w:tc>
        <w:tc>
          <w:tcPr>
            <w:tcW w:w="798" w:type="pct"/>
            <w:shd w:val="clear" w:color="auto" w:fill="auto"/>
            <w:noWrap/>
            <w:vAlign w:val="bottom"/>
            <w:hideMark/>
          </w:tcPr>
          <w:p w14:paraId="7813C31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281,60</w:t>
            </w:r>
          </w:p>
        </w:tc>
        <w:tc>
          <w:tcPr>
            <w:tcW w:w="1135" w:type="pct"/>
            <w:shd w:val="clear" w:color="auto" w:fill="auto"/>
            <w:noWrap/>
            <w:vAlign w:val="bottom"/>
            <w:hideMark/>
          </w:tcPr>
          <w:p w14:paraId="293118F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18 860 442 </w:t>
            </w:r>
          </w:p>
        </w:tc>
      </w:tr>
      <w:tr w:rsidR="00794B8B" w:rsidRPr="00794B8B" w14:paraId="315D55A8" w14:textId="77777777" w:rsidTr="00794B8B">
        <w:trPr>
          <w:trHeight w:val="20"/>
        </w:trPr>
        <w:tc>
          <w:tcPr>
            <w:tcW w:w="2355" w:type="pct"/>
            <w:shd w:val="clear" w:color="auto" w:fill="auto"/>
            <w:vAlign w:val="bottom"/>
            <w:hideMark/>
          </w:tcPr>
          <w:p w14:paraId="5919B260"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технасосной</w:t>
            </w:r>
            <w:proofErr w:type="spellEnd"/>
          </w:p>
        </w:tc>
        <w:tc>
          <w:tcPr>
            <w:tcW w:w="713" w:type="pct"/>
            <w:shd w:val="clear" w:color="auto" w:fill="auto"/>
            <w:vAlign w:val="bottom"/>
            <w:hideMark/>
          </w:tcPr>
          <w:p w14:paraId="49DCFE8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 блок-боксов</w:t>
            </w:r>
          </w:p>
        </w:tc>
        <w:tc>
          <w:tcPr>
            <w:tcW w:w="798" w:type="pct"/>
            <w:shd w:val="clear" w:color="auto" w:fill="auto"/>
            <w:noWrap/>
            <w:vAlign w:val="bottom"/>
            <w:hideMark/>
          </w:tcPr>
          <w:p w14:paraId="3E1DE30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94,40</w:t>
            </w:r>
          </w:p>
        </w:tc>
        <w:tc>
          <w:tcPr>
            <w:tcW w:w="1135" w:type="pct"/>
            <w:shd w:val="clear" w:color="auto" w:fill="auto"/>
            <w:noWrap/>
            <w:vAlign w:val="bottom"/>
            <w:hideMark/>
          </w:tcPr>
          <w:p w14:paraId="1B9B56C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6 322 534 </w:t>
            </w:r>
          </w:p>
        </w:tc>
      </w:tr>
      <w:tr w:rsidR="00794B8B" w:rsidRPr="00794B8B" w14:paraId="66A6B95F" w14:textId="77777777" w:rsidTr="00794B8B">
        <w:trPr>
          <w:trHeight w:val="20"/>
        </w:trPr>
        <w:tc>
          <w:tcPr>
            <w:tcW w:w="2355" w:type="pct"/>
            <w:shd w:val="clear" w:color="auto" w:fill="auto"/>
            <w:vAlign w:val="bottom"/>
            <w:hideMark/>
          </w:tcPr>
          <w:p w14:paraId="64ABD270"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вагон мобильный-медпункт 2-х секционная</w:t>
            </w:r>
          </w:p>
        </w:tc>
        <w:tc>
          <w:tcPr>
            <w:tcW w:w="713" w:type="pct"/>
            <w:shd w:val="clear" w:color="auto" w:fill="auto"/>
            <w:vAlign w:val="bottom"/>
            <w:hideMark/>
          </w:tcPr>
          <w:p w14:paraId="2EB50CAC"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 блок-боксов</w:t>
            </w:r>
          </w:p>
        </w:tc>
        <w:tc>
          <w:tcPr>
            <w:tcW w:w="798" w:type="pct"/>
            <w:shd w:val="clear" w:color="auto" w:fill="auto"/>
            <w:noWrap/>
            <w:vAlign w:val="bottom"/>
            <w:hideMark/>
          </w:tcPr>
          <w:p w14:paraId="72B3F13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115,20</w:t>
            </w:r>
          </w:p>
        </w:tc>
        <w:tc>
          <w:tcPr>
            <w:tcW w:w="1135" w:type="pct"/>
            <w:shd w:val="clear" w:color="auto" w:fill="auto"/>
            <w:noWrap/>
            <w:vAlign w:val="bottom"/>
            <w:hideMark/>
          </w:tcPr>
          <w:p w14:paraId="7C3A60F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7 715 635 </w:t>
            </w:r>
          </w:p>
        </w:tc>
      </w:tr>
      <w:tr w:rsidR="00794B8B" w:rsidRPr="00794B8B" w14:paraId="746EE1C6" w14:textId="77777777" w:rsidTr="00794B8B">
        <w:trPr>
          <w:trHeight w:val="20"/>
        </w:trPr>
        <w:tc>
          <w:tcPr>
            <w:tcW w:w="2355" w:type="pct"/>
            <w:shd w:val="clear" w:color="auto" w:fill="auto"/>
            <w:vAlign w:val="bottom"/>
            <w:hideMark/>
          </w:tcPr>
          <w:p w14:paraId="25226308"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столовая модульная МЗ на 20 мест</w:t>
            </w:r>
          </w:p>
        </w:tc>
        <w:tc>
          <w:tcPr>
            <w:tcW w:w="713" w:type="pct"/>
            <w:shd w:val="clear" w:color="auto" w:fill="auto"/>
            <w:vAlign w:val="bottom"/>
            <w:hideMark/>
          </w:tcPr>
          <w:p w14:paraId="333DE48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 блок-боксов</w:t>
            </w:r>
          </w:p>
        </w:tc>
        <w:tc>
          <w:tcPr>
            <w:tcW w:w="798" w:type="pct"/>
            <w:shd w:val="clear" w:color="auto" w:fill="auto"/>
            <w:noWrap/>
            <w:vAlign w:val="bottom"/>
            <w:hideMark/>
          </w:tcPr>
          <w:p w14:paraId="6873DDFC"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674,56</w:t>
            </w:r>
          </w:p>
        </w:tc>
        <w:tc>
          <w:tcPr>
            <w:tcW w:w="1135" w:type="pct"/>
            <w:shd w:val="clear" w:color="auto" w:fill="auto"/>
            <w:noWrap/>
            <w:vAlign w:val="bottom"/>
            <w:hideMark/>
          </w:tcPr>
          <w:p w14:paraId="4018046F"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45 179 331 </w:t>
            </w:r>
          </w:p>
        </w:tc>
      </w:tr>
      <w:tr w:rsidR="00794B8B" w:rsidRPr="00794B8B" w14:paraId="40E755FF" w14:textId="77777777" w:rsidTr="00794B8B">
        <w:trPr>
          <w:trHeight w:val="20"/>
        </w:trPr>
        <w:tc>
          <w:tcPr>
            <w:tcW w:w="2355" w:type="pct"/>
            <w:shd w:val="clear" w:color="auto" w:fill="auto"/>
            <w:vAlign w:val="bottom"/>
            <w:hideMark/>
          </w:tcPr>
          <w:p w14:paraId="5CD865C2"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котельная </w:t>
            </w:r>
            <w:proofErr w:type="spellStart"/>
            <w:r w:rsidRPr="00794B8B">
              <w:rPr>
                <w:rFonts w:ascii="Times New Roman" w:eastAsia="Times New Roman" w:hAnsi="Times New Roman" w:cs="Times New Roman"/>
                <w:sz w:val="20"/>
                <w:szCs w:val="20"/>
                <w:lang w:val="ru-KZ" w:eastAsia="ru-KZ"/>
              </w:rPr>
              <w:t>блочно</w:t>
            </w:r>
            <w:proofErr w:type="spellEnd"/>
            <w:r w:rsidRPr="00794B8B">
              <w:rPr>
                <w:rFonts w:ascii="Times New Roman" w:eastAsia="Times New Roman" w:hAnsi="Times New Roman" w:cs="Times New Roman"/>
                <w:sz w:val="20"/>
                <w:szCs w:val="20"/>
                <w:lang w:val="ru-KZ" w:eastAsia="ru-KZ"/>
              </w:rPr>
              <w:t>-модульная</w:t>
            </w:r>
          </w:p>
        </w:tc>
        <w:tc>
          <w:tcPr>
            <w:tcW w:w="713" w:type="pct"/>
            <w:shd w:val="clear" w:color="auto" w:fill="auto"/>
            <w:vAlign w:val="bottom"/>
            <w:hideMark/>
          </w:tcPr>
          <w:p w14:paraId="74C4B4F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 блок-боксов</w:t>
            </w:r>
          </w:p>
        </w:tc>
        <w:tc>
          <w:tcPr>
            <w:tcW w:w="798" w:type="pct"/>
            <w:shd w:val="clear" w:color="auto" w:fill="auto"/>
            <w:noWrap/>
            <w:vAlign w:val="bottom"/>
            <w:hideMark/>
          </w:tcPr>
          <w:p w14:paraId="3960553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43,20</w:t>
            </w:r>
          </w:p>
        </w:tc>
        <w:tc>
          <w:tcPr>
            <w:tcW w:w="1135" w:type="pct"/>
            <w:shd w:val="clear" w:color="auto" w:fill="auto"/>
            <w:noWrap/>
            <w:vAlign w:val="bottom"/>
            <w:hideMark/>
          </w:tcPr>
          <w:p w14:paraId="3FB29412"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2 893 363 </w:t>
            </w:r>
          </w:p>
        </w:tc>
      </w:tr>
      <w:tr w:rsidR="00794B8B" w:rsidRPr="00794B8B" w14:paraId="4B6C34CA" w14:textId="77777777" w:rsidTr="00794B8B">
        <w:trPr>
          <w:trHeight w:val="20"/>
        </w:trPr>
        <w:tc>
          <w:tcPr>
            <w:tcW w:w="2355" w:type="pct"/>
            <w:shd w:val="clear" w:color="auto" w:fill="auto"/>
            <w:vAlign w:val="bottom"/>
            <w:hideMark/>
          </w:tcPr>
          <w:p w14:paraId="05DB0137"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Вагон-склад для хранения продуктов питания</w:t>
            </w:r>
          </w:p>
        </w:tc>
        <w:tc>
          <w:tcPr>
            <w:tcW w:w="713" w:type="pct"/>
            <w:shd w:val="clear" w:color="auto" w:fill="auto"/>
            <w:vAlign w:val="bottom"/>
            <w:hideMark/>
          </w:tcPr>
          <w:p w14:paraId="3DCA4BD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 блок-боксов</w:t>
            </w:r>
          </w:p>
        </w:tc>
        <w:tc>
          <w:tcPr>
            <w:tcW w:w="798" w:type="pct"/>
            <w:shd w:val="clear" w:color="auto" w:fill="auto"/>
            <w:noWrap/>
            <w:vAlign w:val="bottom"/>
            <w:hideMark/>
          </w:tcPr>
          <w:p w14:paraId="14CC14B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57,60</w:t>
            </w:r>
          </w:p>
        </w:tc>
        <w:tc>
          <w:tcPr>
            <w:tcW w:w="1135" w:type="pct"/>
            <w:shd w:val="clear" w:color="auto" w:fill="auto"/>
            <w:noWrap/>
            <w:vAlign w:val="bottom"/>
            <w:hideMark/>
          </w:tcPr>
          <w:p w14:paraId="74430D9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3 857 818 </w:t>
            </w:r>
          </w:p>
        </w:tc>
      </w:tr>
      <w:tr w:rsidR="00794B8B" w:rsidRPr="00794B8B" w14:paraId="20134074" w14:textId="77777777" w:rsidTr="00794B8B">
        <w:trPr>
          <w:trHeight w:val="20"/>
        </w:trPr>
        <w:tc>
          <w:tcPr>
            <w:tcW w:w="2355" w:type="pct"/>
            <w:shd w:val="clear" w:color="auto" w:fill="auto"/>
            <w:vAlign w:val="bottom"/>
            <w:hideMark/>
          </w:tcPr>
          <w:p w14:paraId="1131FD61"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Вагон мобильный КПП(охрана)</w:t>
            </w:r>
          </w:p>
        </w:tc>
        <w:tc>
          <w:tcPr>
            <w:tcW w:w="713" w:type="pct"/>
            <w:shd w:val="clear" w:color="auto" w:fill="auto"/>
            <w:vAlign w:val="bottom"/>
            <w:hideMark/>
          </w:tcPr>
          <w:p w14:paraId="45D23D7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 блок-боксов</w:t>
            </w:r>
          </w:p>
        </w:tc>
        <w:tc>
          <w:tcPr>
            <w:tcW w:w="798" w:type="pct"/>
            <w:shd w:val="clear" w:color="auto" w:fill="auto"/>
            <w:noWrap/>
            <w:vAlign w:val="bottom"/>
            <w:hideMark/>
          </w:tcPr>
          <w:p w14:paraId="2D8CE62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28,80</w:t>
            </w:r>
          </w:p>
        </w:tc>
        <w:tc>
          <w:tcPr>
            <w:tcW w:w="1135" w:type="pct"/>
            <w:shd w:val="clear" w:color="auto" w:fill="auto"/>
            <w:noWrap/>
            <w:vAlign w:val="bottom"/>
            <w:hideMark/>
          </w:tcPr>
          <w:p w14:paraId="116663E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1 928 909 </w:t>
            </w:r>
          </w:p>
        </w:tc>
      </w:tr>
      <w:tr w:rsidR="00794B8B" w:rsidRPr="00794B8B" w14:paraId="17AE726E" w14:textId="77777777" w:rsidTr="00794B8B">
        <w:trPr>
          <w:trHeight w:val="20"/>
        </w:trPr>
        <w:tc>
          <w:tcPr>
            <w:tcW w:w="2355" w:type="pct"/>
            <w:shd w:val="clear" w:color="auto" w:fill="auto"/>
            <w:vAlign w:val="bottom"/>
            <w:hideMark/>
          </w:tcPr>
          <w:p w14:paraId="1D9C6A13"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Вагон мобильный - операторная</w:t>
            </w:r>
          </w:p>
        </w:tc>
        <w:tc>
          <w:tcPr>
            <w:tcW w:w="713" w:type="pct"/>
            <w:shd w:val="clear" w:color="auto" w:fill="auto"/>
            <w:vAlign w:val="bottom"/>
            <w:hideMark/>
          </w:tcPr>
          <w:p w14:paraId="149E1CC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 блок-боксов</w:t>
            </w:r>
          </w:p>
        </w:tc>
        <w:tc>
          <w:tcPr>
            <w:tcW w:w="798" w:type="pct"/>
            <w:shd w:val="clear" w:color="auto" w:fill="auto"/>
            <w:noWrap/>
            <w:vAlign w:val="bottom"/>
            <w:hideMark/>
          </w:tcPr>
          <w:p w14:paraId="10C2581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57,60</w:t>
            </w:r>
          </w:p>
        </w:tc>
        <w:tc>
          <w:tcPr>
            <w:tcW w:w="1135" w:type="pct"/>
            <w:shd w:val="clear" w:color="auto" w:fill="auto"/>
            <w:noWrap/>
            <w:vAlign w:val="bottom"/>
            <w:hideMark/>
          </w:tcPr>
          <w:p w14:paraId="0AB9DF0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3 857 818 </w:t>
            </w:r>
          </w:p>
        </w:tc>
      </w:tr>
      <w:tr w:rsidR="00794B8B" w:rsidRPr="00794B8B" w14:paraId="45F9009C" w14:textId="77777777" w:rsidTr="00794B8B">
        <w:trPr>
          <w:trHeight w:val="20"/>
        </w:trPr>
        <w:tc>
          <w:tcPr>
            <w:tcW w:w="2355" w:type="pct"/>
            <w:shd w:val="clear" w:color="auto" w:fill="auto"/>
            <w:vAlign w:val="bottom"/>
            <w:hideMark/>
          </w:tcPr>
          <w:p w14:paraId="1A6899BD"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Контейнер для мотопомпы 2,0х1,70х2,10м</w:t>
            </w:r>
          </w:p>
        </w:tc>
        <w:tc>
          <w:tcPr>
            <w:tcW w:w="713" w:type="pct"/>
            <w:shd w:val="clear" w:color="auto" w:fill="auto"/>
            <w:vAlign w:val="bottom"/>
            <w:hideMark/>
          </w:tcPr>
          <w:p w14:paraId="39DEAED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 с/объема</w:t>
            </w:r>
          </w:p>
        </w:tc>
        <w:tc>
          <w:tcPr>
            <w:tcW w:w="798" w:type="pct"/>
            <w:shd w:val="clear" w:color="auto" w:fill="auto"/>
            <w:noWrap/>
            <w:vAlign w:val="bottom"/>
            <w:hideMark/>
          </w:tcPr>
          <w:p w14:paraId="2EE65D6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1,00</w:t>
            </w:r>
          </w:p>
        </w:tc>
        <w:tc>
          <w:tcPr>
            <w:tcW w:w="1135" w:type="pct"/>
            <w:shd w:val="clear" w:color="auto" w:fill="auto"/>
            <w:noWrap/>
            <w:vAlign w:val="bottom"/>
            <w:hideMark/>
          </w:tcPr>
          <w:p w14:paraId="5698FB9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144 623 </w:t>
            </w:r>
          </w:p>
        </w:tc>
      </w:tr>
      <w:tr w:rsidR="00794B8B" w:rsidRPr="00794B8B" w14:paraId="47D15C28" w14:textId="77777777" w:rsidTr="00794B8B">
        <w:trPr>
          <w:trHeight w:val="20"/>
        </w:trPr>
        <w:tc>
          <w:tcPr>
            <w:tcW w:w="2355" w:type="pct"/>
            <w:shd w:val="clear" w:color="auto" w:fill="auto"/>
            <w:vAlign w:val="bottom"/>
            <w:hideMark/>
          </w:tcPr>
          <w:p w14:paraId="7C994D51"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Гараж, котельная, насосная ППН</w:t>
            </w:r>
          </w:p>
        </w:tc>
        <w:tc>
          <w:tcPr>
            <w:tcW w:w="713" w:type="pct"/>
            <w:shd w:val="clear" w:color="auto" w:fill="auto"/>
            <w:vAlign w:val="bottom"/>
            <w:hideMark/>
          </w:tcPr>
          <w:p w14:paraId="203804CE"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 с/объема</w:t>
            </w:r>
          </w:p>
        </w:tc>
        <w:tc>
          <w:tcPr>
            <w:tcW w:w="798" w:type="pct"/>
            <w:shd w:val="clear" w:color="auto" w:fill="auto"/>
            <w:noWrap/>
            <w:vAlign w:val="bottom"/>
            <w:hideMark/>
          </w:tcPr>
          <w:p w14:paraId="201D075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1 818,00</w:t>
            </w:r>
          </w:p>
        </w:tc>
        <w:tc>
          <w:tcPr>
            <w:tcW w:w="1135" w:type="pct"/>
            <w:shd w:val="clear" w:color="auto" w:fill="auto"/>
            <w:noWrap/>
            <w:vAlign w:val="bottom"/>
            <w:hideMark/>
          </w:tcPr>
          <w:p w14:paraId="14B03AE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6 063 030 </w:t>
            </w:r>
          </w:p>
        </w:tc>
      </w:tr>
      <w:tr w:rsidR="00794B8B" w:rsidRPr="00794B8B" w14:paraId="041FD6F8" w14:textId="77777777" w:rsidTr="00794B8B">
        <w:trPr>
          <w:trHeight w:val="20"/>
        </w:trPr>
        <w:tc>
          <w:tcPr>
            <w:tcW w:w="2355" w:type="pct"/>
            <w:shd w:val="clear" w:color="auto" w:fill="auto"/>
            <w:vAlign w:val="bottom"/>
            <w:hideMark/>
          </w:tcPr>
          <w:p w14:paraId="45C93E00"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Здание </w:t>
            </w:r>
            <w:proofErr w:type="spellStart"/>
            <w:r w:rsidRPr="00794B8B">
              <w:rPr>
                <w:rFonts w:ascii="Times New Roman" w:eastAsia="Times New Roman" w:hAnsi="Times New Roman" w:cs="Times New Roman"/>
                <w:sz w:val="20"/>
                <w:szCs w:val="20"/>
                <w:lang w:val="ru-KZ" w:eastAsia="ru-KZ"/>
              </w:rPr>
              <w:t>произ.корпуса</w:t>
            </w:r>
            <w:proofErr w:type="spellEnd"/>
            <w:r w:rsidRPr="00794B8B">
              <w:rPr>
                <w:rFonts w:ascii="Times New Roman" w:eastAsia="Times New Roman" w:hAnsi="Times New Roman" w:cs="Times New Roman"/>
                <w:sz w:val="20"/>
                <w:szCs w:val="20"/>
                <w:lang w:val="ru-KZ" w:eastAsia="ru-KZ"/>
              </w:rPr>
              <w:t xml:space="preserve"> и столовой</w:t>
            </w:r>
          </w:p>
        </w:tc>
        <w:tc>
          <w:tcPr>
            <w:tcW w:w="713" w:type="pct"/>
            <w:shd w:val="clear" w:color="auto" w:fill="auto"/>
            <w:vAlign w:val="bottom"/>
            <w:hideMark/>
          </w:tcPr>
          <w:p w14:paraId="545C6D2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 с/объема</w:t>
            </w:r>
          </w:p>
        </w:tc>
        <w:tc>
          <w:tcPr>
            <w:tcW w:w="798" w:type="pct"/>
            <w:shd w:val="clear" w:color="auto" w:fill="auto"/>
            <w:noWrap/>
            <w:vAlign w:val="bottom"/>
            <w:hideMark/>
          </w:tcPr>
          <w:p w14:paraId="78D535C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360,00</w:t>
            </w:r>
          </w:p>
        </w:tc>
        <w:tc>
          <w:tcPr>
            <w:tcW w:w="1135" w:type="pct"/>
            <w:shd w:val="clear" w:color="auto" w:fill="auto"/>
            <w:noWrap/>
            <w:vAlign w:val="bottom"/>
            <w:hideMark/>
          </w:tcPr>
          <w:p w14:paraId="267C283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10 031 400 </w:t>
            </w:r>
          </w:p>
        </w:tc>
      </w:tr>
      <w:tr w:rsidR="00794B8B" w:rsidRPr="00794B8B" w14:paraId="00BD7D90" w14:textId="77777777" w:rsidTr="00794B8B">
        <w:trPr>
          <w:trHeight w:val="20"/>
        </w:trPr>
        <w:tc>
          <w:tcPr>
            <w:tcW w:w="2355" w:type="pct"/>
            <w:shd w:val="clear" w:color="auto" w:fill="auto"/>
            <w:vAlign w:val="bottom"/>
            <w:hideMark/>
          </w:tcPr>
          <w:p w14:paraId="5486ADC7"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Система водопровода</w:t>
            </w:r>
          </w:p>
        </w:tc>
        <w:tc>
          <w:tcPr>
            <w:tcW w:w="713" w:type="pct"/>
            <w:shd w:val="clear" w:color="auto" w:fill="auto"/>
            <w:vAlign w:val="bottom"/>
            <w:hideMark/>
          </w:tcPr>
          <w:p w14:paraId="4DC5824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 с/объема</w:t>
            </w:r>
          </w:p>
        </w:tc>
        <w:tc>
          <w:tcPr>
            <w:tcW w:w="798" w:type="pct"/>
            <w:shd w:val="clear" w:color="auto" w:fill="auto"/>
            <w:noWrap/>
            <w:vAlign w:val="bottom"/>
            <w:hideMark/>
          </w:tcPr>
          <w:p w14:paraId="2D23FFF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360,00</w:t>
            </w:r>
          </w:p>
        </w:tc>
        <w:tc>
          <w:tcPr>
            <w:tcW w:w="1135" w:type="pct"/>
            <w:shd w:val="clear" w:color="auto" w:fill="auto"/>
            <w:noWrap/>
            <w:vAlign w:val="bottom"/>
            <w:hideMark/>
          </w:tcPr>
          <w:p w14:paraId="591E76B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324 000 </w:t>
            </w:r>
          </w:p>
        </w:tc>
      </w:tr>
      <w:tr w:rsidR="00794B8B" w:rsidRPr="00794B8B" w14:paraId="64678858" w14:textId="77777777" w:rsidTr="00794B8B">
        <w:trPr>
          <w:trHeight w:val="20"/>
        </w:trPr>
        <w:tc>
          <w:tcPr>
            <w:tcW w:w="2355" w:type="pct"/>
            <w:shd w:val="clear" w:color="auto" w:fill="auto"/>
            <w:vAlign w:val="bottom"/>
            <w:hideMark/>
          </w:tcPr>
          <w:p w14:paraId="0086B570"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Система канализации</w:t>
            </w:r>
          </w:p>
        </w:tc>
        <w:tc>
          <w:tcPr>
            <w:tcW w:w="713" w:type="pct"/>
            <w:shd w:val="clear" w:color="auto" w:fill="auto"/>
            <w:vAlign w:val="bottom"/>
            <w:hideMark/>
          </w:tcPr>
          <w:p w14:paraId="4AEB3F0A"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 с/объема</w:t>
            </w:r>
          </w:p>
        </w:tc>
        <w:tc>
          <w:tcPr>
            <w:tcW w:w="798" w:type="pct"/>
            <w:shd w:val="clear" w:color="auto" w:fill="auto"/>
            <w:noWrap/>
            <w:vAlign w:val="bottom"/>
            <w:hideMark/>
          </w:tcPr>
          <w:p w14:paraId="3DDE2E32"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360,00</w:t>
            </w:r>
          </w:p>
        </w:tc>
        <w:tc>
          <w:tcPr>
            <w:tcW w:w="1135" w:type="pct"/>
            <w:shd w:val="clear" w:color="auto" w:fill="auto"/>
            <w:noWrap/>
            <w:vAlign w:val="bottom"/>
            <w:hideMark/>
          </w:tcPr>
          <w:p w14:paraId="0F9F114E"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1 797 840 </w:t>
            </w:r>
          </w:p>
        </w:tc>
      </w:tr>
      <w:tr w:rsidR="00794B8B" w:rsidRPr="00794B8B" w14:paraId="27D23D24" w14:textId="77777777" w:rsidTr="00794B8B">
        <w:trPr>
          <w:trHeight w:val="20"/>
        </w:trPr>
        <w:tc>
          <w:tcPr>
            <w:tcW w:w="2355" w:type="pct"/>
            <w:shd w:val="clear" w:color="auto" w:fill="auto"/>
            <w:vAlign w:val="bottom"/>
            <w:hideMark/>
          </w:tcPr>
          <w:p w14:paraId="72E67BD8"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Здание общежития</w:t>
            </w:r>
          </w:p>
        </w:tc>
        <w:tc>
          <w:tcPr>
            <w:tcW w:w="713" w:type="pct"/>
            <w:shd w:val="clear" w:color="auto" w:fill="auto"/>
            <w:vAlign w:val="bottom"/>
            <w:hideMark/>
          </w:tcPr>
          <w:p w14:paraId="0F2A128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 с/объема</w:t>
            </w:r>
          </w:p>
        </w:tc>
        <w:tc>
          <w:tcPr>
            <w:tcW w:w="798" w:type="pct"/>
            <w:shd w:val="clear" w:color="auto" w:fill="auto"/>
            <w:noWrap/>
            <w:vAlign w:val="bottom"/>
            <w:hideMark/>
          </w:tcPr>
          <w:p w14:paraId="5C1628C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482,00</w:t>
            </w:r>
          </w:p>
        </w:tc>
        <w:tc>
          <w:tcPr>
            <w:tcW w:w="1135" w:type="pct"/>
            <w:shd w:val="clear" w:color="auto" w:fill="auto"/>
            <w:noWrap/>
            <w:vAlign w:val="bottom"/>
            <w:hideMark/>
          </w:tcPr>
          <w:p w14:paraId="592627D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13 430 930 </w:t>
            </w:r>
          </w:p>
        </w:tc>
      </w:tr>
      <w:tr w:rsidR="00794B8B" w:rsidRPr="00794B8B" w14:paraId="3768D675" w14:textId="77777777" w:rsidTr="00794B8B">
        <w:trPr>
          <w:trHeight w:val="20"/>
        </w:trPr>
        <w:tc>
          <w:tcPr>
            <w:tcW w:w="2355" w:type="pct"/>
            <w:shd w:val="clear" w:color="auto" w:fill="auto"/>
            <w:vAlign w:val="bottom"/>
            <w:hideMark/>
          </w:tcPr>
          <w:p w14:paraId="47805B1B"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Система водопровода</w:t>
            </w:r>
          </w:p>
        </w:tc>
        <w:tc>
          <w:tcPr>
            <w:tcW w:w="713" w:type="pct"/>
            <w:shd w:val="clear" w:color="auto" w:fill="auto"/>
            <w:vAlign w:val="bottom"/>
            <w:hideMark/>
          </w:tcPr>
          <w:p w14:paraId="2233EA2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 с/объема</w:t>
            </w:r>
          </w:p>
        </w:tc>
        <w:tc>
          <w:tcPr>
            <w:tcW w:w="798" w:type="pct"/>
            <w:shd w:val="clear" w:color="auto" w:fill="auto"/>
            <w:noWrap/>
            <w:vAlign w:val="bottom"/>
            <w:hideMark/>
          </w:tcPr>
          <w:p w14:paraId="3CAAE81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482,00</w:t>
            </w:r>
          </w:p>
        </w:tc>
        <w:tc>
          <w:tcPr>
            <w:tcW w:w="1135" w:type="pct"/>
            <w:shd w:val="clear" w:color="auto" w:fill="auto"/>
            <w:noWrap/>
            <w:vAlign w:val="bottom"/>
            <w:hideMark/>
          </w:tcPr>
          <w:p w14:paraId="0396488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433 800 </w:t>
            </w:r>
          </w:p>
        </w:tc>
      </w:tr>
      <w:tr w:rsidR="00794B8B" w:rsidRPr="00794B8B" w14:paraId="1C0C0521" w14:textId="77777777" w:rsidTr="00794B8B">
        <w:trPr>
          <w:trHeight w:val="20"/>
        </w:trPr>
        <w:tc>
          <w:tcPr>
            <w:tcW w:w="2355" w:type="pct"/>
            <w:shd w:val="clear" w:color="auto" w:fill="auto"/>
            <w:vAlign w:val="bottom"/>
            <w:hideMark/>
          </w:tcPr>
          <w:p w14:paraId="4BF80C90"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Система канализации</w:t>
            </w:r>
          </w:p>
        </w:tc>
        <w:tc>
          <w:tcPr>
            <w:tcW w:w="713" w:type="pct"/>
            <w:shd w:val="clear" w:color="auto" w:fill="auto"/>
            <w:vAlign w:val="bottom"/>
            <w:hideMark/>
          </w:tcPr>
          <w:p w14:paraId="0606C3C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 с/объема</w:t>
            </w:r>
          </w:p>
        </w:tc>
        <w:tc>
          <w:tcPr>
            <w:tcW w:w="798" w:type="pct"/>
            <w:shd w:val="clear" w:color="auto" w:fill="auto"/>
            <w:noWrap/>
            <w:vAlign w:val="bottom"/>
            <w:hideMark/>
          </w:tcPr>
          <w:p w14:paraId="4C91B6D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482,00</w:t>
            </w:r>
          </w:p>
        </w:tc>
        <w:tc>
          <w:tcPr>
            <w:tcW w:w="1135" w:type="pct"/>
            <w:shd w:val="clear" w:color="auto" w:fill="auto"/>
            <w:noWrap/>
            <w:vAlign w:val="bottom"/>
            <w:hideMark/>
          </w:tcPr>
          <w:p w14:paraId="0D1FE7CB"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2 407 108 </w:t>
            </w:r>
          </w:p>
        </w:tc>
      </w:tr>
      <w:tr w:rsidR="00794B8B" w:rsidRPr="00794B8B" w14:paraId="5C978223" w14:textId="77777777" w:rsidTr="00794B8B">
        <w:trPr>
          <w:trHeight w:val="20"/>
        </w:trPr>
        <w:tc>
          <w:tcPr>
            <w:tcW w:w="2355" w:type="pct"/>
            <w:shd w:val="clear" w:color="auto" w:fill="auto"/>
            <w:vAlign w:val="bottom"/>
            <w:hideMark/>
          </w:tcPr>
          <w:p w14:paraId="142D872D"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Здание сауны</w:t>
            </w:r>
          </w:p>
        </w:tc>
        <w:tc>
          <w:tcPr>
            <w:tcW w:w="713" w:type="pct"/>
            <w:shd w:val="clear" w:color="auto" w:fill="auto"/>
            <w:vAlign w:val="bottom"/>
            <w:hideMark/>
          </w:tcPr>
          <w:p w14:paraId="31A7881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 с/объема</w:t>
            </w:r>
          </w:p>
        </w:tc>
        <w:tc>
          <w:tcPr>
            <w:tcW w:w="798" w:type="pct"/>
            <w:shd w:val="clear" w:color="auto" w:fill="auto"/>
            <w:noWrap/>
            <w:vAlign w:val="bottom"/>
            <w:hideMark/>
          </w:tcPr>
          <w:p w14:paraId="031BA8EE"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30,00</w:t>
            </w:r>
          </w:p>
        </w:tc>
        <w:tc>
          <w:tcPr>
            <w:tcW w:w="1135" w:type="pct"/>
            <w:shd w:val="clear" w:color="auto" w:fill="auto"/>
            <w:noWrap/>
            <w:vAlign w:val="bottom"/>
            <w:hideMark/>
          </w:tcPr>
          <w:p w14:paraId="572C6124"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835 950 </w:t>
            </w:r>
          </w:p>
        </w:tc>
      </w:tr>
      <w:tr w:rsidR="00794B8B" w:rsidRPr="00794B8B" w14:paraId="255E3928" w14:textId="77777777" w:rsidTr="00794B8B">
        <w:trPr>
          <w:trHeight w:val="20"/>
        </w:trPr>
        <w:tc>
          <w:tcPr>
            <w:tcW w:w="2355" w:type="pct"/>
            <w:shd w:val="clear" w:color="auto" w:fill="auto"/>
            <w:vAlign w:val="bottom"/>
            <w:hideMark/>
          </w:tcPr>
          <w:p w14:paraId="3B686450"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Система водопровода</w:t>
            </w:r>
          </w:p>
        </w:tc>
        <w:tc>
          <w:tcPr>
            <w:tcW w:w="713" w:type="pct"/>
            <w:shd w:val="clear" w:color="auto" w:fill="auto"/>
            <w:vAlign w:val="bottom"/>
            <w:hideMark/>
          </w:tcPr>
          <w:p w14:paraId="2EDD249C"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 с/объема</w:t>
            </w:r>
          </w:p>
        </w:tc>
        <w:tc>
          <w:tcPr>
            <w:tcW w:w="798" w:type="pct"/>
            <w:shd w:val="clear" w:color="auto" w:fill="auto"/>
            <w:noWrap/>
            <w:vAlign w:val="bottom"/>
            <w:hideMark/>
          </w:tcPr>
          <w:p w14:paraId="74D23C7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30,00</w:t>
            </w:r>
          </w:p>
        </w:tc>
        <w:tc>
          <w:tcPr>
            <w:tcW w:w="1135" w:type="pct"/>
            <w:shd w:val="clear" w:color="auto" w:fill="auto"/>
            <w:noWrap/>
            <w:vAlign w:val="bottom"/>
            <w:hideMark/>
          </w:tcPr>
          <w:p w14:paraId="4066086E"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27 000 </w:t>
            </w:r>
          </w:p>
        </w:tc>
      </w:tr>
      <w:tr w:rsidR="00794B8B" w:rsidRPr="00794B8B" w14:paraId="308F83AB" w14:textId="77777777" w:rsidTr="00794B8B">
        <w:trPr>
          <w:trHeight w:val="20"/>
        </w:trPr>
        <w:tc>
          <w:tcPr>
            <w:tcW w:w="2355" w:type="pct"/>
            <w:shd w:val="clear" w:color="auto" w:fill="auto"/>
            <w:vAlign w:val="bottom"/>
            <w:hideMark/>
          </w:tcPr>
          <w:p w14:paraId="2AC37B2A"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Система канализации</w:t>
            </w:r>
          </w:p>
        </w:tc>
        <w:tc>
          <w:tcPr>
            <w:tcW w:w="713" w:type="pct"/>
            <w:shd w:val="clear" w:color="auto" w:fill="auto"/>
            <w:vAlign w:val="bottom"/>
            <w:hideMark/>
          </w:tcPr>
          <w:p w14:paraId="2858C69D"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м3 с/объема</w:t>
            </w:r>
          </w:p>
        </w:tc>
        <w:tc>
          <w:tcPr>
            <w:tcW w:w="798" w:type="pct"/>
            <w:shd w:val="clear" w:color="auto" w:fill="auto"/>
            <w:noWrap/>
            <w:vAlign w:val="bottom"/>
            <w:hideMark/>
          </w:tcPr>
          <w:p w14:paraId="70C82C08"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30,00</w:t>
            </w:r>
          </w:p>
        </w:tc>
        <w:tc>
          <w:tcPr>
            <w:tcW w:w="1135" w:type="pct"/>
            <w:shd w:val="clear" w:color="auto" w:fill="auto"/>
            <w:noWrap/>
            <w:vAlign w:val="bottom"/>
            <w:hideMark/>
          </w:tcPr>
          <w:p w14:paraId="4A4E152F"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149 820 </w:t>
            </w:r>
          </w:p>
        </w:tc>
      </w:tr>
      <w:tr w:rsidR="00794B8B" w:rsidRPr="00794B8B" w14:paraId="2BA8AF30" w14:textId="77777777" w:rsidTr="00794B8B">
        <w:trPr>
          <w:trHeight w:val="20"/>
        </w:trPr>
        <w:tc>
          <w:tcPr>
            <w:tcW w:w="2355" w:type="pct"/>
            <w:shd w:val="clear" w:color="auto" w:fill="auto"/>
            <w:vAlign w:val="bottom"/>
            <w:hideMark/>
          </w:tcPr>
          <w:p w14:paraId="0CBAF790"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Погрузка. Разгрузка</w:t>
            </w:r>
          </w:p>
        </w:tc>
        <w:tc>
          <w:tcPr>
            <w:tcW w:w="713" w:type="pct"/>
            <w:shd w:val="clear" w:color="auto" w:fill="auto"/>
            <w:vAlign w:val="bottom"/>
            <w:hideMark/>
          </w:tcPr>
          <w:p w14:paraId="7BB80AE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т</w:t>
            </w:r>
          </w:p>
        </w:tc>
        <w:tc>
          <w:tcPr>
            <w:tcW w:w="798" w:type="pct"/>
            <w:shd w:val="clear" w:color="auto" w:fill="auto"/>
            <w:noWrap/>
            <w:vAlign w:val="bottom"/>
            <w:hideMark/>
          </w:tcPr>
          <w:p w14:paraId="5E864316"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4 589,72</w:t>
            </w:r>
          </w:p>
        </w:tc>
        <w:tc>
          <w:tcPr>
            <w:tcW w:w="1135" w:type="pct"/>
            <w:shd w:val="clear" w:color="auto" w:fill="auto"/>
            <w:noWrap/>
            <w:vAlign w:val="bottom"/>
            <w:hideMark/>
          </w:tcPr>
          <w:p w14:paraId="5FC88BD1"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4 703 699 </w:t>
            </w:r>
          </w:p>
        </w:tc>
      </w:tr>
      <w:tr w:rsidR="00794B8B" w:rsidRPr="00794B8B" w14:paraId="2C6B3427" w14:textId="77777777" w:rsidTr="00794B8B">
        <w:trPr>
          <w:trHeight w:val="20"/>
        </w:trPr>
        <w:tc>
          <w:tcPr>
            <w:tcW w:w="2355" w:type="pct"/>
            <w:shd w:val="clear" w:color="auto" w:fill="auto"/>
            <w:vAlign w:val="bottom"/>
            <w:hideMark/>
          </w:tcPr>
          <w:p w14:paraId="01558B40" w14:textId="77777777" w:rsidR="00794B8B" w:rsidRPr="00794B8B" w:rsidRDefault="00794B8B" w:rsidP="00794B8B">
            <w:pPr>
              <w:spacing w:after="0" w:line="240" w:lineRule="auto"/>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Перевозка</w:t>
            </w:r>
          </w:p>
        </w:tc>
        <w:tc>
          <w:tcPr>
            <w:tcW w:w="713" w:type="pct"/>
            <w:shd w:val="clear" w:color="auto" w:fill="auto"/>
            <w:vAlign w:val="bottom"/>
            <w:hideMark/>
          </w:tcPr>
          <w:p w14:paraId="49CBBC50"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proofErr w:type="spellStart"/>
            <w:r w:rsidRPr="00794B8B">
              <w:rPr>
                <w:rFonts w:ascii="Times New Roman" w:eastAsia="Times New Roman" w:hAnsi="Times New Roman" w:cs="Times New Roman"/>
                <w:sz w:val="20"/>
                <w:szCs w:val="20"/>
                <w:lang w:val="ru-KZ" w:eastAsia="ru-KZ"/>
              </w:rPr>
              <w:t>т·км</w:t>
            </w:r>
            <w:proofErr w:type="spellEnd"/>
          </w:p>
        </w:tc>
        <w:tc>
          <w:tcPr>
            <w:tcW w:w="798" w:type="pct"/>
            <w:shd w:val="clear" w:color="auto" w:fill="auto"/>
            <w:noWrap/>
            <w:vAlign w:val="bottom"/>
            <w:hideMark/>
          </w:tcPr>
          <w:p w14:paraId="28042D65"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207 197,20</w:t>
            </w:r>
          </w:p>
        </w:tc>
        <w:tc>
          <w:tcPr>
            <w:tcW w:w="1135" w:type="pct"/>
            <w:shd w:val="clear" w:color="auto" w:fill="auto"/>
            <w:noWrap/>
            <w:vAlign w:val="bottom"/>
            <w:hideMark/>
          </w:tcPr>
          <w:p w14:paraId="434E42F3"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xml:space="preserve">                      5 284 776 </w:t>
            </w:r>
          </w:p>
        </w:tc>
      </w:tr>
      <w:tr w:rsidR="00794B8B" w:rsidRPr="00794B8B" w14:paraId="7785BC38" w14:textId="77777777" w:rsidTr="00794B8B">
        <w:trPr>
          <w:trHeight w:val="20"/>
        </w:trPr>
        <w:tc>
          <w:tcPr>
            <w:tcW w:w="2355" w:type="pct"/>
            <w:shd w:val="clear" w:color="000000" w:fill="A6A6A6"/>
            <w:vAlign w:val="bottom"/>
            <w:hideMark/>
          </w:tcPr>
          <w:p w14:paraId="27BC87C6" w14:textId="77777777" w:rsidR="00794B8B" w:rsidRPr="00794B8B" w:rsidRDefault="00794B8B" w:rsidP="00794B8B">
            <w:pPr>
              <w:spacing w:after="0" w:line="240" w:lineRule="auto"/>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Итого по разделу 5</w:t>
            </w:r>
          </w:p>
        </w:tc>
        <w:tc>
          <w:tcPr>
            <w:tcW w:w="713" w:type="pct"/>
            <w:shd w:val="clear" w:color="000000" w:fill="A6A6A6"/>
            <w:vAlign w:val="bottom"/>
            <w:hideMark/>
          </w:tcPr>
          <w:p w14:paraId="06B174F9"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c>
          <w:tcPr>
            <w:tcW w:w="798" w:type="pct"/>
            <w:shd w:val="clear" w:color="000000" w:fill="A6A6A6"/>
            <w:noWrap/>
            <w:vAlign w:val="bottom"/>
            <w:hideMark/>
          </w:tcPr>
          <w:p w14:paraId="60E13737" w14:textId="77777777" w:rsidR="00794B8B" w:rsidRPr="00794B8B" w:rsidRDefault="00794B8B" w:rsidP="00794B8B">
            <w:pPr>
              <w:spacing w:after="0" w:line="240" w:lineRule="auto"/>
              <w:jc w:val="center"/>
              <w:rPr>
                <w:rFonts w:ascii="Times New Roman" w:eastAsia="Times New Roman" w:hAnsi="Times New Roman" w:cs="Times New Roman"/>
                <w:sz w:val="20"/>
                <w:szCs w:val="20"/>
                <w:lang w:val="ru-KZ" w:eastAsia="ru-KZ"/>
              </w:rPr>
            </w:pPr>
            <w:r w:rsidRPr="00794B8B">
              <w:rPr>
                <w:rFonts w:ascii="Times New Roman" w:eastAsia="Times New Roman" w:hAnsi="Times New Roman" w:cs="Times New Roman"/>
                <w:sz w:val="20"/>
                <w:szCs w:val="20"/>
                <w:lang w:val="ru-KZ" w:eastAsia="ru-KZ"/>
              </w:rPr>
              <w:t> </w:t>
            </w:r>
          </w:p>
        </w:tc>
        <w:tc>
          <w:tcPr>
            <w:tcW w:w="1135" w:type="pct"/>
            <w:shd w:val="clear" w:color="000000" w:fill="A6A6A6"/>
            <w:noWrap/>
            <w:vAlign w:val="bottom"/>
            <w:hideMark/>
          </w:tcPr>
          <w:p w14:paraId="3B10331D" w14:textId="77777777" w:rsidR="00794B8B" w:rsidRPr="00794B8B" w:rsidRDefault="00794B8B" w:rsidP="00794B8B">
            <w:pPr>
              <w:spacing w:after="0" w:line="240" w:lineRule="auto"/>
              <w:jc w:val="center"/>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 xml:space="preserve">               154 788 783 </w:t>
            </w:r>
          </w:p>
        </w:tc>
      </w:tr>
      <w:tr w:rsidR="00794B8B" w:rsidRPr="00794B8B" w14:paraId="56BEC124" w14:textId="77777777" w:rsidTr="00794B8B">
        <w:trPr>
          <w:trHeight w:val="20"/>
        </w:trPr>
        <w:tc>
          <w:tcPr>
            <w:tcW w:w="2355" w:type="pct"/>
            <w:shd w:val="clear" w:color="000000" w:fill="A6A6A6"/>
            <w:vAlign w:val="bottom"/>
            <w:hideMark/>
          </w:tcPr>
          <w:p w14:paraId="6092A4A1" w14:textId="77777777" w:rsidR="00794B8B" w:rsidRPr="00794B8B" w:rsidRDefault="00794B8B" w:rsidP="00794B8B">
            <w:pPr>
              <w:spacing w:after="0" w:line="240" w:lineRule="auto"/>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Итого общая стоимость по смете</w:t>
            </w:r>
          </w:p>
        </w:tc>
        <w:tc>
          <w:tcPr>
            <w:tcW w:w="713" w:type="pct"/>
            <w:shd w:val="clear" w:color="000000" w:fill="A6A6A6"/>
            <w:vAlign w:val="bottom"/>
            <w:hideMark/>
          </w:tcPr>
          <w:p w14:paraId="74C2B117" w14:textId="77777777" w:rsidR="00794B8B" w:rsidRPr="00794B8B" w:rsidRDefault="00794B8B" w:rsidP="00794B8B">
            <w:pPr>
              <w:spacing w:after="0" w:line="240" w:lineRule="auto"/>
              <w:jc w:val="center"/>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 </w:t>
            </w:r>
          </w:p>
        </w:tc>
        <w:tc>
          <w:tcPr>
            <w:tcW w:w="798" w:type="pct"/>
            <w:shd w:val="clear" w:color="000000" w:fill="A6A6A6"/>
            <w:noWrap/>
            <w:vAlign w:val="bottom"/>
            <w:hideMark/>
          </w:tcPr>
          <w:p w14:paraId="6C10C22E" w14:textId="77777777" w:rsidR="00794B8B" w:rsidRPr="00794B8B" w:rsidRDefault="00794B8B" w:rsidP="00794B8B">
            <w:pPr>
              <w:spacing w:after="0" w:line="240" w:lineRule="auto"/>
              <w:jc w:val="center"/>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 </w:t>
            </w:r>
          </w:p>
        </w:tc>
        <w:tc>
          <w:tcPr>
            <w:tcW w:w="1135" w:type="pct"/>
            <w:shd w:val="clear" w:color="000000" w:fill="A6A6A6"/>
            <w:noWrap/>
            <w:vAlign w:val="bottom"/>
            <w:hideMark/>
          </w:tcPr>
          <w:p w14:paraId="59F63E3E" w14:textId="77777777" w:rsidR="00794B8B" w:rsidRPr="00794B8B" w:rsidRDefault="00794B8B" w:rsidP="00794B8B">
            <w:pPr>
              <w:spacing w:after="0" w:line="240" w:lineRule="auto"/>
              <w:jc w:val="center"/>
              <w:rPr>
                <w:rFonts w:ascii="Times New Roman" w:eastAsia="Times New Roman" w:hAnsi="Times New Roman" w:cs="Times New Roman"/>
                <w:b/>
                <w:bCs/>
                <w:sz w:val="20"/>
                <w:szCs w:val="20"/>
                <w:lang w:val="ru-KZ" w:eastAsia="ru-KZ"/>
              </w:rPr>
            </w:pPr>
            <w:r w:rsidRPr="00794B8B">
              <w:rPr>
                <w:rFonts w:ascii="Times New Roman" w:eastAsia="Times New Roman" w:hAnsi="Times New Roman" w:cs="Times New Roman"/>
                <w:b/>
                <w:bCs/>
                <w:sz w:val="20"/>
                <w:szCs w:val="20"/>
                <w:lang w:val="ru-KZ" w:eastAsia="ru-KZ"/>
              </w:rPr>
              <w:t xml:space="preserve">               513 577 431 </w:t>
            </w:r>
          </w:p>
        </w:tc>
      </w:tr>
    </w:tbl>
    <w:p w14:paraId="7C6CFED7" w14:textId="77777777" w:rsidR="0052632C" w:rsidRPr="00E75649" w:rsidRDefault="0052632C" w:rsidP="00985BE1">
      <w:pPr>
        <w:spacing w:after="0" w:line="240" w:lineRule="auto"/>
        <w:jc w:val="both"/>
        <w:rPr>
          <w:rFonts w:ascii="Times New Roman" w:hAnsi="Times New Roman" w:cs="Times New Roman"/>
          <w:b/>
          <w:sz w:val="20"/>
          <w:szCs w:val="20"/>
        </w:rPr>
      </w:pPr>
    </w:p>
    <w:p w14:paraId="7791CE58" w14:textId="5A6E1522" w:rsidR="00B26C00" w:rsidRDefault="00B26C00" w:rsidP="00B26C00">
      <w:pPr>
        <w:spacing w:after="0" w:line="360" w:lineRule="auto"/>
        <w:ind w:firstLine="709"/>
        <w:jc w:val="both"/>
        <w:rPr>
          <w:rFonts w:ascii="Times New Roman" w:hAnsi="Times New Roman" w:cs="Times New Roman"/>
          <w:sz w:val="24"/>
        </w:rPr>
      </w:pPr>
      <w:r w:rsidRPr="00E75649">
        <w:rPr>
          <w:rFonts w:ascii="Times New Roman" w:hAnsi="Times New Roman" w:cs="Times New Roman"/>
          <w:sz w:val="24"/>
          <w:szCs w:val="20"/>
          <w:lang w:val="kk-KZ"/>
        </w:rPr>
        <w:t>Затраты на рекультивацию</w:t>
      </w:r>
      <w:r w:rsidRPr="00E75649">
        <w:rPr>
          <w:rFonts w:ascii="Times New Roman" w:hAnsi="Times New Roman" w:cs="Times New Roman"/>
          <w:sz w:val="24"/>
        </w:rPr>
        <w:t xml:space="preserve"> рассчитываем, исходя из общего объема </w:t>
      </w:r>
      <w:proofErr w:type="spellStart"/>
      <w:r w:rsidRPr="00E75649">
        <w:rPr>
          <w:rFonts w:ascii="Times New Roman" w:hAnsi="Times New Roman" w:cs="Times New Roman"/>
          <w:sz w:val="24"/>
        </w:rPr>
        <w:t>нефтезагрязненных</w:t>
      </w:r>
      <w:proofErr w:type="spellEnd"/>
      <w:r w:rsidRPr="00E75649">
        <w:rPr>
          <w:rFonts w:ascii="Times New Roman" w:hAnsi="Times New Roman" w:cs="Times New Roman"/>
          <w:sz w:val="24"/>
        </w:rPr>
        <w:t xml:space="preserve"> земель, который равен </w:t>
      </w:r>
      <w:r w:rsidR="00DD153D">
        <w:rPr>
          <w:rFonts w:ascii="Times New Roman" w:hAnsi="Times New Roman" w:cs="Times New Roman"/>
          <w:b/>
          <w:sz w:val="24"/>
        </w:rPr>
        <w:t>188</w:t>
      </w:r>
      <w:r w:rsidR="00E75649" w:rsidRPr="00E75649">
        <w:rPr>
          <w:rFonts w:ascii="Times New Roman" w:hAnsi="Times New Roman" w:cs="Times New Roman"/>
          <w:b/>
          <w:sz w:val="24"/>
        </w:rPr>
        <w:t>,</w:t>
      </w:r>
      <w:r w:rsidR="00794B8B" w:rsidRPr="00794B8B">
        <w:rPr>
          <w:rFonts w:ascii="Times New Roman" w:hAnsi="Times New Roman" w:cs="Times New Roman"/>
          <w:b/>
          <w:sz w:val="24"/>
        </w:rPr>
        <w:t>649</w:t>
      </w:r>
      <w:r w:rsidRPr="00E75649">
        <w:rPr>
          <w:rFonts w:ascii="Times New Roman" w:hAnsi="Times New Roman" w:cs="Times New Roman"/>
          <w:sz w:val="24"/>
        </w:rPr>
        <w:t xml:space="preserve"> </w:t>
      </w:r>
      <w:proofErr w:type="spellStart"/>
      <w:r w:rsidRPr="00E75649">
        <w:rPr>
          <w:rFonts w:ascii="Times New Roman" w:hAnsi="Times New Roman" w:cs="Times New Roman"/>
          <w:sz w:val="24"/>
        </w:rPr>
        <w:t>тн</w:t>
      </w:r>
      <w:proofErr w:type="spellEnd"/>
      <w:r w:rsidRPr="00E75649">
        <w:rPr>
          <w:rFonts w:ascii="Times New Roman" w:hAnsi="Times New Roman" w:cs="Times New Roman"/>
          <w:sz w:val="24"/>
        </w:rPr>
        <w:t xml:space="preserve"> и удельной стоимости работ по рекультивации, которая составляет 13 </w:t>
      </w:r>
      <w:r w:rsidR="00DD153D">
        <w:rPr>
          <w:rFonts w:ascii="Times New Roman" w:hAnsi="Times New Roman" w:cs="Times New Roman"/>
          <w:sz w:val="24"/>
        </w:rPr>
        <w:t>195</w:t>
      </w:r>
      <w:r w:rsidRPr="00E75649">
        <w:rPr>
          <w:rFonts w:ascii="Times New Roman" w:hAnsi="Times New Roman" w:cs="Times New Roman"/>
          <w:sz w:val="24"/>
        </w:rPr>
        <w:t xml:space="preserve"> тенге/тонна. Коэффициент перевода, м3 в тонны 1,37 ед. </w:t>
      </w:r>
      <w:r w:rsidR="00D236D9" w:rsidRPr="00E75649">
        <w:rPr>
          <w:rFonts w:ascii="Times New Roman" w:hAnsi="Times New Roman" w:cs="Times New Roman"/>
          <w:sz w:val="24"/>
        </w:rPr>
        <w:t>О</w:t>
      </w:r>
      <w:r w:rsidRPr="00E75649">
        <w:rPr>
          <w:rFonts w:ascii="Times New Roman" w:hAnsi="Times New Roman" w:cs="Times New Roman"/>
          <w:sz w:val="24"/>
        </w:rPr>
        <w:t xml:space="preserve">бщая стоимость рекультивации составила </w:t>
      </w:r>
      <w:r w:rsidR="00E75649" w:rsidRPr="00E75649">
        <w:rPr>
          <w:rFonts w:ascii="Times New Roman" w:hAnsi="Times New Roman" w:cs="Times New Roman"/>
          <w:b/>
          <w:sz w:val="24"/>
        </w:rPr>
        <w:t>2 </w:t>
      </w:r>
      <w:r w:rsidR="00DD153D">
        <w:rPr>
          <w:rFonts w:ascii="Times New Roman" w:hAnsi="Times New Roman" w:cs="Times New Roman"/>
          <w:b/>
          <w:sz w:val="24"/>
        </w:rPr>
        <w:t>489</w:t>
      </w:r>
      <w:r w:rsidR="00E75649" w:rsidRPr="00E75649">
        <w:rPr>
          <w:rFonts w:ascii="Times New Roman" w:hAnsi="Times New Roman" w:cs="Times New Roman"/>
          <w:b/>
          <w:sz w:val="24"/>
        </w:rPr>
        <w:t xml:space="preserve"> </w:t>
      </w:r>
      <w:r w:rsidR="00DD153D">
        <w:rPr>
          <w:rFonts w:ascii="Times New Roman" w:hAnsi="Times New Roman" w:cs="Times New Roman"/>
          <w:b/>
          <w:sz w:val="24"/>
        </w:rPr>
        <w:t>224</w:t>
      </w:r>
      <w:r w:rsidR="0083039C" w:rsidRPr="00E75649">
        <w:rPr>
          <w:rFonts w:ascii="Times New Roman" w:hAnsi="Times New Roman" w:cs="Times New Roman"/>
          <w:b/>
          <w:sz w:val="24"/>
        </w:rPr>
        <w:t xml:space="preserve"> </w:t>
      </w:r>
      <w:r w:rsidRPr="00E75649">
        <w:rPr>
          <w:rFonts w:ascii="Times New Roman" w:hAnsi="Times New Roman" w:cs="Times New Roman"/>
          <w:sz w:val="24"/>
        </w:rPr>
        <w:t>тенге.</w:t>
      </w:r>
    </w:p>
    <w:p w14:paraId="2113BFA7" w14:textId="77777777" w:rsidR="00C47812" w:rsidRDefault="00C47812" w:rsidP="00C47812">
      <w:pPr>
        <w:spacing w:after="0" w:line="360" w:lineRule="auto"/>
        <w:ind w:firstLine="709"/>
        <w:jc w:val="both"/>
        <w:rPr>
          <w:rFonts w:ascii="Times New Roman" w:hAnsi="Times New Roman" w:cs="Times New Roman"/>
          <w:sz w:val="24"/>
          <w:szCs w:val="20"/>
        </w:rPr>
      </w:pPr>
      <w:r w:rsidRPr="00D56564">
        <w:rPr>
          <w:rFonts w:ascii="Times New Roman" w:hAnsi="Times New Roman" w:cs="Times New Roman"/>
          <w:sz w:val="24"/>
          <w:szCs w:val="20"/>
        </w:rPr>
        <w:t>Ниже приведена таблица с указанием объемов и массы рекультивации.</w:t>
      </w:r>
    </w:p>
    <w:p w14:paraId="1A5BAC14" w14:textId="77777777" w:rsidR="00DD257D" w:rsidRDefault="00DD257D" w:rsidP="00C47812">
      <w:pPr>
        <w:spacing w:after="0" w:line="360" w:lineRule="auto"/>
        <w:ind w:firstLine="709"/>
        <w:jc w:val="both"/>
        <w:rPr>
          <w:rFonts w:ascii="Times New Roman" w:hAnsi="Times New Roman" w:cs="Times New Roman"/>
          <w:b/>
          <w:sz w:val="20"/>
          <w:szCs w:val="20"/>
        </w:rPr>
      </w:pPr>
    </w:p>
    <w:p w14:paraId="0DAC2CE2" w14:textId="7816C281" w:rsidR="00C47812" w:rsidRPr="00D56564" w:rsidRDefault="00C47812" w:rsidP="00C47812">
      <w:pPr>
        <w:spacing w:after="0" w:line="360" w:lineRule="auto"/>
        <w:ind w:firstLine="709"/>
        <w:jc w:val="both"/>
        <w:rPr>
          <w:rFonts w:ascii="Times New Roman" w:hAnsi="Times New Roman" w:cs="Times New Roman"/>
          <w:b/>
          <w:sz w:val="20"/>
          <w:szCs w:val="20"/>
        </w:rPr>
      </w:pPr>
      <w:r w:rsidRPr="00D56564">
        <w:rPr>
          <w:rFonts w:ascii="Times New Roman" w:hAnsi="Times New Roman" w:cs="Times New Roman"/>
          <w:b/>
          <w:sz w:val="20"/>
          <w:szCs w:val="20"/>
        </w:rPr>
        <w:t>Таблица 12.</w:t>
      </w:r>
      <w:r w:rsidR="00DD257D">
        <w:rPr>
          <w:rFonts w:ascii="Times New Roman" w:hAnsi="Times New Roman" w:cs="Times New Roman"/>
          <w:b/>
          <w:sz w:val="20"/>
          <w:szCs w:val="20"/>
        </w:rPr>
        <w:t>3</w:t>
      </w:r>
      <w:r w:rsidRPr="00D56564">
        <w:rPr>
          <w:rFonts w:ascii="Times New Roman" w:hAnsi="Times New Roman" w:cs="Times New Roman"/>
          <w:b/>
          <w:sz w:val="20"/>
          <w:szCs w:val="20"/>
        </w:rPr>
        <w:t xml:space="preserve"> – Масса рекультивируемой земли</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556"/>
        <w:gridCol w:w="1026"/>
        <w:gridCol w:w="1389"/>
        <w:gridCol w:w="1542"/>
        <w:gridCol w:w="1812"/>
      </w:tblGrid>
      <w:tr w:rsidR="00C47812" w:rsidRPr="00D56564" w14:paraId="708E914B" w14:textId="77777777" w:rsidTr="00794B8B">
        <w:trPr>
          <w:trHeight w:val="690"/>
        </w:trPr>
        <w:tc>
          <w:tcPr>
            <w:tcW w:w="1907" w:type="pct"/>
            <w:shd w:val="clear" w:color="auto" w:fill="auto"/>
            <w:vAlign w:val="center"/>
          </w:tcPr>
          <w:p w14:paraId="21428AF5" w14:textId="77777777" w:rsidR="00C47812" w:rsidRPr="00D56564" w:rsidRDefault="00C47812" w:rsidP="00C47812">
            <w:pPr>
              <w:spacing w:after="0" w:line="240" w:lineRule="auto"/>
              <w:jc w:val="center"/>
              <w:rPr>
                <w:rFonts w:ascii="Times New Roman" w:eastAsia="Times New Roman" w:hAnsi="Times New Roman" w:cs="Times New Roman"/>
                <w:sz w:val="20"/>
                <w:szCs w:val="20"/>
                <w:lang w:val="ru-KZ" w:eastAsia="ru-KZ"/>
              </w:rPr>
            </w:pPr>
            <w:r w:rsidRPr="00D56564">
              <w:rPr>
                <w:rFonts w:ascii="Times New Roman" w:eastAsia="Times New Roman" w:hAnsi="Times New Roman" w:cs="Times New Roman"/>
                <w:sz w:val="20"/>
                <w:szCs w:val="20"/>
                <w:lang w:val="ru-KZ" w:eastAsia="ru-KZ"/>
              </w:rPr>
              <w:t>Наименование оборудования</w:t>
            </w:r>
          </w:p>
        </w:tc>
        <w:tc>
          <w:tcPr>
            <w:tcW w:w="550" w:type="pct"/>
            <w:shd w:val="clear" w:color="auto" w:fill="auto"/>
            <w:vAlign w:val="center"/>
          </w:tcPr>
          <w:p w14:paraId="10D99CF8" w14:textId="77777777" w:rsidR="00C47812" w:rsidRPr="00D56564" w:rsidRDefault="00C47812" w:rsidP="00C47812">
            <w:pPr>
              <w:spacing w:after="0" w:line="240" w:lineRule="auto"/>
              <w:jc w:val="center"/>
              <w:rPr>
                <w:rFonts w:ascii="Times New Roman" w:eastAsia="Times New Roman" w:hAnsi="Times New Roman" w:cs="Times New Roman"/>
                <w:sz w:val="20"/>
                <w:szCs w:val="20"/>
                <w:lang w:val="ru-KZ" w:eastAsia="ru-KZ"/>
              </w:rPr>
            </w:pPr>
            <w:r w:rsidRPr="00D56564">
              <w:rPr>
                <w:rFonts w:ascii="Times New Roman" w:eastAsia="Times New Roman" w:hAnsi="Times New Roman" w:cs="Times New Roman"/>
                <w:sz w:val="20"/>
                <w:szCs w:val="20"/>
                <w:lang w:val="ru-KZ" w:eastAsia="ru-KZ"/>
              </w:rPr>
              <w:t>Ед.изм.</w:t>
            </w:r>
          </w:p>
        </w:tc>
        <w:tc>
          <w:tcPr>
            <w:tcW w:w="745" w:type="pct"/>
            <w:shd w:val="clear" w:color="auto" w:fill="auto"/>
            <w:noWrap/>
            <w:vAlign w:val="center"/>
          </w:tcPr>
          <w:p w14:paraId="07677FE8" w14:textId="77777777" w:rsidR="00C47812" w:rsidRPr="00D56564" w:rsidRDefault="00C47812" w:rsidP="00C47812">
            <w:pPr>
              <w:spacing w:after="0" w:line="240" w:lineRule="auto"/>
              <w:jc w:val="center"/>
              <w:rPr>
                <w:rFonts w:ascii="Times New Roman" w:eastAsia="Times New Roman" w:hAnsi="Times New Roman" w:cs="Times New Roman"/>
                <w:sz w:val="20"/>
                <w:szCs w:val="20"/>
                <w:lang w:val="ru-KZ" w:eastAsia="ru-KZ"/>
              </w:rPr>
            </w:pPr>
            <w:r w:rsidRPr="00D56564">
              <w:rPr>
                <w:rFonts w:ascii="Times New Roman" w:eastAsia="Times New Roman" w:hAnsi="Times New Roman" w:cs="Times New Roman"/>
                <w:sz w:val="20"/>
                <w:szCs w:val="20"/>
                <w:lang w:val="ru-KZ" w:eastAsia="ru-KZ"/>
              </w:rPr>
              <w:t>Количество</w:t>
            </w:r>
          </w:p>
        </w:tc>
        <w:tc>
          <w:tcPr>
            <w:tcW w:w="827" w:type="pct"/>
            <w:shd w:val="clear" w:color="auto" w:fill="auto"/>
            <w:vAlign w:val="center"/>
            <w:hideMark/>
          </w:tcPr>
          <w:p w14:paraId="28A2A865" w14:textId="12AEAF9B" w:rsidR="00C47812" w:rsidRPr="003752CA" w:rsidRDefault="00C47812" w:rsidP="00C47812">
            <w:pPr>
              <w:spacing w:after="0" w:line="240" w:lineRule="auto"/>
              <w:jc w:val="center"/>
              <w:rPr>
                <w:rFonts w:ascii="Times New Roman" w:eastAsia="Times New Roman" w:hAnsi="Times New Roman" w:cs="Times New Roman"/>
                <w:sz w:val="20"/>
                <w:szCs w:val="20"/>
                <w:lang w:eastAsia="ru-KZ"/>
              </w:rPr>
            </w:pPr>
            <w:r w:rsidRPr="00D56564">
              <w:rPr>
                <w:rFonts w:ascii="Times New Roman" w:eastAsia="Times New Roman" w:hAnsi="Times New Roman" w:cs="Times New Roman"/>
                <w:sz w:val="20"/>
                <w:szCs w:val="20"/>
                <w:lang w:val="ru-KZ" w:eastAsia="ru-KZ"/>
              </w:rPr>
              <w:t>Объем рекультивации, м3</w:t>
            </w:r>
            <w:r w:rsidR="003752CA">
              <w:rPr>
                <w:rFonts w:ascii="Times New Roman" w:eastAsia="Times New Roman" w:hAnsi="Times New Roman" w:cs="Times New Roman"/>
                <w:sz w:val="20"/>
                <w:szCs w:val="20"/>
                <w:lang w:eastAsia="ru-KZ"/>
              </w:rPr>
              <w:t>/шт</w:t>
            </w:r>
          </w:p>
        </w:tc>
        <w:tc>
          <w:tcPr>
            <w:tcW w:w="972" w:type="pct"/>
            <w:shd w:val="clear" w:color="auto" w:fill="auto"/>
            <w:vAlign w:val="center"/>
            <w:hideMark/>
          </w:tcPr>
          <w:p w14:paraId="0322FE9D" w14:textId="77777777" w:rsidR="00C47812" w:rsidRPr="00D56564" w:rsidRDefault="00C47812" w:rsidP="00C47812">
            <w:pPr>
              <w:spacing w:after="0" w:line="240" w:lineRule="auto"/>
              <w:jc w:val="center"/>
              <w:rPr>
                <w:rFonts w:ascii="Times New Roman" w:eastAsia="Times New Roman" w:hAnsi="Times New Roman" w:cs="Times New Roman"/>
                <w:sz w:val="20"/>
                <w:szCs w:val="20"/>
                <w:lang w:val="ru-KZ" w:eastAsia="ru-KZ"/>
              </w:rPr>
            </w:pPr>
            <w:r w:rsidRPr="00D56564">
              <w:rPr>
                <w:rFonts w:ascii="Times New Roman" w:eastAsia="Times New Roman" w:hAnsi="Times New Roman" w:cs="Times New Roman"/>
                <w:sz w:val="20"/>
                <w:szCs w:val="20"/>
                <w:lang w:val="ru-KZ" w:eastAsia="ru-KZ"/>
              </w:rPr>
              <w:t>Масса рекультивируемой земли,</w:t>
            </w:r>
            <w:r>
              <w:rPr>
                <w:rFonts w:ascii="Times New Roman" w:eastAsia="Times New Roman" w:hAnsi="Times New Roman" w:cs="Times New Roman"/>
                <w:sz w:val="20"/>
                <w:szCs w:val="20"/>
                <w:lang w:eastAsia="ru-KZ"/>
              </w:rPr>
              <w:t xml:space="preserve"> </w:t>
            </w:r>
            <w:r w:rsidRPr="00D56564">
              <w:rPr>
                <w:rFonts w:ascii="Times New Roman" w:eastAsia="Times New Roman" w:hAnsi="Times New Roman" w:cs="Times New Roman"/>
                <w:sz w:val="20"/>
                <w:szCs w:val="20"/>
                <w:lang w:val="ru-KZ" w:eastAsia="ru-KZ"/>
              </w:rPr>
              <w:t>тонн</w:t>
            </w:r>
          </w:p>
        </w:tc>
      </w:tr>
      <w:tr w:rsidR="00C47812" w:rsidRPr="00D56564" w14:paraId="45E24570" w14:textId="77777777" w:rsidTr="00794B8B">
        <w:trPr>
          <w:trHeight w:val="20"/>
        </w:trPr>
        <w:tc>
          <w:tcPr>
            <w:tcW w:w="1907" w:type="pct"/>
            <w:shd w:val="clear" w:color="auto" w:fill="auto"/>
            <w:vAlign w:val="bottom"/>
            <w:hideMark/>
          </w:tcPr>
          <w:p w14:paraId="2868D64C" w14:textId="6908C6E5" w:rsidR="00C47812" w:rsidRPr="00C47812" w:rsidRDefault="00C47812" w:rsidP="00C47812">
            <w:pPr>
              <w:spacing w:after="0" w:line="240" w:lineRule="auto"/>
              <w:rPr>
                <w:rFonts w:ascii="Times New Roman" w:eastAsia="Times New Roman" w:hAnsi="Times New Roman" w:cs="Times New Roman"/>
                <w:sz w:val="20"/>
                <w:szCs w:val="20"/>
                <w:lang w:val="ru-KZ" w:eastAsia="ru-KZ"/>
              </w:rPr>
            </w:pPr>
            <w:r w:rsidRPr="00C47812">
              <w:rPr>
                <w:rFonts w:ascii="Times New Roman" w:hAnsi="Times New Roman" w:cs="Times New Roman"/>
                <w:sz w:val="20"/>
                <w:szCs w:val="20"/>
              </w:rPr>
              <w:t>РВС до 1000м3</w:t>
            </w:r>
          </w:p>
        </w:tc>
        <w:tc>
          <w:tcPr>
            <w:tcW w:w="550" w:type="pct"/>
            <w:shd w:val="clear" w:color="auto" w:fill="auto"/>
            <w:vAlign w:val="bottom"/>
            <w:hideMark/>
          </w:tcPr>
          <w:p w14:paraId="58F1E951" w14:textId="2A0E34C7" w:rsidR="00C47812" w:rsidRPr="00C47812" w:rsidRDefault="00C47812" w:rsidP="00C47812">
            <w:pPr>
              <w:spacing w:after="0" w:line="240" w:lineRule="auto"/>
              <w:jc w:val="center"/>
              <w:rPr>
                <w:rFonts w:ascii="Times New Roman" w:eastAsia="Times New Roman" w:hAnsi="Times New Roman" w:cs="Times New Roman"/>
                <w:sz w:val="20"/>
                <w:szCs w:val="20"/>
                <w:lang w:val="ru-KZ" w:eastAsia="ru-KZ"/>
              </w:rPr>
            </w:pPr>
            <w:r w:rsidRPr="00C47812">
              <w:rPr>
                <w:rFonts w:ascii="Times New Roman" w:hAnsi="Times New Roman" w:cs="Times New Roman"/>
                <w:sz w:val="20"/>
                <w:szCs w:val="20"/>
              </w:rPr>
              <w:t>шт</w:t>
            </w:r>
          </w:p>
        </w:tc>
        <w:tc>
          <w:tcPr>
            <w:tcW w:w="745" w:type="pct"/>
            <w:shd w:val="clear" w:color="auto" w:fill="auto"/>
            <w:noWrap/>
            <w:vAlign w:val="bottom"/>
            <w:hideMark/>
          </w:tcPr>
          <w:p w14:paraId="53909BBF" w14:textId="55FF97C6" w:rsidR="00C47812" w:rsidRPr="00794B8B" w:rsidRDefault="00794B8B" w:rsidP="00C47812">
            <w:pPr>
              <w:spacing w:after="0" w:line="240" w:lineRule="auto"/>
              <w:jc w:val="center"/>
              <w:rPr>
                <w:rFonts w:ascii="Times New Roman" w:eastAsia="Times New Roman" w:hAnsi="Times New Roman" w:cs="Times New Roman"/>
                <w:sz w:val="20"/>
                <w:szCs w:val="20"/>
                <w:lang w:val="kk-KZ" w:eastAsia="ru-KZ"/>
              </w:rPr>
            </w:pPr>
            <w:r>
              <w:rPr>
                <w:rFonts w:ascii="Times New Roman" w:hAnsi="Times New Roman" w:cs="Times New Roman"/>
                <w:sz w:val="20"/>
                <w:szCs w:val="20"/>
                <w:lang w:val="kk-KZ"/>
              </w:rPr>
              <w:t>4</w:t>
            </w:r>
          </w:p>
        </w:tc>
        <w:tc>
          <w:tcPr>
            <w:tcW w:w="827" w:type="pct"/>
            <w:shd w:val="clear" w:color="auto" w:fill="auto"/>
            <w:noWrap/>
            <w:vAlign w:val="bottom"/>
            <w:hideMark/>
          </w:tcPr>
          <w:p w14:paraId="6DB3C7A0" w14:textId="54E4635B" w:rsidR="00C47812" w:rsidRPr="00C47812" w:rsidRDefault="00C47812" w:rsidP="00C47812">
            <w:pPr>
              <w:spacing w:after="0" w:line="240" w:lineRule="auto"/>
              <w:jc w:val="center"/>
              <w:rPr>
                <w:rFonts w:ascii="Times New Roman" w:eastAsia="Times New Roman" w:hAnsi="Times New Roman" w:cs="Times New Roman"/>
                <w:color w:val="000000"/>
                <w:sz w:val="20"/>
                <w:szCs w:val="20"/>
                <w:lang w:val="ru-KZ" w:eastAsia="ru-KZ"/>
              </w:rPr>
            </w:pPr>
            <w:r w:rsidRPr="00C47812">
              <w:rPr>
                <w:rFonts w:ascii="Times New Roman" w:hAnsi="Times New Roman" w:cs="Times New Roman"/>
                <w:color w:val="000000"/>
                <w:sz w:val="20"/>
                <w:szCs w:val="20"/>
              </w:rPr>
              <w:t>10,8</w:t>
            </w:r>
          </w:p>
        </w:tc>
        <w:tc>
          <w:tcPr>
            <w:tcW w:w="972" w:type="pct"/>
            <w:shd w:val="clear" w:color="auto" w:fill="auto"/>
            <w:noWrap/>
            <w:vAlign w:val="bottom"/>
            <w:hideMark/>
          </w:tcPr>
          <w:p w14:paraId="24FE2BC7" w14:textId="236CDB59" w:rsidR="00C47812" w:rsidRPr="00794B8B" w:rsidRDefault="00794B8B" w:rsidP="00C47812">
            <w:pPr>
              <w:spacing w:after="0" w:line="240" w:lineRule="auto"/>
              <w:jc w:val="center"/>
              <w:rPr>
                <w:rFonts w:ascii="Times New Roman" w:eastAsia="Times New Roman" w:hAnsi="Times New Roman" w:cs="Times New Roman"/>
                <w:color w:val="000000"/>
                <w:sz w:val="20"/>
                <w:szCs w:val="20"/>
                <w:lang w:val="kk-KZ" w:eastAsia="ru-KZ"/>
              </w:rPr>
            </w:pPr>
            <w:r>
              <w:rPr>
                <w:rFonts w:ascii="Times New Roman" w:hAnsi="Times New Roman" w:cs="Times New Roman"/>
                <w:color w:val="000000"/>
                <w:sz w:val="20"/>
                <w:szCs w:val="20"/>
                <w:lang w:val="en-US"/>
              </w:rPr>
              <w:t>59</w:t>
            </w:r>
            <w:r>
              <w:rPr>
                <w:rFonts w:ascii="Times New Roman" w:hAnsi="Times New Roman" w:cs="Times New Roman"/>
                <w:color w:val="000000"/>
                <w:sz w:val="20"/>
                <w:szCs w:val="20"/>
                <w:lang w:val="kk-KZ"/>
              </w:rPr>
              <w:t>,</w:t>
            </w:r>
            <w:r>
              <w:rPr>
                <w:rFonts w:ascii="Times New Roman" w:hAnsi="Times New Roman" w:cs="Times New Roman"/>
                <w:color w:val="000000"/>
                <w:sz w:val="20"/>
                <w:szCs w:val="20"/>
                <w:lang w:val="en-US"/>
              </w:rPr>
              <w:t>184</w:t>
            </w:r>
          </w:p>
        </w:tc>
      </w:tr>
      <w:tr w:rsidR="00C47812" w:rsidRPr="00D56564" w14:paraId="4D505948" w14:textId="77777777" w:rsidTr="00794B8B">
        <w:trPr>
          <w:trHeight w:val="20"/>
        </w:trPr>
        <w:tc>
          <w:tcPr>
            <w:tcW w:w="1907" w:type="pct"/>
            <w:shd w:val="clear" w:color="auto" w:fill="auto"/>
            <w:vAlign w:val="bottom"/>
            <w:hideMark/>
          </w:tcPr>
          <w:p w14:paraId="25087F1E" w14:textId="69F182D1" w:rsidR="00C47812" w:rsidRPr="00C47812" w:rsidRDefault="00C47812" w:rsidP="00C47812">
            <w:pPr>
              <w:spacing w:after="0" w:line="240" w:lineRule="auto"/>
              <w:rPr>
                <w:rFonts w:ascii="Times New Roman" w:eastAsia="Times New Roman" w:hAnsi="Times New Roman" w:cs="Times New Roman"/>
                <w:sz w:val="20"/>
                <w:szCs w:val="20"/>
                <w:lang w:val="ru-KZ" w:eastAsia="ru-KZ"/>
              </w:rPr>
            </w:pPr>
            <w:r w:rsidRPr="00C47812">
              <w:rPr>
                <w:rFonts w:ascii="Times New Roman" w:hAnsi="Times New Roman" w:cs="Times New Roman"/>
                <w:sz w:val="20"/>
                <w:szCs w:val="20"/>
              </w:rPr>
              <w:t>ЕП-16</w:t>
            </w:r>
          </w:p>
        </w:tc>
        <w:tc>
          <w:tcPr>
            <w:tcW w:w="550" w:type="pct"/>
            <w:shd w:val="clear" w:color="auto" w:fill="auto"/>
            <w:vAlign w:val="bottom"/>
            <w:hideMark/>
          </w:tcPr>
          <w:p w14:paraId="52015C1E" w14:textId="07F37F89" w:rsidR="00C47812" w:rsidRPr="00C47812" w:rsidRDefault="00C47812" w:rsidP="00C47812">
            <w:pPr>
              <w:spacing w:after="0" w:line="240" w:lineRule="auto"/>
              <w:jc w:val="center"/>
              <w:rPr>
                <w:rFonts w:ascii="Times New Roman" w:eastAsia="Times New Roman" w:hAnsi="Times New Roman" w:cs="Times New Roman"/>
                <w:sz w:val="20"/>
                <w:szCs w:val="20"/>
                <w:lang w:val="ru-KZ" w:eastAsia="ru-KZ"/>
              </w:rPr>
            </w:pPr>
            <w:proofErr w:type="spellStart"/>
            <w:r w:rsidRPr="00C47812">
              <w:rPr>
                <w:rFonts w:ascii="Times New Roman" w:hAnsi="Times New Roman" w:cs="Times New Roman"/>
                <w:sz w:val="20"/>
                <w:szCs w:val="20"/>
              </w:rPr>
              <w:t>шт</w:t>
            </w:r>
            <w:proofErr w:type="spellEnd"/>
          </w:p>
        </w:tc>
        <w:tc>
          <w:tcPr>
            <w:tcW w:w="745" w:type="pct"/>
            <w:shd w:val="clear" w:color="auto" w:fill="auto"/>
            <w:noWrap/>
            <w:vAlign w:val="bottom"/>
            <w:hideMark/>
          </w:tcPr>
          <w:p w14:paraId="1937C9E9" w14:textId="282FF052" w:rsidR="00C47812" w:rsidRPr="00C47812" w:rsidRDefault="00C47812" w:rsidP="00C47812">
            <w:pPr>
              <w:spacing w:after="0" w:line="240" w:lineRule="auto"/>
              <w:jc w:val="center"/>
              <w:rPr>
                <w:rFonts w:ascii="Times New Roman" w:eastAsia="Times New Roman" w:hAnsi="Times New Roman" w:cs="Times New Roman"/>
                <w:sz w:val="20"/>
                <w:szCs w:val="20"/>
                <w:lang w:val="ru-KZ" w:eastAsia="ru-KZ"/>
              </w:rPr>
            </w:pPr>
            <w:r w:rsidRPr="00C47812">
              <w:rPr>
                <w:rFonts w:ascii="Times New Roman" w:hAnsi="Times New Roman" w:cs="Times New Roman"/>
                <w:sz w:val="20"/>
                <w:szCs w:val="20"/>
              </w:rPr>
              <w:t>3</w:t>
            </w:r>
          </w:p>
        </w:tc>
        <w:tc>
          <w:tcPr>
            <w:tcW w:w="827" w:type="pct"/>
            <w:shd w:val="clear" w:color="auto" w:fill="auto"/>
            <w:noWrap/>
            <w:vAlign w:val="bottom"/>
            <w:hideMark/>
          </w:tcPr>
          <w:p w14:paraId="0C49AF69" w14:textId="66E6C76C" w:rsidR="00C47812" w:rsidRPr="00C47812" w:rsidRDefault="00C47812" w:rsidP="00C47812">
            <w:pPr>
              <w:spacing w:after="0" w:line="240" w:lineRule="auto"/>
              <w:jc w:val="center"/>
              <w:rPr>
                <w:rFonts w:ascii="Times New Roman" w:eastAsia="Times New Roman" w:hAnsi="Times New Roman" w:cs="Times New Roman"/>
                <w:color w:val="000000"/>
                <w:sz w:val="20"/>
                <w:szCs w:val="20"/>
                <w:lang w:val="ru-KZ" w:eastAsia="ru-KZ"/>
              </w:rPr>
            </w:pPr>
            <w:r w:rsidRPr="00C47812">
              <w:rPr>
                <w:rFonts w:ascii="Times New Roman" w:hAnsi="Times New Roman" w:cs="Times New Roman"/>
                <w:color w:val="000000"/>
                <w:sz w:val="20"/>
                <w:szCs w:val="20"/>
              </w:rPr>
              <w:t>2,7</w:t>
            </w:r>
          </w:p>
        </w:tc>
        <w:tc>
          <w:tcPr>
            <w:tcW w:w="972" w:type="pct"/>
            <w:shd w:val="clear" w:color="auto" w:fill="auto"/>
            <w:noWrap/>
            <w:vAlign w:val="bottom"/>
            <w:hideMark/>
          </w:tcPr>
          <w:p w14:paraId="01DB18BA" w14:textId="2392925E" w:rsidR="00C47812" w:rsidRPr="00C47812" w:rsidRDefault="00C47812" w:rsidP="00C47812">
            <w:pPr>
              <w:spacing w:after="0" w:line="240" w:lineRule="auto"/>
              <w:jc w:val="center"/>
              <w:rPr>
                <w:rFonts w:ascii="Times New Roman" w:eastAsia="Times New Roman" w:hAnsi="Times New Roman" w:cs="Times New Roman"/>
                <w:color w:val="000000"/>
                <w:sz w:val="20"/>
                <w:szCs w:val="20"/>
                <w:lang w:val="ru-KZ" w:eastAsia="ru-KZ"/>
              </w:rPr>
            </w:pPr>
            <w:r w:rsidRPr="00C47812">
              <w:rPr>
                <w:rFonts w:ascii="Times New Roman" w:hAnsi="Times New Roman" w:cs="Times New Roman"/>
                <w:color w:val="000000"/>
                <w:sz w:val="20"/>
                <w:szCs w:val="20"/>
              </w:rPr>
              <w:t>11,097</w:t>
            </w:r>
          </w:p>
        </w:tc>
      </w:tr>
      <w:tr w:rsidR="00C47812" w:rsidRPr="00D56564" w14:paraId="4F29000C" w14:textId="77777777" w:rsidTr="00794B8B">
        <w:trPr>
          <w:trHeight w:val="20"/>
        </w:trPr>
        <w:tc>
          <w:tcPr>
            <w:tcW w:w="1907" w:type="pct"/>
            <w:shd w:val="clear" w:color="auto" w:fill="auto"/>
            <w:vAlign w:val="bottom"/>
            <w:hideMark/>
          </w:tcPr>
          <w:p w14:paraId="1E7E0477" w14:textId="2D0A7EAB" w:rsidR="00C47812" w:rsidRPr="00C47812" w:rsidRDefault="00C47812" w:rsidP="00C47812">
            <w:pPr>
              <w:spacing w:after="0" w:line="240" w:lineRule="auto"/>
              <w:rPr>
                <w:rFonts w:ascii="Times New Roman" w:eastAsia="Times New Roman" w:hAnsi="Times New Roman" w:cs="Times New Roman"/>
                <w:sz w:val="20"/>
                <w:szCs w:val="20"/>
                <w:lang w:val="ru-KZ" w:eastAsia="ru-KZ"/>
              </w:rPr>
            </w:pPr>
            <w:r w:rsidRPr="00C47812">
              <w:rPr>
                <w:rFonts w:ascii="Times New Roman" w:hAnsi="Times New Roman" w:cs="Times New Roman"/>
                <w:color w:val="000000"/>
                <w:sz w:val="20"/>
                <w:szCs w:val="20"/>
              </w:rPr>
              <w:t xml:space="preserve">Емкость V-100 </w:t>
            </w:r>
            <w:proofErr w:type="spellStart"/>
            <w:r w:rsidRPr="00C47812">
              <w:rPr>
                <w:rFonts w:ascii="Times New Roman" w:hAnsi="Times New Roman" w:cs="Times New Roman"/>
                <w:color w:val="000000"/>
                <w:sz w:val="20"/>
                <w:szCs w:val="20"/>
              </w:rPr>
              <w:t>мЗ</w:t>
            </w:r>
            <w:proofErr w:type="spellEnd"/>
          </w:p>
        </w:tc>
        <w:tc>
          <w:tcPr>
            <w:tcW w:w="550" w:type="pct"/>
            <w:shd w:val="clear" w:color="auto" w:fill="auto"/>
            <w:vAlign w:val="bottom"/>
            <w:hideMark/>
          </w:tcPr>
          <w:p w14:paraId="637E0386" w14:textId="4773CAF1" w:rsidR="00C47812" w:rsidRPr="00C47812" w:rsidRDefault="00C47812" w:rsidP="00C47812">
            <w:pPr>
              <w:spacing w:after="0" w:line="240" w:lineRule="auto"/>
              <w:jc w:val="center"/>
              <w:rPr>
                <w:rFonts w:ascii="Times New Roman" w:eastAsia="Times New Roman" w:hAnsi="Times New Roman" w:cs="Times New Roman"/>
                <w:sz w:val="20"/>
                <w:szCs w:val="20"/>
                <w:lang w:val="ru-KZ" w:eastAsia="ru-KZ"/>
              </w:rPr>
            </w:pPr>
            <w:proofErr w:type="spellStart"/>
            <w:r w:rsidRPr="00C47812">
              <w:rPr>
                <w:rFonts w:ascii="Times New Roman" w:hAnsi="Times New Roman" w:cs="Times New Roman"/>
                <w:sz w:val="20"/>
                <w:szCs w:val="20"/>
              </w:rPr>
              <w:t>шт</w:t>
            </w:r>
            <w:proofErr w:type="spellEnd"/>
          </w:p>
        </w:tc>
        <w:tc>
          <w:tcPr>
            <w:tcW w:w="745" w:type="pct"/>
            <w:shd w:val="clear" w:color="auto" w:fill="auto"/>
            <w:noWrap/>
            <w:vAlign w:val="bottom"/>
            <w:hideMark/>
          </w:tcPr>
          <w:p w14:paraId="745A11A7" w14:textId="0E10D231" w:rsidR="00C47812" w:rsidRPr="00C47812" w:rsidRDefault="00C47812" w:rsidP="00C47812">
            <w:pPr>
              <w:spacing w:after="0" w:line="240" w:lineRule="auto"/>
              <w:jc w:val="center"/>
              <w:rPr>
                <w:rFonts w:ascii="Times New Roman" w:eastAsia="Times New Roman" w:hAnsi="Times New Roman" w:cs="Times New Roman"/>
                <w:sz w:val="20"/>
                <w:szCs w:val="20"/>
                <w:lang w:val="ru-KZ" w:eastAsia="ru-KZ"/>
              </w:rPr>
            </w:pPr>
            <w:r w:rsidRPr="00C47812">
              <w:rPr>
                <w:rFonts w:ascii="Times New Roman" w:hAnsi="Times New Roman" w:cs="Times New Roman"/>
                <w:color w:val="000000"/>
                <w:sz w:val="20"/>
                <w:szCs w:val="20"/>
              </w:rPr>
              <w:t>2</w:t>
            </w:r>
          </w:p>
        </w:tc>
        <w:tc>
          <w:tcPr>
            <w:tcW w:w="827" w:type="pct"/>
            <w:shd w:val="clear" w:color="auto" w:fill="auto"/>
            <w:noWrap/>
            <w:vAlign w:val="bottom"/>
            <w:hideMark/>
          </w:tcPr>
          <w:p w14:paraId="3E643C0A" w14:textId="6C9B85B4" w:rsidR="00C47812" w:rsidRPr="00C47812" w:rsidRDefault="00C47812" w:rsidP="00C47812">
            <w:pPr>
              <w:spacing w:after="0" w:line="240" w:lineRule="auto"/>
              <w:jc w:val="center"/>
              <w:rPr>
                <w:rFonts w:ascii="Times New Roman" w:eastAsia="Times New Roman" w:hAnsi="Times New Roman" w:cs="Times New Roman"/>
                <w:color w:val="000000"/>
                <w:sz w:val="20"/>
                <w:szCs w:val="20"/>
                <w:lang w:val="ru-KZ" w:eastAsia="ru-KZ"/>
              </w:rPr>
            </w:pPr>
            <w:r w:rsidRPr="00C47812">
              <w:rPr>
                <w:rFonts w:ascii="Times New Roman" w:hAnsi="Times New Roman" w:cs="Times New Roman"/>
                <w:color w:val="000000"/>
                <w:sz w:val="20"/>
                <w:szCs w:val="20"/>
              </w:rPr>
              <w:t>7,5</w:t>
            </w:r>
          </w:p>
        </w:tc>
        <w:tc>
          <w:tcPr>
            <w:tcW w:w="972" w:type="pct"/>
            <w:shd w:val="clear" w:color="auto" w:fill="auto"/>
            <w:noWrap/>
            <w:vAlign w:val="bottom"/>
            <w:hideMark/>
          </w:tcPr>
          <w:p w14:paraId="26601597" w14:textId="04AA9837" w:rsidR="00C47812" w:rsidRPr="00C47812" w:rsidRDefault="00C47812" w:rsidP="00C47812">
            <w:pPr>
              <w:spacing w:after="0" w:line="240" w:lineRule="auto"/>
              <w:jc w:val="center"/>
              <w:rPr>
                <w:rFonts w:ascii="Times New Roman" w:eastAsia="Times New Roman" w:hAnsi="Times New Roman" w:cs="Times New Roman"/>
                <w:color w:val="000000"/>
                <w:sz w:val="20"/>
                <w:szCs w:val="20"/>
                <w:lang w:val="ru-KZ" w:eastAsia="ru-KZ"/>
              </w:rPr>
            </w:pPr>
            <w:r w:rsidRPr="00C47812">
              <w:rPr>
                <w:rFonts w:ascii="Times New Roman" w:hAnsi="Times New Roman" w:cs="Times New Roman"/>
                <w:color w:val="000000"/>
                <w:sz w:val="20"/>
                <w:szCs w:val="20"/>
              </w:rPr>
              <w:t>20,55</w:t>
            </w:r>
          </w:p>
        </w:tc>
      </w:tr>
      <w:tr w:rsidR="00C47812" w:rsidRPr="00D56564" w14:paraId="1FE863A3" w14:textId="77777777" w:rsidTr="00794B8B">
        <w:trPr>
          <w:trHeight w:val="20"/>
        </w:trPr>
        <w:tc>
          <w:tcPr>
            <w:tcW w:w="1907" w:type="pct"/>
            <w:shd w:val="clear" w:color="auto" w:fill="auto"/>
            <w:vAlign w:val="bottom"/>
            <w:hideMark/>
          </w:tcPr>
          <w:p w14:paraId="72F39D0E" w14:textId="0F62D4EB" w:rsidR="00C47812" w:rsidRPr="00C47812" w:rsidRDefault="00C47812" w:rsidP="00C47812">
            <w:pPr>
              <w:spacing w:after="0" w:line="240" w:lineRule="auto"/>
              <w:rPr>
                <w:rFonts w:ascii="Times New Roman" w:eastAsia="Times New Roman" w:hAnsi="Times New Roman" w:cs="Times New Roman"/>
                <w:sz w:val="20"/>
                <w:szCs w:val="20"/>
                <w:lang w:val="ru-KZ" w:eastAsia="ru-KZ"/>
              </w:rPr>
            </w:pPr>
            <w:r w:rsidRPr="00C47812">
              <w:rPr>
                <w:rFonts w:ascii="Times New Roman" w:hAnsi="Times New Roman" w:cs="Times New Roman"/>
                <w:color w:val="000000"/>
                <w:sz w:val="20"/>
                <w:szCs w:val="20"/>
              </w:rPr>
              <w:t>Емкость 30 м3</w:t>
            </w:r>
          </w:p>
        </w:tc>
        <w:tc>
          <w:tcPr>
            <w:tcW w:w="550" w:type="pct"/>
            <w:shd w:val="clear" w:color="auto" w:fill="auto"/>
            <w:vAlign w:val="bottom"/>
            <w:hideMark/>
          </w:tcPr>
          <w:p w14:paraId="06DD13FB" w14:textId="4DB3206B" w:rsidR="00C47812" w:rsidRPr="00C47812" w:rsidRDefault="00C47812" w:rsidP="00C47812">
            <w:pPr>
              <w:spacing w:after="0" w:line="240" w:lineRule="auto"/>
              <w:jc w:val="center"/>
              <w:rPr>
                <w:rFonts w:ascii="Times New Roman" w:eastAsia="Times New Roman" w:hAnsi="Times New Roman" w:cs="Times New Roman"/>
                <w:sz w:val="20"/>
                <w:szCs w:val="20"/>
                <w:lang w:val="ru-KZ" w:eastAsia="ru-KZ"/>
              </w:rPr>
            </w:pPr>
            <w:proofErr w:type="spellStart"/>
            <w:r w:rsidRPr="00C47812">
              <w:rPr>
                <w:rFonts w:ascii="Times New Roman" w:hAnsi="Times New Roman" w:cs="Times New Roman"/>
                <w:color w:val="000000"/>
                <w:sz w:val="20"/>
                <w:szCs w:val="20"/>
              </w:rPr>
              <w:t>шт</w:t>
            </w:r>
            <w:proofErr w:type="spellEnd"/>
          </w:p>
        </w:tc>
        <w:tc>
          <w:tcPr>
            <w:tcW w:w="745" w:type="pct"/>
            <w:shd w:val="clear" w:color="auto" w:fill="auto"/>
            <w:noWrap/>
            <w:vAlign w:val="bottom"/>
            <w:hideMark/>
          </w:tcPr>
          <w:p w14:paraId="6A543B41" w14:textId="2CA27ECC" w:rsidR="00C47812" w:rsidRPr="00794B8B" w:rsidRDefault="00794B8B" w:rsidP="00C47812">
            <w:pPr>
              <w:spacing w:after="0" w:line="240" w:lineRule="auto"/>
              <w:jc w:val="center"/>
              <w:rPr>
                <w:rFonts w:ascii="Times New Roman" w:eastAsia="Times New Roman" w:hAnsi="Times New Roman" w:cs="Times New Roman"/>
                <w:sz w:val="20"/>
                <w:szCs w:val="20"/>
                <w:lang w:val="kk-KZ" w:eastAsia="ru-KZ"/>
              </w:rPr>
            </w:pPr>
            <w:r>
              <w:rPr>
                <w:rFonts w:ascii="Times New Roman" w:hAnsi="Times New Roman" w:cs="Times New Roman"/>
                <w:color w:val="000000"/>
                <w:sz w:val="20"/>
                <w:szCs w:val="20"/>
                <w:lang w:val="kk-KZ"/>
              </w:rPr>
              <w:t>4</w:t>
            </w:r>
          </w:p>
        </w:tc>
        <w:tc>
          <w:tcPr>
            <w:tcW w:w="827" w:type="pct"/>
            <w:shd w:val="clear" w:color="auto" w:fill="auto"/>
            <w:noWrap/>
            <w:vAlign w:val="bottom"/>
            <w:hideMark/>
          </w:tcPr>
          <w:p w14:paraId="3C7219DC" w14:textId="3A2AB81F" w:rsidR="00C47812" w:rsidRPr="00C47812" w:rsidRDefault="00C47812" w:rsidP="00C47812">
            <w:pPr>
              <w:spacing w:after="0" w:line="240" w:lineRule="auto"/>
              <w:jc w:val="center"/>
              <w:rPr>
                <w:rFonts w:ascii="Times New Roman" w:eastAsia="Times New Roman" w:hAnsi="Times New Roman" w:cs="Times New Roman"/>
                <w:color w:val="000000"/>
                <w:sz w:val="20"/>
                <w:szCs w:val="20"/>
                <w:lang w:val="ru-KZ" w:eastAsia="ru-KZ"/>
              </w:rPr>
            </w:pPr>
            <w:r w:rsidRPr="00C47812">
              <w:rPr>
                <w:rFonts w:ascii="Times New Roman" w:hAnsi="Times New Roman" w:cs="Times New Roman"/>
                <w:color w:val="000000"/>
                <w:sz w:val="20"/>
                <w:szCs w:val="20"/>
              </w:rPr>
              <w:t>2,7</w:t>
            </w:r>
          </w:p>
        </w:tc>
        <w:tc>
          <w:tcPr>
            <w:tcW w:w="972" w:type="pct"/>
            <w:shd w:val="clear" w:color="auto" w:fill="auto"/>
            <w:noWrap/>
            <w:vAlign w:val="bottom"/>
            <w:hideMark/>
          </w:tcPr>
          <w:p w14:paraId="0056E052" w14:textId="4275EEE9" w:rsidR="00C47812" w:rsidRPr="00794B8B" w:rsidRDefault="00794B8B" w:rsidP="00C47812">
            <w:pPr>
              <w:spacing w:after="0" w:line="240" w:lineRule="auto"/>
              <w:jc w:val="center"/>
              <w:rPr>
                <w:rFonts w:ascii="Times New Roman" w:eastAsia="Times New Roman" w:hAnsi="Times New Roman" w:cs="Times New Roman"/>
                <w:color w:val="000000"/>
                <w:sz w:val="20"/>
                <w:szCs w:val="20"/>
                <w:lang w:val="kk-KZ" w:eastAsia="ru-KZ"/>
              </w:rPr>
            </w:pPr>
            <w:r>
              <w:rPr>
                <w:rFonts w:ascii="Times New Roman" w:hAnsi="Times New Roman" w:cs="Times New Roman"/>
                <w:color w:val="000000"/>
                <w:sz w:val="20"/>
                <w:szCs w:val="20"/>
                <w:lang w:val="kk-KZ"/>
              </w:rPr>
              <w:t>14,796</w:t>
            </w:r>
          </w:p>
        </w:tc>
      </w:tr>
      <w:tr w:rsidR="00C47812" w:rsidRPr="00D56564" w14:paraId="3B35A65F" w14:textId="77777777" w:rsidTr="00794B8B">
        <w:trPr>
          <w:trHeight w:val="20"/>
        </w:trPr>
        <w:tc>
          <w:tcPr>
            <w:tcW w:w="1907" w:type="pct"/>
            <w:shd w:val="clear" w:color="auto" w:fill="auto"/>
            <w:vAlign w:val="bottom"/>
          </w:tcPr>
          <w:p w14:paraId="4915B4F6" w14:textId="26FD0E2F" w:rsidR="00C47812" w:rsidRPr="00C47812" w:rsidRDefault="00C47812" w:rsidP="00C47812">
            <w:pPr>
              <w:spacing w:after="0" w:line="240" w:lineRule="auto"/>
              <w:rPr>
                <w:rFonts w:ascii="Times New Roman" w:eastAsia="Times New Roman" w:hAnsi="Times New Roman" w:cs="Times New Roman"/>
                <w:b/>
                <w:sz w:val="20"/>
                <w:szCs w:val="20"/>
                <w:lang w:eastAsia="ru-KZ"/>
              </w:rPr>
            </w:pPr>
            <w:r w:rsidRPr="00C47812">
              <w:rPr>
                <w:rFonts w:ascii="Times New Roman" w:hAnsi="Times New Roman" w:cs="Times New Roman"/>
                <w:sz w:val="20"/>
                <w:szCs w:val="20"/>
              </w:rPr>
              <w:t>Емкость 25 м3</w:t>
            </w:r>
          </w:p>
        </w:tc>
        <w:tc>
          <w:tcPr>
            <w:tcW w:w="550" w:type="pct"/>
            <w:shd w:val="clear" w:color="auto" w:fill="auto"/>
            <w:vAlign w:val="bottom"/>
          </w:tcPr>
          <w:p w14:paraId="60CC0B3F" w14:textId="5515F00C"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proofErr w:type="spellStart"/>
            <w:r w:rsidRPr="00C47812">
              <w:rPr>
                <w:rFonts w:ascii="Times New Roman" w:hAnsi="Times New Roman" w:cs="Times New Roman"/>
                <w:sz w:val="20"/>
                <w:szCs w:val="20"/>
              </w:rPr>
              <w:t>шт</w:t>
            </w:r>
            <w:proofErr w:type="spellEnd"/>
          </w:p>
        </w:tc>
        <w:tc>
          <w:tcPr>
            <w:tcW w:w="745" w:type="pct"/>
            <w:shd w:val="clear" w:color="auto" w:fill="auto"/>
            <w:noWrap/>
            <w:vAlign w:val="bottom"/>
          </w:tcPr>
          <w:p w14:paraId="0ED84D7A" w14:textId="45A6E76F"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r w:rsidRPr="00C47812">
              <w:rPr>
                <w:rFonts w:ascii="Times New Roman" w:hAnsi="Times New Roman" w:cs="Times New Roman"/>
                <w:sz w:val="20"/>
                <w:szCs w:val="20"/>
              </w:rPr>
              <w:t>1</w:t>
            </w:r>
          </w:p>
        </w:tc>
        <w:tc>
          <w:tcPr>
            <w:tcW w:w="827" w:type="pct"/>
            <w:shd w:val="clear" w:color="auto" w:fill="auto"/>
            <w:noWrap/>
            <w:vAlign w:val="bottom"/>
          </w:tcPr>
          <w:p w14:paraId="1B20EFC7" w14:textId="13E64FB0"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val="ru-KZ" w:eastAsia="ru-KZ"/>
              </w:rPr>
            </w:pPr>
            <w:r w:rsidRPr="00C47812">
              <w:rPr>
                <w:rFonts w:ascii="Times New Roman" w:hAnsi="Times New Roman" w:cs="Times New Roman"/>
                <w:color w:val="000000"/>
                <w:sz w:val="20"/>
                <w:szCs w:val="20"/>
              </w:rPr>
              <w:t>2,7</w:t>
            </w:r>
          </w:p>
        </w:tc>
        <w:tc>
          <w:tcPr>
            <w:tcW w:w="972" w:type="pct"/>
            <w:shd w:val="clear" w:color="auto" w:fill="auto"/>
            <w:noWrap/>
            <w:vAlign w:val="bottom"/>
          </w:tcPr>
          <w:p w14:paraId="599B7072" w14:textId="14D88E7B"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eastAsia="ru-KZ"/>
              </w:rPr>
            </w:pPr>
            <w:r w:rsidRPr="00C47812">
              <w:rPr>
                <w:rFonts w:ascii="Times New Roman" w:hAnsi="Times New Roman" w:cs="Times New Roman"/>
                <w:color w:val="000000"/>
                <w:sz w:val="20"/>
                <w:szCs w:val="20"/>
              </w:rPr>
              <w:t>3,699</w:t>
            </w:r>
          </w:p>
        </w:tc>
      </w:tr>
      <w:tr w:rsidR="00C47812" w:rsidRPr="00D56564" w14:paraId="707EE980" w14:textId="77777777" w:rsidTr="00794B8B">
        <w:trPr>
          <w:trHeight w:val="20"/>
        </w:trPr>
        <w:tc>
          <w:tcPr>
            <w:tcW w:w="1907" w:type="pct"/>
            <w:shd w:val="clear" w:color="auto" w:fill="auto"/>
            <w:vAlign w:val="bottom"/>
          </w:tcPr>
          <w:p w14:paraId="30AB29F3" w14:textId="2F095675" w:rsidR="00C47812" w:rsidRPr="00C47812" w:rsidRDefault="00C47812" w:rsidP="00C47812">
            <w:pPr>
              <w:spacing w:after="0" w:line="240" w:lineRule="auto"/>
              <w:rPr>
                <w:rFonts w:ascii="Times New Roman" w:eastAsia="Times New Roman" w:hAnsi="Times New Roman" w:cs="Times New Roman"/>
                <w:b/>
                <w:sz w:val="20"/>
                <w:szCs w:val="20"/>
                <w:lang w:eastAsia="ru-KZ"/>
              </w:rPr>
            </w:pPr>
            <w:r w:rsidRPr="00C47812">
              <w:rPr>
                <w:rFonts w:ascii="Times New Roman" w:hAnsi="Times New Roman" w:cs="Times New Roman"/>
                <w:sz w:val="20"/>
                <w:szCs w:val="20"/>
              </w:rPr>
              <w:t>Отстойник ОГ-200 м3</w:t>
            </w:r>
          </w:p>
        </w:tc>
        <w:tc>
          <w:tcPr>
            <w:tcW w:w="550" w:type="pct"/>
            <w:shd w:val="clear" w:color="auto" w:fill="auto"/>
            <w:vAlign w:val="bottom"/>
          </w:tcPr>
          <w:p w14:paraId="31751723" w14:textId="144684C6"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proofErr w:type="spellStart"/>
            <w:r w:rsidRPr="00C47812">
              <w:rPr>
                <w:rFonts w:ascii="Times New Roman" w:hAnsi="Times New Roman" w:cs="Times New Roman"/>
                <w:sz w:val="20"/>
                <w:szCs w:val="20"/>
              </w:rPr>
              <w:t>шт</w:t>
            </w:r>
            <w:proofErr w:type="spellEnd"/>
          </w:p>
        </w:tc>
        <w:tc>
          <w:tcPr>
            <w:tcW w:w="745" w:type="pct"/>
            <w:shd w:val="clear" w:color="auto" w:fill="auto"/>
            <w:noWrap/>
            <w:vAlign w:val="bottom"/>
          </w:tcPr>
          <w:p w14:paraId="7405549B" w14:textId="7060513B"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r w:rsidRPr="00C47812">
              <w:rPr>
                <w:rFonts w:ascii="Times New Roman" w:hAnsi="Times New Roman" w:cs="Times New Roman"/>
                <w:sz w:val="20"/>
                <w:szCs w:val="20"/>
              </w:rPr>
              <w:t>1</w:t>
            </w:r>
          </w:p>
        </w:tc>
        <w:tc>
          <w:tcPr>
            <w:tcW w:w="827" w:type="pct"/>
            <w:shd w:val="clear" w:color="auto" w:fill="auto"/>
            <w:noWrap/>
            <w:vAlign w:val="bottom"/>
          </w:tcPr>
          <w:p w14:paraId="0B8BB5AC" w14:textId="058BBEED"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val="ru-KZ" w:eastAsia="ru-KZ"/>
              </w:rPr>
            </w:pPr>
            <w:r w:rsidRPr="00C47812">
              <w:rPr>
                <w:rFonts w:ascii="Times New Roman" w:hAnsi="Times New Roman" w:cs="Times New Roman"/>
                <w:color w:val="000000"/>
                <w:sz w:val="20"/>
                <w:szCs w:val="20"/>
              </w:rPr>
              <w:t>7,5</w:t>
            </w:r>
          </w:p>
        </w:tc>
        <w:tc>
          <w:tcPr>
            <w:tcW w:w="972" w:type="pct"/>
            <w:shd w:val="clear" w:color="auto" w:fill="auto"/>
            <w:noWrap/>
            <w:vAlign w:val="bottom"/>
          </w:tcPr>
          <w:p w14:paraId="09C5489A" w14:textId="52DEC4BF"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eastAsia="ru-KZ"/>
              </w:rPr>
            </w:pPr>
            <w:r w:rsidRPr="00C47812">
              <w:rPr>
                <w:rFonts w:ascii="Times New Roman" w:hAnsi="Times New Roman" w:cs="Times New Roman"/>
                <w:color w:val="000000"/>
                <w:sz w:val="20"/>
                <w:szCs w:val="20"/>
              </w:rPr>
              <w:t>10,275</w:t>
            </w:r>
          </w:p>
        </w:tc>
      </w:tr>
      <w:tr w:rsidR="00C47812" w:rsidRPr="00D56564" w14:paraId="181F2591" w14:textId="77777777" w:rsidTr="00794B8B">
        <w:trPr>
          <w:trHeight w:val="20"/>
        </w:trPr>
        <w:tc>
          <w:tcPr>
            <w:tcW w:w="1907" w:type="pct"/>
            <w:shd w:val="clear" w:color="auto" w:fill="auto"/>
            <w:vAlign w:val="bottom"/>
          </w:tcPr>
          <w:p w14:paraId="53A72836" w14:textId="3A193234" w:rsidR="00C47812" w:rsidRPr="00C47812" w:rsidRDefault="00C47812" w:rsidP="00C47812">
            <w:pPr>
              <w:spacing w:after="0" w:line="240" w:lineRule="auto"/>
              <w:rPr>
                <w:rFonts w:ascii="Times New Roman" w:eastAsia="Times New Roman" w:hAnsi="Times New Roman" w:cs="Times New Roman"/>
                <w:b/>
                <w:sz w:val="20"/>
                <w:szCs w:val="20"/>
                <w:lang w:eastAsia="ru-KZ"/>
              </w:rPr>
            </w:pPr>
            <w:r w:rsidRPr="00C47812">
              <w:rPr>
                <w:rFonts w:ascii="Times New Roman" w:hAnsi="Times New Roman" w:cs="Times New Roman"/>
                <w:sz w:val="20"/>
                <w:szCs w:val="20"/>
              </w:rPr>
              <w:t>Отстойник ОПФ-120</w:t>
            </w:r>
          </w:p>
        </w:tc>
        <w:tc>
          <w:tcPr>
            <w:tcW w:w="550" w:type="pct"/>
            <w:shd w:val="clear" w:color="auto" w:fill="auto"/>
            <w:vAlign w:val="bottom"/>
          </w:tcPr>
          <w:p w14:paraId="4EBE7CD4" w14:textId="73A7D2C6"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proofErr w:type="spellStart"/>
            <w:r w:rsidRPr="00C47812">
              <w:rPr>
                <w:rFonts w:ascii="Times New Roman" w:hAnsi="Times New Roman" w:cs="Times New Roman"/>
                <w:sz w:val="20"/>
                <w:szCs w:val="20"/>
              </w:rPr>
              <w:t>шт</w:t>
            </w:r>
            <w:proofErr w:type="spellEnd"/>
          </w:p>
        </w:tc>
        <w:tc>
          <w:tcPr>
            <w:tcW w:w="745" w:type="pct"/>
            <w:shd w:val="clear" w:color="auto" w:fill="auto"/>
            <w:noWrap/>
            <w:vAlign w:val="bottom"/>
          </w:tcPr>
          <w:p w14:paraId="7CC7A95A" w14:textId="084DE6A0"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r w:rsidRPr="00C47812">
              <w:rPr>
                <w:rFonts w:ascii="Times New Roman" w:hAnsi="Times New Roman" w:cs="Times New Roman"/>
                <w:sz w:val="20"/>
                <w:szCs w:val="20"/>
              </w:rPr>
              <w:t>1</w:t>
            </w:r>
          </w:p>
        </w:tc>
        <w:tc>
          <w:tcPr>
            <w:tcW w:w="827" w:type="pct"/>
            <w:shd w:val="clear" w:color="auto" w:fill="auto"/>
            <w:noWrap/>
            <w:vAlign w:val="bottom"/>
          </w:tcPr>
          <w:p w14:paraId="12B8E7D2" w14:textId="5D282F1C"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val="ru-KZ" w:eastAsia="ru-KZ"/>
              </w:rPr>
            </w:pPr>
            <w:r w:rsidRPr="00C47812">
              <w:rPr>
                <w:rFonts w:ascii="Times New Roman" w:hAnsi="Times New Roman" w:cs="Times New Roman"/>
                <w:color w:val="000000"/>
                <w:sz w:val="20"/>
                <w:szCs w:val="20"/>
              </w:rPr>
              <w:t>7,5</w:t>
            </w:r>
          </w:p>
        </w:tc>
        <w:tc>
          <w:tcPr>
            <w:tcW w:w="972" w:type="pct"/>
            <w:shd w:val="clear" w:color="auto" w:fill="auto"/>
            <w:noWrap/>
            <w:vAlign w:val="bottom"/>
          </w:tcPr>
          <w:p w14:paraId="5AA21C29" w14:textId="472EB8D7"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eastAsia="ru-KZ"/>
              </w:rPr>
            </w:pPr>
            <w:r w:rsidRPr="00C47812">
              <w:rPr>
                <w:rFonts w:ascii="Times New Roman" w:hAnsi="Times New Roman" w:cs="Times New Roman"/>
                <w:color w:val="000000"/>
                <w:sz w:val="20"/>
                <w:szCs w:val="20"/>
              </w:rPr>
              <w:t>10,275</w:t>
            </w:r>
          </w:p>
        </w:tc>
      </w:tr>
      <w:tr w:rsidR="00C47812" w:rsidRPr="00D56564" w14:paraId="2DAC5486" w14:textId="77777777" w:rsidTr="00794B8B">
        <w:trPr>
          <w:trHeight w:val="20"/>
        </w:trPr>
        <w:tc>
          <w:tcPr>
            <w:tcW w:w="1907" w:type="pct"/>
            <w:shd w:val="clear" w:color="auto" w:fill="auto"/>
            <w:vAlign w:val="bottom"/>
          </w:tcPr>
          <w:p w14:paraId="6704B710" w14:textId="6F33C912" w:rsidR="00C47812" w:rsidRPr="00C47812" w:rsidRDefault="00C47812" w:rsidP="00C47812">
            <w:pPr>
              <w:spacing w:after="0" w:line="240" w:lineRule="auto"/>
              <w:rPr>
                <w:rFonts w:ascii="Times New Roman" w:eastAsia="Times New Roman" w:hAnsi="Times New Roman" w:cs="Times New Roman"/>
                <w:b/>
                <w:sz w:val="20"/>
                <w:szCs w:val="20"/>
                <w:lang w:eastAsia="ru-KZ"/>
              </w:rPr>
            </w:pPr>
            <w:proofErr w:type="spellStart"/>
            <w:r w:rsidRPr="00C47812">
              <w:rPr>
                <w:rFonts w:ascii="Times New Roman" w:hAnsi="Times New Roman" w:cs="Times New Roman"/>
                <w:sz w:val="20"/>
                <w:szCs w:val="20"/>
              </w:rPr>
              <w:t>Нефтегазосеператор</w:t>
            </w:r>
            <w:proofErr w:type="spellEnd"/>
          </w:p>
        </w:tc>
        <w:tc>
          <w:tcPr>
            <w:tcW w:w="550" w:type="pct"/>
            <w:shd w:val="clear" w:color="auto" w:fill="auto"/>
            <w:vAlign w:val="bottom"/>
          </w:tcPr>
          <w:p w14:paraId="3AEFC6B7" w14:textId="30B5B0D9"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proofErr w:type="spellStart"/>
            <w:r w:rsidRPr="00C47812">
              <w:rPr>
                <w:rFonts w:ascii="Times New Roman" w:hAnsi="Times New Roman" w:cs="Times New Roman"/>
                <w:sz w:val="20"/>
                <w:szCs w:val="20"/>
              </w:rPr>
              <w:t>шт</w:t>
            </w:r>
            <w:proofErr w:type="spellEnd"/>
          </w:p>
        </w:tc>
        <w:tc>
          <w:tcPr>
            <w:tcW w:w="745" w:type="pct"/>
            <w:shd w:val="clear" w:color="auto" w:fill="auto"/>
            <w:noWrap/>
            <w:vAlign w:val="bottom"/>
          </w:tcPr>
          <w:p w14:paraId="1BA73585" w14:textId="454E51AB"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r w:rsidRPr="00C47812">
              <w:rPr>
                <w:rFonts w:ascii="Times New Roman" w:hAnsi="Times New Roman" w:cs="Times New Roman"/>
                <w:sz w:val="20"/>
                <w:szCs w:val="20"/>
              </w:rPr>
              <w:t>2</w:t>
            </w:r>
          </w:p>
        </w:tc>
        <w:tc>
          <w:tcPr>
            <w:tcW w:w="827" w:type="pct"/>
            <w:shd w:val="clear" w:color="auto" w:fill="auto"/>
            <w:noWrap/>
            <w:vAlign w:val="bottom"/>
          </w:tcPr>
          <w:p w14:paraId="78BCFD63" w14:textId="5C799764"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val="ru-KZ" w:eastAsia="ru-KZ"/>
              </w:rPr>
            </w:pPr>
            <w:r w:rsidRPr="00C47812">
              <w:rPr>
                <w:rFonts w:ascii="Times New Roman" w:hAnsi="Times New Roman" w:cs="Times New Roman"/>
                <w:color w:val="000000"/>
                <w:sz w:val="20"/>
                <w:szCs w:val="20"/>
              </w:rPr>
              <w:t>7,5</w:t>
            </w:r>
          </w:p>
        </w:tc>
        <w:tc>
          <w:tcPr>
            <w:tcW w:w="972" w:type="pct"/>
            <w:shd w:val="clear" w:color="auto" w:fill="auto"/>
            <w:noWrap/>
            <w:vAlign w:val="bottom"/>
          </w:tcPr>
          <w:p w14:paraId="0551C983" w14:textId="54467E77"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eastAsia="ru-KZ"/>
              </w:rPr>
            </w:pPr>
            <w:r w:rsidRPr="00C47812">
              <w:rPr>
                <w:rFonts w:ascii="Times New Roman" w:hAnsi="Times New Roman" w:cs="Times New Roman"/>
                <w:color w:val="000000"/>
                <w:sz w:val="20"/>
                <w:szCs w:val="20"/>
              </w:rPr>
              <w:t>20,55</w:t>
            </w:r>
          </w:p>
        </w:tc>
      </w:tr>
      <w:tr w:rsidR="00C47812" w:rsidRPr="00D56564" w14:paraId="1C9524CC" w14:textId="77777777" w:rsidTr="00794B8B">
        <w:trPr>
          <w:trHeight w:val="20"/>
        </w:trPr>
        <w:tc>
          <w:tcPr>
            <w:tcW w:w="1907" w:type="pct"/>
            <w:shd w:val="clear" w:color="auto" w:fill="auto"/>
            <w:vAlign w:val="bottom"/>
          </w:tcPr>
          <w:p w14:paraId="1D376D9D" w14:textId="6BE10BD4" w:rsidR="00C47812" w:rsidRPr="00C47812" w:rsidRDefault="00C47812" w:rsidP="00C47812">
            <w:pPr>
              <w:spacing w:after="0" w:line="240" w:lineRule="auto"/>
              <w:rPr>
                <w:rFonts w:ascii="Times New Roman" w:eastAsia="Times New Roman" w:hAnsi="Times New Roman" w:cs="Times New Roman"/>
                <w:b/>
                <w:sz w:val="20"/>
                <w:szCs w:val="20"/>
                <w:lang w:eastAsia="ru-KZ"/>
              </w:rPr>
            </w:pPr>
            <w:r w:rsidRPr="00C47812">
              <w:rPr>
                <w:rFonts w:ascii="Times New Roman" w:hAnsi="Times New Roman" w:cs="Times New Roman"/>
                <w:sz w:val="20"/>
                <w:szCs w:val="20"/>
              </w:rPr>
              <w:t>Емкость 20 м3</w:t>
            </w:r>
          </w:p>
        </w:tc>
        <w:tc>
          <w:tcPr>
            <w:tcW w:w="550" w:type="pct"/>
            <w:shd w:val="clear" w:color="auto" w:fill="auto"/>
            <w:vAlign w:val="bottom"/>
          </w:tcPr>
          <w:p w14:paraId="7274EDBC" w14:textId="338FC245"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proofErr w:type="spellStart"/>
            <w:r w:rsidRPr="00C47812">
              <w:rPr>
                <w:rFonts w:ascii="Times New Roman" w:hAnsi="Times New Roman" w:cs="Times New Roman"/>
                <w:sz w:val="20"/>
                <w:szCs w:val="20"/>
              </w:rPr>
              <w:t>шт</w:t>
            </w:r>
            <w:proofErr w:type="spellEnd"/>
          </w:p>
        </w:tc>
        <w:tc>
          <w:tcPr>
            <w:tcW w:w="745" w:type="pct"/>
            <w:shd w:val="clear" w:color="auto" w:fill="auto"/>
            <w:noWrap/>
            <w:vAlign w:val="bottom"/>
          </w:tcPr>
          <w:p w14:paraId="0AD12D00" w14:textId="2D1CAD74"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r w:rsidRPr="00C47812">
              <w:rPr>
                <w:rFonts w:ascii="Times New Roman" w:hAnsi="Times New Roman" w:cs="Times New Roman"/>
                <w:sz w:val="20"/>
                <w:szCs w:val="20"/>
              </w:rPr>
              <w:t>1</w:t>
            </w:r>
          </w:p>
        </w:tc>
        <w:tc>
          <w:tcPr>
            <w:tcW w:w="827" w:type="pct"/>
            <w:shd w:val="clear" w:color="auto" w:fill="auto"/>
            <w:noWrap/>
            <w:vAlign w:val="bottom"/>
          </w:tcPr>
          <w:p w14:paraId="15B81B77" w14:textId="4D829DCA"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val="ru-KZ" w:eastAsia="ru-KZ"/>
              </w:rPr>
            </w:pPr>
            <w:r w:rsidRPr="00C47812">
              <w:rPr>
                <w:rFonts w:ascii="Times New Roman" w:hAnsi="Times New Roman" w:cs="Times New Roman"/>
                <w:color w:val="000000"/>
                <w:sz w:val="20"/>
                <w:szCs w:val="20"/>
              </w:rPr>
              <w:t>2,7</w:t>
            </w:r>
          </w:p>
        </w:tc>
        <w:tc>
          <w:tcPr>
            <w:tcW w:w="972" w:type="pct"/>
            <w:shd w:val="clear" w:color="auto" w:fill="auto"/>
            <w:noWrap/>
            <w:vAlign w:val="bottom"/>
          </w:tcPr>
          <w:p w14:paraId="53025C20" w14:textId="48D36ADA"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eastAsia="ru-KZ"/>
              </w:rPr>
            </w:pPr>
            <w:r w:rsidRPr="00C47812">
              <w:rPr>
                <w:rFonts w:ascii="Times New Roman" w:hAnsi="Times New Roman" w:cs="Times New Roman"/>
                <w:color w:val="000000"/>
                <w:sz w:val="20"/>
                <w:szCs w:val="20"/>
              </w:rPr>
              <w:t>3,699</w:t>
            </w:r>
          </w:p>
        </w:tc>
      </w:tr>
      <w:tr w:rsidR="00C47812" w:rsidRPr="00D56564" w14:paraId="75EDA1EF" w14:textId="77777777" w:rsidTr="00794B8B">
        <w:trPr>
          <w:trHeight w:val="20"/>
        </w:trPr>
        <w:tc>
          <w:tcPr>
            <w:tcW w:w="1907" w:type="pct"/>
            <w:shd w:val="clear" w:color="auto" w:fill="auto"/>
            <w:vAlign w:val="bottom"/>
          </w:tcPr>
          <w:p w14:paraId="24939B21" w14:textId="4037138E" w:rsidR="00C47812" w:rsidRPr="00C47812" w:rsidRDefault="00C47812" w:rsidP="00C47812">
            <w:pPr>
              <w:spacing w:after="0" w:line="240" w:lineRule="auto"/>
              <w:rPr>
                <w:rFonts w:ascii="Times New Roman" w:eastAsia="Times New Roman" w:hAnsi="Times New Roman" w:cs="Times New Roman"/>
                <w:b/>
                <w:sz w:val="20"/>
                <w:szCs w:val="20"/>
                <w:lang w:eastAsia="ru-KZ"/>
              </w:rPr>
            </w:pPr>
            <w:r w:rsidRPr="00C47812">
              <w:rPr>
                <w:rFonts w:ascii="Times New Roman" w:hAnsi="Times New Roman" w:cs="Times New Roman"/>
                <w:sz w:val="20"/>
                <w:szCs w:val="20"/>
              </w:rPr>
              <w:t>АГЗУ</w:t>
            </w:r>
          </w:p>
        </w:tc>
        <w:tc>
          <w:tcPr>
            <w:tcW w:w="550" w:type="pct"/>
            <w:shd w:val="clear" w:color="auto" w:fill="auto"/>
            <w:vAlign w:val="bottom"/>
          </w:tcPr>
          <w:p w14:paraId="4DB31428" w14:textId="1BF61551"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proofErr w:type="spellStart"/>
            <w:r w:rsidRPr="00C47812">
              <w:rPr>
                <w:rFonts w:ascii="Times New Roman" w:hAnsi="Times New Roman" w:cs="Times New Roman"/>
                <w:sz w:val="20"/>
                <w:szCs w:val="20"/>
              </w:rPr>
              <w:t>шт</w:t>
            </w:r>
            <w:proofErr w:type="spellEnd"/>
          </w:p>
        </w:tc>
        <w:tc>
          <w:tcPr>
            <w:tcW w:w="745" w:type="pct"/>
            <w:shd w:val="clear" w:color="auto" w:fill="auto"/>
            <w:noWrap/>
            <w:vAlign w:val="bottom"/>
          </w:tcPr>
          <w:p w14:paraId="6A193432" w14:textId="4A9C7906"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r w:rsidRPr="00C47812">
              <w:rPr>
                <w:rFonts w:ascii="Times New Roman" w:hAnsi="Times New Roman" w:cs="Times New Roman"/>
                <w:sz w:val="20"/>
                <w:szCs w:val="20"/>
              </w:rPr>
              <w:t>3</w:t>
            </w:r>
          </w:p>
        </w:tc>
        <w:tc>
          <w:tcPr>
            <w:tcW w:w="827" w:type="pct"/>
            <w:shd w:val="clear" w:color="auto" w:fill="auto"/>
            <w:noWrap/>
            <w:vAlign w:val="bottom"/>
          </w:tcPr>
          <w:p w14:paraId="63F4510E" w14:textId="26EC394F"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val="ru-KZ" w:eastAsia="ru-KZ"/>
              </w:rPr>
            </w:pPr>
            <w:r w:rsidRPr="00C47812">
              <w:rPr>
                <w:rFonts w:ascii="Times New Roman" w:hAnsi="Times New Roman" w:cs="Times New Roman"/>
                <w:color w:val="000000"/>
                <w:sz w:val="20"/>
                <w:szCs w:val="20"/>
              </w:rPr>
              <w:t>7,5</w:t>
            </w:r>
          </w:p>
        </w:tc>
        <w:tc>
          <w:tcPr>
            <w:tcW w:w="972" w:type="pct"/>
            <w:shd w:val="clear" w:color="auto" w:fill="auto"/>
            <w:noWrap/>
            <w:vAlign w:val="bottom"/>
          </w:tcPr>
          <w:p w14:paraId="2ED67FB2" w14:textId="71B6FC3E"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eastAsia="ru-KZ"/>
              </w:rPr>
            </w:pPr>
            <w:r w:rsidRPr="00C47812">
              <w:rPr>
                <w:rFonts w:ascii="Times New Roman" w:hAnsi="Times New Roman" w:cs="Times New Roman"/>
                <w:color w:val="000000"/>
                <w:sz w:val="20"/>
                <w:szCs w:val="20"/>
              </w:rPr>
              <w:t>30,825</w:t>
            </w:r>
          </w:p>
        </w:tc>
      </w:tr>
      <w:tr w:rsidR="00C47812" w:rsidRPr="00D56564" w14:paraId="7F6EA454" w14:textId="77777777" w:rsidTr="00794B8B">
        <w:trPr>
          <w:trHeight w:val="20"/>
        </w:trPr>
        <w:tc>
          <w:tcPr>
            <w:tcW w:w="1907" w:type="pct"/>
            <w:shd w:val="clear" w:color="auto" w:fill="auto"/>
            <w:vAlign w:val="bottom"/>
          </w:tcPr>
          <w:p w14:paraId="4456714E" w14:textId="6FDBC8A6" w:rsidR="00C47812" w:rsidRPr="00C47812" w:rsidRDefault="00C47812" w:rsidP="00C47812">
            <w:pPr>
              <w:spacing w:after="0" w:line="240" w:lineRule="auto"/>
              <w:rPr>
                <w:rFonts w:ascii="Times New Roman" w:eastAsia="Times New Roman" w:hAnsi="Times New Roman" w:cs="Times New Roman"/>
                <w:b/>
                <w:sz w:val="20"/>
                <w:szCs w:val="20"/>
                <w:lang w:eastAsia="ru-KZ"/>
              </w:rPr>
            </w:pPr>
            <w:r w:rsidRPr="00C47812">
              <w:rPr>
                <w:rFonts w:ascii="Times New Roman" w:hAnsi="Times New Roman" w:cs="Times New Roman"/>
                <w:sz w:val="20"/>
                <w:szCs w:val="20"/>
              </w:rPr>
              <w:t>Емкость 50м3</w:t>
            </w:r>
          </w:p>
        </w:tc>
        <w:tc>
          <w:tcPr>
            <w:tcW w:w="550" w:type="pct"/>
            <w:shd w:val="clear" w:color="auto" w:fill="auto"/>
            <w:vAlign w:val="bottom"/>
          </w:tcPr>
          <w:p w14:paraId="434590A8" w14:textId="5DAD709A"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proofErr w:type="spellStart"/>
            <w:r w:rsidRPr="00C47812">
              <w:rPr>
                <w:rFonts w:ascii="Times New Roman" w:hAnsi="Times New Roman" w:cs="Times New Roman"/>
                <w:sz w:val="20"/>
                <w:szCs w:val="20"/>
              </w:rPr>
              <w:t>шт</w:t>
            </w:r>
            <w:proofErr w:type="spellEnd"/>
          </w:p>
        </w:tc>
        <w:tc>
          <w:tcPr>
            <w:tcW w:w="745" w:type="pct"/>
            <w:shd w:val="clear" w:color="auto" w:fill="auto"/>
            <w:noWrap/>
            <w:vAlign w:val="bottom"/>
          </w:tcPr>
          <w:p w14:paraId="5ECB5645" w14:textId="61C5BE27" w:rsidR="00C47812" w:rsidRPr="00C47812" w:rsidRDefault="00C47812" w:rsidP="00C47812">
            <w:pPr>
              <w:spacing w:after="0" w:line="240" w:lineRule="auto"/>
              <w:jc w:val="center"/>
              <w:rPr>
                <w:rFonts w:ascii="Times New Roman" w:eastAsia="Times New Roman" w:hAnsi="Times New Roman" w:cs="Times New Roman"/>
                <w:b/>
                <w:sz w:val="20"/>
                <w:szCs w:val="20"/>
                <w:lang w:val="ru-KZ" w:eastAsia="ru-KZ"/>
              </w:rPr>
            </w:pPr>
            <w:r w:rsidRPr="00C47812">
              <w:rPr>
                <w:rFonts w:ascii="Times New Roman" w:hAnsi="Times New Roman" w:cs="Times New Roman"/>
                <w:sz w:val="20"/>
                <w:szCs w:val="20"/>
              </w:rPr>
              <w:t>1</w:t>
            </w:r>
          </w:p>
        </w:tc>
        <w:tc>
          <w:tcPr>
            <w:tcW w:w="827" w:type="pct"/>
            <w:shd w:val="clear" w:color="auto" w:fill="auto"/>
            <w:noWrap/>
            <w:vAlign w:val="bottom"/>
          </w:tcPr>
          <w:p w14:paraId="39B97BB8" w14:textId="4F5F46E4"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val="ru-KZ" w:eastAsia="ru-KZ"/>
              </w:rPr>
            </w:pPr>
            <w:r w:rsidRPr="00C47812">
              <w:rPr>
                <w:rFonts w:ascii="Times New Roman" w:hAnsi="Times New Roman" w:cs="Times New Roman"/>
                <w:color w:val="000000"/>
                <w:sz w:val="20"/>
                <w:szCs w:val="20"/>
              </w:rPr>
              <w:t>2,7</w:t>
            </w:r>
          </w:p>
        </w:tc>
        <w:tc>
          <w:tcPr>
            <w:tcW w:w="972" w:type="pct"/>
            <w:shd w:val="clear" w:color="auto" w:fill="auto"/>
            <w:noWrap/>
            <w:vAlign w:val="bottom"/>
          </w:tcPr>
          <w:p w14:paraId="1BCC15D7" w14:textId="13F7C891" w:rsidR="00C47812" w:rsidRPr="00C47812" w:rsidRDefault="00C47812" w:rsidP="00C47812">
            <w:pPr>
              <w:spacing w:after="0" w:line="240" w:lineRule="auto"/>
              <w:jc w:val="center"/>
              <w:rPr>
                <w:rFonts w:ascii="Times New Roman" w:eastAsia="Times New Roman" w:hAnsi="Times New Roman" w:cs="Times New Roman"/>
                <w:b/>
                <w:color w:val="000000"/>
                <w:sz w:val="20"/>
                <w:szCs w:val="20"/>
                <w:lang w:eastAsia="ru-KZ"/>
              </w:rPr>
            </w:pPr>
            <w:r w:rsidRPr="00C47812">
              <w:rPr>
                <w:rFonts w:ascii="Times New Roman" w:hAnsi="Times New Roman" w:cs="Times New Roman"/>
                <w:color w:val="000000"/>
                <w:sz w:val="20"/>
                <w:szCs w:val="20"/>
              </w:rPr>
              <w:t>3,699</w:t>
            </w:r>
          </w:p>
        </w:tc>
      </w:tr>
      <w:tr w:rsidR="00C47812" w:rsidRPr="00D56564" w14:paraId="7E6B21C0" w14:textId="77777777" w:rsidTr="00794B8B">
        <w:trPr>
          <w:trHeight w:val="20"/>
        </w:trPr>
        <w:tc>
          <w:tcPr>
            <w:tcW w:w="1907" w:type="pct"/>
            <w:shd w:val="clear" w:color="auto" w:fill="auto"/>
            <w:vAlign w:val="bottom"/>
          </w:tcPr>
          <w:p w14:paraId="31432063" w14:textId="77777777" w:rsidR="00C47812" w:rsidRPr="00D56564" w:rsidRDefault="00C47812" w:rsidP="00C47812">
            <w:pPr>
              <w:spacing w:after="0" w:line="240" w:lineRule="auto"/>
              <w:jc w:val="center"/>
              <w:rPr>
                <w:rFonts w:ascii="Times New Roman" w:eastAsia="Times New Roman" w:hAnsi="Times New Roman" w:cs="Times New Roman"/>
                <w:b/>
                <w:sz w:val="20"/>
                <w:szCs w:val="20"/>
                <w:lang w:eastAsia="ru-KZ"/>
              </w:rPr>
            </w:pPr>
            <w:r w:rsidRPr="00D56564">
              <w:rPr>
                <w:rFonts w:ascii="Times New Roman" w:eastAsia="Times New Roman" w:hAnsi="Times New Roman" w:cs="Times New Roman"/>
                <w:b/>
                <w:sz w:val="20"/>
                <w:szCs w:val="20"/>
                <w:lang w:eastAsia="ru-KZ"/>
              </w:rPr>
              <w:t>Всего</w:t>
            </w:r>
          </w:p>
        </w:tc>
        <w:tc>
          <w:tcPr>
            <w:tcW w:w="550" w:type="pct"/>
            <w:shd w:val="clear" w:color="auto" w:fill="auto"/>
            <w:vAlign w:val="bottom"/>
          </w:tcPr>
          <w:p w14:paraId="773E325B" w14:textId="77777777" w:rsidR="00C47812" w:rsidRPr="00D56564" w:rsidRDefault="00C47812" w:rsidP="00C47812">
            <w:pPr>
              <w:spacing w:after="0" w:line="240" w:lineRule="auto"/>
              <w:jc w:val="center"/>
              <w:rPr>
                <w:rFonts w:ascii="Times New Roman" w:eastAsia="Times New Roman" w:hAnsi="Times New Roman" w:cs="Times New Roman"/>
                <w:b/>
                <w:sz w:val="20"/>
                <w:szCs w:val="20"/>
                <w:lang w:val="ru-KZ" w:eastAsia="ru-KZ"/>
              </w:rPr>
            </w:pPr>
          </w:p>
        </w:tc>
        <w:tc>
          <w:tcPr>
            <w:tcW w:w="745" w:type="pct"/>
            <w:shd w:val="clear" w:color="auto" w:fill="auto"/>
            <w:noWrap/>
            <w:vAlign w:val="bottom"/>
          </w:tcPr>
          <w:p w14:paraId="281EB656" w14:textId="77777777" w:rsidR="00C47812" w:rsidRPr="00D56564" w:rsidRDefault="00C47812" w:rsidP="00C47812">
            <w:pPr>
              <w:spacing w:after="0" w:line="240" w:lineRule="auto"/>
              <w:jc w:val="center"/>
              <w:rPr>
                <w:rFonts w:ascii="Times New Roman" w:eastAsia="Times New Roman" w:hAnsi="Times New Roman" w:cs="Times New Roman"/>
                <w:b/>
                <w:sz w:val="20"/>
                <w:szCs w:val="20"/>
                <w:lang w:val="ru-KZ" w:eastAsia="ru-KZ"/>
              </w:rPr>
            </w:pPr>
          </w:p>
        </w:tc>
        <w:tc>
          <w:tcPr>
            <w:tcW w:w="827" w:type="pct"/>
            <w:shd w:val="clear" w:color="auto" w:fill="auto"/>
            <w:noWrap/>
            <w:vAlign w:val="bottom"/>
          </w:tcPr>
          <w:p w14:paraId="3D45BCA9" w14:textId="77777777" w:rsidR="00C47812" w:rsidRPr="00D56564" w:rsidRDefault="00C47812" w:rsidP="00C47812">
            <w:pPr>
              <w:spacing w:after="0" w:line="240" w:lineRule="auto"/>
              <w:jc w:val="center"/>
              <w:rPr>
                <w:rFonts w:ascii="Times New Roman" w:eastAsia="Times New Roman" w:hAnsi="Times New Roman" w:cs="Times New Roman"/>
                <w:b/>
                <w:color w:val="000000"/>
                <w:sz w:val="20"/>
                <w:szCs w:val="20"/>
                <w:lang w:val="ru-KZ" w:eastAsia="ru-KZ"/>
              </w:rPr>
            </w:pPr>
          </w:p>
        </w:tc>
        <w:tc>
          <w:tcPr>
            <w:tcW w:w="972" w:type="pct"/>
            <w:shd w:val="clear" w:color="auto" w:fill="auto"/>
            <w:noWrap/>
            <w:vAlign w:val="bottom"/>
          </w:tcPr>
          <w:p w14:paraId="37637ACF" w14:textId="697546C3" w:rsidR="00C47812" w:rsidRPr="00794B8B" w:rsidRDefault="00794B8B" w:rsidP="00C47812">
            <w:pPr>
              <w:spacing w:after="0" w:line="240" w:lineRule="auto"/>
              <w:jc w:val="center"/>
              <w:rPr>
                <w:rFonts w:ascii="Times New Roman" w:eastAsia="Times New Roman" w:hAnsi="Times New Roman" w:cs="Times New Roman"/>
                <w:b/>
                <w:color w:val="000000"/>
                <w:sz w:val="20"/>
                <w:szCs w:val="20"/>
                <w:lang w:val="kk-KZ" w:eastAsia="ru-KZ"/>
              </w:rPr>
            </w:pPr>
            <w:r>
              <w:rPr>
                <w:rFonts w:ascii="Times New Roman" w:eastAsia="Times New Roman" w:hAnsi="Times New Roman" w:cs="Times New Roman"/>
                <w:b/>
                <w:color w:val="000000"/>
                <w:sz w:val="20"/>
                <w:szCs w:val="20"/>
                <w:lang w:val="kk-KZ" w:eastAsia="ru-KZ"/>
              </w:rPr>
              <w:t>188,649</w:t>
            </w:r>
          </w:p>
        </w:tc>
      </w:tr>
    </w:tbl>
    <w:p w14:paraId="222FDBE6" w14:textId="77777777" w:rsidR="00C47812" w:rsidRPr="00E75649" w:rsidRDefault="00C47812" w:rsidP="00B26C00">
      <w:pPr>
        <w:spacing w:after="0" w:line="360" w:lineRule="auto"/>
        <w:ind w:firstLine="709"/>
        <w:jc w:val="both"/>
        <w:rPr>
          <w:rFonts w:ascii="Times New Roman" w:hAnsi="Times New Roman" w:cs="Times New Roman"/>
          <w:sz w:val="24"/>
        </w:rPr>
      </w:pPr>
    </w:p>
    <w:p w14:paraId="4ACADDB4" w14:textId="431377D2" w:rsidR="00C47812" w:rsidRDefault="00C32616" w:rsidP="00C47812">
      <w:pPr>
        <w:spacing w:after="0" w:line="360" w:lineRule="auto"/>
        <w:ind w:firstLine="709"/>
        <w:jc w:val="both"/>
        <w:rPr>
          <w:rFonts w:ascii="Times New Roman" w:hAnsi="Times New Roman" w:cs="Times New Roman"/>
          <w:sz w:val="24"/>
          <w:szCs w:val="20"/>
        </w:rPr>
      </w:pPr>
      <w:r w:rsidRPr="00E75649">
        <w:rPr>
          <w:rFonts w:ascii="Times New Roman" w:hAnsi="Times New Roman" w:cs="Times New Roman"/>
          <w:sz w:val="24"/>
          <w:szCs w:val="20"/>
        </w:rPr>
        <w:t xml:space="preserve">Ниже приведена сводная таблица стоимости ликвидации. </w:t>
      </w:r>
    </w:p>
    <w:p w14:paraId="22E99FB9" w14:textId="1499328D" w:rsidR="00C47812" w:rsidRPr="00E75649" w:rsidRDefault="00C32616" w:rsidP="00C32616">
      <w:pPr>
        <w:spacing w:after="0" w:line="240" w:lineRule="auto"/>
        <w:rPr>
          <w:rFonts w:ascii="Times New Roman" w:hAnsi="Times New Roman"/>
          <w:b/>
          <w:sz w:val="20"/>
          <w:szCs w:val="20"/>
        </w:rPr>
      </w:pPr>
      <w:r w:rsidRPr="00E75649">
        <w:rPr>
          <w:rFonts w:ascii="Times New Roman" w:hAnsi="Times New Roman"/>
          <w:b/>
          <w:sz w:val="20"/>
          <w:szCs w:val="20"/>
        </w:rPr>
        <w:t>Таблица 12.</w:t>
      </w:r>
      <w:r w:rsidR="00DD257D">
        <w:rPr>
          <w:rFonts w:ascii="Times New Roman" w:hAnsi="Times New Roman"/>
          <w:b/>
          <w:sz w:val="20"/>
          <w:szCs w:val="20"/>
        </w:rPr>
        <w:t>4</w:t>
      </w:r>
      <w:r w:rsidRPr="00E75649">
        <w:rPr>
          <w:rFonts w:ascii="Times New Roman" w:hAnsi="Times New Roman"/>
          <w:b/>
          <w:sz w:val="20"/>
          <w:szCs w:val="20"/>
        </w:rPr>
        <w:t xml:space="preserve"> - Сводная таблица по полной стоимости ликвидации месторождения</w:t>
      </w:r>
    </w:p>
    <w:p w14:paraId="57F6511F" w14:textId="77777777" w:rsidR="00E75649" w:rsidRPr="00E75649" w:rsidRDefault="00E75649" w:rsidP="00C32616">
      <w:pPr>
        <w:spacing w:after="0" w:line="240" w:lineRule="auto"/>
        <w:rPr>
          <w:rFonts w:ascii="Times New Roman" w:hAnsi="Times New Roman"/>
          <w:b/>
          <w:sz w:val="20"/>
          <w:szCs w:val="20"/>
        </w:rPr>
      </w:pPr>
    </w:p>
    <w:tbl>
      <w:tblPr>
        <w:tblW w:w="959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6520"/>
        <w:gridCol w:w="1216"/>
        <w:gridCol w:w="1860"/>
      </w:tblGrid>
      <w:tr w:rsidR="00D147AD" w:rsidRPr="00D147AD" w14:paraId="433BCAD6" w14:textId="77777777" w:rsidTr="00CD45A4">
        <w:trPr>
          <w:trHeight w:val="255"/>
        </w:trPr>
        <w:tc>
          <w:tcPr>
            <w:tcW w:w="6520" w:type="dxa"/>
            <w:shd w:val="clear" w:color="auto" w:fill="auto"/>
            <w:vAlign w:val="center"/>
            <w:hideMark/>
          </w:tcPr>
          <w:p w14:paraId="20DEDC71" w14:textId="77777777" w:rsidR="00D147AD" w:rsidRPr="00D147AD" w:rsidRDefault="00D147AD" w:rsidP="00D147AD">
            <w:pPr>
              <w:spacing w:after="0" w:line="240" w:lineRule="auto"/>
              <w:jc w:val="center"/>
              <w:rPr>
                <w:rFonts w:ascii="Times New Roman" w:eastAsia="Times New Roman" w:hAnsi="Times New Roman" w:cs="Times New Roman"/>
                <w:b/>
                <w:bCs/>
                <w:sz w:val="20"/>
                <w:szCs w:val="20"/>
                <w:lang w:val="ru-KZ" w:eastAsia="ru-KZ"/>
              </w:rPr>
            </w:pPr>
            <w:r w:rsidRPr="00D147AD">
              <w:rPr>
                <w:rFonts w:ascii="Times New Roman" w:eastAsia="Times New Roman" w:hAnsi="Times New Roman" w:cs="Times New Roman"/>
                <w:b/>
                <w:bCs/>
                <w:sz w:val="20"/>
                <w:szCs w:val="20"/>
                <w:lang w:val="ru-KZ" w:eastAsia="ru-KZ"/>
              </w:rPr>
              <w:t>Наименование  работ</w:t>
            </w:r>
          </w:p>
        </w:tc>
        <w:tc>
          <w:tcPr>
            <w:tcW w:w="1216" w:type="dxa"/>
            <w:shd w:val="clear" w:color="auto" w:fill="auto"/>
            <w:vAlign w:val="center"/>
            <w:hideMark/>
          </w:tcPr>
          <w:p w14:paraId="20BBA947" w14:textId="77777777" w:rsidR="00D147AD" w:rsidRPr="00D147AD" w:rsidRDefault="00D147AD" w:rsidP="00D147AD">
            <w:pPr>
              <w:spacing w:after="0" w:line="240" w:lineRule="auto"/>
              <w:jc w:val="center"/>
              <w:rPr>
                <w:rFonts w:ascii="Times New Roman" w:eastAsia="Times New Roman" w:hAnsi="Times New Roman" w:cs="Times New Roman"/>
                <w:b/>
                <w:bCs/>
                <w:sz w:val="20"/>
                <w:szCs w:val="20"/>
                <w:lang w:val="ru-KZ" w:eastAsia="ru-KZ"/>
              </w:rPr>
            </w:pPr>
            <w:r w:rsidRPr="00D147AD">
              <w:rPr>
                <w:rFonts w:ascii="Times New Roman" w:eastAsia="Times New Roman" w:hAnsi="Times New Roman" w:cs="Times New Roman"/>
                <w:b/>
                <w:bCs/>
                <w:sz w:val="20"/>
                <w:szCs w:val="20"/>
                <w:lang w:val="ru-KZ" w:eastAsia="ru-KZ"/>
              </w:rPr>
              <w:t>Ед. изм.</w:t>
            </w:r>
          </w:p>
        </w:tc>
        <w:tc>
          <w:tcPr>
            <w:tcW w:w="1860" w:type="dxa"/>
            <w:shd w:val="clear" w:color="auto" w:fill="auto"/>
            <w:vAlign w:val="center"/>
            <w:hideMark/>
          </w:tcPr>
          <w:p w14:paraId="5A59D48B" w14:textId="77777777" w:rsidR="00D147AD" w:rsidRPr="00D147AD" w:rsidRDefault="00D147AD" w:rsidP="00D147AD">
            <w:pPr>
              <w:spacing w:after="0" w:line="240" w:lineRule="auto"/>
              <w:jc w:val="center"/>
              <w:rPr>
                <w:rFonts w:ascii="Times New Roman" w:eastAsia="Times New Roman" w:hAnsi="Times New Roman" w:cs="Times New Roman"/>
                <w:b/>
                <w:bCs/>
                <w:sz w:val="20"/>
                <w:szCs w:val="20"/>
                <w:lang w:val="ru-KZ" w:eastAsia="ru-KZ"/>
              </w:rPr>
            </w:pPr>
            <w:r w:rsidRPr="00D147AD">
              <w:rPr>
                <w:rFonts w:ascii="Times New Roman" w:eastAsia="Times New Roman" w:hAnsi="Times New Roman" w:cs="Times New Roman"/>
                <w:b/>
                <w:bCs/>
                <w:sz w:val="20"/>
                <w:szCs w:val="20"/>
                <w:lang w:val="ru-KZ" w:eastAsia="ru-KZ"/>
              </w:rPr>
              <w:t>Сумма</w:t>
            </w:r>
          </w:p>
        </w:tc>
      </w:tr>
      <w:tr w:rsidR="00CD45A4" w:rsidRPr="00D147AD" w14:paraId="06049A93" w14:textId="77777777" w:rsidTr="00CD45A4">
        <w:trPr>
          <w:trHeight w:val="255"/>
        </w:trPr>
        <w:tc>
          <w:tcPr>
            <w:tcW w:w="6520" w:type="dxa"/>
            <w:shd w:val="clear" w:color="auto" w:fill="auto"/>
            <w:noWrap/>
            <w:vAlign w:val="center"/>
            <w:hideMark/>
          </w:tcPr>
          <w:p w14:paraId="67E1549F" w14:textId="77777777" w:rsidR="00CD45A4" w:rsidRPr="00D147AD" w:rsidRDefault="00CD45A4" w:rsidP="00CD45A4">
            <w:pPr>
              <w:spacing w:after="0" w:line="240" w:lineRule="auto"/>
              <w:rPr>
                <w:rFonts w:ascii="Times New Roman" w:eastAsia="Times New Roman" w:hAnsi="Times New Roman" w:cs="Times New Roman"/>
                <w:sz w:val="20"/>
                <w:szCs w:val="20"/>
                <w:lang w:val="ru-KZ" w:eastAsia="ru-KZ"/>
              </w:rPr>
            </w:pPr>
            <w:r w:rsidRPr="00D147AD">
              <w:rPr>
                <w:rFonts w:ascii="Times New Roman" w:eastAsia="Times New Roman" w:hAnsi="Times New Roman" w:cs="Times New Roman"/>
                <w:sz w:val="20"/>
                <w:szCs w:val="20"/>
                <w:lang w:val="ru-KZ" w:eastAsia="ru-KZ"/>
              </w:rPr>
              <w:t>Ликвидация скважин</w:t>
            </w:r>
          </w:p>
        </w:tc>
        <w:tc>
          <w:tcPr>
            <w:tcW w:w="1216" w:type="dxa"/>
            <w:shd w:val="clear" w:color="auto" w:fill="auto"/>
            <w:noWrap/>
            <w:vAlign w:val="center"/>
            <w:hideMark/>
          </w:tcPr>
          <w:p w14:paraId="4A7852A5" w14:textId="77777777" w:rsidR="00CD45A4" w:rsidRPr="00D147AD" w:rsidRDefault="00CD45A4" w:rsidP="00CD45A4">
            <w:pPr>
              <w:spacing w:after="0" w:line="240" w:lineRule="auto"/>
              <w:jc w:val="center"/>
              <w:rPr>
                <w:rFonts w:ascii="Times New Roman" w:eastAsia="Times New Roman" w:hAnsi="Times New Roman" w:cs="Times New Roman"/>
                <w:sz w:val="20"/>
                <w:szCs w:val="20"/>
                <w:lang w:val="ru-KZ" w:eastAsia="ru-KZ"/>
              </w:rPr>
            </w:pPr>
            <w:r w:rsidRPr="00D147AD">
              <w:rPr>
                <w:rFonts w:ascii="Times New Roman" w:eastAsia="Times New Roman" w:hAnsi="Times New Roman" w:cs="Times New Roman"/>
                <w:sz w:val="20"/>
                <w:szCs w:val="20"/>
                <w:lang w:val="ru-KZ" w:eastAsia="ru-KZ"/>
              </w:rPr>
              <w:t>тенге</w:t>
            </w:r>
          </w:p>
        </w:tc>
        <w:tc>
          <w:tcPr>
            <w:tcW w:w="1860" w:type="dxa"/>
            <w:shd w:val="clear" w:color="auto" w:fill="auto"/>
            <w:noWrap/>
            <w:vAlign w:val="center"/>
            <w:hideMark/>
          </w:tcPr>
          <w:p w14:paraId="05075997" w14:textId="0F7D1AA7" w:rsidR="00CD45A4" w:rsidRPr="00CD45A4" w:rsidRDefault="00CD45A4" w:rsidP="00CD45A4">
            <w:pPr>
              <w:spacing w:after="0" w:line="240" w:lineRule="auto"/>
              <w:jc w:val="center"/>
              <w:rPr>
                <w:rFonts w:ascii="Times New Roman" w:eastAsia="Times New Roman" w:hAnsi="Times New Roman" w:cs="Times New Roman"/>
                <w:sz w:val="20"/>
                <w:szCs w:val="20"/>
                <w:lang w:val="ru-KZ" w:eastAsia="ru-KZ"/>
              </w:rPr>
            </w:pPr>
            <w:r w:rsidRPr="00CD45A4">
              <w:rPr>
                <w:rFonts w:ascii="Times New Roman" w:hAnsi="Times New Roman" w:cs="Times New Roman"/>
                <w:color w:val="000000"/>
                <w:sz w:val="20"/>
                <w:szCs w:val="20"/>
              </w:rPr>
              <w:t>341 970 300</w:t>
            </w:r>
          </w:p>
        </w:tc>
      </w:tr>
      <w:tr w:rsidR="00CD45A4" w:rsidRPr="00D147AD" w14:paraId="1D9E0467" w14:textId="77777777" w:rsidTr="00CD45A4">
        <w:trPr>
          <w:trHeight w:val="255"/>
        </w:trPr>
        <w:tc>
          <w:tcPr>
            <w:tcW w:w="6520" w:type="dxa"/>
            <w:shd w:val="clear" w:color="auto" w:fill="auto"/>
            <w:vAlign w:val="center"/>
            <w:hideMark/>
          </w:tcPr>
          <w:p w14:paraId="79AAAD06" w14:textId="77777777" w:rsidR="00CD45A4" w:rsidRPr="00D147AD" w:rsidRDefault="00CD45A4" w:rsidP="00CD45A4">
            <w:pPr>
              <w:spacing w:after="0" w:line="240" w:lineRule="auto"/>
              <w:rPr>
                <w:rFonts w:ascii="Times New Roman" w:eastAsia="Times New Roman" w:hAnsi="Times New Roman" w:cs="Times New Roman"/>
                <w:sz w:val="20"/>
                <w:szCs w:val="20"/>
                <w:lang w:val="ru-KZ" w:eastAsia="ru-KZ"/>
              </w:rPr>
            </w:pPr>
            <w:r w:rsidRPr="00D147AD">
              <w:rPr>
                <w:rFonts w:ascii="Times New Roman" w:eastAsia="Times New Roman" w:hAnsi="Times New Roman" w:cs="Times New Roman"/>
                <w:sz w:val="20"/>
                <w:szCs w:val="20"/>
                <w:lang w:val="ru-KZ" w:eastAsia="ru-KZ"/>
              </w:rPr>
              <w:t>Ликвидация промысловых объектов и оборудования</w:t>
            </w:r>
          </w:p>
        </w:tc>
        <w:tc>
          <w:tcPr>
            <w:tcW w:w="1216" w:type="dxa"/>
            <w:shd w:val="clear" w:color="auto" w:fill="auto"/>
            <w:noWrap/>
            <w:vAlign w:val="center"/>
            <w:hideMark/>
          </w:tcPr>
          <w:p w14:paraId="23BCC527" w14:textId="77777777" w:rsidR="00CD45A4" w:rsidRPr="00D147AD" w:rsidRDefault="00CD45A4" w:rsidP="00CD45A4">
            <w:pPr>
              <w:spacing w:after="0" w:line="240" w:lineRule="auto"/>
              <w:jc w:val="center"/>
              <w:rPr>
                <w:rFonts w:ascii="Times New Roman" w:eastAsia="Times New Roman" w:hAnsi="Times New Roman" w:cs="Times New Roman"/>
                <w:sz w:val="20"/>
                <w:szCs w:val="20"/>
                <w:lang w:val="ru-KZ" w:eastAsia="ru-KZ"/>
              </w:rPr>
            </w:pPr>
            <w:r w:rsidRPr="00D147AD">
              <w:rPr>
                <w:rFonts w:ascii="Times New Roman" w:eastAsia="Times New Roman" w:hAnsi="Times New Roman" w:cs="Times New Roman"/>
                <w:sz w:val="20"/>
                <w:szCs w:val="20"/>
                <w:lang w:val="ru-KZ" w:eastAsia="ru-KZ"/>
              </w:rPr>
              <w:t>тенге</w:t>
            </w:r>
          </w:p>
        </w:tc>
        <w:tc>
          <w:tcPr>
            <w:tcW w:w="1860" w:type="dxa"/>
            <w:shd w:val="clear" w:color="auto" w:fill="auto"/>
            <w:noWrap/>
            <w:vAlign w:val="center"/>
            <w:hideMark/>
          </w:tcPr>
          <w:p w14:paraId="1BE43A51" w14:textId="7F74BA97" w:rsidR="00CD45A4" w:rsidRPr="00CD45A4" w:rsidRDefault="00CD45A4" w:rsidP="00CD45A4">
            <w:pPr>
              <w:spacing w:after="0" w:line="240" w:lineRule="auto"/>
              <w:jc w:val="center"/>
              <w:rPr>
                <w:rFonts w:ascii="Times New Roman" w:eastAsia="Times New Roman" w:hAnsi="Times New Roman" w:cs="Times New Roman"/>
                <w:sz w:val="20"/>
                <w:szCs w:val="20"/>
                <w:lang w:val="ru-KZ" w:eastAsia="ru-KZ"/>
              </w:rPr>
            </w:pPr>
            <w:r w:rsidRPr="00CD45A4">
              <w:rPr>
                <w:rFonts w:ascii="Times New Roman" w:hAnsi="Times New Roman" w:cs="Times New Roman"/>
                <w:color w:val="000000"/>
                <w:sz w:val="20"/>
                <w:szCs w:val="20"/>
              </w:rPr>
              <w:t>513 577 431</w:t>
            </w:r>
          </w:p>
        </w:tc>
      </w:tr>
      <w:tr w:rsidR="00CD45A4" w:rsidRPr="00D147AD" w14:paraId="0FE924B6" w14:textId="77777777" w:rsidTr="00CD45A4">
        <w:trPr>
          <w:trHeight w:val="255"/>
        </w:trPr>
        <w:tc>
          <w:tcPr>
            <w:tcW w:w="6520" w:type="dxa"/>
            <w:shd w:val="clear" w:color="auto" w:fill="auto"/>
            <w:noWrap/>
            <w:vAlign w:val="center"/>
            <w:hideMark/>
          </w:tcPr>
          <w:p w14:paraId="521BA820" w14:textId="77777777" w:rsidR="00CD45A4" w:rsidRPr="00D147AD" w:rsidRDefault="00CD45A4" w:rsidP="00CD45A4">
            <w:pPr>
              <w:spacing w:after="0" w:line="240" w:lineRule="auto"/>
              <w:rPr>
                <w:rFonts w:ascii="Times New Roman" w:eastAsia="Times New Roman" w:hAnsi="Times New Roman" w:cs="Times New Roman"/>
                <w:sz w:val="20"/>
                <w:szCs w:val="20"/>
                <w:lang w:val="ru-KZ" w:eastAsia="ru-KZ"/>
              </w:rPr>
            </w:pPr>
            <w:r w:rsidRPr="00D147AD">
              <w:rPr>
                <w:rFonts w:ascii="Times New Roman" w:eastAsia="Times New Roman" w:hAnsi="Times New Roman" w:cs="Times New Roman"/>
                <w:sz w:val="20"/>
                <w:szCs w:val="20"/>
                <w:lang w:val="ru-KZ" w:eastAsia="ru-KZ"/>
              </w:rPr>
              <w:t>Рекультивация земли</w:t>
            </w:r>
          </w:p>
        </w:tc>
        <w:tc>
          <w:tcPr>
            <w:tcW w:w="1216" w:type="dxa"/>
            <w:shd w:val="clear" w:color="auto" w:fill="auto"/>
            <w:noWrap/>
            <w:vAlign w:val="center"/>
            <w:hideMark/>
          </w:tcPr>
          <w:p w14:paraId="0A0DC31F" w14:textId="77777777" w:rsidR="00CD45A4" w:rsidRPr="00D147AD" w:rsidRDefault="00CD45A4" w:rsidP="00CD45A4">
            <w:pPr>
              <w:spacing w:after="0" w:line="240" w:lineRule="auto"/>
              <w:jc w:val="center"/>
              <w:rPr>
                <w:rFonts w:ascii="Times New Roman" w:eastAsia="Times New Roman" w:hAnsi="Times New Roman" w:cs="Times New Roman"/>
                <w:sz w:val="20"/>
                <w:szCs w:val="20"/>
                <w:lang w:val="ru-KZ" w:eastAsia="ru-KZ"/>
              </w:rPr>
            </w:pPr>
            <w:r w:rsidRPr="00D147AD">
              <w:rPr>
                <w:rFonts w:ascii="Times New Roman" w:eastAsia="Times New Roman" w:hAnsi="Times New Roman" w:cs="Times New Roman"/>
                <w:sz w:val="20"/>
                <w:szCs w:val="20"/>
                <w:lang w:val="ru-KZ" w:eastAsia="ru-KZ"/>
              </w:rPr>
              <w:t>тенге</w:t>
            </w:r>
          </w:p>
        </w:tc>
        <w:tc>
          <w:tcPr>
            <w:tcW w:w="1860" w:type="dxa"/>
            <w:shd w:val="clear" w:color="auto" w:fill="auto"/>
            <w:noWrap/>
            <w:vAlign w:val="center"/>
            <w:hideMark/>
          </w:tcPr>
          <w:p w14:paraId="4D033A87" w14:textId="44C7F040" w:rsidR="00CD45A4" w:rsidRPr="00CD45A4" w:rsidRDefault="00CD45A4" w:rsidP="00CD45A4">
            <w:pPr>
              <w:spacing w:after="0" w:line="240" w:lineRule="auto"/>
              <w:jc w:val="center"/>
              <w:rPr>
                <w:rFonts w:ascii="Times New Roman" w:eastAsia="Times New Roman" w:hAnsi="Times New Roman" w:cs="Times New Roman"/>
                <w:sz w:val="20"/>
                <w:szCs w:val="20"/>
                <w:lang w:val="ru-KZ" w:eastAsia="ru-KZ"/>
              </w:rPr>
            </w:pPr>
            <w:r w:rsidRPr="00CD45A4">
              <w:rPr>
                <w:rFonts w:ascii="Times New Roman" w:hAnsi="Times New Roman" w:cs="Times New Roman"/>
                <w:color w:val="000000"/>
                <w:sz w:val="20"/>
                <w:szCs w:val="20"/>
              </w:rPr>
              <w:t>2 489 224</w:t>
            </w:r>
          </w:p>
        </w:tc>
      </w:tr>
      <w:tr w:rsidR="00CD45A4" w:rsidRPr="00D147AD" w14:paraId="29599582" w14:textId="77777777" w:rsidTr="00CD45A4">
        <w:trPr>
          <w:trHeight w:val="255"/>
        </w:trPr>
        <w:tc>
          <w:tcPr>
            <w:tcW w:w="6520" w:type="dxa"/>
            <w:shd w:val="clear" w:color="auto" w:fill="auto"/>
            <w:noWrap/>
            <w:vAlign w:val="center"/>
            <w:hideMark/>
          </w:tcPr>
          <w:p w14:paraId="7E322185" w14:textId="77777777" w:rsidR="00CD45A4" w:rsidRPr="00D147AD" w:rsidRDefault="00CD45A4" w:rsidP="00CD45A4">
            <w:pPr>
              <w:spacing w:after="0" w:line="240" w:lineRule="auto"/>
              <w:rPr>
                <w:rFonts w:ascii="Times New Roman" w:eastAsia="Times New Roman" w:hAnsi="Times New Roman" w:cs="Times New Roman"/>
                <w:sz w:val="20"/>
                <w:szCs w:val="20"/>
                <w:lang w:val="ru-KZ" w:eastAsia="ru-KZ"/>
              </w:rPr>
            </w:pPr>
            <w:r w:rsidRPr="00D147AD">
              <w:rPr>
                <w:rFonts w:ascii="Times New Roman" w:eastAsia="Times New Roman" w:hAnsi="Times New Roman" w:cs="Times New Roman"/>
                <w:sz w:val="20"/>
                <w:szCs w:val="20"/>
                <w:lang w:val="ru-KZ" w:eastAsia="ru-KZ"/>
              </w:rPr>
              <w:t>Прочие расходы 5%</w:t>
            </w:r>
          </w:p>
        </w:tc>
        <w:tc>
          <w:tcPr>
            <w:tcW w:w="1216" w:type="dxa"/>
            <w:shd w:val="clear" w:color="auto" w:fill="auto"/>
            <w:noWrap/>
            <w:vAlign w:val="center"/>
            <w:hideMark/>
          </w:tcPr>
          <w:p w14:paraId="643CEF7D" w14:textId="77777777" w:rsidR="00CD45A4" w:rsidRPr="00D147AD" w:rsidRDefault="00CD45A4" w:rsidP="00CD45A4">
            <w:pPr>
              <w:spacing w:after="0" w:line="240" w:lineRule="auto"/>
              <w:jc w:val="center"/>
              <w:rPr>
                <w:rFonts w:ascii="Times New Roman" w:eastAsia="Times New Roman" w:hAnsi="Times New Roman" w:cs="Times New Roman"/>
                <w:sz w:val="20"/>
                <w:szCs w:val="20"/>
                <w:lang w:val="ru-KZ" w:eastAsia="ru-KZ"/>
              </w:rPr>
            </w:pPr>
            <w:r w:rsidRPr="00D147AD">
              <w:rPr>
                <w:rFonts w:ascii="Times New Roman" w:eastAsia="Times New Roman" w:hAnsi="Times New Roman" w:cs="Times New Roman"/>
                <w:sz w:val="20"/>
                <w:szCs w:val="20"/>
                <w:lang w:val="ru-KZ" w:eastAsia="ru-KZ"/>
              </w:rPr>
              <w:t>тенге</w:t>
            </w:r>
          </w:p>
        </w:tc>
        <w:tc>
          <w:tcPr>
            <w:tcW w:w="1860" w:type="dxa"/>
            <w:shd w:val="clear" w:color="auto" w:fill="auto"/>
            <w:noWrap/>
            <w:vAlign w:val="center"/>
            <w:hideMark/>
          </w:tcPr>
          <w:p w14:paraId="10BC7823" w14:textId="75061711" w:rsidR="00CD45A4" w:rsidRPr="00CD45A4" w:rsidRDefault="00CD45A4" w:rsidP="00CD45A4">
            <w:pPr>
              <w:spacing w:after="0" w:line="240" w:lineRule="auto"/>
              <w:jc w:val="center"/>
              <w:rPr>
                <w:rFonts w:ascii="Times New Roman" w:eastAsia="Times New Roman" w:hAnsi="Times New Roman" w:cs="Times New Roman"/>
                <w:sz w:val="20"/>
                <w:szCs w:val="20"/>
                <w:lang w:val="ru-KZ" w:eastAsia="ru-KZ"/>
              </w:rPr>
            </w:pPr>
            <w:r w:rsidRPr="00CD45A4">
              <w:rPr>
                <w:rFonts w:ascii="Times New Roman" w:hAnsi="Times New Roman" w:cs="Times New Roman"/>
                <w:color w:val="000000"/>
                <w:sz w:val="20"/>
                <w:szCs w:val="20"/>
              </w:rPr>
              <w:t>42 901 848</w:t>
            </w:r>
          </w:p>
        </w:tc>
      </w:tr>
      <w:tr w:rsidR="00CD45A4" w:rsidRPr="00D147AD" w14:paraId="4886E06C" w14:textId="77777777" w:rsidTr="00CD45A4">
        <w:trPr>
          <w:trHeight w:val="225"/>
        </w:trPr>
        <w:tc>
          <w:tcPr>
            <w:tcW w:w="6520" w:type="dxa"/>
            <w:shd w:val="clear" w:color="auto" w:fill="auto"/>
            <w:noWrap/>
            <w:vAlign w:val="center"/>
            <w:hideMark/>
          </w:tcPr>
          <w:p w14:paraId="6CC957F1" w14:textId="77777777" w:rsidR="00CD45A4" w:rsidRPr="00D147AD" w:rsidRDefault="00CD45A4" w:rsidP="00CD45A4">
            <w:pPr>
              <w:spacing w:after="0" w:line="240" w:lineRule="auto"/>
              <w:rPr>
                <w:rFonts w:ascii="Times New Roman" w:eastAsia="Times New Roman" w:hAnsi="Times New Roman" w:cs="Times New Roman"/>
                <w:b/>
                <w:bCs/>
                <w:sz w:val="20"/>
                <w:szCs w:val="20"/>
                <w:lang w:val="ru-KZ" w:eastAsia="ru-KZ"/>
              </w:rPr>
            </w:pPr>
            <w:r w:rsidRPr="00D147AD">
              <w:rPr>
                <w:rFonts w:ascii="Times New Roman" w:eastAsia="Times New Roman" w:hAnsi="Times New Roman" w:cs="Times New Roman"/>
                <w:b/>
                <w:bCs/>
                <w:sz w:val="20"/>
                <w:szCs w:val="20"/>
                <w:lang w:val="ru-KZ" w:eastAsia="ru-KZ"/>
              </w:rPr>
              <w:t>Итого:</w:t>
            </w:r>
          </w:p>
        </w:tc>
        <w:tc>
          <w:tcPr>
            <w:tcW w:w="1216" w:type="dxa"/>
            <w:shd w:val="clear" w:color="auto" w:fill="auto"/>
            <w:noWrap/>
            <w:vAlign w:val="center"/>
            <w:hideMark/>
          </w:tcPr>
          <w:p w14:paraId="033FAFD7" w14:textId="77777777" w:rsidR="00CD45A4" w:rsidRPr="00D147AD" w:rsidRDefault="00CD45A4" w:rsidP="00CD45A4">
            <w:pPr>
              <w:spacing w:after="0" w:line="240" w:lineRule="auto"/>
              <w:jc w:val="center"/>
              <w:rPr>
                <w:rFonts w:ascii="Times New Roman" w:eastAsia="Times New Roman" w:hAnsi="Times New Roman" w:cs="Times New Roman"/>
                <w:b/>
                <w:bCs/>
                <w:sz w:val="20"/>
                <w:szCs w:val="20"/>
                <w:lang w:val="ru-KZ" w:eastAsia="ru-KZ"/>
              </w:rPr>
            </w:pPr>
            <w:r w:rsidRPr="00D147AD">
              <w:rPr>
                <w:rFonts w:ascii="Times New Roman" w:eastAsia="Times New Roman" w:hAnsi="Times New Roman" w:cs="Times New Roman"/>
                <w:b/>
                <w:bCs/>
                <w:sz w:val="20"/>
                <w:szCs w:val="20"/>
                <w:lang w:val="ru-KZ" w:eastAsia="ru-KZ"/>
              </w:rPr>
              <w:t>тенге</w:t>
            </w:r>
          </w:p>
        </w:tc>
        <w:tc>
          <w:tcPr>
            <w:tcW w:w="1860" w:type="dxa"/>
            <w:shd w:val="clear" w:color="auto" w:fill="auto"/>
            <w:noWrap/>
            <w:vAlign w:val="center"/>
            <w:hideMark/>
          </w:tcPr>
          <w:p w14:paraId="3D49852D" w14:textId="46AB78D0" w:rsidR="00CD45A4" w:rsidRPr="00CD45A4" w:rsidRDefault="00CD45A4" w:rsidP="00CD45A4">
            <w:pPr>
              <w:spacing w:after="0" w:line="240" w:lineRule="auto"/>
              <w:jc w:val="center"/>
              <w:rPr>
                <w:rFonts w:ascii="Times New Roman" w:eastAsia="Times New Roman" w:hAnsi="Times New Roman" w:cs="Times New Roman"/>
                <w:b/>
                <w:bCs/>
                <w:sz w:val="20"/>
                <w:szCs w:val="20"/>
                <w:lang w:val="ru-KZ" w:eastAsia="ru-KZ"/>
              </w:rPr>
            </w:pPr>
            <w:r w:rsidRPr="00CD45A4">
              <w:rPr>
                <w:rFonts w:ascii="Times New Roman" w:hAnsi="Times New Roman" w:cs="Times New Roman"/>
                <w:b/>
                <w:bCs/>
                <w:color w:val="000000"/>
                <w:sz w:val="20"/>
                <w:szCs w:val="20"/>
              </w:rPr>
              <w:t>900 938 802</w:t>
            </w:r>
          </w:p>
        </w:tc>
      </w:tr>
      <w:tr w:rsidR="00CD45A4" w:rsidRPr="00D147AD" w14:paraId="494F9ED5" w14:textId="77777777" w:rsidTr="00CD45A4">
        <w:trPr>
          <w:trHeight w:val="255"/>
        </w:trPr>
        <w:tc>
          <w:tcPr>
            <w:tcW w:w="6520" w:type="dxa"/>
            <w:shd w:val="clear" w:color="auto" w:fill="auto"/>
            <w:noWrap/>
            <w:vAlign w:val="center"/>
            <w:hideMark/>
          </w:tcPr>
          <w:p w14:paraId="795C6E3E" w14:textId="77777777" w:rsidR="00CD45A4" w:rsidRPr="00D147AD" w:rsidRDefault="00CD45A4" w:rsidP="00CD45A4">
            <w:pPr>
              <w:spacing w:after="0" w:line="240" w:lineRule="auto"/>
              <w:rPr>
                <w:rFonts w:ascii="Times New Roman" w:eastAsia="Times New Roman" w:hAnsi="Times New Roman" w:cs="Times New Roman"/>
                <w:b/>
                <w:bCs/>
                <w:sz w:val="20"/>
                <w:szCs w:val="20"/>
                <w:lang w:val="ru-KZ" w:eastAsia="ru-KZ"/>
              </w:rPr>
            </w:pPr>
            <w:r w:rsidRPr="00D147AD">
              <w:rPr>
                <w:rFonts w:ascii="Times New Roman" w:eastAsia="Times New Roman" w:hAnsi="Times New Roman" w:cs="Times New Roman"/>
                <w:b/>
                <w:bCs/>
                <w:sz w:val="20"/>
                <w:szCs w:val="20"/>
                <w:lang w:val="ru-KZ" w:eastAsia="ru-KZ"/>
              </w:rPr>
              <w:t>Итого с НДС, 12%</w:t>
            </w:r>
          </w:p>
        </w:tc>
        <w:tc>
          <w:tcPr>
            <w:tcW w:w="1216" w:type="dxa"/>
            <w:shd w:val="clear" w:color="auto" w:fill="auto"/>
            <w:noWrap/>
            <w:vAlign w:val="center"/>
            <w:hideMark/>
          </w:tcPr>
          <w:p w14:paraId="69FE26A6" w14:textId="77777777" w:rsidR="00CD45A4" w:rsidRPr="00D147AD" w:rsidRDefault="00CD45A4" w:rsidP="00CD45A4">
            <w:pPr>
              <w:spacing w:after="0" w:line="240" w:lineRule="auto"/>
              <w:jc w:val="center"/>
              <w:rPr>
                <w:rFonts w:ascii="Times New Roman" w:eastAsia="Times New Roman" w:hAnsi="Times New Roman" w:cs="Times New Roman"/>
                <w:b/>
                <w:bCs/>
                <w:sz w:val="20"/>
                <w:szCs w:val="20"/>
                <w:lang w:val="ru-KZ" w:eastAsia="ru-KZ"/>
              </w:rPr>
            </w:pPr>
            <w:r w:rsidRPr="00D147AD">
              <w:rPr>
                <w:rFonts w:ascii="Times New Roman" w:eastAsia="Times New Roman" w:hAnsi="Times New Roman" w:cs="Times New Roman"/>
                <w:b/>
                <w:bCs/>
                <w:sz w:val="20"/>
                <w:szCs w:val="20"/>
                <w:lang w:val="ru-KZ" w:eastAsia="ru-KZ"/>
              </w:rPr>
              <w:t>тенге</w:t>
            </w:r>
          </w:p>
        </w:tc>
        <w:tc>
          <w:tcPr>
            <w:tcW w:w="1860" w:type="dxa"/>
            <w:shd w:val="clear" w:color="auto" w:fill="auto"/>
            <w:noWrap/>
            <w:vAlign w:val="center"/>
            <w:hideMark/>
          </w:tcPr>
          <w:p w14:paraId="561D9E52" w14:textId="1EA6EEE1" w:rsidR="00CD45A4" w:rsidRPr="00CD45A4" w:rsidRDefault="00CD45A4" w:rsidP="00CD45A4">
            <w:pPr>
              <w:spacing w:after="0" w:line="240" w:lineRule="auto"/>
              <w:jc w:val="center"/>
              <w:rPr>
                <w:rFonts w:ascii="Times New Roman" w:eastAsia="Times New Roman" w:hAnsi="Times New Roman" w:cs="Times New Roman"/>
                <w:b/>
                <w:bCs/>
                <w:sz w:val="20"/>
                <w:szCs w:val="20"/>
                <w:lang w:val="ru-KZ" w:eastAsia="ru-KZ"/>
              </w:rPr>
            </w:pPr>
            <w:r w:rsidRPr="00CD45A4">
              <w:rPr>
                <w:rFonts w:ascii="Times New Roman" w:hAnsi="Times New Roman" w:cs="Times New Roman"/>
                <w:b/>
                <w:bCs/>
                <w:color w:val="000000"/>
                <w:sz w:val="20"/>
                <w:szCs w:val="20"/>
              </w:rPr>
              <w:t>1 009 051 459</w:t>
            </w:r>
          </w:p>
        </w:tc>
      </w:tr>
      <w:tr w:rsidR="00CD45A4" w:rsidRPr="00D147AD" w14:paraId="6B118790" w14:textId="77777777" w:rsidTr="00CD45A4">
        <w:trPr>
          <w:trHeight w:val="285"/>
        </w:trPr>
        <w:tc>
          <w:tcPr>
            <w:tcW w:w="6520" w:type="dxa"/>
            <w:shd w:val="clear" w:color="auto" w:fill="auto"/>
            <w:vAlign w:val="center"/>
            <w:hideMark/>
          </w:tcPr>
          <w:p w14:paraId="0E8D3290" w14:textId="77777777" w:rsidR="00CD45A4" w:rsidRPr="00D147AD" w:rsidRDefault="00CD45A4" w:rsidP="00CD45A4">
            <w:pPr>
              <w:spacing w:after="0" w:line="240" w:lineRule="auto"/>
              <w:rPr>
                <w:rFonts w:ascii="Times New Roman" w:eastAsia="Times New Roman" w:hAnsi="Times New Roman" w:cs="Times New Roman"/>
                <w:b/>
                <w:bCs/>
                <w:sz w:val="20"/>
                <w:szCs w:val="20"/>
                <w:lang w:val="ru-KZ" w:eastAsia="ru-KZ"/>
              </w:rPr>
            </w:pPr>
            <w:r w:rsidRPr="00D147AD">
              <w:rPr>
                <w:rFonts w:ascii="Times New Roman" w:eastAsia="Times New Roman" w:hAnsi="Times New Roman" w:cs="Times New Roman"/>
                <w:b/>
                <w:bCs/>
                <w:sz w:val="20"/>
                <w:szCs w:val="20"/>
                <w:lang w:val="ru-KZ" w:eastAsia="ru-KZ"/>
              </w:rPr>
              <w:t>Отчисления подлежащие выплате с учетом инфляции</w:t>
            </w:r>
          </w:p>
        </w:tc>
        <w:tc>
          <w:tcPr>
            <w:tcW w:w="1216" w:type="dxa"/>
            <w:shd w:val="clear" w:color="auto" w:fill="auto"/>
            <w:noWrap/>
            <w:vAlign w:val="center"/>
            <w:hideMark/>
          </w:tcPr>
          <w:p w14:paraId="59D98857" w14:textId="77777777" w:rsidR="00CD45A4" w:rsidRPr="00D147AD" w:rsidRDefault="00CD45A4" w:rsidP="00CD45A4">
            <w:pPr>
              <w:spacing w:after="0" w:line="240" w:lineRule="auto"/>
              <w:jc w:val="center"/>
              <w:rPr>
                <w:rFonts w:ascii="Times New Roman" w:eastAsia="Times New Roman" w:hAnsi="Times New Roman" w:cs="Times New Roman"/>
                <w:b/>
                <w:bCs/>
                <w:sz w:val="20"/>
                <w:szCs w:val="20"/>
                <w:lang w:val="ru-KZ" w:eastAsia="ru-KZ"/>
              </w:rPr>
            </w:pPr>
            <w:r w:rsidRPr="00D147AD">
              <w:rPr>
                <w:rFonts w:ascii="Times New Roman" w:eastAsia="Times New Roman" w:hAnsi="Times New Roman" w:cs="Times New Roman"/>
                <w:b/>
                <w:bCs/>
                <w:sz w:val="20"/>
                <w:szCs w:val="20"/>
                <w:lang w:val="ru-KZ" w:eastAsia="ru-KZ"/>
              </w:rPr>
              <w:t>тенге</w:t>
            </w:r>
          </w:p>
        </w:tc>
        <w:tc>
          <w:tcPr>
            <w:tcW w:w="1860" w:type="dxa"/>
            <w:shd w:val="clear" w:color="auto" w:fill="auto"/>
            <w:vAlign w:val="center"/>
            <w:hideMark/>
          </w:tcPr>
          <w:p w14:paraId="09505D22" w14:textId="3F642F1C" w:rsidR="00CD45A4" w:rsidRPr="00CD45A4" w:rsidRDefault="00CD45A4" w:rsidP="00CD45A4">
            <w:pPr>
              <w:spacing w:after="0" w:line="240" w:lineRule="auto"/>
              <w:jc w:val="center"/>
              <w:rPr>
                <w:rFonts w:ascii="Times New Roman" w:eastAsia="Times New Roman" w:hAnsi="Times New Roman" w:cs="Times New Roman"/>
                <w:b/>
                <w:bCs/>
                <w:sz w:val="20"/>
                <w:szCs w:val="20"/>
                <w:lang w:val="ru-KZ" w:eastAsia="ru-KZ"/>
              </w:rPr>
            </w:pPr>
            <w:r w:rsidRPr="00CD45A4">
              <w:rPr>
                <w:rFonts w:ascii="Times New Roman" w:hAnsi="Times New Roman" w:cs="Times New Roman"/>
                <w:b/>
                <w:bCs/>
                <w:color w:val="000000"/>
                <w:sz w:val="20"/>
                <w:szCs w:val="20"/>
              </w:rPr>
              <w:t>1 209 958 673</w:t>
            </w:r>
          </w:p>
        </w:tc>
      </w:tr>
      <w:tr w:rsidR="00CD45A4" w:rsidRPr="00D147AD" w14:paraId="5A219D5A" w14:textId="77777777" w:rsidTr="00CD45A4">
        <w:trPr>
          <w:trHeight w:val="285"/>
        </w:trPr>
        <w:tc>
          <w:tcPr>
            <w:tcW w:w="6520" w:type="dxa"/>
            <w:shd w:val="clear" w:color="auto" w:fill="auto"/>
            <w:vAlign w:val="center"/>
            <w:hideMark/>
          </w:tcPr>
          <w:p w14:paraId="1A8A9195" w14:textId="77777777" w:rsidR="00CD45A4" w:rsidRPr="00D147AD" w:rsidRDefault="00CD45A4" w:rsidP="00CD45A4">
            <w:pPr>
              <w:spacing w:after="0" w:line="240" w:lineRule="auto"/>
              <w:rPr>
                <w:rFonts w:ascii="Times New Roman" w:eastAsia="Times New Roman" w:hAnsi="Times New Roman" w:cs="Times New Roman"/>
                <w:sz w:val="20"/>
                <w:szCs w:val="20"/>
                <w:lang w:val="ru-KZ" w:eastAsia="ru-KZ"/>
              </w:rPr>
            </w:pPr>
            <w:r w:rsidRPr="00D147AD">
              <w:rPr>
                <w:rFonts w:ascii="Times New Roman" w:eastAsia="Times New Roman" w:hAnsi="Times New Roman" w:cs="Times New Roman"/>
                <w:sz w:val="20"/>
                <w:szCs w:val="20"/>
                <w:lang w:val="ru-KZ" w:eastAsia="ru-KZ"/>
              </w:rPr>
              <w:t>Проектная накопленная добыча нефти за период 2025-2030гг.</w:t>
            </w:r>
          </w:p>
        </w:tc>
        <w:tc>
          <w:tcPr>
            <w:tcW w:w="1216" w:type="dxa"/>
            <w:shd w:val="clear" w:color="auto" w:fill="auto"/>
            <w:vAlign w:val="center"/>
            <w:hideMark/>
          </w:tcPr>
          <w:p w14:paraId="50FFB4C1" w14:textId="77777777" w:rsidR="00CD45A4" w:rsidRPr="00D147AD" w:rsidRDefault="00CD45A4" w:rsidP="00CD45A4">
            <w:pPr>
              <w:spacing w:after="0" w:line="240" w:lineRule="auto"/>
              <w:jc w:val="center"/>
              <w:rPr>
                <w:rFonts w:ascii="Times New Roman" w:eastAsia="Times New Roman" w:hAnsi="Times New Roman" w:cs="Times New Roman"/>
                <w:sz w:val="20"/>
                <w:szCs w:val="20"/>
                <w:lang w:val="ru-KZ" w:eastAsia="ru-KZ"/>
              </w:rPr>
            </w:pPr>
            <w:r w:rsidRPr="00D147AD">
              <w:rPr>
                <w:rFonts w:ascii="Times New Roman" w:eastAsia="Times New Roman" w:hAnsi="Times New Roman" w:cs="Times New Roman"/>
                <w:sz w:val="20"/>
                <w:szCs w:val="20"/>
                <w:lang w:val="ru-KZ" w:eastAsia="ru-KZ"/>
              </w:rPr>
              <w:t>тыс. тонн</w:t>
            </w:r>
          </w:p>
        </w:tc>
        <w:tc>
          <w:tcPr>
            <w:tcW w:w="1860" w:type="dxa"/>
            <w:shd w:val="clear" w:color="auto" w:fill="auto"/>
            <w:vAlign w:val="center"/>
            <w:hideMark/>
          </w:tcPr>
          <w:p w14:paraId="7CC62FB8" w14:textId="458DA5D2" w:rsidR="00CD45A4" w:rsidRPr="00CD45A4" w:rsidRDefault="00CD45A4" w:rsidP="00CD45A4">
            <w:pPr>
              <w:spacing w:after="0" w:line="240" w:lineRule="auto"/>
              <w:jc w:val="center"/>
              <w:rPr>
                <w:rFonts w:ascii="Times New Roman" w:eastAsia="Times New Roman" w:hAnsi="Times New Roman" w:cs="Times New Roman"/>
                <w:sz w:val="20"/>
                <w:szCs w:val="20"/>
                <w:lang w:val="ru-KZ" w:eastAsia="ru-KZ"/>
              </w:rPr>
            </w:pPr>
            <w:r w:rsidRPr="00CD45A4">
              <w:rPr>
                <w:rFonts w:ascii="Times New Roman" w:hAnsi="Times New Roman" w:cs="Times New Roman"/>
                <w:color w:val="000000"/>
                <w:sz w:val="20"/>
                <w:szCs w:val="20"/>
              </w:rPr>
              <w:t>86,248</w:t>
            </w:r>
          </w:p>
        </w:tc>
      </w:tr>
      <w:tr w:rsidR="00CD45A4" w:rsidRPr="00D147AD" w14:paraId="29866BE5" w14:textId="77777777" w:rsidTr="00CD45A4">
        <w:trPr>
          <w:trHeight w:val="510"/>
        </w:trPr>
        <w:tc>
          <w:tcPr>
            <w:tcW w:w="6520" w:type="dxa"/>
            <w:shd w:val="clear" w:color="auto" w:fill="auto"/>
            <w:vAlign w:val="center"/>
            <w:hideMark/>
          </w:tcPr>
          <w:p w14:paraId="569E7B1B" w14:textId="77777777" w:rsidR="00CD45A4" w:rsidRPr="00D147AD" w:rsidRDefault="00CD45A4" w:rsidP="00CD45A4">
            <w:pPr>
              <w:spacing w:after="0" w:line="240" w:lineRule="auto"/>
              <w:rPr>
                <w:rFonts w:ascii="Times New Roman" w:eastAsia="Times New Roman" w:hAnsi="Times New Roman" w:cs="Times New Roman"/>
                <w:sz w:val="20"/>
                <w:szCs w:val="20"/>
                <w:lang w:val="ru-KZ" w:eastAsia="ru-KZ"/>
              </w:rPr>
            </w:pPr>
            <w:r w:rsidRPr="00D147AD">
              <w:rPr>
                <w:rFonts w:ascii="Times New Roman" w:eastAsia="Times New Roman" w:hAnsi="Times New Roman" w:cs="Times New Roman"/>
                <w:sz w:val="20"/>
                <w:szCs w:val="20"/>
                <w:lang w:val="ru-KZ" w:eastAsia="ru-KZ"/>
              </w:rPr>
              <w:t xml:space="preserve">Удельный норматив отчислений в Ликвидационный фонд </w:t>
            </w:r>
          </w:p>
        </w:tc>
        <w:tc>
          <w:tcPr>
            <w:tcW w:w="1216" w:type="dxa"/>
            <w:shd w:val="clear" w:color="auto" w:fill="auto"/>
            <w:vAlign w:val="center"/>
            <w:hideMark/>
          </w:tcPr>
          <w:p w14:paraId="18E5ACDA" w14:textId="77777777" w:rsidR="00CD45A4" w:rsidRPr="00D147AD" w:rsidRDefault="00CD45A4" w:rsidP="00CD45A4">
            <w:pPr>
              <w:spacing w:after="0" w:line="240" w:lineRule="auto"/>
              <w:jc w:val="center"/>
              <w:rPr>
                <w:rFonts w:ascii="Times New Roman" w:eastAsia="Times New Roman" w:hAnsi="Times New Roman" w:cs="Times New Roman"/>
                <w:sz w:val="20"/>
                <w:szCs w:val="20"/>
                <w:lang w:val="ru-KZ" w:eastAsia="ru-KZ"/>
              </w:rPr>
            </w:pPr>
            <w:r w:rsidRPr="00D147AD">
              <w:rPr>
                <w:rFonts w:ascii="Times New Roman" w:eastAsia="Times New Roman" w:hAnsi="Times New Roman" w:cs="Times New Roman"/>
                <w:sz w:val="20"/>
                <w:szCs w:val="20"/>
                <w:lang w:val="ru-KZ" w:eastAsia="ru-KZ"/>
              </w:rPr>
              <w:t>тенге/тонна</w:t>
            </w:r>
          </w:p>
        </w:tc>
        <w:tc>
          <w:tcPr>
            <w:tcW w:w="1860" w:type="dxa"/>
            <w:shd w:val="clear" w:color="auto" w:fill="auto"/>
            <w:vAlign w:val="center"/>
            <w:hideMark/>
          </w:tcPr>
          <w:p w14:paraId="3E24EC34" w14:textId="5A89ED2A" w:rsidR="00CD45A4" w:rsidRPr="00CD45A4" w:rsidRDefault="00CD45A4" w:rsidP="00CD45A4">
            <w:pPr>
              <w:spacing w:after="0" w:line="240" w:lineRule="auto"/>
              <w:jc w:val="center"/>
              <w:rPr>
                <w:rFonts w:ascii="Times New Roman" w:eastAsia="Times New Roman" w:hAnsi="Times New Roman" w:cs="Times New Roman"/>
                <w:sz w:val="20"/>
                <w:szCs w:val="20"/>
                <w:lang w:val="ru-KZ" w:eastAsia="ru-KZ"/>
              </w:rPr>
            </w:pPr>
            <w:r w:rsidRPr="00CD45A4">
              <w:rPr>
                <w:rFonts w:ascii="Times New Roman" w:hAnsi="Times New Roman" w:cs="Times New Roman"/>
                <w:color w:val="000000"/>
                <w:sz w:val="20"/>
                <w:szCs w:val="20"/>
              </w:rPr>
              <w:t>14 028,91</w:t>
            </w:r>
          </w:p>
        </w:tc>
      </w:tr>
    </w:tbl>
    <w:p w14:paraId="34092775" w14:textId="6688B44F" w:rsidR="000E4AB4" w:rsidRDefault="00C32616" w:rsidP="00D412AC">
      <w:pPr>
        <w:spacing w:before="240" w:after="0" w:line="360" w:lineRule="auto"/>
        <w:ind w:firstLine="567"/>
        <w:jc w:val="both"/>
        <w:rPr>
          <w:rFonts w:ascii="Times New Roman" w:hAnsi="Times New Roman" w:cs="Times New Roman"/>
          <w:sz w:val="24"/>
        </w:rPr>
      </w:pPr>
      <w:r w:rsidRPr="00E75649">
        <w:rPr>
          <w:rFonts w:ascii="Times New Roman" w:hAnsi="Times New Roman" w:cs="Times New Roman"/>
          <w:sz w:val="24"/>
        </w:rPr>
        <w:t>Сумма ликвидационного фонда с учетом стоимости ликвидации скважин, промысловых объектов, оборудования</w:t>
      </w:r>
      <w:r w:rsidR="00D147AD">
        <w:rPr>
          <w:rFonts w:ascii="Times New Roman" w:hAnsi="Times New Roman" w:cs="Times New Roman"/>
          <w:sz w:val="24"/>
        </w:rPr>
        <w:t>, НДС и инфляции</w:t>
      </w:r>
      <w:r w:rsidRPr="00E75649">
        <w:rPr>
          <w:rFonts w:ascii="Times New Roman" w:hAnsi="Times New Roman" w:cs="Times New Roman"/>
          <w:sz w:val="24"/>
        </w:rPr>
        <w:t xml:space="preserve"> составила </w:t>
      </w:r>
      <w:r w:rsidR="00CD45A4" w:rsidRPr="00CD45A4">
        <w:rPr>
          <w:rFonts w:ascii="Times New Roman" w:hAnsi="Times New Roman" w:cs="Times New Roman"/>
          <w:b/>
          <w:bCs/>
          <w:color w:val="000000"/>
          <w:sz w:val="24"/>
          <w:szCs w:val="24"/>
        </w:rPr>
        <w:t>1 209 958</w:t>
      </w:r>
      <w:r w:rsidR="00CD45A4" w:rsidRPr="00CD45A4">
        <w:rPr>
          <w:rFonts w:ascii="Times New Roman" w:hAnsi="Times New Roman" w:cs="Times New Roman"/>
          <w:b/>
          <w:bCs/>
          <w:color w:val="000000"/>
          <w:sz w:val="24"/>
          <w:szCs w:val="24"/>
        </w:rPr>
        <w:t> </w:t>
      </w:r>
      <w:r w:rsidR="00CD45A4" w:rsidRPr="00CD45A4">
        <w:rPr>
          <w:rFonts w:ascii="Times New Roman" w:hAnsi="Times New Roman" w:cs="Times New Roman"/>
          <w:b/>
          <w:bCs/>
          <w:color w:val="000000"/>
          <w:sz w:val="24"/>
          <w:szCs w:val="24"/>
        </w:rPr>
        <w:t>673</w:t>
      </w:r>
      <w:r w:rsidR="00CD45A4">
        <w:rPr>
          <w:rFonts w:ascii="Times New Roman" w:hAnsi="Times New Roman" w:cs="Times New Roman"/>
          <w:b/>
          <w:bCs/>
          <w:color w:val="000000"/>
          <w:sz w:val="20"/>
          <w:szCs w:val="20"/>
        </w:rPr>
        <w:t xml:space="preserve"> </w:t>
      </w:r>
      <w:r w:rsidRPr="00E75649">
        <w:rPr>
          <w:rFonts w:ascii="Times New Roman" w:hAnsi="Times New Roman" w:cs="Times New Roman"/>
          <w:b/>
          <w:sz w:val="24"/>
        </w:rPr>
        <w:t>тенге</w:t>
      </w:r>
      <w:r w:rsidRPr="00E75649">
        <w:rPr>
          <w:rFonts w:ascii="Times New Roman" w:hAnsi="Times New Roman" w:cs="Times New Roman"/>
          <w:sz w:val="24"/>
        </w:rPr>
        <w:t>.</w:t>
      </w:r>
      <w:r w:rsidRPr="00D236D9">
        <w:rPr>
          <w:rFonts w:ascii="Times New Roman" w:hAnsi="Times New Roman" w:cs="Times New Roman"/>
          <w:sz w:val="24"/>
        </w:rPr>
        <w:t xml:space="preserve"> </w:t>
      </w:r>
    </w:p>
    <w:bookmarkEnd w:id="0"/>
    <w:p w14:paraId="7E6ADC19" w14:textId="77777777" w:rsidR="00D147AD" w:rsidRPr="002A3A98" w:rsidRDefault="00D147AD" w:rsidP="00D147AD">
      <w:pPr>
        <w:spacing w:before="240" w:after="0" w:line="360" w:lineRule="auto"/>
        <w:ind w:firstLine="567"/>
        <w:jc w:val="both"/>
        <w:rPr>
          <w:rFonts w:ascii="Times New Roman" w:hAnsi="Times New Roman" w:cs="Times New Roman"/>
          <w:sz w:val="24"/>
        </w:rPr>
      </w:pPr>
      <w:r w:rsidRPr="002A3A98">
        <w:rPr>
          <w:rFonts w:ascii="Times New Roman" w:hAnsi="Times New Roman" w:cs="Times New Roman"/>
          <w:sz w:val="24"/>
        </w:rPr>
        <w:t>Согласно пункту 6 статьи 126 Кодекса, исполнение недропользователями обязательства по ликвидации последствий недропользования по углеводородам обеспечивается залогом банковского вклада, за исключением недропользователей, проводящих разведку углеводородов на море.</w:t>
      </w:r>
    </w:p>
    <w:p w14:paraId="648A9674" w14:textId="77777777" w:rsidR="00D147AD" w:rsidRDefault="00D147AD" w:rsidP="00D147AD">
      <w:pPr>
        <w:spacing w:after="0" w:line="360" w:lineRule="auto"/>
        <w:ind w:firstLine="500"/>
        <w:jc w:val="both"/>
        <w:rPr>
          <w:rFonts w:ascii="Times New Roman" w:hAnsi="Times New Roman" w:cs="Times New Roman"/>
          <w:color w:val="000000"/>
          <w:sz w:val="24"/>
          <w:szCs w:val="24"/>
        </w:rPr>
      </w:pPr>
      <w:r w:rsidRPr="003669F1">
        <w:rPr>
          <w:rFonts w:ascii="Times New Roman" w:hAnsi="Times New Roman" w:cs="Times New Roman"/>
          <w:sz w:val="24"/>
          <w:szCs w:val="24"/>
        </w:rPr>
        <w:t xml:space="preserve">Согласно пункту 8 статьи 126 Кодекса о недрах и недропользовании </w:t>
      </w:r>
      <w:r w:rsidRPr="003669F1">
        <w:rPr>
          <w:rFonts w:ascii="Times New Roman" w:hAnsi="Times New Roman" w:cs="Times New Roman"/>
          <w:color w:val="000000"/>
          <w:sz w:val="24"/>
          <w:szCs w:val="24"/>
        </w:rPr>
        <w:t>банковский вклад, являющийся предметом залога, обеспечивающего исполнение обязательства по ликвидации последствий добычи, формируется посредством взноса денег в размере суммы, определенной в проекте разработки месторождения пропорционально планируемым объемам добычи углеводородов.</w:t>
      </w:r>
    </w:p>
    <w:p w14:paraId="33BAC538" w14:textId="31BAB8ED" w:rsidR="00D147AD" w:rsidRPr="0097605A" w:rsidRDefault="00D147AD" w:rsidP="00D147AD">
      <w:pPr>
        <w:spacing w:line="360" w:lineRule="auto"/>
        <w:ind w:firstLine="709"/>
        <w:jc w:val="both"/>
        <w:rPr>
          <w:rFonts w:ascii="Times New Roman" w:hAnsi="Times New Roman" w:cs="Times New Roman"/>
          <w:sz w:val="24"/>
        </w:rPr>
      </w:pPr>
      <w:r w:rsidRPr="005C2141">
        <w:rPr>
          <w:rFonts w:ascii="Times New Roman" w:hAnsi="Times New Roman" w:cs="Times New Roman"/>
          <w:sz w:val="24"/>
        </w:rPr>
        <w:lastRenderedPageBreak/>
        <w:t xml:space="preserve">Учитывая вышесказанное, в рамках настоящего отчета расчет отчислений в ликвидационный фонд проведен начиная с </w:t>
      </w:r>
      <w:r w:rsidRPr="008E0298">
        <w:rPr>
          <w:rFonts w:ascii="Times New Roman" w:hAnsi="Times New Roman" w:cs="Times New Roman"/>
          <w:sz w:val="24"/>
        </w:rPr>
        <w:t>202</w:t>
      </w:r>
      <w:r>
        <w:rPr>
          <w:rFonts w:ascii="Times New Roman" w:hAnsi="Times New Roman" w:cs="Times New Roman"/>
          <w:sz w:val="24"/>
        </w:rPr>
        <w:t>5</w:t>
      </w:r>
      <w:r w:rsidRPr="008E0298">
        <w:rPr>
          <w:rFonts w:ascii="Times New Roman" w:hAnsi="Times New Roman" w:cs="Times New Roman"/>
          <w:sz w:val="24"/>
        </w:rPr>
        <w:t xml:space="preserve"> г до 20</w:t>
      </w:r>
      <w:r>
        <w:rPr>
          <w:rFonts w:ascii="Times New Roman" w:hAnsi="Times New Roman" w:cs="Times New Roman"/>
          <w:sz w:val="24"/>
        </w:rPr>
        <w:t>30</w:t>
      </w:r>
      <w:r w:rsidRPr="000C0FEC">
        <w:rPr>
          <w:rFonts w:ascii="Times New Roman" w:hAnsi="Times New Roman" w:cs="Times New Roman"/>
          <w:sz w:val="24"/>
        </w:rPr>
        <w:t xml:space="preserve"> </w:t>
      </w:r>
      <w:r w:rsidRPr="005C2141">
        <w:rPr>
          <w:rFonts w:ascii="Times New Roman" w:hAnsi="Times New Roman" w:cs="Times New Roman"/>
          <w:sz w:val="24"/>
        </w:rPr>
        <w:t>г, на сумму ликвидационных отчислении для накопления.</w:t>
      </w:r>
      <w:r w:rsidRPr="0097605A">
        <w:rPr>
          <w:rFonts w:ascii="Times New Roman" w:hAnsi="Times New Roman" w:cs="Times New Roman"/>
          <w:sz w:val="24"/>
        </w:rPr>
        <w:t xml:space="preserve"> </w:t>
      </w:r>
    </w:p>
    <w:p w14:paraId="571A08D3" w14:textId="6C9FA296" w:rsidR="00D147AD" w:rsidRDefault="00D147AD" w:rsidP="00D147AD">
      <w:pPr>
        <w:spacing w:before="240" w:after="0" w:line="240" w:lineRule="auto"/>
        <w:jc w:val="both"/>
        <w:rPr>
          <w:rFonts w:ascii="Times New Roman" w:hAnsi="Times New Roman"/>
          <w:b/>
          <w:sz w:val="20"/>
          <w:szCs w:val="20"/>
        </w:rPr>
      </w:pPr>
      <w:r w:rsidRPr="008E48C3">
        <w:rPr>
          <w:rFonts w:ascii="Times New Roman" w:hAnsi="Times New Roman" w:cs="Times New Roman"/>
          <w:b/>
          <w:sz w:val="20"/>
        </w:rPr>
        <w:t>Таблица 1</w:t>
      </w:r>
      <w:r w:rsidRPr="00F40DF2">
        <w:rPr>
          <w:rFonts w:ascii="Times New Roman" w:hAnsi="Times New Roman" w:cs="Times New Roman"/>
          <w:b/>
          <w:sz w:val="20"/>
        </w:rPr>
        <w:t>2</w:t>
      </w:r>
      <w:r w:rsidRPr="008E48C3">
        <w:rPr>
          <w:rFonts w:ascii="Times New Roman" w:hAnsi="Times New Roman" w:cs="Times New Roman"/>
          <w:b/>
          <w:sz w:val="20"/>
        </w:rPr>
        <w:t>.</w:t>
      </w:r>
      <w:r>
        <w:rPr>
          <w:rFonts w:ascii="Times New Roman" w:hAnsi="Times New Roman" w:cs="Times New Roman"/>
          <w:b/>
          <w:sz w:val="20"/>
        </w:rPr>
        <w:t>5</w:t>
      </w:r>
      <w:r w:rsidRPr="008E48C3">
        <w:rPr>
          <w:rFonts w:ascii="Times New Roman" w:hAnsi="Times New Roman" w:cs="Times New Roman"/>
          <w:b/>
          <w:sz w:val="20"/>
        </w:rPr>
        <w:t xml:space="preserve"> – </w:t>
      </w:r>
      <w:r w:rsidRPr="008E48C3">
        <w:rPr>
          <w:rFonts w:ascii="Times New Roman" w:hAnsi="Times New Roman"/>
          <w:b/>
          <w:sz w:val="20"/>
          <w:szCs w:val="20"/>
        </w:rPr>
        <w:t>Расчет отчислений в Ликвидационный фонд</w:t>
      </w:r>
    </w:p>
    <w:tbl>
      <w:tblPr>
        <w:tblW w:w="5000" w:type="pct"/>
        <w:tblLook w:val="04A0" w:firstRow="1" w:lastRow="0" w:firstColumn="1" w:lastColumn="0" w:noHBand="0" w:noVBand="1"/>
      </w:tblPr>
      <w:tblGrid>
        <w:gridCol w:w="1645"/>
        <w:gridCol w:w="2106"/>
        <w:gridCol w:w="2452"/>
        <w:gridCol w:w="3142"/>
      </w:tblGrid>
      <w:tr w:rsidR="00D147AD" w:rsidRPr="00D147AD" w14:paraId="519E9EE1" w14:textId="77777777" w:rsidTr="00CD45A4">
        <w:trPr>
          <w:trHeight w:val="20"/>
        </w:trPr>
        <w:tc>
          <w:tcPr>
            <w:tcW w:w="8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CDC46" w14:textId="77777777" w:rsidR="00D147AD" w:rsidRPr="00D147AD" w:rsidRDefault="00D147AD" w:rsidP="00D147AD">
            <w:pPr>
              <w:spacing w:after="0" w:line="240" w:lineRule="auto"/>
              <w:jc w:val="center"/>
              <w:rPr>
                <w:rFonts w:ascii="Times New Roman" w:eastAsia="Times New Roman" w:hAnsi="Times New Roman" w:cs="Times New Roman"/>
                <w:b/>
                <w:bCs/>
                <w:color w:val="000000"/>
                <w:sz w:val="20"/>
                <w:szCs w:val="20"/>
                <w:lang w:val="ru-KZ" w:eastAsia="ru-KZ"/>
              </w:rPr>
            </w:pPr>
            <w:r w:rsidRPr="00D147AD">
              <w:rPr>
                <w:rFonts w:ascii="Times New Roman" w:eastAsia="Times New Roman" w:hAnsi="Times New Roman" w:cs="Times New Roman"/>
                <w:b/>
                <w:bCs/>
                <w:color w:val="000000"/>
                <w:sz w:val="20"/>
                <w:szCs w:val="20"/>
                <w:lang w:val="ru-KZ" w:eastAsia="ru-KZ"/>
              </w:rPr>
              <w:t>Годы</w:t>
            </w:r>
          </w:p>
        </w:tc>
        <w:tc>
          <w:tcPr>
            <w:tcW w:w="1127" w:type="pct"/>
            <w:tcBorders>
              <w:top w:val="single" w:sz="4" w:space="0" w:color="auto"/>
              <w:left w:val="nil"/>
              <w:bottom w:val="single" w:sz="4" w:space="0" w:color="auto"/>
              <w:right w:val="single" w:sz="4" w:space="0" w:color="auto"/>
            </w:tcBorders>
            <w:shd w:val="clear" w:color="auto" w:fill="auto"/>
            <w:vAlign w:val="center"/>
            <w:hideMark/>
          </w:tcPr>
          <w:p w14:paraId="2A4B4166" w14:textId="77777777" w:rsidR="00D147AD" w:rsidRPr="00D147AD" w:rsidRDefault="00D147AD" w:rsidP="00D147AD">
            <w:pPr>
              <w:spacing w:after="0" w:line="240" w:lineRule="auto"/>
              <w:jc w:val="center"/>
              <w:rPr>
                <w:rFonts w:ascii="Times New Roman" w:eastAsia="Times New Roman" w:hAnsi="Times New Roman" w:cs="Times New Roman"/>
                <w:b/>
                <w:bCs/>
                <w:color w:val="000000"/>
                <w:sz w:val="20"/>
                <w:szCs w:val="20"/>
                <w:lang w:val="ru-KZ" w:eastAsia="ru-KZ"/>
              </w:rPr>
            </w:pPr>
            <w:r w:rsidRPr="00D147AD">
              <w:rPr>
                <w:rFonts w:ascii="Times New Roman" w:eastAsia="Times New Roman" w:hAnsi="Times New Roman" w:cs="Times New Roman"/>
                <w:b/>
                <w:bCs/>
                <w:color w:val="000000"/>
                <w:sz w:val="20"/>
                <w:szCs w:val="20"/>
                <w:lang w:val="ru-KZ" w:eastAsia="ru-KZ"/>
              </w:rPr>
              <w:t>Добыча нефти</w:t>
            </w:r>
          </w:p>
        </w:tc>
        <w:tc>
          <w:tcPr>
            <w:tcW w:w="1312" w:type="pct"/>
            <w:tcBorders>
              <w:top w:val="single" w:sz="4" w:space="0" w:color="auto"/>
              <w:left w:val="nil"/>
              <w:bottom w:val="single" w:sz="4" w:space="0" w:color="auto"/>
              <w:right w:val="single" w:sz="4" w:space="0" w:color="auto"/>
            </w:tcBorders>
            <w:shd w:val="clear" w:color="auto" w:fill="auto"/>
            <w:vAlign w:val="center"/>
            <w:hideMark/>
          </w:tcPr>
          <w:p w14:paraId="2418A2F9" w14:textId="77777777" w:rsidR="00D147AD" w:rsidRPr="00D147AD" w:rsidRDefault="00D147AD" w:rsidP="00D147AD">
            <w:pPr>
              <w:spacing w:after="0" w:line="240" w:lineRule="auto"/>
              <w:jc w:val="center"/>
              <w:rPr>
                <w:rFonts w:ascii="Times New Roman" w:eastAsia="Times New Roman" w:hAnsi="Times New Roman" w:cs="Times New Roman"/>
                <w:b/>
                <w:bCs/>
                <w:color w:val="000000"/>
                <w:sz w:val="20"/>
                <w:szCs w:val="20"/>
                <w:lang w:val="ru-KZ" w:eastAsia="ru-KZ"/>
              </w:rPr>
            </w:pPr>
            <w:r w:rsidRPr="00D147AD">
              <w:rPr>
                <w:rFonts w:ascii="Times New Roman" w:eastAsia="Times New Roman" w:hAnsi="Times New Roman" w:cs="Times New Roman"/>
                <w:b/>
                <w:bCs/>
                <w:color w:val="000000"/>
                <w:sz w:val="20"/>
                <w:szCs w:val="20"/>
                <w:lang w:val="ru-KZ" w:eastAsia="ru-KZ"/>
              </w:rPr>
              <w:t>Норматив  отчислений</w:t>
            </w:r>
          </w:p>
        </w:tc>
        <w:tc>
          <w:tcPr>
            <w:tcW w:w="1681" w:type="pct"/>
            <w:tcBorders>
              <w:top w:val="single" w:sz="4" w:space="0" w:color="auto"/>
              <w:left w:val="nil"/>
              <w:bottom w:val="single" w:sz="4" w:space="0" w:color="auto"/>
              <w:right w:val="single" w:sz="4" w:space="0" w:color="auto"/>
            </w:tcBorders>
            <w:shd w:val="clear" w:color="auto" w:fill="auto"/>
            <w:vAlign w:val="center"/>
            <w:hideMark/>
          </w:tcPr>
          <w:p w14:paraId="6030F7C8" w14:textId="77777777" w:rsidR="00D147AD" w:rsidRPr="00D147AD" w:rsidRDefault="00D147AD" w:rsidP="00D147AD">
            <w:pPr>
              <w:spacing w:after="0" w:line="240" w:lineRule="auto"/>
              <w:jc w:val="center"/>
              <w:rPr>
                <w:rFonts w:ascii="Times New Roman" w:eastAsia="Times New Roman" w:hAnsi="Times New Roman" w:cs="Times New Roman"/>
                <w:b/>
                <w:bCs/>
                <w:color w:val="000000"/>
                <w:sz w:val="20"/>
                <w:szCs w:val="20"/>
                <w:lang w:val="ru-KZ" w:eastAsia="ru-KZ"/>
              </w:rPr>
            </w:pPr>
            <w:r w:rsidRPr="00D147AD">
              <w:rPr>
                <w:rFonts w:ascii="Times New Roman" w:eastAsia="Times New Roman" w:hAnsi="Times New Roman" w:cs="Times New Roman"/>
                <w:b/>
                <w:bCs/>
                <w:color w:val="000000"/>
                <w:sz w:val="20"/>
                <w:szCs w:val="20"/>
                <w:lang w:val="ru-KZ" w:eastAsia="ru-KZ"/>
              </w:rPr>
              <w:t>Ежегодные отчисления в ЛФ</w:t>
            </w:r>
          </w:p>
        </w:tc>
      </w:tr>
      <w:tr w:rsidR="00D147AD" w:rsidRPr="00D147AD" w14:paraId="650CD9DF" w14:textId="77777777" w:rsidTr="00CD45A4">
        <w:trPr>
          <w:trHeight w:val="20"/>
        </w:trPr>
        <w:tc>
          <w:tcPr>
            <w:tcW w:w="880" w:type="pct"/>
            <w:tcBorders>
              <w:top w:val="nil"/>
              <w:left w:val="single" w:sz="4" w:space="0" w:color="auto"/>
              <w:bottom w:val="single" w:sz="4" w:space="0" w:color="auto"/>
              <w:right w:val="single" w:sz="4" w:space="0" w:color="auto"/>
            </w:tcBorders>
            <w:shd w:val="clear" w:color="auto" w:fill="auto"/>
            <w:noWrap/>
            <w:vAlign w:val="center"/>
            <w:hideMark/>
          </w:tcPr>
          <w:p w14:paraId="4D41F4CE" w14:textId="77777777" w:rsidR="00D147AD" w:rsidRPr="00D147AD" w:rsidRDefault="00D147AD" w:rsidP="00D147AD">
            <w:pPr>
              <w:spacing w:after="0" w:line="240" w:lineRule="auto"/>
              <w:jc w:val="center"/>
              <w:rPr>
                <w:rFonts w:ascii="Times New Roman" w:eastAsia="Times New Roman" w:hAnsi="Times New Roman" w:cs="Times New Roman"/>
                <w:color w:val="000000"/>
                <w:sz w:val="20"/>
                <w:szCs w:val="20"/>
                <w:lang w:val="ru-KZ" w:eastAsia="ru-KZ"/>
              </w:rPr>
            </w:pPr>
            <w:r w:rsidRPr="00D147AD">
              <w:rPr>
                <w:rFonts w:ascii="Times New Roman" w:eastAsia="Times New Roman" w:hAnsi="Times New Roman" w:cs="Times New Roman"/>
                <w:color w:val="000000"/>
                <w:sz w:val="20"/>
                <w:szCs w:val="20"/>
                <w:lang w:val="ru-KZ" w:eastAsia="ru-KZ"/>
              </w:rPr>
              <w:t> </w:t>
            </w:r>
          </w:p>
        </w:tc>
        <w:tc>
          <w:tcPr>
            <w:tcW w:w="1127" w:type="pct"/>
            <w:tcBorders>
              <w:top w:val="nil"/>
              <w:left w:val="nil"/>
              <w:bottom w:val="single" w:sz="4" w:space="0" w:color="auto"/>
              <w:right w:val="single" w:sz="4" w:space="0" w:color="auto"/>
            </w:tcBorders>
            <w:shd w:val="clear" w:color="auto" w:fill="auto"/>
            <w:noWrap/>
            <w:vAlign w:val="bottom"/>
            <w:hideMark/>
          </w:tcPr>
          <w:p w14:paraId="76595F38" w14:textId="77777777" w:rsidR="00D147AD" w:rsidRPr="00D147AD" w:rsidRDefault="00D147AD" w:rsidP="00D147AD">
            <w:pPr>
              <w:spacing w:after="0" w:line="240" w:lineRule="auto"/>
              <w:jc w:val="center"/>
              <w:rPr>
                <w:rFonts w:ascii="Times New Roman" w:eastAsia="Times New Roman" w:hAnsi="Times New Roman" w:cs="Times New Roman"/>
                <w:color w:val="000000"/>
                <w:sz w:val="20"/>
                <w:szCs w:val="20"/>
                <w:lang w:val="ru-KZ" w:eastAsia="ru-KZ"/>
              </w:rPr>
            </w:pPr>
            <w:proofErr w:type="spellStart"/>
            <w:r w:rsidRPr="00D147AD">
              <w:rPr>
                <w:rFonts w:ascii="Times New Roman" w:eastAsia="Times New Roman" w:hAnsi="Times New Roman" w:cs="Times New Roman"/>
                <w:color w:val="000000"/>
                <w:sz w:val="20"/>
                <w:szCs w:val="20"/>
                <w:lang w:val="ru-KZ" w:eastAsia="ru-KZ"/>
              </w:rPr>
              <w:t>тыс.т</w:t>
            </w:r>
            <w:proofErr w:type="spellEnd"/>
          </w:p>
        </w:tc>
        <w:tc>
          <w:tcPr>
            <w:tcW w:w="1312" w:type="pct"/>
            <w:tcBorders>
              <w:top w:val="nil"/>
              <w:left w:val="nil"/>
              <w:bottom w:val="single" w:sz="4" w:space="0" w:color="auto"/>
              <w:right w:val="single" w:sz="4" w:space="0" w:color="auto"/>
            </w:tcBorders>
            <w:shd w:val="clear" w:color="auto" w:fill="auto"/>
            <w:noWrap/>
            <w:vAlign w:val="bottom"/>
            <w:hideMark/>
          </w:tcPr>
          <w:p w14:paraId="5DA6E61F" w14:textId="77777777" w:rsidR="00D147AD" w:rsidRPr="00D147AD" w:rsidRDefault="00D147AD" w:rsidP="00D147AD">
            <w:pPr>
              <w:spacing w:after="0" w:line="240" w:lineRule="auto"/>
              <w:jc w:val="center"/>
              <w:rPr>
                <w:rFonts w:ascii="Times New Roman" w:eastAsia="Times New Roman" w:hAnsi="Times New Roman" w:cs="Times New Roman"/>
                <w:color w:val="000000"/>
                <w:sz w:val="20"/>
                <w:szCs w:val="20"/>
                <w:lang w:val="ru-KZ" w:eastAsia="ru-KZ"/>
              </w:rPr>
            </w:pPr>
            <w:proofErr w:type="spellStart"/>
            <w:r w:rsidRPr="00D147AD">
              <w:rPr>
                <w:rFonts w:ascii="Times New Roman" w:eastAsia="Times New Roman" w:hAnsi="Times New Roman" w:cs="Times New Roman"/>
                <w:color w:val="000000"/>
                <w:sz w:val="20"/>
                <w:szCs w:val="20"/>
                <w:lang w:val="ru-KZ" w:eastAsia="ru-KZ"/>
              </w:rPr>
              <w:t>тг</w:t>
            </w:r>
            <w:proofErr w:type="spellEnd"/>
            <w:r w:rsidRPr="00D147AD">
              <w:rPr>
                <w:rFonts w:ascii="Times New Roman" w:eastAsia="Times New Roman" w:hAnsi="Times New Roman" w:cs="Times New Roman"/>
                <w:color w:val="000000"/>
                <w:sz w:val="20"/>
                <w:szCs w:val="20"/>
                <w:lang w:val="ru-KZ" w:eastAsia="ru-KZ"/>
              </w:rPr>
              <w:t>/тонна</w:t>
            </w:r>
          </w:p>
        </w:tc>
        <w:tc>
          <w:tcPr>
            <w:tcW w:w="1681" w:type="pct"/>
            <w:tcBorders>
              <w:top w:val="nil"/>
              <w:left w:val="nil"/>
              <w:bottom w:val="single" w:sz="4" w:space="0" w:color="auto"/>
              <w:right w:val="single" w:sz="4" w:space="0" w:color="auto"/>
            </w:tcBorders>
            <w:shd w:val="clear" w:color="auto" w:fill="auto"/>
            <w:noWrap/>
            <w:vAlign w:val="bottom"/>
            <w:hideMark/>
          </w:tcPr>
          <w:p w14:paraId="66D719FD" w14:textId="77777777" w:rsidR="00D147AD" w:rsidRPr="00D147AD" w:rsidRDefault="00D147AD" w:rsidP="00D147AD">
            <w:pPr>
              <w:spacing w:after="0" w:line="240" w:lineRule="auto"/>
              <w:jc w:val="center"/>
              <w:rPr>
                <w:rFonts w:ascii="Times New Roman" w:eastAsia="Times New Roman" w:hAnsi="Times New Roman" w:cs="Times New Roman"/>
                <w:color w:val="000000"/>
                <w:sz w:val="20"/>
                <w:szCs w:val="20"/>
                <w:lang w:val="ru-KZ" w:eastAsia="ru-KZ"/>
              </w:rPr>
            </w:pPr>
            <w:proofErr w:type="spellStart"/>
            <w:r w:rsidRPr="00D147AD">
              <w:rPr>
                <w:rFonts w:ascii="Times New Roman" w:eastAsia="Times New Roman" w:hAnsi="Times New Roman" w:cs="Times New Roman"/>
                <w:color w:val="000000"/>
                <w:sz w:val="20"/>
                <w:szCs w:val="20"/>
                <w:lang w:val="ru-KZ" w:eastAsia="ru-KZ"/>
              </w:rPr>
              <w:t>тыс.тг</w:t>
            </w:r>
            <w:proofErr w:type="spellEnd"/>
          </w:p>
        </w:tc>
      </w:tr>
      <w:tr w:rsidR="00CD45A4" w:rsidRPr="00D147AD" w14:paraId="29EB8A5A" w14:textId="77777777" w:rsidTr="00CD45A4">
        <w:trPr>
          <w:trHeight w:val="20"/>
        </w:trPr>
        <w:tc>
          <w:tcPr>
            <w:tcW w:w="880" w:type="pct"/>
            <w:tcBorders>
              <w:top w:val="nil"/>
              <w:left w:val="single" w:sz="4" w:space="0" w:color="auto"/>
              <w:bottom w:val="single" w:sz="4" w:space="0" w:color="auto"/>
              <w:right w:val="single" w:sz="4" w:space="0" w:color="auto"/>
            </w:tcBorders>
            <w:shd w:val="clear" w:color="auto" w:fill="auto"/>
            <w:noWrap/>
            <w:vAlign w:val="center"/>
            <w:hideMark/>
          </w:tcPr>
          <w:p w14:paraId="390F2D7C" w14:textId="77777777"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D147AD">
              <w:rPr>
                <w:rFonts w:ascii="Times New Roman" w:eastAsia="Times New Roman" w:hAnsi="Times New Roman" w:cs="Times New Roman"/>
                <w:color w:val="000000"/>
                <w:sz w:val="20"/>
                <w:szCs w:val="20"/>
                <w:lang w:val="ru-KZ" w:eastAsia="ru-KZ"/>
              </w:rPr>
              <w:t>2025</w:t>
            </w:r>
          </w:p>
        </w:tc>
        <w:tc>
          <w:tcPr>
            <w:tcW w:w="1127" w:type="pct"/>
            <w:tcBorders>
              <w:top w:val="nil"/>
              <w:left w:val="nil"/>
              <w:bottom w:val="single" w:sz="4" w:space="0" w:color="auto"/>
              <w:right w:val="single" w:sz="4" w:space="0" w:color="auto"/>
            </w:tcBorders>
            <w:shd w:val="clear" w:color="auto" w:fill="auto"/>
            <w:noWrap/>
            <w:vAlign w:val="bottom"/>
            <w:hideMark/>
          </w:tcPr>
          <w:p w14:paraId="1650AFFD" w14:textId="77777777"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D147AD">
              <w:rPr>
                <w:rFonts w:ascii="Times New Roman" w:eastAsia="Times New Roman" w:hAnsi="Times New Roman" w:cs="Times New Roman"/>
                <w:color w:val="000000"/>
                <w:sz w:val="20"/>
                <w:szCs w:val="20"/>
                <w:lang w:val="ru-KZ" w:eastAsia="ru-KZ"/>
              </w:rPr>
              <w:t>15,968</w:t>
            </w:r>
          </w:p>
        </w:tc>
        <w:tc>
          <w:tcPr>
            <w:tcW w:w="1312" w:type="pct"/>
            <w:tcBorders>
              <w:top w:val="nil"/>
              <w:left w:val="nil"/>
              <w:bottom w:val="single" w:sz="4" w:space="0" w:color="auto"/>
              <w:right w:val="single" w:sz="4" w:space="0" w:color="auto"/>
            </w:tcBorders>
            <w:shd w:val="clear" w:color="auto" w:fill="auto"/>
            <w:noWrap/>
            <w:vAlign w:val="bottom"/>
            <w:hideMark/>
          </w:tcPr>
          <w:p w14:paraId="307C2A65" w14:textId="2048FB9D"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D45A4">
              <w:rPr>
                <w:rFonts w:ascii="Times New Roman" w:eastAsia="Times New Roman" w:hAnsi="Times New Roman" w:cs="Times New Roman"/>
                <w:color w:val="000000"/>
                <w:sz w:val="20"/>
                <w:szCs w:val="20"/>
                <w:lang w:val="ru-KZ" w:eastAsia="ru-KZ"/>
              </w:rPr>
              <w:t>14746,23</w:t>
            </w:r>
          </w:p>
        </w:tc>
        <w:tc>
          <w:tcPr>
            <w:tcW w:w="1681" w:type="pct"/>
            <w:tcBorders>
              <w:top w:val="nil"/>
              <w:left w:val="nil"/>
              <w:bottom w:val="single" w:sz="4" w:space="0" w:color="auto"/>
              <w:right w:val="single" w:sz="4" w:space="0" w:color="auto"/>
            </w:tcBorders>
            <w:shd w:val="clear" w:color="auto" w:fill="auto"/>
            <w:noWrap/>
            <w:vAlign w:val="bottom"/>
            <w:hideMark/>
          </w:tcPr>
          <w:p w14:paraId="267321FC" w14:textId="5981413E"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D45A4">
              <w:rPr>
                <w:rFonts w:ascii="Times New Roman" w:eastAsia="Times New Roman" w:hAnsi="Times New Roman" w:cs="Times New Roman"/>
                <w:color w:val="000000"/>
                <w:sz w:val="20"/>
                <w:szCs w:val="20"/>
                <w:lang w:val="ru-KZ" w:eastAsia="ru-KZ"/>
              </w:rPr>
              <w:t>235475,104</w:t>
            </w:r>
          </w:p>
        </w:tc>
      </w:tr>
      <w:tr w:rsidR="00CD45A4" w:rsidRPr="00D147AD" w14:paraId="3EA8A8AE" w14:textId="77777777" w:rsidTr="00CD45A4">
        <w:trPr>
          <w:trHeight w:val="20"/>
        </w:trPr>
        <w:tc>
          <w:tcPr>
            <w:tcW w:w="880" w:type="pct"/>
            <w:tcBorders>
              <w:top w:val="nil"/>
              <w:left w:val="single" w:sz="4" w:space="0" w:color="auto"/>
              <w:bottom w:val="single" w:sz="4" w:space="0" w:color="auto"/>
              <w:right w:val="single" w:sz="4" w:space="0" w:color="auto"/>
            </w:tcBorders>
            <w:shd w:val="clear" w:color="auto" w:fill="auto"/>
            <w:noWrap/>
            <w:vAlign w:val="center"/>
            <w:hideMark/>
          </w:tcPr>
          <w:p w14:paraId="4C277550" w14:textId="77777777"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D147AD">
              <w:rPr>
                <w:rFonts w:ascii="Times New Roman" w:eastAsia="Times New Roman" w:hAnsi="Times New Roman" w:cs="Times New Roman"/>
                <w:color w:val="000000"/>
                <w:sz w:val="20"/>
                <w:szCs w:val="20"/>
                <w:lang w:val="ru-KZ" w:eastAsia="ru-KZ"/>
              </w:rPr>
              <w:t>2026</w:t>
            </w:r>
          </w:p>
        </w:tc>
        <w:tc>
          <w:tcPr>
            <w:tcW w:w="1127" w:type="pct"/>
            <w:tcBorders>
              <w:top w:val="nil"/>
              <w:left w:val="nil"/>
              <w:bottom w:val="single" w:sz="4" w:space="0" w:color="auto"/>
              <w:right w:val="single" w:sz="4" w:space="0" w:color="auto"/>
            </w:tcBorders>
            <w:shd w:val="clear" w:color="auto" w:fill="auto"/>
            <w:noWrap/>
            <w:vAlign w:val="bottom"/>
            <w:hideMark/>
          </w:tcPr>
          <w:p w14:paraId="20CC5701" w14:textId="77777777"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D147AD">
              <w:rPr>
                <w:rFonts w:ascii="Times New Roman" w:eastAsia="Times New Roman" w:hAnsi="Times New Roman" w:cs="Times New Roman"/>
                <w:color w:val="000000"/>
                <w:sz w:val="20"/>
                <w:szCs w:val="20"/>
                <w:lang w:val="ru-KZ" w:eastAsia="ru-KZ"/>
              </w:rPr>
              <w:t>14,565</w:t>
            </w:r>
          </w:p>
        </w:tc>
        <w:tc>
          <w:tcPr>
            <w:tcW w:w="1312" w:type="pct"/>
            <w:tcBorders>
              <w:top w:val="nil"/>
              <w:left w:val="nil"/>
              <w:bottom w:val="single" w:sz="4" w:space="0" w:color="auto"/>
              <w:right w:val="single" w:sz="4" w:space="0" w:color="auto"/>
            </w:tcBorders>
            <w:shd w:val="clear" w:color="auto" w:fill="auto"/>
            <w:noWrap/>
            <w:vAlign w:val="bottom"/>
            <w:hideMark/>
          </w:tcPr>
          <w:p w14:paraId="5A328C24" w14:textId="6D336740"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D45A4">
              <w:rPr>
                <w:rFonts w:ascii="Times New Roman" w:eastAsia="Times New Roman" w:hAnsi="Times New Roman" w:cs="Times New Roman"/>
                <w:color w:val="000000"/>
                <w:sz w:val="20"/>
                <w:szCs w:val="20"/>
                <w:lang w:val="ru-KZ" w:eastAsia="ru-KZ"/>
              </w:rPr>
              <w:t>14746,23</w:t>
            </w:r>
          </w:p>
        </w:tc>
        <w:tc>
          <w:tcPr>
            <w:tcW w:w="1681" w:type="pct"/>
            <w:tcBorders>
              <w:top w:val="nil"/>
              <w:left w:val="nil"/>
              <w:bottom w:val="single" w:sz="4" w:space="0" w:color="auto"/>
              <w:right w:val="single" w:sz="4" w:space="0" w:color="auto"/>
            </w:tcBorders>
            <w:shd w:val="clear" w:color="auto" w:fill="auto"/>
            <w:noWrap/>
            <w:vAlign w:val="bottom"/>
            <w:hideMark/>
          </w:tcPr>
          <w:p w14:paraId="6037258E" w14:textId="52135CB4"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D45A4">
              <w:rPr>
                <w:rFonts w:ascii="Times New Roman" w:eastAsia="Times New Roman" w:hAnsi="Times New Roman" w:cs="Times New Roman"/>
                <w:color w:val="000000"/>
                <w:sz w:val="20"/>
                <w:szCs w:val="20"/>
                <w:lang w:val="ru-KZ" w:eastAsia="ru-KZ"/>
              </w:rPr>
              <w:t>214786,157</w:t>
            </w:r>
          </w:p>
        </w:tc>
      </w:tr>
      <w:tr w:rsidR="00CD45A4" w:rsidRPr="00D147AD" w14:paraId="5CAD2F20" w14:textId="77777777" w:rsidTr="00CD45A4">
        <w:trPr>
          <w:trHeight w:val="20"/>
        </w:trPr>
        <w:tc>
          <w:tcPr>
            <w:tcW w:w="880" w:type="pct"/>
            <w:tcBorders>
              <w:top w:val="nil"/>
              <w:left w:val="single" w:sz="4" w:space="0" w:color="auto"/>
              <w:bottom w:val="single" w:sz="4" w:space="0" w:color="auto"/>
              <w:right w:val="single" w:sz="4" w:space="0" w:color="auto"/>
            </w:tcBorders>
            <w:shd w:val="clear" w:color="auto" w:fill="auto"/>
            <w:noWrap/>
            <w:vAlign w:val="center"/>
            <w:hideMark/>
          </w:tcPr>
          <w:p w14:paraId="675BEADC" w14:textId="77777777"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D147AD">
              <w:rPr>
                <w:rFonts w:ascii="Times New Roman" w:eastAsia="Times New Roman" w:hAnsi="Times New Roman" w:cs="Times New Roman"/>
                <w:color w:val="000000"/>
                <w:sz w:val="20"/>
                <w:szCs w:val="20"/>
                <w:lang w:val="ru-KZ" w:eastAsia="ru-KZ"/>
              </w:rPr>
              <w:t>2027</w:t>
            </w:r>
          </w:p>
        </w:tc>
        <w:tc>
          <w:tcPr>
            <w:tcW w:w="1127" w:type="pct"/>
            <w:tcBorders>
              <w:top w:val="nil"/>
              <w:left w:val="nil"/>
              <w:bottom w:val="single" w:sz="4" w:space="0" w:color="auto"/>
              <w:right w:val="single" w:sz="4" w:space="0" w:color="auto"/>
            </w:tcBorders>
            <w:shd w:val="clear" w:color="auto" w:fill="auto"/>
            <w:noWrap/>
            <w:vAlign w:val="bottom"/>
            <w:hideMark/>
          </w:tcPr>
          <w:p w14:paraId="4C4DD6FB" w14:textId="77777777"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D147AD">
              <w:rPr>
                <w:rFonts w:ascii="Times New Roman" w:eastAsia="Times New Roman" w:hAnsi="Times New Roman" w:cs="Times New Roman"/>
                <w:color w:val="000000"/>
                <w:sz w:val="20"/>
                <w:szCs w:val="20"/>
                <w:lang w:val="ru-KZ" w:eastAsia="ru-KZ"/>
              </w:rPr>
              <w:t>14,135</w:t>
            </w:r>
          </w:p>
        </w:tc>
        <w:tc>
          <w:tcPr>
            <w:tcW w:w="1312" w:type="pct"/>
            <w:tcBorders>
              <w:top w:val="nil"/>
              <w:left w:val="nil"/>
              <w:bottom w:val="single" w:sz="4" w:space="0" w:color="auto"/>
              <w:right w:val="single" w:sz="4" w:space="0" w:color="auto"/>
            </w:tcBorders>
            <w:shd w:val="clear" w:color="auto" w:fill="auto"/>
            <w:noWrap/>
            <w:vAlign w:val="bottom"/>
            <w:hideMark/>
          </w:tcPr>
          <w:p w14:paraId="613D4BF3" w14:textId="4251E85B"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D45A4">
              <w:rPr>
                <w:rFonts w:ascii="Times New Roman" w:eastAsia="Times New Roman" w:hAnsi="Times New Roman" w:cs="Times New Roman"/>
                <w:color w:val="000000"/>
                <w:sz w:val="20"/>
                <w:szCs w:val="20"/>
                <w:lang w:val="ru-KZ" w:eastAsia="ru-KZ"/>
              </w:rPr>
              <w:t>14746,23</w:t>
            </w:r>
          </w:p>
        </w:tc>
        <w:tc>
          <w:tcPr>
            <w:tcW w:w="1681" w:type="pct"/>
            <w:tcBorders>
              <w:top w:val="nil"/>
              <w:left w:val="nil"/>
              <w:bottom w:val="single" w:sz="4" w:space="0" w:color="auto"/>
              <w:right w:val="single" w:sz="4" w:space="0" w:color="auto"/>
            </w:tcBorders>
            <w:shd w:val="clear" w:color="auto" w:fill="auto"/>
            <w:noWrap/>
            <w:vAlign w:val="bottom"/>
            <w:hideMark/>
          </w:tcPr>
          <w:p w14:paraId="07979148" w14:textId="0412A5A3"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D45A4">
              <w:rPr>
                <w:rFonts w:ascii="Times New Roman" w:eastAsia="Times New Roman" w:hAnsi="Times New Roman" w:cs="Times New Roman"/>
                <w:color w:val="000000"/>
                <w:sz w:val="20"/>
                <w:szCs w:val="20"/>
                <w:lang w:val="ru-KZ" w:eastAsia="ru-KZ"/>
              </w:rPr>
              <w:t>208438,266</w:t>
            </w:r>
          </w:p>
        </w:tc>
      </w:tr>
      <w:tr w:rsidR="00CD45A4" w:rsidRPr="00D147AD" w14:paraId="57557D42" w14:textId="77777777" w:rsidTr="00CD45A4">
        <w:trPr>
          <w:trHeight w:val="20"/>
        </w:trPr>
        <w:tc>
          <w:tcPr>
            <w:tcW w:w="880" w:type="pct"/>
            <w:tcBorders>
              <w:top w:val="nil"/>
              <w:left w:val="single" w:sz="4" w:space="0" w:color="auto"/>
              <w:bottom w:val="single" w:sz="4" w:space="0" w:color="auto"/>
              <w:right w:val="single" w:sz="4" w:space="0" w:color="auto"/>
            </w:tcBorders>
            <w:shd w:val="clear" w:color="auto" w:fill="auto"/>
            <w:noWrap/>
            <w:vAlign w:val="center"/>
            <w:hideMark/>
          </w:tcPr>
          <w:p w14:paraId="7AF5D2C3" w14:textId="77777777"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D147AD">
              <w:rPr>
                <w:rFonts w:ascii="Times New Roman" w:eastAsia="Times New Roman" w:hAnsi="Times New Roman" w:cs="Times New Roman"/>
                <w:color w:val="000000"/>
                <w:sz w:val="20"/>
                <w:szCs w:val="20"/>
                <w:lang w:val="ru-KZ" w:eastAsia="ru-KZ"/>
              </w:rPr>
              <w:t>2028</w:t>
            </w:r>
          </w:p>
        </w:tc>
        <w:tc>
          <w:tcPr>
            <w:tcW w:w="1127" w:type="pct"/>
            <w:tcBorders>
              <w:top w:val="nil"/>
              <w:left w:val="nil"/>
              <w:bottom w:val="single" w:sz="4" w:space="0" w:color="auto"/>
              <w:right w:val="single" w:sz="4" w:space="0" w:color="auto"/>
            </w:tcBorders>
            <w:shd w:val="clear" w:color="auto" w:fill="auto"/>
            <w:noWrap/>
            <w:vAlign w:val="bottom"/>
            <w:hideMark/>
          </w:tcPr>
          <w:p w14:paraId="43A37182" w14:textId="77777777"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D147AD">
              <w:rPr>
                <w:rFonts w:ascii="Times New Roman" w:eastAsia="Times New Roman" w:hAnsi="Times New Roman" w:cs="Times New Roman"/>
                <w:color w:val="000000"/>
                <w:sz w:val="20"/>
                <w:szCs w:val="20"/>
                <w:lang w:val="ru-KZ" w:eastAsia="ru-KZ"/>
              </w:rPr>
              <w:t>13,312</w:t>
            </w:r>
          </w:p>
        </w:tc>
        <w:tc>
          <w:tcPr>
            <w:tcW w:w="1312" w:type="pct"/>
            <w:tcBorders>
              <w:top w:val="nil"/>
              <w:left w:val="nil"/>
              <w:bottom w:val="single" w:sz="4" w:space="0" w:color="auto"/>
              <w:right w:val="single" w:sz="4" w:space="0" w:color="auto"/>
            </w:tcBorders>
            <w:shd w:val="clear" w:color="auto" w:fill="auto"/>
            <w:noWrap/>
            <w:vAlign w:val="bottom"/>
            <w:hideMark/>
          </w:tcPr>
          <w:p w14:paraId="70466D01" w14:textId="0BAD66EB"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D45A4">
              <w:rPr>
                <w:rFonts w:ascii="Times New Roman" w:eastAsia="Times New Roman" w:hAnsi="Times New Roman" w:cs="Times New Roman"/>
                <w:color w:val="000000"/>
                <w:sz w:val="20"/>
                <w:szCs w:val="20"/>
                <w:lang w:val="ru-KZ" w:eastAsia="ru-KZ"/>
              </w:rPr>
              <w:t>14746,23</w:t>
            </w:r>
          </w:p>
        </w:tc>
        <w:tc>
          <w:tcPr>
            <w:tcW w:w="1681" w:type="pct"/>
            <w:tcBorders>
              <w:top w:val="nil"/>
              <w:left w:val="nil"/>
              <w:bottom w:val="single" w:sz="4" w:space="0" w:color="auto"/>
              <w:right w:val="single" w:sz="4" w:space="0" w:color="auto"/>
            </w:tcBorders>
            <w:shd w:val="clear" w:color="auto" w:fill="auto"/>
            <w:noWrap/>
            <w:vAlign w:val="bottom"/>
            <w:hideMark/>
          </w:tcPr>
          <w:p w14:paraId="58D0A4F7" w14:textId="5F772904"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D45A4">
              <w:rPr>
                <w:rFonts w:ascii="Times New Roman" w:eastAsia="Times New Roman" w:hAnsi="Times New Roman" w:cs="Times New Roman"/>
                <w:color w:val="000000"/>
                <w:sz w:val="20"/>
                <w:szCs w:val="20"/>
                <w:lang w:val="ru-KZ" w:eastAsia="ru-KZ"/>
              </w:rPr>
              <w:t>196299,767</w:t>
            </w:r>
          </w:p>
        </w:tc>
      </w:tr>
      <w:tr w:rsidR="00CD45A4" w:rsidRPr="00D147AD" w14:paraId="586A1693" w14:textId="77777777" w:rsidTr="00CD45A4">
        <w:trPr>
          <w:trHeight w:val="20"/>
        </w:trPr>
        <w:tc>
          <w:tcPr>
            <w:tcW w:w="880" w:type="pct"/>
            <w:tcBorders>
              <w:top w:val="nil"/>
              <w:left w:val="single" w:sz="4" w:space="0" w:color="auto"/>
              <w:bottom w:val="single" w:sz="4" w:space="0" w:color="auto"/>
              <w:right w:val="single" w:sz="4" w:space="0" w:color="auto"/>
            </w:tcBorders>
            <w:shd w:val="clear" w:color="auto" w:fill="auto"/>
            <w:noWrap/>
            <w:vAlign w:val="center"/>
            <w:hideMark/>
          </w:tcPr>
          <w:p w14:paraId="05B32B8A" w14:textId="77777777"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D147AD">
              <w:rPr>
                <w:rFonts w:ascii="Times New Roman" w:eastAsia="Times New Roman" w:hAnsi="Times New Roman" w:cs="Times New Roman"/>
                <w:color w:val="000000"/>
                <w:sz w:val="20"/>
                <w:szCs w:val="20"/>
                <w:lang w:val="ru-KZ" w:eastAsia="ru-KZ"/>
              </w:rPr>
              <w:t>2029</w:t>
            </w:r>
          </w:p>
        </w:tc>
        <w:tc>
          <w:tcPr>
            <w:tcW w:w="1127" w:type="pct"/>
            <w:tcBorders>
              <w:top w:val="nil"/>
              <w:left w:val="nil"/>
              <w:bottom w:val="single" w:sz="4" w:space="0" w:color="auto"/>
              <w:right w:val="single" w:sz="4" w:space="0" w:color="auto"/>
            </w:tcBorders>
            <w:shd w:val="clear" w:color="auto" w:fill="auto"/>
            <w:noWrap/>
            <w:vAlign w:val="bottom"/>
            <w:hideMark/>
          </w:tcPr>
          <w:p w14:paraId="459A0973" w14:textId="77777777"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D147AD">
              <w:rPr>
                <w:rFonts w:ascii="Times New Roman" w:eastAsia="Times New Roman" w:hAnsi="Times New Roman" w:cs="Times New Roman"/>
                <w:color w:val="000000"/>
                <w:sz w:val="20"/>
                <w:szCs w:val="20"/>
                <w:lang w:val="ru-KZ" w:eastAsia="ru-KZ"/>
              </w:rPr>
              <w:t>12,469</w:t>
            </w:r>
          </w:p>
        </w:tc>
        <w:tc>
          <w:tcPr>
            <w:tcW w:w="1312" w:type="pct"/>
            <w:tcBorders>
              <w:top w:val="nil"/>
              <w:left w:val="nil"/>
              <w:bottom w:val="single" w:sz="4" w:space="0" w:color="auto"/>
              <w:right w:val="single" w:sz="4" w:space="0" w:color="auto"/>
            </w:tcBorders>
            <w:shd w:val="clear" w:color="auto" w:fill="auto"/>
            <w:noWrap/>
            <w:vAlign w:val="bottom"/>
            <w:hideMark/>
          </w:tcPr>
          <w:p w14:paraId="41696315" w14:textId="72EF6645"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D45A4">
              <w:rPr>
                <w:rFonts w:ascii="Times New Roman" w:eastAsia="Times New Roman" w:hAnsi="Times New Roman" w:cs="Times New Roman"/>
                <w:color w:val="000000"/>
                <w:sz w:val="20"/>
                <w:szCs w:val="20"/>
                <w:lang w:val="ru-KZ" w:eastAsia="ru-KZ"/>
              </w:rPr>
              <w:t>14746,23</w:t>
            </w:r>
          </w:p>
        </w:tc>
        <w:tc>
          <w:tcPr>
            <w:tcW w:w="1681" w:type="pct"/>
            <w:tcBorders>
              <w:top w:val="nil"/>
              <w:left w:val="nil"/>
              <w:bottom w:val="single" w:sz="4" w:space="0" w:color="auto"/>
              <w:right w:val="single" w:sz="4" w:space="0" w:color="auto"/>
            </w:tcBorders>
            <w:shd w:val="clear" w:color="auto" w:fill="auto"/>
            <w:noWrap/>
            <w:vAlign w:val="bottom"/>
            <w:hideMark/>
          </w:tcPr>
          <w:p w14:paraId="030B0276" w14:textId="7C9BFE05"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D45A4">
              <w:rPr>
                <w:rFonts w:ascii="Times New Roman" w:eastAsia="Times New Roman" w:hAnsi="Times New Roman" w:cs="Times New Roman"/>
                <w:color w:val="000000"/>
                <w:sz w:val="20"/>
                <w:szCs w:val="20"/>
                <w:lang w:val="ru-KZ" w:eastAsia="ru-KZ"/>
              </w:rPr>
              <w:t>183866,694</w:t>
            </w:r>
          </w:p>
        </w:tc>
      </w:tr>
      <w:tr w:rsidR="00CD45A4" w:rsidRPr="00D147AD" w14:paraId="5C414AF7" w14:textId="77777777" w:rsidTr="00CD45A4">
        <w:trPr>
          <w:trHeight w:val="20"/>
        </w:trPr>
        <w:tc>
          <w:tcPr>
            <w:tcW w:w="880" w:type="pct"/>
            <w:tcBorders>
              <w:top w:val="nil"/>
              <w:left w:val="single" w:sz="4" w:space="0" w:color="auto"/>
              <w:bottom w:val="single" w:sz="4" w:space="0" w:color="auto"/>
              <w:right w:val="single" w:sz="4" w:space="0" w:color="auto"/>
            </w:tcBorders>
            <w:shd w:val="clear" w:color="auto" w:fill="auto"/>
            <w:noWrap/>
            <w:vAlign w:val="center"/>
            <w:hideMark/>
          </w:tcPr>
          <w:p w14:paraId="78F0D799" w14:textId="77777777"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D147AD">
              <w:rPr>
                <w:rFonts w:ascii="Times New Roman" w:eastAsia="Times New Roman" w:hAnsi="Times New Roman" w:cs="Times New Roman"/>
                <w:color w:val="000000"/>
                <w:sz w:val="20"/>
                <w:szCs w:val="20"/>
                <w:lang w:val="ru-KZ" w:eastAsia="ru-KZ"/>
              </w:rPr>
              <w:t>2030</w:t>
            </w:r>
          </w:p>
        </w:tc>
        <w:tc>
          <w:tcPr>
            <w:tcW w:w="1127" w:type="pct"/>
            <w:tcBorders>
              <w:top w:val="nil"/>
              <w:left w:val="nil"/>
              <w:bottom w:val="single" w:sz="4" w:space="0" w:color="auto"/>
              <w:right w:val="single" w:sz="4" w:space="0" w:color="auto"/>
            </w:tcBorders>
            <w:shd w:val="clear" w:color="auto" w:fill="auto"/>
            <w:noWrap/>
            <w:vAlign w:val="bottom"/>
            <w:hideMark/>
          </w:tcPr>
          <w:p w14:paraId="4A8C0364" w14:textId="77777777"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D147AD">
              <w:rPr>
                <w:rFonts w:ascii="Times New Roman" w:eastAsia="Times New Roman" w:hAnsi="Times New Roman" w:cs="Times New Roman"/>
                <w:color w:val="000000"/>
                <w:sz w:val="20"/>
                <w:szCs w:val="20"/>
                <w:lang w:val="ru-KZ" w:eastAsia="ru-KZ"/>
              </w:rPr>
              <w:t>11,602</w:t>
            </w:r>
          </w:p>
        </w:tc>
        <w:tc>
          <w:tcPr>
            <w:tcW w:w="1312" w:type="pct"/>
            <w:tcBorders>
              <w:top w:val="nil"/>
              <w:left w:val="nil"/>
              <w:bottom w:val="single" w:sz="4" w:space="0" w:color="auto"/>
              <w:right w:val="single" w:sz="4" w:space="0" w:color="auto"/>
            </w:tcBorders>
            <w:shd w:val="clear" w:color="auto" w:fill="auto"/>
            <w:noWrap/>
            <w:vAlign w:val="bottom"/>
            <w:hideMark/>
          </w:tcPr>
          <w:p w14:paraId="786AE213" w14:textId="7DF9CF36"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D45A4">
              <w:rPr>
                <w:rFonts w:ascii="Times New Roman" w:eastAsia="Times New Roman" w:hAnsi="Times New Roman" w:cs="Times New Roman"/>
                <w:color w:val="000000"/>
                <w:sz w:val="20"/>
                <w:szCs w:val="20"/>
                <w:lang w:val="ru-KZ" w:eastAsia="ru-KZ"/>
              </w:rPr>
              <w:t>14746,23</w:t>
            </w:r>
          </w:p>
        </w:tc>
        <w:tc>
          <w:tcPr>
            <w:tcW w:w="1681" w:type="pct"/>
            <w:tcBorders>
              <w:top w:val="nil"/>
              <w:left w:val="nil"/>
              <w:bottom w:val="single" w:sz="4" w:space="0" w:color="auto"/>
              <w:right w:val="single" w:sz="4" w:space="0" w:color="auto"/>
            </w:tcBorders>
            <w:shd w:val="clear" w:color="auto" w:fill="auto"/>
            <w:noWrap/>
            <w:vAlign w:val="bottom"/>
            <w:hideMark/>
          </w:tcPr>
          <w:p w14:paraId="376FEF6F" w14:textId="5989DF61" w:rsidR="00CD45A4" w:rsidRPr="00D147AD" w:rsidRDefault="00CD45A4" w:rsidP="00CD45A4">
            <w:pPr>
              <w:spacing w:after="0" w:line="240" w:lineRule="auto"/>
              <w:jc w:val="center"/>
              <w:rPr>
                <w:rFonts w:ascii="Times New Roman" w:eastAsia="Times New Roman" w:hAnsi="Times New Roman" w:cs="Times New Roman"/>
                <w:color w:val="000000"/>
                <w:sz w:val="20"/>
                <w:szCs w:val="20"/>
                <w:lang w:val="ru-KZ" w:eastAsia="ru-KZ"/>
              </w:rPr>
            </w:pPr>
            <w:r w:rsidRPr="00CD45A4">
              <w:rPr>
                <w:rFonts w:ascii="Times New Roman" w:eastAsia="Times New Roman" w:hAnsi="Times New Roman" w:cs="Times New Roman"/>
                <w:color w:val="000000"/>
                <w:sz w:val="20"/>
                <w:szCs w:val="20"/>
                <w:lang w:val="ru-KZ" w:eastAsia="ru-KZ"/>
              </w:rPr>
              <w:t>171092,685</w:t>
            </w:r>
          </w:p>
        </w:tc>
      </w:tr>
      <w:tr w:rsidR="00D147AD" w:rsidRPr="00D147AD" w14:paraId="2D24C4EC" w14:textId="77777777" w:rsidTr="00CD45A4">
        <w:trPr>
          <w:trHeight w:val="20"/>
        </w:trPr>
        <w:tc>
          <w:tcPr>
            <w:tcW w:w="880" w:type="pct"/>
            <w:tcBorders>
              <w:top w:val="nil"/>
              <w:left w:val="single" w:sz="4" w:space="0" w:color="auto"/>
              <w:bottom w:val="single" w:sz="4" w:space="0" w:color="auto"/>
              <w:right w:val="single" w:sz="4" w:space="0" w:color="auto"/>
            </w:tcBorders>
            <w:shd w:val="clear" w:color="auto" w:fill="auto"/>
            <w:noWrap/>
            <w:vAlign w:val="center"/>
            <w:hideMark/>
          </w:tcPr>
          <w:p w14:paraId="503D8828" w14:textId="77777777" w:rsidR="00D147AD" w:rsidRPr="00D147AD" w:rsidRDefault="00D147AD" w:rsidP="00D147AD">
            <w:pPr>
              <w:spacing w:after="0" w:line="240" w:lineRule="auto"/>
              <w:jc w:val="center"/>
              <w:rPr>
                <w:rFonts w:ascii="Times New Roman" w:eastAsia="Times New Roman" w:hAnsi="Times New Roman" w:cs="Times New Roman"/>
                <w:b/>
                <w:bCs/>
                <w:color w:val="000000"/>
                <w:sz w:val="20"/>
                <w:szCs w:val="20"/>
                <w:lang w:val="ru-KZ" w:eastAsia="ru-KZ"/>
              </w:rPr>
            </w:pPr>
            <w:r w:rsidRPr="00D147AD">
              <w:rPr>
                <w:rFonts w:ascii="Times New Roman" w:eastAsia="Times New Roman" w:hAnsi="Times New Roman" w:cs="Times New Roman"/>
                <w:b/>
                <w:bCs/>
                <w:color w:val="000000"/>
                <w:sz w:val="20"/>
                <w:szCs w:val="20"/>
                <w:lang w:val="ru-KZ" w:eastAsia="ru-KZ"/>
              </w:rPr>
              <w:t>Итого</w:t>
            </w:r>
          </w:p>
        </w:tc>
        <w:tc>
          <w:tcPr>
            <w:tcW w:w="1127" w:type="pct"/>
            <w:tcBorders>
              <w:top w:val="nil"/>
              <w:left w:val="nil"/>
              <w:bottom w:val="single" w:sz="4" w:space="0" w:color="auto"/>
              <w:right w:val="single" w:sz="4" w:space="0" w:color="auto"/>
            </w:tcBorders>
            <w:shd w:val="clear" w:color="auto" w:fill="auto"/>
            <w:noWrap/>
            <w:vAlign w:val="bottom"/>
            <w:hideMark/>
          </w:tcPr>
          <w:p w14:paraId="639D57D2" w14:textId="77777777" w:rsidR="00D147AD" w:rsidRPr="00D147AD" w:rsidRDefault="00D147AD" w:rsidP="00D147AD">
            <w:pPr>
              <w:spacing w:after="0" w:line="240" w:lineRule="auto"/>
              <w:jc w:val="center"/>
              <w:rPr>
                <w:rFonts w:ascii="Times New Roman" w:eastAsia="Times New Roman" w:hAnsi="Times New Roman" w:cs="Times New Roman"/>
                <w:b/>
                <w:bCs/>
                <w:color w:val="000000"/>
                <w:sz w:val="20"/>
                <w:szCs w:val="20"/>
                <w:lang w:val="ru-KZ" w:eastAsia="ru-KZ"/>
              </w:rPr>
            </w:pPr>
            <w:r w:rsidRPr="00D147AD">
              <w:rPr>
                <w:rFonts w:ascii="Times New Roman" w:eastAsia="Times New Roman" w:hAnsi="Times New Roman" w:cs="Times New Roman"/>
                <w:b/>
                <w:bCs/>
                <w:color w:val="000000"/>
                <w:sz w:val="20"/>
                <w:szCs w:val="20"/>
                <w:lang w:val="ru-KZ" w:eastAsia="ru-KZ"/>
              </w:rPr>
              <w:t>82,052</w:t>
            </w:r>
          </w:p>
        </w:tc>
        <w:tc>
          <w:tcPr>
            <w:tcW w:w="1312" w:type="pct"/>
            <w:tcBorders>
              <w:top w:val="nil"/>
              <w:left w:val="nil"/>
              <w:bottom w:val="single" w:sz="4" w:space="0" w:color="auto"/>
              <w:right w:val="single" w:sz="4" w:space="0" w:color="auto"/>
            </w:tcBorders>
            <w:shd w:val="clear" w:color="auto" w:fill="auto"/>
            <w:noWrap/>
            <w:vAlign w:val="bottom"/>
            <w:hideMark/>
          </w:tcPr>
          <w:p w14:paraId="263F05B5" w14:textId="77777777" w:rsidR="00D147AD" w:rsidRPr="00D147AD" w:rsidRDefault="00D147AD" w:rsidP="00D147AD">
            <w:pPr>
              <w:spacing w:after="0" w:line="240" w:lineRule="auto"/>
              <w:jc w:val="center"/>
              <w:rPr>
                <w:rFonts w:ascii="Times New Roman" w:eastAsia="Times New Roman" w:hAnsi="Times New Roman" w:cs="Times New Roman"/>
                <w:b/>
                <w:bCs/>
                <w:color w:val="000000"/>
                <w:sz w:val="20"/>
                <w:szCs w:val="20"/>
                <w:lang w:val="ru-KZ" w:eastAsia="ru-KZ"/>
              </w:rPr>
            </w:pPr>
            <w:r w:rsidRPr="00D147AD">
              <w:rPr>
                <w:rFonts w:ascii="Times New Roman" w:eastAsia="Times New Roman" w:hAnsi="Times New Roman" w:cs="Times New Roman"/>
                <w:b/>
                <w:bCs/>
                <w:color w:val="000000"/>
                <w:sz w:val="20"/>
                <w:szCs w:val="20"/>
                <w:lang w:val="ru-KZ" w:eastAsia="ru-KZ"/>
              </w:rPr>
              <w:t> </w:t>
            </w:r>
          </w:p>
        </w:tc>
        <w:tc>
          <w:tcPr>
            <w:tcW w:w="1681" w:type="pct"/>
            <w:tcBorders>
              <w:top w:val="nil"/>
              <w:left w:val="nil"/>
              <w:bottom w:val="single" w:sz="4" w:space="0" w:color="auto"/>
              <w:right w:val="single" w:sz="4" w:space="0" w:color="auto"/>
            </w:tcBorders>
            <w:shd w:val="clear" w:color="auto" w:fill="auto"/>
            <w:noWrap/>
            <w:vAlign w:val="bottom"/>
            <w:hideMark/>
          </w:tcPr>
          <w:p w14:paraId="5ACAB23D" w14:textId="183F2546" w:rsidR="00D147AD" w:rsidRPr="00CD45A4" w:rsidRDefault="00CD45A4" w:rsidP="00CD45A4">
            <w:pPr>
              <w:spacing w:after="0" w:line="240" w:lineRule="auto"/>
              <w:jc w:val="center"/>
              <w:rPr>
                <w:rFonts w:ascii="Times New Roman" w:eastAsia="Times New Roman" w:hAnsi="Times New Roman" w:cs="Times New Roman"/>
                <w:b/>
                <w:bCs/>
                <w:color w:val="000000"/>
                <w:sz w:val="20"/>
                <w:szCs w:val="20"/>
                <w:lang w:val="ru-KZ" w:eastAsia="ru-KZ"/>
              </w:rPr>
            </w:pPr>
            <w:r w:rsidRPr="00CD45A4">
              <w:rPr>
                <w:rFonts w:ascii="Times New Roman" w:eastAsia="Times New Roman" w:hAnsi="Times New Roman" w:cs="Times New Roman"/>
                <w:b/>
                <w:bCs/>
                <w:color w:val="000000"/>
                <w:sz w:val="20"/>
                <w:szCs w:val="20"/>
                <w:lang w:val="ru-KZ" w:eastAsia="ru-KZ"/>
              </w:rPr>
              <w:t>1 209 958,673</w:t>
            </w:r>
          </w:p>
        </w:tc>
      </w:tr>
    </w:tbl>
    <w:p w14:paraId="432D3B72" w14:textId="77777777" w:rsidR="00D147AD" w:rsidRDefault="00D147AD" w:rsidP="00D147AD">
      <w:pPr>
        <w:spacing w:before="240" w:after="0" w:line="240" w:lineRule="auto"/>
        <w:jc w:val="both"/>
        <w:rPr>
          <w:rFonts w:ascii="Times New Roman" w:hAnsi="Times New Roman"/>
          <w:b/>
          <w:sz w:val="20"/>
          <w:szCs w:val="20"/>
        </w:rPr>
      </w:pPr>
    </w:p>
    <w:p w14:paraId="2D276C7F" w14:textId="77777777" w:rsidR="00AA6CC2" w:rsidRDefault="00AA6CC2" w:rsidP="007F3B13">
      <w:pPr>
        <w:spacing w:before="240" w:after="0" w:line="240" w:lineRule="auto"/>
        <w:jc w:val="both"/>
        <w:rPr>
          <w:rFonts w:ascii="Times New Roman" w:hAnsi="Times New Roman"/>
          <w:b/>
          <w:sz w:val="20"/>
          <w:szCs w:val="20"/>
        </w:rPr>
      </w:pPr>
    </w:p>
    <w:p w14:paraId="658C5289" w14:textId="59045C10" w:rsidR="0082356B" w:rsidRPr="00673E62" w:rsidRDefault="0082356B" w:rsidP="007F3B13">
      <w:pPr>
        <w:spacing w:before="240" w:after="0" w:line="240" w:lineRule="auto"/>
        <w:jc w:val="both"/>
        <w:rPr>
          <w:rFonts w:ascii="Times New Roman" w:hAnsi="Times New Roman" w:cs="Times New Roman"/>
          <w:b/>
          <w:sz w:val="20"/>
        </w:rPr>
      </w:pPr>
    </w:p>
    <w:p w14:paraId="0AC4AC62" w14:textId="77777777" w:rsidR="00AE6E19" w:rsidRPr="003968B5" w:rsidRDefault="00AE6E19" w:rsidP="007F3B13">
      <w:pPr>
        <w:spacing w:line="360" w:lineRule="auto"/>
        <w:jc w:val="both"/>
        <w:rPr>
          <w:rFonts w:ascii="Times New Roman" w:hAnsi="Times New Roman" w:cs="Times New Roman"/>
          <w:sz w:val="24"/>
          <w:szCs w:val="20"/>
        </w:rPr>
      </w:pPr>
      <w:bookmarkStart w:id="3" w:name="_GoBack"/>
      <w:bookmarkEnd w:id="3"/>
    </w:p>
    <w:sectPr w:rsidR="00AE6E19" w:rsidRPr="003968B5" w:rsidSect="00F2723B">
      <w:headerReference w:type="default" r:id="rId8"/>
      <w:footerReference w:type="default" r:id="rId9"/>
      <w:pgSz w:w="11906" w:h="16838"/>
      <w:pgMar w:top="1134" w:right="850" w:bottom="1134" w:left="1701" w:header="708" w:footer="708" w:gutter="0"/>
      <w:pgNumType w:start="4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CD606" w14:textId="77777777" w:rsidR="006F30A8" w:rsidRDefault="006F30A8" w:rsidP="00B66146">
      <w:pPr>
        <w:spacing w:after="0" w:line="240" w:lineRule="auto"/>
      </w:pPr>
      <w:r>
        <w:separator/>
      </w:r>
    </w:p>
  </w:endnote>
  <w:endnote w:type="continuationSeparator" w:id="0">
    <w:p w14:paraId="2267F603" w14:textId="77777777" w:rsidR="006F30A8" w:rsidRDefault="006F30A8" w:rsidP="00B66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9E73D" w14:textId="0EF3BFAB" w:rsidR="00C47812" w:rsidRPr="00BB0BF4" w:rsidRDefault="00C47812" w:rsidP="00BB0BF4">
    <w:pPr>
      <w:pStyle w:val="a3"/>
      <w:pBdr>
        <w:top w:val="single" w:sz="4" w:space="1" w:color="auto"/>
      </w:pBdr>
      <w:rPr>
        <w:rFonts w:ascii="Times New Roman" w:hAnsi="Times New Roman" w:cs="Times New Roman"/>
        <w:caps/>
        <w:sz w:val="14"/>
        <w:szCs w:val="14"/>
      </w:rPr>
    </w:pPr>
    <w:r w:rsidRPr="00BB0BF4">
      <w:rPr>
        <w:rFonts w:ascii="Times New Roman" w:hAnsi="Times New Roman" w:cs="Times New Roman"/>
        <w:caps/>
        <w:sz w:val="14"/>
        <w:szCs w:val="14"/>
      </w:rPr>
      <w:t xml:space="preserve">ПРОЕКТ РАЗАРБОТКИ МЕСТОРОЖДЕНИЯ </w:t>
    </w:r>
    <w:r>
      <w:rPr>
        <w:rFonts w:ascii="Times New Roman" w:hAnsi="Times New Roman" w:cs="Times New Roman"/>
        <w:caps/>
        <w:sz w:val="14"/>
        <w:szCs w:val="14"/>
      </w:rPr>
      <w:t>ЖОЛДЫБАЙ СЕВЕРНЫЙ</w:t>
    </w:r>
    <w:r w:rsidRPr="00BB0BF4">
      <w:rPr>
        <w:rFonts w:ascii="Times New Roman" w:hAnsi="Times New Roman" w:cs="Times New Roman"/>
        <w:caps/>
        <w:sz w:val="14"/>
        <w:szCs w:val="14"/>
      </w:rPr>
      <w:t xml:space="preserve"> </w:t>
    </w:r>
    <w:r w:rsidRPr="00BB0BF4">
      <w:rPr>
        <w:rFonts w:ascii="Times New Roman" w:hAnsi="Times New Roman" w:cs="Times New Roman"/>
        <w:sz w:val="14"/>
        <w:szCs w:val="14"/>
      </w:rPr>
      <w:t>АТЫРАУСКОЙ ОБЛАСТИ РЕСПУБЛИКИ КАЗАХСТАН</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074DC3" w14:textId="77777777" w:rsidR="006F30A8" w:rsidRDefault="006F30A8" w:rsidP="00B66146">
      <w:pPr>
        <w:spacing w:after="0" w:line="240" w:lineRule="auto"/>
      </w:pPr>
      <w:r>
        <w:separator/>
      </w:r>
    </w:p>
  </w:footnote>
  <w:footnote w:type="continuationSeparator" w:id="0">
    <w:p w14:paraId="0AD5D88E" w14:textId="77777777" w:rsidR="006F30A8" w:rsidRDefault="006F30A8" w:rsidP="00B661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3E795" w14:textId="5A2E1D7A" w:rsidR="00C47812" w:rsidRPr="00834850" w:rsidRDefault="00C47812" w:rsidP="00834850">
    <w:pPr>
      <w:pStyle w:val="a3"/>
      <w:framePr w:wrap="around" w:vAnchor="text" w:hAnchor="page" w:x="10846" w:y="-107"/>
      <w:rPr>
        <w:rStyle w:val="a8"/>
        <w:rFonts w:ascii="Times New Roman" w:hAnsi="Times New Roman" w:cs="Times New Roman"/>
        <w:sz w:val="20"/>
        <w:szCs w:val="20"/>
      </w:rPr>
    </w:pPr>
    <w:r w:rsidRPr="00834850">
      <w:rPr>
        <w:rStyle w:val="a8"/>
        <w:rFonts w:ascii="Times New Roman" w:hAnsi="Times New Roman" w:cs="Times New Roman"/>
        <w:sz w:val="20"/>
        <w:szCs w:val="20"/>
      </w:rPr>
      <w:fldChar w:fldCharType="begin"/>
    </w:r>
    <w:r w:rsidRPr="00834850">
      <w:rPr>
        <w:rStyle w:val="a8"/>
        <w:rFonts w:ascii="Times New Roman" w:hAnsi="Times New Roman" w:cs="Times New Roman"/>
        <w:sz w:val="20"/>
        <w:szCs w:val="20"/>
      </w:rPr>
      <w:instrText xml:space="preserve">PAGE  </w:instrText>
    </w:r>
    <w:r w:rsidRPr="00834850">
      <w:rPr>
        <w:rStyle w:val="a8"/>
        <w:rFonts w:ascii="Times New Roman" w:hAnsi="Times New Roman" w:cs="Times New Roman"/>
        <w:sz w:val="20"/>
        <w:szCs w:val="20"/>
      </w:rPr>
      <w:fldChar w:fldCharType="separate"/>
    </w:r>
    <w:r>
      <w:rPr>
        <w:rStyle w:val="a8"/>
        <w:rFonts w:ascii="Times New Roman" w:hAnsi="Times New Roman" w:cs="Times New Roman"/>
        <w:noProof/>
        <w:sz w:val="20"/>
        <w:szCs w:val="20"/>
      </w:rPr>
      <w:t>413</w:t>
    </w:r>
    <w:r w:rsidRPr="00834850">
      <w:rPr>
        <w:rStyle w:val="a8"/>
        <w:rFonts w:ascii="Times New Roman" w:hAnsi="Times New Roman" w:cs="Times New Roman"/>
        <w:sz w:val="20"/>
        <w:szCs w:val="20"/>
      </w:rPr>
      <w:fldChar w:fldCharType="end"/>
    </w:r>
  </w:p>
  <w:p w14:paraId="21B81D04" w14:textId="6FEF73EB" w:rsidR="00C47812" w:rsidRPr="00F2723B" w:rsidRDefault="00C47812" w:rsidP="00F2723B">
    <w:pPr>
      <w:pBdr>
        <w:bottom w:val="single" w:sz="4" w:space="1" w:color="auto"/>
      </w:pBdr>
      <w:ind w:right="340"/>
      <w:rPr>
        <w:rFonts w:ascii="Times New Roman" w:hAnsi="Times New Roman" w:cs="Times New Roman"/>
        <w:sz w:val="14"/>
        <w:szCs w:val="14"/>
      </w:rPr>
    </w:pPr>
    <w:r w:rsidRPr="00F2723B">
      <w:rPr>
        <w:rFonts w:ascii="Times New Roman" w:hAnsi="Times New Roman" w:cs="Times New Roman"/>
        <w:sz w:val="14"/>
        <w:szCs w:val="14"/>
      </w:rPr>
      <w:t>РАСЧЕТ РАЗМЕРА СУММЫ ОБЕСПЕЧЕНИЯ ЛИКВИДАЦИИ ПОСЛЕДСТВИЙ НЕДРОПОЛЬЗОВАНИЯ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8D3746"/>
    <w:multiLevelType w:val="hybridMultilevel"/>
    <w:tmpl w:val="5E9605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5FE"/>
    <w:rsid w:val="00007B80"/>
    <w:rsid w:val="000131D2"/>
    <w:rsid w:val="00017F77"/>
    <w:rsid w:val="00034034"/>
    <w:rsid w:val="00035CCA"/>
    <w:rsid w:val="00053740"/>
    <w:rsid w:val="000544E0"/>
    <w:rsid w:val="00073547"/>
    <w:rsid w:val="00080512"/>
    <w:rsid w:val="000827EB"/>
    <w:rsid w:val="000C7D21"/>
    <w:rsid w:val="000D0DC2"/>
    <w:rsid w:val="000E4AB4"/>
    <w:rsid w:val="00103854"/>
    <w:rsid w:val="00111584"/>
    <w:rsid w:val="0013220A"/>
    <w:rsid w:val="00143CF7"/>
    <w:rsid w:val="0020596F"/>
    <w:rsid w:val="00233659"/>
    <w:rsid w:val="002376FF"/>
    <w:rsid w:val="00242BC3"/>
    <w:rsid w:val="00245B3E"/>
    <w:rsid w:val="00275468"/>
    <w:rsid w:val="00280C6E"/>
    <w:rsid w:val="002B7D27"/>
    <w:rsid w:val="002C5538"/>
    <w:rsid w:val="002E4DA8"/>
    <w:rsid w:val="002F28AC"/>
    <w:rsid w:val="00301EE0"/>
    <w:rsid w:val="00306F35"/>
    <w:rsid w:val="00310EDC"/>
    <w:rsid w:val="00332CFD"/>
    <w:rsid w:val="003448E3"/>
    <w:rsid w:val="0037110E"/>
    <w:rsid w:val="003752CA"/>
    <w:rsid w:val="00377B26"/>
    <w:rsid w:val="003968B5"/>
    <w:rsid w:val="00396AF9"/>
    <w:rsid w:val="003A1C29"/>
    <w:rsid w:val="003A69A6"/>
    <w:rsid w:val="003B7A33"/>
    <w:rsid w:val="003C1E59"/>
    <w:rsid w:val="003E3B41"/>
    <w:rsid w:val="00411F40"/>
    <w:rsid w:val="00421DB0"/>
    <w:rsid w:val="00443473"/>
    <w:rsid w:val="00466281"/>
    <w:rsid w:val="0046779D"/>
    <w:rsid w:val="00485A57"/>
    <w:rsid w:val="00497E69"/>
    <w:rsid w:val="004B315C"/>
    <w:rsid w:val="004D6876"/>
    <w:rsid w:val="004E6DD9"/>
    <w:rsid w:val="004F638D"/>
    <w:rsid w:val="00513262"/>
    <w:rsid w:val="0052632C"/>
    <w:rsid w:val="00536F85"/>
    <w:rsid w:val="005731E8"/>
    <w:rsid w:val="005825FE"/>
    <w:rsid w:val="005832B3"/>
    <w:rsid w:val="005C05B4"/>
    <w:rsid w:val="005C40AB"/>
    <w:rsid w:val="005D4296"/>
    <w:rsid w:val="005D61DF"/>
    <w:rsid w:val="005F2817"/>
    <w:rsid w:val="00606ED9"/>
    <w:rsid w:val="0061387F"/>
    <w:rsid w:val="0062746D"/>
    <w:rsid w:val="00644051"/>
    <w:rsid w:val="00654485"/>
    <w:rsid w:val="006652FF"/>
    <w:rsid w:val="006700B7"/>
    <w:rsid w:val="00672344"/>
    <w:rsid w:val="00673E62"/>
    <w:rsid w:val="006755B4"/>
    <w:rsid w:val="00685ED2"/>
    <w:rsid w:val="006A4DF8"/>
    <w:rsid w:val="006C406B"/>
    <w:rsid w:val="006F30A8"/>
    <w:rsid w:val="00704B7D"/>
    <w:rsid w:val="0074118B"/>
    <w:rsid w:val="007707B6"/>
    <w:rsid w:val="007823D2"/>
    <w:rsid w:val="0078406C"/>
    <w:rsid w:val="00794B8B"/>
    <w:rsid w:val="007A1D27"/>
    <w:rsid w:val="007B17C2"/>
    <w:rsid w:val="007C1F3F"/>
    <w:rsid w:val="007F3B13"/>
    <w:rsid w:val="00807CC4"/>
    <w:rsid w:val="0082356B"/>
    <w:rsid w:val="0083039C"/>
    <w:rsid w:val="00834850"/>
    <w:rsid w:val="00855A96"/>
    <w:rsid w:val="00861469"/>
    <w:rsid w:val="00864D9D"/>
    <w:rsid w:val="00886068"/>
    <w:rsid w:val="00891BFA"/>
    <w:rsid w:val="008A6A93"/>
    <w:rsid w:val="008A6CD7"/>
    <w:rsid w:val="008B2DF8"/>
    <w:rsid w:val="008B4F3F"/>
    <w:rsid w:val="008C2AB6"/>
    <w:rsid w:val="008C6D8A"/>
    <w:rsid w:val="008C7364"/>
    <w:rsid w:val="008D19BB"/>
    <w:rsid w:val="008D4B56"/>
    <w:rsid w:val="008D641C"/>
    <w:rsid w:val="008D72FE"/>
    <w:rsid w:val="008E48C3"/>
    <w:rsid w:val="008F02E0"/>
    <w:rsid w:val="0091106E"/>
    <w:rsid w:val="00927067"/>
    <w:rsid w:val="00954845"/>
    <w:rsid w:val="00961059"/>
    <w:rsid w:val="00975A29"/>
    <w:rsid w:val="00985BE1"/>
    <w:rsid w:val="00993391"/>
    <w:rsid w:val="009A0971"/>
    <w:rsid w:val="009D2C62"/>
    <w:rsid w:val="009D6E33"/>
    <w:rsid w:val="009F151A"/>
    <w:rsid w:val="00A03969"/>
    <w:rsid w:val="00A07416"/>
    <w:rsid w:val="00A20F56"/>
    <w:rsid w:val="00A444F1"/>
    <w:rsid w:val="00A526FB"/>
    <w:rsid w:val="00A67E39"/>
    <w:rsid w:val="00A95A73"/>
    <w:rsid w:val="00AA1D30"/>
    <w:rsid w:val="00AA6CC2"/>
    <w:rsid w:val="00AD0333"/>
    <w:rsid w:val="00AD7629"/>
    <w:rsid w:val="00AE1DE1"/>
    <w:rsid w:val="00AE6E19"/>
    <w:rsid w:val="00AF4638"/>
    <w:rsid w:val="00B06297"/>
    <w:rsid w:val="00B20DF9"/>
    <w:rsid w:val="00B22CC0"/>
    <w:rsid w:val="00B26C00"/>
    <w:rsid w:val="00B31CEF"/>
    <w:rsid w:val="00B33B14"/>
    <w:rsid w:val="00B35FCE"/>
    <w:rsid w:val="00B51B74"/>
    <w:rsid w:val="00B56451"/>
    <w:rsid w:val="00B6096F"/>
    <w:rsid w:val="00B66146"/>
    <w:rsid w:val="00B7355E"/>
    <w:rsid w:val="00B76CEE"/>
    <w:rsid w:val="00BB0BF4"/>
    <w:rsid w:val="00BC7BEC"/>
    <w:rsid w:val="00BD0B7A"/>
    <w:rsid w:val="00BD7523"/>
    <w:rsid w:val="00BE23B8"/>
    <w:rsid w:val="00BF5142"/>
    <w:rsid w:val="00C00B01"/>
    <w:rsid w:val="00C179FC"/>
    <w:rsid w:val="00C2666A"/>
    <w:rsid w:val="00C32616"/>
    <w:rsid w:val="00C3662B"/>
    <w:rsid w:val="00C450BB"/>
    <w:rsid w:val="00C461A2"/>
    <w:rsid w:val="00C47812"/>
    <w:rsid w:val="00C6757B"/>
    <w:rsid w:val="00C87A9B"/>
    <w:rsid w:val="00C97A38"/>
    <w:rsid w:val="00CA6C30"/>
    <w:rsid w:val="00CB38A7"/>
    <w:rsid w:val="00CC339A"/>
    <w:rsid w:val="00CD45A4"/>
    <w:rsid w:val="00CF77D9"/>
    <w:rsid w:val="00D061CB"/>
    <w:rsid w:val="00D147AD"/>
    <w:rsid w:val="00D213E5"/>
    <w:rsid w:val="00D215C5"/>
    <w:rsid w:val="00D236D9"/>
    <w:rsid w:val="00D412AC"/>
    <w:rsid w:val="00D56361"/>
    <w:rsid w:val="00D66402"/>
    <w:rsid w:val="00D745BD"/>
    <w:rsid w:val="00D86E8B"/>
    <w:rsid w:val="00D90EA8"/>
    <w:rsid w:val="00DA386B"/>
    <w:rsid w:val="00DB3693"/>
    <w:rsid w:val="00DB6535"/>
    <w:rsid w:val="00DC5637"/>
    <w:rsid w:val="00DD153D"/>
    <w:rsid w:val="00DD257D"/>
    <w:rsid w:val="00DD588A"/>
    <w:rsid w:val="00E46EAC"/>
    <w:rsid w:val="00E75340"/>
    <w:rsid w:val="00E75649"/>
    <w:rsid w:val="00E763B0"/>
    <w:rsid w:val="00EA4E62"/>
    <w:rsid w:val="00EA603A"/>
    <w:rsid w:val="00EB22AD"/>
    <w:rsid w:val="00EC6473"/>
    <w:rsid w:val="00ED5CCB"/>
    <w:rsid w:val="00EF4CA3"/>
    <w:rsid w:val="00EF50E2"/>
    <w:rsid w:val="00EF61A0"/>
    <w:rsid w:val="00F2044D"/>
    <w:rsid w:val="00F214E8"/>
    <w:rsid w:val="00F21C89"/>
    <w:rsid w:val="00F2723B"/>
    <w:rsid w:val="00F4280B"/>
    <w:rsid w:val="00FB1CD1"/>
    <w:rsid w:val="00FD6249"/>
    <w:rsid w:val="00FD70C5"/>
    <w:rsid w:val="00FE0A12"/>
    <w:rsid w:val="00FE2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960E6"/>
  <w15:docId w15:val="{5CEF2353-C55A-4AAC-BFCA-980B555BD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B7A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Title Up"/>
    <w:basedOn w:val="a"/>
    <w:link w:val="a4"/>
    <w:unhideWhenUsed/>
    <w:rsid w:val="00B66146"/>
    <w:pPr>
      <w:tabs>
        <w:tab w:val="center" w:pos="4677"/>
        <w:tab w:val="right" w:pos="9355"/>
      </w:tabs>
      <w:spacing w:after="0" w:line="240" w:lineRule="auto"/>
    </w:pPr>
  </w:style>
  <w:style w:type="character" w:customStyle="1" w:styleId="a4">
    <w:name w:val="Верхний колонтитул Знак"/>
    <w:aliases w:val="h Знак,Title Up Знак"/>
    <w:basedOn w:val="a0"/>
    <w:link w:val="a3"/>
    <w:rsid w:val="00B66146"/>
  </w:style>
  <w:style w:type="paragraph" w:styleId="a5">
    <w:name w:val="footer"/>
    <w:basedOn w:val="a"/>
    <w:link w:val="a6"/>
    <w:uiPriority w:val="99"/>
    <w:unhideWhenUsed/>
    <w:rsid w:val="00B661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6146"/>
  </w:style>
  <w:style w:type="paragraph" w:styleId="3">
    <w:name w:val="Body Text 3"/>
    <w:basedOn w:val="a"/>
    <w:link w:val="30"/>
    <w:unhideWhenUsed/>
    <w:rsid w:val="00B66146"/>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B66146"/>
    <w:rPr>
      <w:rFonts w:ascii="Times New Roman" w:eastAsia="Times New Roman" w:hAnsi="Times New Roman" w:cs="Times New Roman"/>
      <w:sz w:val="16"/>
      <w:szCs w:val="16"/>
      <w:lang w:eastAsia="ru-RU"/>
    </w:rPr>
  </w:style>
  <w:style w:type="paragraph" w:styleId="a7">
    <w:name w:val="Normal (Web)"/>
    <w:basedOn w:val="a"/>
    <w:uiPriority w:val="99"/>
    <w:semiHidden/>
    <w:unhideWhenUsed/>
    <w:rsid w:val="00AE6E19"/>
    <w:pPr>
      <w:spacing w:before="100" w:beforeAutospacing="1" w:after="100" w:afterAutospacing="1" w:line="240" w:lineRule="auto"/>
    </w:pPr>
    <w:rPr>
      <w:rFonts w:ascii="Times New Roman" w:hAnsi="Times New Roman" w:cs="Times New Roman"/>
      <w:sz w:val="24"/>
      <w:szCs w:val="24"/>
      <w:lang w:eastAsia="ru-RU"/>
    </w:rPr>
  </w:style>
  <w:style w:type="character" w:styleId="a8">
    <w:name w:val="page number"/>
    <w:rsid w:val="00834850"/>
  </w:style>
  <w:style w:type="paragraph" w:customStyle="1" w:styleId="a9">
    <w:name w:val="№ Таблиц"/>
    <w:basedOn w:val="a"/>
    <w:link w:val="aa"/>
    <w:qFormat/>
    <w:rsid w:val="00EF61A0"/>
    <w:pPr>
      <w:keepNext/>
      <w:tabs>
        <w:tab w:val="left" w:pos="1851"/>
      </w:tabs>
      <w:spacing w:before="240" w:after="120" w:line="240" w:lineRule="auto"/>
    </w:pPr>
    <w:rPr>
      <w:rFonts w:ascii="Times New Roman" w:hAnsi="Times New Roman" w:cs="Times New Roman"/>
      <w:b/>
      <w:sz w:val="20"/>
      <w:szCs w:val="24"/>
    </w:rPr>
  </w:style>
  <w:style w:type="character" w:customStyle="1" w:styleId="aa">
    <w:name w:val="№ Таблиц Знак"/>
    <w:basedOn w:val="a0"/>
    <w:link w:val="a9"/>
    <w:rsid w:val="00EF61A0"/>
    <w:rPr>
      <w:rFonts w:ascii="Times New Roman" w:hAnsi="Times New Roman" w:cs="Times New Roman"/>
      <w:b/>
      <w:sz w:val="20"/>
      <w:szCs w:val="24"/>
    </w:rPr>
  </w:style>
  <w:style w:type="character" w:styleId="ab">
    <w:name w:val="annotation reference"/>
    <w:basedOn w:val="a0"/>
    <w:uiPriority w:val="99"/>
    <w:semiHidden/>
    <w:unhideWhenUsed/>
    <w:rsid w:val="006A4DF8"/>
    <w:rPr>
      <w:sz w:val="16"/>
      <w:szCs w:val="16"/>
    </w:rPr>
  </w:style>
  <w:style w:type="paragraph" w:styleId="ac">
    <w:name w:val="annotation text"/>
    <w:basedOn w:val="a"/>
    <w:link w:val="ad"/>
    <w:uiPriority w:val="99"/>
    <w:semiHidden/>
    <w:unhideWhenUsed/>
    <w:rsid w:val="006A4DF8"/>
    <w:pPr>
      <w:spacing w:line="240" w:lineRule="auto"/>
    </w:pPr>
    <w:rPr>
      <w:sz w:val="20"/>
      <w:szCs w:val="20"/>
    </w:rPr>
  </w:style>
  <w:style w:type="character" w:customStyle="1" w:styleId="ad">
    <w:name w:val="Текст примечания Знак"/>
    <w:basedOn w:val="a0"/>
    <w:link w:val="ac"/>
    <w:uiPriority w:val="99"/>
    <w:semiHidden/>
    <w:rsid w:val="006A4DF8"/>
    <w:rPr>
      <w:sz w:val="20"/>
      <w:szCs w:val="20"/>
    </w:rPr>
  </w:style>
  <w:style w:type="paragraph" w:styleId="ae">
    <w:name w:val="annotation subject"/>
    <w:basedOn w:val="ac"/>
    <w:next w:val="ac"/>
    <w:link w:val="af"/>
    <w:uiPriority w:val="99"/>
    <w:semiHidden/>
    <w:unhideWhenUsed/>
    <w:rsid w:val="006A4DF8"/>
    <w:rPr>
      <w:b/>
      <w:bCs/>
    </w:rPr>
  </w:style>
  <w:style w:type="character" w:customStyle="1" w:styleId="af">
    <w:name w:val="Тема примечания Знак"/>
    <w:basedOn w:val="ad"/>
    <w:link w:val="ae"/>
    <w:uiPriority w:val="99"/>
    <w:semiHidden/>
    <w:rsid w:val="006A4DF8"/>
    <w:rPr>
      <w:b/>
      <w:bCs/>
      <w:sz w:val="20"/>
      <w:szCs w:val="20"/>
    </w:rPr>
  </w:style>
  <w:style w:type="paragraph" w:styleId="af0">
    <w:name w:val="Balloon Text"/>
    <w:basedOn w:val="a"/>
    <w:link w:val="af1"/>
    <w:uiPriority w:val="99"/>
    <w:semiHidden/>
    <w:unhideWhenUsed/>
    <w:rsid w:val="006A4DF8"/>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6A4DF8"/>
    <w:rPr>
      <w:rFonts w:ascii="Segoe UI" w:hAnsi="Segoe UI" w:cs="Segoe UI"/>
      <w:sz w:val="18"/>
      <w:szCs w:val="18"/>
    </w:rPr>
  </w:style>
  <w:style w:type="paragraph" w:styleId="af2">
    <w:name w:val="No Spacing"/>
    <w:uiPriority w:val="1"/>
    <w:qFormat/>
    <w:rsid w:val="0082356B"/>
    <w:pPr>
      <w:spacing w:after="0" w:line="240" w:lineRule="auto"/>
    </w:pPr>
  </w:style>
  <w:style w:type="paragraph" w:styleId="af3">
    <w:name w:val="Revision"/>
    <w:hidden/>
    <w:uiPriority w:val="99"/>
    <w:semiHidden/>
    <w:rsid w:val="00FE23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97705">
      <w:bodyDiv w:val="1"/>
      <w:marLeft w:val="0"/>
      <w:marRight w:val="0"/>
      <w:marTop w:val="0"/>
      <w:marBottom w:val="0"/>
      <w:divBdr>
        <w:top w:val="none" w:sz="0" w:space="0" w:color="auto"/>
        <w:left w:val="none" w:sz="0" w:space="0" w:color="auto"/>
        <w:bottom w:val="none" w:sz="0" w:space="0" w:color="auto"/>
        <w:right w:val="none" w:sz="0" w:space="0" w:color="auto"/>
      </w:divBdr>
    </w:div>
    <w:div w:id="76370839">
      <w:bodyDiv w:val="1"/>
      <w:marLeft w:val="0"/>
      <w:marRight w:val="0"/>
      <w:marTop w:val="0"/>
      <w:marBottom w:val="0"/>
      <w:divBdr>
        <w:top w:val="none" w:sz="0" w:space="0" w:color="auto"/>
        <w:left w:val="none" w:sz="0" w:space="0" w:color="auto"/>
        <w:bottom w:val="none" w:sz="0" w:space="0" w:color="auto"/>
        <w:right w:val="none" w:sz="0" w:space="0" w:color="auto"/>
      </w:divBdr>
    </w:div>
    <w:div w:id="125976980">
      <w:bodyDiv w:val="1"/>
      <w:marLeft w:val="0"/>
      <w:marRight w:val="0"/>
      <w:marTop w:val="0"/>
      <w:marBottom w:val="0"/>
      <w:divBdr>
        <w:top w:val="none" w:sz="0" w:space="0" w:color="auto"/>
        <w:left w:val="none" w:sz="0" w:space="0" w:color="auto"/>
        <w:bottom w:val="none" w:sz="0" w:space="0" w:color="auto"/>
        <w:right w:val="none" w:sz="0" w:space="0" w:color="auto"/>
      </w:divBdr>
    </w:div>
    <w:div w:id="132020499">
      <w:bodyDiv w:val="1"/>
      <w:marLeft w:val="0"/>
      <w:marRight w:val="0"/>
      <w:marTop w:val="0"/>
      <w:marBottom w:val="0"/>
      <w:divBdr>
        <w:top w:val="none" w:sz="0" w:space="0" w:color="auto"/>
        <w:left w:val="none" w:sz="0" w:space="0" w:color="auto"/>
        <w:bottom w:val="none" w:sz="0" w:space="0" w:color="auto"/>
        <w:right w:val="none" w:sz="0" w:space="0" w:color="auto"/>
      </w:divBdr>
    </w:div>
    <w:div w:id="153879670">
      <w:bodyDiv w:val="1"/>
      <w:marLeft w:val="0"/>
      <w:marRight w:val="0"/>
      <w:marTop w:val="0"/>
      <w:marBottom w:val="0"/>
      <w:divBdr>
        <w:top w:val="none" w:sz="0" w:space="0" w:color="auto"/>
        <w:left w:val="none" w:sz="0" w:space="0" w:color="auto"/>
        <w:bottom w:val="none" w:sz="0" w:space="0" w:color="auto"/>
        <w:right w:val="none" w:sz="0" w:space="0" w:color="auto"/>
      </w:divBdr>
    </w:div>
    <w:div w:id="251863621">
      <w:bodyDiv w:val="1"/>
      <w:marLeft w:val="0"/>
      <w:marRight w:val="0"/>
      <w:marTop w:val="0"/>
      <w:marBottom w:val="0"/>
      <w:divBdr>
        <w:top w:val="none" w:sz="0" w:space="0" w:color="auto"/>
        <w:left w:val="none" w:sz="0" w:space="0" w:color="auto"/>
        <w:bottom w:val="none" w:sz="0" w:space="0" w:color="auto"/>
        <w:right w:val="none" w:sz="0" w:space="0" w:color="auto"/>
      </w:divBdr>
    </w:div>
    <w:div w:id="348340893">
      <w:bodyDiv w:val="1"/>
      <w:marLeft w:val="0"/>
      <w:marRight w:val="0"/>
      <w:marTop w:val="0"/>
      <w:marBottom w:val="0"/>
      <w:divBdr>
        <w:top w:val="none" w:sz="0" w:space="0" w:color="auto"/>
        <w:left w:val="none" w:sz="0" w:space="0" w:color="auto"/>
        <w:bottom w:val="none" w:sz="0" w:space="0" w:color="auto"/>
        <w:right w:val="none" w:sz="0" w:space="0" w:color="auto"/>
      </w:divBdr>
    </w:div>
    <w:div w:id="478301859">
      <w:bodyDiv w:val="1"/>
      <w:marLeft w:val="0"/>
      <w:marRight w:val="0"/>
      <w:marTop w:val="0"/>
      <w:marBottom w:val="0"/>
      <w:divBdr>
        <w:top w:val="none" w:sz="0" w:space="0" w:color="auto"/>
        <w:left w:val="none" w:sz="0" w:space="0" w:color="auto"/>
        <w:bottom w:val="none" w:sz="0" w:space="0" w:color="auto"/>
        <w:right w:val="none" w:sz="0" w:space="0" w:color="auto"/>
      </w:divBdr>
    </w:div>
    <w:div w:id="481124138">
      <w:bodyDiv w:val="1"/>
      <w:marLeft w:val="0"/>
      <w:marRight w:val="0"/>
      <w:marTop w:val="0"/>
      <w:marBottom w:val="0"/>
      <w:divBdr>
        <w:top w:val="none" w:sz="0" w:space="0" w:color="auto"/>
        <w:left w:val="none" w:sz="0" w:space="0" w:color="auto"/>
        <w:bottom w:val="none" w:sz="0" w:space="0" w:color="auto"/>
        <w:right w:val="none" w:sz="0" w:space="0" w:color="auto"/>
      </w:divBdr>
    </w:div>
    <w:div w:id="494612665">
      <w:bodyDiv w:val="1"/>
      <w:marLeft w:val="0"/>
      <w:marRight w:val="0"/>
      <w:marTop w:val="0"/>
      <w:marBottom w:val="0"/>
      <w:divBdr>
        <w:top w:val="none" w:sz="0" w:space="0" w:color="auto"/>
        <w:left w:val="none" w:sz="0" w:space="0" w:color="auto"/>
        <w:bottom w:val="none" w:sz="0" w:space="0" w:color="auto"/>
        <w:right w:val="none" w:sz="0" w:space="0" w:color="auto"/>
      </w:divBdr>
    </w:div>
    <w:div w:id="572931566">
      <w:bodyDiv w:val="1"/>
      <w:marLeft w:val="0"/>
      <w:marRight w:val="0"/>
      <w:marTop w:val="0"/>
      <w:marBottom w:val="0"/>
      <w:divBdr>
        <w:top w:val="none" w:sz="0" w:space="0" w:color="auto"/>
        <w:left w:val="none" w:sz="0" w:space="0" w:color="auto"/>
        <w:bottom w:val="none" w:sz="0" w:space="0" w:color="auto"/>
        <w:right w:val="none" w:sz="0" w:space="0" w:color="auto"/>
      </w:divBdr>
    </w:div>
    <w:div w:id="611859778">
      <w:bodyDiv w:val="1"/>
      <w:marLeft w:val="0"/>
      <w:marRight w:val="0"/>
      <w:marTop w:val="0"/>
      <w:marBottom w:val="0"/>
      <w:divBdr>
        <w:top w:val="none" w:sz="0" w:space="0" w:color="auto"/>
        <w:left w:val="none" w:sz="0" w:space="0" w:color="auto"/>
        <w:bottom w:val="none" w:sz="0" w:space="0" w:color="auto"/>
        <w:right w:val="none" w:sz="0" w:space="0" w:color="auto"/>
      </w:divBdr>
    </w:div>
    <w:div w:id="704019614">
      <w:bodyDiv w:val="1"/>
      <w:marLeft w:val="0"/>
      <w:marRight w:val="0"/>
      <w:marTop w:val="0"/>
      <w:marBottom w:val="0"/>
      <w:divBdr>
        <w:top w:val="none" w:sz="0" w:space="0" w:color="auto"/>
        <w:left w:val="none" w:sz="0" w:space="0" w:color="auto"/>
        <w:bottom w:val="none" w:sz="0" w:space="0" w:color="auto"/>
        <w:right w:val="none" w:sz="0" w:space="0" w:color="auto"/>
      </w:divBdr>
    </w:div>
    <w:div w:id="761493399">
      <w:bodyDiv w:val="1"/>
      <w:marLeft w:val="0"/>
      <w:marRight w:val="0"/>
      <w:marTop w:val="0"/>
      <w:marBottom w:val="0"/>
      <w:divBdr>
        <w:top w:val="none" w:sz="0" w:space="0" w:color="auto"/>
        <w:left w:val="none" w:sz="0" w:space="0" w:color="auto"/>
        <w:bottom w:val="none" w:sz="0" w:space="0" w:color="auto"/>
        <w:right w:val="none" w:sz="0" w:space="0" w:color="auto"/>
      </w:divBdr>
    </w:div>
    <w:div w:id="767233299">
      <w:bodyDiv w:val="1"/>
      <w:marLeft w:val="0"/>
      <w:marRight w:val="0"/>
      <w:marTop w:val="0"/>
      <w:marBottom w:val="0"/>
      <w:divBdr>
        <w:top w:val="none" w:sz="0" w:space="0" w:color="auto"/>
        <w:left w:val="none" w:sz="0" w:space="0" w:color="auto"/>
        <w:bottom w:val="none" w:sz="0" w:space="0" w:color="auto"/>
        <w:right w:val="none" w:sz="0" w:space="0" w:color="auto"/>
      </w:divBdr>
    </w:div>
    <w:div w:id="775096359">
      <w:bodyDiv w:val="1"/>
      <w:marLeft w:val="0"/>
      <w:marRight w:val="0"/>
      <w:marTop w:val="0"/>
      <w:marBottom w:val="0"/>
      <w:divBdr>
        <w:top w:val="none" w:sz="0" w:space="0" w:color="auto"/>
        <w:left w:val="none" w:sz="0" w:space="0" w:color="auto"/>
        <w:bottom w:val="none" w:sz="0" w:space="0" w:color="auto"/>
        <w:right w:val="none" w:sz="0" w:space="0" w:color="auto"/>
      </w:divBdr>
    </w:div>
    <w:div w:id="816192579">
      <w:bodyDiv w:val="1"/>
      <w:marLeft w:val="0"/>
      <w:marRight w:val="0"/>
      <w:marTop w:val="0"/>
      <w:marBottom w:val="0"/>
      <w:divBdr>
        <w:top w:val="none" w:sz="0" w:space="0" w:color="auto"/>
        <w:left w:val="none" w:sz="0" w:space="0" w:color="auto"/>
        <w:bottom w:val="none" w:sz="0" w:space="0" w:color="auto"/>
        <w:right w:val="none" w:sz="0" w:space="0" w:color="auto"/>
      </w:divBdr>
    </w:div>
    <w:div w:id="831336488">
      <w:bodyDiv w:val="1"/>
      <w:marLeft w:val="0"/>
      <w:marRight w:val="0"/>
      <w:marTop w:val="0"/>
      <w:marBottom w:val="0"/>
      <w:divBdr>
        <w:top w:val="none" w:sz="0" w:space="0" w:color="auto"/>
        <w:left w:val="none" w:sz="0" w:space="0" w:color="auto"/>
        <w:bottom w:val="none" w:sz="0" w:space="0" w:color="auto"/>
        <w:right w:val="none" w:sz="0" w:space="0" w:color="auto"/>
      </w:divBdr>
    </w:div>
    <w:div w:id="831917635">
      <w:bodyDiv w:val="1"/>
      <w:marLeft w:val="0"/>
      <w:marRight w:val="0"/>
      <w:marTop w:val="0"/>
      <w:marBottom w:val="0"/>
      <w:divBdr>
        <w:top w:val="none" w:sz="0" w:space="0" w:color="auto"/>
        <w:left w:val="none" w:sz="0" w:space="0" w:color="auto"/>
        <w:bottom w:val="none" w:sz="0" w:space="0" w:color="auto"/>
        <w:right w:val="none" w:sz="0" w:space="0" w:color="auto"/>
      </w:divBdr>
    </w:div>
    <w:div w:id="841702562">
      <w:bodyDiv w:val="1"/>
      <w:marLeft w:val="0"/>
      <w:marRight w:val="0"/>
      <w:marTop w:val="0"/>
      <w:marBottom w:val="0"/>
      <w:divBdr>
        <w:top w:val="none" w:sz="0" w:space="0" w:color="auto"/>
        <w:left w:val="none" w:sz="0" w:space="0" w:color="auto"/>
        <w:bottom w:val="none" w:sz="0" w:space="0" w:color="auto"/>
        <w:right w:val="none" w:sz="0" w:space="0" w:color="auto"/>
      </w:divBdr>
    </w:div>
    <w:div w:id="892345992">
      <w:bodyDiv w:val="1"/>
      <w:marLeft w:val="0"/>
      <w:marRight w:val="0"/>
      <w:marTop w:val="0"/>
      <w:marBottom w:val="0"/>
      <w:divBdr>
        <w:top w:val="none" w:sz="0" w:space="0" w:color="auto"/>
        <w:left w:val="none" w:sz="0" w:space="0" w:color="auto"/>
        <w:bottom w:val="none" w:sz="0" w:space="0" w:color="auto"/>
        <w:right w:val="none" w:sz="0" w:space="0" w:color="auto"/>
      </w:divBdr>
    </w:div>
    <w:div w:id="896861484">
      <w:bodyDiv w:val="1"/>
      <w:marLeft w:val="0"/>
      <w:marRight w:val="0"/>
      <w:marTop w:val="0"/>
      <w:marBottom w:val="0"/>
      <w:divBdr>
        <w:top w:val="none" w:sz="0" w:space="0" w:color="auto"/>
        <w:left w:val="none" w:sz="0" w:space="0" w:color="auto"/>
        <w:bottom w:val="none" w:sz="0" w:space="0" w:color="auto"/>
        <w:right w:val="none" w:sz="0" w:space="0" w:color="auto"/>
      </w:divBdr>
    </w:div>
    <w:div w:id="924151497">
      <w:bodyDiv w:val="1"/>
      <w:marLeft w:val="0"/>
      <w:marRight w:val="0"/>
      <w:marTop w:val="0"/>
      <w:marBottom w:val="0"/>
      <w:divBdr>
        <w:top w:val="none" w:sz="0" w:space="0" w:color="auto"/>
        <w:left w:val="none" w:sz="0" w:space="0" w:color="auto"/>
        <w:bottom w:val="none" w:sz="0" w:space="0" w:color="auto"/>
        <w:right w:val="none" w:sz="0" w:space="0" w:color="auto"/>
      </w:divBdr>
    </w:div>
    <w:div w:id="958410510">
      <w:bodyDiv w:val="1"/>
      <w:marLeft w:val="0"/>
      <w:marRight w:val="0"/>
      <w:marTop w:val="0"/>
      <w:marBottom w:val="0"/>
      <w:divBdr>
        <w:top w:val="none" w:sz="0" w:space="0" w:color="auto"/>
        <w:left w:val="none" w:sz="0" w:space="0" w:color="auto"/>
        <w:bottom w:val="none" w:sz="0" w:space="0" w:color="auto"/>
        <w:right w:val="none" w:sz="0" w:space="0" w:color="auto"/>
      </w:divBdr>
    </w:div>
    <w:div w:id="1064370728">
      <w:bodyDiv w:val="1"/>
      <w:marLeft w:val="0"/>
      <w:marRight w:val="0"/>
      <w:marTop w:val="0"/>
      <w:marBottom w:val="0"/>
      <w:divBdr>
        <w:top w:val="none" w:sz="0" w:space="0" w:color="auto"/>
        <w:left w:val="none" w:sz="0" w:space="0" w:color="auto"/>
        <w:bottom w:val="none" w:sz="0" w:space="0" w:color="auto"/>
        <w:right w:val="none" w:sz="0" w:space="0" w:color="auto"/>
      </w:divBdr>
    </w:div>
    <w:div w:id="1087265164">
      <w:bodyDiv w:val="1"/>
      <w:marLeft w:val="0"/>
      <w:marRight w:val="0"/>
      <w:marTop w:val="0"/>
      <w:marBottom w:val="0"/>
      <w:divBdr>
        <w:top w:val="none" w:sz="0" w:space="0" w:color="auto"/>
        <w:left w:val="none" w:sz="0" w:space="0" w:color="auto"/>
        <w:bottom w:val="none" w:sz="0" w:space="0" w:color="auto"/>
        <w:right w:val="none" w:sz="0" w:space="0" w:color="auto"/>
      </w:divBdr>
    </w:div>
    <w:div w:id="1129395989">
      <w:bodyDiv w:val="1"/>
      <w:marLeft w:val="0"/>
      <w:marRight w:val="0"/>
      <w:marTop w:val="0"/>
      <w:marBottom w:val="0"/>
      <w:divBdr>
        <w:top w:val="none" w:sz="0" w:space="0" w:color="auto"/>
        <w:left w:val="none" w:sz="0" w:space="0" w:color="auto"/>
        <w:bottom w:val="none" w:sz="0" w:space="0" w:color="auto"/>
        <w:right w:val="none" w:sz="0" w:space="0" w:color="auto"/>
      </w:divBdr>
    </w:div>
    <w:div w:id="1256133514">
      <w:bodyDiv w:val="1"/>
      <w:marLeft w:val="0"/>
      <w:marRight w:val="0"/>
      <w:marTop w:val="0"/>
      <w:marBottom w:val="0"/>
      <w:divBdr>
        <w:top w:val="none" w:sz="0" w:space="0" w:color="auto"/>
        <w:left w:val="none" w:sz="0" w:space="0" w:color="auto"/>
        <w:bottom w:val="none" w:sz="0" w:space="0" w:color="auto"/>
        <w:right w:val="none" w:sz="0" w:space="0" w:color="auto"/>
      </w:divBdr>
    </w:div>
    <w:div w:id="1266379167">
      <w:bodyDiv w:val="1"/>
      <w:marLeft w:val="0"/>
      <w:marRight w:val="0"/>
      <w:marTop w:val="0"/>
      <w:marBottom w:val="0"/>
      <w:divBdr>
        <w:top w:val="none" w:sz="0" w:space="0" w:color="auto"/>
        <w:left w:val="none" w:sz="0" w:space="0" w:color="auto"/>
        <w:bottom w:val="none" w:sz="0" w:space="0" w:color="auto"/>
        <w:right w:val="none" w:sz="0" w:space="0" w:color="auto"/>
      </w:divBdr>
    </w:div>
    <w:div w:id="1286085223">
      <w:bodyDiv w:val="1"/>
      <w:marLeft w:val="0"/>
      <w:marRight w:val="0"/>
      <w:marTop w:val="0"/>
      <w:marBottom w:val="0"/>
      <w:divBdr>
        <w:top w:val="none" w:sz="0" w:space="0" w:color="auto"/>
        <w:left w:val="none" w:sz="0" w:space="0" w:color="auto"/>
        <w:bottom w:val="none" w:sz="0" w:space="0" w:color="auto"/>
        <w:right w:val="none" w:sz="0" w:space="0" w:color="auto"/>
      </w:divBdr>
    </w:div>
    <w:div w:id="1400177866">
      <w:bodyDiv w:val="1"/>
      <w:marLeft w:val="0"/>
      <w:marRight w:val="0"/>
      <w:marTop w:val="0"/>
      <w:marBottom w:val="0"/>
      <w:divBdr>
        <w:top w:val="none" w:sz="0" w:space="0" w:color="auto"/>
        <w:left w:val="none" w:sz="0" w:space="0" w:color="auto"/>
        <w:bottom w:val="none" w:sz="0" w:space="0" w:color="auto"/>
        <w:right w:val="none" w:sz="0" w:space="0" w:color="auto"/>
      </w:divBdr>
    </w:div>
    <w:div w:id="1418405785">
      <w:bodyDiv w:val="1"/>
      <w:marLeft w:val="0"/>
      <w:marRight w:val="0"/>
      <w:marTop w:val="0"/>
      <w:marBottom w:val="0"/>
      <w:divBdr>
        <w:top w:val="none" w:sz="0" w:space="0" w:color="auto"/>
        <w:left w:val="none" w:sz="0" w:space="0" w:color="auto"/>
        <w:bottom w:val="none" w:sz="0" w:space="0" w:color="auto"/>
        <w:right w:val="none" w:sz="0" w:space="0" w:color="auto"/>
      </w:divBdr>
    </w:div>
    <w:div w:id="1434477450">
      <w:bodyDiv w:val="1"/>
      <w:marLeft w:val="0"/>
      <w:marRight w:val="0"/>
      <w:marTop w:val="0"/>
      <w:marBottom w:val="0"/>
      <w:divBdr>
        <w:top w:val="none" w:sz="0" w:space="0" w:color="auto"/>
        <w:left w:val="none" w:sz="0" w:space="0" w:color="auto"/>
        <w:bottom w:val="none" w:sz="0" w:space="0" w:color="auto"/>
        <w:right w:val="none" w:sz="0" w:space="0" w:color="auto"/>
      </w:divBdr>
    </w:div>
    <w:div w:id="1478179865">
      <w:bodyDiv w:val="1"/>
      <w:marLeft w:val="0"/>
      <w:marRight w:val="0"/>
      <w:marTop w:val="0"/>
      <w:marBottom w:val="0"/>
      <w:divBdr>
        <w:top w:val="none" w:sz="0" w:space="0" w:color="auto"/>
        <w:left w:val="none" w:sz="0" w:space="0" w:color="auto"/>
        <w:bottom w:val="none" w:sz="0" w:space="0" w:color="auto"/>
        <w:right w:val="none" w:sz="0" w:space="0" w:color="auto"/>
      </w:divBdr>
    </w:div>
    <w:div w:id="1615359243">
      <w:bodyDiv w:val="1"/>
      <w:marLeft w:val="0"/>
      <w:marRight w:val="0"/>
      <w:marTop w:val="0"/>
      <w:marBottom w:val="0"/>
      <w:divBdr>
        <w:top w:val="none" w:sz="0" w:space="0" w:color="auto"/>
        <w:left w:val="none" w:sz="0" w:space="0" w:color="auto"/>
        <w:bottom w:val="none" w:sz="0" w:space="0" w:color="auto"/>
        <w:right w:val="none" w:sz="0" w:space="0" w:color="auto"/>
      </w:divBdr>
    </w:div>
    <w:div w:id="1646157911">
      <w:bodyDiv w:val="1"/>
      <w:marLeft w:val="0"/>
      <w:marRight w:val="0"/>
      <w:marTop w:val="0"/>
      <w:marBottom w:val="0"/>
      <w:divBdr>
        <w:top w:val="none" w:sz="0" w:space="0" w:color="auto"/>
        <w:left w:val="none" w:sz="0" w:space="0" w:color="auto"/>
        <w:bottom w:val="none" w:sz="0" w:space="0" w:color="auto"/>
        <w:right w:val="none" w:sz="0" w:space="0" w:color="auto"/>
      </w:divBdr>
    </w:div>
    <w:div w:id="1648243402">
      <w:bodyDiv w:val="1"/>
      <w:marLeft w:val="0"/>
      <w:marRight w:val="0"/>
      <w:marTop w:val="0"/>
      <w:marBottom w:val="0"/>
      <w:divBdr>
        <w:top w:val="none" w:sz="0" w:space="0" w:color="auto"/>
        <w:left w:val="none" w:sz="0" w:space="0" w:color="auto"/>
        <w:bottom w:val="none" w:sz="0" w:space="0" w:color="auto"/>
        <w:right w:val="none" w:sz="0" w:space="0" w:color="auto"/>
      </w:divBdr>
    </w:div>
    <w:div w:id="1652365298">
      <w:bodyDiv w:val="1"/>
      <w:marLeft w:val="0"/>
      <w:marRight w:val="0"/>
      <w:marTop w:val="0"/>
      <w:marBottom w:val="0"/>
      <w:divBdr>
        <w:top w:val="none" w:sz="0" w:space="0" w:color="auto"/>
        <w:left w:val="none" w:sz="0" w:space="0" w:color="auto"/>
        <w:bottom w:val="none" w:sz="0" w:space="0" w:color="auto"/>
        <w:right w:val="none" w:sz="0" w:space="0" w:color="auto"/>
      </w:divBdr>
    </w:div>
    <w:div w:id="1714039867">
      <w:bodyDiv w:val="1"/>
      <w:marLeft w:val="0"/>
      <w:marRight w:val="0"/>
      <w:marTop w:val="0"/>
      <w:marBottom w:val="0"/>
      <w:divBdr>
        <w:top w:val="none" w:sz="0" w:space="0" w:color="auto"/>
        <w:left w:val="none" w:sz="0" w:space="0" w:color="auto"/>
        <w:bottom w:val="none" w:sz="0" w:space="0" w:color="auto"/>
        <w:right w:val="none" w:sz="0" w:space="0" w:color="auto"/>
      </w:divBdr>
    </w:div>
    <w:div w:id="1719622133">
      <w:bodyDiv w:val="1"/>
      <w:marLeft w:val="0"/>
      <w:marRight w:val="0"/>
      <w:marTop w:val="0"/>
      <w:marBottom w:val="0"/>
      <w:divBdr>
        <w:top w:val="none" w:sz="0" w:space="0" w:color="auto"/>
        <w:left w:val="none" w:sz="0" w:space="0" w:color="auto"/>
        <w:bottom w:val="none" w:sz="0" w:space="0" w:color="auto"/>
        <w:right w:val="none" w:sz="0" w:space="0" w:color="auto"/>
      </w:divBdr>
    </w:div>
    <w:div w:id="1804690562">
      <w:bodyDiv w:val="1"/>
      <w:marLeft w:val="0"/>
      <w:marRight w:val="0"/>
      <w:marTop w:val="0"/>
      <w:marBottom w:val="0"/>
      <w:divBdr>
        <w:top w:val="none" w:sz="0" w:space="0" w:color="auto"/>
        <w:left w:val="none" w:sz="0" w:space="0" w:color="auto"/>
        <w:bottom w:val="none" w:sz="0" w:space="0" w:color="auto"/>
        <w:right w:val="none" w:sz="0" w:space="0" w:color="auto"/>
      </w:divBdr>
    </w:div>
    <w:div w:id="1820999196">
      <w:bodyDiv w:val="1"/>
      <w:marLeft w:val="0"/>
      <w:marRight w:val="0"/>
      <w:marTop w:val="0"/>
      <w:marBottom w:val="0"/>
      <w:divBdr>
        <w:top w:val="none" w:sz="0" w:space="0" w:color="auto"/>
        <w:left w:val="none" w:sz="0" w:space="0" w:color="auto"/>
        <w:bottom w:val="none" w:sz="0" w:space="0" w:color="auto"/>
        <w:right w:val="none" w:sz="0" w:space="0" w:color="auto"/>
      </w:divBdr>
    </w:div>
    <w:div w:id="1841193737">
      <w:bodyDiv w:val="1"/>
      <w:marLeft w:val="0"/>
      <w:marRight w:val="0"/>
      <w:marTop w:val="0"/>
      <w:marBottom w:val="0"/>
      <w:divBdr>
        <w:top w:val="none" w:sz="0" w:space="0" w:color="auto"/>
        <w:left w:val="none" w:sz="0" w:space="0" w:color="auto"/>
        <w:bottom w:val="none" w:sz="0" w:space="0" w:color="auto"/>
        <w:right w:val="none" w:sz="0" w:space="0" w:color="auto"/>
      </w:divBdr>
    </w:div>
    <w:div w:id="1889026472">
      <w:bodyDiv w:val="1"/>
      <w:marLeft w:val="0"/>
      <w:marRight w:val="0"/>
      <w:marTop w:val="0"/>
      <w:marBottom w:val="0"/>
      <w:divBdr>
        <w:top w:val="none" w:sz="0" w:space="0" w:color="auto"/>
        <w:left w:val="none" w:sz="0" w:space="0" w:color="auto"/>
        <w:bottom w:val="none" w:sz="0" w:space="0" w:color="auto"/>
        <w:right w:val="none" w:sz="0" w:space="0" w:color="auto"/>
      </w:divBdr>
    </w:div>
    <w:div w:id="1899901988">
      <w:bodyDiv w:val="1"/>
      <w:marLeft w:val="0"/>
      <w:marRight w:val="0"/>
      <w:marTop w:val="0"/>
      <w:marBottom w:val="0"/>
      <w:divBdr>
        <w:top w:val="none" w:sz="0" w:space="0" w:color="auto"/>
        <w:left w:val="none" w:sz="0" w:space="0" w:color="auto"/>
        <w:bottom w:val="none" w:sz="0" w:space="0" w:color="auto"/>
        <w:right w:val="none" w:sz="0" w:space="0" w:color="auto"/>
      </w:divBdr>
    </w:div>
    <w:div w:id="1928952264">
      <w:bodyDiv w:val="1"/>
      <w:marLeft w:val="0"/>
      <w:marRight w:val="0"/>
      <w:marTop w:val="0"/>
      <w:marBottom w:val="0"/>
      <w:divBdr>
        <w:top w:val="none" w:sz="0" w:space="0" w:color="auto"/>
        <w:left w:val="none" w:sz="0" w:space="0" w:color="auto"/>
        <w:bottom w:val="none" w:sz="0" w:space="0" w:color="auto"/>
        <w:right w:val="none" w:sz="0" w:space="0" w:color="auto"/>
      </w:divBdr>
    </w:div>
    <w:div w:id="2050107310">
      <w:bodyDiv w:val="1"/>
      <w:marLeft w:val="0"/>
      <w:marRight w:val="0"/>
      <w:marTop w:val="0"/>
      <w:marBottom w:val="0"/>
      <w:divBdr>
        <w:top w:val="none" w:sz="0" w:space="0" w:color="auto"/>
        <w:left w:val="none" w:sz="0" w:space="0" w:color="auto"/>
        <w:bottom w:val="none" w:sz="0" w:space="0" w:color="auto"/>
        <w:right w:val="none" w:sz="0" w:space="0" w:color="auto"/>
      </w:divBdr>
    </w:div>
    <w:div w:id="2082217072">
      <w:bodyDiv w:val="1"/>
      <w:marLeft w:val="0"/>
      <w:marRight w:val="0"/>
      <w:marTop w:val="0"/>
      <w:marBottom w:val="0"/>
      <w:divBdr>
        <w:top w:val="none" w:sz="0" w:space="0" w:color="auto"/>
        <w:left w:val="none" w:sz="0" w:space="0" w:color="auto"/>
        <w:bottom w:val="none" w:sz="0" w:space="0" w:color="auto"/>
        <w:right w:val="none" w:sz="0" w:space="0" w:color="auto"/>
      </w:divBdr>
    </w:div>
    <w:div w:id="2084718290">
      <w:bodyDiv w:val="1"/>
      <w:marLeft w:val="0"/>
      <w:marRight w:val="0"/>
      <w:marTop w:val="0"/>
      <w:marBottom w:val="0"/>
      <w:divBdr>
        <w:top w:val="none" w:sz="0" w:space="0" w:color="auto"/>
        <w:left w:val="none" w:sz="0" w:space="0" w:color="auto"/>
        <w:bottom w:val="none" w:sz="0" w:space="0" w:color="auto"/>
        <w:right w:val="none" w:sz="0" w:space="0" w:color="auto"/>
      </w:divBdr>
    </w:div>
    <w:div w:id="2091611471">
      <w:bodyDiv w:val="1"/>
      <w:marLeft w:val="0"/>
      <w:marRight w:val="0"/>
      <w:marTop w:val="0"/>
      <w:marBottom w:val="0"/>
      <w:divBdr>
        <w:top w:val="none" w:sz="0" w:space="0" w:color="auto"/>
        <w:left w:val="none" w:sz="0" w:space="0" w:color="auto"/>
        <w:bottom w:val="none" w:sz="0" w:space="0" w:color="auto"/>
        <w:right w:val="none" w:sz="0" w:space="0" w:color="auto"/>
      </w:divBdr>
    </w:div>
    <w:div w:id="211674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C9920-55AB-4EDB-8649-8B24CABF8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2080</Words>
  <Characters>11861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Марта Матжанова</dc:creator>
  <cp:lastModifiedBy>Матжанова Марта Джарылгаповна</cp:lastModifiedBy>
  <cp:revision>58</cp:revision>
  <dcterms:created xsi:type="dcterms:W3CDTF">2020-08-09T22:55:00Z</dcterms:created>
  <dcterms:modified xsi:type="dcterms:W3CDTF">2025-04-10T04:52:00Z</dcterms:modified>
</cp:coreProperties>
</file>