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F6A08" w14:textId="558C792E" w:rsidR="009B126D" w:rsidRPr="00B52064" w:rsidRDefault="00AF5D9C" w:rsidP="00AF5D9C">
      <w:pPr>
        <w:jc w:val="center"/>
        <w:rPr>
          <w:rFonts w:ascii="Times New Roman" w:hAnsi="Times New Roman" w:cs="Times New Roman"/>
          <w:b/>
          <w:bCs/>
          <w:sz w:val="28"/>
          <w:szCs w:val="28"/>
        </w:rPr>
      </w:pPr>
      <w:r w:rsidRPr="00B52064">
        <w:rPr>
          <w:rFonts w:ascii="Times New Roman" w:hAnsi="Times New Roman" w:cs="Times New Roman"/>
          <w:b/>
          <w:bCs/>
          <w:sz w:val="28"/>
          <w:szCs w:val="28"/>
        </w:rPr>
        <w:t>НЕТЕХНИЧЕСКОЕ РЕЗЮМЕ</w:t>
      </w:r>
    </w:p>
    <w:p w14:paraId="10837832" w14:textId="3D5F6CEE" w:rsidR="003E2E2F" w:rsidRPr="004703CF" w:rsidRDefault="003E2E2F" w:rsidP="003E2E2F">
      <w:pPr>
        <w:tabs>
          <w:tab w:val="left" w:pos="2835"/>
        </w:tabs>
        <w:ind w:firstLine="851"/>
        <w:jc w:val="both"/>
        <w:rPr>
          <w:rFonts w:ascii="Times New Roman" w:hAnsi="Times New Roman" w:cs="Times New Roman"/>
          <w:sz w:val="28"/>
          <w:szCs w:val="28"/>
        </w:rPr>
      </w:pPr>
      <w:r w:rsidRPr="004703CF">
        <w:rPr>
          <w:rFonts w:ascii="Times New Roman" w:hAnsi="Times New Roman" w:cs="Times New Roman"/>
          <w:sz w:val="28"/>
          <w:szCs w:val="28"/>
        </w:rPr>
        <w:t xml:space="preserve">Административно </w:t>
      </w:r>
      <w:r w:rsidR="00B52064" w:rsidRPr="00B52064">
        <w:rPr>
          <w:rFonts w:ascii="Times New Roman" w:hAnsi="Times New Roman" w:cs="Times New Roman"/>
          <w:sz w:val="28"/>
          <w:szCs w:val="28"/>
        </w:rPr>
        <w:t>месторождени</w:t>
      </w:r>
      <w:r w:rsidR="00B52064">
        <w:rPr>
          <w:rFonts w:ascii="Times New Roman" w:hAnsi="Times New Roman" w:cs="Times New Roman"/>
          <w:sz w:val="28"/>
          <w:szCs w:val="28"/>
        </w:rPr>
        <w:t>е</w:t>
      </w:r>
      <w:r w:rsidR="00B52064" w:rsidRPr="00B52064">
        <w:rPr>
          <w:rFonts w:ascii="Times New Roman" w:hAnsi="Times New Roman" w:cs="Times New Roman"/>
          <w:sz w:val="28"/>
          <w:szCs w:val="28"/>
        </w:rPr>
        <w:t xml:space="preserve"> «Ганюшкино-2» Участок «Дархан» </w:t>
      </w:r>
      <w:r w:rsidRPr="004703CF">
        <w:rPr>
          <w:rFonts w:ascii="Times New Roman" w:hAnsi="Times New Roman" w:cs="Times New Roman"/>
          <w:sz w:val="28"/>
          <w:szCs w:val="28"/>
        </w:rPr>
        <w:t>расположен</w:t>
      </w:r>
      <w:r w:rsidRPr="004703CF">
        <w:rPr>
          <w:rFonts w:ascii="Times New Roman" w:hAnsi="Times New Roman" w:cs="Times New Roman"/>
          <w:sz w:val="28"/>
          <w:szCs w:val="28"/>
          <w:lang w:val="kk-KZ"/>
        </w:rPr>
        <w:t xml:space="preserve"> в </w:t>
      </w:r>
      <w:r w:rsidR="00B52064">
        <w:rPr>
          <w:rFonts w:ascii="Times New Roman" w:hAnsi="Times New Roman" w:cs="Times New Roman"/>
          <w:sz w:val="28"/>
          <w:szCs w:val="28"/>
          <w:lang w:val="kk-KZ"/>
        </w:rPr>
        <w:t>6</w:t>
      </w:r>
      <w:r w:rsidRPr="004703CF">
        <w:rPr>
          <w:rFonts w:ascii="Times New Roman" w:hAnsi="Times New Roman" w:cs="Times New Roman"/>
          <w:sz w:val="28"/>
          <w:szCs w:val="28"/>
          <w:lang w:val="kk-KZ"/>
        </w:rPr>
        <w:t xml:space="preserve"> км от с</w:t>
      </w:r>
      <w:r w:rsidRPr="004703CF">
        <w:rPr>
          <w:rFonts w:ascii="Times New Roman" w:hAnsi="Times New Roman" w:cs="Times New Roman"/>
          <w:sz w:val="28"/>
          <w:szCs w:val="28"/>
        </w:rPr>
        <w:t>.</w:t>
      </w:r>
      <w:r w:rsidR="00B52064">
        <w:rPr>
          <w:rFonts w:ascii="Times New Roman" w:hAnsi="Times New Roman" w:cs="Times New Roman"/>
          <w:sz w:val="28"/>
          <w:szCs w:val="28"/>
        </w:rPr>
        <w:t xml:space="preserve"> </w:t>
      </w:r>
      <w:proofErr w:type="spellStart"/>
      <w:proofErr w:type="gramStart"/>
      <w:r w:rsidR="00B52064">
        <w:rPr>
          <w:rFonts w:ascii="Times New Roman" w:hAnsi="Times New Roman" w:cs="Times New Roman"/>
          <w:sz w:val="28"/>
          <w:szCs w:val="28"/>
        </w:rPr>
        <w:t>Хиуаз</w:t>
      </w:r>
      <w:proofErr w:type="spellEnd"/>
      <w:r w:rsidRPr="004703CF">
        <w:rPr>
          <w:rFonts w:ascii="Times New Roman" w:hAnsi="Times New Roman" w:cs="Times New Roman"/>
          <w:sz w:val="28"/>
          <w:szCs w:val="28"/>
        </w:rPr>
        <w:t xml:space="preserve">  в</w:t>
      </w:r>
      <w:proofErr w:type="gramEnd"/>
      <w:r w:rsidRPr="004703CF">
        <w:rPr>
          <w:rFonts w:ascii="Times New Roman" w:hAnsi="Times New Roman" w:cs="Times New Roman"/>
          <w:sz w:val="28"/>
          <w:szCs w:val="28"/>
        </w:rPr>
        <w:t xml:space="preserve"> </w:t>
      </w:r>
      <w:r w:rsidR="00AF5D9C">
        <w:rPr>
          <w:rFonts w:ascii="Times New Roman" w:hAnsi="Times New Roman" w:cs="Times New Roman"/>
          <w:sz w:val="28"/>
          <w:szCs w:val="28"/>
        </w:rPr>
        <w:t>Курмангазинском ра</w:t>
      </w:r>
      <w:r w:rsidRPr="004703CF">
        <w:rPr>
          <w:rFonts w:ascii="Times New Roman" w:hAnsi="Times New Roman" w:cs="Times New Roman"/>
          <w:sz w:val="28"/>
          <w:szCs w:val="28"/>
        </w:rPr>
        <w:t>йоне Атырауской области</w:t>
      </w:r>
    </w:p>
    <w:p w14:paraId="1EA6CDFD" w14:textId="1EF7381B" w:rsidR="003E2E2F" w:rsidRPr="004703CF" w:rsidRDefault="003E2E2F" w:rsidP="003E2E2F">
      <w:pPr>
        <w:tabs>
          <w:tab w:val="left" w:pos="2835"/>
        </w:tabs>
        <w:ind w:firstLine="851"/>
        <w:jc w:val="both"/>
        <w:rPr>
          <w:rFonts w:ascii="Times New Roman" w:hAnsi="Times New Roman" w:cs="Times New Roman"/>
          <w:sz w:val="28"/>
          <w:szCs w:val="28"/>
        </w:rPr>
      </w:pPr>
      <w:r w:rsidRPr="004703CF">
        <w:rPr>
          <w:rFonts w:ascii="Times New Roman" w:hAnsi="Times New Roman" w:cs="Times New Roman"/>
          <w:sz w:val="28"/>
          <w:szCs w:val="28"/>
        </w:rPr>
        <w:t xml:space="preserve">Площадь участка недр составляет </w:t>
      </w:r>
      <w:r w:rsidR="00B52064">
        <w:rPr>
          <w:rFonts w:ascii="Times New Roman" w:hAnsi="Times New Roman" w:cs="Times New Roman"/>
          <w:sz w:val="28"/>
          <w:szCs w:val="28"/>
        </w:rPr>
        <w:t>2</w:t>
      </w:r>
      <w:r w:rsidR="00AF5D9C">
        <w:rPr>
          <w:rFonts w:ascii="Times New Roman" w:hAnsi="Times New Roman" w:cs="Times New Roman"/>
          <w:sz w:val="28"/>
          <w:szCs w:val="28"/>
        </w:rPr>
        <w:t>,</w:t>
      </w:r>
      <w:r w:rsidR="00B52064">
        <w:rPr>
          <w:rFonts w:ascii="Times New Roman" w:hAnsi="Times New Roman" w:cs="Times New Roman"/>
          <w:sz w:val="28"/>
          <w:szCs w:val="28"/>
        </w:rPr>
        <w:t>7</w:t>
      </w:r>
      <w:r w:rsidRPr="004703CF">
        <w:rPr>
          <w:rFonts w:ascii="Times New Roman" w:hAnsi="Times New Roman" w:cs="Times New Roman"/>
          <w:sz w:val="28"/>
          <w:szCs w:val="28"/>
        </w:rPr>
        <w:t xml:space="preserve"> га. Основанием для выбора площадки является </w:t>
      </w:r>
      <w:r w:rsidR="00B52064">
        <w:rPr>
          <w:rFonts w:ascii="Times New Roman" w:hAnsi="Times New Roman" w:cs="Times New Roman"/>
          <w:sz w:val="28"/>
          <w:szCs w:val="28"/>
        </w:rPr>
        <w:t>наличие</w:t>
      </w:r>
      <w:r w:rsidRPr="004703CF">
        <w:rPr>
          <w:rFonts w:ascii="Times New Roman" w:hAnsi="Times New Roman" w:cs="Times New Roman"/>
          <w:sz w:val="28"/>
          <w:szCs w:val="28"/>
        </w:rPr>
        <w:t xml:space="preserve"> </w:t>
      </w:r>
      <w:r w:rsidR="00AF5D9C">
        <w:rPr>
          <w:rFonts w:ascii="Times New Roman" w:hAnsi="Times New Roman" w:cs="Times New Roman"/>
          <w:sz w:val="28"/>
          <w:szCs w:val="28"/>
        </w:rPr>
        <w:t>кирпичного сырья</w:t>
      </w:r>
      <w:r w:rsidRPr="004703CF">
        <w:rPr>
          <w:rFonts w:ascii="Times New Roman" w:hAnsi="Times New Roman" w:cs="Times New Roman"/>
          <w:sz w:val="28"/>
          <w:szCs w:val="28"/>
        </w:rPr>
        <w:t xml:space="preserve">. </w:t>
      </w:r>
    </w:p>
    <w:p w14:paraId="003922C1" w14:textId="4F9EB982" w:rsidR="003E2E2F" w:rsidRPr="004703CF" w:rsidRDefault="003E2E2F" w:rsidP="003E2E2F">
      <w:pPr>
        <w:pStyle w:val="a3"/>
        <w:tabs>
          <w:tab w:val="left" w:pos="2835"/>
        </w:tabs>
        <w:ind w:firstLine="709"/>
        <w:jc w:val="both"/>
        <w:rPr>
          <w:spacing w:val="-2"/>
          <w:sz w:val="28"/>
          <w:szCs w:val="28"/>
        </w:rPr>
      </w:pPr>
      <w:r w:rsidRPr="004703CF">
        <w:rPr>
          <w:sz w:val="28"/>
          <w:szCs w:val="28"/>
        </w:rPr>
        <w:t xml:space="preserve">Данный проект разработан в соответствии с Экологическим кодексом Республики Казахстан от 2 января 2021 года № 400-VI, "Инструкцией по организации и проведению экологической оценки", утвержденной приказом Министра экологии, геологии и природных ресурсов Республики Казахстан от 30 июля 2021 года № 280 и иными нормативными  актами по охране окружающей среды и действующих </w:t>
      </w:r>
      <w:r w:rsidRPr="004703CF">
        <w:rPr>
          <w:spacing w:val="-2"/>
          <w:sz w:val="28"/>
          <w:szCs w:val="28"/>
        </w:rPr>
        <w:t>СНиПов.</w:t>
      </w:r>
    </w:p>
    <w:p w14:paraId="2AF6F04D" w14:textId="173F84AC" w:rsidR="003E2E2F" w:rsidRPr="004703CF" w:rsidRDefault="003E2E2F" w:rsidP="003E2E2F">
      <w:pPr>
        <w:tabs>
          <w:tab w:val="left" w:pos="2835"/>
        </w:tabs>
        <w:spacing w:after="0" w:line="240" w:lineRule="auto"/>
        <w:ind w:firstLine="720"/>
        <w:jc w:val="both"/>
        <w:rPr>
          <w:rFonts w:ascii="Times New Roman" w:hAnsi="Times New Roman" w:cs="Times New Roman"/>
          <w:sz w:val="28"/>
          <w:szCs w:val="28"/>
        </w:rPr>
      </w:pPr>
      <w:r w:rsidRPr="004703CF">
        <w:rPr>
          <w:rFonts w:ascii="Times New Roman" w:hAnsi="Times New Roman" w:cs="Times New Roman"/>
          <w:sz w:val="28"/>
          <w:szCs w:val="28"/>
        </w:rPr>
        <w:t xml:space="preserve">Начало реализации намечаемой деятельности будет зависеть от согласования проектных материалов и получения всех необходимых разрешительных документов. </w:t>
      </w:r>
    </w:p>
    <w:p w14:paraId="5E6D7790" w14:textId="200DDD9B" w:rsidR="003E2E2F" w:rsidRPr="004703CF" w:rsidRDefault="00B52064" w:rsidP="003E2E2F">
      <w:pPr>
        <w:tabs>
          <w:tab w:val="left" w:pos="2835"/>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kk-KZ"/>
        </w:rPr>
        <w:t>Добычные</w:t>
      </w:r>
      <w:r w:rsidR="003E2E2F" w:rsidRPr="004703CF">
        <w:rPr>
          <w:rFonts w:ascii="Times New Roman" w:hAnsi="Times New Roman" w:cs="Times New Roman"/>
          <w:sz w:val="28"/>
          <w:szCs w:val="28"/>
        </w:rPr>
        <w:t xml:space="preserve"> работы запланированы с </w:t>
      </w:r>
      <w:r w:rsidR="00AF5D9C">
        <w:rPr>
          <w:rFonts w:ascii="Times New Roman" w:hAnsi="Times New Roman" w:cs="Times New Roman"/>
          <w:sz w:val="28"/>
          <w:szCs w:val="28"/>
        </w:rPr>
        <w:t>ию</w:t>
      </w:r>
      <w:r>
        <w:rPr>
          <w:rFonts w:ascii="Times New Roman" w:hAnsi="Times New Roman" w:cs="Times New Roman"/>
          <w:sz w:val="28"/>
          <w:szCs w:val="28"/>
        </w:rPr>
        <w:t>ля</w:t>
      </w:r>
      <w:r w:rsidR="003E2E2F" w:rsidRPr="004703CF">
        <w:rPr>
          <w:rFonts w:ascii="Times New Roman" w:hAnsi="Times New Roman" w:cs="Times New Roman"/>
          <w:sz w:val="28"/>
          <w:szCs w:val="28"/>
        </w:rPr>
        <w:t xml:space="preserve"> 202</w:t>
      </w:r>
      <w:r w:rsidR="00AF5D9C">
        <w:rPr>
          <w:rFonts w:ascii="Times New Roman" w:hAnsi="Times New Roman" w:cs="Times New Roman"/>
          <w:sz w:val="28"/>
          <w:szCs w:val="28"/>
        </w:rPr>
        <w:t>5</w:t>
      </w:r>
      <w:r w:rsidR="003E2E2F" w:rsidRPr="004703CF">
        <w:rPr>
          <w:rFonts w:ascii="Times New Roman" w:hAnsi="Times New Roman" w:cs="Times New Roman"/>
          <w:sz w:val="28"/>
          <w:szCs w:val="28"/>
        </w:rPr>
        <w:t xml:space="preserve"> г.</w:t>
      </w:r>
      <w:r>
        <w:rPr>
          <w:rFonts w:ascii="Times New Roman" w:hAnsi="Times New Roman" w:cs="Times New Roman"/>
          <w:sz w:val="28"/>
          <w:szCs w:val="28"/>
        </w:rPr>
        <w:t xml:space="preserve"> по декабрь 2026 г.</w:t>
      </w:r>
      <w:r w:rsidR="003E2E2F" w:rsidRPr="004703CF">
        <w:rPr>
          <w:rFonts w:ascii="Times New Roman" w:hAnsi="Times New Roman" w:cs="Times New Roman"/>
          <w:sz w:val="28"/>
          <w:szCs w:val="28"/>
        </w:rPr>
        <w:t xml:space="preserve"> Ориентировочный срок составит </w:t>
      </w:r>
      <w:r>
        <w:rPr>
          <w:rFonts w:ascii="Times New Roman" w:hAnsi="Times New Roman" w:cs="Times New Roman"/>
          <w:sz w:val="28"/>
          <w:szCs w:val="28"/>
        </w:rPr>
        <w:t>1 год и 6 месяцев</w:t>
      </w:r>
      <w:r w:rsidR="003E2E2F" w:rsidRPr="004703CF">
        <w:rPr>
          <w:rFonts w:ascii="Times New Roman" w:hAnsi="Times New Roman" w:cs="Times New Roman"/>
          <w:sz w:val="28"/>
          <w:szCs w:val="28"/>
        </w:rPr>
        <w:t xml:space="preserve">.  </w:t>
      </w:r>
    </w:p>
    <w:p w14:paraId="2890C361" w14:textId="77777777" w:rsidR="003E2E2F" w:rsidRPr="004703CF" w:rsidRDefault="003E2E2F" w:rsidP="003E2E2F">
      <w:pPr>
        <w:pStyle w:val="a3"/>
        <w:tabs>
          <w:tab w:val="left" w:pos="2835"/>
        </w:tabs>
        <w:spacing w:before="13"/>
        <w:jc w:val="both"/>
        <w:rPr>
          <w:sz w:val="28"/>
          <w:szCs w:val="28"/>
          <w:lang w:val="kk-KZ"/>
        </w:rPr>
      </w:pPr>
    </w:p>
    <w:p w14:paraId="628AD169" w14:textId="77777777" w:rsidR="003E2E2F" w:rsidRPr="004703CF" w:rsidRDefault="003E2E2F" w:rsidP="003E2E2F">
      <w:pPr>
        <w:tabs>
          <w:tab w:val="left" w:pos="1843"/>
          <w:tab w:val="left" w:pos="2835"/>
        </w:tabs>
        <w:spacing w:after="0" w:line="240" w:lineRule="auto"/>
        <w:ind w:firstLine="567"/>
        <w:jc w:val="both"/>
        <w:outlineLvl w:val="0"/>
        <w:rPr>
          <w:rFonts w:ascii="Times New Roman" w:hAnsi="Times New Roman" w:cs="Times New Roman"/>
          <w:b/>
          <w:bCs/>
          <w:sz w:val="28"/>
          <w:szCs w:val="28"/>
        </w:rPr>
      </w:pPr>
      <w:r w:rsidRPr="004703CF">
        <w:rPr>
          <w:rFonts w:ascii="Times New Roman" w:hAnsi="Times New Roman" w:cs="Times New Roman"/>
          <w:b/>
          <w:bCs/>
          <w:sz w:val="28"/>
          <w:szCs w:val="28"/>
        </w:rPr>
        <w:t xml:space="preserve">КРАТКАЯ ХАРАКТЕРИСТИКА ПЛАНИРУЕМЫХ РАБОТ </w:t>
      </w:r>
    </w:p>
    <w:p w14:paraId="78F78091" w14:textId="77777777" w:rsidR="00B52064" w:rsidRPr="00B52064" w:rsidRDefault="00B52064" w:rsidP="00B52064">
      <w:pPr>
        <w:ind w:firstLine="580"/>
        <w:jc w:val="both"/>
        <w:rPr>
          <w:rFonts w:ascii="Times New Roman" w:hAnsi="Times New Roman" w:cs="Times New Roman"/>
        </w:rPr>
      </w:pPr>
      <w:r w:rsidRPr="00B52064">
        <w:rPr>
          <w:rFonts w:ascii="Times New Roman" w:hAnsi="Times New Roman" w:cs="Times New Roman"/>
        </w:rPr>
        <w:t>Разведанность запасов – достаточная для промышленного освоения. Подсчет запасов месторождения кирпичного сырья на участке «Дархан» рассмотрен на заседании Территориальной комиссии по запасам полезных ископаемых Западно-Казахстанском производственном геологическом объединении «</w:t>
      </w:r>
      <w:proofErr w:type="spellStart"/>
      <w:r w:rsidRPr="00B52064">
        <w:rPr>
          <w:rFonts w:ascii="Times New Roman" w:hAnsi="Times New Roman" w:cs="Times New Roman"/>
        </w:rPr>
        <w:t>Запказгеология</w:t>
      </w:r>
      <w:proofErr w:type="spellEnd"/>
      <w:r w:rsidRPr="00B52064">
        <w:rPr>
          <w:rFonts w:ascii="Times New Roman" w:hAnsi="Times New Roman" w:cs="Times New Roman"/>
        </w:rPr>
        <w:t xml:space="preserve">» Министерства геологии Казахской ССР, утверждены протоколом №231 от 15 декабря 1982 г., общая площадь карьера составляет 7,2 га. Примерные запасы на момент 2025 г составляют не более 131 736 м3. Месторождение «Ганюшкино-2», участок «Дархан» приурочено к останцам позднехвалынского возраста, выражающаяся в современном рельефе в виде холмов. </w:t>
      </w:r>
    </w:p>
    <w:p w14:paraId="4A0C284C" w14:textId="77777777" w:rsidR="00B52064" w:rsidRDefault="00B52064" w:rsidP="00B52064">
      <w:pPr>
        <w:ind w:firstLine="580"/>
        <w:jc w:val="both"/>
      </w:pPr>
      <w:r w:rsidRPr="00B52064">
        <w:rPr>
          <w:rFonts w:ascii="Times New Roman" w:hAnsi="Times New Roman" w:cs="Times New Roman"/>
        </w:rPr>
        <w:t>В соответствии с п. 2 статьи 234 Кодекса «О недрах и недропользовании» от 27 декабря 2017 года №125-VI ЗРК, нижняя граница участка добычи общераспространенных полезных ископаемых располагается на глубине не ниже десяти метров от самой нижней точки земной поверхности участка недр</w:t>
      </w:r>
      <w:r>
        <w:t>.</w:t>
      </w:r>
    </w:p>
    <w:p w14:paraId="1F76099E" w14:textId="77777777" w:rsidR="00B52064" w:rsidRPr="00B52064" w:rsidRDefault="00B52064" w:rsidP="00B52064">
      <w:pPr>
        <w:ind w:firstLine="580"/>
        <w:jc w:val="both"/>
        <w:rPr>
          <w:rFonts w:ascii="Times New Roman" w:hAnsi="Times New Roman" w:cs="Times New Roman"/>
        </w:rPr>
      </w:pPr>
      <w:r w:rsidRPr="00B52064">
        <w:rPr>
          <w:rFonts w:ascii="Times New Roman" w:hAnsi="Times New Roman" w:cs="Times New Roman"/>
        </w:rPr>
        <w:t xml:space="preserve">Месторождение находится в экономически слабовыраженном районе. </w:t>
      </w:r>
    </w:p>
    <w:p w14:paraId="6E47A4EA" w14:textId="77777777" w:rsidR="00B52064" w:rsidRPr="00B52064" w:rsidRDefault="00B52064" w:rsidP="00B52064">
      <w:pPr>
        <w:ind w:firstLine="580"/>
        <w:jc w:val="both"/>
        <w:rPr>
          <w:rFonts w:ascii="Times New Roman" w:hAnsi="Times New Roman" w:cs="Times New Roman"/>
        </w:rPr>
      </w:pPr>
      <w:r w:rsidRPr="00B52064">
        <w:rPr>
          <w:rFonts w:ascii="Times New Roman" w:hAnsi="Times New Roman" w:cs="Times New Roman"/>
        </w:rPr>
        <w:t>Лесов, сельскохозяйственных угодий, зон отдыха (территории заповедников, музеев, памятников архитектуры), санаториев, домов отдыха и т.д. на территории участка расположения объекта не выявлено.</w:t>
      </w:r>
    </w:p>
    <w:p w14:paraId="4D8E8EF5" w14:textId="77777777" w:rsidR="00B52064" w:rsidRPr="00B52064" w:rsidRDefault="00B52064" w:rsidP="00B52064">
      <w:pPr>
        <w:ind w:firstLine="580"/>
        <w:jc w:val="both"/>
        <w:rPr>
          <w:rFonts w:ascii="Times New Roman" w:hAnsi="Times New Roman" w:cs="Times New Roman"/>
        </w:rPr>
      </w:pPr>
      <w:r w:rsidRPr="00B52064">
        <w:rPr>
          <w:rFonts w:ascii="Times New Roman" w:hAnsi="Times New Roman" w:cs="Times New Roman"/>
        </w:rPr>
        <w:lastRenderedPageBreak/>
        <w:t>Участок проведения работ находится вне водоохранных полос и водоохранных зон. Комплекс по переработке отходов размещен с подветренной стороны относительно населенного пункта.</w:t>
      </w:r>
    </w:p>
    <w:p w14:paraId="4F72BB8F" w14:textId="6C6C087C" w:rsidR="00B52064" w:rsidRPr="00B52064" w:rsidRDefault="00B52064" w:rsidP="00B52064">
      <w:pPr>
        <w:ind w:firstLine="580"/>
        <w:jc w:val="both"/>
        <w:rPr>
          <w:rFonts w:ascii="Times New Roman" w:hAnsi="Times New Roman" w:cs="Times New Roman"/>
        </w:rPr>
      </w:pPr>
      <w:r w:rsidRPr="00B52064">
        <w:rPr>
          <w:rFonts w:ascii="Times New Roman" w:hAnsi="Times New Roman" w:cs="Times New Roman"/>
        </w:rPr>
        <w:t>Постов наблюдения РГП «</w:t>
      </w:r>
      <w:proofErr w:type="spellStart"/>
      <w:r w:rsidRPr="00B52064">
        <w:rPr>
          <w:rFonts w:ascii="Times New Roman" w:hAnsi="Times New Roman" w:cs="Times New Roman"/>
        </w:rPr>
        <w:t>Казгидромет</w:t>
      </w:r>
      <w:proofErr w:type="spellEnd"/>
      <w:r w:rsidRPr="00B52064">
        <w:rPr>
          <w:rFonts w:ascii="Times New Roman" w:hAnsi="Times New Roman" w:cs="Times New Roman"/>
        </w:rPr>
        <w:t>» за загрязнением атмосферного воздуха на территории предприятия нет.</w:t>
      </w:r>
    </w:p>
    <w:p w14:paraId="078E6D5E" w14:textId="11E1BDDA" w:rsidR="00B52064" w:rsidRPr="00B52064" w:rsidRDefault="00B52064" w:rsidP="00B52064">
      <w:pPr>
        <w:ind w:firstLine="580"/>
        <w:jc w:val="both"/>
        <w:rPr>
          <w:rFonts w:ascii="Times New Roman" w:hAnsi="Times New Roman" w:cs="Times New Roman"/>
        </w:rPr>
      </w:pPr>
      <w:r w:rsidRPr="00B52064">
        <w:rPr>
          <w:rFonts w:ascii="Times New Roman" w:hAnsi="Times New Roman" w:cs="Times New Roman"/>
        </w:rPr>
        <w:t>В зоне влияния предприятия курортов, зон отдыха и объектов с повышенными требованиями к санитарному состоянию атмосферного воздуха не имеется. Памятников архитектуры в районе размещения промплощадки нет.</w:t>
      </w:r>
    </w:p>
    <w:p w14:paraId="4F176BC9" w14:textId="77777777" w:rsidR="00B52064" w:rsidRPr="00B52064" w:rsidRDefault="00B52064" w:rsidP="00B52064">
      <w:pPr>
        <w:spacing w:after="15" w:line="268" w:lineRule="auto"/>
        <w:ind w:left="-15" w:right="569" w:firstLine="724"/>
        <w:jc w:val="both"/>
        <w:rPr>
          <w:rFonts w:ascii="Times New Roman" w:hAnsi="Times New Roman" w:cs="Times New Roman"/>
          <w:color w:val="000000"/>
        </w:rPr>
      </w:pPr>
      <w:r w:rsidRPr="00B52064">
        <w:rPr>
          <w:rFonts w:ascii="Times New Roman" w:hAnsi="Times New Roman" w:cs="Times New Roman"/>
          <w:color w:val="000000"/>
        </w:rPr>
        <w:t>Планом горных работ предусматривается разработка месторождения с примерными запасы на 2025 г. - 2026 г составляют по категории С1- 3000 м³.</w:t>
      </w:r>
    </w:p>
    <w:p w14:paraId="508ECE91" w14:textId="77777777" w:rsidR="00B52064" w:rsidRPr="00B52064" w:rsidRDefault="00B52064" w:rsidP="00B52064">
      <w:pPr>
        <w:spacing w:after="15" w:line="268" w:lineRule="auto"/>
        <w:ind w:left="-15" w:right="569" w:firstLine="724"/>
        <w:jc w:val="both"/>
        <w:rPr>
          <w:rFonts w:ascii="Times New Roman" w:hAnsi="Times New Roman" w:cs="Times New Roman"/>
          <w:color w:val="000000"/>
        </w:rPr>
      </w:pPr>
      <w:r w:rsidRPr="00B52064">
        <w:rPr>
          <w:rFonts w:ascii="Times New Roman" w:hAnsi="Times New Roman" w:cs="Times New Roman"/>
          <w:color w:val="000000"/>
        </w:rPr>
        <w:t xml:space="preserve">Гидрогеологические условия нижнего горизонта месторождения «Ганюшкино-2» участок «Дархан» толща суглинков-глины простые. Все пройденные горные выработки до глубины 8,7 м. подземные воды не встретили. Уровень грунтовых вод залегает на 0,5 м ниже глубины подсчета запасов. Месторождение не обводнено.  </w:t>
      </w:r>
    </w:p>
    <w:p w14:paraId="119774A2" w14:textId="77777777" w:rsidR="00B52064" w:rsidRPr="00B52064" w:rsidRDefault="00B52064" w:rsidP="00B52064">
      <w:pPr>
        <w:spacing w:line="259" w:lineRule="auto"/>
        <w:rPr>
          <w:rFonts w:ascii="Times New Roman" w:hAnsi="Times New Roman" w:cs="Times New Roman"/>
          <w:color w:val="000000"/>
        </w:rPr>
      </w:pPr>
    </w:p>
    <w:p w14:paraId="7A622A2A" w14:textId="77777777" w:rsidR="00B52064" w:rsidRPr="00B52064" w:rsidRDefault="00B52064" w:rsidP="00B52064">
      <w:pPr>
        <w:pStyle w:val="4"/>
        <w:tabs>
          <w:tab w:val="left" w:pos="2844"/>
        </w:tabs>
        <w:spacing w:before="124"/>
        <w:ind w:left="567"/>
        <w:rPr>
          <w:rFonts w:ascii="Times New Roman" w:hAnsi="Times New Roman" w:cs="Times New Roman"/>
          <w:b/>
          <w:bCs/>
          <w:color w:val="auto"/>
        </w:rPr>
      </w:pPr>
      <w:bookmarkStart w:id="0" w:name="_TOC_250102"/>
      <w:r w:rsidRPr="00B52064">
        <w:rPr>
          <w:rFonts w:ascii="Times New Roman" w:hAnsi="Times New Roman" w:cs="Times New Roman"/>
          <w:color w:val="auto"/>
        </w:rPr>
        <w:t xml:space="preserve">Всего выделяется 3 Участка. </w:t>
      </w:r>
    </w:p>
    <w:p w14:paraId="22F879C2" w14:textId="77777777" w:rsidR="00B52064" w:rsidRPr="00B52064" w:rsidRDefault="00B52064" w:rsidP="00B52064">
      <w:pPr>
        <w:pStyle w:val="4"/>
        <w:tabs>
          <w:tab w:val="left" w:pos="2844"/>
        </w:tabs>
        <w:spacing w:before="124"/>
        <w:ind w:left="567"/>
        <w:rPr>
          <w:rFonts w:ascii="Times New Roman" w:hAnsi="Times New Roman" w:cs="Times New Roman"/>
          <w:b/>
          <w:bCs/>
          <w:color w:val="auto"/>
        </w:rPr>
      </w:pPr>
      <w:r w:rsidRPr="00B52064">
        <w:rPr>
          <w:rFonts w:ascii="Times New Roman" w:hAnsi="Times New Roman" w:cs="Times New Roman"/>
          <w:color w:val="auto"/>
          <w:u w:val="single"/>
        </w:rPr>
        <w:t xml:space="preserve">Участок 1 - </w:t>
      </w:r>
      <w:r w:rsidRPr="00B52064">
        <w:rPr>
          <w:rFonts w:ascii="Times New Roman" w:hAnsi="Times New Roman" w:cs="Times New Roman"/>
          <w:color w:val="auto"/>
        </w:rPr>
        <w:t xml:space="preserve">Промышленная площадка, на которой будут расположены КПП, Операторская, противопожарные резервуары, Склад материалов и оборудования. </w:t>
      </w:r>
    </w:p>
    <w:p w14:paraId="3163BB8E" w14:textId="77777777" w:rsidR="00B52064" w:rsidRPr="00B52064" w:rsidRDefault="00B52064" w:rsidP="00B52064">
      <w:pPr>
        <w:pStyle w:val="4"/>
        <w:tabs>
          <w:tab w:val="left" w:pos="2844"/>
        </w:tabs>
        <w:spacing w:before="124"/>
        <w:ind w:left="567"/>
        <w:rPr>
          <w:rFonts w:ascii="Times New Roman" w:hAnsi="Times New Roman" w:cs="Times New Roman"/>
          <w:b/>
          <w:bCs/>
          <w:color w:val="auto"/>
          <w:u w:val="single"/>
        </w:rPr>
      </w:pPr>
      <w:r w:rsidRPr="00B52064">
        <w:rPr>
          <w:rFonts w:ascii="Times New Roman" w:hAnsi="Times New Roman" w:cs="Times New Roman"/>
          <w:color w:val="auto"/>
          <w:u w:val="single"/>
        </w:rPr>
        <w:t xml:space="preserve"> Участок 3 – Карьеры.  </w:t>
      </w:r>
    </w:p>
    <w:p w14:paraId="5A1EF347" w14:textId="77777777" w:rsidR="00B52064" w:rsidRPr="00B52064" w:rsidRDefault="00B52064" w:rsidP="00B52064">
      <w:pPr>
        <w:pStyle w:val="4"/>
        <w:tabs>
          <w:tab w:val="left" w:pos="2844"/>
        </w:tabs>
        <w:spacing w:before="124"/>
        <w:ind w:left="567"/>
        <w:rPr>
          <w:rFonts w:ascii="Times New Roman" w:hAnsi="Times New Roman" w:cs="Times New Roman"/>
          <w:b/>
          <w:bCs/>
          <w:color w:val="auto"/>
          <w:u w:val="single"/>
        </w:rPr>
      </w:pPr>
      <w:r w:rsidRPr="00B52064">
        <w:rPr>
          <w:rFonts w:ascii="Times New Roman" w:hAnsi="Times New Roman" w:cs="Times New Roman"/>
          <w:color w:val="auto"/>
          <w:u w:val="single"/>
        </w:rPr>
        <w:t xml:space="preserve">Участок 4 – Склад руды.  </w:t>
      </w:r>
    </w:p>
    <w:p w14:paraId="7067C993" w14:textId="77777777" w:rsidR="00B52064" w:rsidRPr="00B52064" w:rsidRDefault="00B52064" w:rsidP="00B52064">
      <w:pPr>
        <w:spacing w:after="15" w:line="268" w:lineRule="auto"/>
        <w:ind w:left="-15" w:right="569" w:firstLine="724"/>
        <w:jc w:val="both"/>
        <w:rPr>
          <w:rFonts w:ascii="Times New Roman" w:hAnsi="Times New Roman" w:cs="Times New Roman"/>
          <w:color w:val="000000"/>
        </w:rPr>
      </w:pPr>
    </w:p>
    <w:p w14:paraId="58AD03FD" w14:textId="77777777" w:rsidR="00B52064" w:rsidRPr="00B52064" w:rsidRDefault="00B52064" w:rsidP="00B52064">
      <w:pPr>
        <w:spacing w:after="15" w:line="268" w:lineRule="auto"/>
        <w:ind w:left="-15" w:right="569" w:firstLine="724"/>
        <w:jc w:val="both"/>
        <w:rPr>
          <w:rFonts w:ascii="Times New Roman" w:hAnsi="Times New Roman" w:cs="Times New Roman"/>
          <w:color w:val="000000"/>
        </w:rPr>
      </w:pPr>
      <w:r w:rsidRPr="00B52064">
        <w:rPr>
          <w:rFonts w:ascii="Times New Roman" w:hAnsi="Times New Roman" w:cs="Times New Roman"/>
          <w:color w:val="000000"/>
        </w:rPr>
        <w:t xml:space="preserve">Вода как питьевого, так и технического назначения – привозная, из водопроводной сети ближайшего населенного пункта </w:t>
      </w:r>
      <w:proofErr w:type="spellStart"/>
      <w:r w:rsidRPr="00B52064">
        <w:rPr>
          <w:rFonts w:ascii="Times New Roman" w:hAnsi="Times New Roman" w:cs="Times New Roman"/>
          <w:color w:val="000000"/>
        </w:rPr>
        <w:t>Хиуаз</w:t>
      </w:r>
      <w:proofErr w:type="spellEnd"/>
      <w:r w:rsidRPr="00B52064">
        <w:rPr>
          <w:rFonts w:ascii="Times New Roman" w:hAnsi="Times New Roman" w:cs="Times New Roman"/>
          <w:color w:val="000000"/>
        </w:rPr>
        <w:t xml:space="preserve">, расположенного на расстоянии около 6 км. </w:t>
      </w:r>
    </w:p>
    <w:p w14:paraId="007ED6DB" w14:textId="77777777" w:rsidR="00B52064" w:rsidRPr="00B52064" w:rsidRDefault="00B52064" w:rsidP="00B52064">
      <w:pPr>
        <w:spacing w:after="15" w:line="268" w:lineRule="auto"/>
        <w:ind w:right="573" w:firstLine="724"/>
        <w:jc w:val="both"/>
        <w:rPr>
          <w:rFonts w:ascii="Times New Roman" w:hAnsi="Times New Roman" w:cs="Times New Roman"/>
          <w:b/>
          <w:bCs/>
          <w:color w:val="000000"/>
        </w:rPr>
      </w:pPr>
    </w:p>
    <w:p w14:paraId="1D055026" w14:textId="77777777" w:rsidR="00B52064" w:rsidRPr="00B52064" w:rsidRDefault="00B52064" w:rsidP="00B52064">
      <w:pPr>
        <w:spacing w:after="15" w:line="268" w:lineRule="auto"/>
        <w:ind w:right="573" w:firstLine="724"/>
        <w:jc w:val="both"/>
        <w:rPr>
          <w:rFonts w:ascii="Times New Roman" w:hAnsi="Times New Roman" w:cs="Times New Roman"/>
          <w:b/>
          <w:bCs/>
          <w:color w:val="000000"/>
        </w:rPr>
      </w:pPr>
      <w:r w:rsidRPr="00B52064">
        <w:rPr>
          <w:rFonts w:ascii="Times New Roman" w:hAnsi="Times New Roman" w:cs="Times New Roman"/>
          <w:b/>
          <w:bCs/>
          <w:color w:val="000000"/>
        </w:rPr>
        <w:t>Основные горно-технологические показатели проекта</w:t>
      </w:r>
    </w:p>
    <w:p w14:paraId="6FE08B4F" w14:textId="4A3618AE" w:rsidR="00B52064" w:rsidRPr="00B52064" w:rsidRDefault="00B52064" w:rsidP="00B52064">
      <w:pPr>
        <w:spacing w:after="15" w:line="268" w:lineRule="auto"/>
        <w:ind w:right="573" w:firstLine="724"/>
        <w:jc w:val="right"/>
        <w:rPr>
          <w:rFonts w:ascii="Times New Roman" w:hAnsi="Times New Roman" w:cs="Times New Roman"/>
          <w:color w:val="000000"/>
        </w:rPr>
      </w:pPr>
      <w:r w:rsidRPr="00B52064">
        <w:rPr>
          <w:rFonts w:ascii="Times New Roman" w:hAnsi="Times New Roman" w:cs="Times New Roman"/>
          <w:color w:val="000000"/>
        </w:rPr>
        <w:t>Таблица 1</w:t>
      </w:r>
    </w:p>
    <w:p w14:paraId="144D4250" w14:textId="77777777" w:rsidR="00B52064" w:rsidRPr="00B52064" w:rsidRDefault="00B52064" w:rsidP="00B52064">
      <w:pPr>
        <w:spacing w:after="15" w:line="268" w:lineRule="auto"/>
        <w:ind w:right="573" w:firstLine="724"/>
        <w:jc w:val="right"/>
        <w:rPr>
          <w:rFonts w:ascii="Times New Roman" w:hAnsi="Times New Roman" w:cs="Times New Roman"/>
          <w:color w:val="000000"/>
        </w:rPr>
      </w:pPr>
    </w:p>
    <w:tbl>
      <w:tblPr>
        <w:tblW w:w="9363" w:type="dxa"/>
        <w:jc w:val="center"/>
        <w:tblCellMar>
          <w:top w:w="9" w:type="dxa"/>
          <w:right w:w="72" w:type="dxa"/>
        </w:tblCellMar>
        <w:tblLook w:val="04A0" w:firstRow="1" w:lastRow="0" w:firstColumn="1" w:lastColumn="0" w:noHBand="0" w:noVBand="1"/>
      </w:tblPr>
      <w:tblGrid>
        <w:gridCol w:w="866"/>
        <w:gridCol w:w="5548"/>
        <w:gridCol w:w="1418"/>
        <w:gridCol w:w="55"/>
        <w:gridCol w:w="1476"/>
      </w:tblGrid>
      <w:tr w:rsidR="00B52064" w:rsidRPr="00B52064" w14:paraId="6974074A" w14:textId="77777777" w:rsidTr="007C4A62">
        <w:trPr>
          <w:trHeight w:val="600"/>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72F5A271" w14:textId="77777777" w:rsidR="00B52064" w:rsidRPr="00B52064" w:rsidRDefault="00B52064" w:rsidP="007C4A62">
            <w:pPr>
              <w:spacing w:after="20" w:line="259" w:lineRule="auto"/>
              <w:ind w:left="89"/>
              <w:rPr>
                <w:rFonts w:ascii="Times New Roman" w:hAnsi="Times New Roman" w:cs="Times New Roman"/>
                <w:color w:val="000000"/>
                <w:lang w:val="en-US"/>
              </w:rPr>
            </w:pPr>
            <w:r w:rsidRPr="00B52064">
              <w:rPr>
                <w:rFonts w:ascii="Times New Roman" w:hAnsi="Times New Roman" w:cs="Times New Roman"/>
                <w:color w:val="000000"/>
                <w:lang w:val="en-US"/>
              </w:rPr>
              <w:t xml:space="preserve">№ </w:t>
            </w:r>
          </w:p>
        </w:tc>
        <w:tc>
          <w:tcPr>
            <w:tcW w:w="5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5CFC5" w14:textId="77777777" w:rsidR="00B52064" w:rsidRPr="00B52064" w:rsidRDefault="00B52064" w:rsidP="007C4A62">
            <w:pPr>
              <w:spacing w:line="259" w:lineRule="auto"/>
              <w:ind w:right="43"/>
              <w:jc w:val="center"/>
              <w:rPr>
                <w:rFonts w:ascii="Times New Roman" w:hAnsi="Times New Roman" w:cs="Times New Roman"/>
                <w:color w:val="000000"/>
                <w:lang w:val="en-US"/>
              </w:rPr>
            </w:pPr>
            <w:proofErr w:type="spellStart"/>
            <w:r w:rsidRPr="00B52064">
              <w:rPr>
                <w:rFonts w:ascii="Times New Roman" w:hAnsi="Times New Roman" w:cs="Times New Roman"/>
                <w:color w:val="000000"/>
                <w:lang w:val="en-US"/>
              </w:rPr>
              <w:t>Наименование</w:t>
            </w:r>
            <w:proofErr w:type="spellEnd"/>
            <w:r w:rsidRPr="00B52064">
              <w:rPr>
                <w:rFonts w:ascii="Times New Roman" w:hAnsi="Times New Roman" w:cs="Times New Roman"/>
                <w:color w:val="000000"/>
                <w:lang w:val="en-US"/>
              </w:rPr>
              <w:t xml:space="preserve"> </w:t>
            </w:r>
            <w:proofErr w:type="spellStart"/>
            <w:r w:rsidRPr="00B52064">
              <w:rPr>
                <w:rFonts w:ascii="Times New Roman" w:hAnsi="Times New Roman" w:cs="Times New Roman"/>
                <w:color w:val="000000"/>
                <w:lang w:val="en-US"/>
              </w:rPr>
              <w:t>показателей</w:t>
            </w:r>
            <w:proofErr w:type="spellEnd"/>
            <w:r w:rsidRPr="00B52064">
              <w:rPr>
                <w:rFonts w:ascii="Times New Roman" w:hAnsi="Times New Roman" w:cs="Times New Roman"/>
                <w:color w:val="000000"/>
                <w:lang w:val="en-US"/>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0E0A92F" w14:textId="77777777" w:rsidR="00B52064" w:rsidRPr="00B52064" w:rsidRDefault="00B52064" w:rsidP="007C4A62">
            <w:pPr>
              <w:spacing w:line="259" w:lineRule="auto"/>
              <w:jc w:val="center"/>
              <w:rPr>
                <w:rFonts w:ascii="Times New Roman" w:hAnsi="Times New Roman" w:cs="Times New Roman"/>
                <w:color w:val="000000"/>
                <w:lang w:val="en-US"/>
              </w:rPr>
            </w:pPr>
            <w:proofErr w:type="spellStart"/>
            <w:r w:rsidRPr="00B52064">
              <w:rPr>
                <w:rFonts w:ascii="Times New Roman" w:hAnsi="Times New Roman" w:cs="Times New Roman"/>
                <w:color w:val="000000"/>
                <w:lang w:val="en-US"/>
              </w:rPr>
              <w:t>Единица</w:t>
            </w:r>
            <w:proofErr w:type="spellEnd"/>
            <w:r w:rsidRPr="00B52064">
              <w:rPr>
                <w:rFonts w:ascii="Times New Roman" w:hAnsi="Times New Roman" w:cs="Times New Roman"/>
                <w:color w:val="000000"/>
                <w:lang w:val="en-US"/>
              </w:rPr>
              <w:t xml:space="preserve"> </w:t>
            </w:r>
            <w:proofErr w:type="spellStart"/>
            <w:r w:rsidRPr="00B52064">
              <w:rPr>
                <w:rFonts w:ascii="Times New Roman" w:hAnsi="Times New Roman" w:cs="Times New Roman"/>
                <w:color w:val="000000"/>
                <w:lang w:val="en-US"/>
              </w:rPr>
              <w:t>измерения</w:t>
            </w:r>
            <w:proofErr w:type="spellEnd"/>
            <w:r w:rsidRPr="00B52064">
              <w:rPr>
                <w:rFonts w:ascii="Times New Roman" w:hAnsi="Times New Roman" w:cs="Times New Roman"/>
                <w:color w:val="000000"/>
                <w:lang w:val="en-US"/>
              </w:rPr>
              <w:t xml:space="preserve"> </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C74A24" w14:textId="77777777" w:rsidR="00B52064" w:rsidRPr="00B52064" w:rsidRDefault="00B52064" w:rsidP="007C4A62">
            <w:pPr>
              <w:spacing w:line="259" w:lineRule="auto"/>
              <w:ind w:left="26"/>
              <w:rPr>
                <w:rFonts w:ascii="Times New Roman" w:hAnsi="Times New Roman" w:cs="Times New Roman"/>
                <w:color w:val="000000"/>
                <w:lang w:val="en-US"/>
              </w:rPr>
            </w:pPr>
            <w:proofErr w:type="spellStart"/>
            <w:r w:rsidRPr="00B52064">
              <w:rPr>
                <w:rFonts w:ascii="Times New Roman" w:hAnsi="Times New Roman" w:cs="Times New Roman"/>
                <w:color w:val="000000"/>
                <w:lang w:val="en-US"/>
              </w:rPr>
              <w:t>Количество</w:t>
            </w:r>
            <w:proofErr w:type="spellEnd"/>
            <w:r w:rsidRPr="00B52064">
              <w:rPr>
                <w:rFonts w:ascii="Times New Roman" w:hAnsi="Times New Roman" w:cs="Times New Roman"/>
                <w:color w:val="000000"/>
                <w:lang w:val="en-US"/>
              </w:rPr>
              <w:t xml:space="preserve"> </w:t>
            </w:r>
          </w:p>
        </w:tc>
      </w:tr>
      <w:tr w:rsidR="00B52064" w:rsidRPr="00B52064" w14:paraId="3162035C" w14:textId="77777777" w:rsidTr="007C4A62">
        <w:trPr>
          <w:trHeight w:val="306"/>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23489546" w14:textId="77777777" w:rsidR="00B52064" w:rsidRPr="00B52064" w:rsidRDefault="00B52064" w:rsidP="007C4A62">
            <w:pPr>
              <w:spacing w:line="259" w:lineRule="auto"/>
              <w:ind w:right="38"/>
              <w:jc w:val="center"/>
              <w:rPr>
                <w:rFonts w:ascii="Times New Roman" w:hAnsi="Times New Roman" w:cs="Times New Roman"/>
                <w:color w:val="000000"/>
                <w:lang w:val="en-US"/>
              </w:rPr>
            </w:pPr>
            <w:r w:rsidRPr="00B52064">
              <w:rPr>
                <w:rFonts w:ascii="Times New Roman" w:hAnsi="Times New Roman" w:cs="Times New Roman"/>
                <w:color w:val="000000"/>
                <w:lang w:val="en-US"/>
              </w:rPr>
              <w:t xml:space="preserve">1 </w:t>
            </w:r>
          </w:p>
        </w:tc>
        <w:tc>
          <w:tcPr>
            <w:tcW w:w="5548" w:type="dxa"/>
            <w:tcBorders>
              <w:top w:val="single" w:sz="4" w:space="0" w:color="000000"/>
              <w:left w:val="single" w:sz="4" w:space="0" w:color="000000"/>
              <w:bottom w:val="single" w:sz="4" w:space="0" w:color="000000"/>
              <w:right w:val="single" w:sz="4" w:space="0" w:color="000000"/>
            </w:tcBorders>
            <w:shd w:val="clear" w:color="auto" w:fill="auto"/>
          </w:tcPr>
          <w:p w14:paraId="32936DC8" w14:textId="77777777" w:rsidR="00B52064" w:rsidRPr="00B52064" w:rsidRDefault="00B52064" w:rsidP="007C4A62">
            <w:pPr>
              <w:spacing w:line="259" w:lineRule="auto"/>
              <w:rPr>
                <w:rFonts w:ascii="Times New Roman" w:hAnsi="Times New Roman" w:cs="Times New Roman"/>
                <w:color w:val="000000"/>
                <w:lang w:val="en-US"/>
              </w:rPr>
            </w:pPr>
            <w:proofErr w:type="spellStart"/>
            <w:r w:rsidRPr="00B52064">
              <w:rPr>
                <w:rFonts w:ascii="Times New Roman" w:hAnsi="Times New Roman" w:cs="Times New Roman"/>
                <w:color w:val="000000"/>
                <w:lang w:val="en-US"/>
              </w:rPr>
              <w:t>Способ</w:t>
            </w:r>
            <w:proofErr w:type="spellEnd"/>
            <w:r w:rsidRPr="00B52064">
              <w:rPr>
                <w:rFonts w:ascii="Times New Roman" w:hAnsi="Times New Roman" w:cs="Times New Roman"/>
                <w:color w:val="000000"/>
                <w:lang w:val="en-US"/>
              </w:rPr>
              <w:t xml:space="preserve"> </w:t>
            </w:r>
            <w:proofErr w:type="spellStart"/>
            <w:r w:rsidRPr="00B52064">
              <w:rPr>
                <w:rFonts w:ascii="Times New Roman" w:hAnsi="Times New Roman" w:cs="Times New Roman"/>
                <w:color w:val="000000"/>
                <w:lang w:val="en-US"/>
              </w:rPr>
              <w:t>разработки</w:t>
            </w:r>
            <w:proofErr w:type="spellEnd"/>
            <w:r w:rsidRPr="00B52064">
              <w:rPr>
                <w:rFonts w:ascii="Times New Roman" w:hAnsi="Times New Roman" w:cs="Times New Roman"/>
                <w:color w:val="000000"/>
                <w:lang w:val="en-US"/>
              </w:rPr>
              <w:t xml:space="preserve"> </w:t>
            </w:r>
            <w:proofErr w:type="spellStart"/>
            <w:r w:rsidRPr="00B52064">
              <w:rPr>
                <w:rFonts w:ascii="Times New Roman" w:hAnsi="Times New Roman" w:cs="Times New Roman"/>
                <w:color w:val="000000"/>
                <w:lang w:val="en-US"/>
              </w:rPr>
              <w:t>месторождения</w:t>
            </w:r>
            <w:proofErr w:type="spellEnd"/>
            <w:r w:rsidRPr="00B52064">
              <w:rPr>
                <w:rFonts w:ascii="Times New Roman" w:hAnsi="Times New Roman" w:cs="Times New Roman"/>
                <w:color w:val="000000"/>
                <w:lang w:val="en-US"/>
              </w:rPr>
              <w:t xml:space="preserve"> </w:t>
            </w:r>
          </w:p>
        </w:tc>
        <w:tc>
          <w:tcPr>
            <w:tcW w:w="2948" w:type="dxa"/>
            <w:gridSpan w:val="3"/>
            <w:tcBorders>
              <w:top w:val="single" w:sz="4" w:space="0" w:color="000000"/>
              <w:left w:val="single" w:sz="4" w:space="0" w:color="000000"/>
              <w:bottom w:val="single" w:sz="4" w:space="0" w:color="000000"/>
              <w:right w:val="single" w:sz="4" w:space="0" w:color="000000"/>
            </w:tcBorders>
            <w:shd w:val="clear" w:color="auto" w:fill="auto"/>
          </w:tcPr>
          <w:p w14:paraId="5CE752D8" w14:textId="77777777" w:rsidR="00B52064" w:rsidRPr="00B52064" w:rsidRDefault="00B52064" w:rsidP="007C4A62">
            <w:pPr>
              <w:spacing w:line="259" w:lineRule="auto"/>
              <w:ind w:right="40"/>
              <w:jc w:val="center"/>
              <w:rPr>
                <w:rFonts w:ascii="Times New Roman" w:hAnsi="Times New Roman" w:cs="Times New Roman"/>
                <w:color w:val="000000"/>
                <w:lang w:val="en-US"/>
              </w:rPr>
            </w:pPr>
            <w:proofErr w:type="spellStart"/>
            <w:r w:rsidRPr="00B52064">
              <w:rPr>
                <w:rFonts w:ascii="Times New Roman" w:hAnsi="Times New Roman" w:cs="Times New Roman"/>
                <w:color w:val="000000"/>
                <w:lang w:val="en-US"/>
              </w:rPr>
              <w:t>Открытый</w:t>
            </w:r>
            <w:proofErr w:type="spellEnd"/>
            <w:r w:rsidRPr="00B52064">
              <w:rPr>
                <w:rFonts w:ascii="Times New Roman" w:hAnsi="Times New Roman" w:cs="Times New Roman"/>
                <w:color w:val="000000"/>
                <w:lang w:val="en-US"/>
              </w:rPr>
              <w:t xml:space="preserve"> </w:t>
            </w:r>
          </w:p>
        </w:tc>
      </w:tr>
      <w:tr w:rsidR="00B52064" w:rsidRPr="00B52064" w14:paraId="2513C4D5" w14:textId="77777777" w:rsidTr="007C4A62">
        <w:trPr>
          <w:trHeight w:val="357"/>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1827A090" w14:textId="77777777" w:rsidR="00B52064" w:rsidRPr="00B52064" w:rsidRDefault="00B52064" w:rsidP="007C4A62">
            <w:pPr>
              <w:spacing w:line="259" w:lineRule="auto"/>
              <w:ind w:right="38"/>
              <w:jc w:val="center"/>
              <w:rPr>
                <w:rFonts w:ascii="Times New Roman" w:hAnsi="Times New Roman" w:cs="Times New Roman"/>
                <w:color w:val="000000"/>
                <w:lang w:val="en-US"/>
              </w:rPr>
            </w:pPr>
            <w:r w:rsidRPr="00B52064">
              <w:rPr>
                <w:rFonts w:ascii="Times New Roman" w:hAnsi="Times New Roman" w:cs="Times New Roman"/>
                <w:color w:val="000000"/>
                <w:lang w:val="en-US"/>
              </w:rPr>
              <w:t xml:space="preserve">2 </w:t>
            </w:r>
          </w:p>
        </w:tc>
        <w:tc>
          <w:tcPr>
            <w:tcW w:w="5548" w:type="dxa"/>
            <w:tcBorders>
              <w:top w:val="single" w:sz="4" w:space="0" w:color="000000"/>
              <w:left w:val="single" w:sz="4" w:space="0" w:color="000000"/>
              <w:bottom w:val="single" w:sz="4" w:space="0" w:color="000000"/>
              <w:right w:val="single" w:sz="4" w:space="0" w:color="000000"/>
            </w:tcBorders>
            <w:shd w:val="clear" w:color="auto" w:fill="auto"/>
          </w:tcPr>
          <w:p w14:paraId="43477A5F" w14:textId="77777777" w:rsidR="00B52064" w:rsidRPr="00B52064" w:rsidRDefault="00B52064" w:rsidP="007C4A62">
            <w:pPr>
              <w:spacing w:line="259" w:lineRule="auto"/>
              <w:ind w:left="721"/>
              <w:rPr>
                <w:rFonts w:ascii="Times New Roman" w:hAnsi="Times New Roman" w:cs="Times New Roman"/>
                <w:color w:val="000000"/>
              </w:rPr>
            </w:pPr>
            <w:proofErr w:type="spellStart"/>
            <w:r w:rsidRPr="00B52064">
              <w:rPr>
                <w:rFonts w:ascii="Times New Roman" w:hAnsi="Times New Roman" w:cs="Times New Roman"/>
                <w:color w:val="000000"/>
                <w:lang w:val="en-US"/>
              </w:rPr>
              <w:t>Извлекаемые</w:t>
            </w:r>
            <w:proofErr w:type="spellEnd"/>
            <w:r w:rsidRPr="00B52064">
              <w:rPr>
                <w:rFonts w:ascii="Times New Roman" w:hAnsi="Times New Roman" w:cs="Times New Roman"/>
                <w:color w:val="000000"/>
                <w:lang w:val="en-US"/>
              </w:rPr>
              <w:t xml:space="preserve"> </w:t>
            </w:r>
            <w:proofErr w:type="spellStart"/>
            <w:r w:rsidRPr="00B52064">
              <w:rPr>
                <w:rFonts w:ascii="Times New Roman" w:hAnsi="Times New Roman" w:cs="Times New Roman"/>
                <w:color w:val="000000"/>
                <w:lang w:val="en-US"/>
              </w:rPr>
              <w:t>запасы</w:t>
            </w:r>
            <w:proofErr w:type="spellEnd"/>
            <w:r w:rsidRPr="00B52064">
              <w:rPr>
                <w:rFonts w:ascii="Times New Roman" w:hAnsi="Times New Roman" w:cs="Times New Roman"/>
                <w:color w:val="000000"/>
                <w:lang w:val="en-US"/>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82E61FC" w14:textId="77777777" w:rsidR="00B52064" w:rsidRPr="00B52064" w:rsidRDefault="00B52064" w:rsidP="007C4A62">
            <w:pPr>
              <w:spacing w:line="259" w:lineRule="auto"/>
              <w:ind w:left="456" w:right="427"/>
              <w:jc w:val="center"/>
              <w:rPr>
                <w:rFonts w:ascii="Times New Roman" w:hAnsi="Times New Roman" w:cs="Times New Roman"/>
                <w:color w:val="000000"/>
                <w:lang w:val="en-US"/>
              </w:rPr>
            </w:pPr>
            <w:r w:rsidRPr="00B52064">
              <w:rPr>
                <w:rFonts w:ascii="Times New Roman" w:hAnsi="Times New Roman" w:cs="Times New Roman"/>
                <w:color w:val="000000"/>
                <w:lang w:val="en-US"/>
              </w:rPr>
              <w:t>м</w:t>
            </w:r>
            <w:r w:rsidRPr="00B52064">
              <w:rPr>
                <w:rFonts w:ascii="Times New Roman" w:hAnsi="Times New Roman" w:cs="Times New Roman"/>
                <w:color w:val="000000"/>
                <w:vertAlign w:val="superscript"/>
                <w:lang w:val="en-US"/>
              </w:rPr>
              <w:t>3</w:t>
            </w:r>
            <w:r w:rsidRPr="00B52064">
              <w:rPr>
                <w:rFonts w:ascii="Times New Roman" w:hAnsi="Times New Roman" w:cs="Times New Roman"/>
                <w:color w:val="000000"/>
                <w:lang w:val="en-US"/>
              </w:rPr>
              <w:t xml:space="preserve"> </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Pr>
          <w:p w14:paraId="1671C15D" w14:textId="77777777" w:rsidR="00B52064" w:rsidRPr="00B52064" w:rsidRDefault="00B52064" w:rsidP="007C4A62">
            <w:pPr>
              <w:spacing w:line="259" w:lineRule="auto"/>
              <w:ind w:right="40"/>
              <w:jc w:val="center"/>
              <w:rPr>
                <w:rFonts w:ascii="Times New Roman" w:hAnsi="Times New Roman" w:cs="Times New Roman"/>
                <w:color w:val="000000"/>
                <w:lang w:val="en-US"/>
              </w:rPr>
            </w:pPr>
            <w:r w:rsidRPr="00B52064">
              <w:rPr>
                <w:rFonts w:ascii="Times New Roman" w:hAnsi="Times New Roman" w:cs="Times New Roman"/>
                <w:color w:val="000000"/>
              </w:rPr>
              <w:t>3000</w:t>
            </w:r>
            <w:r w:rsidRPr="00B52064">
              <w:rPr>
                <w:rFonts w:ascii="Times New Roman" w:hAnsi="Times New Roman" w:cs="Times New Roman"/>
                <w:color w:val="000000"/>
                <w:lang w:val="en-US"/>
              </w:rPr>
              <w:t xml:space="preserve"> </w:t>
            </w:r>
          </w:p>
        </w:tc>
      </w:tr>
      <w:tr w:rsidR="00B52064" w:rsidRPr="00B52064" w14:paraId="263090A0" w14:textId="77777777" w:rsidTr="007C4A62">
        <w:trPr>
          <w:trHeight w:val="342"/>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0272F420" w14:textId="77777777" w:rsidR="00B52064" w:rsidRPr="00B52064" w:rsidRDefault="00B52064" w:rsidP="007C4A62">
            <w:pPr>
              <w:spacing w:line="259" w:lineRule="auto"/>
              <w:ind w:right="38"/>
              <w:jc w:val="center"/>
              <w:rPr>
                <w:rFonts w:ascii="Times New Roman" w:hAnsi="Times New Roman" w:cs="Times New Roman"/>
                <w:color w:val="000000"/>
                <w:lang w:val="en-US"/>
              </w:rPr>
            </w:pPr>
            <w:r w:rsidRPr="00B52064">
              <w:rPr>
                <w:rFonts w:ascii="Times New Roman" w:hAnsi="Times New Roman" w:cs="Times New Roman"/>
                <w:color w:val="000000"/>
                <w:lang w:val="en-US"/>
              </w:rPr>
              <w:t xml:space="preserve">3 </w:t>
            </w:r>
          </w:p>
        </w:tc>
        <w:tc>
          <w:tcPr>
            <w:tcW w:w="5548" w:type="dxa"/>
            <w:tcBorders>
              <w:top w:val="single" w:sz="4" w:space="0" w:color="000000"/>
              <w:left w:val="single" w:sz="4" w:space="0" w:color="000000"/>
              <w:bottom w:val="single" w:sz="4" w:space="0" w:color="000000"/>
              <w:right w:val="single" w:sz="4" w:space="0" w:color="000000"/>
            </w:tcBorders>
            <w:shd w:val="clear" w:color="auto" w:fill="auto"/>
          </w:tcPr>
          <w:p w14:paraId="0F0C33D0" w14:textId="77777777" w:rsidR="00B52064" w:rsidRPr="00B52064" w:rsidRDefault="00B52064" w:rsidP="007C4A62">
            <w:pPr>
              <w:spacing w:line="259" w:lineRule="auto"/>
              <w:rPr>
                <w:rFonts w:ascii="Times New Roman" w:hAnsi="Times New Roman" w:cs="Times New Roman"/>
                <w:color w:val="000000"/>
                <w:lang w:val="en-US"/>
              </w:rPr>
            </w:pPr>
            <w:proofErr w:type="spellStart"/>
            <w:r w:rsidRPr="00B52064">
              <w:rPr>
                <w:rFonts w:ascii="Times New Roman" w:hAnsi="Times New Roman" w:cs="Times New Roman"/>
                <w:color w:val="000000"/>
                <w:lang w:val="en-US"/>
              </w:rPr>
              <w:t>Вскрыша</w:t>
            </w:r>
            <w:proofErr w:type="spellEnd"/>
            <w:r w:rsidRPr="00B52064">
              <w:rPr>
                <w:rFonts w:ascii="Times New Roman" w:hAnsi="Times New Roman" w:cs="Times New Roman"/>
                <w:color w:val="000000"/>
                <w:lang w:val="en-US"/>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22C7147" w14:textId="77777777" w:rsidR="00B52064" w:rsidRPr="00B52064" w:rsidRDefault="00B52064" w:rsidP="007C4A62">
            <w:pPr>
              <w:spacing w:line="259" w:lineRule="auto"/>
              <w:ind w:right="35"/>
              <w:jc w:val="center"/>
              <w:rPr>
                <w:rFonts w:ascii="Times New Roman" w:hAnsi="Times New Roman" w:cs="Times New Roman"/>
                <w:color w:val="000000"/>
                <w:lang w:val="en-US"/>
              </w:rPr>
            </w:pPr>
            <w:proofErr w:type="spellStart"/>
            <w:r w:rsidRPr="00B52064">
              <w:rPr>
                <w:rFonts w:ascii="Times New Roman" w:hAnsi="Times New Roman" w:cs="Times New Roman"/>
                <w:color w:val="000000"/>
                <w:lang w:val="en-US"/>
              </w:rPr>
              <w:t>тыс</w:t>
            </w:r>
            <w:proofErr w:type="spellEnd"/>
            <w:r w:rsidRPr="00B52064">
              <w:rPr>
                <w:rFonts w:ascii="Times New Roman" w:hAnsi="Times New Roman" w:cs="Times New Roman"/>
                <w:color w:val="000000"/>
                <w:lang w:val="en-US"/>
              </w:rPr>
              <w:t>. м</w:t>
            </w:r>
            <w:r w:rsidRPr="00B52064">
              <w:rPr>
                <w:rFonts w:ascii="Times New Roman" w:hAnsi="Times New Roman" w:cs="Times New Roman"/>
                <w:color w:val="000000"/>
                <w:vertAlign w:val="superscript"/>
                <w:lang w:val="en-US"/>
              </w:rPr>
              <w:t>3</w:t>
            </w:r>
            <w:r w:rsidRPr="00B52064">
              <w:rPr>
                <w:rFonts w:ascii="Times New Roman" w:hAnsi="Times New Roman" w:cs="Times New Roman"/>
                <w:color w:val="000000"/>
                <w:lang w:val="en-US"/>
              </w:rPr>
              <w:t xml:space="preserve"> </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Pr>
          <w:p w14:paraId="5E02A2E8" w14:textId="77777777" w:rsidR="00B52064" w:rsidRPr="00B52064" w:rsidRDefault="00B52064" w:rsidP="007C4A62">
            <w:pPr>
              <w:spacing w:line="259" w:lineRule="auto"/>
              <w:ind w:right="43"/>
              <w:jc w:val="center"/>
              <w:rPr>
                <w:rFonts w:ascii="Times New Roman" w:hAnsi="Times New Roman" w:cs="Times New Roman"/>
                <w:color w:val="000000"/>
                <w:lang w:val="en-US"/>
              </w:rPr>
            </w:pPr>
            <w:r w:rsidRPr="00B52064">
              <w:rPr>
                <w:rFonts w:ascii="Times New Roman" w:hAnsi="Times New Roman" w:cs="Times New Roman"/>
                <w:color w:val="000000"/>
                <w:lang w:val="en-US"/>
              </w:rPr>
              <w:t xml:space="preserve">0 </w:t>
            </w:r>
          </w:p>
        </w:tc>
      </w:tr>
      <w:tr w:rsidR="00B52064" w:rsidRPr="00B52064" w14:paraId="4F23641C" w14:textId="77777777" w:rsidTr="007C4A62">
        <w:trPr>
          <w:trHeight w:val="303"/>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302904A5" w14:textId="77777777" w:rsidR="00B52064" w:rsidRPr="00B52064" w:rsidRDefault="00B52064" w:rsidP="007C4A62">
            <w:pPr>
              <w:spacing w:line="259" w:lineRule="auto"/>
              <w:ind w:right="38"/>
              <w:jc w:val="center"/>
              <w:rPr>
                <w:rFonts w:ascii="Times New Roman" w:hAnsi="Times New Roman" w:cs="Times New Roman"/>
                <w:color w:val="000000"/>
                <w:lang w:val="en-US"/>
              </w:rPr>
            </w:pPr>
            <w:r w:rsidRPr="00B52064">
              <w:rPr>
                <w:rFonts w:ascii="Times New Roman" w:hAnsi="Times New Roman" w:cs="Times New Roman"/>
                <w:color w:val="000000"/>
                <w:lang w:val="en-US"/>
              </w:rPr>
              <w:t xml:space="preserve">4 </w:t>
            </w:r>
          </w:p>
        </w:tc>
        <w:tc>
          <w:tcPr>
            <w:tcW w:w="5548" w:type="dxa"/>
            <w:tcBorders>
              <w:top w:val="single" w:sz="4" w:space="0" w:color="000000"/>
              <w:left w:val="single" w:sz="4" w:space="0" w:color="000000"/>
              <w:bottom w:val="single" w:sz="4" w:space="0" w:color="000000"/>
              <w:right w:val="single" w:sz="4" w:space="0" w:color="000000"/>
            </w:tcBorders>
            <w:shd w:val="clear" w:color="auto" w:fill="auto"/>
          </w:tcPr>
          <w:p w14:paraId="30A40276" w14:textId="77777777" w:rsidR="00B52064" w:rsidRPr="00B52064" w:rsidRDefault="00B52064" w:rsidP="007C4A62">
            <w:pPr>
              <w:spacing w:line="259" w:lineRule="auto"/>
              <w:rPr>
                <w:rFonts w:ascii="Times New Roman" w:hAnsi="Times New Roman" w:cs="Times New Roman"/>
                <w:color w:val="000000"/>
                <w:lang w:val="en-US"/>
              </w:rPr>
            </w:pPr>
            <w:proofErr w:type="spellStart"/>
            <w:r w:rsidRPr="00B52064">
              <w:rPr>
                <w:rFonts w:ascii="Times New Roman" w:hAnsi="Times New Roman" w:cs="Times New Roman"/>
                <w:color w:val="000000"/>
                <w:lang w:val="en-US"/>
              </w:rPr>
              <w:t>Горная</w:t>
            </w:r>
            <w:proofErr w:type="spellEnd"/>
            <w:r w:rsidRPr="00B52064">
              <w:rPr>
                <w:rFonts w:ascii="Times New Roman" w:hAnsi="Times New Roman" w:cs="Times New Roman"/>
                <w:color w:val="000000"/>
                <w:lang w:val="en-US"/>
              </w:rPr>
              <w:t xml:space="preserve"> </w:t>
            </w:r>
            <w:proofErr w:type="spellStart"/>
            <w:r w:rsidRPr="00B52064">
              <w:rPr>
                <w:rFonts w:ascii="Times New Roman" w:hAnsi="Times New Roman" w:cs="Times New Roman"/>
                <w:color w:val="000000"/>
                <w:lang w:val="en-US"/>
              </w:rPr>
              <w:t>масса</w:t>
            </w:r>
            <w:proofErr w:type="spellEnd"/>
            <w:r w:rsidRPr="00B52064">
              <w:rPr>
                <w:rFonts w:ascii="Times New Roman" w:hAnsi="Times New Roman" w:cs="Times New Roman"/>
                <w:color w:val="000000"/>
                <w:lang w:val="en-US"/>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FF3E83" w14:textId="77777777" w:rsidR="00B52064" w:rsidRPr="00B52064" w:rsidRDefault="00B52064" w:rsidP="007C4A62">
            <w:pPr>
              <w:spacing w:line="259" w:lineRule="auto"/>
              <w:ind w:right="35"/>
              <w:jc w:val="center"/>
              <w:rPr>
                <w:rFonts w:ascii="Times New Roman" w:hAnsi="Times New Roman" w:cs="Times New Roman"/>
                <w:color w:val="000000"/>
                <w:lang w:val="en-US"/>
              </w:rPr>
            </w:pPr>
            <w:proofErr w:type="spellStart"/>
            <w:r w:rsidRPr="00B52064">
              <w:rPr>
                <w:rFonts w:ascii="Times New Roman" w:hAnsi="Times New Roman" w:cs="Times New Roman"/>
                <w:color w:val="000000"/>
                <w:lang w:val="en-US"/>
              </w:rPr>
              <w:t>тыс</w:t>
            </w:r>
            <w:proofErr w:type="spellEnd"/>
            <w:r w:rsidRPr="00B52064">
              <w:rPr>
                <w:rFonts w:ascii="Times New Roman" w:hAnsi="Times New Roman" w:cs="Times New Roman"/>
                <w:color w:val="000000"/>
                <w:lang w:val="en-US"/>
              </w:rPr>
              <w:t>. м</w:t>
            </w:r>
            <w:r w:rsidRPr="00B52064">
              <w:rPr>
                <w:rFonts w:ascii="Times New Roman" w:hAnsi="Times New Roman" w:cs="Times New Roman"/>
                <w:color w:val="000000"/>
                <w:vertAlign w:val="superscript"/>
                <w:lang w:val="en-US"/>
              </w:rPr>
              <w:t>3</w:t>
            </w:r>
            <w:r w:rsidRPr="00B52064">
              <w:rPr>
                <w:rFonts w:ascii="Times New Roman" w:hAnsi="Times New Roman" w:cs="Times New Roman"/>
                <w:color w:val="000000"/>
                <w:lang w:val="en-US"/>
              </w:rPr>
              <w:t xml:space="preserve"> </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Pr>
          <w:p w14:paraId="410DF2AB" w14:textId="77777777" w:rsidR="00B52064" w:rsidRPr="00B52064" w:rsidRDefault="00B52064" w:rsidP="007C4A62">
            <w:pPr>
              <w:spacing w:line="259" w:lineRule="auto"/>
              <w:ind w:right="38"/>
              <w:jc w:val="center"/>
              <w:rPr>
                <w:rFonts w:ascii="Times New Roman" w:hAnsi="Times New Roman" w:cs="Times New Roman"/>
                <w:color w:val="000000"/>
                <w:lang w:val="en-US"/>
              </w:rPr>
            </w:pPr>
            <w:r w:rsidRPr="00B52064">
              <w:rPr>
                <w:rFonts w:ascii="Times New Roman" w:hAnsi="Times New Roman" w:cs="Times New Roman"/>
                <w:color w:val="000000"/>
              </w:rPr>
              <w:t>3200</w:t>
            </w:r>
          </w:p>
        </w:tc>
      </w:tr>
      <w:tr w:rsidR="00B52064" w:rsidRPr="00B52064" w14:paraId="4E304DEF" w14:textId="77777777" w:rsidTr="007C4A62">
        <w:trPr>
          <w:trHeight w:val="525"/>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1BC465C8" w14:textId="77777777" w:rsidR="00B52064" w:rsidRPr="00B52064" w:rsidRDefault="00B52064" w:rsidP="007C4A62">
            <w:pPr>
              <w:spacing w:line="259" w:lineRule="auto"/>
              <w:ind w:right="38"/>
              <w:jc w:val="center"/>
              <w:rPr>
                <w:rFonts w:ascii="Times New Roman" w:hAnsi="Times New Roman" w:cs="Times New Roman"/>
                <w:color w:val="000000"/>
                <w:lang w:val="en-US"/>
              </w:rPr>
            </w:pPr>
            <w:r w:rsidRPr="00B52064">
              <w:rPr>
                <w:rFonts w:ascii="Times New Roman" w:hAnsi="Times New Roman" w:cs="Times New Roman"/>
                <w:color w:val="000000"/>
                <w:lang w:val="en-US"/>
              </w:rPr>
              <w:lastRenderedPageBreak/>
              <w:t xml:space="preserve">5 </w:t>
            </w:r>
          </w:p>
        </w:tc>
        <w:tc>
          <w:tcPr>
            <w:tcW w:w="5548" w:type="dxa"/>
            <w:tcBorders>
              <w:top w:val="single" w:sz="4" w:space="0" w:color="000000"/>
              <w:left w:val="single" w:sz="4" w:space="0" w:color="000000"/>
              <w:bottom w:val="single" w:sz="4" w:space="0" w:color="000000"/>
              <w:right w:val="single" w:sz="4" w:space="0" w:color="000000"/>
            </w:tcBorders>
            <w:shd w:val="clear" w:color="auto" w:fill="auto"/>
          </w:tcPr>
          <w:p w14:paraId="58817ACD" w14:textId="77777777" w:rsidR="00B52064" w:rsidRPr="00B52064" w:rsidRDefault="00B52064" w:rsidP="007C4A62">
            <w:pPr>
              <w:spacing w:after="62" w:line="259" w:lineRule="auto"/>
              <w:rPr>
                <w:rFonts w:ascii="Times New Roman" w:hAnsi="Times New Roman" w:cs="Times New Roman"/>
                <w:color w:val="000000"/>
                <w:lang w:val="en-US"/>
              </w:rPr>
            </w:pPr>
            <w:proofErr w:type="spellStart"/>
            <w:r w:rsidRPr="00B52064">
              <w:rPr>
                <w:rFonts w:ascii="Times New Roman" w:hAnsi="Times New Roman" w:cs="Times New Roman"/>
                <w:color w:val="000000"/>
                <w:lang w:val="en-US"/>
              </w:rPr>
              <w:t>Производительность</w:t>
            </w:r>
            <w:proofErr w:type="spellEnd"/>
            <w:r w:rsidRPr="00B52064">
              <w:rPr>
                <w:rFonts w:ascii="Times New Roman" w:hAnsi="Times New Roman" w:cs="Times New Roman"/>
                <w:color w:val="000000"/>
                <w:lang w:val="en-US"/>
              </w:rPr>
              <w:t xml:space="preserve"> </w:t>
            </w:r>
            <w:proofErr w:type="spellStart"/>
            <w:r w:rsidRPr="00B52064">
              <w:rPr>
                <w:rFonts w:ascii="Times New Roman" w:hAnsi="Times New Roman" w:cs="Times New Roman"/>
                <w:color w:val="000000"/>
                <w:lang w:val="en-US"/>
              </w:rPr>
              <w:t>карьера</w:t>
            </w:r>
            <w:proofErr w:type="spellEnd"/>
            <w:r w:rsidRPr="00B52064">
              <w:rPr>
                <w:rFonts w:ascii="Times New Roman" w:hAnsi="Times New Roman" w:cs="Times New Roman"/>
                <w:color w:val="000000"/>
                <w:lang w:val="en-US"/>
              </w:rPr>
              <w:t xml:space="preserve">: </w:t>
            </w:r>
          </w:p>
          <w:p w14:paraId="7A50FFCF" w14:textId="77777777" w:rsidR="00B52064" w:rsidRPr="00B52064" w:rsidRDefault="00B52064" w:rsidP="00B52064">
            <w:pPr>
              <w:numPr>
                <w:ilvl w:val="0"/>
                <w:numId w:val="3"/>
              </w:numPr>
              <w:spacing w:after="43" w:line="259" w:lineRule="auto"/>
              <w:ind w:right="569" w:hanging="286"/>
              <w:jc w:val="both"/>
              <w:rPr>
                <w:rFonts w:ascii="Times New Roman" w:hAnsi="Times New Roman" w:cs="Times New Roman"/>
                <w:color w:val="000000"/>
                <w:lang w:val="en-US"/>
              </w:rPr>
            </w:pPr>
            <w:proofErr w:type="spellStart"/>
            <w:r w:rsidRPr="00B52064">
              <w:rPr>
                <w:rFonts w:ascii="Times New Roman" w:hAnsi="Times New Roman" w:cs="Times New Roman"/>
                <w:color w:val="000000"/>
                <w:lang w:val="en-US"/>
              </w:rPr>
              <w:t>среднегодовой</w:t>
            </w:r>
            <w:proofErr w:type="spellEnd"/>
            <w:r w:rsidRPr="00B52064">
              <w:rPr>
                <w:rFonts w:ascii="Times New Roman" w:hAnsi="Times New Roman" w:cs="Times New Roman"/>
                <w:color w:val="000000"/>
                <w:lang w:val="en-US"/>
              </w:rPr>
              <w:t xml:space="preserve"> </w:t>
            </w:r>
            <w:proofErr w:type="spellStart"/>
            <w:r w:rsidRPr="00B52064">
              <w:rPr>
                <w:rFonts w:ascii="Times New Roman" w:hAnsi="Times New Roman" w:cs="Times New Roman"/>
                <w:color w:val="000000"/>
                <w:lang w:val="en-US"/>
              </w:rPr>
              <w:t>объем</w:t>
            </w:r>
            <w:proofErr w:type="spellEnd"/>
            <w:r w:rsidRPr="00B52064">
              <w:rPr>
                <w:rFonts w:ascii="Times New Roman" w:hAnsi="Times New Roman" w:cs="Times New Roman"/>
                <w:color w:val="000000"/>
                <w:lang w:val="en-US"/>
              </w:rPr>
              <w:t xml:space="preserve"> </w:t>
            </w:r>
            <w:proofErr w:type="spellStart"/>
            <w:r w:rsidRPr="00B52064">
              <w:rPr>
                <w:rFonts w:ascii="Times New Roman" w:hAnsi="Times New Roman" w:cs="Times New Roman"/>
                <w:color w:val="000000"/>
                <w:lang w:val="en-US"/>
              </w:rPr>
              <w:t>добычи</w:t>
            </w:r>
            <w:proofErr w:type="spellEnd"/>
            <w:r w:rsidRPr="00B52064">
              <w:rPr>
                <w:rFonts w:ascii="Times New Roman" w:hAnsi="Times New Roman" w:cs="Times New Roman"/>
                <w:color w:val="000000"/>
                <w:lang w:val="en-US"/>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0729346" w14:textId="77777777" w:rsidR="00B52064" w:rsidRPr="00B52064" w:rsidRDefault="00B52064" w:rsidP="007C4A62">
            <w:pPr>
              <w:spacing w:line="259" w:lineRule="auto"/>
              <w:ind w:left="31"/>
              <w:jc w:val="center"/>
              <w:rPr>
                <w:rFonts w:ascii="Times New Roman" w:hAnsi="Times New Roman" w:cs="Times New Roman"/>
                <w:color w:val="000000"/>
                <w:lang w:val="en-US"/>
              </w:rPr>
            </w:pPr>
            <w:r w:rsidRPr="00B52064">
              <w:rPr>
                <w:rFonts w:ascii="Times New Roman" w:hAnsi="Times New Roman" w:cs="Times New Roman"/>
                <w:color w:val="000000"/>
                <w:lang w:val="en-US"/>
              </w:rPr>
              <w:t xml:space="preserve"> </w:t>
            </w:r>
          </w:p>
          <w:p w14:paraId="1688ADA3" w14:textId="77777777" w:rsidR="00B52064" w:rsidRPr="00B52064" w:rsidRDefault="00B52064" w:rsidP="007C4A62">
            <w:pPr>
              <w:spacing w:line="259" w:lineRule="auto"/>
              <w:ind w:right="35"/>
              <w:jc w:val="center"/>
              <w:rPr>
                <w:rFonts w:ascii="Times New Roman" w:hAnsi="Times New Roman" w:cs="Times New Roman"/>
                <w:color w:val="000000"/>
                <w:lang w:val="en-US"/>
              </w:rPr>
            </w:pPr>
            <w:r w:rsidRPr="00B52064">
              <w:rPr>
                <w:rFonts w:ascii="Times New Roman" w:hAnsi="Times New Roman" w:cs="Times New Roman"/>
                <w:color w:val="000000"/>
              </w:rPr>
              <w:t>тыс. м</w:t>
            </w:r>
            <w:r w:rsidRPr="00B52064">
              <w:rPr>
                <w:rFonts w:ascii="Times New Roman" w:hAnsi="Times New Roman" w:cs="Times New Roman"/>
                <w:color w:val="000000"/>
                <w:vertAlign w:val="superscript"/>
              </w:rPr>
              <w:t>3</w:t>
            </w:r>
            <w:r w:rsidRPr="00B52064">
              <w:rPr>
                <w:rFonts w:ascii="Times New Roman" w:hAnsi="Times New Roman" w:cs="Times New Roman"/>
                <w:color w:val="000000"/>
              </w:rPr>
              <w:t xml:space="preserve"> </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Pr>
          <w:p w14:paraId="147A0B74" w14:textId="77777777" w:rsidR="00B52064" w:rsidRPr="00B52064" w:rsidRDefault="00B52064" w:rsidP="007C4A62">
            <w:pPr>
              <w:spacing w:line="259" w:lineRule="auto"/>
              <w:ind w:left="27"/>
              <w:jc w:val="center"/>
              <w:rPr>
                <w:rFonts w:ascii="Times New Roman" w:hAnsi="Times New Roman" w:cs="Times New Roman"/>
                <w:color w:val="000000"/>
              </w:rPr>
            </w:pPr>
            <w:r w:rsidRPr="00B52064">
              <w:rPr>
                <w:rFonts w:ascii="Times New Roman" w:hAnsi="Times New Roman" w:cs="Times New Roman"/>
                <w:color w:val="000000"/>
              </w:rPr>
              <w:t xml:space="preserve"> </w:t>
            </w:r>
          </w:p>
          <w:p w14:paraId="29160E53" w14:textId="77777777" w:rsidR="00B52064" w:rsidRPr="00B52064" w:rsidRDefault="00B52064" w:rsidP="007C4A62">
            <w:pPr>
              <w:spacing w:line="259" w:lineRule="auto"/>
              <w:ind w:right="40"/>
              <w:jc w:val="center"/>
              <w:rPr>
                <w:rFonts w:ascii="Times New Roman" w:hAnsi="Times New Roman" w:cs="Times New Roman"/>
                <w:color w:val="000000"/>
              </w:rPr>
            </w:pPr>
            <w:r w:rsidRPr="00B52064">
              <w:rPr>
                <w:rFonts w:ascii="Times New Roman" w:hAnsi="Times New Roman" w:cs="Times New Roman"/>
                <w:color w:val="000000"/>
              </w:rPr>
              <w:t>2,0</w:t>
            </w:r>
          </w:p>
        </w:tc>
      </w:tr>
      <w:tr w:rsidR="00B52064" w:rsidRPr="00B52064" w14:paraId="7DC71F22" w14:textId="77777777" w:rsidTr="007C4A62">
        <w:trPr>
          <w:trHeight w:val="306"/>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2E2AA41D" w14:textId="77777777" w:rsidR="00B52064" w:rsidRPr="00B52064" w:rsidRDefault="00B52064" w:rsidP="007C4A62">
            <w:pPr>
              <w:spacing w:line="259" w:lineRule="auto"/>
              <w:ind w:right="38"/>
              <w:jc w:val="center"/>
              <w:rPr>
                <w:rFonts w:ascii="Times New Roman" w:hAnsi="Times New Roman" w:cs="Times New Roman"/>
                <w:color w:val="000000"/>
                <w:lang w:val="en-US"/>
              </w:rPr>
            </w:pPr>
            <w:r w:rsidRPr="00B52064">
              <w:rPr>
                <w:rFonts w:ascii="Times New Roman" w:hAnsi="Times New Roman" w:cs="Times New Roman"/>
                <w:color w:val="000000"/>
                <w:lang w:val="en-US"/>
              </w:rPr>
              <w:t xml:space="preserve">6 </w:t>
            </w:r>
          </w:p>
        </w:tc>
        <w:tc>
          <w:tcPr>
            <w:tcW w:w="5548" w:type="dxa"/>
            <w:tcBorders>
              <w:top w:val="single" w:sz="4" w:space="0" w:color="000000"/>
              <w:left w:val="single" w:sz="4" w:space="0" w:color="000000"/>
              <w:bottom w:val="single" w:sz="4" w:space="0" w:color="000000"/>
              <w:right w:val="single" w:sz="4" w:space="0" w:color="000000"/>
            </w:tcBorders>
            <w:shd w:val="clear" w:color="auto" w:fill="auto"/>
          </w:tcPr>
          <w:p w14:paraId="34E6C1A8" w14:textId="77777777" w:rsidR="00B52064" w:rsidRPr="00B52064" w:rsidRDefault="00B52064" w:rsidP="007C4A62">
            <w:pPr>
              <w:spacing w:line="259" w:lineRule="auto"/>
              <w:rPr>
                <w:rFonts w:ascii="Times New Roman" w:hAnsi="Times New Roman" w:cs="Times New Roman"/>
                <w:color w:val="000000"/>
                <w:lang w:val="en-US"/>
              </w:rPr>
            </w:pPr>
            <w:proofErr w:type="spellStart"/>
            <w:r w:rsidRPr="00B52064">
              <w:rPr>
                <w:rFonts w:ascii="Times New Roman" w:hAnsi="Times New Roman" w:cs="Times New Roman"/>
                <w:color w:val="000000"/>
                <w:lang w:val="en-US"/>
              </w:rPr>
              <w:t>Срок</w:t>
            </w:r>
            <w:proofErr w:type="spellEnd"/>
            <w:r w:rsidRPr="00B52064">
              <w:rPr>
                <w:rFonts w:ascii="Times New Roman" w:hAnsi="Times New Roman" w:cs="Times New Roman"/>
                <w:color w:val="000000"/>
                <w:lang w:val="en-US"/>
              </w:rPr>
              <w:t xml:space="preserve"> </w:t>
            </w:r>
            <w:proofErr w:type="spellStart"/>
            <w:r w:rsidRPr="00B52064">
              <w:rPr>
                <w:rFonts w:ascii="Times New Roman" w:hAnsi="Times New Roman" w:cs="Times New Roman"/>
                <w:color w:val="000000"/>
                <w:lang w:val="en-US"/>
              </w:rPr>
              <w:t>существования</w:t>
            </w:r>
            <w:proofErr w:type="spellEnd"/>
            <w:r w:rsidRPr="00B52064">
              <w:rPr>
                <w:rFonts w:ascii="Times New Roman" w:hAnsi="Times New Roman" w:cs="Times New Roman"/>
                <w:color w:val="000000"/>
                <w:lang w:val="en-US"/>
              </w:rPr>
              <w:t xml:space="preserve"> </w:t>
            </w:r>
            <w:proofErr w:type="spellStart"/>
            <w:r w:rsidRPr="00B52064">
              <w:rPr>
                <w:rFonts w:ascii="Times New Roman" w:hAnsi="Times New Roman" w:cs="Times New Roman"/>
                <w:color w:val="000000"/>
                <w:lang w:val="en-US"/>
              </w:rPr>
              <w:t>карьера</w:t>
            </w:r>
            <w:proofErr w:type="spellEnd"/>
            <w:r w:rsidRPr="00B52064">
              <w:rPr>
                <w:rFonts w:ascii="Times New Roman" w:hAnsi="Times New Roman" w:cs="Times New Roman"/>
                <w:color w:val="000000"/>
                <w:lang w:val="en-US"/>
              </w:rPr>
              <w:t xml:space="preserve"> </w:t>
            </w:r>
          </w:p>
        </w:tc>
        <w:tc>
          <w:tcPr>
            <w:tcW w:w="2948" w:type="dxa"/>
            <w:gridSpan w:val="3"/>
            <w:tcBorders>
              <w:top w:val="single" w:sz="4" w:space="0" w:color="000000"/>
              <w:left w:val="single" w:sz="4" w:space="0" w:color="000000"/>
              <w:bottom w:val="single" w:sz="4" w:space="0" w:color="000000"/>
              <w:right w:val="single" w:sz="4" w:space="0" w:color="000000"/>
            </w:tcBorders>
            <w:shd w:val="clear" w:color="auto" w:fill="auto"/>
          </w:tcPr>
          <w:p w14:paraId="13A00AB3" w14:textId="77777777" w:rsidR="00B52064" w:rsidRPr="00B52064" w:rsidRDefault="00B52064" w:rsidP="007C4A62">
            <w:pPr>
              <w:spacing w:line="259" w:lineRule="auto"/>
              <w:ind w:left="27"/>
              <w:jc w:val="center"/>
              <w:rPr>
                <w:rFonts w:ascii="Times New Roman" w:hAnsi="Times New Roman" w:cs="Times New Roman"/>
                <w:color w:val="000000"/>
                <w:lang w:val="en-US"/>
              </w:rPr>
            </w:pPr>
            <w:proofErr w:type="spellStart"/>
            <w:r w:rsidRPr="00B52064">
              <w:rPr>
                <w:rFonts w:ascii="Times New Roman" w:hAnsi="Times New Roman" w:cs="Times New Roman"/>
                <w:color w:val="000000"/>
                <w:lang w:val="en-US"/>
              </w:rPr>
              <w:t>Согласно</w:t>
            </w:r>
            <w:proofErr w:type="spellEnd"/>
            <w:r w:rsidRPr="00B52064">
              <w:rPr>
                <w:rFonts w:ascii="Times New Roman" w:hAnsi="Times New Roman" w:cs="Times New Roman"/>
                <w:color w:val="000000"/>
                <w:lang w:val="en-US"/>
              </w:rPr>
              <w:t xml:space="preserve"> </w:t>
            </w:r>
            <w:proofErr w:type="spellStart"/>
            <w:r w:rsidRPr="00B52064">
              <w:rPr>
                <w:rFonts w:ascii="Times New Roman" w:hAnsi="Times New Roman" w:cs="Times New Roman"/>
                <w:color w:val="000000"/>
                <w:lang w:val="en-US"/>
              </w:rPr>
              <w:t>контракта</w:t>
            </w:r>
            <w:proofErr w:type="spellEnd"/>
            <w:r w:rsidRPr="00B52064">
              <w:rPr>
                <w:rFonts w:ascii="Times New Roman" w:hAnsi="Times New Roman" w:cs="Times New Roman"/>
                <w:color w:val="000000"/>
                <w:lang w:val="en-US"/>
              </w:rPr>
              <w:t xml:space="preserve"> </w:t>
            </w:r>
          </w:p>
        </w:tc>
      </w:tr>
      <w:tr w:rsidR="00B52064" w:rsidRPr="00B52064" w14:paraId="1A6FA86E" w14:textId="77777777" w:rsidTr="007C4A62">
        <w:trPr>
          <w:trHeight w:val="1229"/>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5B025EB3" w14:textId="77777777" w:rsidR="00B52064" w:rsidRPr="00B52064" w:rsidRDefault="00B52064" w:rsidP="007C4A62">
            <w:pPr>
              <w:spacing w:line="259" w:lineRule="auto"/>
              <w:ind w:right="38"/>
              <w:jc w:val="center"/>
              <w:rPr>
                <w:rFonts w:ascii="Times New Roman" w:hAnsi="Times New Roman" w:cs="Times New Roman"/>
                <w:color w:val="000000"/>
                <w:lang w:val="en-US"/>
              </w:rPr>
            </w:pPr>
            <w:r w:rsidRPr="00B52064">
              <w:rPr>
                <w:rFonts w:ascii="Times New Roman" w:hAnsi="Times New Roman" w:cs="Times New Roman"/>
                <w:color w:val="000000"/>
              </w:rPr>
              <w:t>7</w:t>
            </w:r>
            <w:r w:rsidRPr="00B52064">
              <w:rPr>
                <w:rFonts w:ascii="Times New Roman" w:hAnsi="Times New Roman" w:cs="Times New Roman"/>
                <w:color w:val="000000"/>
                <w:lang w:val="en-US"/>
              </w:rPr>
              <w:t xml:space="preserve"> </w:t>
            </w:r>
          </w:p>
        </w:tc>
        <w:tc>
          <w:tcPr>
            <w:tcW w:w="5548" w:type="dxa"/>
            <w:tcBorders>
              <w:top w:val="single" w:sz="4" w:space="0" w:color="000000"/>
              <w:left w:val="single" w:sz="4" w:space="0" w:color="000000"/>
              <w:bottom w:val="single" w:sz="4" w:space="0" w:color="000000"/>
              <w:right w:val="single" w:sz="4" w:space="0" w:color="000000"/>
            </w:tcBorders>
            <w:shd w:val="clear" w:color="auto" w:fill="auto"/>
          </w:tcPr>
          <w:p w14:paraId="04F7E2E8" w14:textId="77777777" w:rsidR="00B52064" w:rsidRPr="00B52064" w:rsidRDefault="00B52064" w:rsidP="007C4A62">
            <w:pPr>
              <w:spacing w:after="64" w:line="259" w:lineRule="auto"/>
              <w:rPr>
                <w:rFonts w:ascii="Times New Roman" w:hAnsi="Times New Roman" w:cs="Times New Roman"/>
                <w:color w:val="000000"/>
                <w:lang w:val="en-US"/>
              </w:rPr>
            </w:pPr>
            <w:proofErr w:type="spellStart"/>
            <w:r w:rsidRPr="00B52064">
              <w:rPr>
                <w:rFonts w:ascii="Times New Roman" w:hAnsi="Times New Roman" w:cs="Times New Roman"/>
                <w:color w:val="000000"/>
                <w:lang w:val="en-US"/>
              </w:rPr>
              <w:t>Режим</w:t>
            </w:r>
            <w:proofErr w:type="spellEnd"/>
            <w:r w:rsidRPr="00B52064">
              <w:rPr>
                <w:rFonts w:ascii="Times New Roman" w:hAnsi="Times New Roman" w:cs="Times New Roman"/>
                <w:color w:val="000000"/>
                <w:lang w:val="en-US"/>
              </w:rPr>
              <w:t xml:space="preserve"> </w:t>
            </w:r>
            <w:proofErr w:type="spellStart"/>
            <w:r w:rsidRPr="00B52064">
              <w:rPr>
                <w:rFonts w:ascii="Times New Roman" w:hAnsi="Times New Roman" w:cs="Times New Roman"/>
                <w:color w:val="000000"/>
                <w:lang w:val="en-US"/>
              </w:rPr>
              <w:t>работы</w:t>
            </w:r>
            <w:proofErr w:type="spellEnd"/>
            <w:r w:rsidRPr="00B52064">
              <w:rPr>
                <w:rFonts w:ascii="Times New Roman" w:hAnsi="Times New Roman" w:cs="Times New Roman"/>
                <w:color w:val="000000"/>
                <w:lang w:val="en-US"/>
              </w:rPr>
              <w:t xml:space="preserve"> </w:t>
            </w:r>
            <w:proofErr w:type="spellStart"/>
            <w:r w:rsidRPr="00B52064">
              <w:rPr>
                <w:rFonts w:ascii="Times New Roman" w:hAnsi="Times New Roman" w:cs="Times New Roman"/>
                <w:color w:val="000000"/>
                <w:lang w:val="en-US"/>
              </w:rPr>
              <w:t>карьера</w:t>
            </w:r>
            <w:proofErr w:type="spellEnd"/>
            <w:r w:rsidRPr="00B52064">
              <w:rPr>
                <w:rFonts w:ascii="Times New Roman" w:hAnsi="Times New Roman" w:cs="Times New Roman"/>
                <w:color w:val="000000"/>
                <w:lang w:val="en-US"/>
              </w:rPr>
              <w:t xml:space="preserve">: </w:t>
            </w:r>
          </w:p>
          <w:p w14:paraId="34C884A5" w14:textId="77777777" w:rsidR="00B52064" w:rsidRPr="00B52064" w:rsidRDefault="00B52064" w:rsidP="007C4A62">
            <w:pPr>
              <w:spacing w:after="38" w:line="259" w:lineRule="auto"/>
              <w:ind w:right="569"/>
              <w:jc w:val="both"/>
              <w:rPr>
                <w:rFonts w:ascii="Times New Roman" w:hAnsi="Times New Roman" w:cs="Times New Roman"/>
                <w:color w:val="000000"/>
                <w:lang w:val="en-US"/>
              </w:rPr>
            </w:pPr>
            <w:r w:rsidRPr="00B52064">
              <w:rPr>
                <w:rFonts w:ascii="Times New Roman" w:hAnsi="Times New Roman" w:cs="Times New Roman"/>
                <w:color w:val="000000"/>
              </w:rPr>
              <w:t xml:space="preserve">- </w:t>
            </w:r>
            <w:proofErr w:type="spellStart"/>
            <w:r w:rsidRPr="00B52064">
              <w:rPr>
                <w:rFonts w:ascii="Times New Roman" w:hAnsi="Times New Roman" w:cs="Times New Roman"/>
                <w:color w:val="000000"/>
                <w:lang w:val="en-US"/>
              </w:rPr>
              <w:t>число</w:t>
            </w:r>
            <w:proofErr w:type="spellEnd"/>
            <w:r w:rsidRPr="00B52064">
              <w:rPr>
                <w:rFonts w:ascii="Times New Roman" w:hAnsi="Times New Roman" w:cs="Times New Roman"/>
                <w:color w:val="000000"/>
                <w:lang w:val="en-US"/>
              </w:rPr>
              <w:t xml:space="preserve"> </w:t>
            </w:r>
            <w:proofErr w:type="spellStart"/>
            <w:r w:rsidRPr="00B52064">
              <w:rPr>
                <w:rFonts w:ascii="Times New Roman" w:hAnsi="Times New Roman" w:cs="Times New Roman"/>
                <w:color w:val="000000"/>
                <w:lang w:val="en-US"/>
              </w:rPr>
              <w:t>рабочих</w:t>
            </w:r>
            <w:proofErr w:type="spellEnd"/>
            <w:r w:rsidRPr="00B52064">
              <w:rPr>
                <w:rFonts w:ascii="Times New Roman" w:hAnsi="Times New Roman" w:cs="Times New Roman"/>
                <w:color w:val="000000"/>
                <w:lang w:val="en-US"/>
              </w:rPr>
              <w:t xml:space="preserve"> </w:t>
            </w:r>
            <w:proofErr w:type="spellStart"/>
            <w:r w:rsidRPr="00B52064">
              <w:rPr>
                <w:rFonts w:ascii="Times New Roman" w:hAnsi="Times New Roman" w:cs="Times New Roman"/>
                <w:color w:val="000000"/>
                <w:lang w:val="en-US"/>
              </w:rPr>
              <w:t>дней</w:t>
            </w:r>
            <w:proofErr w:type="spellEnd"/>
            <w:r w:rsidRPr="00B52064">
              <w:rPr>
                <w:rFonts w:ascii="Times New Roman" w:hAnsi="Times New Roman" w:cs="Times New Roman"/>
                <w:color w:val="000000"/>
                <w:lang w:val="en-US"/>
              </w:rPr>
              <w:t xml:space="preserve"> в </w:t>
            </w:r>
            <w:proofErr w:type="spellStart"/>
            <w:r w:rsidRPr="00B52064">
              <w:rPr>
                <w:rFonts w:ascii="Times New Roman" w:hAnsi="Times New Roman" w:cs="Times New Roman"/>
                <w:color w:val="000000"/>
                <w:lang w:val="en-US"/>
              </w:rPr>
              <w:t>году</w:t>
            </w:r>
            <w:proofErr w:type="spellEnd"/>
            <w:r w:rsidRPr="00B52064">
              <w:rPr>
                <w:rFonts w:ascii="Times New Roman" w:hAnsi="Times New Roman" w:cs="Times New Roman"/>
                <w:color w:val="000000"/>
                <w:lang w:val="en-US"/>
              </w:rPr>
              <w:t xml:space="preserve"> </w:t>
            </w:r>
          </w:p>
          <w:p w14:paraId="0B9587C9" w14:textId="77777777" w:rsidR="00B52064" w:rsidRPr="00B52064" w:rsidRDefault="00B52064" w:rsidP="007C4A62">
            <w:pPr>
              <w:spacing w:after="15" w:line="259" w:lineRule="auto"/>
              <w:ind w:right="569"/>
              <w:jc w:val="both"/>
              <w:rPr>
                <w:rFonts w:ascii="Times New Roman" w:hAnsi="Times New Roman" w:cs="Times New Roman"/>
                <w:color w:val="000000"/>
                <w:lang w:val="en-US"/>
              </w:rPr>
            </w:pPr>
            <w:r w:rsidRPr="00B52064">
              <w:rPr>
                <w:rFonts w:ascii="Times New Roman" w:hAnsi="Times New Roman" w:cs="Times New Roman"/>
                <w:color w:val="000000"/>
              </w:rPr>
              <w:t xml:space="preserve">- </w:t>
            </w:r>
            <w:proofErr w:type="spellStart"/>
            <w:r w:rsidRPr="00B52064">
              <w:rPr>
                <w:rFonts w:ascii="Times New Roman" w:hAnsi="Times New Roman" w:cs="Times New Roman"/>
                <w:color w:val="000000"/>
                <w:lang w:val="en-US"/>
              </w:rPr>
              <w:t>число</w:t>
            </w:r>
            <w:proofErr w:type="spellEnd"/>
            <w:r w:rsidRPr="00B52064">
              <w:rPr>
                <w:rFonts w:ascii="Times New Roman" w:hAnsi="Times New Roman" w:cs="Times New Roman"/>
                <w:color w:val="000000"/>
                <w:lang w:val="en-US"/>
              </w:rPr>
              <w:t xml:space="preserve"> </w:t>
            </w:r>
            <w:proofErr w:type="spellStart"/>
            <w:r w:rsidRPr="00B52064">
              <w:rPr>
                <w:rFonts w:ascii="Times New Roman" w:hAnsi="Times New Roman" w:cs="Times New Roman"/>
                <w:color w:val="000000"/>
                <w:lang w:val="en-US"/>
              </w:rPr>
              <w:t>смен</w:t>
            </w:r>
            <w:proofErr w:type="spellEnd"/>
            <w:r w:rsidRPr="00B52064">
              <w:rPr>
                <w:rFonts w:ascii="Times New Roman" w:hAnsi="Times New Roman" w:cs="Times New Roman"/>
                <w:color w:val="000000"/>
                <w:lang w:val="en-US"/>
              </w:rPr>
              <w:t xml:space="preserve"> в </w:t>
            </w:r>
            <w:proofErr w:type="spellStart"/>
            <w:r w:rsidRPr="00B52064">
              <w:rPr>
                <w:rFonts w:ascii="Times New Roman" w:hAnsi="Times New Roman" w:cs="Times New Roman"/>
                <w:color w:val="000000"/>
                <w:lang w:val="en-US"/>
              </w:rPr>
              <w:t>сутки</w:t>
            </w:r>
            <w:proofErr w:type="spellEnd"/>
            <w:r w:rsidRPr="00B52064">
              <w:rPr>
                <w:rFonts w:ascii="Times New Roman" w:hAnsi="Times New Roman" w:cs="Times New Roman"/>
                <w:color w:val="000000"/>
                <w:lang w:val="en-US"/>
              </w:rPr>
              <w:t xml:space="preserve"> </w:t>
            </w:r>
          </w:p>
          <w:p w14:paraId="0286D555" w14:textId="77777777" w:rsidR="00B52064" w:rsidRPr="00B52064" w:rsidRDefault="00B52064" w:rsidP="007C4A62">
            <w:pPr>
              <w:spacing w:after="15" w:line="259" w:lineRule="auto"/>
              <w:ind w:right="569"/>
              <w:jc w:val="both"/>
              <w:rPr>
                <w:rFonts w:ascii="Times New Roman" w:hAnsi="Times New Roman" w:cs="Times New Roman"/>
                <w:color w:val="000000"/>
                <w:lang w:val="en-US"/>
              </w:rPr>
            </w:pPr>
            <w:r w:rsidRPr="00B52064">
              <w:rPr>
                <w:rFonts w:ascii="Times New Roman" w:hAnsi="Times New Roman" w:cs="Times New Roman"/>
                <w:color w:val="000000"/>
              </w:rPr>
              <w:t xml:space="preserve">- </w:t>
            </w:r>
            <w:proofErr w:type="spellStart"/>
            <w:r w:rsidRPr="00B52064">
              <w:rPr>
                <w:rFonts w:ascii="Times New Roman" w:hAnsi="Times New Roman" w:cs="Times New Roman"/>
                <w:color w:val="000000"/>
                <w:lang w:val="en-US"/>
              </w:rPr>
              <w:t>продолжительность</w:t>
            </w:r>
            <w:proofErr w:type="spellEnd"/>
            <w:r w:rsidRPr="00B52064">
              <w:rPr>
                <w:rFonts w:ascii="Times New Roman" w:hAnsi="Times New Roman" w:cs="Times New Roman"/>
                <w:color w:val="000000"/>
                <w:lang w:val="en-US"/>
              </w:rPr>
              <w:t xml:space="preserve"> </w:t>
            </w:r>
            <w:proofErr w:type="spellStart"/>
            <w:r w:rsidRPr="00B52064">
              <w:rPr>
                <w:rFonts w:ascii="Times New Roman" w:hAnsi="Times New Roman" w:cs="Times New Roman"/>
                <w:color w:val="000000"/>
                <w:lang w:val="en-US"/>
              </w:rPr>
              <w:t>смены</w:t>
            </w:r>
            <w:proofErr w:type="spellEnd"/>
            <w:r w:rsidRPr="00B52064">
              <w:rPr>
                <w:rFonts w:ascii="Times New Roman" w:hAnsi="Times New Roman" w:cs="Times New Roman"/>
                <w:color w:val="000000"/>
                <w:lang w:val="en-US"/>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9B2D0E9" w14:textId="77777777" w:rsidR="00B52064" w:rsidRPr="00B52064" w:rsidRDefault="00B52064" w:rsidP="007C4A62">
            <w:pPr>
              <w:spacing w:after="22" w:line="259" w:lineRule="auto"/>
              <w:ind w:left="31"/>
              <w:jc w:val="center"/>
              <w:rPr>
                <w:rFonts w:ascii="Times New Roman" w:hAnsi="Times New Roman" w:cs="Times New Roman"/>
                <w:color w:val="000000"/>
                <w:lang w:val="en-US"/>
              </w:rPr>
            </w:pPr>
            <w:r w:rsidRPr="00B52064">
              <w:rPr>
                <w:rFonts w:ascii="Times New Roman" w:hAnsi="Times New Roman" w:cs="Times New Roman"/>
                <w:color w:val="000000"/>
                <w:lang w:val="en-US"/>
              </w:rPr>
              <w:t xml:space="preserve"> </w:t>
            </w:r>
          </w:p>
          <w:p w14:paraId="2C052283" w14:textId="77777777" w:rsidR="00B52064" w:rsidRPr="00B52064" w:rsidRDefault="00B52064" w:rsidP="007C4A62">
            <w:pPr>
              <w:spacing w:after="19" w:line="259" w:lineRule="auto"/>
              <w:ind w:right="35"/>
              <w:jc w:val="center"/>
              <w:rPr>
                <w:rFonts w:ascii="Times New Roman" w:hAnsi="Times New Roman" w:cs="Times New Roman"/>
                <w:color w:val="000000"/>
                <w:lang w:val="en-US"/>
              </w:rPr>
            </w:pPr>
            <w:proofErr w:type="spellStart"/>
            <w:r w:rsidRPr="00B52064">
              <w:rPr>
                <w:rFonts w:ascii="Times New Roman" w:hAnsi="Times New Roman" w:cs="Times New Roman"/>
                <w:color w:val="000000"/>
                <w:lang w:val="en-US"/>
              </w:rPr>
              <w:t>Дней</w:t>
            </w:r>
            <w:proofErr w:type="spellEnd"/>
            <w:r w:rsidRPr="00B52064">
              <w:rPr>
                <w:rFonts w:ascii="Times New Roman" w:hAnsi="Times New Roman" w:cs="Times New Roman"/>
                <w:color w:val="000000"/>
                <w:lang w:val="en-US"/>
              </w:rPr>
              <w:t xml:space="preserve"> </w:t>
            </w:r>
          </w:p>
          <w:p w14:paraId="5C09B7F9" w14:textId="77777777" w:rsidR="00B52064" w:rsidRPr="00B52064" w:rsidRDefault="00B52064" w:rsidP="007C4A62">
            <w:pPr>
              <w:spacing w:after="20" w:line="259" w:lineRule="auto"/>
              <w:ind w:right="39"/>
              <w:jc w:val="center"/>
              <w:rPr>
                <w:rFonts w:ascii="Times New Roman" w:hAnsi="Times New Roman" w:cs="Times New Roman"/>
                <w:color w:val="000000"/>
                <w:lang w:val="en-US"/>
              </w:rPr>
            </w:pPr>
            <w:proofErr w:type="spellStart"/>
            <w:r w:rsidRPr="00B52064">
              <w:rPr>
                <w:rFonts w:ascii="Times New Roman" w:hAnsi="Times New Roman" w:cs="Times New Roman"/>
                <w:color w:val="000000"/>
                <w:lang w:val="en-US"/>
              </w:rPr>
              <w:t>Смен</w:t>
            </w:r>
            <w:proofErr w:type="spellEnd"/>
            <w:r w:rsidRPr="00B52064">
              <w:rPr>
                <w:rFonts w:ascii="Times New Roman" w:hAnsi="Times New Roman" w:cs="Times New Roman"/>
                <w:color w:val="000000"/>
                <w:lang w:val="en-US"/>
              </w:rPr>
              <w:t xml:space="preserve"> </w:t>
            </w:r>
          </w:p>
          <w:p w14:paraId="7BE3A57B" w14:textId="77777777" w:rsidR="00B52064" w:rsidRPr="00B52064" w:rsidRDefault="00B52064" w:rsidP="007C4A62">
            <w:pPr>
              <w:spacing w:line="259" w:lineRule="auto"/>
              <w:ind w:right="38"/>
              <w:jc w:val="center"/>
              <w:rPr>
                <w:rFonts w:ascii="Times New Roman" w:hAnsi="Times New Roman" w:cs="Times New Roman"/>
                <w:color w:val="000000"/>
                <w:lang w:val="en-US"/>
              </w:rPr>
            </w:pPr>
            <w:proofErr w:type="spellStart"/>
            <w:r w:rsidRPr="00B52064">
              <w:rPr>
                <w:rFonts w:ascii="Times New Roman" w:hAnsi="Times New Roman" w:cs="Times New Roman"/>
                <w:color w:val="000000"/>
                <w:lang w:val="en-US"/>
              </w:rPr>
              <w:t>Час</w:t>
            </w:r>
            <w:proofErr w:type="spellEnd"/>
            <w:r w:rsidRPr="00B52064">
              <w:rPr>
                <w:rFonts w:ascii="Times New Roman" w:hAnsi="Times New Roman" w:cs="Times New Roman"/>
                <w:color w:val="000000"/>
                <w:lang w:val="en-US"/>
              </w:rPr>
              <w:t xml:space="preserve"> </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Pr>
          <w:p w14:paraId="675055EB" w14:textId="77777777" w:rsidR="00B52064" w:rsidRPr="00B52064" w:rsidRDefault="00B52064" w:rsidP="007C4A62">
            <w:pPr>
              <w:spacing w:line="259" w:lineRule="auto"/>
              <w:ind w:left="27"/>
              <w:jc w:val="center"/>
              <w:rPr>
                <w:rFonts w:ascii="Times New Roman" w:hAnsi="Times New Roman" w:cs="Times New Roman"/>
                <w:color w:val="000000"/>
                <w:lang w:val="en-US"/>
              </w:rPr>
            </w:pPr>
            <w:r w:rsidRPr="00B52064">
              <w:rPr>
                <w:rFonts w:ascii="Times New Roman" w:hAnsi="Times New Roman" w:cs="Times New Roman"/>
                <w:color w:val="000000"/>
                <w:lang w:val="en-US"/>
              </w:rPr>
              <w:t xml:space="preserve"> </w:t>
            </w:r>
          </w:p>
          <w:p w14:paraId="0FFD0A7D" w14:textId="77777777" w:rsidR="00B52064" w:rsidRPr="00B52064" w:rsidRDefault="00B52064" w:rsidP="007C4A62">
            <w:pPr>
              <w:spacing w:line="259" w:lineRule="auto"/>
              <w:ind w:right="43"/>
              <w:jc w:val="center"/>
              <w:rPr>
                <w:rFonts w:ascii="Times New Roman" w:hAnsi="Times New Roman" w:cs="Times New Roman"/>
                <w:color w:val="000000"/>
                <w:lang w:val="en-US"/>
              </w:rPr>
            </w:pPr>
            <w:r w:rsidRPr="00B52064">
              <w:rPr>
                <w:rFonts w:ascii="Times New Roman" w:hAnsi="Times New Roman" w:cs="Times New Roman"/>
                <w:color w:val="000000"/>
                <w:lang w:val="en-US"/>
              </w:rPr>
              <w:t xml:space="preserve">298 </w:t>
            </w:r>
          </w:p>
          <w:p w14:paraId="79882962" w14:textId="77777777" w:rsidR="00B52064" w:rsidRPr="00B52064" w:rsidRDefault="00B52064" w:rsidP="007C4A62">
            <w:pPr>
              <w:spacing w:line="259" w:lineRule="auto"/>
              <w:ind w:right="38"/>
              <w:jc w:val="center"/>
              <w:rPr>
                <w:rFonts w:ascii="Times New Roman" w:hAnsi="Times New Roman" w:cs="Times New Roman"/>
                <w:color w:val="000000"/>
                <w:lang w:val="en-US"/>
              </w:rPr>
            </w:pPr>
            <w:r w:rsidRPr="00B52064">
              <w:rPr>
                <w:rFonts w:ascii="Times New Roman" w:hAnsi="Times New Roman" w:cs="Times New Roman"/>
                <w:color w:val="000000"/>
                <w:lang w:val="en-US"/>
              </w:rPr>
              <w:t xml:space="preserve">1 </w:t>
            </w:r>
          </w:p>
          <w:p w14:paraId="77A89BD8" w14:textId="77777777" w:rsidR="00B52064" w:rsidRPr="00B52064" w:rsidRDefault="00B52064" w:rsidP="007C4A62">
            <w:pPr>
              <w:spacing w:line="259" w:lineRule="auto"/>
              <w:ind w:right="38"/>
              <w:jc w:val="center"/>
              <w:rPr>
                <w:rFonts w:ascii="Times New Roman" w:hAnsi="Times New Roman" w:cs="Times New Roman"/>
                <w:color w:val="000000"/>
                <w:lang w:val="en-US"/>
              </w:rPr>
            </w:pPr>
            <w:r w:rsidRPr="00B52064">
              <w:rPr>
                <w:rFonts w:ascii="Times New Roman" w:hAnsi="Times New Roman" w:cs="Times New Roman"/>
                <w:color w:val="000000"/>
                <w:lang w:val="en-US"/>
              </w:rPr>
              <w:t xml:space="preserve">8 </w:t>
            </w:r>
          </w:p>
        </w:tc>
      </w:tr>
      <w:tr w:rsidR="00B52064" w:rsidRPr="00B52064" w14:paraId="4BDC9928" w14:textId="77777777" w:rsidTr="007C4A62">
        <w:trPr>
          <w:trHeight w:val="600"/>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489D3A49" w14:textId="77777777" w:rsidR="00B52064" w:rsidRPr="00B52064" w:rsidRDefault="00B52064" w:rsidP="007C4A62">
            <w:pPr>
              <w:spacing w:line="259" w:lineRule="auto"/>
              <w:ind w:right="38"/>
              <w:jc w:val="center"/>
              <w:rPr>
                <w:rFonts w:ascii="Times New Roman" w:hAnsi="Times New Roman" w:cs="Times New Roman"/>
                <w:color w:val="000000"/>
                <w:lang w:val="en-US"/>
              </w:rPr>
            </w:pPr>
            <w:r w:rsidRPr="00B52064">
              <w:rPr>
                <w:rFonts w:ascii="Times New Roman" w:hAnsi="Times New Roman" w:cs="Times New Roman"/>
                <w:color w:val="000000"/>
              </w:rPr>
              <w:t>8</w:t>
            </w:r>
            <w:r w:rsidRPr="00B52064">
              <w:rPr>
                <w:rFonts w:ascii="Times New Roman" w:hAnsi="Times New Roman" w:cs="Times New Roman"/>
                <w:color w:val="000000"/>
                <w:lang w:val="en-US"/>
              </w:rPr>
              <w:t xml:space="preserve"> </w:t>
            </w:r>
          </w:p>
        </w:tc>
        <w:tc>
          <w:tcPr>
            <w:tcW w:w="5548" w:type="dxa"/>
            <w:tcBorders>
              <w:top w:val="single" w:sz="4" w:space="0" w:color="000000"/>
              <w:left w:val="single" w:sz="4" w:space="0" w:color="000000"/>
              <w:bottom w:val="single" w:sz="4" w:space="0" w:color="000000"/>
              <w:right w:val="single" w:sz="4" w:space="0" w:color="000000"/>
            </w:tcBorders>
            <w:shd w:val="clear" w:color="auto" w:fill="auto"/>
          </w:tcPr>
          <w:p w14:paraId="52D1D072" w14:textId="77777777" w:rsidR="00B52064" w:rsidRPr="00B52064" w:rsidRDefault="00B52064" w:rsidP="007C4A62">
            <w:pPr>
              <w:spacing w:line="259" w:lineRule="auto"/>
              <w:rPr>
                <w:rFonts w:ascii="Times New Roman" w:hAnsi="Times New Roman" w:cs="Times New Roman"/>
                <w:color w:val="000000"/>
                <w:lang w:val="en-US"/>
              </w:rPr>
            </w:pPr>
            <w:proofErr w:type="spellStart"/>
            <w:r w:rsidRPr="00B52064">
              <w:rPr>
                <w:rFonts w:ascii="Times New Roman" w:hAnsi="Times New Roman" w:cs="Times New Roman"/>
                <w:color w:val="000000"/>
                <w:lang w:val="en-US"/>
              </w:rPr>
              <w:t>Система</w:t>
            </w:r>
            <w:proofErr w:type="spellEnd"/>
            <w:r w:rsidRPr="00B52064">
              <w:rPr>
                <w:rFonts w:ascii="Times New Roman" w:hAnsi="Times New Roman" w:cs="Times New Roman"/>
                <w:color w:val="000000"/>
                <w:lang w:val="en-US"/>
              </w:rPr>
              <w:t xml:space="preserve"> </w:t>
            </w:r>
            <w:proofErr w:type="spellStart"/>
            <w:r w:rsidRPr="00B52064">
              <w:rPr>
                <w:rFonts w:ascii="Times New Roman" w:hAnsi="Times New Roman" w:cs="Times New Roman"/>
                <w:color w:val="000000"/>
                <w:lang w:val="en-US"/>
              </w:rPr>
              <w:t>разработки</w:t>
            </w:r>
            <w:proofErr w:type="spellEnd"/>
            <w:r w:rsidRPr="00B52064">
              <w:rPr>
                <w:rFonts w:ascii="Times New Roman" w:hAnsi="Times New Roman" w:cs="Times New Roman"/>
                <w:color w:val="000000"/>
                <w:lang w:val="en-US"/>
              </w:rPr>
              <w:t xml:space="preserve"> </w:t>
            </w:r>
            <w:proofErr w:type="spellStart"/>
            <w:r w:rsidRPr="00B52064">
              <w:rPr>
                <w:rFonts w:ascii="Times New Roman" w:hAnsi="Times New Roman" w:cs="Times New Roman"/>
                <w:color w:val="000000"/>
                <w:lang w:val="en-US"/>
              </w:rPr>
              <w:t>карьера</w:t>
            </w:r>
            <w:proofErr w:type="spellEnd"/>
            <w:r w:rsidRPr="00B52064">
              <w:rPr>
                <w:rFonts w:ascii="Times New Roman" w:hAnsi="Times New Roman" w:cs="Times New Roman"/>
                <w:color w:val="000000"/>
                <w:lang w:val="en-US"/>
              </w:rPr>
              <w:t xml:space="preserve"> </w:t>
            </w:r>
          </w:p>
        </w:tc>
        <w:tc>
          <w:tcPr>
            <w:tcW w:w="1473" w:type="dxa"/>
            <w:gridSpan w:val="2"/>
            <w:tcBorders>
              <w:top w:val="single" w:sz="4" w:space="0" w:color="000000"/>
              <w:left w:val="single" w:sz="4" w:space="0" w:color="000000"/>
              <w:bottom w:val="single" w:sz="4" w:space="0" w:color="000000"/>
              <w:right w:val="single" w:sz="4" w:space="0" w:color="000000"/>
            </w:tcBorders>
            <w:shd w:val="clear" w:color="auto" w:fill="auto"/>
          </w:tcPr>
          <w:p w14:paraId="56367BA8" w14:textId="77777777" w:rsidR="00B52064" w:rsidRPr="00B52064" w:rsidRDefault="00B52064" w:rsidP="007C4A62">
            <w:pPr>
              <w:spacing w:line="259" w:lineRule="auto"/>
              <w:jc w:val="center"/>
              <w:rPr>
                <w:rFonts w:ascii="Times New Roman" w:hAnsi="Times New Roman" w:cs="Times New Roman"/>
                <w:color w:val="000000"/>
              </w:rPr>
            </w:pPr>
            <w:r w:rsidRPr="00B52064">
              <w:rPr>
                <w:rFonts w:ascii="Times New Roman" w:hAnsi="Times New Roman" w:cs="Times New Roman"/>
                <w:color w:val="000000"/>
              </w:rPr>
              <w:t xml:space="preserve">Открытая, с двумя уступами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0332B87F" w14:textId="77777777" w:rsidR="00B52064" w:rsidRPr="00B52064" w:rsidRDefault="00B52064" w:rsidP="007C4A62">
            <w:pPr>
              <w:spacing w:line="259" w:lineRule="auto"/>
              <w:jc w:val="center"/>
              <w:rPr>
                <w:rFonts w:ascii="Times New Roman" w:hAnsi="Times New Roman" w:cs="Times New Roman"/>
                <w:color w:val="000000"/>
              </w:rPr>
            </w:pPr>
            <w:r w:rsidRPr="00B52064">
              <w:rPr>
                <w:rFonts w:ascii="Times New Roman" w:hAnsi="Times New Roman" w:cs="Times New Roman"/>
                <w:color w:val="000000"/>
              </w:rPr>
              <w:t>5,0 м.</w:t>
            </w:r>
          </w:p>
        </w:tc>
      </w:tr>
      <w:tr w:rsidR="00B52064" w:rsidRPr="00B52064" w14:paraId="71DC3A9C" w14:textId="77777777" w:rsidTr="007C4A62">
        <w:trPr>
          <w:trHeight w:val="306"/>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68EC7623" w14:textId="77777777" w:rsidR="00B52064" w:rsidRPr="00B52064" w:rsidRDefault="00B52064" w:rsidP="007C4A62">
            <w:pPr>
              <w:spacing w:line="259" w:lineRule="auto"/>
              <w:ind w:right="38"/>
              <w:jc w:val="center"/>
              <w:rPr>
                <w:rFonts w:ascii="Times New Roman" w:hAnsi="Times New Roman" w:cs="Times New Roman"/>
                <w:color w:val="000000"/>
              </w:rPr>
            </w:pPr>
            <w:r w:rsidRPr="00B52064">
              <w:rPr>
                <w:rFonts w:ascii="Times New Roman" w:hAnsi="Times New Roman" w:cs="Times New Roman"/>
                <w:color w:val="000000"/>
              </w:rPr>
              <w:t>9</w:t>
            </w:r>
          </w:p>
        </w:tc>
        <w:tc>
          <w:tcPr>
            <w:tcW w:w="5548" w:type="dxa"/>
            <w:tcBorders>
              <w:top w:val="single" w:sz="4" w:space="0" w:color="000000"/>
              <w:left w:val="single" w:sz="4" w:space="0" w:color="000000"/>
              <w:bottom w:val="single" w:sz="4" w:space="0" w:color="000000"/>
              <w:right w:val="single" w:sz="4" w:space="0" w:color="000000"/>
            </w:tcBorders>
            <w:shd w:val="clear" w:color="auto" w:fill="auto"/>
          </w:tcPr>
          <w:p w14:paraId="527D0F0E" w14:textId="77777777" w:rsidR="00B52064" w:rsidRPr="00B52064" w:rsidRDefault="00B52064" w:rsidP="007C4A62">
            <w:pPr>
              <w:spacing w:line="259" w:lineRule="auto"/>
              <w:rPr>
                <w:rFonts w:ascii="Times New Roman" w:hAnsi="Times New Roman" w:cs="Times New Roman"/>
                <w:color w:val="000000"/>
                <w:lang w:val="en-US"/>
              </w:rPr>
            </w:pPr>
            <w:proofErr w:type="spellStart"/>
            <w:r w:rsidRPr="00B52064">
              <w:rPr>
                <w:rFonts w:ascii="Times New Roman" w:hAnsi="Times New Roman" w:cs="Times New Roman"/>
                <w:color w:val="000000"/>
                <w:lang w:val="en-US"/>
              </w:rPr>
              <w:t>Вид</w:t>
            </w:r>
            <w:proofErr w:type="spellEnd"/>
            <w:r w:rsidRPr="00B52064">
              <w:rPr>
                <w:rFonts w:ascii="Times New Roman" w:hAnsi="Times New Roman" w:cs="Times New Roman"/>
                <w:color w:val="000000"/>
                <w:lang w:val="en-US"/>
              </w:rPr>
              <w:t xml:space="preserve"> </w:t>
            </w:r>
            <w:proofErr w:type="spellStart"/>
            <w:r w:rsidRPr="00B52064">
              <w:rPr>
                <w:rFonts w:ascii="Times New Roman" w:hAnsi="Times New Roman" w:cs="Times New Roman"/>
                <w:color w:val="000000"/>
                <w:lang w:val="en-US"/>
              </w:rPr>
              <w:t>транспорта</w:t>
            </w:r>
            <w:proofErr w:type="spellEnd"/>
            <w:r w:rsidRPr="00B52064">
              <w:rPr>
                <w:rFonts w:ascii="Times New Roman" w:hAnsi="Times New Roman" w:cs="Times New Roman"/>
                <w:color w:val="000000"/>
                <w:lang w:val="en-US"/>
              </w:rPr>
              <w:t xml:space="preserve"> </w:t>
            </w:r>
          </w:p>
        </w:tc>
        <w:tc>
          <w:tcPr>
            <w:tcW w:w="2948" w:type="dxa"/>
            <w:gridSpan w:val="3"/>
            <w:tcBorders>
              <w:top w:val="single" w:sz="4" w:space="0" w:color="000000"/>
              <w:left w:val="single" w:sz="4" w:space="0" w:color="000000"/>
              <w:bottom w:val="single" w:sz="4" w:space="0" w:color="000000"/>
              <w:right w:val="single" w:sz="4" w:space="0" w:color="000000"/>
            </w:tcBorders>
            <w:shd w:val="clear" w:color="auto" w:fill="auto"/>
          </w:tcPr>
          <w:p w14:paraId="22B76CF8" w14:textId="77777777" w:rsidR="00B52064" w:rsidRPr="00B52064" w:rsidRDefault="00B52064" w:rsidP="007C4A62">
            <w:pPr>
              <w:spacing w:line="259" w:lineRule="auto"/>
              <w:ind w:right="42"/>
              <w:jc w:val="center"/>
              <w:rPr>
                <w:rFonts w:ascii="Times New Roman" w:hAnsi="Times New Roman" w:cs="Times New Roman"/>
                <w:color w:val="000000"/>
                <w:lang w:val="en-US"/>
              </w:rPr>
            </w:pPr>
            <w:proofErr w:type="spellStart"/>
            <w:r w:rsidRPr="00B52064">
              <w:rPr>
                <w:rFonts w:ascii="Times New Roman" w:hAnsi="Times New Roman" w:cs="Times New Roman"/>
                <w:color w:val="000000"/>
                <w:lang w:val="en-US"/>
              </w:rPr>
              <w:t>Автомобильный</w:t>
            </w:r>
            <w:proofErr w:type="spellEnd"/>
            <w:r w:rsidRPr="00B52064">
              <w:rPr>
                <w:rFonts w:ascii="Times New Roman" w:hAnsi="Times New Roman" w:cs="Times New Roman"/>
                <w:color w:val="000000"/>
                <w:lang w:val="en-US"/>
              </w:rPr>
              <w:t xml:space="preserve"> </w:t>
            </w:r>
          </w:p>
        </w:tc>
      </w:tr>
      <w:tr w:rsidR="00B52064" w:rsidRPr="00B52064" w14:paraId="27E85883" w14:textId="77777777" w:rsidTr="007C4A62">
        <w:trPr>
          <w:trHeight w:val="306"/>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28C16EAE" w14:textId="77777777" w:rsidR="00B52064" w:rsidRPr="00B52064" w:rsidRDefault="00B52064" w:rsidP="007C4A62">
            <w:pPr>
              <w:spacing w:line="259" w:lineRule="auto"/>
              <w:ind w:right="38"/>
              <w:jc w:val="center"/>
              <w:rPr>
                <w:rFonts w:ascii="Times New Roman" w:hAnsi="Times New Roman" w:cs="Times New Roman"/>
                <w:color w:val="000000"/>
                <w:lang w:val="en-US"/>
              </w:rPr>
            </w:pPr>
            <w:r w:rsidRPr="00B52064">
              <w:rPr>
                <w:rFonts w:ascii="Times New Roman" w:hAnsi="Times New Roman" w:cs="Times New Roman"/>
                <w:color w:val="000000"/>
                <w:lang w:val="en-US"/>
              </w:rPr>
              <w:t>1</w:t>
            </w:r>
            <w:r w:rsidRPr="00B52064">
              <w:rPr>
                <w:rFonts w:ascii="Times New Roman" w:hAnsi="Times New Roman" w:cs="Times New Roman"/>
                <w:color w:val="000000"/>
              </w:rPr>
              <w:t>0</w:t>
            </w:r>
            <w:r w:rsidRPr="00B52064">
              <w:rPr>
                <w:rFonts w:ascii="Times New Roman" w:hAnsi="Times New Roman" w:cs="Times New Roman"/>
                <w:color w:val="000000"/>
                <w:lang w:val="en-US"/>
              </w:rPr>
              <w:t xml:space="preserve"> </w:t>
            </w:r>
          </w:p>
        </w:tc>
        <w:tc>
          <w:tcPr>
            <w:tcW w:w="5548" w:type="dxa"/>
            <w:tcBorders>
              <w:top w:val="single" w:sz="4" w:space="0" w:color="000000"/>
              <w:left w:val="single" w:sz="4" w:space="0" w:color="000000"/>
              <w:bottom w:val="single" w:sz="4" w:space="0" w:color="000000"/>
              <w:right w:val="single" w:sz="4" w:space="0" w:color="000000"/>
            </w:tcBorders>
            <w:shd w:val="clear" w:color="auto" w:fill="auto"/>
          </w:tcPr>
          <w:p w14:paraId="1FBFD45E" w14:textId="77777777" w:rsidR="00B52064" w:rsidRPr="00B52064" w:rsidRDefault="00B52064" w:rsidP="007C4A62">
            <w:pPr>
              <w:spacing w:line="259" w:lineRule="auto"/>
              <w:rPr>
                <w:rFonts w:ascii="Times New Roman" w:hAnsi="Times New Roman" w:cs="Times New Roman"/>
                <w:color w:val="000000"/>
                <w:lang w:val="en-US"/>
              </w:rPr>
            </w:pPr>
            <w:proofErr w:type="spellStart"/>
            <w:r w:rsidRPr="00B52064">
              <w:rPr>
                <w:rFonts w:ascii="Times New Roman" w:hAnsi="Times New Roman" w:cs="Times New Roman"/>
                <w:color w:val="000000"/>
                <w:lang w:val="en-US"/>
              </w:rPr>
              <w:t>Схема</w:t>
            </w:r>
            <w:proofErr w:type="spellEnd"/>
            <w:r w:rsidRPr="00B52064">
              <w:rPr>
                <w:rFonts w:ascii="Times New Roman" w:hAnsi="Times New Roman" w:cs="Times New Roman"/>
                <w:color w:val="000000"/>
                <w:lang w:val="en-US"/>
              </w:rPr>
              <w:t xml:space="preserve"> </w:t>
            </w:r>
            <w:proofErr w:type="spellStart"/>
            <w:r w:rsidRPr="00B52064">
              <w:rPr>
                <w:rFonts w:ascii="Times New Roman" w:hAnsi="Times New Roman" w:cs="Times New Roman"/>
                <w:color w:val="000000"/>
                <w:lang w:val="en-US"/>
              </w:rPr>
              <w:t>вскрытия</w:t>
            </w:r>
            <w:proofErr w:type="spellEnd"/>
            <w:r w:rsidRPr="00B52064">
              <w:rPr>
                <w:rFonts w:ascii="Times New Roman" w:hAnsi="Times New Roman" w:cs="Times New Roman"/>
                <w:color w:val="000000"/>
                <w:lang w:val="en-US"/>
              </w:rPr>
              <w:t xml:space="preserve"> </w:t>
            </w:r>
          </w:p>
        </w:tc>
        <w:tc>
          <w:tcPr>
            <w:tcW w:w="2948" w:type="dxa"/>
            <w:gridSpan w:val="3"/>
            <w:tcBorders>
              <w:top w:val="single" w:sz="4" w:space="0" w:color="000000"/>
              <w:left w:val="single" w:sz="4" w:space="0" w:color="000000"/>
              <w:bottom w:val="single" w:sz="4" w:space="0" w:color="000000"/>
              <w:right w:val="single" w:sz="4" w:space="0" w:color="000000"/>
            </w:tcBorders>
            <w:shd w:val="clear" w:color="auto" w:fill="auto"/>
          </w:tcPr>
          <w:p w14:paraId="1D42D4BF" w14:textId="77777777" w:rsidR="00B52064" w:rsidRPr="00B52064" w:rsidRDefault="00B52064" w:rsidP="007C4A62">
            <w:pPr>
              <w:spacing w:line="259" w:lineRule="auto"/>
              <w:ind w:right="42"/>
              <w:jc w:val="center"/>
              <w:rPr>
                <w:rFonts w:ascii="Times New Roman" w:hAnsi="Times New Roman" w:cs="Times New Roman"/>
                <w:color w:val="000000"/>
                <w:lang w:val="en-US"/>
              </w:rPr>
            </w:pPr>
            <w:proofErr w:type="spellStart"/>
            <w:r w:rsidRPr="00B52064">
              <w:rPr>
                <w:rFonts w:ascii="Times New Roman" w:hAnsi="Times New Roman" w:cs="Times New Roman"/>
                <w:color w:val="000000"/>
                <w:lang w:val="en-US"/>
              </w:rPr>
              <w:t>Снятием</w:t>
            </w:r>
            <w:proofErr w:type="spellEnd"/>
            <w:r w:rsidRPr="00B52064">
              <w:rPr>
                <w:rFonts w:ascii="Times New Roman" w:hAnsi="Times New Roman" w:cs="Times New Roman"/>
                <w:color w:val="000000"/>
                <w:lang w:val="en-US"/>
              </w:rPr>
              <w:t xml:space="preserve"> </w:t>
            </w:r>
            <w:proofErr w:type="spellStart"/>
            <w:r w:rsidRPr="00B52064">
              <w:rPr>
                <w:rFonts w:ascii="Times New Roman" w:hAnsi="Times New Roman" w:cs="Times New Roman"/>
                <w:color w:val="000000"/>
                <w:lang w:val="en-US"/>
              </w:rPr>
              <w:t>вскрыши</w:t>
            </w:r>
            <w:proofErr w:type="spellEnd"/>
            <w:r w:rsidRPr="00B52064">
              <w:rPr>
                <w:rFonts w:ascii="Times New Roman" w:hAnsi="Times New Roman" w:cs="Times New Roman"/>
                <w:color w:val="000000"/>
                <w:lang w:val="en-US"/>
              </w:rPr>
              <w:t xml:space="preserve"> </w:t>
            </w:r>
          </w:p>
        </w:tc>
      </w:tr>
      <w:tr w:rsidR="00B52064" w:rsidRPr="00B52064" w14:paraId="43E8A63E" w14:textId="77777777" w:rsidTr="007C4A62">
        <w:trPr>
          <w:trHeight w:val="432"/>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17986B1D" w14:textId="77777777" w:rsidR="00B52064" w:rsidRPr="00B52064" w:rsidRDefault="00B52064" w:rsidP="007C4A62">
            <w:pPr>
              <w:spacing w:line="259" w:lineRule="auto"/>
              <w:ind w:right="38"/>
              <w:jc w:val="center"/>
              <w:rPr>
                <w:rFonts w:ascii="Times New Roman" w:hAnsi="Times New Roman" w:cs="Times New Roman"/>
                <w:color w:val="000000"/>
                <w:lang w:val="en-US"/>
              </w:rPr>
            </w:pPr>
            <w:r w:rsidRPr="00B52064">
              <w:rPr>
                <w:rFonts w:ascii="Times New Roman" w:hAnsi="Times New Roman" w:cs="Times New Roman"/>
                <w:color w:val="000000"/>
                <w:lang w:val="en-US"/>
              </w:rPr>
              <w:t>1</w:t>
            </w:r>
            <w:r w:rsidRPr="00B52064">
              <w:rPr>
                <w:rFonts w:ascii="Times New Roman" w:hAnsi="Times New Roman" w:cs="Times New Roman"/>
                <w:color w:val="000000"/>
              </w:rPr>
              <w:t>1</w:t>
            </w:r>
            <w:r w:rsidRPr="00B52064">
              <w:rPr>
                <w:rFonts w:ascii="Times New Roman" w:hAnsi="Times New Roman" w:cs="Times New Roman"/>
                <w:color w:val="000000"/>
                <w:lang w:val="en-US"/>
              </w:rPr>
              <w:t xml:space="preserve"> </w:t>
            </w:r>
          </w:p>
        </w:tc>
        <w:tc>
          <w:tcPr>
            <w:tcW w:w="8497" w:type="dxa"/>
            <w:gridSpan w:val="4"/>
            <w:tcBorders>
              <w:top w:val="single" w:sz="4" w:space="0" w:color="000000"/>
              <w:left w:val="single" w:sz="4" w:space="0" w:color="000000"/>
              <w:bottom w:val="single" w:sz="4" w:space="0" w:color="000000"/>
              <w:right w:val="single" w:sz="4" w:space="0" w:color="000000"/>
            </w:tcBorders>
            <w:shd w:val="clear" w:color="auto" w:fill="auto"/>
          </w:tcPr>
          <w:p w14:paraId="4D5202FD" w14:textId="77777777" w:rsidR="00B52064" w:rsidRPr="00B52064" w:rsidRDefault="00B52064" w:rsidP="007C4A62">
            <w:pPr>
              <w:spacing w:line="259" w:lineRule="auto"/>
              <w:rPr>
                <w:rFonts w:ascii="Times New Roman" w:hAnsi="Times New Roman" w:cs="Times New Roman"/>
                <w:color w:val="000000"/>
                <w:lang w:val="en-US"/>
              </w:rPr>
            </w:pPr>
            <w:proofErr w:type="spellStart"/>
            <w:r w:rsidRPr="00B52064">
              <w:rPr>
                <w:rFonts w:ascii="Times New Roman" w:hAnsi="Times New Roman" w:cs="Times New Roman"/>
                <w:color w:val="000000"/>
                <w:lang w:val="en-US"/>
              </w:rPr>
              <w:t>Параметры</w:t>
            </w:r>
            <w:proofErr w:type="spellEnd"/>
            <w:r w:rsidRPr="00B52064">
              <w:rPr>
                <w:rFonts w:ascii="Times New Roman" w:hAnsi="Times New Roman" w:cs="Times New Roman"/>
                <w:color w:val="000000"/>
                <w:lang w:val="en-US"/>
              </w:rPr>
              <w:t xml:space="preserve"> </w:t>
            </w:r>
            <w:proofErr w:type="spellStart"/>
            <w:r w:rsidRPr="00B52064">
              <w:rPr>
                <w:rFonts w:ascii="Times New Roman" w:hAnsi="Times New Roman" w:cs="Times New Roman"/>
                <w:color w:val="000000"/>
                <w:lang w:val="en-US"/>
              </w:rPr>
              <w:t>системы</w:t>
            </w:r>
            <w:proofErr w:type="spellEnd"/>
            <w:r w:rsidRPr="00B52064">
              <w:rPr>
                <w:rFonts w:ascii="Times New Roman" w:hAnsi="Times New Roman" w:cs="Times New Roman"/>
                <w:color w:val="000000"/>
                <w:lang w:val="en-US"/>
              </w:rPr>
              <w:t xml:space="preserve"> </w:t>
            </w:r>
            <w:proofErr w:type="spellStart"/>
            <w:r w:rsidRPr="00B52064">
              <w:rPr>
                <w:rFonts w:ascii="Times New Roman" w:hAnsi="Times New Roman" w:cs="Times New Roman"/>
                <w:color w:val="000000"/>
                <w:lang w:val="en-US"/>
              </w:rPr>
              <w:t>разработки</w:t>
            </w:r>
            <w:proofErr w:type="spellEnd"/>
            <w:r w:rsidRPr="00B52064">
              <w:rPr>
                <w:rFonts w:ascii="Times New Roman" w:hAnsi="Times New Roman" w:cs="Times New Roman"/>
                <w:color w:val="000000"/>
                <w:lang w:val="en-US"/>
              </w:rPr>
              <w:t xml:space="preserve"> </w:t>
            </w:r>
          </w:p>
          <w:p w14:paraId="5E497A60" w14:textId="77777777" w:rsidR="00B52064" w:rsidRPr="00B52064" w:rsidRDefault="00B52064" w:rsidP="007C4A62">
            <w:pPr>
              <w:spacing w:line="259" w:lineRule="auto"/>
              <w:ind w:left="27"/>
              <w:jc w:val="center"/>
              <w:rPr>
                <w:rFonts w:ascii="Times New Roman" w:hAnsi="Times New Roman" w:cs="Times New Roman"/>
                <w:color w:val="000000"/>
                <w:lang w:val="en-US"/>
              </w:rPr>
            </w:pPr>
            <w:r w:rsidRPr="00B52064">
              <w:rPr>
                <w:rFonts w:ascii="Times New Roman" w:hAnsi="Times New Roman" w:cs="Times New Roman"/>
                <w:color w:val="000000"/>
                <w:lang w:val="en-US"/>
              </w:rPr>
              <w:t xml:space="preserve"> </w:t>
            </w:r>
          </w:p>
        </w:tc>
      </w:tr>
      <w:tr w:rsidR="00B52064" w:rsidRPr="00B52064" w14:paraId="050C4051" w14:textId="77777777" w:rsidTr="007C4A62">
        <w:trPr>
          <w:trHeight w:val="952"/>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4F3E6B8B" w14:textId="77777777" w:rsidR="00B52064" w:rsidRPr="00B52064" w:rsidRDefault="00B52064" w:rsidP="007C4A62">
            <w:pPr>
              <w:spacing w:after="160" w:line="259" w:lineRule="auto"/>
              <w:rPr>
                <w:rFonts w:ascii="Times New Roman" w:hAnsi="Times New Roman" w:cs="Times New Roman"/>
                <w:color w:val="000000"/>
                <w:lang w:val="en-US"/>
              </w:rPr>
            </w:pPr>
          </w:p>
        </w:tc>
        <w:tc>
          <w:tcPr>
            <w:tcW w:w="5548" w:type="dxa"/>
            <w:tcBorders>
              <w:top w:val="single" w:sz="4" w:space="0" w:color="000000"/>
              <w:left w:val="single" w:sz="4" w:space="0" w:color="000000"/>
              <w:bottom w:val="single" w:sz="4" w:space="0" w:color="000000"/>
              <w:right w:val="single" w:sz="4" w:space="0" w:color="000000"/>
            </w:tcBorders>
            <w:shd w:val="clear" w:color="auto" w:fill="auto"/>
          </w:tcPr>
          <w:p w14:paraId="28B0973A" w14:textId="77777777" w:rsidR="00B52064" w:rsidRPr="00B52064" w:rsidRDefault="00B52064" w:rsidP="007C4A62">
            <w:pPr>
              <w:spacing w:after="40" w:line="259" w:lineRule="auto"/>
              <w:ind w:right="569"/>
              <w:jc w:val="both"/>
              <w:rPr>
                <w:rFonts w:ascii="Times New Roman" w:hAnsi="Times New Roman" w:cs="Times New Roman"/>
                <w:color w:val="000000"/>
                <w:lang w:val="en-US"/>
              </w:rPr>
            </w:pPr>
            <w:r w:rsidRPr="00B52064">
              <w:rPr>
                <w:rFonts w:ascii="Times New Roman" w:hAnsi="Times New Roman" w:cs="Times New Roman"/>
                <w:color w:val="000000"/>
              </w:rPr>
              <w:t xml:space="preserve">- </w:t>
            </w:r>
            <w:proofErr w:type="spellStart"/>
            <w:r w:rsidRPr="00B52064">
              <w:rPr>
                <w:rFonts w:ascii="Times New Roman" w:hAnsi="Times New Roman" w:cs="Times New Roman"/>
                <w:color w:val="000000"/>
                <w:lang w:val="en-US"/>
              </w:rPr>
              <w:t>высота</w:t>
            </w:r>
            <w:proofErr w:type="spellEnd"/>
            <w:r w:rsidRPr="00B52064">
              <w:rPr>
                <w:rFonts w:ascii="Times New Roman" w:hAnsi="Times New Roman" w:cs="Times New Roman"/>
                <w:color w:val="000000"/>
                <w:lang w:val="en-US"/>
              </w:rPr>
              <w:t xml:space="preserve"> </w:t>
            </w:r>
            <w:proofErr w:type="spellStart"/>
            <w:r w:rsidRPr="00B52064">
              <w:rPr>
                <w:rFonts w:ascii="Times New Roman" w:hAnsi="Times New Roman" w:cs="Times New Roman"/>
                <w:color w:val="000000"/>
                <w:lang w:val="en-US"/>
              </w:rPr>
              <w:t>уступа</w:t>
            </w:r>
            <w:proofErr w:type="spellEnd"/>
            <w:r w:rsidRPr="00B52064">
              <w:rPr>
                <w:rFonts w:ascii="Times New Roman" w:hAnsi="Times New Roman" w:cs="Times New Roman"/>
                <w:color w:val="000000"/>
                <w:lang w:val="en-US"/>
              </w:rPr>
              <w:t xml:space="preserve"> </w:t>
            </w:r>
            <w:proofErr w:type="spellStart"/>
            <w:r w:rsidRPr="00B52064">
              <w:rPr>
                <w:rFonts w:ascii="Times New Roman" w:hAnsi="Times New Roman" w:cs="Times New Roman"/>
                <w:color w:val="000000"/>
                <w:lang w:val="en-US"/>
              </w:rPr>
              <w:t>при</w:t>
            </w:r>
            <w:proofErr w:type="spellEnd"/>
            <w:r w:rsidRPr="00B52064">
              <w:rPr>
                <w:rFonts w:ascii="Times New Roman" w:hAnsi="Times New Roman" w:cs="Times New Roman"/>
                <w:color w:val="000000"/>
                <w:lang w:val="en-US"/>
              </w:rPr>
              <w:t xml:space="preserve"> </w:t>
            </w:r>
            <w:proofErr w:type="spellStart"/>
            <w:r w:rsidRPr="00B52064">
              <w:rPr>
                <w:rFonts w:ascii="Times New Roman" w:hAnsi="Times New Roman" w:cs="Times New Roman"/>
                <w:color w:val="000000"/>
                <w:lang w:val="en-US"/>
              </w:rPr>
              <w:t>погашении</w:t>
            </w:r>
            <w:proofErr w:type="spellEnd"/>
            <w:r w:rsidRPr="00B52064">
              <w:rPr>
                <w:rFonts w:ascii="Times New Roman" w:hAnsi="Times New Roman" w:cs="Times New Roman"/>
                <w:color w:val="000000"/>
                <w:lang w:val="en-US"/>
              </w:rPr>
              <w:t xml:space="preserve"> </w:t>
            </w:r>
          </w:p>
          <w:p w14:paraId="19A65CD8" w14:textId="77777777" w:rsidR="00B52064" w:rsidRPr="00B52064" w:rsidRDefault="00B52064" w:rsidP="007C4A62">
            <w:pPr>
              <w:spacing w:after="43" w:line="259" w:lineRule="auto"/>
              <w:ind w:right="569"/>
              <w:jc w:val="both"/>
              <w:rPr>
                <w:rFonts w:ascii="Times New Roman" w:hAnsi="Times New Roman" w:cs="Times New Roman"/>
                <w:color w:val="000000"/>
                <w:lang w:val="en-US"/>
              </w:rPr>
            </w:pPr>
            <w:r w:rsidRPr="00B52064">
              <w:rPr>
                <w:rFonts w:ascii="Times New Roman" w:hAnsi="Times New Roman" w:cs="Times New Roman"/>
                <w:color w:val="000000"/>
              </w:rPr>
              <w:t xml:space="preserve">- </w:t>
            </w:r>
            <w:proofErr w:type="spellStart"/>
            <w:r w:rsidRPr="00B52064">
              <w:rPr>
                <w:rFonts w:ascii="Times New Roman" w:hAnsi="Times New Roman" w:cs="Times New Roman"/>
                <w:color w:val="000000"/>
                <w:lang w:val="en-US"/>
              </w:rPr>
              <w:t>ширина</w:t>
            </w:r>
            <w:proofErr w:type="spellEnd"/>
            <w:r w:rsidRPr="00B52064">
              <w:rPr>
                <w:rFonts w:ascii="Times New Roman" w:hAnsi="Times New Roman" w:cs="Times New Roman"/>
                <w:color w:val="000000"/>
                <w:lang w:val="en-US"/>
              </w:rPr>
              <w:t xml:space="preserve"> </w:t>
            </w:r>
            <w:proofErr w:type="spellStart"/>
            <w:r w:rsidRPr="00B52064">
              <w:rPr>
                <w:rFonts w:ascii="Times New Roman" w:hAnsi="Times New Roman" w:cs="Times New Roman"/>
                <w:color w:val="000000"/>
                <w:lang w:val="en-US"/>
              </w:rPr>
              <w:t>рабочей</w:t>
            </w:r>
            <w:proofErr w:type="spellEnd"/>
            <w:r w:rsidRPr="00B52064">
              <w:rPr>
                <w:rFonts w:ascii="Times New Roman" w:hAnsi="Times New Roman" w:cs="Times New Roman"/>
                <w:color w:val="000000"/>
                <w:lang w:val="en-US"/>
              </w:rPr>
              <w:t xml:space="preserve"> </w:t>
            </w:r>
            <w:proofErr w:type="spellStart"/>
            <w:r w:rsidRPr="00B52064">
              <w:rPr>
                <w:rFonts w:ascii="Times New Roman" w:hAnsi="Times New Roman" w:cs="Times New Roman"/>
                <w:color w:val="000000"/>
                <w:lang w:val="en-US"/>
              </w:rPr>
              <w:t>площадки</w:t>
            </w:r>
            <w:proofErr w:type="spellEnd"/>
            <w:r w:rsidRPr="00B52064">
              <w:rPr>
                <w:rFonts w:ascii="Times New Roman" w:hAnsi="Times New Roman" w:cs="Times New Roman"/>
                <w:color w:val="000000"/>
                <w:lang w:val="en-US"/>
              </w:rPr>
              <w:t xml:space="preserve"> </w:t>
            </w:r>
          </w:p>
          <w:p w14:paraId="1E449CF8" w14:textId="77777777" w:rsidR="00B52064" w:rsidRPr="00B52064" w:rsidRDefault="00B52064" w:rsidP="007C4A62">
            <w:pPr>
              <w:spacing w:after="15" w:line="259" w:lineRule="auto"/>
              <w:ind w:right="569"/>
              <w:jc w:val="both"/>
              <w:rPr>
                <w:rFonts w:ascii="Times New Roman" w:hAnsi="Times New Roman" w:cs="Times New Roman"/>
                <w:color w:val="000000"/>
              </w:rPr>
            </w:pPr>
            <w:r w:rsidRPr="00B52064">
              <w:rPr>
                <w:rFonts w:ascii="Times New Roman" w:hAnsi="Times New Roman" w:cs="Times New Roman"/>
                <w:color w:val="000000"/>
              </w:rPr>
              <w:t xml:space="preserve">- угол откоса в период разработки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946890B" w14:textId="77777777" w:rsidR="00B52064" w:rsidRPr="00B52064" w:rsidRDefault="00B52064" w:rsidP="007C4A62">
            <w:pPr>
              <w:spacing w:line="259" w:lineRule="auto"/>
              <w:ind w:left="257" w:right="250"/>
              <w:jc w:val="center"/>
              <w:rPr>
                <w:rFonts w:ascii="Times New Roman" w:hAnsi="Times New Roman" w:cs="Times New Roman"/>
                <w:color w:val="000000"/>
                <w:lang w:val="en-US"/>
              </w:rPr>
            </w:pPr>
            <w:r w:rsidRPr="00B52064">
              <w:rPr>
                <w:rFonts w:ascii="Times New Roman" w:hAnsi="Times New Roman" w:cs="Times New Roman"/>
                <w:color w:val="000000"/>
                <w:lang w:val="en-US"/>
              </w:rPr>
              <w:t xml:space="preserve">м </w:t>
            </w:r>
          </w:p>
          <w:p w14:paraId="3204589E" w14:textId="77777777" w:rsidR="00B52064" w:rsidRPr="00B52064" w:rsidRDefault="00B52064" w:rsidP="007C4A62">
            <w:pPr>
              <w:spacing w:line="259" w:lineRule="auto"/>
              <w:ind w:left="257" w:right="250"/>
              <w:jc w:val="center"/>
              <w:rPr>
                <w:rFonts w:ascii="Times New Roman" w:hAnsi="Times New Roman" w:cs="Times New Roman"/>
                <w:color w:val="000000"/>
              </w:rPr>
            </w:pPr>
            <w:r w:rsidRPr="00B52064">
              <w:rPr>
                <w:rFonts w:ascii="Times New Roman" w:hAnsi="Times New Roman" w:cs="Times New Roman"/>
                <w:color w:val="000000"/>
              </w:rPr>
              <w:t>м</w:t>
            </w:r>
          </w:p>
          <w:p w14:paraId="6BC87545" w14:textId="77777777" w:rsidR="00B52064" w:rsidRPr="00B52064" w:rsidRDefault="00B52064" w:rsidP="007C4A62">
            <w:pPr>
              <w:spacing w:line="259" w:lineRule="auto"/>
              <w:ind w:left="257" w:right="250"/>
              <w:jc w:val="center"/>
              <w:rPr>
                <w:rFonts w:ascii="Times New Roman" w:hAnsi="Times New Roman" w:cs="Times New Roman"/>
                <w:color w:val="000000"/>
                <w:lang w:val="en-US"/>
              </w:rPr>
            </w:pPr>
            <w:proofErr w:type="spellStart"/>
            <w:r w:rsidRPr="00B52064">
              <w:rPr>
                <w:rFonts w:ascii="Times New Roman" w:hAnsi="Times New Roman" w:cs="Times New Roman"/>
                <w:color w:val="000000"/>
                <w:lang w:val="en-US"/>
              </w:rPr>
              <w:t>градус</w:t>
            </w:r>
            <w:proofErr w:type="spellEnd"/>
            <w:r w:rsidRPr="00B52064">
              <w:rPr>
                <w:rFonts w:ascii="Times New Roman" w:hAnsi="Times New Roman" w:cs="Times New Roman"/>
                <w:color w:val="000000"/>
                <w:lang w:val="en-US"/>
              </w:rPr>
              <w:t xml:space="preserve"> </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Pr>
          <w:p w14:paraId="0447CA09" w14:textId="77777777" w:rsidR="00B52064" w:rsidRPr="00B52064" w:rsidRDefault="00B52064" w:rsidP="007C4A62">
            <w:pPr>
              <w:spacing w:line="259" w:lineRule="auto"/>
              <w:ind w:left="3"/>
              <w:jc w:val="center"/>
              <w:rPr>
                <w:rFonts w:ascii="Times New Roman" w:hAnsi="Times New Roman" w:cs="Times New Roman"/>
                <w:color w:val="000000"/>
                <w:lang w:val="en-US"/>
              </w:rPr>
            </w:pPr>
            <w:r w:rsidRPr="00B52064">
              <w:rPr>
                <w:rFonts w:ascii="Times New Roman" w:hAnsi="Times New Roman" w:cs="Times New Roman"/>
                <w:color w:val="000000"/>
              </w:rPr>
              <w:t>5</w:t>
            </w:r>
            <w:r w:rsidRPr="00B52064">
              <w:rPr>
                <w:rFonts w:ascii="Times New Roman" w:hAnsi="Times New Roman" w:cs="Times New Roman"/>
                <w:color w:val="000000"/>
                <w:lang w:val="en-US"/>
              </w:rPr>
              <w:t xml:space="preserve">,0 </w:t>
            </w:r>
          </w:p>
          <w:p w14:paraId="511E7962" w14:textId="77777777" w:rsidR="00B52064" w:rsidRPr="00B52064" w:rsidRDefault="00B52064" w:rsidP="007C4A62">
            <w:pPr>
              <w:spacing w:line="259" w:lineRule="auto"/>
              <w:ind w:left="382" w:right="347"/>
              <w:jc w:val="center"/>
              <w:rPr>
                <w:rFonts w:ascii="Times New Roman" w:hAnsi="Times New Roman" w:cs="Times New Roman"/>
                <w:color w:val="000000"/>
                <w:lang w:val="en-US"/>
              </w:rPr>
            </w:pPr>
            <w:r w:rsidRPr="00B52064">
              <w:rPr>
                <w:rFonts w:ascii="Times New Roman" w:hAnsi="Times New Roman" w:cs="Times New Roman"/>
                <w:color w:val="000000"/>
                <w:lang w:val="en-US"/>
              </w:rPr>
              <w:t xml:space="preserve">25 </w:t>
            </w:r>
          </w:p>
          <w:p w14:paraId="192394B2" w14:textId="77777777" w:rsidR="00B52064" w:rsidRPr="00B52064" w:rsidRDefault="00B52064" w:rsidP="007C4A62">
            <w:pPr>
              <w:spacing w:line="259" w:lineRule="auto"/>
              <w:ind w:left="382" w:right="347"/>
              <w:jc w:val="center"/>
              <w:rPr>
                <w:rFonts w:ascii="Times New Roman" w:hAnsi="Times New Roman" w:cs="Times New Roman"/>
                <w:color w:val="000000"/>
                <w:lang w:val="en-US"/>
              </w:rPr>
            </w:pPr>
            <w:r w:rsidRPr="00B52064">
              <w:rPr>
                <w:rFonts w:ascii="Times New Roman" w:hAnsi="Times New Roman" w:cs="Times New Roman"/>
                <w:color w:val="000000"/>
                <w:lang w:val="en-US"/>
              </w:rPr>
              <w:t xml:space="preserve">50 </w:t>
            </w:r>
          </w:p>
        </w:tc>
      </w:tr>
      <w:tr w:rsidR="00B52064" w:rsidRPr="00B52064" w14:paraId="3D03541D" w14:textId="77777777" w:rsidTr="007C4A62">
        <w:trPr>
          <w:trHeight w:val="897"/>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420C1A20" w14:textId="77777777" w:rsidR="00B52064" w:rsidRPr="00B52064" w:rsidRDefault="00B52064" w:rsidP="007C4A62">
            <w:pPr>
              <w:spacing w:line="259" w:lineRule="auto"/>
              <w:ind w:left="5"/>
              <w:jc w:val="center"/>
              <w:rPr>
                <w:rFonts w:ascii="Times New Roman" w:hAnsi="Times New Roman" w:cs="Times New Roman"/>
                <w:color w:val="000000"/>
                <w:lang w:val="en-US"/>
              </w:rPr>
            </w:pPr>
            <w:r w:rsidRPr="00B52064">
              <w:rPr>
                <w:rFonts w:ascii="Times New Roman" w:hAnsi="Times New Roman" w:cs="Times New Roman"/>
                <w:color w:val="000000"/>
                <w:lang w:val="en-US"/>
              </w:rPr>
              <w:t>1</w:t>
            </w:r>
            <w:r w:rsidRPr="00B52064">
              <w:rPr>
                <w:rFonts w:ascii="Times New Roman" w:hAnsi="Times New Roman" w:cs="Times New Roman"/>
                <w:color w:val="000000"/>
              </w:rPr>
              <w:t>2</w:t>
            </w:r>
            <w:r w:rsidRPr="00B52064">
              <w:rPr>
                <w:rFonts w:ascii="Times New Roman" w:hAnsi="Times New Roman" w:cs="Times New Roman"/>
                <w:color w:val="000000"/>
                <w:lang w:val="en-US"/>
              </w:rPr>
              <w:t xml:space="preserve"> </w:t>
            </w:r>
          </w:p>
        </w:tc>
        <w:tc>
          <w:tcPr>
            <w:tcW w:w="5548" w:type="dxa"/>
            <w:tcBorders>
              <w:top w:val="single" w:sz="4" w:space="0" w:color="000000"/>
              <w:left w:val="single" w:sz="4" w:space="0" w:color="000000"/>
              <w:bottom w:val="single" w:sz="4" w:space="0" w:color="000000"/>
              <w:right w:val="single" w:sz="4" w:space="0" w:color="000000"/>
            </w:tcBorders>
            <w:shd w:val="clear" w:color="auto" w:fill="auto"/>
          </w:tcPr>
          <w:p w14:paraId="65530807" w14:textId="77777777" w:rsidR="00B52064" w:rsidRPr="00B52064" w:rsidRDefault="00B52064" w:rsidP="007C4A62">
            <w:pPr>
              <w:spacing w:after="26" w:line="259" w:lineRule="auto"/>
              <w:rPr>
                <w:rFonts w:ascii="Times New Roman" w:hAnsi="Times New Roman" w:cs="Times New Roman"/>
                <w:color w:val="000000"/>
              </w:rPr>
            </w:pPr>
            <w:r w:rsidRPr="00B52064">
              <w:rPr>
                <w:rFonts w:ascii="Times New Roman" w:hAnsi="Times New Roman" w:cs="Times New Roman"/>
                <w:color w:val="000000"/>
              </w:rPr>
              <w:t xml:space="preserve">Параметры съезда </w:t>
            </w:r>
          </w:p>
          <w:p w14:paraId="3D67DC8B" w14:textId="77777777" w:rsidR="00B52064" w:rsidRPr="00B52064" w:rsidRDefault="00B52064" w:rsidP="007C4A62">
            <w:pPr>
              <w:spacing w:after="24" w:line="259" w:lineRule="auto"/>
              <w:rPr>
                <w:rFonts w:ascii="Times New Roman" w:hAnsi="Times New Roman" w:cs="Times New Roman"/>
                <w:color w:val="000000"/>
              </w:rPr>
            </w:pPr>
            <w:r w:rsidRPr="00B52064">
              <w:rPr>
                <w:rFonts w:ascii="Times New Roman" w:hAnsi="Times New Roman" w:cs="Times New Roman"/>
                <w:color w:val="000000"/>
              </w:rPr>
              <w:t xml:space="preserve">А) продольный уклон </w:t>
            </w:r>
          </w:p>
          <w:p w14:paraId="54849ED4" w14:textId="77777777" w:rsidR="00B52064" w:rsidRPr="00B52064" w:rsidRDefault="00B52064" w:rsidP="007C4A62">
            <w:pPr>
              <w:spacing w:line="259" w:lineRule="auto"/>
              <w:rPr>
                <w:rFonts w:ascii="Times New Roman" w:hAnsi="Times New Roman" w:cs="Times New Roman"/>
                <w:color w:val="000000"/>
              </w:rPr>
            </w:pPr>
            <w:r w:rsidRPr="00B52064">
              <w:rPr>
                <w:rFonts w:ascii="Times New Roman" w:hAnsi="Times New Roman" w:cs="Times New Roman"/>
                <w:color w:val="000000"/>
              </w:rPr>
              <w:t xml:space="preserve">Б) ширина полки временного съезда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ECE1F27" w14:textId="77777777" w:rsidR="00B52064" w:rsidRPr="00B52064" w:rsidRDefault="00B52064" w:rsidP="007C4A62">
            <w:pPr>
              <w:spacing w:after="24" w:line="259" w:lineRule="auto"/>
              <w:ind w:left="74"/>
              <w:jc w:val="center"/>
              <w:rPr>
                <w:rFonts w:ascii="Times New Roman" w:hAnsi="Times New Roman" w:cs="Times New Roman"/>
                <w:color w:val="000000"/>
              </w:rPr>
            </w:pPr>
            <w:r w:rsidRPr="00B52064">
              <w:rPr>
                <w:rFonts w:ascii="Times New Roman" w:hAnsi="Times New Roman" w:cs="Times New Roman"/>
                <w:color w:val="000000"/>
              </w:rPr>
              <w:t xml:space="preserve"> </w:t>
            </w:r>
          </w:p>
          <w:p w14:paraId="448E09D6" w14:textId="77777777" w:rsidR="00B52064" w:rsidRPr="00B52064" w:rsidRDefault="00B52064" w:rsidP="007C4A62">
            <w:pPr>
              <w:spacing w:line="259" w:lineRule="auto"/>
              <w:ind w:left="64"/>
              <w:jc w:val="center"/>
              <w:rPr>
                <w:rFonts w:ascii="Times New Roman" w:hAnsi="Times New Roman" w:cs="Times New Roman"/>
                <w:color w:val="000000"/>
                <w:lang w:val="en-US"/>
              </w:rPr>
            </w:pPr>
            <w:proofErr w:type="spellStart"/>
            <w:r w:rsidRPr="00B52064">
              <w:rPr>
                <w:rFonts w:ascii="Times New Roman" w:hAnsi="Times New Roman" w:cs="Times New Roman"/>
                <w:color w:val="000000"/>
                <w:lang w:val="en-US"/>
              </w:rPr>
              <w:t>промиль</w:t>
            </w:r>
            <w:proofErr w:type="spellEnd"/>
            <w:r w:rsidRPr="00B52064">
              <w:rPr>
                <w:rFonts w:ascii="Times New Roman" w:hAnsi="Times New Roman" w:cs="Times New Roman"/>
                <w:color w:val="000000"/>
                <w:lang w:val="en-US"/>
              </w:rPr>
              <w:t xml:space="preserve"> м </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Pr>
          <w:p w14:paraId="181C3B86" w14:textId="77777777" w:rsidR="00B52064" w:rsidRPr="00B52064" w:rsidRDefault="00B52064" w:rsidP="007C4A62">
            <w:pPr>
              <w:spacing w:after="12" w:line="259" w:lineRule="auto"/>
              <w:ind w:left="70"/>
              <w:jc w:val="center"/>
              <w:rPr>
                <w:rFonts w:ascii="Times New Roman" w:hAnsi="Times New Roman" w:cs="Times New Roman"/>
                <w:color w:val="000000"/>
                <w:lang w:val="en-US"/>
              </w:rPr>
            </w:pPr>
            <w:r w:rsidRPr="00B52064">
              <w:rPr>
                <w:rFonts w:ascii="Times New Roman" w:hAnsi="Times New Roman" w:cs="Times New Roman"/>
                <w:color w:val="000000"/>
                <w:lang w:val="en-US"/>
              </w:rPr>
              <w:t xml:space="preserve"> </w:t>
            </w:r>
          </w:p>
          <w:p w14:paraId="0E2442EC" w14:textId="77777777" w:rsidR="00B52064" w:rsidRPr="00B52064" w:rsidRDefault="00B52064" w:rsidP="007C4A62">
            <w:pPr>
              <w:spacing w:line="259" w:lineRule="auto"/>
              <w:jc w:val="center"/>
              <w:rPr>
                <w:rFonts w:ascii="Times New Roman" w:hAnsi="Times New Roman" w:cs="Times New Roman"/>
                <w:color w:val="000000"/>
                <w:lang w:val="en-US"/>
              </w:rPr>
            </w:pPr>
            <w:proofErr w:type="spellStart"/>
            <w:r w:rsidRPr="00B52064">
              <w:rPr>
                <w:rFonts w:ascii="Times New Roman" w:hAnsi="Times New Roman" w:cs="Times New Roman"/>
                <w:color w:val="000000"/>
                <w:lang w:val="en-US"/>
              </w:rPr>
              <w:t>до</w:t>
            </w:r>
            <w:proofErr w:type="spellEnd"/>
            <w:r w:rsidRPr="00B52064">
              <w:rPr>
                <w:rFonts w:ascii="Times New Roman" w:hAnsi="Times New Roman" w:cs="Times New Roman"/>
                <w:color w:val="000000"/>
                <w:lang w:val="en-US"/>
              </w:rPr>
              <w:t xml:space="preserve"> 50 </w:t>
            </w:r>
          </w:p>
          <w:p w14:paraId="202816E7" w14:textId="77777777" w:rsidR="00B52064" w:rsidRPr="00B52064" w:rsidRDefault="00B52064" w:rsidP="007C4A62">
            <w:pPr>
              <w:spacing w:line="259" w:lineRule="auto"/>
              <w:ind w:left="3"/>
              <w:jc w:val="center"/>
              <w:rPr>
                <w:rFonts w:ascii="Times New Roman" w:hAnsi="Times New Roman" w:cs="Times New Roman"/>
                <w:color w:val="000000"/>
                <w:lang w:val="en-US"/>
              </w:rPr>
            </w:pPr>
            <w:r w:rsidRPr="00B52064">
              <w:rPr>
                <w:rFonts w:ascii="Times New Roman" w:hAnsi="Times New Roman" w:cs="Times New Roman"/>
                <w:color w:val="000000"/>
                <w:lang w:val="en-US"/>
              </w:rPr>
              <w:t xml:space="preserve">3,0 </w:t>
            </w:r>
          </w:p>
        </w:tc>
      </w:tr>
      <w:tr w:rsidR="00B52064" w:rsidRPr="00B52064" w14:paraId="1D1305BD" w14:textId="77777777" w:rsidTr="007C4A62">
        <w:trPr>
          <w:trHeight w:val="1899"/>
          <w:jc w:val="center"/>
        </w:trPr>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43BEBF37" w14:textId="77777777" w:rsidR="00B52064" w:rsidRPr="00B52064" w:rsidRDefault="00B52064" w:rsidP="007C4A62">
            <w:pPr>
              <w:spacing w:line="259" w:lineRule="auto"/>
              <w:ind w:left="5"/>
              <w:jc w:val="center"/>
              <w:rPr>
                <w:rFonts w:ascii="Times New Roman" w:hAnsi="Times New Roman" w:cs="Times New Roman"/>
                <w:color w:val="000000"/>
                <w:lang w:val="en-US"/>
              </w:rPr>
            </w:pPr>
            <w:r w:rsidRPr="00B52064">
              <w:rPr>
                <w:rFonts w:ascii="Times New Roman" w:hAnsi="Times New Roman" w:cs="Times New Roman"/>
                <w:color w:val="000000"/>
                <w:lang w:val="en-US"/>
              </w:rPr>
              <w:t>1</w:t>
            </w:r>
            <w:r w:rsidRPr="00B52064">
              <w:rPr>
                <w:rFonts w:ascii="Times New Roman" w:hAnsi="Times New Roman" w:cs="Times New Roman"/>
                <w:color w:val="000000"/>
              </w:rPr>
              <w:t>3</w:t>
            </w:r>
            <w:r w:rsidRPr="00B52064">
              <w:rPr>
                <w:rFonts w:ascii="Times New Roman" w:hAnsi="Times New Roman" w:cs="Times New Roman"/>
                <w:color w:val="000000"/>
                <w:lang w:val="en-US"/>
              </w:rPr>
              <w:t xml:space="preserve"> </w:t>
            </w:r>
          </w:p>
        </w:tc>
        <w:tc>
          <w:tcPr>
            <w:tcW w:w="5548" w:type="dxa"/>
            <w:tcBorders>
              <w:top w:val="single" w:sz="4" w:space="0" w:color="000000"/>
              <w:left w:val="single" w:sz="4" w:space="0" w:color="000000"/>
              <w:bottom w:val="single" w:sz="4" w:space="0" w:color="000000"/>
              <w:right w:val="single" w:sz="4" w:space="0" w:color="000000"/>
            </w:tcBorders>
            <w:shd w:val="clear" w:color="auto" w:fill="auto"/>
          </w:tcPr>
          <w:p w14:paraId="07BA834A" w14:textId="77777777" w:rsidR="00B52064" w:rsidRPr="00B52064" w:rsidRDefault="00B52064" w:rsidP="007C4A62">
            <w:pPr>
              <w:spacing w:after="43" w:line="259" w:lineRule="auto"/>
              <w:rPr>
                <w:rFonts w:ascii="Times New Roman" w:hAnsi="Times New Roman" w:cs="Times New Roman"/>
                <w:color w:val="000000"/>
              </w:rPr>
            </w:pPr>
            <w:r w:rsidRPr="00B52064">
              <w:rPr>
                <w:rFonts w:ascii="Times New Roman" w:hAnsi="Times New Roman" w:cs="Times New Roman"/>
                <w:color w:val="000000"/>
              </w:rPr>
              <w:t xml:space="preserve">Инвентарный парк оборудования </w:t>
            </w:r>
          </w:p>
          <w:p w14:paraId="194B6D5A" w14:textId="77777777" w:rsidR="00B52064" w:rsidRPr="00B52064" w:rsidRDefault="00B52064" w:rsidP="007C4A62">
            <w:pPr>
              <w:spacing w:line="288" w:lineRule="auto"/>
              <w:rPr>
                <w:rFonts w:ascii="Times New Roman" w:hAnsi="Times New Roman" w:cs="Times New Roman"/>
                <w:color w:val="000000"/>
              </w:rPr>
            </w:pPr>
            <w:r w:rsidRPr="00B52064">
              <w:rPr>
                <w:rFonts w:ascii="Times New Roman" w:hAnsi="Times New Roman" w:cs="Times New Roman"/>
                <w:color w:val="000000"/>
              </w:rPr>
              <w:t>экскаватор ЕТ-25 (емкость ковша 1,25 м</w:t>
            </w:r>
            <w:r w:rsidRPr="00B52064">
              <w:rPr>
                <w:rFonts w:ascii="Times New Roman" w:hAnsi="Times New Roman" w:cs="Times New Roman"/>
                <w:color w:val="000000"/>
                <w:vertAlign w:val="superscript"/>
              </w:rPr>
              <w:t>3</w:t>
            </w:r>
            <w:proofErr w:type="gramStart"/>
            <w:r w:rsidRPr="00B52064">
              <w:rPr>
                <w:rFonts w:ascii="Times New Roman" w:hAnsi="Times New Roman" w:cs="Times New Roman"/>
                <w:color w:val="000000"/>
              </w:rPr>
              <w:t>);  погрузчик</w:t>
            </w:r>
            <w:proofErr w:type="gramEnd"/>
            <w:r w:rsidRPr="00B52064">
              <w:rPr>
                <w:rFonts w:ascii="Times New Roman" w:hAnsi="Times New Roman" w:cs="Times New Roman"/>
                <w:color w:val="000000"/>
              </w:rPr>
              <w:t xml:space="preserve"> колесный </w:t>
            </w:r>
            <w:proofErr w:type="spellStart"/>
            <w:r w:rsidRPr="00B52064">
              <w:rPr>
                <w:rFonts w:ascii="Times New Roman" w:hAnsi="Times New Roman" w:cs="Times New Roman"/>
                <w:color w:val="000000"/>
                <w:lang w:val="en-US"/>
              </w:rPr>
              <w:t>LiuGong</w:t>
            </w:r>
            <w:proofErr w:type="spellEnd"/>
            <w:r w:rsidRPr="00B52064">
              <w:rPr>
                <w:rFonts w:ascii="Times New Roman" w:hAnsi="Times New Roman" w:cs="Times New Roman"/>
                <w:color w:val="000000"/>
              </w:rPr>
              <w:t xml:space="preserve"> </w:t>
            </w:r>
            <w:r w:rsidRPr="00B52064">
              <w:rPr>
                <w:rFonts w:ascii="Times New Roman" w:hAnsi="Times New Roman" w:cs="Times New Roman"/>
                <w:color w:val="000000"/>
                <w:lang w:val="en-US"/>
              </w:rPr>
              <w:t>ZL</w:t>
            </w:r>
            <w:r w:rsidRPr="00B52064">
              <w:rPr>
                <w:rFonts w:ascii="Times New Roman" w:hAnsi="Times New Roman" w:cs="Times New Roman"/>
                <w:color w:val="000000"/>
              </w:rPr>
              <w:t>50</w:t>
            </w:r>
            <w:r w:rsidRPr="00B52064">
              <w:rPr>
                <w:rFonts w:ascii="Times New Roman" w:hAnsi="Times New Roman" w:cs="Times New Roman"/>
                <w:color w:val="000000"/>
                <w:lang w:val="en-US"/>
              </w:rPr>
              <w:t>C</w:t>
            </w:r>
            <w:r w:rsidRPr="00B52064">
              <w:rPr>
                <w:rFonts w:ascii="Times New Roman" w:hAnsi="Times New Roman" w:cs="Times New Roman"/>
                <w:color w:val="000000"/>
              </w:rPr>
              <w:t xml:space="preserve"> </w:t>
            </w:r>
          </w:p>
          <w:p w14:paraId="7DAEC366" w14:textId="77777777" w:rsidR="00B52064" w:rsidRPr="00B52064" w:rsidRDefault="00B52064" w:rsidP="007C4A62">
            <w:pPr>
              <w:spacing w:after="26" w:line="259" w:lineRule="auto"/>
              <w:rPr>
                <w:rFonts w:ascii="Times New Roman" w:hAnsi="Times New Roman" w:cs="Times New Roman"/>
                <w:color w:val="000000"/>
              </w:rPr>
            </w:pPr>
            <w:r w:rsidRPr="00B52064">
              <w:rPr>
                <w:rFonts w:ascii="Times New Roman" w:hAnsi="Times New Roman" w:cs="Times New Roman"/>
                <w:color w:val="000000"/>
              </w:rPr>
              <w:t xml:space="preserve">самосвал </w:t>
            </w:r>
            <w:r w:rsidRPr="00B52064">
              <w:rPr>
                <w:rFonts w:ascii="Times New Roman" w:hAnsi="Times New Roman" w:cs="Times New Roman"/>
                <w:color w:val="000000"/>
                <w:lang w:val="en-US"/>
              </w:rPr>
              <w:t>HOVOZZ</w:t>
            </w:r>
            <w:r w:rsidRPr="00B52064">
              <w:rPr>
                <w:rFonts w:ascii="Times New Roman" w:hAnsi="Times New Roman" w:cs="Times New Roman"/>
                <w:color w:val="000000"/>
              </w:rPr>
              <w:t>3257</w:t>
            </w:r>
            <w:r w:rsidRPr="00B52064">
              <w:rPr>
                <w:rFonts w:ascii="Times New Roman" w:hAnsi="Times New Roman" w:cs="Times New Roman"/>
                <w:color w:val="000000"/>
                <w:lang w:val="en-US"/>
              </w:rPr>
              <w:t>N</w:t>
            </w:r>
            <w:r w:rsidRPr="00B52064">
              <w:rPr>
                <w:rFonts w:ascii="Times New Roman" w:hAnsi="Times New Roman" w:cs="Times New Roman"/>
                <w:color w:val="000000"/>
              </w:rPr>
              <w:t>3847</w:t>
            </w:r>
            <w:r w:rsidRPr="00B52064">
              <w:rPr>
                <w:rFonts w:ascii="Times New Roman" w:hAnsi="Times New Roman" w:cs="Times New Roman"/>
                <w:color w:val="000000"/>
                <w:lang w:val="en-US"/>
              </w:rPr>
              <w:t>A</w:t>
            </w:r>
            <w:r w:rsidRPr="00B52064">
              <w:rPr>
                <w:rFonts w:ascii="Times New Roman" w:hAnsi="Times New Roman" w:cs="Times New Roman"/>
                <w:color w:val="000000"/>
              </w:rPr>
              <w:t xml:space="preserve">; </w:t>
            </w:r>
          </w:p>
          <w:p w14:paraId="348B189E" w14:textId="77777777" w:rsidR="00B52064" w:rsidRPr="00B52064" w:rsidRDefault="00B52064" w:rsidP="007C4A62">
            <w:pPr>
              <w:spacing w:line="259" w:lineRule="auto"/>
              <w:ind w:right="1033"/>
              <w:rPr>
                <w:rFonts w:ascii="Times New Roman" w:hAnsi="Times New Roman" w:cs="Times New Roman"/>
                <w:color w:val="000000"/>
              </w:rPr>
            </w:pPr>
            <w:r w:rsidRPr="00B52064">
              <w:rPr>
                <w:rFonts w:ascii="Times New Roman" w:hAnsi="Times New Roman" w:cs="Times New Roman"/>
                <w:color w:val="000000"/>
              </w:rPr>
              <w:t xml:space="preserve">поливочная машина на базе КАМАЗ.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73C22EA" w14:textId="77777777" w:rsidR="00B52064" w:rsidRPr="00B52064" w:rsidRDefault="00B52064" w:rsidP="007C4A62">
            <w:pPr>
              <w:spacing w:after="19" w:line="259" w:lineRule="auto"/>
              <w:ind w:left="74"/>
              <w:jc w:val="center"/>
              <w:rPr>
                <w:rFonts w:ascii="Times New Roman" w:hAnsi="Times New Roman" w:cs="Times New Roman"/>
                <w:color w:val="000000"/>
              </w:rPr>
            </w:pPr>
            <w:r w:rsidRPr="00B52064">
              <w:rPr>
                <w:rFonts w:ascii="Times New Roman" w:hAnsi="Times New Roman" w:cs="Times New Roman"/>
                <w:color w:val="000000"/>
              </w:rPr>
              <w:t xml:space="preserve"> </w:t>
            </w:r>
          </w:p>
          <w:p w14:paraId="391449B8" w14:textId="77777777" w:rsidR="00B52064" w:rsidRPr="00B52064" w:rsidRDefault="00B52064" w:rsidP="007C4A62">
            <w:pPr>
              <w:spacing w:line="259" w:lineRule="auto"/>
              <w:ind w:left="307" w:right="235" w:firstLine="1"/>
              <w:jc w:val="center"/>
              <w:rPr>
                <w:rFonts w:ascii="Times New Roman" w:hAnsi="Times New Roman" w:cs="Times New Roman"/>
                <w:color w:val="000000"/>
              </w:rPr>
            </w:pPr>
            <w:proofErr w:type="spellStart"/>
            <w:r w:rsidRPr="00B52064">
              <w:rPr>
                <w:rFonts w:ascii="Times New Roman" w:hAnsi="Times New Roman" w:cs="Times New Roman"/>
                <w:color w:val="000000"/>
              </w:rPr>
              <w:t>шт</w:t>
            </w:r>
            <w:proofErr w:type="spellEnd"/>
            <w:r w:rsidRPr="00B52064">
              <w:rPr>
                <w:rFonts w:ascii="Times New Roman" w:hAnsi="Times New Roman" w:cs="Times New Roman"/>
                <w:color w:val="000000"/>
              </w:rPr>
              <w:t xml:space="preserve">  </w:t>
            </w:r>
          </w:p>
          <w:p w14:paraId="5A5CE219" w14:textId="77777777" w:rsidR="00B52064" w:rsidRPr="00B52064" w:rsidRDefault="00B52064" w:rsidP="007C4A62">
            <w:pPr>
              <w:spacing w:line="259" w:lineRule="auto"/>
              <w:ind w:left="307" w:right="235" w:firstLine="1"/>
              <w:jc w:val="center"/>
              <w:rPr>
                <w:rFonts w:ascii="Times New Roman" w:hAnsi="Times New Roman" w:cs="Times New Roman"/>
                <w:color w:val="000000"/>
              </w:rPr>
            </w:pPr>
          </w:p>
          <w:p w14:paraId="385AB326" w14:textId="77777777" w:rsidR="00B52064" w:rsidRPr="00B52064" w:rsidRDefault="00B52064" w:rsidP="007C4A62">
            <w:pPr>
              <w:spacing w:line="259" w:lineRule="auto"/>
              <w:ind w:left="307" w:right="235" w:firstLine="1"/>
              <w:jc w:val="center"/>
              <w:rPr>
                <w:rFonts w:ascii="Times New Roman" w:hAnsi="Times New Roman" w:cs="Times New Roman"/>
                <w:color w:val="000000"/>
              </w:rPr>
            </w:pPr>
            <w:proofErr w:type="spellStart"/>
            <w:r w:rsidRPr="00B52064">
              <w:rPr>
                <w:rFonts w:ascii="Times New Roman" w:hAnsi="Times New Roman" w:cs="Times New Roman"/>
                <w:color w:val="000000"/>
              </w:rPr>
              <w:t>шт</w:t>
            </w:r>
            <w:proofErr w:type="spellEnd"/>
            <w:r w:rsidRPr="00B52064">
              <w:rPr>
                <w:rFonts w:ascii="Times New Roman" w:hAnsi="Times New Roman" w:cs="Times New Roman"/>
                <w:color w:val="000000"/>
              </w:rPr>
              <w:t xml:space="preserve"> </w:t>
            </w:r>
            <w:proofErr w:type="spellStart"/>
            <w:r w:rsidRPr="00B52064">
              <w:rPr>
                <w:rFonts w:ascii="Times New Roman" w:hAnsi="Times New Roman" w:cs="Times New Roman"/>
                <w:color w:val="000000"/>
              </w:rPr>
              <w:t>шт</w:t>
            </w:r>
            <w:proofErr w:type="spellEnd"/>
            <w:r w:rsidRPr="00B52064">
              <w:rPr>
                <w:rFonts w:ascii="Times New Roman" w:hAnsi="Times New Roman" w:cs="Times New Roman"/>
                <w:color w:val="000000"/>
              </w:rPr>
              <w:t xml:space="preserve"> </w:t>
            </w:r>
            <w:proofErr w:type="spellStart"/>
            <w:r w:rsidRPr="00B52064">
              <w:rPr>
                <w:rFonts w:ascii="Times New Roman" w:hAnsi="Times New Roman" w:cs="Times New Roman"/>
                <w:color w:val="000000"/>
              </w:rPr>
              <w:t>шт</w:t>
            </w:r>
            <w:proofErr w:type="spellEnd"/>
            <w:r w:rsidRPr="00B52064">
              <w:rPr>
                <w:rFonts w:ascii="Times New Roman" w:hAnsi="Times New Roman" w:cs="Times New Roman"/>
                <w:color w:val="000000"/>
              </w:rPr>
              <w:t xml:space="preserve"> </w:t>
            </w:r>
            <w:proofErr w:type="spellStart"/>
            <w:r w:rsidRPr="00B52064">
              <w:rPr>
                <w:rFonts w:ascii="Times New Roman" w:hAnsi="Times New Roman" w:cs="Times New Roman"/>
                <w:color w:val="000000"/>
              </w:rPr>
              <w:t>шт</w:t>
            </w:r>
            <w:proofErr w:type="spellEnd"/>
            <w:r w:rsidRPr="00B52064">
              <w:rPr>
                <w:rFonts w:ascii="Times New Roman" w:hAnsi="Times New Roman" w:cs="Times New Roman"/>
                <w:color w:val="000000"/>
              </w:rPr>
              <w:t xml:space="preserve"> </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Pr>
          <w:p w14:paraId="000EBB4D" w14:textId="77777777" w:rsidR="00B52064" w:rsidRDefault="00B52064" w:rsidP="007C4A62">
            <w:pPr>
              <w:spacing w:line="259" w:lineRule="auto"/>
              <w:ind w:left="5"/>
              <w:jc w:val="center"/>
              <w:rPr>
                <w:rFonts w:ascii="Times New Roman" w:hAnsi="Times New Roman" w:cs="Times New Roman"/>
                <w:color w:val="000000"/>
                <w:lang w:val="en-US"/>
              </w:rPr>
            </w:pPr>
          </w:p>
          <w:p w14:paraId="13A6A105" w14:textId="7A7BF263" w:rsidR="00B52064" w:rsidRDefault="00B52064" w:rsidP="007C4A62">
            <w:pPr>
              <w:spacing w:line="259" w:lineRule="auto"/>
              <w:ind w:left="5"/>
              <w:jc w:val="center"/>
              <w:rPr>
                <w:rFonts w:ascii="Times New Roman" w:hAnsi="Times New Roman" w:cs="Times New Roman"/>
                <w:color w:val="000000"/>
                <w:lang w:val="en-US"/>
              </w:rPr>
            </w:pPr>
            <w:r w:rsidRPr="00B52064">
              <w:rPr>
                <w:rFonts w:ascii="Times New Roman" w:hAnsi="Times New Roman" w:cs="Times New Roman"/>
                <w:color w:val="000000"/>
                <w:lang w:val="en-US"/>
              </w:rPr>
              <w:t xml:space="preserve">1 </w:t>
            </w:r>
          </w:p>
          <w:p w14:paraId="5E240AD1" w14:textId="231C66F6" w:rsidR="00B52064" w:rsidRPr="00B52064" w:rsidRDefault="00B52064" w:rsidP="007C4A62">
            <w:pPr>
              <w:spacing w:line="259" w:lineRule="auto"/>
              <w:ind w:left="5"/>
              <w:jc w:val="center"/>
              <w:rPr>
                <w:rFonts w:ascii="Times New Roman" w:hAnsi="Times New Roman" w:cs="Times New Roman"/>
                <w:color w:val="000000"/>
                <w:lang w:val="en-US"/>
              </w:rPr>
            </w:pPr>
            <w:r w:rsidRPr="00B52064">
              <w:rPr>
                <w:rFonts w:ascii="Times New Roman" w:hAnsi="Times New Roman" w:cs="Times New Roman"/>
                <w:color w:val="000000"/>
                <w:lang w:val="en-US"/>
              </w:rPr>
              <w:t xml:space="preserve">1 </w:t>
            </w:r>
          </w:p>
          <w:p w14:paraId="27BFDB8E" w14:textId="77777777" w:rsidR="00B52064" w:rsidRPr="00B52064" w:rsidRDefault="00B52064" w:rsidP="007C4A62">
            <w:pPr>
              <w:spacing w:line="259" w:lineRule="auto"/>
              <w:ind w:left="5"/>
              <w:jc w:val="center"/>
              <w:rPr>
                <w:rFonts w:ascii="Times New Roman" w:hAnsi="Times New Roman" w:cs="Times New Roman"/>
                <w:color w:val="000000"/>
                <w:lang w:val="en-US"/>
              </w:rPr>
            </w:pPr>
            <w:r w:rsidRPr="00B52064">
              <w:rPr>
                <w:rFonts w:ascii="Times New Roman" w:hAnsi="Times New Roman" w:cs="Times New Roman"/>
                <w:color w:val="000000"/>
              </w:rPr>
              <w:t>2</w:t>
            </w:r>
            <w:r w:rsidRPr="00B52064">
              <w:rPr>
                <w:rFonts w:ascii="Times New Roman" w:hAnsi="Times New Roman" w:cs="Times New Roman"/>
                <w:color w:val="000000"/>
                <w:lang w:val="en-US"/>
              </w:rPr>
              <w:t xml:space="preserve"> </w:t>
            </w:r>
          </w:p>
          <w:p w14:paraId="06569215" w14:textId="77777777" w:rsidR="00B52064" w:rsidRPr="00B52064" w:rsidRDefault="00B52064" w:rsidP="007C4A62">
            <w:pPr>
              <w:spacing w:line="259" w:lineRule="auto"/>
              <w:ind w:left="5"/>
              <w:jc w:val="center"/>
              <w:rPr>
                <w:rFonts w:ascii="Times New Roman" w:hAnsi="Times New Roman" w:cs="Times New Roman"/>
                <w:color w:val="000000"/>
                <w:lang w:val="en-US"/>
              </w:rPr>
            </w:pPr>
            <w:r w:rsidRPr="00B52064">
              <w:rPr>
                <w:rFonts w:ascii="Times New Roman" w:hAnsi="Times New Roman" w:cs="Times New Roman"/>
                <w:color w:val="000000"/>
                <w:lang w:val="en-US"/>
              </w:rPr>
              <w:t xml:space="preserve">1 </w:t>
            </w:r>
          </w:p>
          <w:p w14:paraId="422EEBA6" w14:textId="77777777" w:rsidR="00B52064" w:rsidRPr="00B52064" w:rsidRDefault="00B52064" w:rsidP="007C4A62">
            <w:pPr>
              <w:spacing w:line="259" w:lineRule="auto"/>
              <w:ind w:left="5"/>
              <w:jc w:val="center"/>
              <w:rPr>
                <w:rFonts w:ascii="Times New Roman" w:hAnsi="Times New Roman" w:cs="Times New Roman"/>
                <w:color w:val="000000"/>
                <w:lang w:val="en-US"/>
              </w:rPr>
            </w:pPr>
            <w:r w:rsidRPr="00B52064">
              <w:rPr>
                <w:rFonts w:ascii="Times New Roman" w:hAnsi="Times New Roman" w:cs="Times New Roman"/>
                <w:color w:val="000000"/>
                <w:lang w:val="en-US"/>
              </w:rPr>
              <w:t xml:space="preserve">1 </w:t>
            </w:r>
          </w:p>
        </w:tc>
      </w:tr>
    </w:tbl>
    <w:p w14:paraId="7DCFF39B" w14:textId="0347B385" w:rsidR="00B52064" w:rsidRDefault="00B52064" w:rsidP="00B52064">
      <w:pPr>
        <w:spacing w:after="15" w:line="268" w:lineRule="auto"/>
        <w:ind w:left="-15" w:right="569" w:firstLine="724"/>
        <w:jc w:val="both"/>
        <w:rPr>
          <w:rFonts w:ascii="Times New Roman" w:hAnsi="Times New Roman" w:cs="Times New Roman"/>
          <w:color w:val="000000"/>
        </w:rPr>
      </w:pPr>
    </w:p>
    <w:p w14:paraId="70BEAB7D" w14:textId="77777777" w:rsidR="00B52064" w:rsidRPr="00B52064" w:rsidRDefault="00B52064" w:rsidP="00B52064">
      <w:pPr>
        <w:spacing w:after="15" w:line="268" w:lineRule="auto"/>
        <w:ind w:left="-15" w:right="569" w:firstLine="724"/>
        <w:jc w:val="both"/>
        <w:rPr>
          <w:rFonts w:ascii="Times New Roman" w:hAnsi="Times New Roman" w:cs="Times New Roman"/>
          <w:color w:val="000000"/>
        </w:rPr>
      </w:pPr>
    </w:p>
    <w:bookmarkEnd w:id="0"/>
    <w:p w14:paraId="1FB9FDB6" w14:textId="77777777" w:rsidR="00B52064" w:rsidRPr="00B52064" w:rsidRDefault="00B52064" w:rsidP="00B52064">
      <w:pPr>
        <w:spacing w:after="4" w:line="269" w:lineRule="auto"/>
        <w:rPr>
          <w:rFonts w:ascii="Times New Roman" w:hAnsi="Times New Roman" w:cs="Times New Roman"/>
          <w:color w:val="000000"/>
        </w:rPr>
      </w:pPr>
      <w:r w:rsidRPr="00B52064">
        <w:rPr>
          <w:rFonts w:ascii="Times New Roman" w:hAnsi="Times New Roman" w:cs="Times New Roman"/>
          <w:b/>
          <w:color w:val="000000"/>
        </w:rPr>
        <w:lastRenderedPageBreak/>
        <w:t>Способы проведения работ по добыче полезного ископаемого</w:t>
      </w:r>
    </w:p>
    <w:p w14:paraId="3D46E537" w14:textId="77777777" w:rsidR="00B52064" w:rsidRPr="00B52064" w:rsidRDefault="00B52064" w:rsidP="00B52064">
      <w:pPr>
        <w:spacing w:after="15" w:line="268" w:lineRule="auto"/>
        <w:ind w:left="-15" w:right="573" w:firstLine="724"/>
        <w:jc w:val="both"/>
        <w:rPr>
          <w:rFonts w:ascii="Times New Roman" w:hAnsi="Times New Roman" w:cs="Times New Roman"/>
          <w:color w:val="000000"/>
        </w:rPr>
      </w:pPr>
      <w:r w:rsidRPr="00B52064">
        <w:rPr>
          <w:rFonts w:ascii="Times New Roman" w:hAnsi="Times New Roman" w:cs="Times New Roman"/>
          <w:color w:val="000000"/>
        </w:rPr>
        <w:t xml:space="preserve">Разработка месторождения предусматривается отрабатывать открытым способом с применением экскаватора и погрузчика с прямой лопатой по категории В+С1. </w:t>
      </w:r>
    </w:p>
    <w:p w14:paraId="63D44E5D" w14:textId="77777777" w:rsidR="00B52064" w:rsidRPr="00B52064" w:rsidRDefault="00B52064" w:rsidP="00B52064">
      <w:pPr>
        <w:spacing w:after="15" w:line="268" w:lineRule="auto"/>
        <w:ind w:left="-15" w:right="573" w:firstLine="724"/>
        <w:jc w:val="both"/>
        <w:rPr>
          <w:rFonts w:ascii="Times New Roman" w:hAnsi="Times New Roman" w:cs="Times New Roman"/>
          <w:color w:val="000000"/>
        </w:rPr>
      </w:pPr>
      <w:r w:rsidRPr="00B52064">
        <w:rPr>
          <w:rFonts w:ascii="Times New Roman" w:hAnsi="Times New Roman" w:cs="Times New Roman"/>
          <w:color w:val="000000"/>
        </w:rPr>
        <w:t xml:space="preserve">В целом, полезная толща месторождения согласно «Инструкции ГКЗ, месторождение «Ганюшкино-2» участок «Дархан», следует отнести ко II группе как, в целом, мелкое по размерам, выдержанное по строению, мощности и качеству ОПИ.  </w:t>
      </w:r>
    </w:p>
    <w:p w14:paraId="62CF2864" w14:textId="77777777" w:rsidR="00B52064" w:rsidRPr="00B52064" w:rsidRDefault="00B52064" w:rsidP="00B52064">
      <w:pPr>
        <w:spacing w:after="15" w:line="268" w:lineRule="auto"/>
        <w:ind w:left="-15" w:right="573" w:firstLine="724"/>
        <w:jc w:val="both"/>
        <w:rPr>
          <w:rFonts w:ascii="Times New Roman" w:hAnsi="Times New Roman" w:cs="Times New Roman"/>
          <w:color w:val="000000"/>
        </w:rPr>
      </w:pPr>
      <w:r w:rsidRPr="00B52064">
        <w:rPr>
          <w:rFonts w:ascii="Times New Roman" w:hAnsi="Times New Roman" w:cs="Times New Roman"/>
          <w:color w:val="000000"/>
        </w:rPr>
        <w:t xml:space="preserve">Исходя из того, что месторождение залегает на небольшой глубине, сложено рыхлым материалом, не требующим предварительного рыхления, имеет благоприятные гидрогеологические условия, разработку его целесообразно вести карьером. </w:t>
      </w:r>
    </w:p>
    <w:p w14:paraId="404D5FAB" w14:textId="77777777" w:rsidR="00B52064" w:rsidRPr="00B52064" w:rsidRDefault="00B52064" w:rsidP="00B52064">
      <w:pPr>
        <w:spacing w:after="15" w:line="268" w:lineRule="auto"/>
        <w:ind w:left="-15" w:right="573" w:firstLine="724"/>
        <w:jc w:val="both"/>
        <w:rPr>
          <w:rFonts w:ascii="Times New Roman" w:hAnsi="Times New Roman" w:cs="Times New Roman"/>
          <w:color w:val="000000"/>
        </w:rPr>
      </w:pPr>
      <w:r w:rsidRPr="00B52064">
        <w:rPr>
          <w:rFonts w:ascii="Times New Roman" w:hAnsi="Times New Roman" w:cs="Times New Roman"/>
          <w:color w:val="000000"/>
        </w:rPr>
        <w:t xml:space="preserve">Доставка сырья к месту назначения осуществляется автомобильным транспортом грузоподъемностью до 25,0 т. </w:t>
      </w:r>
    </w:p>
    <w:p w14:paraId="735BE6B4" w14:textId="77777777" w:rsidR="00B52064" w:rsidRPr="00B52064" w:rsidRDefault="00B52064" w:rsidP="00B52064">
      <w:pPr>
        <w:spacing w:after="15" w:line="268" w:lineRule="auto"/>
        <w:ind w:left="-15" w:right="573" w:firstLine="724"/>
        <w:jc w:val="both"/>
        <w:rPr>
          <w:rFonts w:ascii="Times New Roman" w:hAnsi="Times New Roman" w:cs="Times New Roman"/>
          <w:color w:val="000000"/>
        </w:rPr>
      </w:pPr>
      <w:r w:rsidRPr="00B52064">
        <w:rPr>
          <w:rFonts w:ascii="Times New Roman" w:hAnsi="Times New Roman" w:cs="Times New Roman"/>
          <w:color w:val="000000"/>
        </w:rPr>
        <w:t xml:space="preserve">Условия залегания, а также физико-механические свойства суглинистой-глины обуславливают благоприятные горнотехнические условия месторождения для разработки его открытым способом с применением современного горнотранспортного оборудования.  </w:t>
      </w:r>
    </w:p>
    <w:p w14:paraId="27AE8173" w14:textId="77777777" w:rsidR="00B52064" w:rsidRPr="00B52064" w:rsidRDefault="00B52064" w:rsidP="00B52064">
      <w:pPr>
        <w:spacing w:after="15" w:line="268" w:lineRule="auto"/>
        <w:ind w:left="-15" w:right="573" w:firstLine="724"/>
        <w:jc w:val="both"/>
        <w:rPr>
          <w:rFonts w:ascii="Times New Roman" w:hAnsi="Times New Roman" w:cs="Times New Roman"/>
          <w:color w:val="000000"/>
        </w:rPr>
      </w:pPr>
      <w:r w:rsidRPr="00B52064">
        <w:rPr>
          <w:rFonts w:ascii="Times New Roman" w:hAnsi="Times New Roman" w:cs="Times New Roman"/>
          <w:color w:val="000000"/>
        </w:rPr>
        <w:t xml:space="preserve">Учитывая незначительную механическую прочность полезного ископаемого и пород вскрыши разработку месторождения, осуществлять без БВР с применением экскаватора. </w:t>
      </w:r>
    </w:p>
    <w:p w14:paraId="6CA8EE91" w14:textId="77777777" w:rsidR="00B52064" w:rsidRPr="00B52064" w:rsidRDefault="00B52064" w:rsidP="00B52064">
      <w:pPr>
        <w:spacing w:after="15" w:line="268" w:lineRule="auto"/>
        <w:ind w:left="-15" w:right="573" w:firstLine="724"/>
        <w:jc w:val="both"/>
        <w:rPr>
          <w:rFonts w:ascii="Times New Roman" w:hAnsi="Times New Roman" w:cs="Times New Roman"/>
          <w:color w:val="000000"/>
        </w:rPr>
      </w:pPr>
      <w:r w:rsidRPr="00B52064">
        <w:rPr>
          <w:rFonts w:ascii="Times New Roman" w:hAnsi="Times New Roman" w:cs="Times New Roman"/>
          <w:color w:val="000000"/>
        </w:rPr>
        <w:t xml:space="preserve">Горные работы будут вестись в пределах геологических запасов категорий С1 открытым способом, с применением экскаватора и погрузчика. </w:t>
      </w:r>
    </w:p>
    <w:p w14:paraId="27D5300E" w14:textId="77777777" w:rsidR="00B52064" w:rsidRPr="00B52064" w:rsidRDefault="00B52064" w:rsidP="00B52064">
      <w:pPr>
        <w:spacing w:after="15" w:line="268" w:lineRule="auto"/>
        <w:ind w:left="-15" w:right="573" w:firstLine="724"/>
        <w:jc w:val="both"/>
        <w:rPr>
          <w:rFonts w:ascii="Times New Roman" w:hAnsi="Times New Roman" w:cs="Times New Roman"/>
          <w:color w:val="000000"/>
        </w:rPr>
      </w:pPr>
      <w:r w:rsidRPr="00B52064">
        <w:rPr>
          <w:rFonts w:ascii="Times New Roman" w:hAnsi="Times New Roman" w:cs="Times New Roman"/>
          <w:color w:val="000000"/>
        </w:rPr>
        <w:t xml:space="preserve">Построение контуров карьера выполнено графическим методом с учетом морфологии и рельефа местности, мощности вскрышных пород и гидрогеологических условий. Угол откоса уступа при разработке полезного ископаемого принят до 500, высота уступа принята равной 5,0 м. </w:t>
      </w:r>
    </w:p>
    <w:p w14:paraId="38A15AD5" w14:textId="77777777" w:rsidR="00B52064" w:rsidRPr="00B52064" w:rsidRDefault="00B52064" w:rsidP="00B52064">
      <w:pPr>
        <w:spacing w:after="30" w:line="259" w:lineRule="auto"/>
        <w:ind w:left="566"/>
        <w:rPr>
          <w:rFonts w:ascii="Times New Roman" w:hAnsi="Times New Roman" w:cs="Times New Roman"/>
          <w:color w:val="000000"/>
        </w:rPr>
      </w:pPr>
    </w:p>
    <w:p w14:paraId="21267DBD" w14:textId="610B22EC" w:rsidR="00B52064" w:rsidRPr="00B52064" w:rsidRDefault="00B52064" w:rsidP="00B52064">
      <w:pPr>
        <w:spacing w:after="4" w:line="269" w:lineRule="auto"/>
        <w:ind w:firstLine="709"/>
        <w:rPr>
          <w:rFonts w:ascii="Times New Roman" w:hAnsi="Times New Roman" w:cs="Times New Roman"/>
          <w:b/>
          <w:color w:val="000000"/>
        </w:rPr>
      </w:pPr>
      <w:r w:rsidRPr="00B52064">
        <w:rPr>
          <w:rFonts w:ascii="Times New Roman" w:hAnsi="Times New Roman" w:cs="Times New Roman"/>
          <w:b/>
          <w:color w:val="000000"/>
        </w:rPr>
        <w:t xml:space="preserve">Вскрытие и система разработки месторождения </w:t>
      </w:r>
    </w:p>
    <w:p w14:paraId="5CB285C3" w14:textId="77777777" w:rsidR="00B52064" w:rsidRPr="00B52064" w:rsidRDefault="00B52064" w:rsidP="00B52064">
      <w:pPr>
        <w:spacing w:after="15" w:line="268" w:lineRule="auto"/>
        <w:ind w:left="-15" w:right="573" w:firstLine="724"/>
        <w:jc w:val="both"/>
        <w:rPr>
          <w:rFonts w:ascii="Times New Roman" w:hAnsi="Times New Roman" w:cs="Times New Roman"/>
          <w:color w:val="000000"/>
        </w:rPr>
      </w:pPr>
      <w:r w:rsidRPr="00B52064">
        <w:rPr>
          <w:rFonts w:ascii="Times New Roman" w:hAnsi="Times New Roman" w:cs="Times New Roman"/>
          <w:color w:val="000000"/>
        </w:rPr>
        <w:t xml:space="preserve">Полезное ископаемое представлено суглинисто-глинистая смеси для кирпичного сырья, по разработке относящимся к IV категории. </w:t>
      </w:r>
      <w:proofErr w:type="spellStart"/>
      <w:r w:rsidRPr="00B52064">
        <w:rPr>
          <w:rFonts w:ascii="Times New Roman" w:hAnsi="Times New Roman" w:cs="Times New Roman"/>
          <w:color w:val="000000"/>
        </w:rPr>
        <w:t>Горногеологические</w:t>
      </w:r>
      <w:proofErr w:type="spellEnd"/>
      <w:r w:rsidRPr="00B52064">
        <w:rPr>
          <w:rFonts w:ascii="Times New Roman" w:hAnsi="Times New Roman" w:cs="Times New Roman"/>
          <w:color w:val="000000"/>
        </w:rPr>
        <w:t xml:space="preserve"> условия благоприятны для создания на базе месторождения высокомеханизированного карьера, с добычей полезного ископаемого открытым способом. </w:t>
      </w:r>
    </w:p>
    <w:p w14:paraId="47C27C55" w14:textId="77777777" w:rsidR="00B52064" w:rsidRPr="00B52064" w:rsidRDefault="00B52064" w:rsidP="00B52064">
      <w:pPr>
        <w:spacing w:after="15" w:line="268" w:lineRule="auto"/>
        <w:ind w:left="-15" w:right="573" w:firstLine="724"/>
        <w:jc w:val="both"/>
        <w:rPr>
          <w:rFonts w:ascii="Times New Roman" w:hAnsi="Times New Roman" w:cs="Times New Roman"/>
          <w:color w:val="000000"/>
        </w:rPr>
      </w:pPr>
      <w:r w:rsidRPr="00B52064">
        <w:rPr>
          <w:rFonts w:ascii="Times New Roman" w:hAnsi="Times New Roman" w:cs="Times New Roman"/>
          <w:color w:val="000000"/>
        </w:rPr>
        <w:t xml:space="preserve">При карьерном способе разработки, для вскрытия месторождения применяется капитальные, нарезные траншеи. </w:t>
      </w:r>
    </w:p>
    <w:p w14:paraId="0B289157" w14:textId="77777777" w:rsidR="00B52064" w:rsidRPr="00B52064" w:rsidRDefault="00B52064" w:rsidP="00B52064">
      <w:pPr>
        <w:spacing w:after="15" w:line="268" w:lineRule="auto"/>
        <w:ind w:left="-15" w:right="573" w:firstLine="724"/>
        <w:jc w:val="both"/>
        <w:rPr>
          <w:rFonts w:ascii="Times New Roman" w:hAnsi="Times New Roman" w:cs="Times New Roman"/>
          <w:color w:val="000000"/>
        </w:rPr>
      </w:pPr>
      <w:r w:rsidRPr="00B52064">
        <w:rPr>
          <w:rFonts w:ascii="Times New Roman" w:hAnsi="Times New Roman" w:cs="Times New Roman"/>
          <w:color w:val="000000"/>
        </w:rPr>
        <w:t xml:space="preserve">С учетом отрабатываемой глубины карьера и однородности полезного ископаемого, планом добычи принято открытая система разработки месторождения.  </w:t>
      </w:r>
    </w:p>
    <w:p w14:paraId="2E5C5C85" w14:textId="77777777" w:rsidR="00B52064" w:rsidRPr="00B52064" w:rsidRDefault="00B52064" w:rsidP="00B52064">
      <w:pPr>
        <w:spacing w:after="15" w:line="268" w:lineRule="auto"/>
        <w:ind w:left="-15" w:right="573" w:firstLine="724"/>
        <w:jc w:val="both"/>
        <w:rPr>
          <w:rFonts w:ascii="Times New Roman" w:hAnsi="Times New Roman" w:cs="Times New Roman"/>
          <w:color w:val="000000"/>
        </w:rPr>
      </w:pPr>
      <w:r w:rsidRPr="00B52064">
        <w:rPr>
          <w:rFonts w:ascii="Times New Roman" w:hAnsi="Times New Roman" w:cs="Times New Roman"/>
          <w:color w:val="000000"/>
        </w:rPr>
        <w:t xml:space="preserve">Для вскрытия принято - капитальная наклонная траншея на каждый уступ. </w:t>
      </w:r>
    </w:p>
    <w:p w14:paraId="507CAD57" w14:textId="77777777" w:rsidR="00B52064" w:rsidRDefault="00B52064" w:rsidP="00B52064">
      <w:pPr>
        <w:spacing w:line="270" w:lineRule="auto"/>
        <w:ind w:right="573" w:firstLine="709"/>
        <w:rPr>
          <w:rFonts w:ascii="Times New Roman" w:hAnsi="Times New Roman" w:cs="Times New Roman"/>
          <w:b/>
          <w:color w:val="000000"/>
        </w:rPr>
      </w:pPr>
    </w:p>
    <w:p w14:paraId="072FA665" w14:textId="09C7C928" w:rsidR="00B52064" w:rsidRPr="00B52064" w:rsidRDefault="00B52064" w:rsidP="00B52064">
      <w:pPr>
        <w:spacing w:line="270" w:lineRule="auto"/>
        <w:ind w:right="573" w:firstLine="709"/>
        <w:rPr>
          <w:rFonts w:ascii="Times New Roman" w:hAnsi="Times New Roman" w:cs="Times New Roman"/>
          <w:color w:val="000000"/>
        </w:rPr>
      </w:pPr>
      <w:r w:rsidRPr="00B52064">
        <w:rPr>
          <w:rFonts w:ascii="Times New Roman" w:hAnsi="Times New Roman" w:cs="Times New Roman"/>
          <w:b/>
          <w:color w:val="000000"/>
        </w:rPr>
        <w:t>Электроснабжение</w:t>
      </w:r>
    </w:p>
    <w:p w14:paraId="4A0F3566" w14:textId="77777777" w:rsidR="00B52064" w:rsidRPr="00B52064" w:rsidRDefault="00B52064" w:rsidP="00B52064">
      <w:pPr>
        <w:spacing w:after="15" w:line="268" w:lineRule="auto"/>
        <w:ind w:left="-15" w:right="573" w:firstLine="724"/>
        <w:jc w:val="both"/>
        <w:rPr>
          <w:rFonts w:ascii="Times New Roman" w:hAnsi="Times New Roman" w:cs="Times New Roman"/>
          <w:color w:val="000000"/>
        </w:rPr>
      </w:pPr>
      <w:r w:rsidRPr="00B52064">
        <w:rPr>
          <w:rFonts w:ascii="Times New Roman" w:hAnsi="Times New Roman" w:cs="Times New Roman"/>
          <w:color w:val="000000"/>
        </w:rPr>
        <w:lastRenderedPageBreak/>
        <w:t xml:space="preserve">Техника и оборудования в карьерах работают на дизельном топливе. Работы в карьере проводятся в светлое время суток. Потребителями электроэнергии карьера являются: </w:t>
      </w:r>
    </w:p>
    <w:p w14:paraId="4480798C" w14:textId="77777777" w:rsidR="00B52064" w:rsidRPr="00B52064" w:rsidRDefault="00B52064" w:rsidP="00B52064">
      <w:pPr>
        <w:numPr>
          <w:ilvl w:val="0"/>
          <w:numId w:val="5"/>
        </w:numPr>
        <w:spacing w:after="15" w:line="268" w:lineRule="auto"/>
        <w:ind w:left="0" w:right="573"/>
        <w:jc w:val="both"/>
        <w:rPr>
          <w:rFonts w:ascii="Times New Roman" w:hAnsi="Times New Roman" w:cs="Times New Roman"/>
          <w:color w:val="000000"/>
          <w:lang w:val="en-US"/>
        </w:rPr>
      </w:pPr>
      <w:proofErr w:type="spellStart"/>
      <w:r w:rsidRPr="00B52064">
        <w:rPr>
          <w:rFonts w:ascii="Times New Roman" w:hAnsi="Times New Roman" w:cs="Times New Roman"/>
          <w:color w:val="000000"/>
          <w:lang w:val="en-US"/>
        </w:rPr>
        <w:t>электрооборудование</w:t>
      </w:r>
      <w:proofErr w:type="spellEnd"/>
      <w:r w:rsidRPr="00B52064">
        <w:rPr>
          <w:rFonts w:ascii="Times New Roman" w:hAnsi="Times New Roman" w:cs="Times New Roman"/>
          <w:color w:val="000000"/>
          <w:lang w:val="en-US"/>
        </w:rPr>
        <w:t xml:space="preserve"> </w:t>
      </w:r>
      <w:proofErr w:type="spellStart"/>
      <w:r w:rsidRPr="00B52064">
        <w:rPr>
          <w:rFonts w:ascii="Times New Roman" w:hAnsi="Times New Roman" w:cs="Times New Roman"/>
          <w:color w:val="000000"/>
          <w:lang w:val="en-US"/>
        </w:rPr>
        <w:t>вагончиков</w:t>
      </w:r>
      <w:proofErr w:type="spellEnd"/>
      <w:r w:rsidRPr="00B52064">
        <w:rPr>
          <w:rFonts w:ascii="Times New Roman" w:hAnsi="Times New Roman" w:cs="Times New Roman"/>
          <w:color w:val="000000"/>
          <w:lang w:val="en-US"/>
        </w:rPr>
        <w:t xml:space="preserve">; </w:t>
      </w:r>
    </w:p>
    <w:p w14:paraId="0FC3D47E" w14:textId="77777777" w:rsidR="00B52064" w:rsidRPr="00B52064" w:rsidRDefault="00B52064" w:rsidP="00B52064">
      <w:pPr>
        <w:numPr>
          <w:ilvl w:val="0"/>
          <w:numId w:val="5"/>
        </w:numPr>
        <w:spacing w:after="15" w:line="268" w:lineRule="auto"/>
        <w:ind w:left="0" w:right="573"/>
        <w:jc w:val="both"/>
        <w:rPr>
          <w:rFonts w:ascii="Times New Roman" w:hAnsi="Times New Roman" w:cs="Times New Roman"/>
          <w:color w:val="000000"/>
        </w:rPr>
      </w:pPr>
      <w:r w:rsidRPr="00B52064">
        <w:rPr>
          <w:rFonts w:ascii="Times New Roman" w:hAnsi="Times New Roman" w:cs="Times New Roman"/>
          <w:color w:val="000000"/>
        </w:rPr>
        <w:t xml:space="preserve">прожекторы для освещения рабочих мест; </w:t>
      </w:r>
    </w:p>
    <w:p w14:paraId="66BB9713" w14:textId="77777777" w:rsidR="00B52064" w:rsidRPr="00B52064" w:rsidRDefault="00B52064" w:rsidP="00B52064">
      <w:pPr>
        <w:numPr>
          <w:ilvl w:val="0"/>
          <w:numId w:val="5"/>
        </w:numPr>
        <w:spacing w:after="15" w:line="268" w:lineRule="auto"/>
        <w:ind w:left="0" w:right="573"/>
        <w:jc w:val="both"/>
        <w:rPr>
          <w:rFonts w:ascii="Times New Roman" w:hAnsi="Times New Roman" w:cs="Times New Roman"/>
          <w:color w:val="000000"/>
        </w:rPr>
      </w:pPr>
      <w:r w:rsidRPr="00B52064">
        <w:rPr>
          <w:rFonts w:ascii="Times New Roman" w:hAnsi="Times New Roman" w:cs="Times New Roman"/>
          <w:color w:val="000000"/>
        </w:rPr>
        <w:t xml:space="preserve">светильники наружного освещения. </w:t>
      </w:r>
    </w:p>
    <w:p w14:paraId="459FA1AC" w14:textId="185D98C4" w:rsidR="00B52064" w:rsidRDefault="00B52064" w:rsidP="00B52064">
      <w:pPr>
        <w:spacing w:after="15" w:line="268" w:lineRule="auto"/>
        <w:ind w:left="-15" w:right="573" w:firstLine="724"/>
        <w:jc w:val="both"/>
        <w:rPr>
          <w:rFonts w:ascii="Times New Roman" w:hAnsi="Times New Roman" w:cs="Times New Roman"/>
          <w:color w:val="000000"/>
        </w:rPr>
      </w:pPr>
      <w:r w:rsidRPr="00B52064">
        <w:rPr>
          <w:rFonts w:ascii="Times New Roman" w:hAnsi="Times New Roman" w:cs="Times New Roman"/>
          <w:color w:val="000000"/>
        </w:rPr>
        <w:t>Как резервный источниковом электроснабжения будет применятся дизельный генератор ПСМ АД-30.</w:t>
      </w:r>
    </w:p>
    <w:p w14:paraId="59BA4A9A" w14:textId="5ACCE703" w:rsidR="00B52064" w:rsidRDefault="00B52064" w:rsidP="00B52064">
      <w:pPr>
        <w:spacing w:after="15" w:line="268" w:lineRule="auto"/>
        <w:ind w:left="-15" w:right="573" w:firstLine="724"/>
        <w:jc w:val="both"/>
        <w:rPr>
          <w:rFonts w:ascii="Times New Roman" w:hAnsi="Times New Roman" w:cs="Times New Roman"/>
          <w:color w:val="000000"/>
        </w:rPr>
      </w:pPr>
    </w:p>
    <w:p w14:paraId="60CD5A71" w14:textId="77777777" w:rsidR="00B52064" w:rsidRPr="00B52064" w:rsidRDefault="00B52064" w:rsidP="00B52064">
      <w:pPr>
        <w:widowControl w:val="0"/>
        <w:ind w:firstLine="708"/>
        <w:jc w:val="both"/>
        <w:rPr>
          <w:rFonts w:ascii="Times New Roman" w:hAnsi="Times New Roman" w:cs="Times New Roman"/>
          <w:iCs/>
        </w:rPr>
      </w:pPr>
      <w:r w:rsidRPr="00B52064">
        <w:rPr>
          <w:rFonts w:ascii="Times New Roman" w:hAnsi="Times New Roman" w:cs="Times New Roman"/>
          <w:iCs/>
        </w:rPr>
        <w:t>Выбросы ЗВ:</w:t>
      </w:r>
    </w:p>
    <w:p w14:paraId="57DD8020" w14:textId="4EE92215" w:rsidR="00B52064" w:rsidRPr="00B52064" w:rsidRDefault="00B52064" w:rsidP="00B52064">
      <w:pPr>
        <w:widowControl w:val="0"/>
        <w:ind w:firstLine="708"/>
        <w:jc w:val="both"/>
        <w:rPr>
          <w:rFonts w:ascii="Times New Roman" w:hAnsi="Times New Roman" w:cs="Times New Roman"/>
          <w:iCs/>
        </w:rPr>
      </w:pPr>
      <w:r w:rsidRPr="00B52064">
        <w:rPr>
          <w:rFonts w:ascii="Times New Roman" w:hAnsi="Times New Roman" w:cs="Times New Roman"/>
          <w:iCs/>
        </w:rPr>
        <w:t>На месторождении «Ганюшкино-2» Участок «Дархан» выявлено 1 неорганизованный источник загрязнения, в выбросах предприятия содержится 8 загрязняющих веществ и 1 группа суммации ЗВ. Валовый выброс вредных веществ составляет 2,96261775 тонн/год.</w:t>
      </w:r>
    </w:p>
    <w:p w14:paraId="67893BCA" w14:textId="77777777" w:rsidR="00B52064" w:rsidRPr="00B52064" w:rsidRDefault="00B52064" w:rsidP="00B52064">
      <w:pPr>
        <w:widowControl w:val="0"/>
        <w:ind w:firstLine="708"/>
        <w:jc w:val="both"/>
        <w:rPr>
          <w:rFonts w:ascii="Times New Roman" w:hAnsi="Times New Roman" w:cs="Times New Roman"/>
          <w:iCs/>
        </w:rPr>
      </w:pPr>
      <w:r w:rsidRPr="00B52064">
        <w:rPr>
          <w:rFonts w:ascii="Times New Roman" w:hAnsi="Times New Roman" w:cs="Times New Roman"/>
          <w:iCs/>
        </w:rPr>
        <w:t>В процессе работ выделяются азота (IV) диоксид, азота (II) оксид, углерод (Сажа, Углерод черный), сера диоксид, углерод оксид, керосин, пыль неорганическая, содержащая SiO2 70-20% и т.д.</w:t>
      </w:r>
    </w:p>
    <w:p w14:paraId="16C7B15E" w14:textId="77777777" w:rsidR="00B52064" w:rsidRPr="00B52064" w:rsidRDefault="00B52064" w:rsidP="00B52064">
      <w:pPr>
        <w:widowControl w:val="0"/>
        <w:ind w:firstLine="708"/>
        <w:jc w:val="both"/>
        <w:rPr>
          <w:rFonts w:ascii="Times New Roman" w:hAnsi="Times New Roman" w:cs="Times New Roman"/>
          <w:iCs/>
        </w:rPr>
      </w:pPr>
      <w:r w:rsidRPr="00B52064">
        <w:rPr>
          <w:rFonts w:ascii="Times New Roman" w:hAnsi="Times New Roman" w:cs="Times New Roman"/>
          <w:iCs/>
        </w:rPr>
        <w:t xml:space="preserve">Валовый выброс загрязняющих веществ от стационарных источников загрязнения по годам отработки месторождения составляет: </w:t>
      </w:r>
    </w:p>
    <w:p w14:paraId="05EC15BB" w14:textId="77777777" w:rsidR="00B52064" w:rsidRPr="00B52064" w:rsidRDefault="00B52064" w:rsidP="00B52064">
      <w:pPr>
        <w:widowControl w:val="0"/>
        <w:ind w:firstLine="708"/>
        <w:jc w:val="both"/>
        <w:rPr>
          <w:rFonts w:ascii="Times New Roman" w:hAnsi="Times New Roman" w:cs="Times New Roman"/>
          <w:iCs/>
        </w:rPr>
      </w:pPr>
    </w:p>
    <w:tbl>
      <w:tblPr>
        <w:tblStyle w:val="a7"/>
        <w:tblpPr w:leftFromText="180" w:rightFromText="180" w:vertAnchor="text" w:tblpXSpec="center" w:tblpY="1"/>
        <w:tblOverlap w:val="never"/>
        <w:tblW w:w="7814" w:type="dxa"/>
        <w:tblLook w:val="04A0" w:firstRow="1" w:lastRow="0" w:firstColumn="1" w:lastColumn="0" w:noHBand="0" w:noVBand="1"/>
      </w:tblPr>
      <w:tblGrid>
        <w:gridCol w:w="820"/>
        <w:gridCol w:w="3595"/>
        <w:gridCol w:w="3399"/>
      </w:tblGrid>
      <w:tr w:rsidR="00B52064" w:rsidRPr="00B52064" w14:paraId="47A30EE5" w14:textId="77777777" w:rsidTr="007C4A62">
        <w:trPr>
          <w:trHeight w:val="557"/>
        </w:trPr>
        <w:tc>
          <w:tcPr>
            <w:tcW w:w="0" w:type="auto"/>
          </w:tcPr>
          <w:p w14:paraId="4D0A4B59" w14:textId="77777777" w:rsidR="00B52064" w:rsidRPr="00B52064" w:rsidRDefault="00B52064" w:rsidP="007C4A62">
            <w:pPr>
              <w:jc w:val="center"/>
              <w:rPr>
                <w:rFonts w:ascii="Times New Roman" w:hAnsi="Times New Roman" w:cs="Times New Roman"/>
              </w:rPr>
            </w:pPr>
            <w:r w:rsidRPr="00B52064">
              <w:rPr>
                <w:rFonts w:ascii="Times New Roman" w:hAnsi="Times New Roman" w:cs="Times New Roman"/>
              </w:rPr>
              <w:t>№</w:t>
            </w:r>
          </w:p>
        </w:tc>
        <w:tc>
          <w:tcPr>
            <w:tcW w:w="3595" w:type="dxa"/>
          </w:tcPr>
          <w:p w14:paraId="1EF979D0" w14:textId="77777777" w:rsidR="00B52064" w:rsidRPr="00B52064" w:rsidRDefault="00B52064" w:rsidP="007C4A62">
            <w:pPr>
              <w:jc w:val="center"/>
              <w:rPr>
                <w:rFonts w:ascii="Times New Roman" w:hAnsi="Times New Roman" w:cs="Times New Roman"/>
              </w:rPr>
            </w:pPr>
            <w:r w:rsidRPr="00B52064">
              <w:rPr>
                <w:rFonts w:ascii="Times New Roman" w:hAnsi="Times New Roman" w:cs="Times New Roman"/>
              </w:rPr>
              <w:t>Год отработки</w:t>
            </w:r>
          </w:p>
        </w:tc>
        <w:tc>
          <w:tcPr>
            <w:tcW w:w="3399" w:type="dxa"/>
          </w:tcPr>
          <w:p w14:paraId="63C2EA4A" w14:textId="77777777" w:rsidR="00B52064" w:rsidRPr="00B52064" w:rsidRDefault="00B52064" w:rsidP="007C4A62">
            <w:pPr>
              <w:jc w:val="center"/>
              <w:rPr>
                <w:rFonts w:ascii="Times New Roman" w:hAnsi="Times New Roman" w:cs="Times New Roman"/>
              </w:rPr>
            </w:pPr>
            <w:r w:rsidRPr="00B52064">
              <w:rPr>
                <w:rFonts w:ascii="Times New Roman" w:hAnsi="Times New Roman" w:cs="Times New Roman"/>
              </w:rPr>
              <w:t>Выброс загрязняющих веществ, тонн/год</w:t>
            </w:r>
          </w:p>
        </w:tc>
      </w:tr>
      <w:tr w:rsidR="00B52064" w:rsidRPr="00B52064" w14:paraId="73E13979" w14:textId="77777777" w:rsidTr="007C4A62">
        <w:trPr>
          <w:trHeight w:val="255"/>
        </w:trPr>
        <w:tc>
          <w:tcPr>
            <w:tcW w:w="0" w:type="auto"/>
          </w:tcPr>
          <w:p w14:paraId="557F4440" w14:textId="77777777" w:rsidR="00B52064" w:rsidRPr="00B52064" w:rsidRDefault="00B52064" w:rsidP="007C4A62">
            <w:pPr>
              <w:jc w:val="center"/>
              <w:rPr>
                <w:rFonts w:ascii="Times New Roman" w:hAnsi="Times New Roman" w:cs="Times New Roman"/>
              </w:rPr>
            </w:pPr>
            <w:r w:rsidRPr="00B52064">
              <w:rPr>
                <w:rFonts w:ascii="Times New Roman" w:hAnsi="Times New Roman" w:cs="Times New Roman"/>
              </w:rPr>
              <w:t>1</w:t>
            </w:r>
          </w:p>
        </w:tc>
        <w:tc>
          <w:tcPr>
            <w:tcW w:w="3595" w:type="dxa"/>
          </w:tcPr>
          <w:p w14:paraId="0E6A3C05" w14:textId="77777777" w:rsidR="00B52064" w:rsidRPr="00B52064" w:rsidRDefault="00B52064" w:rsidP="007C4A62">
            <w:pPr>
              <w:jc w:val="center"/>
              <w:rPr>
                <w:rFonts w:ascii="Times New Roman" w:hAnsi="Times New Roman" w:cs="Times New Roman"/>
              </w:rPr>
            </w:pPr>
            <w:r w:rsidRPr="00B52064">
              <w:rPr>
                <w:rFonts w:ascii="Times New Roman" w:hAnsi="Times New Roman" w:cs="Times New Roman"/>
              </w:rPr>
              <w:t>2025</w:t>
            </w:r>
          </w:p>
        </w:tc>
        <w:tc>
          <w:tcPr>
            <w:tcW w:w="3399" w:type="dxa"/>
          </w:tcPr>
          <w:p w14:paraId="1C8D4D75" w14:textId="77777777" w:rsidR="00B52064" w:rsidRPr="00B52064" w:rsidRDefault="00B52064" w:rsidP="007C4A62">
            <w:pPr>
              <w:jc w:val="center"/>
              <w:rPr>
                <w:rFonts w:ascii="Times New Roman" w:hAnsi="Times New Roman" w:cs="Times New Roman"/>
              </w:rPr>
            </w:pPr>
            <w:r w:rsidRPr="00B52064">
              <w:rPr>
                <w:rFonts w:ascii="Times New Roman" w:hAnsi="Times New Roman" w:cs="Times New Roman"/>
              </w:rPr>
              <w:t>2,96261775</w:t>
            </w:r>
          </w:p>
        </w:tc>
      </w:tr>
      <w:tr w:rsidR="00B52064" w:rsidRPr="00B52064" w14:paraId="66A0DA89" w14:textId="77777777" w:rsidTr="007C4A62">
        <w:trPr>
          <w:trHeight w:val="264"/>
        </w:trPr>
        <w:tc>
          <w:tcPr>
            <w:tcW w:w="0" w:type="auto"/>
          </w:tcPr>
          <w:p w14:paraId="2266CB19" w14:textId="77777777" w:rsidR="00B52064" w:rsidRPr="00B52064" w:rsidRDefault="00B52064" w:rsidP="007C4A62">
            <w:pPr>
              <w:jc w:val="center"/>
              <w:rPr>
                <w:rFonts w:ascii="Times New Roman" w:hAnsi="Times New Roman" w:cs="Times New Roman"/>
              </w:rPr>
            </w:pPr>
            <w:r w:rsidRPr="00B52064">
              <w:rPr>
                <w:rFonts w:ascii="Times New Roman" w:hAnsi="Times New Roman" w:cs="Times New Roman"/>
              </w:rPr>
              <w:t>2</w:t>
            </w:r>
          </w:p>
        </w:tc>
        <w:tc>
          <w:tcPr>
            <w:tcW w:w="3595" w:type="dxa"/>
          </w:tcPr>
          <w:p w14:paraId="5C8A4689" w14:textId="77777777" w:rsidR="00B52064" w:rsidRPr="00B52064" w:rsidRDefault="00B52064" w:rsidP="007C4A62">
            <w:pPr>
              <w:jc w:val="center"/>
              <w:rPr>
                <w:rFonts w:ascii="Times New Roman" w:hAnsi="Times New Roman" w:cs="Times New Roman"/>
              </w:rPr>
            </w:pPr>
            <w:r w:rsidRPr="00B52064">
              <w:rPr>
                <w:rFonts w:ascii="Times New Roman" w:hAnsi="Times New Roman" w:cs="Times New Roman"/>
              </w:rPr>
              <w:t>2026</w:t>
            </w:r>
          </w:p>
        </w:tc>
        <w:tc>
          <w:tcPr>
            <w:tcW w:w="3399" w:type="dxa"/>
          </w:tcPr>
          <w:p w14:paraId="3FC0E869" w14:textId="77777777" w:rsidR="00B52064" w:rsidRPr="00B52064" w:rsidRDefault="00B52064" w:rsidP="007C4A62">
            <w:pPr>
              <w:jc w:val="center"/>
              <w:rPr>
                <w:rFonts w:ascii="Times New Roman" w:hAnsi="Times New Roman" w:cs="Times New Roman"/>
              </w:rPr>
            </w:pPr>
            <w:r w:rsidRPr="00B52064">
              <w:rPr>
                <w:rFonts w:ascii="Times New Roman" w:hAnsi="Times New Roman" w:cs="Times New Roman"/>
              </w:rPr>
              <w:t>2,96261775</w:t>
            </w:r>
          </w:p>
        </w:tc>
      </w:tr>
    </w:tbl>
    <w:p w14:paraId="43ECA42B" w14:textId="77777777" w:rsidR="00B52064" w:rsidRPr="00B52064" w:rsidRDefault="00B52064" w:rsidP="00B52064">
      <w:pPr>
        <w:widowControl w:val="0"/>
        <w:ind w:firstLine="708"/>
        <w:jc w:val="both"/>
        <w:rPr>
          <w:rFonts w:ascii="Times New Roman" w:hAnsi="Times New Roman" w:cs="Times New Roman"/>
          <w:iCs/>
        </w:rPr>
      </w:pPr>
    </w:p>
    <w:p w14:paraId="6862DCC3" w14:textId="517D06AC" w:rsidR="00B52064" w:rsidRDefault="00B52064" w:rsidP="00B52064">
      <w:pPr>
        <w:widowControl w:val="0"/>
        <w:ind w:firstLine="708"/>
        <w:jc w:val="both"/>
        <w:rPr>
          <w:rFonts w:ascii="Times New Roman" w:hAnsi="Times New Roman" w:cs="Times New Roman"/>
          <w:iCs/>
        </w:rPr>
      </w:pPr>
      <w:r>
        <w:rPr>
          <w:rFonts w:ascii="Times New Roman" w:hAnsi="Times New Roman" w:cs="Times New Roman"/>
          <w:iCs/>
        </w:rPr>
        <w:t>Образование и накопление отходов:</w:t>
      </w:r>
    </w:p>
    <w:p w14:paraId="4475E63A" w14:textId="6B235753" w:rsidR="00B52064" w:rsidRDefault="00B52064" w:rsidP="00B52064">
      <w:pPr>
        <w:widowControl w:val="0"/>
        <w:ind w:firstLine="708"/>
        <w:jc w:val="both"/>
        <w:rPr>
          <w:rFonts w:ascii="Times New Roman" w:hAnsi="Times New Roman" w:cs="Times New Roman"/>
          <w:iCs/>
        </w:rPr>
      </w:pPr>
      <w:r>
        <w:rPr>
          <w:rFonts w:ascii="Times New Roman" w:hAnsi="Times New Roman" w:cs="Times New Roman"/>
          <w:iCs/>
        </w:rPr>
        <w:t xml:space="preserve">Всего образуется отходов </w:t>
      </w:r>
      <w:proofErr w:type="gramStart"/>
      <w:r>
        <w:rPr>
          <w:rFonts w:ascii="Times New Roman" w:hAnsi="Times New Roman" w:cs="Times New Roman"/>
          <w:iCs/>
        </w:rPr>
        <w:t>-  4</w:t>
      </w:r>
      <w:proofErr w:type="gramEnd"/>
      <w:r>
        <w:rPr>
          <w:rFonts w:ascii="Times New Roman" w:hAnsi="Times New Roman" w:cs="Times New Roman"/>
          <w:iCs/>
        </w:rPr>
        <w:t xml:space="preserve">,01 т/год </w:t>
      </w:r>
    </w:p>
    <w:p w14:paraId="6EA05780" w14:textId="64F842E5" w:rsidR="00B52064" w:rsidRPr="00B52064" w:rsidRDefault="00B52064" w:rsidP="00B52064">
      <w:pPr>
        <w:ind w:firstLine="567"/>
        <w:jc w:val="both"/>
        <w:rPr>
          <w:rFonts w:ascii="Times New Roman" w:hAnsi="Times New Roman" w:cs="Times New Roman"/>
        </w:rPr>
      </w:pPr>
      <w:r w:rsidRPr="00B52064">
        <w:rPr>
          <w:rFonts w:ascii="Times New Roman" w:hAnsi="Times New Roman" w:cs="Times New Roman"/>
        </w:rPr>
        <w:t xml:space="preserve">Таблица </w:t>
      </w:r>
      <w:r w:rsidR="00AB1CA3">
        <w:rPr>
          <w:rFonts w:ascii="Times New Roman" w:hAnsi="Times New Roman" w:cs="Times New Roman"/>
        </w:rPr>
        <w:t>2</w:t>
      </w:r>
      <w:r w:rsidRPr="00B52064">
        <w:rPr>
          <w:rFonts w:ascii="Times New Roman" w:hAnsi="Times New Roman" w:cs="Times New Roman"/>
        </w:rPr>
        <w:t>. Сведения об утилизации отходов</w:t>
      </w:r>
    </w:p>
    <w:p w14:paraId="1849C882" w14:textId="77777777" w:rsidR="00B52064" w:rsidRPr="00B52064" w:rsidRDefault="00B52064" w:rsidP="00B52064">
      <w:pPr>
        <w:ind w:firstLine="567"/>
        <w:jc w:val="both"/>
        <w:rPr>
          <w:rFonts w:ascii="Times New Roman" w:hAnsi="Times New Roman" w:cs="Times New Roman"/>
        </w:rPr>
      </w:pPr>
    </w:p>
    <w:tbl>
      <w:tblPr>
        <w:tblW w:w="10327" w:type="dxa"/>
        <w:jc w:val="center"/>
        <w:tblLook w:val="04A0" w:firstRow="1" w:lastRow="0" w:firstColumn="1" w:lastColumn="0" w:noHBand="0" w:noVBand="1"/>
      </w:tblPr>
      <w:tblGrid>
        <w:gridCol w:w="470"/>
        <w:gridCol w:w="1715"/>
        <w:gridCol w:w="1378"/>
        <w:gridCol w:w="1843"/>
        <w:gridCol w:w="2385"/>
        <w:gridCol w:w="2536"/>
      </w:tblGrid>
      <w:tr w:rsidR="00B52064" w:rsidRPr="00B52064" w14:paraId="18A286C3" w14:textId="77777777" w:rsidTr="007C4A62">
        <w:trPr>
          <w:trHeight w:val="1073"/>
          <w:jc w:val="center"/>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DD234" w14:textId="77777777" w:rsidR="00B52064" w:rsidRPr="00B52064" w:rsidRDefault="00B52064" w:rsidP="007C4A62">
            <w:pPr>
              <w:jc w:val="center"/>
              <w:rPr>
                <w:rFonts w:ascii="Times New Roman" w:hAnsi="Times New Roman" w:cs="Times New Roman"/>
                <w:color w:val="000000"/>
              </w:rPr>
            </w:pPr>
            <w:r w:rsidRPr="00B52064">
              <w:rPr>
                <w:rFonts w:ascii="Times New Roman" w:hAnsi="Times New Roman" w:cs="Times New Roman"/>
                <w:color w:val="000000"/>
              </w:rPr>
              <w:t>№</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14:paraId="7E9610D2" w14:textId="77777777" w:rsidR="00B52064" w:rsidRPr="00B52064" w:rsidRDefault="00B52064" w:rsidP="007C4A62">
            <w:pPr>
              <w:jc w:val="center"/>
              <w:rPr>
                <w:rFonts w:ascii="Times New Roman" w:hAnsi="Times New Roman" w:cs="Times New Roman"/>
                <w:color w:val="000000"/>
              </w:rPr>
            </w:pPr>
            <w:r w:rsidRPr="00B52064">
              <w:rPr>
                <w:rFonts w:ascii="Times New Roman" w:hAnsi="Times New Roman" w:cs="Times New Roman"/>
                <w:color w:val="000000"/>
              </w:rPr>
              <w:t>Наименование отходов</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14:paraId="5E1032C3" w14:textId="77777777" w:rsidR="00B52064" w:rsidRPr="00B52064" w:rsidRDefault="00B52064" w:rsidP="007C4A62">
            <w:pPr>
              <w:jc w:val="center"/>
              <w:rPr>
                <w:rFonts w:ascii="Times New Roman" w:hAnsi="Times New Roman" w:cs="Times New Roman"/>
                <w:color w:val="000000"/>
              </w:rPr>
            </w:pPr>
            <w:r w:rsidRPr="00B52064">
              <w:rPr>
                <w:rFonts w:ascii="Times New Roman" w:hAnsi="Times New Roman" w:cs="Times New Roman"/>
                <w:color w:val="000000"/>
              </w:rPr>
              <w:t>код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E784107" w14:textId="77777777" w:rsidR="00B52064" w:rsidRPr="00B52064" w:rsidRDefault="00B52064" w:rsidP="007C4A62">
            <w:pPr>
              <w:jc w:val="center"/>
              <w:rPr>
                <w:rFonts w:ascii="Times New Roman" w:hAnsi="Times New Roman" w:cs="Times New Roman"/>
                <w:color w:val="000000"/>
              </w:rPr>
            </w:pPr>
            <w:r w:rsidRPr="00B52064">
              <w:rPr>
                <w:rFonts w:ascii="Times New Roman" w:hAnsi="Times New Roman" w:cs="Times New Roman"/>
                <w:color w:val="000000"/>
              </w:rPr>
              <w:t>сбор</w:t>
            </w:r>
          </w:p>
        </w:tc>
        <w:tc>
          <w:tcPr>
            <w:tcW w:w="2385" w:type="dxa"/>
            <w:tcBorders>
              <w:top w:val="single" w:sz="4" w:space="0" w:color="auto"/>
              <w:left w:val="nil"/>
              <w:bottom w:val="single" w:sz="4" w:space="0" w:color="auto"/>
              <w:right w:val="single" w:sz="4" w:space="0" w:color="auto"/>
            </w:tcBorders>
            <w:shd w:val="clear" w:color="auto" w:fill="auto"/>
            <w:vAlign w:val="center"/>
            <w:hideMark/>
          </w:tcPr>
          <w:p w14:paraId="56636961" w14:textId="77777777" w:rsidR="00B52064" w:rsidRPr="00B52064" w:rsidRDefault="00B52064" w:rsidP="007C4A62">
            <w:pPr>
              <w:jc w:val="center"/>
              <w:rPr>
                <w:rFonts w:ascii="Times New Roman" w:hAnsi="Times New Roman" w:cs="Times New Roman"/>
                <w:color w:val="000000"/>
              </w:rPr>
            </w:pPr>
            <w:r w:rsidRPr="00B52064">
              <w:rPr>
                <w:rFonts w:ascii="Times New Roman" w:hAnsi="Times New Roman" w:cs="Times New Roman"/>
                <w:color w:val="000000"/>
              </w:rPr>
              <w:t>транспортирование</w:t>
            </w:r>
          </w:p>
        </w:tc>
        <w:tc>
          <w:tcPr>
            <w:tcW w:w="2536" w:type="dxa"/>
            <w:tcBorders>
              <w:top w:val="single" w:sz="4" w:space="0" w:color="auto"/>
              <w:left w:val="nil"/>
              <w:bottom w:val="single" w:sz="4" w:space="0" w:color="auto"/>
              <w:right w:val="single" w:sz="4" w:space="0" w:color="auto"/>
            </w:tcBorders>
            <w:shd w:val="clear" w:color="auto" w:fill="auto"/>
            <w:vAlign w:val="center"/>
            <w:hideMark/>
          </w:tcPr>
          <w:p w14:paraId="3ECEA526" w14:textId="77777777" w:rsidR="00B52064" w:rsidRPr="00B52064" w:rsidRDefault="00B52064" w:rsidP="007C4A62">
            <w:pPr>
              <w:jc w:val="center"/>
              <w:rPr>
                <w:rFonts w:ascii="Times New Roman" w:hAnsi="Times New Roman" w:cs="Times New Roman"/>
                <w:color w:val="000000"/>
              </w:rPr>
            </w:pPr>
            <w:r w:rsidRPr="00B52064">
              <w:rPr>
                <w:rFonts w:ascii="Times New Roman" w:hAnsi="Times New Roman" w:cs="Times New Roman"/>
                <w:color w:val="000000"/>
              </w:rPr>
              <w:t>удаление (обезвреживание или захоронение)</w:t>
            </w:r>
          </w:p>
        </w:tc>
      </w:tr>
      <w:tr w:rsidR="00B52064" w:rsidRPr="00B52064" w14:paraId="0539C8C2" w14:textId="77777777" w:rsidTr="007C4A62">
        <w:trPr>
          <w:trHeight w:val="1890"/>
          <w:jc w:val="center"/>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2E18A628" w14:textId="77777777" w:rsidR="00B52064" w:rsidRPr="00B52064" w:rsidRDefault="00B52064" w:rsidP="007C4A62">
            <w:pPr>
              <w:jc w:val="center"/>
              <w:rPr>
                <w:rFonts w:ascii="Times New Roman" w:hAnsi="Times New Roman" w:cs="Times New Roman"/>
                <w:color w:val="000000"/>
              </w:rPr>
            </w:pPr>
            <w:r w:rsidRPr="00B52064">
              <w:rPr>
                <w:rFonts w:ascii="Times New Roman" w:hAnsi="Times New Roman" w:cs="Times New Roman"/>
                <w:color w:val="000000"/>
              </w:rPr>
              <w:lastRenderedPageBreak/>
              <w:t>1</w:t>
            </w:r>
          </w:p>
        </w:tc>
        <w:tc>
          <w:tcPr>
            <w:tcW w:w="1715" w:type="dxa"/>
            <w:tcBorders>
              <w:top w:val="nil"/>
              <w:left w:val="nil"/>
              <w:bottom w:val="single" w:sz="4" w:space="0" w:color="auto"/>
              <w:right w:val="single" w:sz="4" w:space="0" w:color="auto"/>
            </w:tcBorders>
            <w:shd w:val="clear" w:color="auto" w:fill="auto"/>
            <w:vAlign w:val="center"/>
            <w:hideMark/>
          </w:tcPr>
          <w:p w14:paraId="02AB12AB" w14:textId="77777777" w:rsidR="00B52064" w:rsidRPr="00B52064" w:rsidRDefault="00B52064" w:rsidP="007C4A62">
            <w:pPr>
              <w:jc w:val="center"/>
              <w:rPr>
                <w:rFonts w:ascii="Times New Roman" w:hAnsi="Times New Roman" w:cs="Times New Roman"/>
                <w:color w:val="000000"/>
              </w:rPr>
            </w:pPr>
            <w:proofErr w:type="spellStart"/>
            <w:r w:rsidRPr="00B52064">
              <w:rPr>
                <w:rFonts w:ascii="Times New Roman" w:hAnsi="Times New Roman" w:cs="Times New Roman"/>
                <w:color w:val="000000"/>
              </w:rPr>
              <w:t>замазученный</w:t>
            </w:r>
            <w:proofErr w:type="spellEnd"/>
            <w:r w:rsidRPr="00B52064">
              <w:rPr>
                <w:rFonts w:ascii="Times New Roman" w:hAnsi="Times New Roman" w:cs="Times New Roman"/>
                <w:color w:val="000000"/>
              </w:rPr>
              <w:t xml:space="preserve"> грунт</w:t>
            </w:r>
          </w:p>
        </w:tc>
        <w:tc>
          <w:tcPr>
            <w:tcW w:w="1378" w:type="dxa"/>
            <w:tcBorders>
              <w:top w:val="nil"/>
              <w:left w:val="nil"/>
              <w:bottom w:val="single" w:sz="4" w:space="0" w:color="auto"/>
              <w:right w:val="single" w:sz="4" w:space="0" w:color="auto"/>
            </w:tcBorders>
            <w:shd w:val="clear" w:color="auto" w:fill="auto"/>
            <w:vAlign w:val="center"/>
            <w:hideMark/>
          </w:tcPr>
          <w:p w14:paraId="77F7DE31" w14:textId="77777777" w:rsidR="00B52064" w:rsidRPr="00B52064" w:rsidRDefault="00B52064" w:rsidP="007C4A62">
            <w:pPr>
              <w:jc w:val="center"/>
              <w:rPr>
                <w:rFonts w:ascii="Times New Roman" w:hAnsi="Times New Roman" w:cs="Times New Roman"/>
                <w:color w:val="000000"/>
              </w:rPr>
            </w:pPr>
            <w:r w:rsidRPr="00B52064">
              <w:rPr>
                <w:rFonts w:ascii="Times New Roman" w:hAnsi="Times New Roman" w:cs="Times New Roman"/>
                <w:color w:val="000000"/>
              </w:rPr>
              <w:t>17 05 03*</w:t>
            </w:r>
          </w:p>
        </w:tc>
        <w:tc>
          <w:tcPr>
            <w:tcW w:w="1843" w:type="dxa"/>
            <w:tcBorders>
              <w:top w:val="nil"/>
              <w:left w:val="nil"/>
              <w:bottom w:val="single" w:sz="4" w:space="0" w:color="auto"/>
              <w:right w:val="single" w:sz="4" w:space="0" w:color="auto"/>
            </w:tcBorders>
            <w:shd w:val="clear" w:color="auto" w:fill="auto"/>
            <w:vAlign w:val="center"/>
            <w:hideMark/>
          </w:tcPr>
          <w:p w14:paraId="7B140738" w14:textId="77777777" w:rsidR="00B52064" w:rsidRPr="00B52064" w:rsidRDefault="00B52064" w:rsidP="007C4A62">
            <w:pPr>
              <w:jc w:val="center"/>
              <w:rPr>
                <w:rFonts w:ascii="Times New Roman" w:hAnsi="Times New Roman" w:cs="Times New Roman"/>
                <w:color w:val="000000"/>
              </w:rPr>
            </w:pPr>
            <w:r w:rsidRPr="00B52064">
              <w:rPr>
                <w:rFonts w:ascii="Times New Roman" w:hAnsi="Times New Roman" w:cs="Times New Roman"/>
                <w:color w:val="000000"/>
              </w:rPr>
              <w:t>собираются на специальных площадках с твердым покрытием</w:t>
            </w:r>
          </w:p>
        </w:tc>
        <w:tc>
          <w:tcPr>
            <w:tcW w:w="2385" w:type="dxa"/>
            <w:tcBorders>
              <w:top w:val="nil"/>
              <w:left w:val="nil"/>
              <w:bottom w:val="single" w:sz="4" w:space="0" w:color="auto"/>
              <w:right w:val="single" w:sz="4" w:space="0" w:color="auto"/>
            </w:tcBorders>
            <w:shd w:val="clear" w:color="auto" w:fill="auto"/>
            <w:vAlign w:val="center"/>
            <w:hideMark/>
          </w:tcPr>
          <w:p w14:paraId="4A65E535" w14:textId="77777777" w:rsidR="00B52064" w:rsidRPr="00B52064" w:rsidRDefault="00B52064" w:rsidP="007C4A62">
            <w:pPr>
              <w:jc w:val="center"/>
              <w:rPr>
                <w:rFonts w:ascii="Times New Roman" w:hAnsi="Times New Roman" w:cs="Times New Roman"/>
                <w:color w:val="000000"/>
              </w:rPr>
            </w:pPr>
            <w:r w:rsidRPr="00B52064">
              <w:rPr>
                <w:rFonts w:ascii="Times New Roman" w:hAnsi="Times New Roman" w:cs="Times New Roman"/>
                <w:color w:val="000000"/>
              </w:rPr>
              <w:t xml:space="preserve">перевозится на </w:t>
            </w:r>
            <w:proofErr w:type="spellStart"/>
            <w:r w:rsidRPr="00B52064">
              <w:rPr>
                <w:rFonts w:ascii="Times New Roman" w:hAnsi="Times New Roman" w:cs="Times New Roman"/>
                <w:color w:val="000000"/>
              </w:rPr>
              <w:t>спецполигон</w:t>
            </w:r>
            <w:proofErr w:type="spellEnd"/>
          </w:p>
        </w:tc>
        <w:tc>
          <w:tcPr>
            <w:tcW w:w="2536" w:type="dxa"/>
            <w:tcBorders>
              <w:top w:val="nil"/>
              <w:left w:val="nil"/>
              <w:bottom w:val="single" w:sz="4" w:space="0" w:color="auto"/>
              <w:right w:val="single" w:sz="4" w:space="0" w:color="auto"/>
            </w:tcBorders>
            <w:shd w:val="clear" w:color="auto" w:fill="auto"/>
            <w:vAlign w:val="center"/>
            <w:hideMark/>
          </w:tcPr>
          <w:p w14:paraId="4216F174" w14:textId="77777777" w:rsidR="00B52064" w:rsidRPr="00B52064" w:rsidRDefault="00B52064" w:rsidP="007C4A62">
            <w:pPr>
              <w:jc w:val="center"/>
              <w:rPr>
                <w:rFonts w:ascii="Times New Roman" w:hAnsi="Times New Roman" w:cs="Times New Roman"/>
                <w:color w:val="000000"/>
              </w:rPr>
            </w:pPr>
            <w:r w:rsidRPr="00B52064">
              <w:rPr>
                <w:rFonts w:ascii="Times New Roman" w:hAnsi="Times New Roman" w:cs="Times New Roman"/>
                <w:color w:val="000000"/>
              </w:rPr>
              <w:t xml:space="preserve">по мере накопления передаются специализированной организации </w:t>
            </w:r>
          </w:p>
        </w:tc>
      </w:tr>
      <w:tr w:rsidR="00B52064" w:rsidRPr="00B52064" w14:paraId="6C041839" w14:textId="77777777" w:rsidTr="007C4A62">
        <w:trPr>
          <w:trHeight w:val="2205"/>
          <w:jc w:val="center"/>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14D7773F" w14:textId="77777777" w:rsidR="00B52064" w:rsidRPr="00B52064" w:rsidRDefault="00B52064" w:rsidP="007C4A62">
            <w:pPr>
              <w:jc w:val="center"/>
              <w:rPr>
                <w:rFonts w:ascii="Times New Roman" w:hAnsi="Times New Roman" w:cs="Times New Roman"/>
                <w:color w:val="000000"/>
              </w:rPr>
            </w:pPr>
            <w:r w:rsidRPr="00B52064">
              <w:rPr>
                <w:rFonts w:ascii="Times New Roman" w:hAnsi="Times New Roman" w:cs="Times New Roman"/>
                <w:color w:val="000000"/>
              </w:rPr>
              <w:t>2</w:t>
            </w:r>
          </w:p>
        </w:tc>
        <w:tc>
          <w:tcPr>
            <w:tcW w:w="1715" w:type="dxa"/>
            <w:tcBorders>
              <w:top w:val="nil"/>
              <w:left w:val="nil"/>
              <w:bottom w:val="single" w:sz="4" w:space="0" w:color="auto"/>
              <w:right w:val="single" w:sz="4" w:space="0" w:color="auto"/>
            </w:tcBorders>
            <w:shd w:val="clear" w:color="auto" w:fill="auto"/>
            <w:vAlign w:val="center"/>
            <w:hideMark/>
          </w:tcPr>
          <w:p w14:paraId="29066B47" w14:textId="77777777" w:rsidR="00B52064" w:rsidRPr="00B52064" w:rsidRDefault="00B52064" w:rsidP="007C4A62">
            <w:pPr>
              <w:jc w:val="center"/>
              <w:rPr>
                <w:rFonts w:ascii="Times New Roman" w:hAnsi="Times New Roman" w:cs="Times New Roman"/>
                <w:color w:val="000000"/>
              </w:rPr>
            </w:pPr>
            <w:proofErr w:type="spellStart"/>
            <w:r w:rsidRPr="00B52064">
              <w:rPr>
                <w:rFonts w:ascii="Times New Roman" w:hAnsi="Times New Roman" w:cs="Times New Roman"/>
                <w:color w:val="000000"/>
              </w:rPr>
              <w:t>промаслянная</w:t>
            </w:r>
            <w:proofErr w:type="spellEnd"/>
            <w:r w:rsidRPr="00B52064">
              <w:rPr>
                <w:rFonts w:ascii="Times New Roman" w:hAnsi="Times New Roman" w:cs="Times New Roman"/>
                <w:color w:val="000000"/>
              </w:rPr>
              <w:t xml:space="preserve"> ветошь</w:t>
            </w:r>
          </w:p>
        </w:tc>
        <w:tc>
          <w:tcPr>
            <w:tcW w:w="1378" w:type="dxa"/>
            <w:tcBorders>
              <w:top w:val="nil"/>
              <w:left w:val="nil"/>
              <w:bottom w:val="single" w:sz="4" w:space="0" w:color="auto"/>
              <w:right w:val="single" w:sz="4" w:space="0" w:color="auto"/>
            </w:tcBorders>
            <w:shd w:val="clear" w:color="auto" w:fill="auto"/>
            <w:vAlign w:val="center"/>
            <w:hideMark/>
          </w:tcPr>
          <w:p w14:paraId="764E4FE4" w14:textId="77777777" w:rsidR="00B52064" w:rsidRPr="00B52064" w:rsidRDefault="00B52064" w:rsidP="007C4A62">
            <w:pPr>
              <w:jc w:val="center"/>
              <w:rPr>
                <w:rFonts w:ascii="Times New Roman" w:hAnsi="Times New Roman" w:cs="Times New Roman"/>
                <w:color w:val="000000"/>
              </w:rPr>
            </w:pPr>
            <w:r w:rsidRPr="00B52064">
              <w:rPr>
                <w:rFonts w:ascii="Times New Roman" w:hAnsi="Times New Roman" w:cs="Times New Roman"/>
                <w:color w:val="000000"/>
              </w:rPr>
              <w:t>15 02 02*</w:t>
            </w:r>
          </w:p>
        </w:tc>
        <w:tc>
          <w:tcPr>
            <w:tcW w:w="1843" w:type="dxa"/>
            <w:tcBorders>
              <w:top w:val="nil"/>
              <w:left w:val="nil"/>
              <w:bottom w:val="single" w:sz="4" w:space="0" w:color="auto"/>
              <w:right w:val="single" w:sz="4" w:space="0" w:color="auto"/>
            </w:tcBorders>
            <w:shd w:val="clear" w:color="auto" w:fill="auto"/>
            <w:vAlign w:val="center"/>
            <w:hideMark/>
          </w:tcPr>
          <w:p w14:paraId="355BDA83" w14:textId="77777777" w:rsidR="00B52064" w:rsidRPr="00B52064" w:rsidRDefault="00B52064" w:rsidP="007C4A62">
            <w:pPr>
              <w:jc w:val="center"/>
              <w:rPr>
                <w:rFonts w:ascii="Times New Roman" w:hAnsi="Times New Roman" w:cs="Times New Roman"/>
                <w:color w:val="000000"/>
              </w:rPr>
            </w:pPr>
            <w:r w:rsidRPr="00B52064">
              <w:rPr>
                <w:rFonts w:ascii="Times New Roman" w:hAnsi="Times New Roman" w:cs="Times New Roman"/>
                <w:color w:val="000000"/>
              </w:rPr>
              <w:t>собираются на специальные контейнеры, которые установлены на площадках с твердым покрытием</w:t>
            </w:r>
          </w:p>
        </w:tc>
        <w:tc>
          <w:tcPr>
            <w:tcW w:w="2385" w:type="dxa"/>
            <w:tcBorders>
              <w:top w:val="nil"/>
              <w:left w:val="nil"/>
              <w:bottom w:val="single" w:sz="4" w:space="0" w:color="auto"/>
              <w:right w:val="single" w:sz="4" w:space="0" w:color="auto"/>
            </w:tcBorders>
            <w:shd w:val="clear" w:color="auto" w:fill="auto"/>
            <w:vAlign w:val="center"/>
            <w:hideMark/>
          </w:tcPr>
          <w:p w14:paraId="1FDA90A9" w14:textId="77777777" w:rsidR="00B52064" w:rsidRPr="00B52064" w:rsidRDefault="00B52064" w:rsidP="007C4A62">
            <w:pPr>
              <w:jc w:val="center"/>
              <w:rPr>
                <w:rFonts w:ascii="Times New Roman" w:hAnsi="Times New Roman" w:cs="Times New Roman"/>
                <w:color w:val="000000"/>
              </w:rPr>
            </w:pPr>
            <w:r w:rsidRPr="00B52064">
              <w:rPr>
                <w:rFonts w:ascii="Times New Roman" w:hAnsi="Times New Roman" w:cs="Times New Roman"/>
                <w:color w:val="000000"/>
              </w:rPr>
              <w:t xml:space="preserve">перевозится на </w:t>
            </w:r>
            <w:proofErr w:type="spellStart"/>
            <w:r w:rsidRPr="00B52064">
              <w:rPr>
                <w:rFonts w:ascii="Times New Roman" w:hAnsi="Times New Roman" w:cs="Times New Roman"/>
                <w:color w:val="000000"/>
              </w:rPr>
              <w:t>спецполигон</w:t>
            </w:r>
            <w:proofErr w:type="spellEnd"/>
          </w:p>
        </w:tc>
        <w:tc>
          <w:tcPr>
            <w:tcW w:w="2536" w:type="dxa"/>
            <w:tcBorders>
              <w:top w:val="nil"/>
              <w:left w:val="nil"/>
              <w:bottom w:val="single" w:sz="4" w:space="0" w:color="auto"/>
              <w:right w:val="single" w:sz="4" w:space="0" w:color="auto"/>
            </w:tcBorders>
            <w:shd w:val="clear" w:color="auto" w:fill="auto"/>
            <w:vAlign w:val="center"/>
            <w:hideMark/>
          </w:tcPr>
          <w:p w14:paraId="1EEC584C" w14:textId="77777777" w:rsidR="00B52064" w:rsidRPr="00B52064" w:rsidRDefault="00B52064" w:rsidP="007C4A62">
            <w:pPr>
              <w:jc w:val="center"/>
              <w:rPr>
                <w:rFonts w:ascii="Times New Roman" w:hAnsi="Times New Roman" w:cs="Times New Roman"/>
                <w:color w:val="000000"/>
              </w:rPr>
            </w:pPr>
            <w:r w:rsidRPr="00B52064">
              <w:rPr>
                <w:rFonts w:ascii="Times New Roman" w:hAnsi="Times New Roman" w:cs="Times New Roman"/>
                <w:color w:val="000000"/>
              </w:rPr>
              <w:t xml:space="preserve">по мере накопления передаются специализированной организации </w:t>
            </w:r>
          </w:p>
        </w:tc>
      </w:tr>
      <w:tr w:rsidR="00B52064" w:rsidRPr="00B52064" w14:paraId="54067432" w14:textId="77777777" w:rsidTr="007C4A62">
        <w:trPr>
          <w:trHeight w:val="414"/>
          <w:jc w:val="center"/>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742240E2" w14:textId="77777777" w:rsidR="00B52064" w:rsidRPr="00B52064" w:rsidRDefault="00B52064" w:rsidP="007C4A62">
            <w:pPr>
              <w:jc w:val="center"/>
              <w:rPr>
                <w:rFonts w:ascii="Times New Roman" w:hAnsi="Times New Roman" w:cs="Times New Roman"/>
                <w:color w:val="000000"/>
              </w:rPr>
            </w:pPr>
            <w:r w:rsidRPr="00B52064">
              <w:rPr>
                <w:rFonts w:ascii="Times New Roman" w:hAnsi="Times New Roman" w:cs="Times New Roman"/>
                <w:color w:val="000000"/>
              </w:rPr>
              <w:t>3</w:t>
            </w:r>
          </w:p>
        </w:tc>
        <w:tc>
          <w:tcPr>
            <w:tcW w:w="1715" w:type="dxa"/>
            <w:tcBorders>
              <w:top w:val="nil"/>
              <w:left w:val="nil"/>
              <w:bottom w:val="single" w:sz="4" w:space="0" w:color="auto"/>
              <w:right w:val="single" w:sz="4" w:space="0" w:color="auto"/>
            </w:tcBorders>
            <w:shd w:val="clear" w:color="auto" w:fill="auto"/>
            <w:vAlign w:val="center"/>
            <w:hideMark/>
          </w:tcPr>
          <w:p w14:paraId="612019CE" w14:textId="77777777" w:rsidR="00B52064" w:rsidRPr="00B52064" w:rsidRDefault="00B52064" w:rsidP="007C4A62">
            <w:pPr>
              <w:jc w:val="center"/>
              <w:rPr>
                <w:rFonts w:ascii="Times New Roman" w:hAnsi="Times New Roman" w:cs="Times New Roman"/>
                <w:color w:val="000000"/>
              </w:rPr>
            </w:pPr>
            <w:r w:rsidRPr="00B52064">
              <w:rPr>
                <w:rFonts w:ascii="Times New Roman" w:hAnsi="Times New Roman" w:cs="Times New Roman"/>
                <w:color w:val="000000"/>
              </w:rPr>
              <w:t>отработанные масла</w:t>
            </w:r>
          </w:p>
        </w:tc>
        <w:tc>
          <w:tcPr>
            <w:tcW w:w="1378" w:type="dxa"/>
            <w:tcBorders>
              <w:top w:val="nil"/>
              <w:left w:val="nil"/>
              <w:bottom w:val="single" w:sz="4" w:space="0" w:color="auto"/>
              <w:right w:val="single" w:sz="4" w:space="0" w:color="auto"/>
            </w:tcBorders>
            <w:shd w:val="clear" w:color="auto" w:fill="auto"/>
            <w:vAlign w:val="center"/>
            <w:hideMark/>
          </w:tcPr>
          <w:p w14:paraId="278AEFD8" w14:textId="77777777" w:rsidR="00B52064" w:rsidRPr="00B52064" w:rsidRDefault="00B52064" w:rsidP="007C4A62">
            <w:pPr>
              <w:jc w:val="center"/>
              <w:rPr>
                <w:rFonts w:ascii="Times New Roman" w:hAnsi="Times New Roman" w:cs="Times New Roman"/>
                <w:color w:val="000000"/>
              </w:rPr>
            </w:pPr>
            <w:r w:rsidRPr="00B52064">
              <w:rPr>
                <w:rFonts w:ascii="Times New Roman" w:hAnsi="Times New Roman" w:cs="Times New Roman"/>
                <w:color w:val="000000"/>
              </w:rPr>
              <w:t>13 02 06*</w:t>
            </w:r>
          </w:p>
        </w:tc>
        <w:tc>
          <w:tcPr>
            <w:tcW w:w="1843" w:type="dxa"/>
            <w:tcBorders>
              <w:top w:val="nil"/>
              <w:left w:val="nil"/>
              <w:bottom w:val="single" w:sz="4" w:space="0" w:color="auto"/>
              <w:right w:val="single" w:sz="4" w:space="0" w:color="auto"/>
            </w:tcBorders>
            <w:shd w:val="clear" w:color="auto" w:fill="auto"/>
            <w:vAlign w:val="center"/>
            <w:hideMark/>
          </w:tcPr>
          <w:p w14:paraId="181FFC8D" w14:textId="77777777" w:rsidR="00B52064" w:rsidRPr="00B52064" w:rsidRDefault="00B52064" w:rsidP="007C4A62">
            <w:pPr>
              <w:jc w:val="center"/>
              <w:rPr>
                <w:rFonts w:ascii="Times New Roman" w:hAnsi="Times New Roman" w:cs="Times New Roman"/>
                <w:color w:val="000000"/>
              </w:rPr>
            </w:pPr>
            <w:r w:rsidRPr="00B52064">
              <w:rPr>
                <w:rFonts w:ascii="Times New Roman" w:hAnsi="Times New Roman" w:cs="Times New Roman"/>
                <w:color w:val="000000"/>
              </w:rPr>
              <w:t>собираются на специальные контейнеры, которые установлены на площадках с твердым покрытием</w:t>
            </w:r>
          </w:p>
        </w:tc>
        <w:tc>
          <w:tcPr>
            <w:tcW w:w="2385" w:type="dxa"/>
            <w:tcBorders>
              <w:top w:val="nil"/>
              <w:left w:val="nil"/>
              <w:bottom w:val="single" w:sz="4" w:space="0" w:color="auto"/>
              <w:right w:val="single" w:sz="4" w:space="0" w:color="auto"/>
            </w:tcBorders>
            <w:shd w:val="clear" w:color="auto" w:fill="auto"/>
            <w:vAlign w:val="center"/>
            <w:hideMark/>
          </w:tcPr>
          <w:p w14:paraId="1E2860DA" w14:textId="77777777" w:rsidR="00B52064" w:rsidRPr="00B52064" w:rsidRDefault="00B52064" w:rsidP="007C4A62">
            <w:pPr>
              <w:jc w:val="center"/>
              <w:rPr>
                <w:rFonts w:ascii="Times New Roman" w:hAnsi="Times New Roman" w:cs="Times New Roman"/>
                <w:color w:val="000000"/>
              </w:rPr>
            </w:pPr>
            <w:r w:rsidRPr="00B52064">
              <w:rPr>
                <w:rFonts w:ascii="Times New Roman" w:hAnsi="Times New Roman" w:cs="Times New Roman"/>
                <w:color w:val="000000"/>
              </w:rPr>
              <w:t xml:space="preserve">перевозится на </w:t>
            </w:r>
            <w:proofErr w:type="spellStart"/>
            <w:r w:rsidRPr="00B52064">
              <w:rPr>
                <w:rFonts w:ascii="Times New Roman" w:hAnsi="Times New Roman" w:cs="Times New Roman"/>
                <w:color w:val="000000"/>
              </w:rPr>
              <w:t>спецполигон</w:t>
            </w:r>
            <w:proofErr w:type="spellEnd"/>
          </w:p>
        </w:tc>
        <w:tc>
          <w:tcPr>
            <w:tcW w:w="2536" w:type="dxa"/>
            <w:tcBorders>
              <w:top w:val="nil"/>
              <w:left w:val="nil"/>
              <w:bottom w:val="single" w:sz="4" w:space="0" w:color="auto"/>
              <w:right w:val="single" w:sz="4" w:space="0" w:color="auto"/>
            </w:tcBorders>
            <w:shd w:val="clear" w:color="auto" w:fill="auto"/>
            <w:vAlign w:val="center"/>
            <w:hideMark/>
          </w:tcPr>
          <w:p w14:paraId="0E184472" w14:textId="77777777" w:rsidR="00B52064" w:rsidRPr="00B52064" w:rsidRDefault="00B52064" w:rsidP="007C4A62">
            <w:pPr>
              <w:jc w:val="center"/>
              <w:rPr>
                <w:rFonts w:ascii="Times New Roman" w:hAnsi="Times New Roman" w:cs="Times New Roman"/>
                <w:color w:val="000000"/>
              </w:rPr>
            </w:pPr>
            <w:r w:rsidRPr="00B52064">
              <w:rPr>
                <w:rFonts w:ascii="Times New Roman" w:hAnsi="Times New Roman" w:cs="Times New Roman"/>
                <w:color w:val="000000"/>
              </w:rPr>
              <w:t xml:space="preserve">по мере накопления передаются специализированной организации </w:t>
            </w:r>
          </w:p>
        </w:tc>
      </w:tr>
    </w:tbl>
    <w:p w14:paraId="16A49781" w14:textId="77777777" w:rsidR="00B52064" w:rsidRPr="00B52064" w:rsidRDefault="00B52064" w:rsidP="00B52064">
      <w:pPr>
        <w:ind w:firstLine="567"/>
        <w:jc w:val="both"/>
        <w:rPr>
          <w:rFonts w:ascii="Times New Roman" w:hAnsi="Times New Roman" w:cs="Times New Roman"/>
        </w:rPr>
      </w:pPr>
    </w:p>
    <w:p w14:paraId="6A41D688" w14:textId="77777777" w:rsidR="00AB1CA3" w:rsidRDefault="00AB1CA3" w:rsidP="00AB1CA3">
      <w:pPr>
        <w:spacing w:after="0" w:line="240" w:lineRule="auto"/>
        <w:ind w:firstLine="709"/>
        <w:rPr>
          <w:rFonts w:ascii="Times New Roman" w:hAnsi="Times New Roman" w:cs="Times New Roman"/>
          <w:b/>
          <w:bCs/>
          <w:iCs/>
        </w:rPr>
      </w:pPr>
      <w:r w:rsidRPr="009B0CB9">
        <w:rPr>
          <w:rFonts w:ascii="Times New Roman" w:hAnsi="Times New Roman" w:cs="Times New Roman"/>
          <w:b/>
          <w:bCs/>
          <w:iCs/>
        </w:rPr>
        <w:t>Производственный экологический контроль (программа</w:t>
      </w:r>
      <w:r>
        <w:rPr>
          <w:rFonts w:ascii="Times New Roman" w:hAnsi="Times New Roman" w:cs="Times New Roman"/>
          <w:b/>
          <w:bCs/>
          <w:iCs/>
        </w:rPr>
        <w:t xml:space="preserve"> </w:t>
      </w:r>
      <w:r w:rsidRPr="009B0CB9">
        <w:rPr>
          <w:rFonts w:ascii="Times New Roman" w:hAnsi="Times New Roman" w:cs="Times New Roman"/>
          <w:b/>
          <w:bCs/>
          <w:iCs/>
        </w:rPr>
        <w:t>ПЭК)</w:t>
      </w:r>
    </w:p>
    <w:p w14:paraId="7AD01591" w14:textId="77777777" w:rsidR="00AB1CA3" w:rsidRPr="009B0CB9" w:rsidRDefault="00AB1CA3" w:rsidP="00AB1CA3">
      <w:pPr>
        <w:spacing w:after="0" w:line="240" w:lineRule="auto"/>
        <w:ind w:firstLine="709"/>
        <w:rPr>
          <w:rFonts w:ascii="Times New Roman" w:hAnsi="Times New Roman" w:cs="Times New Roman"/>
          <w:b/>
          <w:bCs/>
          <w:iCs/>
        </w:rPr>
      </w:pPr>
    </w:p>
    <w:p w14:paraId="1BD846AD" w14:textId="73CA7751" w:rsidR="00AB1CA3" w:rsidRPr="004B35C2" w:rsidRDefault="00AB1CA3" w:rsidP="00AB1CA3">
      <w:pPr>
        <w:autoSpaceDE w:val="0"/>
        <w:autoSpaceDN w:val="0"/>
        <w:adjustRightInd w:val="0"/>
        <w:spacing w:after="0" w:line="240" w:lineRule="auto"/>
        <w:ind w:firstLine="709"/>
        <w:jc w:val="both"/>
        <w:rPr>
          <w:rFonts w:ascii="Times New Roman" w:hAnsi="Times New Roman" w:cs="Times New Roman"/>
          <w:color w:val="000000"/>
          <w:sz w:val="23"/>
          <w:szCs w:val="23"/>
        </w:rPr>
      </w:pPr>
      <w:r w:rsidRPr="004B35C2">
        <w:rPr>
          <w:rFonts w:ascii="Times New Roman" w:hAnsi="Times New Roman" w:cs="Times New Roman"/>
          <w:color w:val="000000"/>
          <w:sz w:val="23"/>
          <w:szCs w:val="23"/>
        </w:rPr>
        <w:t xml:space="preserve">Операторы объектов обязаны осуществлять производственный экологический контроль. </w:t>
      </w:r>
    </w:p>
    <w:p w14:paraId="531C1D02" w14:textId="77777777" w:rsidR="00AB1CA3" w:rsidRPr="004B35C2" w:rsidRDefault="00AB1CA3" w:rsidP="00AB1CA3">
      <w:pPr>
        <w:autoSpaceDE w:val="0"/>
        <w:autoSpaceDN w:val="0"/>
        <w:adjustRightInd w:val="0"/>
        <w:spacing w:after="0" w:line="240" w:lineRule="auto"/>
        <w:ind w:firstLine="709"/>
        <w:jc w:val="both"/>
        <w:rPr>
          <w:rFonts w:ascii="Times New Roman" w:hAnsi="Times New Roman" w:cs="Times New Roman"/>
          <w:color w:val="000000"/>
          <w:sz w:val="23"/>
          <w:szCs w:val="23"/>
        </w:rPr>
      </w:pPr>
      <w:r w:rsidRPr="004B35C2">
        <w:rPr>
          <w:rFonts w:ascii="Times New Roman" w:hAnsi="Times New Roman" w:cs="Times New Roman"/>
          <w:color w:val="000000"/>
          <w:sz w:val="23"/>
          <w:szCs w:val="23"/>
        </w:rPr>
        <w:t xml:space="preserve">Целями производственного экологического контроля являются: </w:t>
      </w:r>
    </w:p>
    <w:p w14:paraId="7891BE79" w14:textId="77777777" w:rsidR="00AB1CA3" w:rsidRPr="004B35C2" w:rsidRDefault="00AB1CA3" w:rsidP="00AB1CA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w:t>
      </w:r>
      <w:r w:rsidRPr="004B35C2">
        <w:rPr>
          <w:rFonts w:ascii="Times New Roman" w:hAnsi="Times New Roman" w:cs="Times New Roman"/>
          <w:color w:val="000000"/>
          <w:sz w:val="23"/>
          <w:szCs w:val="23"/>
        </w:rPr>
        <w:t xml:space="preserve"> получение информации для принятия оператором объекта решений в отношении внутренней экологической политики, контроля и регулирования производственных процессов, потенциально оказывающих воздействие на окружающую среду; </w:t>
      </w:r>
    </w:p>
    <w:p w14:paraId="0A45259E" w14:textId="77777777" w:rsidR="00AB1CA3" w:rsidRPr="004B35C2" w:rsidRDefault="00AB1CA3" w:rsidP="00AB1CA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w:t>
      </w:r>
      <w:r w:rsidRPr="004B35C2">
        <w:rPr>
          <w:rFonts w:ascii="Times New Roman" w:hAnsi="Times New Roman" w:cs="Times New Roman"/>
          <w:color w:val="000000"/>
          <w:sz w:val="23"/>
          <w:szCs w:val="23"/>
        </w:rPr>
        <w:t xml:space="preserve"> обеспечение соблюдения требований экологического законодательства Республики Казахстан; </w:t>
      </w:r>
    </w:p>
    <w:p w14:paraId="19C0C30B" w14:textId="77777777" w:rsidR="00AB1CA3" w:rsidRPr="004B35C2" w:rsidRDefault="00AB1CA3" w:rsidP="00AB1CA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w:t>
      </w:r>
      <w:r w:rsidRPr="004B35C2">
        <w:rPr>
          <w:rFonts w:ascii="Times New Roman" w:hAnsi="Times New Roman" w:cs="Times New Roman"/>
          <w:color w:val="000000"/>
          <w:sz w:val="23"/>
          <w:szCs w:val="23"/>
        </w:rPr>
        <w:t xml:space="preserve"> сведение к минимуму негативного воздействия производственных процессов на окружающую среду, жизнь и (или) здоровье людей; </w:t>
      </w:r>
    </w:p>
    <w:p w14:paraId="130729A8" w14:textId="77777777" w:rsidR="00AB1CA3" w:rsidRPr="004B35C2" w:rsidRDefault="00AB1CA3" w:rsidP="00AB1CA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w:t>
      </w:r>
      <w:r w:rsidRPr="004B35C2">
        <w:rPr>
          <w:rFonts w:ascii="Times New Roman" w:hAnsi="Times New Roman" w:cs="Times New Roman"/>
          <w:color w:val="000000"/>
          <w:sz w:val="23"/>
          <w:szCs w:val="23"/>
        </w:rPr>
        <w:t xml:space="preserve"> повышение эффективности использования природных и энергетических ресурсов; </w:t>
      </w:r>
    </w:p>
    <w:p w14:paraId="14D5CF67" w14:textId="77777777" w:rsidR="00AB1CA3" w:rsidRPr="004B35C2" w:rsidRDefault="00AB1CA3" w:rsidP="00AB1CA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w:t>
      </w:r>
      <w:r w:rsidRPr="004B35C2">
        <w:rPr>
          <w:rFonts w:ascii="Times New Roman" w:hAnsi="Times New Roman" w:cs="Times New Roman"/>
          <w:color w:val="000000"/>
          <w:sz w:val="23"/>
          <w:szCs w:val="23"/>
        </w:rPr>
        <w:t xml:space="preserve"> оперативное упреждающее реагирование на нештатные ситуации; </w:t>
      </w:r>
    </w:p>
    <w:p w14:paraId="69824CD3" w14:textId="77777777" w:rsidR="00AB1CA3" w:rsidRPr="004B35C2" w:rsidRDefault="00AB1CA3" w:rsidP="00AB1CA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w:t>
      </w:r>
      <w:r w:rsidRPr="004B35C2">
        <w:rPr>
          <w:rFonts w:ascii="Times New Roman" w:hAnsi="Times New Roman" w:cs="Times New Roman"/>
          <w:color w:val="000000"/>
          <w:sz w:val="23"/>
          <w:szCs w:val="23"/>
        </w:rPr>
        <w:t xml:space="preserve"> формирование более высокого уровня экологической информированности и ответственности руководителей и работников оператора объекта; </w:t>
      </w:r>
    </w:p>
    <w:p w14:paraId="46CA3383" w14:textId="77777777" w:rsidR="00AB1CA3" w:rsidRPr="004B35C2" w:rsidRDefault="00AB1CA3" w:rsidP="00AB1CA3">
      <w:pPr>
        <w:autoSpaceDE w:val="0"/>
        <w:autoSpaceDN w:val="0"/>
        <w:adjustRightInd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w:t>
      </w:r>
      <w:r w:rsidRPr="004B35C2">
        <w:rPr>
          <w:rFonts w:ascii="Times New Roman" w:hAnsi="Times New Roman" w:cs="Times New Roman"/>
          <w:color w:val="000000"/>
          <w:sz w:val="23"/>
          <w:szCs w:val="23"/>
        </w:rPr>
        <w:t xml:space="preserve"> информирование общественности об экологической деятельности предприятия; </w:t>
      </w:r>
    </w:p>
    <w:p w14:paraId="562701E7" w14:textId="77777777" w:rsidR="00AB1CA3" w:rsidRDefault="00AB1CA3" w:rsidP="00AB1CA3">
      <w:pPr>
        <w:spacing w:after="0" w:line="240" w:lineRule="auto"/>
        <w:ind w:firstLine="709"/>
        <w:contextualSpacing/>
        <w:jc w:val="both"/>
        <w:rPr>
          <w:rFonts w:ascii="Times New Roman" w:hAnsi="Times New Roman" w:cs="Times New Roman"/>
          <w:color w:val="000000"/>
          <w:sz w:val="23"/>
          <w:szCs w:val="23"/>
        </w:rPr>
      </w:pPr>
      <w:r>
        <w:rPr>
          <w:rFonts w:ascii="Times New Roman" w:hAnsi="Times New Roman" w:cs="Times New Roman"/>
          <w:color w:val="000000"/>
          <w:sz w:val="23"/>
          <w:szCs w:val="23"/>
        </w:rPr>
        <w:t>-</w:t>
      </w:r>
      <w:r w:rsidRPr="004B35C2">
        <w:rPr>
          <w:rFonts w:ascii="Times New Roman" w:hAnsi="Times New Roman" w:cs="Times New Roman"/>
          <w:color w:val="000000"/>
          <w:sz w:val="23"/>
          <w:szCs w:val="23"/>
        </w:rPr>
        <w:t xml:space="preserve"> повышение эффективности системы экологического менеджмента. </w:t>
      </w:r>
    </w:p>
    <w:p w14:paraId="3180E88A" w14:textId="77777777" w:rsidR="00AB1CA3" w:rsidRPr="008E35B9" w:rsidRDefault="00AB1CA3" w:rsidP="00AB1CA3">
      <w:pPr>
        <w:spacing w:after="0" w:line="240" w:lineRule="auto"/>
        <w:ind w:firstLine="709"/>
        <w:contextualSpacing/>
        <w:jc w:val="both"/>
        <w:rPr>
          <w:rFonts w:ascii="Times New Roman" w:hAnsi="Times New Roman" w:cs="Times New Roman"/>
        </w:rPr>
      </w:pPr>
      <w:r w:rsidRPr="008E35B9">
        <w:rPr>
          <w:rFonts w:ascii="Times New Roman" w:hAnsi="Times New Roman" w:cs="Times New Roman"/>
        </w:rPr>
        <w:lastRenderedPageBreak/>
        <w:t>Производственный мониторинг окружающей среды является элементом производственного экологического контроля, выполняемым для получения объективных данных с установленной периодичностью.</w:t>
      </w:r>
    </w:p>
    <w:p w14:paraId="3965C602" w14:textId="5F843DC5" w:rsidR="00AB1CA3" w:rsidRDefault="00AB1CA3" w:rsidP="00AB1CA3">
      <w:pPr>
        <w:spacing w:after="0" w:line="240" w:lineRule="auto"/>
        <w:ind w:firstLine="708"/>
        <w:contextualSpacing/>
        <w:jc w:val="both"/>
        <w:rPr>
          <w:rFonts w:ascii="Times New Roman" w:hAnsi="Times New Roman" w:cs="Times New Roman"/>
        </w:rPr>
      </w:pPr>
      <w:r w:rsidRPr="008E35B9">
        <w:rPr>
          <w:rFonts w:ascii="Times New Roman" w:hAnsi="Times New Roman" w:cs="Times New Roman"/>
        </w:rPr>
        <w:t>В рамках осуществления производственного мониторинга выполняются операционный</w:t>
      </w:r>
      <w:r>
        <w:rPr>
          <w:rFonts w:ascii="Times New Roman" w:hAnsi="Times New Roman" w:cs="Times New Roman"/>
        </w:rPr>
        <w:t xml:space="preserve"> </w:t>
      </w:r>
      <w:r w:rsidRPr="008E35B9">
        <w:rPr>
          <w:rFonts w:ascii="Times New Roman" w:hAnsi="Times New Roman" w:cs="Times New Roman"/>
        </w:rPr>
        <w:t>мониторинг, мониторинг эмиссий в окружающую среду и мониторинг воздействия.</w:t>
      </w:r>
    </w:p>
    <w:p w14:paraId="106A0655" w14:textId="6F429AD6" w:rsidR="00AB1CA3" w:rsidRPr="008327D2" w:rsidRDefault="00AB1CA3" w:rsidP="00AB1CA3">
      <w:pPr>
        <w:spacing w:after="0" w:line="240" w:lineRule="auto"/>
        <w:ind w:firstLine="708"/>
        <w:contextualSpacing/>
        <w:jc w:val="both"/>
        <w:rPr>
          <w:rFonts w:ascii="Times New Roman" w:hAnsi="Times New Roman" w:cs="Times New Roman"/>
        </w:rPr>
      </w:pPr>
      <w:r w:rsidRPr="00F1369D">
        <w:rPr>
          <w:rFonts w:ascii="Times New Roman" w:hAnsi="Times New Roman" w:cs="Times New Roman"/>
        </w:rPr>
        <w:t>Программа производств</w:t>
      </w:r>
      <w:r>
        <w:rPr>
          <w:rFonts w:ascii="Times New Roman" w:hAnsi="Times New Roman" w:cs="Times New Roman"/>
        </w:rPr>
        <w:t>енного экологического контроля включает:</w:t>
      </w:r>
    </w:p>
    <w:p w14:paraId="4E81A8EB" w14:textId="77777777" w:rsidR="00AB1CA3" w:rsidRPr="008327D2" w:rsidRDefault="00AB1CA3" w:rsidP="00AB1CA3">
      <w:pPr>
        <w:spacing w:after="0" w:line="240" w:lineRule="auto"/>
        <w:ind w:firstLine="709"/>
        <w:jc w:val="both"/>
        <w:rPr>
          <w:rFonts w:ascii="Times New Roman" w:hAnsi="Times New Roman" w:cs="Times New Roman"/>
        </w:rPr>
      </w:pPr>
      <w:r w:rsidRPr="008327D2">
        <w:rPr>
          <w:rFonts w:ascii="Times New Roman" w:hAnsi="Times New Roman" w:cs="Times New Roman"/>
        </w:rPr>
        <w:t>1</w:t>
      </w:r>
      <w:r>
        <w:rPr>
          <w:rFonts w:ascii="Times New Roman" w:hAnsi="Times New Roman" w:cs="Times New Roman"/>
        </w:rPr>
        <w:t>.</w:t>
      </w:r>
      <w:r w:rsidRPr="008327D2">
        <w:rPr>
          <w:rFonts w:ascii="Times New Roman" w:hAnsi="Times New Roman" w:cs="Times New Roman"/>
        </w:rPr>
        <w:t xml:space="preserve"> Операционный мониторинг </w:t>
      </w:r>
      <w:r w:rsidRPr="008E35B9">
        <w:rPr>
          <w:rFonts w:ascii="Times New Roman" w:hAnsi="Times New Roman" w:cs="Times New Roman"/>
        </w:rPr>
        <w:t xml:space="preserve">(мониторинг производственного процесса) </w:t>
      </w:r>
      <w:r>
        <w:rPr>
          <w:rFonts w:ascii="Times New Roman" w:hAnsi="Times New Roman" w:cs="Times New Roman"/>
        </w:rPr>
        <w:t>-</w:t>
      </w:r>
      <w:r w:rsidRPr="008E35B9">
        <w:rPr>
          <w:rFonts w:ascii="Times New Roman" w:hAnsi="Times New Roman" w:cs="Times New Roman"/>
        </w:rPr>
        <w:t xml:space="preserve"> наблюдение за параметрами технологического процесса для подтверждения того, что показатели деятельности находятся в диапазоне, который считается целесообразным для его надлежащей проектной эксплуатации и соблюдения условий технологического регламента данного производства.</w:t>
      </w:r>
    </w:p>
    <w:p w14:paraId="5F3A287E" w14:textId="77777777" w:rsidR="00AB1CA3" w:rsidRPr="008327D2" w:rsidRDefault="00AB1CA3" w:rsidP="00AB1CA3">
      <w:pPr>
        <w:spacing w:after="0" w:line="240" w:lineRule="auto"/>
        <w:ind w:firstLine="709"/>
        <w:jc w:val="both"/>
        <w:rPr>
          <w:rFonts w:ascii="Times New Roman" w:hAnsi="Times New Roman" w:cs="Times New Roman"/>
        </w:rPr>
      </w:pPr>
      <w:r w:rsidRPr="008327D2">
        <w:rPr>
          <w:rFonts w:ascii="Times New Roman" w:hAnsi="Times New Roman" w:cs="Times New Roman"/>
        </w:rPr>
        <w:t>2</w:t>
      </w:r>
      <w:r>
        <w:rPr>
          <w:rFonts w:ascii="Times New Roman" w:hAnsi="Times New Roman" w:cs="Times New Roman"/>
        </w:rPr>
        <w:t>.</w:t>
      </w:r>
      <w:r w:rsidRPr="008327D2">
        <w:rPr>
          <w:rFonts w:ascii="Times New Roman" w:hAnsi="Times New Roman" w:cs="Times New Roman"/>
        </w:rPr>
        <w:t xml:space="preserve"> Мониторинг эмиссий:</w:t>
      </w:r>
    </w:p>
    <w:p w14:paraId="3C7597F8" w14:textId="6DD40AE9" w:rsidR="00AB1CA3" w:rsidRPr="008327D2" w:rsidRDefault="00AB1CA3" w:rsidP="00AB1CA3">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8327D2">
        <w:rPr>
          <w:rFonts w:ascii="Times New Roman" w:hAnsi="Times New Roman" w:cs="Times New Roman"/>
        </w:rPr>
        <w:t>выбросы промышленные: инструментальный метод контроля</w:t>
      </w:r>
      <w:r>
        <w:rPr>
          <w:rFonts w:ascii="Times New Roman" w:hAnsi="Times New Roman" w:cs="Times New Roman"/>
        </w:rPr>
        <w:t>.</w:t>
      </w:r>
    </w:p>
    <w:p w14:paraId="0653D306" w14:textId="77777777" w:rsidR="00AB1CA3" w:rsidRPr="008327D2" w:rsidRDefault="00AB1CA3" w:rsidP="00AB1CA3">
      <w:pPr>
        <w:spacing w:after="0" w:line="240" w:lineRule="auto"/>
        <w:ind w:firstLine="709"/>
        <w:jc w:val="both"/>
        <w:rPr>
          <w:rFonts w:ascii="Times New Roman" w:hAnsi="Times New Roman" w:cs="Times New Roman"/>
        </w:rPr>
      </w:pPr>
      <w:r w:rsidRPr="008327D2">
        <w:rPr>
          <w:rFonts w:ascii="Times New Roman" w:hAnsi="Times New Roman" w:cs="Times New Roman"/>
        </w:rPr>
        <w:t>3</w:t>
      </w:r>
      <w:r>
        <w:rPr>
          <w:rFonts w:ascii="Times New Roman" w:hAnsi="Times New Roman" w:cs="Times New Roman"/>
        </w:rPr>
        <w:t>.</w:t>
      </w:r>
      <w:r w:rsidRPr="008327D2">
        <w:rPr>
          <w:rFonts w:ascii="Times New Roman" w:hAnsi="Times New Roman" w:cs="Times New Roman"/>
        </w:rPr>
        <w:t xml:space="preserve"> Мониторинг воздействия:</w:t>
      </w:r>
    </w:p>
    <w:p w14:paraId="3ADA44E9" w14:textId="388FDA3D" w:rsidR="00AB1CA3" w:rsidRPr="008327D2" w:rsidRDefault="00AB1CA3" w:rsidP="00AB1CA3">
      <w:pPr>
        <w:spacing w:after="0" w:line="240" w:lineRule="auto"/>
        <w:ind w:firstLine="709"/>
        <w:jc w:val="both"/>
        <w:rPr>
          <w:rFonts w:ascii="Times New Roman" w:hAnsi="Times New Roman" w:cs="Times New Roman"/>
        </w:rPr>
      </w:pPr>
      <w:r w:rsidRPr="008327D2">
        <w:rPr>
          <w:rFonts w:ascii="Times New Roman" w:hAnsi="Times New Roman" w:cs="Times New Roman"/>
        </w:rPr>
        <w:t>- вода подземная (сеть наблюдательных скважин): инструментальный метод контроля;</w:t>
      </w:r>
    </w:p>
    <w:p w14:paraId="62927E07" w14:textId="77777777" w:rsidR="00AB1CA3" w:rsidRPr="008327D2" w:rsidRDefault="00AB1CA3" w:rsidP="00AB1CA3">
      <w:pPr>
        <w:spacing w:after="0" w:line="240" w:lineRule="auto"/>
        <w:ind w:firstLine="709"/>
        <w:jc w:val="both"/>
        <w:rPr>
          <w:rFonts w:ascii="Times New Roman" w:hAnsi="Times New Roman" w:cs="Times New Roman"/>
        </w:rPr>
      </w:pPr>
      <w:r w:rsidRPr="008327D2">
        <w:rPr>
          <w:rFonts w:ascii="Times New Roman" w:hAnsi="Times New Roman" w:cs="Times New Roman"/>
        </w:rPr>
        <w:t xml:space="preserve">- воздух атмосферный (граница </w:t>
      </w:r>
      <w:proofErr w:type="spellStart"/>
      <w:r w:rsidRPr="008327D2">
        <w:rPr>
          <w:rFonts w:ascii="Times New Roman" w:hAnsi="Times New Roman" w:cs="Times New Roman"/>
        </w:rPr>
        <w:t>санитарно</w:t>
      </w:r>
      <w:proofErr w:type="spellEnd"/>
      <w:r w:rsidRPr="008327D2">
        <w:rPr>
          <w:rFonts w:ascii="Times New Roman" w:hAnsi="Times New Roman" w:cs="Times New Roman"/>
        </w:rPr>
        <w:t xml:space="preserve"> – защитной зоны): инструментальный метод контроля;</w:t>
      </w:r>
    </w:p>
    <w:p w14:paraId="0EA74E25" w14:textId="0F75D122" w:rsidR="00AB1CA3" w:rsidRPr="008327D2" w:rsidRDefault="00AB1CA3" w:rsidP="00AB1CA3">
      <w:pPr>
        <w:spacing w:after="0" w:line="240" w:lineRule="auto"/>
        <w:ind w:firstLine="709"/>
        <w:jc w:val="both"/>
        <w:rPr>
          <w:rFonts w:ascii="Times New Roman" w:hAnsi="Times New Roman" w:cs="Times New Roman"/>
        </w:rPr>
      </w:pPr>
      <w:r w:rsidRPr="008327D2">
        <w:rPr>
          <w:rFonts w:ascii="Times New Roman" w:hAnsi="Times New Roman" w:cs="Times New Roman"/>
        </w:rPr>
        <w:t>- почва: инструментальный метод контроля</w:t>
      </w:r>
      <w:r>
        <w:rPr>
          <w:rFonts w:ascii="Times New Roman" w:hAnsi="Times New Roman" w:cs="Times New Roman"/>
        </w:rPr>
        <w:t>.</w:t>
      </w:r>
    </w:p>
    <w:p w14:paraId="436DA507" w14:textId="77777777" w:rsidR="00AB1CA3" w:rsidRPr="00F1369D" w:rsidRDefault="00AB1CA3" w:rsidP="00AB1CA3">
      <w:pPr>
        <w:spacing w:after="0" w:line="240" w:lineRule="auto"/>
        <w:ind w:firstLine="708"/>
        <w:contextualSpacing/>
        <w:jc w:val="both"/>
        <w:rPr>
          <w:rFonts w:ascii="Times New Roman" w:hAnsi="Times New Roman" w:cs="Times New Roman"/>
        </w:rPr>
      </w:pPr>
      <w:r>
        <w:rPr>
          <w:rFonts w:ascii="Times New Roman" w:hAnsi="Times New Roman" w:cs="Times New Roman"/>
        </w:rPr>
        <w:t xml:space="preserve">Инструментальный метод контроля </w:t>
      </w:r>
      <w:r w:rsidRPr="00F1369D">
        <w:rPr>
          <w:rFonts w:ascii="Times New Roman" w:hAnsi="Times New Roman" w:cs="Times New Roman"/>
        </w:rPr>
        <w:t>осуществляется производственн</w:t>
      </w:r>
      <w:r>
        <w:rPr>
          <w:rFonts w:ascii="Times New Roman" w:hAnsi="Times New Roman" w:cs="Times New Roman"/>
        </w:rPr>
        <w:t>ой и/</w:t>
      </w:r>
      <w:r w:rsidRPr="00F1369D">
        <w:rPr>
          <w:rFonts w:ascii="Times New Roman" w:hAnsi="Times New Roman" w:cs="Times New Roman"/>
        </w:rPr>
        <w:t>или независимыми лабораториями, аккредитованными в порядке, установленном Законом Республики Казахстан «Об аккредитации в области оценки соответствия».</w:t>
      </w:r>
    </w:p>
    <w:p w14:paraId="6060D13C" w14:textId="77777777" w:rsidR="00AB1CA3" w:rsidRPr="00F1369D" w:rsidRDefault="00AB1CA3" w:rsidP="00AB1CA3">
      <w:pPr>
        <w:spacing w:after="0" w:line="240" w:lineRule="auto"/>
        <w:ind w:firstLine="708"/>
        <w:contextualSpacing/>
        <w:jc w:val="both"/>
        <w:rPr>
          <w:rFonts w:ascii="Times New Roman" w:hAnsi="Times New Roman" w:cs="Times New Roman"/>
        </w:rPr>
      </w:pPr>
      <w:r w:rsidRPr="00F1369D">
        <w:rPr>
          <w:rFonts w:ascii="Times New Roman" w:hAnsi="Times New Roman" w:cs="Times New Roman"/>
        </w:rPr>
        <w:t>Отчет о выполнении программы производственного экологического контроля предоставляются ежеквартально до первого числа второго месяца за отчётным кварталом в информационную систему уполномоченного органа в области охраны окружающей среды.</w:t>
      </w:r>
    </w:p>
    <w:p w14:paraId="7D47E6E0" w14:textId="77777777" w:rsidR="00AB1CA3" w:rsidRDefault="00AB1CA3" w:rsidP="00AB1CA3">
      <w:pPr>
        <w:autoSpaceDE w:val="0"/>
        <w:autoSpaceDN w:val="0"/>
        <w:adjustRightInd w:val="0"/>
        <w:spacing w:after="0" w:line="240" w:lineRule="auto"/>
        <w:ind w:firstLine="709"/>
        <w:jc w:val="both"/>
        <w:rPr>
          <w:rFonts w:ascii="Times New Roman" w:eastAsia="TimesNewRoman,BoldItalic" w:hAnsi="Times New Roman" w:cs="Times New Roman"/>
          <w:b/>
          <w:bCs/>
          <w:iCs/>
        </w:rPr>
      </w:pPr>
    </w:p>
    <w:p w14:paraId="4A7117C9" w14:textId="77777777" w:rsidR="00AB1CA3" w:rsidRPr="00F1369D" w:rsidRDefault="00AB1CA3" w:rsidP="00AB1CA3">
      <w:pPr>
        <w:spacing w:after="0" w:line="240" w:lineRule="auto"/>
        <w:ind w:firstLine="708"/>
        <w:contextualSpacing/>
        <w:jc w:val="both"/>
        <w:rPr>
          <w:rFonts w:ascii="Times New Roman" w:hAnsi="Times New Roman" w:cs="Times New Roman"/>
        </w:rPr>
      </w:pPr>
    </w:p>
    <w:p w14:paraId="6FAA4FF6" w14:textId="77777777" w:rsidR="00AB1CA3" w:rsidRPr="002B6217" w:rsidRDefault="00AB1CA3" w:rsidP="00AB1CA3">
      <w:pPr>
        <w:spacing w:after="0" w:line="240" w:lineRule="auto"/>
        <w:ind w:firstLine="708"/>
        <w:contextualSpacing/>
        <w:jc w:val="both"/>
        <w:rPr>
          <w:rFonts w:ascii="Times New Roman" w:hAnsi="Times New Roman" w:cs="Times New Roman"/>
          <w:b/>
          <w:bCs/>
          <w:i/>
          <w:iCs/>
        </w:rPr>
      </w:pPr>
    </w:p>
    <w:p w14:paraId="45D9EAB0" w14:textId="77777777" w:rsidR="00B52064" w:rsidRPr="00B52064" w:rsidRDefault="00B52064" w:rsidP="00B52064">
      <w:pPr>
        <w:widowControl w:val="0"/>
        <w:ind w:firstLine="708"/>
        <w:jc w:val="both"/>
        <w:rPr>
          <w:rFonts w:ascii="Times New Roman" w:hAnsi="Times New Roman" w:cs="Times New Roman"/>
          <w:iCs/>
        </w:rPr>
      </w:pPr>
    </w:p>
    <w:p w14:paraId="33BC0832" w14:textId="77777777" w:rsidR="00B52064" w:rsidRPr="00B52064" w:rsidRDefault="00B52064" w:rsidP="00B52064">
      <w:pPr>
        <w:widowControl w:val="0"/>
        <w:ind w:firstLine="708"/>
        <w:jc w:val="both"/>
        <w:rPr>
          <w:rFonts w:ascii="Times New Roman" w:hAnsi="Times New Roman" w:cs="Times New Roman"/>
          <w:iCs/>
        </w:rPr>
      </w:pPr>
    </w:p>
    <w:p w14:paraId="4F933A75" w14:textId="77777777" w:rsidR="00B52064" w:rsidRPr="00B52064" w:rsidRDefault="00B52064" w:rsidP="00B52064">
      <w:pPr>
        <w:widowControl w:val="0"/>
        <w:ind w:firstLine="708"/>
        <w:jc w:val="both"/>
        <w:rPr>
          <w:rFonts w:ascii="Times New Roman" w:hAnsi="Times New Roman" w:cs="Times New Roman"/>
          <w:iCs/>
        </w:rPr>
      </w:pPr>
    </w:p>
    <w:p w14:paraId="5E36819B" w14:textId="77777777" w:rsidR="00B52064" w:rsidRPr="00B52064" w:rsidRDefault="00B52064" w:rsidP="00B52064">
      <w:pPr>
        <w:widowControl w:val="0"/>
        <w:ind w:firstLine="708"/>
        <w:jc w:val="both"/>
        <w:rPr>
          <w:rFonts w:ascii="Times New Roman" w:hAnsi="Times New Roman" w:cs="Times New Roman"/>
          <w:iCs/>
        </w:rPr>
      </w:pPr>
    </w:p>
    <w:p w14:paraId="01C73B9B" w14:textId="77777777" w:rsidR="00B52064" w:rsidRPr="00B52064" w:rsidRDefault="00B52064" w:rsidP="00B52064">
      <w:pPr>
        <w:spacing w:after="15" w:line="268" w:lineRule="auto"/>
        <w:ind w:left="-15" w:right="573" w:firstLine="724"/>
        <w:jc w:val="both"/>
        <w:rPr>
          <w:rFonts w:ascii="Times New Roman" w:hAnsi="Times New Roman" w:cs="Times New Roman"/>
          <w:color w:val="000000"/>
        </w:rPr>
      </w:pPr>
    </w:p>
    <w:sectPr w:rsidR="00B52064" w:rsidRPr="00B52064" w:rsidSect="00972341">
      <w:pgSz w:w="11906" w:h="16838" w:code="9"/>
      <w:pgMar w:top="1701" w:right="851" w:bottom="1701" w:left="1701" w:header="709" w:footer="709" w:gutter="0"/>
      <w:paperSrc w:first="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BoldItalic">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4CE5"/>
    <w:multiLevelType w:val="multilevel"/>
    <w:tmpl w:val="67C4639E"/>
    <w:lvl w:ilvl="0">
      <w:start w:val="1"/>
      <w:numFmt w:val="decimal"/>
      <w:lvlText w:val="%1"/>
      <w:lvlJc w:val="left"/>
      <w:pPr>
        <w:ind w:left="375" w:hanging="375"/>
      </w:pPr>
      <w:rPr>
        <w:rFonts w:hint="default"/>
        <w:b/>
      </w:rPr>
    </w:lvl>
    <w:lvl w:ilvl="1">
      <w:start w:val="4"/>
      <w:numFmt w:val="decimal"/>
      <w:lvlText w:val="%1.%2"/>
      <w:lvlJc w:val="left"/>
      <w:pPr>
        <w:ind w:left="1646" w:hanging="375"/>
      </w:pPr>
      <w:rPr>
        <w:rFonts w:hint="default"/>
        <w:b/>
      </w:rPr>
    </w:lvl>
    <w:lvl w:ilvl="2">
      <w:start w:val="1"/>
      <w:numFmt w:val="decimal"/>
      <w:lvlText w:val="%1.%2.%3"/>
      <w:lvlJc w:val="left"/>
      <w:pPr>
        <w:ind w:left="3262" w:hanging="720"/>
      </w:pPr>
      <w:rPr>
        <w:rFonts w:hint="default"/>
        <w:b/>
      </w:rPr>
    </w:lvl>
    <w:lvl w:ilvl="3">
      <w:start w:val="1"/>
      <w:numFmt w:val="decimal"/>
      <w:lvlText w:val="%1.%2.%3.%4"/>
      <w:lvlJc w:val="left"/>
      <w:pPr>
        <w:ind w:left="4893" w:hanging="1080"/>
      </w:pPr>
      <w:rPr>
        <w:rFonts w:hint="default"/>
        <w:b/>
      </w:rPr>
    </w:lvl>
    <w:lvl w:ilvl="4">
      <w:start w:val="1"/>
      <w:numFmt w:val="decimal"/>
      <w:lvlText w:val="%1.%2.%3.%4.%5"/>
      <w:lvlJc w:val="left"/>
      <w:pPr>
        <w:ind w:left="6164" w:hanging="1080"/>
      </w:pPr>
      <w:rPr>
        <w:rFonts w:hint="default"/>
        <w:b/>
      </w:rPr>
    </w:lvl>
    <w:lvl w:ilvl="5">
      <w:start w:val="1"/>
      <w:numFmt w:val="decimal"/>
      <w:lvlText w:val="%1.%2.%3.%4.%5.%6"/>
      <w:lvlJc w:val="left"/>
      <w:pPr>
        <w:ind w:left="7795" w:hanging="1440"/>
      </w:pPr>
      <w:rPr>
        <w:rFonts w:hint="default"/>
        <w:b/>
      </w:rPr>
    </w:lvl>
    <w:lvl w:ilvl="6">
      <w:start w:val="1"/>
      <w:numFmt w:val="decimal"/>
      <w:lvlText w:val="%1.%2.%3.%4.%5.%6.%7"/>
      <w:lvlJc w:val="left"/>
      <w:pPr>
        <w:ind w:left="9066" w:hanging="1440"/>
      </w:pPr>
      <w:rPr>
        <w:rFonts w:hint="default"/>
        <w:b/>
      </w:rPr>
    </w:lvl>
    <w:lvl w:ilvl="7">
      <w:start w:val="1"/>
      <w:numFmt w:val="decimal"/>
      <w:lvlText w:val="%1.%2.%3.%4.%5.%6.%7.%8"/>
      <w:lvlJc w:val="left"/>
      <w:pPr>
        <w:ind w:left="10697" w:hanging="1800"/>
      </w:pPr>
      <w:rPr>
        <w:rFonts w:hint="default"/>
        <w:b/>
      </w:rPr>
    </w:lvl>
    <w:lvl w:ilvl="8">
      <w:start w:val="1"/>
      <w:numFmt w:val="decimal"/>
      <w:lvlText w:val="%1.%2.%3.%4.%5.%6.%7.%8.%9"/>
      <w:lvlJc w:val="left"/>
      <w:pPr>
        <w:ind w:left="12328" w:hanging="2160"/>
      </w:pPr>
      <w:rPr>
        <w:rFonts w:hint="default"/>
        <w:b/>
      </w:rPr>
    </w:lvl>
  </w:abstractNum>
  <w:abstractNum w:abstractNumId="1" w15:restartNumberingAfterBreak="0">
    <w:nsid w:val="50DD03F6"/>
    <w:multiLevelType w:val="hybridMultilevel"/>
    <w:tmpl w:val="2C122DB4"/>
    <w:lvl w:ilvl="0" w:tplc="B9102824">
      <w:start w:val="1"/>
      <w:numFmt w:val="bullet"/>
      <w:lvlText w:val="-"/>
      <w:lvlJc w:val="left"/>
      <w:pPr>
        <w:ind w:left="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EC26C4">
      <w:start w:val="1"/>
      <w:numFmt w:val="bullet"/>
      <w:lvlText w:val="o"/>
      <w:lvlJc w:val="left"/>
      <w:pPr>
        <w:ind w:left="1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0C0F2C">
      <w:start w:val="1"/>
      <w:numFmt w:val="bullet"/>
      <w:lvlText w:val="▪"/>
      <w:lvlJc w:val="left"/>
      <w:pPr>
        <w:ind w:left="2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A41CCE">
      <w:start w:val="1"/>
      <w:numFmt w:val="bullet"/>
      <w:lvlText w:val="•"/>
      <w:lvlJc w:val="left"/>
      <w:pPr>
        <w:ind w:left="2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52AAB2">
      <w:start w:val="1"/>
      <w:numFmt w:val="bullet"/>
      <w:lvlText w:val="o"/>
      <w:lvlJc w:val="left"/>
      <w:pPr>
        <w:ind w:left="3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CE7252">
      <w:start w:val="1"/>
      <w:numFmt w:val="bullet"/>
      <w:lvlText w:val="▪"/>
      <w:lvlJc w:val="left"/>
      <w:pPr>
        <w:ind w:left="4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94CFDC">
      <w:start w:val="1"/>
      <w:numFmt w:val="bullet"/>
      <w:lvlText w:val="•"/>
      <w:lvlJc w:val="left"/>
      <w:pPr>
        <w:ind w:left="5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CE0816">
      <w:start w:val="1"/>
      <w:numFmt w:val="bullet"/>
      <w:lvlText w:val="o"/>
      <w:lvlJc w:val="left"/>
      <w:pPr>
        <w:ind w:left="5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78C6F0">
      <w:start w:val="1"/>
      <w:numFmt w:val="bullet"/>
      <w:lvlText w:val="▪"/>
      <w:lvlJc w:val="left"/>
      <w:pPr>
        <w:ind w:left="6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20A5791"/>
    <w:multiLevelType w:val="hybridMultilevel"/>
    <w:tmpl w:val="3DB6F3CA"/>
    <w:lvl w:ilvl="0" w:tplc="277E6014">
      <w:start w:val="1"/>
      <w:numFmt w:val="bullet"/>
      <w:lvlText w:val="-"/>
      <w:lvlJc w:val="left"/>
      <w:pPr>
        <w:ind w:left="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E4BC4A">
      <w:start w:val="1"/>
      <w:numFmt w:val="bullet"/>
      <w:lvlText w:val="o"/>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7ACE1A">
      <w:start w:val="1"/>
      <w:numFmt w:val="bullet"/>
      <w:lvlText w:val="▪"/>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9C01E8">
      <w:start w:val="1"/>
      <w:numFmt w:val="bullet"/>
      <w:lvlText w:val="•"/>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249510">
      <w:start w:val="1"/>
      <w:numFmt w:val="bullet"/>
      <w:lvlText w:val="o"/>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06F3C0">
      <w:start w:val="1"/>
      <w:numFmt w:val="bullet"/>
      <w:lvlText w:val="▪"/>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B8B5EC">
      <w:start w:val="1"/>
      <w:numFmt w:val="bullet"/>
      <w:lvlText w:val="•"/>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A66C0E">
      <w:start w:val="1"/>
      <w:numFmt w:val="bullet"/>
      <w:lvlText w:val="o"/>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324AF4">
      <w:start w:val="1"/>
      <w:numFmt w:val="bullet"/>
      <w:lvlText w:val="▪"/>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E7C65F0"/>
    <w:multiLevelType w:val="hybridMultilevel"/>
    <w:tmpl w:val="C9D20C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729C2148"/>
    <w:multiLevelType w:val="hybridMultilevel"/>
    <w:tmpl w:val="D882825A"/>
    <w:lvl w:ilvl="0" w:tplc="1C321F88">
      <w:start w:val="1"/>
      <w:numFmt w:val="bullet"/>
      <w:lvlText w:val=""/>
      <w:lvlJc w:val="left"/>
      <w:pPr>
        <w:ind w:left="3337" w:hanging="360"/>
      </w:pPr>
      <w:rPr>
        <w:rFonts w:ascii="Symbol" w:hAnsi="Symbol" w:hint="default"/>
      </w:rPr>
    </w:lvl>
    <w:lvl w:ilvl="1" w:tplc="04190003" w:tentative="1">
      <w:start w:val="1"/>
      <w:numFmt w:val="bullet"/>
      <w:lvlText w:val="o"/>
      <w:lvlJc w:val="left"/>
      <w:pPr>
        <w:ind w:left="4057" w:hanging="360"/>
      </w:pPr>
      <w:rPr>
        <w:rFonts w:ascii="Courier New" w:hAnsi="Courier New" w:cs="Courier New" w:hint="default"/>
      </w:rPr>
    </w:lvl>
    <w:lvl w:ilvl="2" w:tplc="04190005" w:tentative="1">
      <w:start w:val="1"/>
      <w:numFmt w:val="bullet"/>
      <w:lvlText w:val=""/>
      <w:lvlJc w:val="left"/>
      <w:pPr>
        <w:ind w:left="4777" w:hanging="360"/>
      </w:pPr>
      <w:rPr>
        <w:rFonts w:ascii="Wingdings" w:hAnsi="Wingdings" w:hint="default"/>
      </w:rPr>
    </w:lvl>
    <w:lvl w:ilvl="3" w:tplc="04190001" w:tentative="1">
      <w:start w:val="1"/>
      <w:numFmt w:val="bullet"/>
      <w:lvlText w:val=""/>
      <w:lvlJc w:val="left"/>
      <w:pPr>
        <w:ind w:left="5497" w:hanging="360"/>
      </w:pPr>
      <w:rPr>
        <w:rFonts w:ascii="Symbol" w:hAnsi="Symbol" w:hint="default"/>
      </w:rPr>
    </w:lvl>
    <w:lvl w:ilvl="4" w:tplc="04190003" w:tentative="1">
      <w:start w:val="1"/>
      <w:numFmt w:val="bullet"/>
      <w:lvlText w:val="o"/>
      <w:lvlJc w:val="left"/>
      <w:pPr>
        <w:ind w:left="6217" w:hanging="360"/>
      </w:pPr>
      <w:rPr>
        <w:rFonts w:ascii="Courier New" w:hAnsi="Courier New" w:cs="Courier New" w:hint="default"/>
      </w:rPr>
    </w:lvl>
    <w:lvl w:ilvl="5" w:tplc="04190005" w:tentative="1">
      <w:start w:val="1"/>
      <w:numFmt w:val="bullet"/>
      <w:lvlText w:val=""/>
      <w:lvlJc w:val="left"/>
      <w:pPr>
        <w:ind w:left="6937" w:hanging="360"/>
      </w:pPr>
      <w:rPr>
        <w:rFonts w:ascii="Wingdings" w:hAnsi="Wingdings" w:hint="default"/>
      </w:rPr>
    </w:lvl>
    <w:lvl w:ilvl="6" w:tplc="04190001" w:tentative="1">
      <w:start w:val="1"/>
      <w:numFmt w:val="bullet"/>
      <w:lvlText w:val=""/>
      <w:lvlJc w:val="left"/>
      <w:pPr>
        <w:ind w:left="7657" w:hanging="360"/>
      </w:pPr>
      <w:rPr>
        <w:rFonts w:ascii="Symbol" w:hAnsi="Symbol" w:hint="default"/>
      </w:rPr>
    </w:lvl>
    <w:lvl w:ilvl="7" w:tplc="04190003" w:tentative="1">
      <w:start w:val="1"/>
      <w:numFmt w:val="bullet"/>
      <w:lvlText w:val="o"/>
      <w:lvlJc w:val="left"/>
      <w:pPr>
        <w:ind w:left="8377" w:hanging="360"/>
      </w:pPr>
      <w:rPr>
        <w:rFonts w:ascii="Courier New" w:hAnsi="Courier New" w:cs="Courier New" w:hint="default"/>
      </w:rPr>
    </w:lvl>
    <w:lvl w:ilvl="8" w:tplc="04190005" w:tentative="1">
      <w:start w:val="1"/>
      <w:numFmt w:val="bullet"/>
      <w:lvlText w:val=""/>
      <w:lvlJc w:val="left"/>
      <w:pPr>
        <w:ind w:left="9097"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E2F"/>
    <w:rsid w:val="000D14E3"/>
    <w:rsid w:val="00175930"/>
    <w:rsid w:val="003E2E2F"/>
    <w:rsid w:val="0045513B"/>
    <w:rsid w:val="004703CF"/>
    <w:rsid w:val="00482A11"/>
    <w:rsid w:val="006B4456"/>
    <w:rsid w:val="006E4777"/>
    <w:rsid w:val="00972341"/>
    <w:rsid w:val="009B126D"/>
    <w:rsid w:val="00AB1CA3"/>
    <w:rsid w:val="00AF5D9C"/>
    <w:rsid w:val="00B52064"/>
    <w:rsid w:val="00BC4B26"/>
    <w:rsid w:val="00FD5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7FB01"/>
  <w15:docId w15:val="{87FD40A1-3402-4533-BEE1-BAACFA7A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26D"/>
  </w:style>
  <w:style w:type="paragraph" w:styleId="1">
    <w:name w:val="heading 1"/>
    <w:aliases w:val="Знак Знак Знак,Знак Знак,Глава,Заголовок  Бурение,Заголов,H1"/>
    <w:basedOn w:val="a"/>
    <w:next w:val="a"/>
    <w:link w:val="10"/>
    <w:qFormat/>
    <w:rsid w:val="00FD53B4"/>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semiHidden/>
    <w:unhideWhenUsed/>
    <w:qFormat/>
    <w:rsid w:val="00B5206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 Знак Знак Знак Знак Знак Знак Знак,Основной текст Знак1 Знак,Основной текст Знак Знак1 Знак1,Основной текст Знак Знак1 Знак Знак,AETC-Body,DNV-Body,AETC-Body1,DNV-Body1,gl"/>
    <w:basedOn w:val="a"/>
    <w:link w:val="a4"/>
    <w:uiPriority w:val="1"/>
    <w:qFormat/>
    <w:rsid w:val="003E2E2F"/>
    <w:pPr>
      <w:widowControl w:val="0"/>
      <w:autoSpaceDE w:val="0"/>
      <w:autoSpaceDN w:val="0"/>
      <w:spacing w:after="0" w:line="240" w:lineRule="auto"/>
    </w:pPr>
    <w:rPr>
      <w:rFonts w:ascii="Times New Roman" w:eastAsia="Times New Roman" w:hAnsi="Times New Roman" w:cs="Times New Roman"/>
      <w:sz w:val="27"/>
      <w:szCs w:val="27"/>
    </w:rPr>
  </w:style>
  <w:style w:type="character" w:customStyle="1" w:styleId="a4">
    <w:name w:val="Основной текст Знак"/>
    <w:aliases w:val="Основной текст Знак Знак Знак Знак Знак,Основной текст Знак Знак Знак Знак Знак Знак Знак Знак Знак Знак Знак,Основной текст Знак1 Знак Знак,Основной текст Знак Знак1 Знак1 Знак,Основной текст Знак Знак1 Знак Знак Знак,AETC-Body Знак"/>
    <w:basedOn w:val="a0"/>
    <w:link w:val="a3"/>
    <w:uiPriority w:val="1"/>
    <w:rsid w:val="003E2E2F"/>
    <w:rPr>
      <w:rFonts w:ascii="Times New Roman" w:eastAsia="Times New Roman" w:hAnsi="Times New Roman" w:cs="Times New Roman"/>
      <w:sz w:val="27"/>
      <w:szCs w:val="27"/>
    </w:rPr>
  </w:style>
  <w:style w:type="paragraph" w:customStyle="1" w:styleId="Default">
    <w:name w:val="Default"/>
    <w:uiPriority w:val="99"/>
    <w:rsid w:val="003E2E2F"/>
    <w:pPr>
      <w:autoSpaceDE w:val="0"/>
      <w:autoSpaceDN w:val="0"/>
      <w:adjustRightInd w:val="0"/>
      <w:spacing w:after="0" w:line="240" w:lineRule="auto"/>
    </w:pPr>
    <w:rPr>
      <w:rFonts w:ascii="Times New Roman" w:eastAsia="Calibri" w:hAnsi="Times New Roman" w:cs="Times New Roman"/>
      <w:color w:val="000000"/>
    </w:rPr>
  </w:style>
  <w:style w:type="paragraph" w:styleId="a5">
    <w:name w:val="List Paragraph"/>
    <w:aliases w:val="_список,не удалять,Список_Заголовок_2,Список исполнителей 1,справа,Список исполнителей,текст ГЕО,Заголовок2,Reference list,Bullets H1/2,PD_Bullet,Liste_LMM,Nawa Bullets,CAFC Bullets,Beran Bullets,Bullet Points,список,Paragraph,Citation List"/>
    <w:basedOn w:val="a"/>
    <w:link w:val="a6"/>
    <w:uiPriority w:val="34"/>
    <w:qFormat/>
    <w:rsid w:val="00FD53B4"/>
    <w:pPr>
      <w:spacing w:after="160" w:line="259" w:lineRule="auto"/>
      <w:ind w:left="720"/>
      <w:contextualSpacing/>
    </w:pPr>
    <w:rPr>
      <w:rFonts w:asciiTheme="minorHAnsi" w:hAnsiTheme="minorHAnsi" w:cstheme="minorBidi"/>
      <w:sz w:val="22"/>
      <w:szCs w:val="22"/>
    </w:rPr>
  </w:style>
  <w:style w:type="character" w:customStyle="1" w:styleId="a6">
    <w:name w:val="Абзац списка Знак"/>
    <w:aliases w:val="_список Знак,не удалять Знак,Список_Заголовок_2 Знак,Список исполнителей 1 Знак,справа Знак,Список исполнителей Знак,текст ГЕО Знак,Заголовок2 Знак,Reference list Знак,Bullets H1/2 Знак,PD_Bullet Знак,Liste_LMM Знак,Nawa Bullets Знак"/>
    <w:link w:val="a5"/>
    <w:uiPriority w:val="99"/>
    <w:qFormat/>
    <w:rsid w:val="00FD53B4"/>
    <w:rPr>
      <w:rFonts w:asciiTheme="minorHAnsi" w:hAnsiTheme="minorHAnsi" w:cstheme="minorBidi"/>
      <w:sz w:val="22"/>
      <w:szCs w:val="22"/>
    </w:rPr>
  </w:style>
  <w:style w:type="character" w:customStyle="1" w:styleId="10">
    <w:name w:val="Заголовок 1 Знак"/>
    <w:aliases w:val="Знак Знак Знак Знак,Знак Знак Знак1,Глава Знак,Заголовок  Бурение Знак,Заголов Знак,H1 Знак"/>
    <w:basedOn w:val="a0"/>
    <w:link w:val="1"/>
    <w:rsid w:val="00FD53B4"/>
    <w:rPr>
      <w:rFonts w:asciiTheme="majorHAnsi" w:eastAsiaTheme="majorEastAsia" w:hAnsiTheme="majorHAnsi" w:cstheme="majorBidi"/>
      <w:color w:val="365F91" w:themeColor="accent1" w:themeShade="BF"/>
      <w:sz w:val="32"/>
      <w:szCs w:val="32"/>
    </w:rPr>
  </w:style>
  <w:style w:type="character" w:customStyle="1" w:styleId="40">
    <w:name w:val="Заголовок 4 Знак"/>
    <w:basedOn w:val="a0"/>
    <w:link w:val="4"/>
    <w:uiPriority w:val="9"/>
    <w:semiHidden/>
    <w:rsid w:val="00B52064"/>
    <w:rPr>
      <w:rFonts w:asciiTheme="majorHAnsi" w:eastAsiaTheme="majorEastAsia" w:hAnsiTheme="majorHAnsi" w:cstheme="majorBidi"/>
      <w:i/>
      <w:iCs/>
      <w:color w:val="365F91" w:themeColor="accent1" w:themeShade="BF"/>
    </w:rPr>
  </w:style>
  <w:style w:type="table" w:styleId="a7">
    <w:name w:val="Table Grid"/>
    <w:aliases w:val="ПНОО"/>
    <w:basedOn w:val="a1"/>
    <w:uiPriority w:val="39"/>
    <w:rsid w:val="00B52064"/>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1675</Words>
  <Characters>9550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ain15fike@outluk</dc:creator>
  <cp:lastModifiedBy>Lenovo</cp:lastModifiedBy>
  <cp:revision>3</cp:revision>
  <dcterms:created xsi:type="dcterms:W3CDTF">2024-08-02T10:54:00Z</dcterms:created>
  <dcterms:modified xsi:type="dcterms:W3CDTF">2025-05-02T07:07:00Z</dcterms:modified>
</cp:coreProperties>
</file>