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8B58" w14:textId="77777777" w:rsidR="00DA6F0F" w:rsidRPr="002C1B3C" w:rsidRDefault="00DA6F0F" w:rsidP="00AC0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sz w:val="24"/>
          <w:szCs w:val="24"/>
        </w:rPr>
        <w:t>НЕТЕХНИЧЕСКОЕ РЕЗЮМЕ</w:t>
      </w:r>
    </w:p>
    <w:p w14:paraId="650EFE84" w14:textId="55A3B1F9" w:rsidR="00CD0283" w:rsidRDefault="001858A5" w:rsidP="002C1B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858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ТОО «АП-Нафта Оперейтинг» обладает правом недропользования на проведение разведки и добычи углеводородного сырья в пределах участка Жантерек на основании Контракта №5255-УВС от 22 августа 2023 г. Срок действия контракта – до 22 августа 2029 г.  </w:t>
      </w:r>
    </w:p>
    <w:p w14:paraId="17D12CFA" w14:textId="77777777" w:rsidR="001858A5" w:rsidRDefault="001858A5" w:rsidP="002C1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9DD08" w14:textId="0E8024C3" w:rsidR="00DA6F0F" w:rsidRPr="002C1B3C" w:rsidRDefault="00DA6F0F" w:rsidP="00CD028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sz w:val="24"/>
          <w:szCs w:val="24"/>
        </w:rPr>
        <w:t>Координаты проектируемых скважин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850"/>
        <w:gridCol w:w="3192"/>
        <w:gridCol w:w="3159"/>
      </w:tblGrid>
      <w:tr w:rsidR="00DA6F0F" w:rsidRPr="002C1B3C" w14:paraId="66F7035D" w14:textId="77777777" w:rsidTr="00DA6F0F">
        <w:trPr>
          <w:trHeight w:val="103"/>
          <w:jc w:val="center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14ABC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D5CC511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114EA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38C12AD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</w:t>
            </w:r>
            <w:proofErr w:type="spellEnd"/>
          </w:p>
        </w:tc>
        <w:tc>
          <w:tcPr>
            <w:tcW w:w="3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53D20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Географические координаты</w:t>
            </w:r>
          </w:p>
        </w:tc>
      </w:tr>
      <w:tr w:rsidR="00DA6F0F" w:rsidRPr="002C1B3C" w14:paraId="2BFFD8A4" w14:textId="77777777" w:rsidTr="00DA6F0F">
        <w:trPr>
          <w:trHeight w:val="2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E1AD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69FC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CD4F7" w14:textId="7D95FC38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sz w:val="24"/>
                <w:szCs w:val="24"/>
              </w:rPr>
              <w:t>северная широта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30190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восточная долгота</w:t>
            </w:r>
          </w:p>
        </w:tc>
      </w:tr>
      <w:tr w:rsidR="00DA6F0F" w:rsidRPr="002C1B3C" w14:paraId="5C658EA3" w14:textId="77777777" w:rsidTr="00DA6F0F">
        <w:trPr>
          <w:trHeight w:val="242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6D1A4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52DB0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679C1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99929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A6F0F" w:rsidRPr="002C1B3C" w14:paraId="6A820469" w14:textId="77777777" w:rsidTr="00DA6F0F">
        <w:trPr>
          <w:trHeight w:val="242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DC3" w14:textId="77777777" w:rsidR="00DA6F0F" w:rsidRPr="002C1B3C" w:rsidRDefault="00DA6F0F" w:rsidP="002C1B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36EA" w14:textId="38BA5107" w:rsidR="00DA6F0F" w:rsidRPr="002C1B3C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№ZH-1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B07C" w14:textId="3073140F" w:rsidR="00DA6F0F" w:rsidRPr="002C1B3C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858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1858A5">
              <w:rPr>
                <w:rFonts w:ascii="Times New Roman" w:hAnsi="Times New Roman" w:cs="Times New Roman"/>
                <w:sz w:val="24"/>
                <w:szCs w:val="24"/>
              </w:rPr>
              <w:t xml:space="preserve"> 59'54,5"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5A18" w14:textId="12ADCC33" w:rsidR="00DA6F0F" w:rsidRPr="002C1B3C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858A5">
              <w:rPr>
                <w:rFonts w:ascii="Times New Roman" w:hAnsi="Times New Roman" w:cs="Times New Roman"/>
                <w:vertAlign w:val="superscript"/>
              </w:rPr>
              <w:t>0</w:t>
            </w:r>
            <w:r w:rsidRPr="001858A5">
              <w:rPr>
                <w:rFonts w:ascii="Times New Roman" w:hAnsi="Times New Roman" w:cs="Times New Roman"/>
                <w:sz w:val="24"/>
                <w:szCs w:val="24"/>
              </w:rPr>
              <w:t xml:space="preserve"> 12' 26,2"</w:t>
            </w:r>
          </w:p>
        </w:tc>
      </w:tr>
      <w:tr w:rsidR="001858A5" w:rsidRPr="002C1B3C" w14:paraId="59B012F1" w14:textId="77777777" w:rsidTr="00DA6F0F">
        <w:trPr>
          <w:trHeight w:val="242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60C8" w14:textId="77777777" w:rsidR="001858A5" w:rsidRPr="002C1B3C" w:rsidRDefault="001858A5" w:rsidP="002C1B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179" w14:textId="0CD0D42D" w:rsidR="001858A5" w:rsidRPr="001858A5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№</w:t>
            </w:r>
            <w:r w:rsidRPr="001858A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ZH-2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D2DE" w14:textId="58B4DFBF" w:rsidR="001858A5" w:rsidRPr="001858A5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5">
              <w:rPr>
                <w:rFonts w:ascii="Times New Roman" w:hAnsi="Times New Roman" w:cs="Times New Roman"/>
                <w:sz w:val="24"/>
                <w:szCs w:val="24"/>
              </w:rPr>
              <w:t>47° 59' 13,1''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ED9" w14:textId="3FBDAD12" w:rsidR="001858A5" w:rsidRPr="001858A5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5">
              <w:rPr>
                <w:rFonts w:ascii="Times New Roman" w:hAnsi="Times New Roman" w:cs="Times New Roman"/>
                <w:sz w:val="24"/>
                <w:szCs w:val="24"/>
              </w:rPr>
              <w:t>54° 10' 52,4''</w:t>
            </w:r>
          </w:p>
        </w:tc>
      </w:tr>
      <w:tr w:rsidR="001858A5" w:rsidRPr="002C1B3C" w14:paraId="42FDF987" w14:textId="77777777" w:rsidTr="00DA6F0F">
        <w:trPr>
          <w:trHeight w:val="242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3E4A" w14:textId="77777777" w:rsidR="001858A5" w:rsidRPr="002C1B3C" w:rsidRDefault="001858A5" w:rsidP="002C1B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904" w14:textId="4268821D" w:rsidR="001858A5" w:rsidRPr="001858A5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№</w:t>
            </w:r>
            <w:r w:rsidRPr="001858A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ZH-3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7C4" w14:textId="4EA22B9F" w:rsidR="001858A5" w:rsidRPr="001858A5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5">
              <w:rPr>
                <w:rFonts w:ascii="Times New Roman" w:hAnsi="Times New Roman" w:cs="Times New Roman"/>
                <w:sz w:val="24"/>
                <w:szCs w:val="24"/>
              </w:rPr>
              <w:t>47° 59' 13,6''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7D3" w14:textId="0112B1C7" w:rsidR="001858A5" w:rsidRPr="001858A5" w:rsidRDefault="001858A5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5">
              <w:rPr>
                <w:rFonts w:ascii="Times New Roman" w:hAnsi="Times New Roman" w:cs="Times New Roman"/>
                <w:sz w:val="24"/>
                <w:szCs w:val="24"/>
              </w:rPr>
              <w:t>54° 13' 38,1''</w:t>
            </w:r>
          </w:p>
        </w:tc>
      </w:tr>
    </w:tbl>
    <w:p w14:paraId="0E4E2734" w14:textId="77777777" w:rsidR="00DA6F0F" w:rsidRPr="002C1B3C" w:rsidRDefault="00DA6F0F" w:rsidP="002C1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D22F6" w14:textId="77777777" w:rsidR="001858A5" w:rsidRPr="001858A5" w:rsidRDefault="001858A5" w:rsidP="00185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Площадь участка Жантерек составляет 255,887 </w:t>
      </w:r>
      <w:proofErr w:type="spellStart"/>
      <w:proofErr w:type="gramStart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кв.км</w:t>
      </w:r>
      <w:proofErr w:type="spellEnd"/>
      <w:proofErr w:type="gramEnd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 исключением 3 участков горного отвода месторождения </w:t>
      </w:r>
      <w:proofErr w:type="spellStart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Кемерколь</w:t>
      </w:r>
      <w:proofErr w:type="spellEnd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глубина геологического отвода - до кристаллического фундамента. </w:t>
      </w:r>
    </w:p>
    <w:p w14:paraId="3E588202" w14:textId="77777777" w:rsidR="001858A5" w:rsidRDefault="001858A5" w:rsidP="00185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Населенные пункты и расстояния до них - </w:t>
      </w:r>
      <w:proofErr w:type="spellStart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г.Атырау</w:t>
      </w:r>
      <w:proofErr w:type="spellEnd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210 км на ЮЗ, </w:t>
      </w:r>
      <w:proofErr w:type="spellStart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п.Макат</w:t>
      </w:r>
      <w:proofErr w:type="spellEnd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80 км на ЮЗ. Ближайший населенный </w:t>
      </w:r>
      <w:proofErr w:type="spellStart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п.Жантерек</w:t>
      </w:r>
      <w:proofErr w:type="spellEnd"/>
      <w:r w:rsidRPr="00185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расположено внутри контрактной территории, расстояние до блажащей скважины составляет более 6 км. </w:t>
      </w:r>
    </w:p>
    <w:p w14:paraId="2C5E8857" w14:textId="77777777" w:rsidR="001858A5" w:rsidRDefault="001858A5" w:rsidP="001858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E1F902" w14:textId="648062E3" w:rsidR="00DA6F0F" w:rsidRPr="002C1B3C" w:rsidRDefault="00DA6F0F" w:rsidP="001858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инициаторе намечаемой деятельности, его контактные данные</w:t>
      </w:r>
    </w:p>
    <w:p w14:paraId="44737D67" w14:textId="720CA1EC" w:rsidR="00155034" w:rsidRPr="00CD0283" w:rsidRDefault="00DA6F0F" w:rsidP="002C1B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ab/>
        <w:t xml:space="preserve">Инициатор намечаемой деятельности: </w:t>
      </w:r>
      <w:r w:rsidR="001858A5" w:rsidRPr="001858A5">
        <w:rPr>
          <w:rFonts w:ascii="Times New Roman" w:hAnsi="Times New Roman" w:cs="Times New Roman"/>
          <w:sz w:val="24"/>
          <w:szCs w:val="24"/>
        </w:rPr>
        <w:t xml:space="preserve">ОО «АП-Нафта Оперейтинг», Атырауская область, город Атырау, </w:t>
      </w:r>
      <w:proofErr w:type="spellStart"/>
      <w:r w:rsidR="001858A5" w:rsidRPr="001858A5">
        <w:rPr>
          <w:rFonts w:ascii="Times New Roman" w:hAnsi="Times New Roman" w:cs="Times New Roman"/>
          <w:sz w:val="24"/>
          <w:szCs w:val="24"/>
        </w:rPr>
        <w:t>пр.Азаттық</w:t>
      </w:r>
      <w:proofErr w:type="spellEnd"/>
      <w:r w:rsidR="001858A5" w:rsidRPr="001858A5">
        <w:rPr>
          <w:rFonts w:ascii="Times New Roman" w:hAnsi="Times New Roman" w:cs="Times New Roman"/>
          <w:sz w:val="24"/>
          <w:szCs w:val="24"/>
        </w:rPr>
        <w:t xml:space="preserve"> 48, БИН: 151140012039, </w:t>
      </w:r>
      <w:proofErr w:type="spellStart"/>
      <w:r w:rsidR="001858A5" w:rsidRPr="001858A5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="001858A5" w:rsidRPr="001858A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858A5" w:rsidRPr="00E746B8">
          <w:rPr>
            <w:rStyle w:val="ac"/>
            <w:rFonts w:ascii="Times New Roman" w:hAnsi="Times New Roman" w:cs="Times New Roman"/>
            <w:sz w:val="24"/>
            <w:szCs w:val="24"/>
          </w:rPr>
          <w:t>sen-production@apno.kz</w:t>
        </w:r>
      </w:hyperlink>
      <w:r w:rsidR="001858A5">
        <w:rPr>
          <w:rFonts w:ascii="Times New Roman" w:hAnsi="Times New Roman" w:cs="Times New Roman"/>
          <w:sz w:val="24"/>
          <w:szCs w:val="24"/>
        </w:rPr>
        <w:t xml:space="preserve">. </w:t>
      </w:r>
      <w:r w:rsidR="001858A5" w:rsidRPr="001858A5">
        <w:rPr>
          <w:rFonts w:ascii="Times New Roman" w:hAnsi="Times New Roman" w:cs="Times New Roman"/>
          <w:sz w:val="24"/>
          <w:szCs w:val="24"/>
        </w:rPr>
        <w:t xml:space="preserve">  </w:t>
      </w:r>
      <w:r w:rsidR="00185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8A5" w:rsidRPr="001858A5">
        <w:rPr>
          <w:rFonts w:ascii="Times New Roman" w:hAnsi="Times New Roman" w:cs="Times New Roman"/>
          <w:sz w:val="24"/>
          <w:szCs w:val="24"/>
        </w:rPr>
        <w:t>Тажибаев</w:t>
      </w:r>
      <w:proofErr w:type="spellEnd"/>
      <w:r w:rsidR="001858A5" w:rsidRPr="001858A5">
        <w:rPr>
          <w:rFonts w:ascii="Times New Roman" w:hAnsi="Times New Roman" w:cs="Times New Roman"/>
          <w:sz w:val="24"/>
          <w:szCs w:val="24"/>
        </w:rPr>
        <w:t xml:space="preserve"> С.Е. тел. 87029899921.</w:t>
      </w:r>
    </w:p>
    <w:p w14:paraId="2566B162" w14:textId="77777777" w:rsidR="001858A5" w:rsidRDefault="001858A5" w:rsidP="00CD0283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9DFD8B" w14:textId="69ACCDF9" w:rsidR="00DA6F0F" w:rsidRDefault="00DA6F0F" w:rsidP="00CD0283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Краткое описание намечаемой деятельности</w:t>
      </w:r>
    </w:p>
    <w:p w14:paraId="6C51AF8A" w14:textId="6745394F" w:rsidR="00CD0283" w:rsidRDefault="00700823" w:rsidP="00700823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98206553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Строительство разведочной </w:t>
      </w:r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скважины</w:t>
      </w:r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1" w:name="_Hlk198207311"/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ZH-1</w:t>
      </w:r>
      <w:bookmarkEnd w:id="0"/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глубиной 55</w:t>
      </w:r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0м (+/-250м)</w:t>
      </w:r>
      <w:bookmarkEnd w:id="1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D0283"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будет осуществляться буровой установкой ZJ-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CD0283"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0 или аналогичными буровыми установками по грузоподъемности и проходить по следующим этапам (всего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300</w:t>
      </w:r>
      <w:r w:rsidR="00CD0283"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 суток): строительно-монтажные работы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CD0283"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 суток; подготовительные работы – 2,0 суток; бурение и крепление скважин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CD0283"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0,0 суток; в эксплуатационной колонне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270</w:t>
      </w:r>
      <w:r w:rsidR="00CD0283"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,0 суток. Для испытания (освоение) скважин будет применена установка АПРС -60/80 или аналог.</w:t>
      </w:r>
    </w:p>
    <w:p w14:paraId="58E7B653" w14:textId="4CAEACDB" w:rsidR="00700823" w:rsidRPr="00700823" w:rsidRDefault="00700823" w:rsidP="007008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Строительство разведочн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ых</w:t>
      </w:r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скважин ZH-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2, </w:t>
      </w:r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ZH-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 </w:t>
      </w:r>
      <w:r w:rsidRPr="0070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550м (+/-250м)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0823">
        <w:rPr>
          <w:rFonts w:ascii="Times New Roman" w:hAnsi="Times New Roman" w:cs="Times New Roman"/>
          <w:sz w:val="24"/>
          <w:szCs w:val="24"/>
        </w:rPr>
        <w:t>будет осуществляться буровой установкой ZJ-</w:t>
      </w:r>
      <w:r w:rsidR="00044BF4">
        <w:rPr>
          <w:rFonts w:ascii="Times New Roman" w:hAnsi="Times New Roman" w:cs="Times New Roman"/>
          <w:sz w:val="24"/>
          <w:szCs w:val="24"/>
        </w:rPr>
        <w:t>3</w:t>
      </w:r>
      <w:r w:rsidRPr="00700823">
        <w:rPr>
          <w:rFonts w:ascii="Times New Roman" w:hAnsi="Times New Roman" w:cs="Times New Roman"/>
          <w:sz w:val="24"/>
          <w:szCs w:val="24"/>
        </w:rPr>
        <w:t>0 или аналогичными буровыми установками по грузоподъемности и проходить по следующим этапам (всего 30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0823">
        <w:rPr>
          <w:rFonts w:ascii="Times New Roman" w:hAnsi="Times New Roman" w:cs="Times New Roman"/>
          <w:sz w:val="24"/>
          <w:szCs w:val="24"/>
        </w:rPr>
        <w:t>,0 суток): строительно-монтажные работы – 8,0 суток; подготовительные работы – 2,0 суток; бурение и крепление скважин –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0823">
        <w:rPr>
          <w:rFonts w:ascii="Times New Roman" w:hAnsi="Times New Roman" w:cs="Times New Roman"/>
          <w:sz w:val="24"/>
          <w:szCs w:val="24"/>
        </w:rPr>
        <w:t>,0 суток; в эксплуатационной колонне – 270,0 суток. Для испытания (освоение) скважин будет применена установка АПРС -60/80 или аналог.</w:t>
      </w:r>
    </w:p>
    <w:p w14:paraId="14431670" w14:textId="77777777" w:rsidR="00155034" w:rsidRDefault="00155034" w:rsidP="002C1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</w:pP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  <w:t xml:space="preserve">График бурения </w:t>
      </w: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x-none" w:eastAsia="x-none"/>
          <w14:ligatures w14:val="none"/>
        </w:rPr>
        <w:t>проектн</w:t>
      </w: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  <w:t>ой</w:t>
      </w: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x-none" w:eastAsia="x-none"/>
          <w14:ligatures w14:val="none"/>
        </w:rPr>
        <w:t xml:space="preserve"> скважин</w:t>
      </w: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  <w:t>ы представлен ниже</w:t>
      </w:r>
    </w:p>
    <w:p w14:paraId="5980FFAC" w14:textId="77777777" w:rsidR="00044BF4" w:rsidRDefault="00044BF4" w:rsidP="002C1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</w:pPr>
    </w:p>
    <w:p w14:paraId="79AB7EF5" w14:textId="79A31701" w:rsidR="00044BF4" w:rsidRPr="00044BF4" w:rsidRDefault="00044BF4" w:rsidP="002C1B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Планируемый срок строительства скважин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№</w:t>
      </w: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ZH-1 - 2026 г.</w:t>
      </w:r>
    </w:p>
    <w:p w14:paraId="00200CDB" w14:textId="6DD371CB" w:rsidR="00044BF4" w:rsidRPr="00155034" w:rsidRDefault="00044BF4" w:rsidP="002C1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</w:pP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Планируемый срок строительства скважин </w:t>
      </w: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№</w:t>
      </w: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ZH-</w:t>
      </w: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2, №</w:t>
      </w: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ZH-</w:t>
      </w: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3 </w:t>
      </w:r>
      <w:r w:rsidRPr="00044BF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- 2026 г</w:t>
      </w:r>
      <w:r w:rsidRPr="00044BF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  <w:t>.</w:t>
      </w:r>
    </w:p>
    <w:p w14:paraId="573A1127" w14:textId="1108FB64" w:rsidR="00044BF4" w:rsidRDefault="00044BF4" w:rsidP="002C1B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br w:type="page"/>
      </w:r>
    </w:p>
    <w:p w14:paraId="6CA0323C" w14:textId="1D1F2427" w:rsidR="00DA6F0F" w:rsidRPr="002C1B3C" w:rsidRDefault="00DA6F0F" w:rsidP="00CD028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lastRenderedPageBreak/>
        <w:t>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p w14:paraId="5922C359" w14:textId="682CAF7F" w:rsidR="00B56E3B" w:rsidRDefault="00B56E3B" w:rsidP="00CD028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E3B">
        <w:rPr>
          <w:rFonts w:ascii="Times New Roman" w:hAnsi="Times New Roman" w:cs="Times New Roman"/>
          <w:sz w:val="24"/>
          <w:szCs w:val="24"/>
        </w:rPr>
        <w:t xml:space="preserve">Суммарные выбросы от стационарных источников при строительстве скважин </w:t>
      </w:r>
      <w:r>
        <w:rPr>
          <w:rFonts w:ascii="Times New Roman" w:hAnsi="Times New Roman" w:cs="Times New Roman"/>
          <w:sz w:val="24"/>
          <w:szCs w:val="24"/>
        </w:rPr>
        <w:t>от 1 скважины</w:t>
      </w:r>
      <w:r w:rsidRPr="00B56E3B">
        <w:rPr>
          <w:rFonts w:ascii="Times New Roman" w:hAnsi="Times New Roman" w:cs="Times New Roman"/>
          <w:sz w:val="24"/>
          <w:szCs w:val="24"/>
        </w:rPr>
        <w:t xml:space="preserve"> составляет – 33,846877 г/с, 77,958609 т/г.</w:t>
      </w:r>
    </w:p>
    <w:p w14:paraId="66351EE9" w14:textId="77777777" w:rsidR="00B56E3B" w:rsidRDefault="00B56E3B" w:rsidP="00CD028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E3B">
        <w:rPr>
          <w:rFonts w:ascii="Times New Roman" w:hAnsi="Times New Roman" w:cs="Times New Roman"/>
          <w:sz w:val="24"/>
          <w:szCs w:val="24"/>
        </w:rPr>
        <w:t>Суммарные выбросы от стационарных источников при строительстве от 1- скважин составляет – 91,297209 т/год, от – 2 -х скважин - 182,59442 т/год,</w:t>
      </w:r>
    </w:p>
    <w:p w14:paraId="7510EA7F" w14:textId="5D3F733F" w:rsidR="00DA6F0F" w:rsidRPr="002C1B3C" w:rsidRDefault="00DA6F0F" w:rsidP="00CD0283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Информация об ожидаемых видах, характеристиках и количестве отходов, которые будут образованы в ходе строительства и эксплуатации объектов в рамках намечаемой деятельности.</w:t>
      </w:r>
    </w:p>
    <w:p w14:paraId="250102B3" w14:textId="77777777" w:rsidR="00DA6F0F" w:rsidRPr="002C1B3C" w:rsidRDefault="00DA6F0F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Виды отходов определяются на основании Классификатора отходов (Приказ и.о. Министра экологии, геологии и природных ресурсов Республики Казахстан от 6 августа 2021 года № 314).</w:t>
      </w:r>
    </w:p>
    <w:p w14:paraId="32D14A8B" w14:textId="77777777" w:rsidR="00DA6F0F" w:rsidRPr="002C1B3C" w:rsidRDefault="00DA6F0F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Виды отходов относятся к опасным или неопасным в соответствии с классификатором отходов.</w:t>
      </w:r>
    </w:p>
    <w:p w14:paraId="22259535" w14:textId="77777777" w:rsidR="00DA6F0F" w:rsidRPr="002C1B3C" w:rsidRDefault="00DA6F0F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Каждый вид отходов в классификаторе отходов идентифицируется путем присвоения шестизначного кода.</w:t>
      </w:r>
    </w:p>
    <w:p w14:paraId="0BC288C5" w14:textId="4BD08BD0" w:rsidR="00AD1982" w:rsidRPr="00AD1982" w:rsidRDefault="00AD1982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D1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</w:t>
      </w:r>
      <w:r w:rsidRPr="00AD1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бъем образования отходов на период строительства 1 скважины глубиной 550(+-250) м составляет: 200,33825 т/г.</w:t>
      </w:r>
    </w:p>
    <w:p w14:paraId="4105B619" w14:textId="77777777" w:rsidR="00AD1982" w:rsidRPr="00AD1982" w:rsidRDefault="00AD1982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982">
        <w:rPr>
          <w:rFonts w:ascii="Times New Roman" w:hAnsi="Times New Roman" w:cs="Times New Roman"/>
          <w:sz w:val="24"/>
          <w:szCs w:val="24"/>
        </w:rPr>
        <w:t>Опасные отходы – буровой шлам – (010505*) – 74,64 т/г, отработанный буровой раствор – (010505*) – 113,22 т/г, отработанная масла – (13 02 08*) – 3,72 т/г, промасленная ветошь – (150202*) – 0,127 т/г, использованная тара (150110*) – 0,075 т/г.</w:t>
      </w:r>
    </w:p>
    <w:p w14:paraId="5FEF01CA" w14:textId="77777777" w:rsidR="00AD1982" w:rsidRDefault="00AD1982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982">
        <w:rPr>
          <w:rFonts w:ascii="Times New Roman" w:hAnsi="Times New Roman" w:cs="Times New Roman"/>
          <w:sz w:val="24"/>
          <w:szCs w:val="24"/>
        </w:rPr>
        <w:t xml:space="preserve">Не опасные отходы – металлолом – (17 04 07) – 2,02 т/г, огарки сварочных электродов – (120113) – 0,00225 т/г, коммунальные отходы – (200301) – 6,534т/г. </w:t>
      </w:r>
    </w:p>
    <w:p w14:paraId="2209FFC3" w14:textId="3E9E286E" w:rsidR="00AD1982" w:rsidRPr="00AD1982" w:rsidRDefault="00AD1982" w:rsidP="00AD1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D1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</w:t>
      </w:r>
      <w:r w:rsidRPr="00AD1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бъем образования отходов на период</w:t>
      </w:r>
      <w:r w:rsidRPr="00AD1982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u w:val="single"/>
        </w:rPr>
        <w:t xml:space="preserve"> строительства 1 скважины глубиной 900(+-250) м </w:t>
      </w:r>
      <w:r w:rsidRPr="00AD1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составляет: 294,00725 т/г, в т.ч. от 2-х скважин – 588,0145 т/г, </w:t>
      </w:r>
    </w:p>
    <w:p w14:paraId="74A59754" w14:textId="77777777" w:rsidR="00AD1982" w:rsidRPr="00AF2D4A" w:rsidRDefault="00AD1982" w:rsidP="00AD1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Опасные отходы</w:t>
      </w:r>
      <w:r w:rsidRPr="00AF2D4A">
        <w:rPr>
          <w:rFonts w:ascii="Times New Roman" w:hAnsi="Times New Roman" w:cs="Times New Roman"/>
          <w:sz w:val="24"/>
          <w:szCs w:val="24"/>
        </w:rPr>
        <w:t xml:space="preserve"> – буровой шлам – (010505*) – </w:t>
      </w:r>
      <w:r w:rsidRPr="00AF2D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234,22</w:t>
      </w:r>
      <w:r w:rsidRPr="00AF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D4A">
        <w:rPr>
          <w:rFonts w:ascii="Times New Roman" w:hAnsi="Times New Roman" w:cs="Times New Roman"/>
          <w:sz w:val="24"/>
          <w:szCs w:val="24"/>
        </w:rPr>
        <w:t xml:space="preserve">т/г, отработанный буровой раствор – (010505*) – </w:t>
      </w:r>
      <w:r>
        <w:rPr>
          <w:rFonts w:ascii="Times New Roman" w:hAnsi="Times New Roman" w:cs="Times New Roman"/>
          <w:sz w:val="24"/>
          <w:szCs w:val="24"/>
        </w:rPr>
        <w:t>328,62</w:t>
      </w:r>
      <w:r w:rsidRPr="00AF2D4A">
        <w:rPr>
          <w:rFonts w:ascii="Times New Roman" w:hAnsi="Times New Roman" w:cs="Times New Roman"/>
          <w:sz w:val="24"/>
          <w:szCs w:val="24"/>
        </w:rPr>
        <w:t xml:space="preserve"> т/г, отработанная масла – (13 02 08*) – </w:t>
      </w:r>
      <w:r>
        <w:rPr>
          <w:rFonts w:ascii="Times New Roman" w:hAnsi="Times New Roman" w:cs="Times New Roman"/>
          <w:sz w:val="24"/>
          <w:szCs w:val="24"/>
        </w:rPr>
        <w:t>7,44</w:t>
      </w:r>
      <w:r w:rsidRPr="00AF2D4A">
        <w:rPr>
          <w:rFonts w:ascii="Times New Roman" w:hAnsi="Times New Roman" w:cs="Times New Roman"/>
          <w:sz w:val="24"/>
          <w:szCs w:val="24"/>
        </w:rPr>
        <w:t xml:space="preserve"> т/г, промасленная ветошь – (150202*) – 0,254 т/г, использованная тара (150110*) – 0,15 т/г.</w:t>
      </w:r>
    </w:p>
    <w:p w14:paraId="0FAB7A43" w14:textId="77777777" w:rsidR="00AD1982" w:rsidRPr="00AF2D4A" w:rsidRDefault="00AD1982" w:rsidP="00AD1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опасные отходы</w:t>
      </w:r>
      <w:r w:rsidRPr="00AF2D4A">
        <w:rPr>
          <w:rFonts w:ascii="Times New Roman" w:hAnsi="Times New Roman" w:cs="Times New Roman"/>
          <w:sz w:val="24"/>
          <w:szCs w:val="24"/>
        </w:rPr>
        <w:t xml:space="preserve"> – металлолом – (17 04 07) – 4,04 т/г, </w:t>
      </w:r>
      <w:bookmarkStart w:id="2" w:name="_Hlk175316454"/>
      <w:r w:rsidRPr="00AF2D4A">
        <w:rPr>
          <w:rFonts w:ascii="Times New Roman" w:hAnsi="Times New Roman" w:cs="Times New Roman"/>
          <w:sz w:val="24"/>
          <w:szCs w:val="24"/>
        </w:rPr>
        <w:t xml:space="preserve">огарки сварочных электродов – (120113) – 0,0045 т/г, </w:t>
      </w:r>
      <w:bookmarkEnd w:id="2"/>
      <w:r w:rsidRPr="00AF2D4A">
        <w:rPr>
          <w:rFonts w:ascii="Times New Roman" w:hAnsi="Times New Roman" w:cs="Times New Roman"/>
          <w:sz w:val="24"/>
          <w:szCs w:val="24"/>
        </w:rPr>
        <w:t>коммунальные отходы – (</w:t>
      </w:r>
      <w:r w:rsidRPr="00AF2D4A">
        <w:rPr>
          <w:rFonts w:ascii="Times New Roman" w:eastAsia="TimesNewRomanPSMT" w:hAnsi="Times New Roman" w:cs="Times New Roman"/>
          <w:sz w:val="24"/>
          <w:szCs w:val="24"/>
        </w:rPr>
        <w:t xml:space="preserve">200301) – </w:t>
      </w:r>
      <w:r w:rsidRPr="00AF2D4A">
        <w:rPr>
          <w:rFonts w:ascii="Times New Roman" w:hAnsi="Times New Roman" w:cs="Times New Roman"/>
          <w:sz w:val="24"/>
          <w:szCs w:val="24"/>
        </w:rPr>
        <w:t xml:space="preserve">13,286т/г. </w:t>
      </w:r>
    </w:p>
    <w:p w14:paraId="280D8FD9" w14:textId="77777777" w:rsidR="00AD1982" w:rsidRDefault="00AD1982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A86DE6" w14:textId="74A458C9" w:rsidR="00DA6F0F" w:rsidRPr="002C1B3C" w:rsidRDefault="00DA6F0F" w:rsidP="00AD1982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Водопотребление и водоотведение</w:t>
      </w:r>
    </w:p>
    <w:p w14:paraId="5DE3D273" w14:textId="77777777" w:rsidR="00AD1982" w:rsidRDefault="00AD1982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982">
        <w:rPr>
          <w:rFonts w:ascii="Times New Roman" w:hAnsi="Times New Roman" w:cs="Times New Roman"/>
          <w:sz w:val="24"/>
          <w:szCs w:val="24"/>
        </w:rPr>
        <w:t xml:space="preserve">Собственных источников водоснабжения ТОО «Ап-Нафта Оперейтинг» не имеет. Снабжение питьевой водой буровых бригад, находящихся в степи, осуществляется привозной водой в бутылях блоками со ст. Мукур или Жантерек. Воду будут поставлять согласно договора подрядные организации.  </w:t>
      </w:r>
    </w:p>
    <w:p w14:paraId="3BB49E5E" w14:textId="22D9284B" w:rsidR="00AD1982" w:rsidRDefault="00AD1982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982">
        <w:rPr>
          <w:rFonts w:ascii="Times New Roman" w:hAnsi="Times New Roman" w:cs="Times New Roman"/>
          <w:sz w:val="24"/>
          <w:szCs w:val="24"/>
        </w:rPr>
        <w:t>Буровые сточные воды (БСВ) – по своему составу являются многокомпонентными суспензиями, содержащими до 80 % мелкодисперсных примесей, обеспечивает высокую агрегатную устойчивость. Загрязняющие вещества, содержащиеся в буровых сточных водах, подразделяются на взвешенные, растворимые органические примеси и нефтепродукты. БВС сливаются с оборудования, по бетонированным желобкам и стекают в шламовую емкость. Накопленные сточные воды отводятся в специальные емкости, по мере накопления откачиваются и вывозятся согласно договору на полигоны.</w:t>
      </w:r>
    </w:p>
    <w:p w14:paraId="13A79768" w14:textId="03020B3B" w:rsidR="00DA6F0F" w:rsidRDefault="00DA6F0F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  <w:u w:val="single"/>
        </w:rPr>
        <w:t xml:space="preserve">Баланс водоотведения и водопотребления в период </w:t>
      </w:r>
      <w:r w:rsidR="002C1B3C" w:rsidRPr="002C1B3C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 </w:t>
      </w:r>
      <w:r w:rsidRPr="002C1B3C">
        <w:rPr>
          <w:rFonts w:ascii="Times New Roman" w:hAnsi="Times New Roman" w:cs="Times New Roman"/>
          <w:sz w:val="24"/>
          <w:szCs w:val="24"/>
          <w:u w:val="single"/>
        </w:rPr>
        <w:t xml:space="preserve">гл. </w:t>
      </w:r>
      <w:r w:rsidR="00AD1982">
        <w:rPr>
          <w:rFonts w:ascii="Times New Roman" w:hAnsi="Times New Roman" w:cs="Times New Roman"/>
          <w:sz w:val="24"/>
          <w:szCs w:val="24"/>
          <w:u w:val="single"/>
        </w:rPr>
        <w:t>550</w:t>
      </w:r>
      <w:r w:rsidRPr="002C1B3C">
        <w:rPr>
          <w:rFonts w:ascii="Times New Roman" w:hAnsi="Times New Roman" w:cs="Times New Roman"/>
          <w:sz w:val="24"/>
          <w:szCs w:val="24"/>
          <w:u w:val="single"/>
        </w:rPr>
        <w:t xml:space="preserve"> м составляет:</w:t>
      </w:r>
      <w:r w:rsidR="00AC02DF">
        <w:rPr>
          <w:rFonts w:ascii="Times New Roman" w:hAnsi="Times New Roman" w:cs="Times New Roman"/>
          <w:sz w:val="24"/>
          <w:szCs w:val="24"/>
        </w:rPr>
        <w:t xml:space="preserve"> </w:t>
      </w:r>
      <w:r w:rsidRPr="002C1B3C">
        <w:rPr>
          <w:rFonts w:ascii="Times New Roman" w:hAnsi="Times New Roman" w:cs="Times New Roman"/>
          <w:sz w:val="24"/>
          <w:szCs w:val="24"/>
        </w:rPr>
        <w:t>от 1 ой скважин</w:t>
      </w:r>
      <w:r w:rsidR="00AD1982">
        <w:rPr>
          <w:rFonts w:ascii="Times New Roman" w:hAnsi="Times New Roman" w:cs="Times New Roman"/>
          <w:sz w:val="24"/>
          <w:szCs w:val="24"/>
        </w:rPr>
        <w:t>ы</w:t>
      </w:r>
      <w:r w:rsidRPr="002C1B3C">
        <w:rPr>
          <w:rFonts w:ascii="Times New Roman" w:hAnsi="Times New Roman" w:cs="Times New Roman"/>
          <w:sz w:val="24"/>
          <w:szCs w:val="24"/>
        </w:rPr>
        <w:t>: водопотребление –</w:t>
      </w:r>
      <w:r w:rsidR="00AD1982">
        <w:rPr>
          <w:rFonts w:ascii="Times New Roman" w:hAnsi="Times New Roman" w:cs="Times New Roman"/>
          <w:sz w:val="24"/>
          <w:szCs w:val="24"/>
        </w:rPr>
        <w:t xml:space="preserve">428,37 </w:t>
      </w:r>
      <w:r w:rsidRPr="002C1B3C">
        <w:rPr>
          <w:rFonts w:ascii="Times New Roman" w:hAnsi="Times New Roman" w:cs="Times New Roman"/>
          <w:sz w:val="24"/>
          <w:szCs w:val="24"/>
        </w:rPr>
        <w:t>м</w:t>
      </w:r>
      <w:r w:rsidRPr="002C1B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1B3C">
        <w:rPr>
          <w:rFonts w:ascii="Times New Roman" w:hAnsi="Times New Roman" w:cs="Times New Roman"/>
          <w:sz w:val="24"/>
          <w:szCs w:val="24"/>
        </w:rPr>
        <w:t xml:space="preserve">, водоотведение – </w:t>
      </w:r>
      <w:r w:rsidR="00AD1982">
        <w:rPr>
          <w:rFonts w:ascii="Times New Roman" w:hAnsi="Times New Roman" w:cs="Times New Roman"/>
          <w:sz w:val="24"/>
          <w:szCs w:val="24"/>
        </w:rPr>
        <w:t>342,69</w:t>
      </w:r>
      <w:r w:rsidRPr="002C1B3C">
        <w:rPr>
          <w:rFonts w:ascii="Times New Roman" w:hAnsi="Times New Roman" w:cs="Times New Roman"/>
          <w:sz w:val="24"/>
          <w:szCs w:val="24"/>
        </w:rPr>
        <w:t xml:space="preserve"> м</w:t>
      </w:r>
      <w:r w:rsidRPr="002C1B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1B3C">
        <w:rPr>
          <w:rFonts w:ascii="Times New Roman" w:hAnsi="Times New Roman" w:cs="Times New Roman"/>
          <w:sz w:val="24"/>
          <w:szCs w:val="24"/>
        </w:rPr>
        <w:t>.</w:t>
      </w:r>
    </w:p>
    <w:p w14:paraId="7BB3EC9A" w14:textId="77777777" w:rsidR="00AD1982" w:rsidRDefault="00AD1982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5BEB53" w14:textId="6F52CF23" w:rsidR="00AD1982" w:rsidRPr="00AD1982" w:rsidRDefault="00AD1982" w:rsidP="00AD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982">
        <w:rPr>
          <w:rFonts w:ascii="Times New Roman" w:hAnsi="Times New Roman" w:cs="Times New Roman"/>
          <w:sz w:val="24"/>
          <w:szCs w:val="24"/>
        </w:rPr>
        <w:t xml:space="preserve">Баланс водоотведения и водопотребления в период строительства гл. 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AD1982">
        <w:rPr>
          <w:rFonts w:ascii="Times New Roman" w:hAnsi="Times New Roman" w:cs="Times New Roman"/>
          <w:sz w:val="24"/>
          <w:szCs w:val="24"/>
        </w:rPr>
        <w:t xml:space="preserve">м составляет: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1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AD1982">
        <w:rPr>
          <w:rFonts w:ascii="Times New Roman" w:hAnsi="Times New Roman" w:cs="Times New Roman"/>
          <w:sz w:val="24"/>
          <w:szCs w:val="24"/>
        </w:rPr>
        <w:t xml:space="preserve"> скважин: водопотребление –</w:t>
      </w:r>
      <w:r>
        <w:rPr>
          <w:rFonts w:ascii="Times New Roman" w:hAnsi="Times New Roman" w:cs="Times New Roman"/>
          <w:sz w:val="24"/>
          <w:szCs w:val="24"/>
        </w:rPr>
        <w:t>880,42</w:t>
      </w:r>
      <w:r w:rsidRPr="00AD1982">
        <w:rPr>
          <w:rFonts w:ascii="Times New Roman" w:hAnsi="Times New Roman" w:cs="Times New Roman"/>
          <w:sz w:val="24"/>
          <w:szCs w:val="24"/>
        </w:rPr>
        <w:t xml:space="preserve"> м3, водоотведение – </w:t>
      </w:r>
      <w:r>
        <w:rPr>
          <w:rFonts w:ascii="Times New Roman" w:hAnsi="Times New Roman" w:cs="Times New Roman"/>
          <w:sz w:val="24"/>
          <w:szCs w:val="24"/>
        </w:rPr>
        <w:t>704,32</w:t>
      </w:r>
      <w:r w:rsidRPr="00AD1982">
        <w:rPr>
          <w:rFonts w:ascii="Times New Roman" w:hAnsi="Times New Roman" w:cs="Times New Roman"/>
          <w:sz w:val="24"/>
          <w:szCs w:val="24"/>
        </w:rPr>
        <w:t>м3.</w:t>
      </w:r>
    </w:p>
    <w:p w14:paraId="52C8D6C9" w14:textId="77777777" w:rsidR="00AD1982" w:rsidRDefault="00AD1982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0E8936" w14:textId="77777777" w:rsidR="00AD1982" w:rsidRPr="002C1B3C" w:rsidRDefault="00AD1982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6828D4" w14:textId="77777777" w:rsidR="00DA6F0F" w:rsidRPr="002C1B3C" w:rsidRDefault="00DA6F0F" w:rsidP="00AC02DF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Информации о вероятности возникновения аварий и опасных природных явлений;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последствий, включая оповещение населения.</w:t>
      </w:r>
    </w:p>
    <w:p w14:paraId="79F321C2" w14:textId="77777777" w:rsidR="00DA6F0F" w:rsidRPr="002C1B3C" w:rsidRDefault="00DA6F0F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Основными мерами предупреждения аварий является строгое исполнение технологической и производственной дисциплины, оперативный контроль, а также:</w:t>
      </w:r>
    </w:p>
    <w:p w14:paraId="7F62FA05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строгое выполнение проектных решений при проведении строительных работ;</w:t>
      </w:r>
    </w:p>
    <w:p w14:paraId="131E9D69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обязательное соблюдение всех правил эксплуатации технологического</w:t>
      </w:r>
    </w:p>
    <w:p w14:paraId="188987E9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оборудования при строительстве и эксплуатации объектов;</w:t>
      </w:r>
    </w:p>
    <w:p w14:paraId="6F2FA30C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периодическое проведение инструктажей и занятий по технике безопасности;</w:t>
      </w:r>
    </w:p>
    <w:p w14:paraId="118F066A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регулярное проведение учений по тревоге;</w:t>
      </w:r>
    </w:p>
    <w:p w14:paraId="36F5B825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контроль за наличием спасательного и защитного оборудования и умением персонала им пользоваться;</w:t>
      </w:r>
    </w:p>
    <w:p w14:paraId="0BA640A8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своевременное устранение утечки во время работы механизмов;</w:t>
      </w:r>
    </w:p>
    <w:p w14:paraId="040B1F03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использование контейнеров для сбора отходов производства и потребления.</w:t>
      </w:r>
    </w:p>
    <w:p w14:paraId="39B16F7C" w14:textId="77777777" w:rsidR="00DA6F0F" w:rsidRPr="002C1B3C" w:rsidRDefault="00DA6F0F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В случае фиксирования аварийных ситуаций, связанных с загрязнением окружающей среды, руководство предприятия должно проинформировать о данных фактах областной Департамент экологии, принять меры по ликвидации последствий после аварий, определить размер ущерба, причиненного компонентам окружающей среды, осуществить соответствующие платежи в фонд охраны природы. Своевременная ликвидация аварий уменьшает степень отрицательного воздействия на окружающую природную среду.</w:t>
      </w:r>
    </w:p>
    <w:p w14:paraId="670EC721" w14:textId="77777777" w:rsidR="00DA6F0F" w:rsidRPr="002C1B3C" w:rsidRDefault="00DA6F0F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 xml:space="preserve">После устранения аварийной ситуации на предприятии должны быть откорректированы мероприятия по предупреждению подобных ситуаций. </w:t>
      </w:r>
    </w:p>
    <w:p w14:paraId="3CFA2A16" w14:textId="77777777" w:rsidR="00DA6F0F" w:rsidRPr="002C1B3C" w:rsidRDefault="00DA6F0F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 xml:space="preserve">План детализации мониторинга должен быть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ситуации. </w:t>
      </w:r>
    </w:p>
    <w:p w14:paraId="642D5373" w14:textId="77777777" w:rsidR="00DA6F0F" w:rsidRPr="002C1B3C" w:rsidRDefault="00DA6F0F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После ликвидации аварийной ситуации вышеуказанные виды наблюдений переходят на постоянно действующий режим мониторинга со сгущением точек наблюдений (отбора проб) в границах зоны влияния аварии. Данные наблюдения проводятся на протяжении цикла реабилитации территории, в том числе в течение двух лет после её завершения.</w:t>
      </w:r>
    </w:p>
    <w:p w14:paraId="39E74B3A" w14:textId="77777777" w:rsidR="00DA6F0F" w:rsidRPr="002C1B3C" w:rsidRDefault="00DA6F0F" w:rsidP="00AC02D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Разработка плана действий в чрезвычайных ситуациях по индивидуальному предупреждению и (или) ликвидации последствий загрязнения окружающей среды (загрязнения земельных ресурсов, атмосферного воздуха и водных ресурсов).</w:t>
      </w:r>
    </w:p>
    <w:p w14:paraId="793DD1D9" w14:textId="77777777" w:rsidR="00DA6F0F" w:rsidRPr="002C1B3C" w:rsidRDefault="00DA6F0F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Согласно ст. 211 ЭК РК при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нормативов, оператор объекта безотлагательно,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целом, а также по устранению негативных последствий для окружающей среды, вызванных такой аварийной ситуацией.</w:t>
      </w:r>
    </w:p>
    <w:p w14:paraId="53A8739B" w14:textId="77777777" w:rsidR="00DA6F0F" w:rsidRPr="002C1B3C" w:rsidRDefault="00DA6F0F" w:rsidP="00AC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 xml:space="preserve">При обнаружении аварийных выбросов загрязняющих веществ в окружающую среду, </w:t>
      </w:r>
      <w:proofErr w:type="spellStart"/>
      <w:r w:rsidRPr="002C1B3C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2C1B3C">
        <w:rPr>
          <w:rFonts w:ascii="Times New Roman" w:hAnsi="Times New Roman" w:cs="Times New Roman"/>
          <w:sz w:val="24"/>
          <w:szCs w:val="24"/>
        </w:rPr>
        <w:t xml:space="preserve"> при угрозе возникновения чрезвычайной экологической ситуации техногенного характера диспетчер объекта обязан немедленно об этом информировать соответствующие технические службы, а также руководство службы ОТ, ТБ и ООС для приятия мер по нормализации обстановки, а оно, в свою очередь, должно информировать государственные </w:t>
      </w:r>
      <w:r w:rsidRPr="002C1B3C">
        <w:rPr>
          <w:rFonts w:ascii="Times New Roman" w:hAnsi="Times New Roman" w:cs="Times New Roman"/>
          <w:sz w:val="24"/>
          <w:szCs w:val="24"/>
        </w:rPr>
        <w:lastRenderedPageBreak/>
        <w:t>органы охраны окружающей среды и другие ведомства в установленном законодательством порядке.</w:t>
      </w:r>
    </w:p>
    <w:p w14:paraId="0067F23B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C46AA5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C1209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CC02E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5878B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DA95F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7A576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374C2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32EF6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F86B9" w14:textId="77777777" w:rsidR="004E6CB8" w:rsidRPr="00DA6F0F" w:rsidRDefault="004E6CB8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E6CB8" w:rsidRPr="00DA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C21"/>
    <w:multiLevelType w:val="hybridMultilevel"/>
    <w:tmpl w:val="B6F435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791"/>
    <w:multiLevelType w:val="hybridMultilevel"/>
    <w:tmpl w:val="F488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215A"/>
    <w:multiLevelType w:val="hybridMultilevel"/>
    <w:tmpl w:val="51522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5A99"/>
    <w:multiLevelType w:val="multilevel"/>
    <w:tmpl w:val="067661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4" w15:restartNumberingAfterBreak="0">
    <w:nsid w:val="4CA057CD"/>
    <w:multiLevelType w:val="hybridMultilevel"/>
    <w:tmpl w:val="30FE0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06744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260600">
    <w:abstractNumId w:val="4"/>
  </w:num>
  <w:num w:numId="3" w16cid:durableId="2095004802">
    <w:abstractNumId w:val="2"/>
  </w:num>
  <w:num w:numId="4" w16cid:durableId="1285959494">
    <w:abstractNumId w:val="0"/>
  </w:num>
  <w:num w:numId="5" w16cid:durableId="104217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3"/>
    <w:rsid w:val="00044BF4"/>
    <w:rsid w:val="00155034"/>
    <w:rsid w:val="001858A5"/>
    <w:rsid w:val="001A4CE0"/>
    <w:rsid w:val="00217721"/>
    <w:rsid w:val="002C1B3C"/>
    <w:rsid w:val="00461C5E"/>
    <w:rsid w:val="004E6CB8"/>
    <w:rsid w:val="006B715E"/>
    <w:rsid w:val="00700823"/>
    <w:rsid w:val="00777335"/>
    <w:rsid w:val="0083149D"/>
    <w:rsid w:val="00AC02DF"/>
    <w:rsid w:val="00AD1982"/>
    <w:rsid w:val="00B56E3B"/>
    <w:rsid w:val="00CD0283"/>
    <w:rsid w:val="00DA6F0F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3AF2"/>
  <w15:chartTrackingRefBased/>
  <w15:docId w15:val="{89DCFC58-FECC-46A3-9FEB-171AA023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7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7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7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7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7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7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7F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58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8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n-production@apn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267</dc:creator>
  <cp:keywords/>
  <dc:description/>
  <cp:lastModifiedBy>KZN 267</cp:lastModifiedBy>
  <cp:revision>7</cp:revision>
  <dcterms:created xsi:type="dcterms:W3CDTF">2025-01-31T13:30:00Z</dcterms:created>
  <dcterms:modified xsi:type="dcterms:W3CDTF">2025-05-15T08:50:00Z</dcterms:modified>
</cp:coreProperties>
</file>