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808B" w14:textId="2785CF99" w:rsidR="002E7D06" w:rsidRPr="00C72BDC" w:rsidRDefault="00A379EF">
      <w:pPr>
        <w:rPr>
          <w:color w:val="3399FF"/>
        </w:rPr>
      </w:pPr>
      <w:r w:rsidRPr="00C72BDC">
        <w:rPr>
          <w:color w:val="3399FF"/>
        </w:rPr>
        <w:t xml:space="preserve">         </w:t>
      </w:r>
      <w:r w:rsidR="008B5E93" w:rsidRPr="001F378D">
        <w:rPr>
          <w:sz w:val="22"/>
          <w:szCs w:val="22"/>
          <w:lang w:val="kk-KZ"/>
        </w:rPr>
        <w:t>Алматы</w:t>
      </w:r>
      <w:r w:rsidRPr="001F378D">
        <w:rPr>
          <w:sz w:val="22"/>
          <w:szCs w:val="22"/>
          <w:lang w:val="kk-KZ"/>
        </w:rPr>
        <w:t xml:space="preserve"> </w:t>
      </w:r>
      <w:r w:rsidR="008B5E93" w:rsidRPr="001F378D">
        <w:rPr>
          <w:sz w:val="22"/>
          <w:szCs w:val="22"/>
          <w:lang w:val="kk-KZ"/>
        </w:rPr>
        <w:t>қаласы</w:t>
      </w:r>
      <w:r w:rsidRPr="00C72BDC">
        <w:rPr>
          <w:color w:val="3399FF"/>
        </w:rPr>
        <w:t xml:space="preserve">                                                                                                         </w:t>
      </w:r>
      <w:r w:rsidR="008B5E93" w:rsidRPr="00C72BDC">
        <w:rPr>
          <w:sz w:val="22"/>
          <w:szCs w:val="22"/>
        </w:rPr>
        <w:t>город</w:t>
      </w:r>
      <w:r w:rsidRPr="00C72BDC">
        <w:rPr>
          <w:sz w:val="22"/>
          <w:szCs w:val="22"/>
        </w:rPr>
        <w:t xml:space="preserve"> </w:t>
      </w:r>
      <w:r w:rsidR="008B5E93" w:rsidRPr="00C72BDC">
        <w:rPr>
          <w:sz w:val="22"/>
          <w:szCs w:val="22"/>
        </w:rPr>
        <w:t>Алматы</w:t>
      </w:r>
      <w:r w:rsidRPr="00C72BDC">
        <w:rPr>
          <w:color w:val="3399FF"/>
        </w:rPr>
        <w:t xml:space="preserve">                                                                                                               </w:t>
      </w:r>
    </w:p>
    <w:p w14:paraId="43C50067" w14:textId="77777777" w:rsidR="002E7D06" w:rsidRPr="00C72BDC" w:rsidRDefault="002E7D06">
      <w:pPr>
        <w:rPr>
          <w:sz w:val="28"/>
          <w:szCs w:val="28"/>
        </w:rPr>
      </w:pPr>
    </w:p>
    <w:p w14:paraId="77AD5A30" w14:textId="77777777" w:rsidR="003B5D47" w:rsidRPr="00C72BDC" w:rsidRDefault="003B5D47">
      <w:pPr>
        <w:rPr>
          <w:sz w:val="28"/>
          <w:szCs w:val="28"/>
        </w:rPr>
      </w:pPr>
    </w:p>
    <w:p w14:paraId="5069DD6C" w14:textId="58A26046" w:rsidR="005F5746" w:rsidRPr="00C72BDC" w:rsidRDefault="0010457E" w:rsidP="00DE3EE7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C72BDC">
        <w:rPr>
          <w:b/>
          <w:bCs/>
          <w:color w:val="000000"/>
          <w:sz w:val="28"/>
          <w:szCs w:val="28"/>
        </w:rPr>
        <w:t>О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внесении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изменений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в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некоторые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нормативные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правовые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акты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Республики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Казахстан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по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вопросам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регулирования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банковской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и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микрофинансовой</w:t>
      </w:r>
      <w:r w:rsidR="00A379EF" w:rsidRPr="00C72BDC">
        <w:rPr>
          <w:b/>
          <w:bCs/>
          <w:color w:val="000000"/>
          <w:sz w:val="28"/>
          <w:szCs w:val="28"/>
        </w:rPr>
        <w:t xml:space="preserve"> </w:t>
      </w:r>
      <w:r w:rsidRPr="00C72BDC">
        <w:rPr>
          <w:b/>
          <w:bCs/>
          <w:color w:val="000000"/>
          <w:sz w:val="28"/>
          <w:szCs w:val="28"/>
        </w:rPr>
        <w:t>деятельности</w:t>
      </w:r>
    </w:p>
    <w:p w14:paraId="086046FD" w14:textId="77777777" w:rsidR="005F5746" w:rsidRPr="00C72BDC" w:rsidRDefault="005F5746" w:rsidP="005F5746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p w14:paraId="709007B6" w14:textId="77777777" w:rsidR="005F5746" w:rsidRPr="00C72BDC" w:rsidRDefault="005F5746" w:rsidP="005F5746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p w14:paraId="6084CCF9" w14:textId="0F0D4624" w:rsidR="005F5746" w:rsidRPr="00C72BDC" w:rsidRDefault="00811394" w:rsidP="005F5746">
      <w:pPr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C72BDC">
        <w:rPr>
          <w:sz w:val="28"/>
          <w:szCs w:val="28"/>
        </w:rPr>
        <w:t>Правление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Агентства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регулированию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развитию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рынка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b/>
          <w:sz w:val="28"/>
          <w:szCs w:val="28"/>
        </w:rPr>
        <w:t>ПОСТАНОВЛЯЕТ</w:t>
      </w:r>
      <w:r w:rsidR="005F5746" w:rsidRPr="00C72BDC">
        <w:rPr>
          <w:b/>
          <w:sz w:val="28"/>
          <w:szCs w:val="28"/>
        </w:rPr>
        <w:t>:</w:t>
      </w:r>
    </w:p>
    <w:p w14:paraId="61B85009" w14:textId="2CF6EE16" w:rsidR="005F5746" w:rsidRPr="00C72BDC" w:rsidRDefault="005F5746" w:rsidP="00166E3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1.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Внести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hyperlink r:id="rId9" w:anchor="z3" w:history="1">
        <w:r w:rsidRPr="00C72BDC">
          <w:rPr>
            <w:sz w:val="28"/>
            <w:szCs w:val="28"/>
          </w:rPr>
          <w:t>постановление</w:t>
        </w:r>
      </w:hyperlink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Национального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13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сентября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2017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года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№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170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«Об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установлении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нормативных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значений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методик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расчетов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пруденциальных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нормативов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иных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обязательных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к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соблюдению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норм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лимитов,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размера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капитала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банка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Правил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расчета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лимитов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валютной</w:t>
      </w:r>
      <w:r w:rsidR="00A379EF" w:rsidRPr="00C72BDC">
        <w:rPr>
          <w:sz w:val="28"/>
          <w:szCs w:val="28"/>
        </w:rPr>
        <w:t xml:space="preserve"> </w:t>
      </w:r>
      <w:r w:rsidR="00166E3D" w:rsidRPr="00C72BDC">
        <w:rPr>
          <w:sz w:val="28"/>
          <w:szCs w:val="28"/>
        </w:rPr>
        <w:t>позиции»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(зарегистрировано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Реестре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регистрации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правовых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№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15886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</w:t>
      </w:r>
      <w:r w:rsidR="0044386D" w:rsidRPr="00C72BDC">
        <w:rPr>
          <w:sz w:val="28"/>
          <w:szCs w:val="28"/>
        </w:rPr>
        <w:t>и</w:t>
      </w:r>
      <w:r w:rsidRPr="00C72BDC">
        <w:rPr>
          <w:sz w:val="28"/>
          <w:szCs w:val="28"/>
        </w:rPr>
        <w:t>е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color w:val="000000"/>
          <w:spacing w:val="2"/>
          <w:sz w:val="28"/>
          <w:szCs w:val="28"/>
        </w:rPr>
        <w:t>изменения</w:t>
      </w:r>
      <w:r w:rsidRPr="00C72BDC">
        <w:rPr>
          <w:sz w:val="28"/>
          <w:szCs w:val="28"/>
        </w:rPr>
        <w:t>:</w:t>
      </w:r>
    </w:p>
    <w:p w14:paraId="76E35277" w14:textId="7C94172A" w:rsidR="005F5746" w:rsidRPr="00C72BDC" w:rsidRDefault="005F5746" w:rsidP="00D02CE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Нормативны</w:t>
      </w:r>
      <w:r w:rsidR="00B56F09" w:rsidRPr="00C72BDC">
        <w:rPr>
          <w:sz w:val="28"/>
          <w:szCs w:val="28"/>
        </w:rPr>
        <w:t>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значения</w:t>
      </w:r>
      <w:r w:rsidR="00B56F09" w:rsidRPr="00C72BDC">
        <w:rPr>
          <w:sz w:val="28"/>
          <w:szCs w:val="28"/>
        </w:rPr>
        <w:t>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методик</w:t>
      </w:r>
      <w:r w:rsidR="00B56F09" w:rsidRPr="00C72BDC">
        <w:rPr>
          <w:sz w:val="28"/>
          <w:szCs w:val="28"/>
        </w:rPr>
        <w:t>е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расчетов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пруденциальных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нормативов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proofErr w:type="gramStart"/>
      <w:r w:rsidR="0044386D" w:rsidRPr="00C72BDC">
        <w:rPr>
          <w:sz w:val="28"/>
          <w:szCs w:val="28"/>
        </w:rPr>
        <w:t>иных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обязательных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к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соблюдению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норм</w:t>
      </w:r>
      <w:proofErr w:type="gramEnd"/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лимитов,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размер</w:t>
      </w:r>
      <w:r w:rsidR="00D173F5" w:rsidRPr="00C72BDC">
        <w:rPr>
          <w:sz w:val="28"/>
          <w:szCs w:val="28"/>
        </w:rPr>
        <w:t>е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капитала</w:t>
      </w:r>
      <w:r w:rsidR="00A379EF" w:rsidRPr="00C72BDC">
        <w:rPr>
          <w:sz w:val="28"/>
          <w:szCs w:val="28"/>
        </w:rPr>
        <w:t xml:space="preserve"> </w:t>
      </w:r>
      <w:r w:rsidR="0044386D" w:rsidRPr="00C72BDC">
        <w:rPr>
          <w:sz w:val="28"/>
          <w:szCs w:val="28"/>
        </w:rPr>
        <w:t>банка</w:t>
      </w:r>
      <w:r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утвержденных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постановлением:</w:t>
      </w:r>
      <w:bookmarkStart w:id="0" w:name="z7"/>
      <w:bookmarkEnd w:id="0"/>
    </w:p>
    <w:p w14:paraId="5E3A0F56" w14:textId="68DD5E9C" w:rsidR="00FA497A" w:rsidRPr="00C72BDC" w:rsidRDefault="0044386D" w:rsidP="0067143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776E59" w:rsidRPr="00C72BDC">
        <w:rPr>
          <w:color w:val="000000"/>
          <w:spacing w:val="2"/>
          <w:sz w:val="28"/>
          <w:szCs w:val="28"/>
        </w:rPr>
        <w:t>90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</w:t>
      </w:r>
      <w:r w:rsidR="007702DA" w:rsidRPr="00C72BDC">
        <w:rPr>
          <w:sz w:val="28"/>
          <w:szCs w:val="28"/>
        </w:rPr>
        <w:t>:</w:t>
      </w:r>
    </w:p>
    <w:p w14:paraId="6B7C0AE9" w14:textId="7D99E240" w:rsidR="0044386D" w:rsidRPr="00013B0A" w:rsidRDefault="00AF7359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sz w:val="28"/>
          <w:szCs w:val="28"/>
        </w:rPr>
        <w:t>«</w:t>
      </w:r>
      <w:r w:rsidR="0044386D" w:rsidRPr="00C72BDC">
        <w:rPr>
          <w:color w:val="000000"/>
          <w:sz w:val="28"/>
        </w:rPr>
        <w:t>90</w:t>
      </w:r>
      <w:r w:rsidR="004628B2" w:rsidRPr="00C72BDC">
        <w:rPr>
          <w:color w:val="000000"/>
          <w:sz w:val="28"/>
        </w:rPr>
        <w:t>.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Банк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осуществляет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расчет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коэффициента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долговой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нагрузки</w:t>
      </w:r>
      <w:r w:rsidR="00A379EF" w:rsidRPr="00C72BDC">
        <w:rPr>
          <w:color w:val="000000"/>
          <w:sz w:val="28"/>
        </w:rPr>
        <w:t xml:space="preserve"> </w:t>
      </w:r>
      <w:r w:rsidR="0044386D"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="0044386D" w:rsidRPr="00013B0A">
        <w:rPr>
          <w:color w:val="000000"/>
          <w:sz w:val="28"/>
        </w:rPr>
        <w:t>до</w:t>
      </w:r>
      <w:r w:rsidR="00A379EF" w:rsidRPr="00013B0A">
        <w:rPr>
          <w:color w:val="000000"/>
          <w:sz w:val="28"/>
        </w:rPr>
        <w:t xml:space="preserve"> </w:t>
      </w:r>
      <w:r w:rsidR="0044386D" w:rsidRPr="00013B0A">
        <w:rPr>
          <w:color w:val="000000"/>
          <w:sz w:val="28"/>
        </w:rPr>
        <w:t>принятия</w:t>
      </w:r>
      <w:r w:rsidR="00A379EF" w:rsidRPr="00013B0A">
        <w:rPr>
          <w:color w:val="000000"/>
          <w:sz w:val="28"/>
        </w:rPr>
        <w:t xml:space="preserve"> </w:t>
      </w:r>
      <w:r w:rsidR="0044386D" w:rsidRPr="00013B0A">
        <w:rPr>
          <w:color w:val="000000"/>
          <w:sz w:val="28"/>
        </w:rPr>
        <w:t>решений</w:t>
      </w:r>
      <w:r w:rsidR="00A379EF" w:rsidRPr="00013B0A">
        <w:rPr>
          <w:color w:val="000000"/>
          <w:sz w:val="28"/>
        </w:rPr>
        <w:t xml:space="preserve"> </w:t>
      </w:r>
      <w:r w:rsidR="0044386D" w:rsidRPr="00013B0A">
        <w:rPr>
          <w:color w:val="000000"/>
          <w:sz w:val="28"/>
        </w:rPr>
        <w:t>о</w:t>
      </w:r>
      <w:r w:rsidR="00A379EF" w:rsidRPr="00013B0A">
        <w:rPr>
          <w:color w:val="000000"/>
          <w:sz w:val="28"/>
        </w:rPr>
        <w:t xml:space="preserve"> </w:t>
      </w:r>
      <w:r w:rsidR="0044386D" w:rsidRPr="00013B0A">
        <w:rPr>
          <w:color w:val="000000"/>
          <w:sz w:val="28"/>
        </w:rPr>
        <w:t>(об):</w:t>
      </w:r>
    </w:p>
    <w:p w14:paraId="10BB72C6" w14:textId="08195CE8" w:rsidR="0044386D" w:rsidRPr="00013B0A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013B0A">
        <w:rPr>
          <w:color w:val="000000"/>
          <w:sz w:val="28"/>
        </w:rPr>
        <w:t>выдаче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заемщику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займа</w:t>
      </w:r>
      <w:r w:rsidR="00AB0E8D" w:rsidRPr="00013B0A">
        <w:rPr>
          <w:color w:val="000000"/>
          <w:sz w:val="28"/>
        </w:rPr>
        <w:t>,</w:t>
      </w:r>
      <w:r w:rsidR="00A379EF" w:rsidRPr="00013B0A">
        <w:rPr>
          <w:color w:val="000000"/>
          <w:sz w:val="28"/>
        </w:rPr>
        <w:t xml:space="preserve"> </w:t>
      </w:r>
      <w:r w:rsidR="00FC4211" w:rsidRPr="00013B0A">
        <w:rPr>
          <w:color w:val="000000"/>
          <w:sz w:val="28"/>
        </w:rPr>
        <w:t>в том числе выдаче займа (части займа) в рамках открытой кредитной линии, за исключением выдачи займа (части займа) в рамках кредитного лимита кредитной карты или платежной карты, условиями которой предусмотрено кредитование заемщика в рамках кредитного лимита</w:t>
      </w:r>
      <w:r w:rsidRPr="00013B0A">
        <w:rPr>
          <w:color w:val="000000"/>
          <w:sz w:val="28"/>
        </w:rPr>
        <w:t>;</w:t>
      </w:r>
    </w:p>
    <w:p w14:paraId="022EDF97" w14:textId="2C322C8E" w:rsidR="0044386D" w:rsidRPr="00013B0A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013B0A">
        <w:rPr>
          <w:color w:val="000000"/>
          <w:sz w:val="28"/>
        </w:rPr>
        <w:t>открытии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кредитной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линии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заемщику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(установлении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кредитного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лимита)</w:t>
      </w:r>
      <w:r w:rsidR="00FE60BF" w:rsidRPr="00013B0A">
        <w:rPr>
          <w:color w:val="000000"/>
          <w:sz w:val="28"/>
        </w:rPr>
        <w:t>;</w:t>
      </w:r>
      <w:r w:rsidR="00A379EF" w:rsidRPr="00013B0A">
        <w:rPr>
          <w:color w:val="000000"/>
          <w:sz w:val="28"/>
        </w:rPr>
        <w:t xml:space="preserve"> </w:t>
      </w:r>
    </w:p>
    <w:p w14:paraId="5B44462C" w14:textId="62883F16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013B0A">
        <w:rPr>
          <w:color w:val="000000"/>
          <w:sz w:val="28"/>
        </w:rPr>
        <w:t>выдаче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заемщику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дополнительного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займа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в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рамках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заключенного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(заключенных)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договора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(договоров)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банковского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займа;</w:t>
      </w:r>
    </w:p>
    <w:p w14:paraId="6544E72B" w14:textId="43FCC24F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изменении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условий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открытой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(или)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влекущем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увеличение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размера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периодических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платежей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данному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займу,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согласно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графику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погашения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займа.</w:t>
      </w:r>
    </w:p>
    <w:p w14:paraId="1F653DA8" w14:textId="71C55511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Под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понимается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обязательство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кредитовать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условиях,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позволяющих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самому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определять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время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lastRenderedPageBreak/>
        <w:t>получения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пределах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суммы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времени,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определенных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правилами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внутренней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политике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для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такой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формы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кредитования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договором.</w:t>
      </w:r>
    </w:p>
    <w:p w14:paraId="09FB1221" w14:textId="260C6DC2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Под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лимитом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том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числе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кредитным/платежным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картам)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понимается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предельная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сумма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линии.</w:t>
      </w:r>
    </w:p>
    <w:p w14:paraId="7FF32306" w14:textId="10217C5E" w:rsidR="0044386D" w:rsidRPr="00C72BDC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Под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понимается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физическое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лицо</w:t>
      </w:r>
      <w:r w:rsidR="00A379EF" w:rsidRPr="00C72BDC">
        <w:rPr>
          <w:color w:val="000000"/>
          <w:sz w:val="28"/>
        </w:rPr>
        <w:t xml:space="preserve"> </w:t>
      </w:r>
      <w:r w:rsidR="00BE57EF" w:rsidRPr="00C72BDC">
        <w:rPr>
          <w:color w:val="000000"/>
          <w:sz w:val="28"/>
        </w:rPr>
        <w:t>-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резидент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Республики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Казахстан,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намеревающееся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воспользоваться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или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пользующееся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услугами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осуществлению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банковских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операций.</w:t>
      </w:r>
    </w:p>
    <w:p w14:paraId="2D938F5F" w14:textId="0744CE3E" w:rsidR="0044386D" w:rsidRPr="00013B0A" w:rsidRDefault="0044386D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013B0A">
        <w:rPr>
          <w:color w:val="000000"/>
          <w:sz w:val="28"/>
        </w:rPr>
        <w:t>Требования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части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первой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настоящего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пункта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распространяются</w:t>
      </w:r>
      <w:r w:rsidR="00A379EF" w:rsidRPr="00013B0A">
        <w:rPr>
          <w:color w:val="000000"/>
          <w:sz w:val="28"/>
        </w:rPr>
        <w:t xml:space="preserve"> </w:t>
      </w:r>
      <w:r w:rsidR="00FC4211" w:rsidRPr="00013B0A">
        <w:rPr>
          <w:color w:val="000000"/>
          <w:sz w:val="28"/>
        </w:rPr>
        <w:t>на займы, предоставленные заемщикам на приобретение товаров, работ и услуг, не связанных с осуществлением предпринимательской деятельности, а также на займы, предоставленные физическим лицам, не являющимся индивидуальными предпринимателями, на предпринимательские цели</w:t>
      </w:r>
      <w:r w:rsidRPr="00013B0A">
        <w:rPr>
          <w:color w:val="000000"/>
          <w:sz w:val="28"/>
        </w:rPr>
        <w:t>.</w:t>
      </w:r>
    </w:p>
    <w:p w14:paraId="45C83D1D" w14:textId="3A4E63B4" w:rsidR="00EE2A8E" w:rsidRPr="00C72BDC" w:rsidRDefault="002E4882" w:rsidP="0044386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013B0A">
        <w:rPr>
          <w:color w:val="000000"/>
          <w:sz w:val="28"/>
        </w:rPr>
        <w:t>Требования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по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соблюдению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максимального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уровня</w:t>
      </w:r>
      <w:r w:rsidR="00A379EF" w:rsidRPr="00013B0A">
        <w:rPr>
          <w:color w:val="000000"/>
          <w:sz w:val="28"/>
        </w:rPr>
        <w:t xml:space="preserve"> </w:t>
      </w:r>
      <w:r w:rsidRPr="00013B0A">
        <w:rPr>
          <w:color w:val="000000"/>
          <w:sz w:val="28"/>
        </w:rPr>
        <w:t>коэффициента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долговой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нагрузки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распространяются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на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договоры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банковского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займа,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заключаемые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целях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реализации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Программы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рефинансирования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ипотечных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жилищных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займов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(ипотечных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займов),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утвержденной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Национальным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Банком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Республики</w:t>
      </w:r>
      <w:r w:rsidR="00A379EF" w:rsidRPr="00C72BDC">
        <w:rPr>
          <w:color w:val="000000"/>
          <w:sz w:val="28"/>
        </w:rPr>
        <w:t xml:space="preserve"> </w:t>
      </w:r>
      <w:r w:rsidR="00EE2A8E" w:rsidRPr="00C72BDC">
        <w:rPr>
          <w:color w:val="000000"/>
          <w:sz w:val="28"/>
        </w:rPr>
        <w:t>Казахстан.</w:t>
      </w:r>
    </w:p>
    <w:p w14:paraId="17FA9A00" w14:textId="521793D3" w:rsidR="00313D1D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Требование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соблюдению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максимального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уровня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коэффициента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долговой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нагрузки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распространяется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предоставлении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период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1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января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2025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года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31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декабря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2026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года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включительно:</w:t>
      </w:r>
    </w:p>
    <w:p w14:paraId="03F2C1A7" w14:textId="75122B05" w:rsidR="00313D1D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для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целей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приобретения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нового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бывшего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эксплуатации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впервые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регистрируемого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территории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Республики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Казахстан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являющегося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залоговым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обеспечением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займу;</w:t>
      </w:r>
    </w:p>
    <w:p w14:paraId="12FBDA5E" w14:textId="71CA7169" w:rsidR="00313D1D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для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целей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приобретения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бывшего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эксплуатации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являющегося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залоговым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обеспечением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займу,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первоначальным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взносом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менее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50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(пятидесяти)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процентов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стоимости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данного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средства;</w:t>
      </w:r>
    </w:p>
    <w:p w14:paraId="62F5128D" w14:textId="317E7A45" w:rsidR="00313D1D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для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целей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приобретения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бывшего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эксплуатации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3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(трех)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лет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являющегося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залоговым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обеспечением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займу,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первоначальным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взносом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менее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30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(тридцати)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процентов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стоимости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данного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автотранспортного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средства;</w:t>
      </w:r>
    </w:p>
    <w:p w14:paraId="4031F537" w14:textId="75951440" w:rsidR="000A66C1" w:rsidRPr="00C72BDC" w:rsidRDefault="00313D1D" w:rsidP="00313D1D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рамках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системы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жилищных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строительных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сбережений.</w:t>
      </w:r>
    </w:p>
    <w:p w14:paraId="167F213C" w14:textId="39475FB2" w:rsidR="004628B2" w:rsidRPr="00C72BDC" w:rsidRDefault="004B7A62" w:rsidP="000A66C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color w:val="000000"/>
          <w:sz w:val="28"/>
        </w:rPr>
        <w:t>Банк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осуществляет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расчет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коэффициента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долговой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нагрузки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займам,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указанным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части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шестой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настоящего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пункта,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целях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мониторинга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кредитных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рисков</w:t>
      </w:r>
      <w:r w:rsidR="000A66C1" w:rsidRPr="00C72BDC">
        <w:rPr>
          <w:color w:val="000000"/>
          <w:sz w:val="28"/>
        </w:rPr>
        <w:t>.</w:t>
      </w:r>
      <w:r w:rsidR="000E7869" w:rsidRPr="00C72BDC">
        <w:rPr>
          <w:sz w:val="28"/>
          <w:szCs w:val="28"/>
        </w:rPr>
        <w:t>»</w:t>
      </w:r>
      <w:r w:rsidR="009A016A" w:rsidRPr="00C72BDC">
        <w:rPr>
          <w:sz w:val="28"/>
          <w:szCs w:val="28"/>
        </w:rPr>
        <w:t>;</w:t>
      </w:r>
    </w:p>
    <w:p w14:paraId="6A21AD23" w14:textId="1A13D376" w:rsidR="009A016A" w:rsidRPr="00C72BDC" w:rsidRDefault="009A016A" w:rsidP="009A016A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92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28FC00D8" w14:textId="35BB3434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«92.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платежеспособности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образом:</w:t>
      </w:r>
    </w:p>
    <w:p w14:paraId="66B91756" w14:textId="77777777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noProof/>
        </w:rPr>
        <w:drawing>
          <wp:inline distT="0" distB="0" distL="0" distR="0" wp14:anchorId="4C713F8E" wp14:editId="2FA01ACB">
            <wp:extent cx="2711312" cy="325729"/>
            <wp:effectExtent l="0" t="0" r="0" b="0"/>
            <wp:docPr id="1" name="Рисунок 1" descr="https://adilet.zan.kz/files/1521/0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521/01/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45" cy="3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46" w14:textId="77777777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где:</w:t>
      </w:r>
    </w:p>
    <w:p w14:paraId="40BF1602" w14:textId="37C6901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7DBC33EC" w14:textId="2F8CB718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lastRenderedPageBreak/>
        <w:t>ВПМ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величина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минимума,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установленная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«О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республиканском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(далее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бюджете);</w:t>
      </w:r>
    </w:p>
    <w:p w14:paraId="3820E5D6" w14:textId="7B3CC97F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C72BDC">
        <w:rPr>
          <w:sz w:val="28"/>
          <w:szCs w:val="28"/>
        </w:rPr>
        <w:t>Кнчс</w:t>
      </w:r>
      <w:proofErr w:type="spellEnd"/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количество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несовершеннолетних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членов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семьи.</w:t>
      </w:r>
    </w:p>
    <w:p w14:paraId="611E1B61" w14:textId="271AEEC1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критериев:</w:t>
      </w:r>
    </w:p>
    <w:p w14:paraId="5B0D53DE" w14:textId="25E6AA0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13B0A">
        <w:rPr>
          <w:sz w:val="28"/>
          <w:szCs w:val="28"/>
        </w:rPr>
        <w:t>1)</w:t>
      </w:r>
      <w:r w:rsidR="00A379EF" w:rsidRPr="00013B0A">
        <w:rPr>
          <w:sz w:val="28"/>
          <w:szCs w:val="28"/>
        </w:rPr>
        <w:t xml:space="preserve"> </w:t>
      </w:r>
      <w:r w:rsidR="00FC4211" w:rsidRPr="00013B0A">
        <w:rPr>
          <w:sz w:val="28"/>
          <w:szCs w:val="28"/>
        </w:rPr>
        <w:t xml:space="preserve">среднемесячного </w:t>
      </w:r>
      <w:r w:rsidRPr="00013B0A">
        <w:rPr>
          <w:sz w:val="28"/>
          <w:szCs w:val="28"/>
        </w:rPr>
        <w:t>официального</w:t>
      </w:r>
      <w:r w:rsidR="00A379EF" w:rsidRPr="00013B0A">
        <w:rPr>
          <w:sz w:val="28"/>
          <w:szCs w:val="28"/>
        </w:rPr>
        <w:t xml:space="preserve"> </w:t>
      </w:r>
      <w:r w:rsidRPr="00013B0A">
        <w:rPr>
          <w:sz w:val="28"/>
          <w:szCs w:val="28"/>
        </w:rPr>
        <w:t>дохода</w:t>
      </w:r>
      <w:r w:rsidR="00A379EF" w:rsidRPr="00013B0A">
        <w:rPr>
          <w:sz w:val="28"/>
          <w:szCs w:val="28"/>
        </w:rPr>
        <w:t xml:space="preserve"> </w:t>
      </w:r>
      <w:r w:rsidRPr="00013B0A">
        <w:rPr>
          <w:sz w:val="28"/>
          <w:szCs w:val="28"/>
        </w:rPr>
        <w:t>за</w:t>
      </w:r>
      <w:r w:rsidR="00A379EF" w:rsidRPr="00013B0A">
        <w:rPr>
          <w:sz w:val="28"/>
          <w:szCs w:val="28"/>
        </w:rPr>
        <w:t xml:space="preserve"> </w:t>
      </w:r>
      <w:r w:rsidRPr="00013B0A">
        <w:rPr>
          <w:sz w:val="28"/>
          <w:szCs w:val="28"/>
        </w:rPr>
        <w:t>6</w:t>
      </w:r>
      <w:r w:rsidR="00A379EF" w:rsidRPr="00013B0A">
        <w:rPr>
          <w:sz w:val="28"/>
          <w:szCs w:val="28"/>
        </w:rPr>
        <w:t xml:space="preserve"> </w:t>
      </w:r>
      <w:r w:rsidRPr="00013B0A">
        <w:rPr>
          <w:sz w:val="28"/>
          <w:szCs w:val="28"/>
        </w:rPr>
        <w:t>(шесть)</w:t>
      </w:r>
      <w:r w:rsidR="00A379EF" w:rsidRPr="00013B0A">
        <w:rPr>
          <w:sz w:val="28"/>
          <w:szCs w:val="28"/>
        </w:rPr>
        <w:t xml:space="preserve"> </w:t>
      </w:r>
      <w:r w:rsidRPr="00013B0A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рассчитанный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документов:</w:t>
      </w:r>
    </w:p>
    <w:p w14:paraId="2957609D" w14:textId="23F18BF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базы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единого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накопительного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фонда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корпорации</w:t>
      </w:r>
      <w:r w:rsidR="00A379EF" w:rsidRPr="00C72BDC">
        <w:rPr>
          <w:sz w:val="28"/>
          <w:szCs w:val="28"/>
        </w:rPr>
        <w:t xml:space="preserve"> </w:t>
      </w:r>
      <w:r w:rsidR="001640DE" w:rsidRPr="00C72BDC">
        <w:rPr>
          <w:sz w:val="28"/>
          <w:szCs w:val="28"/>
        </w:rPr>
        <w:t>«</w:t>
      </w:r>
      <w:r w:rsidRPr="00C72BDC">
        <w:rPr>
          <w:sz w:val="28"/>
          <w:szCs w:val="28"/>
        </w:rPr>
        <w:t>Правительство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граждан</w:t>
      </w:r>
      <w:r w:rsidR="001640DE" w:rsidRPr="00C72BDC">
        <w:rPr>
          <w:sz w:val="28"/>
          <w:szCs w:val="28"/>
        </w:rPr>
        <w:t>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взносам,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профессиональным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взносам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вкладчика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(получателя)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центральных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исполнительных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принадлежащих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либо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подведомственных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юридическим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информации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физических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</w:t>
      </w:r>
      <w:r w:rsidR="00A379EF" w:rsidRPr="00C72BDC"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вычетом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уплаченных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взносов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индивидуального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подоходного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налога;</w:t>
      </w:r>
    </w:p>
    <w:p w14:paraId="18222F45" w14:textId="7471EA8F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выписки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который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поступают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выплаты;</w:t>
      </w:r>
    </w:p>
    <w:p w14:paraId="727C2170" w14:textId="4FC2C139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выписки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который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поступает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заработная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работодателя;</w:t>
      </w:r>
    </w:p>
    <w:p w14:paraId="1F1BA872" w14:textId="638F2DF7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выписки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который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поступают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страховые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выплаты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пенсионного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аннуитета,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аннуитетного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страхования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заключенного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требованиями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«Об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страховании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работника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несчастных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случаев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трудовых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(служебных)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обязанностей»;</w:t>
      </w:r>
    </w:p>
    <w:p w14:paraId="0319E07B" w14:textId="20490B75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физического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-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индивидуального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предпринимателя,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налоговых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отчислений:</w:t>
      </w:r>
    </w:p>
    <w:p w14:paraId="12C5719A" w14:textId="6B06BCE5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5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(пять)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процентов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налогооблагаемого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применении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специального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режима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патента;</w:t>
      </w:r>
    </w:p>
    <w:p w14:paraId="3BA3ED26" w14:textId="014D9FF1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15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(пятнадцать)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процентов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налогооблагаемого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применении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специального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режима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упрощенной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декларации;</w:t>
      </w:r>
    </w:p>
    <w:p w14:paraId="1ACDB13C" w14:textId="7B070E72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(двадцать)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процентов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налогооблагаемого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специального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налогового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режима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использованием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фиксированного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вычета;</w:t>
      </w:r>
    </w:p>
    <w:p w14:paraId="601509E3" w14:textId="518B660E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дебетовой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период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2229210F" w14:textId="7D24BD63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3)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пополнения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дебетовой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период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1EE5FCE4" w14:textId="6E4624A5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4)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остатков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выдаваемого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выраженный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месяцах;</w:t>
      </w:r>
    </w:p>
    <w:p w14:paraId="78237265" w14:textId="28857DE6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5)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пополнений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02E8760B" w14:textId="7F5BEE8C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6)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снятий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2B054676" w14:textId="4F19818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lastRenderedPageBreak/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перевозок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пассажиров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багажа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такси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подтверждении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через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компанию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посредника);</w:t>
      </w:r>
    </w:p>
    <w:p w14:paraId="046CD4C5" w14:textId="131616A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справки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справки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учебного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заведения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получаемой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стипендии.</w:t>
      </w:r>
    </w:p>
    <w:p w14:paraId="5E2B4103" w14:textId="10B607D4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подтверждается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предоставлением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документов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проверяется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информационной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системе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запрашивается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согласия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письменной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форме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либо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посредством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идентификационного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средства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</w:p>
    <w:p w14:paraId="3C69F9D0" w14:textId="49868624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пункта,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применяется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только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один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без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учета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операций,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связанны</w:t>
      </w:r>
      <w:r w:rsidR="002E4882" w:rsidRPr="00C72BDC">
        <w:rPr>
          <w:sz w:val="28"/>
          <w:szCs w:val="28"/>
        </w:rPr>
        <w:t>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A234A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микрокредитов.</w:t>
      </w:r>
    </w:p>
    <w:p w14:paraId="48A185B7" w14:textId="325B6C30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получателя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адресной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социальной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помощи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пункта.</w:t>
      </w:r>
    </w:p>
    <w:p w14:paraId="77939F8F" w14:textId="54A0ED13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целей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физическое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лицо,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совершившее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завершенных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более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пользу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организатора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общую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более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300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000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(триста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тысяч)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тенге.</w:t>
      </w:r>
    </w:p>
    <w:p w14:paraId="755D283B" w14:textId="4B8CD9F9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проведенных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пользу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организатора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бюро.</w:t>
      </w:r>
    </w:p>
    <w:p w14:paraId="75A7B694" w14:textId="794A3AE7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достигшего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двадцатиоднолетнего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возраста,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пункта.»;</w:t>
      </w:r>
    </w:p>
    <w:p w14:paraId="4BD68C1D" w14:textId="6A5A8876" w:rsidR="009A016A" w:rsidRPr="00C72BDC" w:rsidRDefault="009A016A" w:rsidP="009A016A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97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00CA0384" w14:textId="14CE8362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74CFC">
        <w:rPr>
          <w:sz w:val="28"/>
          <w:szCs w:val="28"/>
        </w:rPr>
        <w:t>«97.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Средний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ежемесячный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доход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заемщика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рассчитывается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как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отношение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размера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дохода,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определенного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на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основании</w:t>
      </w:r>
      <w:r w:rsidR="00A379EF" w:rsidRPr="00774CFC">
        <w:rPr>
          <w:sz w:val="28"/>
          <w:szCs w:val="28"/>
        </w:rPr>
        <w:t xml:space="preserve"> </w:t>
      </w:r>
      <w:r w:rsidR="00FC4211" w:rsidRPr="00774CFC">
        <w:rPr>
          <w:sz w:val="28"/>
          <w:szCs w:val="28"/>
        </w:rPr>
        <w:t>одного из критериев, указанных в подпунктах 1), 2), 3), 4), 5), 6), и критериев, указанных в подпунктах 7) и 8), согласно требованиям части второй, третьей и четвертой пункта 92 Нормативов</w:t>
      </w:r>
      <w:r w:rsidRPr="00774CFC">
        <w:rPr>
          <w:sz w:val="28"/>
          <w:szCs w:val="28"/>
        </w:rPr>
        <w:t>,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6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(шесть)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последовательных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месяцев,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предшествующих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дате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обращения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заемщика,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на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шесть.</w:t>
      </w:r>
    </w:p>
    <w:p w14:paraId="60F57D4C" w14:textId="62ED1F95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Виды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принимаемых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должны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менее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двух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любых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шести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</w:p>
    <w:p w14:paraId="44D4BC1B" w14:textId="1FC0E5AB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Банки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получателя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адресной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социальной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помощи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</w:t>
      </w:r>
      <w:r w:rsidR="007402DE"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lastRenderedPageBreak/>
        <w:t>истории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которого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имеется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просроченной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задолженности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банковскому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займу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микрокредиту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свыше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девяноста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календарных</w:t>
      </w:r>
      <w:r w:rsidR="00A379EF" w:rsidRPr="00C72BDC">
        <w:rPr>
          <w:sz w:val="28"/>
          <w:szCs w:val="28"/>
        </w:rPr>
        <w:t xml:space="preserve"> </w:t>
      </w:r>
      <w:r w:rsidR="007402DE" w:rsidRPr="00C72BDC">
        <w:rPr>
          <w:sz w:val="28"/>
          <w:szCs w:val="28"/>
        </w:rPr>
        <w:t>дней</w:t>
      </w:r>
      <w:r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Нормативов.</w:t>
      </w:r>
    </w:p>
    <w:p w14:paraId="3041218A" w14:textId="4A801949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Банки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достигшего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двадцатиоднолетнего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возраста,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235A3E" w:rsidRPr="00C72BDC">
        <w:rPr>
          <w:sz w:val="28"/>
          <w:szCs w:val="28"/>
        </w:rPr>
        <w:t>8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Нормативов.»;</w:t>
      </w:r>
    </w:p>
    <w:p w14:paraId="504EBFBB" w14:textId="4EB1433E" w:rsidR="00235A3E" w:rsidRPr="00C72BDC" w:rsidRDefault="00235A3E" w:rsidP="00235A3E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98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6C37F89E" w14:textId="77604285" w:rsidR="00C81B61" w:rsidRPr="00C72BDC" w:rsidRDefault="00C81B61" w:rsidP="00C81B61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«98.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Максимальный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уровень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устанавливается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постановлением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Правления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Национального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Республики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Казахстан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25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декабря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2013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года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№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292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«О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введении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ограничений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проведение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отдельных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видов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банковских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других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операций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финансовыми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организациями»,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зарегистрированным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Реестре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государственной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регистрации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нормативных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правовых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актов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под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№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9125.</w:t>
      </w:r>
    </w:p>
    <w:p w14:paraId="5E0E90A3" w14:textId="435EE087" w:rsidR="00C81B61" w:rsidRPr="00C72BDC" w:rsidRDefault="00C81B61" w:rsidP="00C81B61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Для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имеющего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признаки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активно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вовлеченного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774CFC">
        <w:rPr>
          <w:color w:val="000000"/>
          <w:spacing w:val="2"/>
          <w:sz w:val="28"/>
          <w:szCs w:val="28"/>
        </w:rPr>
        <w:t>игорный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Pr="00774CFC">
        <w:rPr>
          <w:color w:val="000000"/>
          <w:spacing w:val="2"/>
          <w:sz w:val="28"/>
          <w:szCs w:val="28"/>
        </w:rPr>
        <w:t>бизнес,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="00022FE2" w:rsidRPr="00774CFC">
        <w:rPr>
          <w:color w:val="000000"/>
          <w:spacing w:val="2"/>
          <w:sz w:val="28"/>
          <w:szCs w:val="28"/>
        </w:rPr>
        <w:t>или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="00022FE2" w:rsidRPr="00774CFC">
        <w:rPr>
          <w:color w:val="000000"/>
          <w:spacing w:val="2"/>
          <w:sz w:val="28"/>
          <w:szCs w:val="28"/>
        </w:rPr>
        <w:t>заемщика,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="00695308" w:rsidRPr="00774CFC">
        <w:rPr>
          <w:color w:val="000000"/>
          <w:spacing w:val="2"/>
          <w:sz w:val="28"/>
          <w:szCs w:val="28"/>
        </w:rPr>
        <w:t>допустившего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="00022FE2" w:rsidRPr="00774CFC">
        <w:rPr>
          <w:color w:val="000000"/>
          <w:spacing w:val="2"/>
          <w:sz w:val="28"/>
          <w:szCs w:val="28"/>
        </w:rPr>
        <w:t>за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="00022FE2" w:rsidRPr="00774CFC">
        <w:rPr>
          <w:color w:val="000000"/>
          <w:spacing w:val="2"/>
          <w:sz w:val="28"/>
          <w:szCs w:val="28"/>
        </w:rPr>
        <w:t>последние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="00022FE2" w:rsidRPr="00774CFC">
        <w:rPr>
          <w:color w:val="000000"/>
          <w:spacing w:val="2"/>
          <w:sz w:val="28"/>
          <w:szCs w:val="28"/>
        </w:rPr>
        <w:t>двенадцать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="00022FE2" w:rsidRPr="00774CFC">
        <w:rPr>
          <w:color w:val="000000"/>
          <w:spacing w:val="2"/>
          <w:sz w:val="28"/>
          <w:szCs w:val="28"/>
        </w:rPr>
        <w:t>месяцев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просроченную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задолженность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банковскому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займу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(или)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микрокредиту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свыше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95308">
        <w:rPr>
          <w:color w:val="000000"/>
          <w:spacing w:val="2"/>
          <w:sz w:val="28"/>
          <w:szCs w:val="28"/>
        </w:rPr>
        <w:t>90 (</w:t>
      </w:r>
      <w:r w:rsidR="00022FE2" w:rsidRPr="00C72BDC">
        <w:rPr>
          <w:color w:val="000000"/>
          <w:spacing w:val="2"/>
          <w:sz w:val="28"/>
          <w:szCs w:val="28"/>
        </w:rPr>
        <w:t>девяноста</w:t>
      </w:r>
      <w:r w:rsidR="00695308">
        <w:rPr>
          <w:color w:val="000000"/>
          <w:spacing w:val="2"/>
          <w:sz w:val="28"/>
          <w:szCs w:val="28"/>
        </w:rPr>
        <w:t>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календарных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022FE2" w:rsidRPr="00C72BDC">
        <w:rPr>
          <w:color w:val="000000"/>
          <w:spacing w:val="2"/>
          <w:sz w:val="28"/>
          <w:szCs w:val="28"/>
        </w:rPr>
        <w:t>дней,</w:t>
      </w:r>
      <w:r w:rsidR="00A379EF" w:rsidRPr="00C72BDC">
        <w:rPr>
          <w:b/>
          <w:color w:val="FF0000"/>
          <w:sz w:val="24"/>
          <w:szCs w:val="24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уровень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составляет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половину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максимального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уровня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установленного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постановлением,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указанным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первой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настоящего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пункта.</w:t>
      </w:r>
    </w:p>
    <w:p w14:paraId="29EBA639" w14:textId="2A101F5C" w:rsidR="00C81B61" w:rsidRPr="00C72BDC" w:rsidRDefault="00C81B61" w:rsidP="00C81B61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При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выдаче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беззалогового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потребительского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займа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сроком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55592" w:rsidRPr="00C72BDC">
        <w:rPr>
          <w:color w:val="000000"/>
          <w:spacing w:val="2"/>
          <w:sz w:val="28"/>
          <w:szCs w:val="28"/>
        </w:rPr>
        <w:t>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(т</w:t>
      </w:r>
      <w:r w:rsidR="00555592" w:rsidRPr="00C72BDC">
        <w:rPr>
          <w:color w:val="000000"/>
          <w:spacing w:val="2"/>
          <w:sz w:val="28"/>
          <w:szCs w:val="28"/>
        </w:rPr>
        <w:t>рех</w:t>
      </w:r>
      <w:r w:rsidRPr="00C72BDC">
        <w:rPr>
          <w:color w:val="000000"/>
          <w:spacing w:val="2"/>
          <w:sz w:val="28"/>
          <w:szCs w:val="28"/>
        </w:rPr>
        <w:t>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до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524A98" w:rsidRPr="00C72BDC">
        <w:rPr>
          <w:color w:val="000000"/>
          <w:spacing w:val="2"/>
          <w:sz w:val="28"/>
          <w:szCs w:val="28"/>
        </w:rPr>
        <w:t>(пяти)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уровень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составляет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</w:t>
      </w:r>
      <w:r w:rsidR="00555592" w:rsidRPr="00C72BDC">
        <w:rPr>
          <w:color w:val="000000"/>
          <w:spacing w:val="2"/>
          <w:sz w:val="28"/>
          <w:szCs w:val="28"/>
        </w:rPr>
        <w:t>оловин</w:t>
      </w:r>
      <w:r w:rsidRPr="00C72BDC">
        <w:rPr>
          <w:color w:val="000000"/>
          <w:spacing w:val="2"/>
          <w:sz w:val="28"/>
          <w:szCs w:val="28"/>
        </w:rPr>
        <w:t>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максимального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уровня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6997" w:rsidRPr="00C72BDC">
        <w:rPr>
          <w:color w:val="000000"/>
          <w:spacing w:val="2"/>
          <w:sz w:val="28"/>
          <w:szCs w:val="28"/>
        </w:rPr>
        <w:t>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установленного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постановлением,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указанным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первой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настоящего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пункта.»;</w:t>
      </w:r>
    </w:p>
    <w:p w14:paraId="4DB07AC8" w14:textId="228E685B" w:rsidR="009A016A" w:rsidRPr="00C72BDC" w:rsidRDefault="009A016A" w:rsidP="009A016A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99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3781EB11" w14:textId="67AED320" w:rsidR="00A04A5E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«99.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Если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определяемый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меньше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величины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минимума,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установленной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половины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минимума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каждого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несовершеннолетнего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члена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семьи,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также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превышает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значение,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установленное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98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Нормативов,</w:t>
      </w:r>
      <w:r w:rsidR="00A379EF" w:rsidRPr="00C72BDC">
        <w:rPr>
          <w:sz w:val="28"/>
          <w:szCs w:val="28"/>
        </w:rPr>
        <w:t xml:space="preserve"> </w:t>
      </w:r>
    </w:p>
    <w:p w14:paraId="5EA0AD9C" w14:textId="556B5387" w:rsidR="00C8202A" w:rsidRPr="00C72BDC" w:rsidRDefault="00A04A5E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</w:t>
      </w:r>
      <w:r w:rsidR="009A016A" w:rsidRPr="00C72BDC">
        <w:rPr>
          <w:sz w:val="28"/>
          <w:szCs w:val="28"/>
        </w:rPr>
        <w:t>или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заемщик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имеет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просроченную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задолженность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основному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долгу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вознаграждению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свыше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т</w:t>
      </w:r>
      <w:r w:rsidR="00C8202A" w:rsidRPr="00C72BDC">
        <w:rPr>
          <w:sz w:val="28"/>
          <w:szCs w:val="28"/>
        </w:rPr>
        <w:t>ридц</w:t>
      </w:r>
      <w:r w:rsidR="009A016A" w:rsidRPr="00C72BDC">
        <w:rPr>
          <w:sz w:val="28"/>
          <w:szCs w:val="28"/>
        </w:rPr>
        <w:t>а</w:t>
      </w:r>
      <w:r w:rsidR="00C8202A" w:rsidRPr="00C72BDC">
        <w:rPr>
          <w:sz w:val="28"/>
          <w:szCs w:val="28"/>
        </w:rPr>
        <w:t>ти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календарных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банковским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A016A" w:rsidRPr="00C72BDC">
        <w:rPr>
          <w:sz w:val="28"/>
          <w:szCs w:val="28"/>
        </w:rPr>
        <w:t>микрокредитам</w:t>
      </w:r>
      <w:r w:rsidR="00C8202A"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</w:p>
    <w:p w14:paraId="3D119FD8" w14:textId="28AD7D30" w:rsidR="00C8202A" w:rsidRPr="00C72BDC" w:rsidRDefault="00C8202A" w:rsidP="00C8202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74CFC">
        <w:rPr>
          <w:sz w:val="28"/>
          <w:szCs w:val="28"/>
        </w:rPr>
        <w:t>и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(или)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заемщик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имеет</w:t>
      </w:r>
      <w:r w:rsidR="00A379EF" w:rsidRPr="00774CFC">
        <w:rPr>
          <w:sz w:val="28"/>
          <w:szCs w:val="28"/>
        </w:rPr>
        <w:t xml:space="preserve"> </w:t>
      </w:r>
      <w:r w:rsidR="00DA74FB" w:rsidRPr="00774CFC">
        <w:rPr>
          <w:sz w:val="28"/>
          <w:szCs w:val="28"/>
        </w:rPr>
        <w:t>полностью прощенную задолженность по основному долгу и (или) вознаграждению по банковскому займу и (или) микрокредиту за последние тридцать шесть месяцев</w:t>
      </w:r>
      <w:r w:rsidRPr="00774CF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</w:p>
    <w:p w14:paraId="388017C1" w14:textId="4302B1B3" w:rsidR="00524A98" w:rsidRPr="00C72BDC" w:rsidRDefault="00524A98" w:rsidP="00C8202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беззалоговому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потребительскому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превышает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(пять)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лет,</w:t>
      </w:r>
    </w:p>
    <w:p w14:paraId="578F9135" w14:textId="597262B8" w:rsidR="00C8202A" w:rsidRPr="00C72BDC" w:rsidRDefault="00C8202A" w:rsidP="00C8202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была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проведена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реструктуризация,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способствовавшая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надлежащему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="00562925" w:rsidRPr="00C72BDC">
        <w:rPr>
          <w:sz w:val="28"/>
          <w:szCs w:val="28"/>
        </w:rPr>
        <w:t>своих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обязательств,</w:t>
      </w:r>
    </w:p>
    <w:p w14:paraId="066327B9" w14:textId="18055808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lastRenderedPageBreak/>
        <w:t>банк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принимает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положительные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решения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(об):</w:t>
      </w:r>
    </w:p>
    <w:p w14:paraId="24F78840" w14:textId="78AEFE74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выдаче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числе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выдаче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линии,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исключением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выдачи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карты,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условиями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предусмотрено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кредитование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лимита;</w:t>
      </w:r>
    </w:p>
    <w:p w14:paraId="4732C0E3" w14:textId="16B75BF8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открытии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(установлении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лимита);</w:t>
      </w:r>
    </w:p>
    <w:p w14:paraId="011EA2CE" w14:textId="2AA41BBB" w:rsidR="009A016A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выдаче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дополнительного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заключенного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(заключенных)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(договоров)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займа;</w:t>
      </w:r>
    </w:p>
    <w:p w14:paraId="71F29040" w14:textId="2C54A85F" w:rsidR="00B93326" w:rsidRPr="00C72BDC" w:rsidRDefault="009A016A" w:rsidP="009A016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изменении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условий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влекущем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увеличение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периодических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займу,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согласно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графику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погашения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займа.</w:t>
      </w:r>
    </w:p>
    <w:p w14:paraId="40265340" w14:textId="546FAFFE" w:rsidR="00B93326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прощенных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бюро.</w:t>
      </w:r>
    </w:p>
    <w:p w14:paraId="19548536" w14:textId="019F45F3" w:rsidR="00B93326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целей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реструктуризацией,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способствовавшей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надлежащему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обязательств,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ранее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условиям,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определяемым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заемщика:</w:t>
      </w:r>
    </w:p>
    <w:p w14:paraId="5A871C9E" w14:textId="6AD7FD64" w:rsidR="00B93326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была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допущена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просрочка;</w:t>
      </w:r>
    </w:p>
    <w:p w14:paraId="0C61B57D" w14:textId="4C6BA9DC" w:rsidR="00B93326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(два)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любых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количество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снизилось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осталось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неизменным;</w:t>
      </w:r>
    </w:p>
    <w:p w14:paraId="0F586040" w14:textId="3FAACB8D" w:rsidR="009A016A" w:rsidRPr="00C72BDC" w:rsidRDefault="00B93326" w:rsidP="00B9332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сумма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задолженности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снизилась.</w:t>
      </w:r>
      <w:r w:rsidR="009A016A" w:rsidRPr="00C72BDC">
        <w:rPr>
          <w:sz w:val="28"/>
          <w:szCs w:val="28"/>
        </w:rPr>
        <w:t>»</w:t>
      </w:r>
      <w:r w:rsidR="0074547F">
        <w:rPr>
          <w:sz w:val="28"/>
          <w:szCs w:val="28"/>
        </w:rPr>
        <w:t>;</w:t>
      </w:r>
    </w:p>
    <w:p w14:paraId="57330EA6" w14:textId="64157F0B" w:rsidR="00A379EF" w:rsidRPr="00C72BDC" w:rsidRDefault="00FC4211" w:rsidP="0034703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hyperlink r:id="rId11" w:anchor="z900" w:history="1">
        <w:r w:rsidR="00A379EF" w:rsidRPr="00493553">
          <w:rPr>
            <w:sz w:val="28"/>
            <w:szCs w:val="28"/>
          </w:rPr>
          <w:t>приложение 5</w:t>
        </w:r>
      </w:hyperlink>
      <w:r w:rsidR="00A379EF" w:rsidRPr="00493553">
        <w:rPr>
          <w:sz w:val="28"/>
          <w:szCs w:val="28"/>
        </w:rPr>
        <w:t xml:space="preserve"> изложить в редакции согласно </w:t>
      </w:r>
      <w:hyperlink r:id="rId12" w:anchor="z213" w:history="1">
        <w:r w:rsidR="00A379EF" w:rsidRPr="00493553">
          <w:rPr>
            <w:sz w:val="28"/>
            <w:szCs w:val="28"/>
          </w:rPr>
          <w:t xml:space="preserve">приложению </w:t>
        </w:r>
      </w:hyperlink>
      <w:r w:rsidR="00A379EF" w:rsidRPr="00493553">
        <w:rPr>
          <w:sz w:val="28"/>
          <w:szCs w:val="28"/>
        </w:rPr>
        <w:t>к настоящему Постановлению.</w:t>
      </w:r>
    </w:p>
    <w:p w14:paraId="2209DF0D" w14:textId="72A10E14" w:rsidR="00347031" w:rsidRPr="00C72BDC" w:rsidRDefault="00347031" w:rsidP="0034703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Внести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Национального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28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ноября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2019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№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215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«Об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утверждении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предельного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осуществляющей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деятельность»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(зарегистрировано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Реестре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регистрации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нормативных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правовых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№</w:t>
      </w:r>
      <w:r w:rsidR="00A379EF" w:rsidRPr="00C72BDC">
        <w:rPr>
          <w:sz w:val="28"/>
          <w:szCs w:val="28"/>
        </w:rPr>
        <w:t xml:space="preserve"> </w:t>
      </w:r>
      <w:r w:rsidR="00B56F09" w:rsidRPr="00C72BDC">
        <w:rPr>
          <w:sz w:val="28"/>
          <w:szCs w:val="28"/>
        </w:rPr>
        <w:t>19670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изменения</w:t>
      </w:r>
      <w:r w:rsidRPr="00C72BDC">
        <w:rPr>
          <w:sz w:val="28"/>
          <w:szCs w:val="28"/>
        </w:rPr>
        <w:t>:</w:t>
      </w:r>
    </w:p>
    <w:p w14:paraId="0F790692" w14:textId="24784BAD" w:rsidR="00157E03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1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7CA98D58" w14:textId="1DA18313" w:rsidR="00157E03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«1.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Утвердить:</w:t>
      </w:r>
    </w:p>
    <w:p w14:paraId="0FA05851" w14:textId="325BDA5B" w:rsidR="00157E03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1)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Правила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расчета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организации,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осуществляющей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микрофинансовую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деятельность;</w:t>
      </w:r>
    </w:p>
    <w:p w14:paraId="5D262A16" w14:textId="5847D225" w:rsidR="00B17C2B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2)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предельное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значение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организации,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осуществляющей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микрофинансовую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деятельность,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0,5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B17C2B" w:rsidRPr="00C72BDC">
        <w:rPr>
          <w:color w:val="000000"/>
          <w:spacing w:val="2"/>
          <w:sz w:val="28"/>
          <w:szCs w:val="28"/>
        </w:rPr>
        <w:t>(ноль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B17C2B" w:rsidRPr="00C72BDC">
        <w:rPr>
          <w:color w:val="000000"/>
          <w:spacing w:val="2"/>
          <w:sz w:val="28"/>
          <w:szCs w:val="28"/>
        </w:rPr>
        <w:t>целых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B17C2B" w:rsidRPr="00C72BDC">
        <w:rPr>
          <w:color w:val="000000"/>
          <w:spacing w:val="2"/>
          <w:sz w:val="28"/>
          <w:szCs w:val="28"/>
        </w:rPr>
        <w:t>пять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B17C2B" w:rsidRPr="00C72BDC">
        <w:rPr>
          <w:color w:val="000000"/>
          <w:spacing w:val="2"/>
          <w:sz w:val="28"/>
          <w:szCs w:val="28"/>
        </w:rPr>
        <w:t>десятых)</w:t>
      </w:r>
      <w:r w:rsidRPr="00C72BDC">
        <w:rPr>
          <w:color w:val="000000"/>
          <w:spacing w:val="2"/>
          <w:sz w:val="28"/>
          <w:szCs w:val="28"/>
        </w:rPr>
        <w:t>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</w:p>
    <w:p w14:paraId="61938996" w14:textId="1ACD0662" w:rsidR="00B17C2B" w:rsidRPr="00C72BDC" w:rsidRDefault="00157E03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для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имеющего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признаки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активно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вовлеченного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игорный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бизнес,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или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имеющего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за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последние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двенадцать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месяцев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просроченную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задолженность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банковскому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займу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(или)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микрокредиту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свыше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девяноста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календарных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66B09" w:rsidRPr="00C72BDC">
        <w:rPr>
          <w:color w:val="000000"/>
          <w:spacing w:val="2"/>
          <w:sz w:val="28"/>
          <w:szCs w:val="28"/>
        </w:rPr>
        <w:t>дней,</w:t>
      </w:r>
      <w:r w:rsidR="00A379EF" w:rsidRPr="00C72BDC">
        <w:rPr>
          <w:b/>
          <w:color w:val="FF0000"/>
          <w:sz w:val="24"/>
          <w:szCs w:val="24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0,25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(ноль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целых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двадцать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сотых)</w:t>
      </w:r>
      <w:r w:rsidR="00B17C2B" w:rsidRPr="00C72BDC">
        <w:rPr>
          <w:color w:val="000000"/>
          <w:spacing w:val="2"/>
          <w:sz w:val="28"/>
          <w:szCs w:val="28"/>
        </w:rPr>
        <w:t>,</w:t>
      </w:r>
    </w:p>
    <w:p w14:paraId="427EF2C2" w14:textId="29D1BF28" w:rsidR="00157E03" w:rsidRPr="00C72BDC" w:rsidRDefault="00B17C2B" w:rsidP="00157E0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774CFC">
        <w:rPr>
          <w:color w:val="000000"/>
          <w:spacing w:val="2"/>
          <w:sz w:val="28"/>
          <w:szCs w:val="28"/>
        </w:rPr>
        <w:lastRenderedPageBreak/>
        <w:t>для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Pr="00774CFC">
        <w:rPr>
          <w:color w:val="000000"/>
          <w:spacing w:val="2"/>
          <w:sz w:val="28"/>
          <w:szCs w:val="28"/>
        </w:rPr>
        <w:t>заемщика,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Pr="00774CFC">
        <w:rPr>
          <w:color w:val="000000"/>
          <w:spacing w:val="2"/>
          <w:sz w:val="28"/>
          <w:szCs w:val="28"/>
        </w:rPr>
        <w:t>получившего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="0069303B" w:rsidRPr="00774CFC">
        <w:rPr>
          <w:color w:val="000000"/>
          <w:spacing w:val="2"/>
          <w:sz w:val="28"/>
          <w:szCs w:val="28"/>
        </w:rPr>
        <w:t xml:space="preserve">беззалоговый </w:t>
      </w:r>
      <w:r w:rsidRPr="00774CFC">
        <w:rPr>
          <w:color w:val="000000"/>
          <w:spacing w:val="2"/>
          <w:sz w:val="28"/>
          <w:szCs w:val="28"/>
        </w:rPr>
        <w:t>потребительский</w:t>
      </w:r>
      <w:r w:rsidR="00A379EF" w:rsidRPr="00774CFC">
        <w:rPr>
          <w:color w:val="000000"/>
          <w:spacing w:val="2"/>
          <w:sz w:val="28"/>
          <w:szCs w:val="28"/>
        </w:rPr>
        <w:t xml:space="preserve"> </w:t>
      </w:r>
      <w:r w:rsidRPr="00774CFC">
        <w:rPr>
          <w:color w:val="000000"/>
          <w:spacing w:val="2"/>
          <w:sz w:val="28"/>
          <w:szCs w:val="28"/>
        </w:rPr>
        <w:t>микрокредит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сроком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9592D"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(т</w:t>
      </w:r>
      <w:r w:rsidR="00FF1D9E" w:rsidRPr="00C72BDC">
        <w:rPr>
          <w:color w:val="000000"/>
          <w:spacing w:val="2"/>
          <w:sz w:val="28"/>
          <w:szCs w:val="28"/>
        </w:rPr>
        <w:t>рех</w:t>
      </w:r>
      <w:r w:rsidRPr="00C72BDC">
        <w:rPr>
          <w:color w:val="000000"/>
          <w:spacing w:val="2"/>
          <w:sz w:val="28"/>
          <w:szCs w:val="28"/>
        </w:rPr>
        <w:t>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9592D" w:rsidRPr="00C72BDC">
        <w:rPr>
          <w:color w:val="000000"/>
          <w:spacing w:val="2"/>
          <w:sz w:val="28"/>
          <w:szCs w:val="28"/>
        </w:rPr>
        <w:t>до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9592D" w:rsidRPr="00C72BDC">
        <w:rPr>
          <w:color w:val="000000"/>
          <w:spacing w:val="2"/>
          <w:sz w:val="28"/>
          <w:szCs w:val="28"/>
        </w:rPr>
        <w:t>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69592D" w:rsidRPr="00C72BDC">
        <w:rPr>
          <w:color w:val="000000"/>
          <w:spacing w:val="2"/>
          <w:sz w:val="28"/>
          <w:szCs w:val="28"/>
        </w:rPr>
        <w:t>(пяти)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лет,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0,</w:t>
      </w:r>
      <w:r w:rsidR="00FF1D9E" w:rsidRPr="00C72BDC">
        <w:rPr>
          <w:color w:val="000000"/>
          <w:spacing w:val="2"/>
          <w:sz w:val="28"/>
          <w:szCs w:val="28"/>
        </w:rPr>
        <w:t>25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(ноль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целых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двадцать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пять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сотых</w:t>
      </w:r>
      <w:r w:rsidRPr="00C72BDC">
        <w:rPr>
          <w:color w:val="000000"/>
          <w:spacing w:val="2"/>
          <w:sz w:val="28"/>
          <w:szCs w:val="28"/>
        </w:rPr>
        <w:t>)</w:t>
      </w:r>
      <w:r w:rsidR="00157E03" w:rsidRPr="00C72BDC">
        <w:rPr>
          <w:color w:val="000000"/>
          <w:spacing w:val="2"/>
          <w:sz w:val="28"/>
          <w:szCs w:val="28"/>
        </w:rPr>
        <w:t>.</w:t>
      </w:r>
    </w:p>
    <w:p w14:paraId="731D3975" w14:textId="079A6BCA" w:rsidR="00B56F09" w:rsidRPr="00C72BDC" w:rsidRDefault="00B56F09" w:rsidP="00B56F0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осуществляющей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деятельность,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утвержденных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постановлением:</w:t>
      </w:r>
    </w:p>
    <w:p w14:paraId="4E7798DF" w14:textId="2C620D8D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2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6794C6A4" w14:textId="793496BE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2.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Правилах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используются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понятия,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указанные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Законе,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также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понятия:</w:t>
      </w:r>
    </w:p>
    <w:p w14:paraId="51956B60" w14:textId="51213DFD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1)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кредитная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–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обязательство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микрофинансовой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условиях,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позволяющих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самому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определять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время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получения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пределах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суммы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времени,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определенных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правилами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соглашением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(открытии)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линии;</w:t>
      </w:r>
    </w:p>
    <w:p w14:paraId="6C452DFF" w14:textId="0EC91063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2)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лимит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–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предельная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сумма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линии;</w:t>
      </w:r>
    </w:p>
    <w:p w14:paraId="35026D99" w14:textId="387AA1C4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3)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–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физическое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лицо-резидент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Республики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Казахстан,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намеревающееся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воспользоваться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или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пользующееся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услугами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микрофинансовой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организации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соответствии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подпунктом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3)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пункта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1-1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статьи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Закона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предоставлению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микрокредита;</w:t>
      </w:r>
    </w:p>
    <w:p w14:paraId="39335808" w14:textId="7647CF22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4)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официальный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–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среднемесячный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рассчитанный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основании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одного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(или)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нескольких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документов:</w:t>
      </w:r>
    </w:p>
    <w:p w14:paraId="01C4EF65" w14:textId="1FBF7EFB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информация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базы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данных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единого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накопительного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фонда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или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Государственной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корпорации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«</w:t>
      </w:r>
      <w:r w:rsidRPr="00C72BDC">
        <w:rPr>
          <w:color w:val="000000"/>
          <w:spacing w:val="2"/>
          <w:sz w:val="28"/>
          <w:szCs w:val="28"/>
        </w:rPr>
        <w:t>Правительство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для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граждан</w:t>
      </w:r>
      <w:r w:rsidR="00FD7AEC" w:rsidRPr="00C72BDC">
        <w:rPr>
          <w:color w:val="000000"/>
          <w:spacing w:val="2"/>
          <w:sz w:val="28"/>
          <w:szCs w:val="28"/>
        </w:rPr>
        <w:t>»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обязательным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взносам,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обязательным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профессиональным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пенсионным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взносам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вкладчика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(получателя)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или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информация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баз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данных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центральных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исполнительных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органов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принадлежащих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либо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подведомственных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юридическим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лицам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информации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физических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</w:t>
      </w:r>
      <w:r w:rsidR="00A379EF" w:rsidRPr="00C72BDC"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за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вычетом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уплаченных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сумм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обязательных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пенсионных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взносов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индивидуального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подоходного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D7AEC" w:rsidRPr="00C72BDC">
        <w:rPr>
          <w:color w:val="000000"/>
          <w:spacing w:val="2"/>
          <w:sz w:val="28"/>
          <w:szCs w:val="28"/>
        </w:rPr>
        <w:t>налога</w:t>
      </w:r>
      <w:r w:rsidRPr="00C72BDC">
        <w:rPr>
          <w:color w:val="000000"/>
          <w:spacing w:val="2"/>
          <w:sz w:val="28"/>
          <w:szCs w:val="28"/>
        </w:rPr>
        <w:t>;</w:t>
      </w:r>
    </w:p>
    <w:p w14:paraId="7B20A9EA" w14:textId="51DA3926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выписки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банковского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счета,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который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поступают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выплаты;</w:t>
      </w:r>
    </w:p>
    <w:p w14:paraId="2F236701" w14:textId="0043E5B3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выписки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банковского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счета,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который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поступает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заработная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плата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доходы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работодателя;</w:t>
      </w:r>
    </w:p>
    <w:p w14:paraId="7C33589E" w14:textId="378085B6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выписки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банковского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счета,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который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поступают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страховые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выплаты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договору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пенсионного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аннуитета,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договору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аннуитетного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страхования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заключенного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соответствии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требованиями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Закона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Республики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Казахстан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«Об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обязательном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страховании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работника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несчастных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случаев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исполнении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трудовых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(служебных)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обязанностей»;</w:t>
      </w:r>
    </w:p>
    <w:p w14:paraId="58DB9BA2" w14:textId="0CFC83F3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информации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физического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лица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-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индивидуального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предпринимателя,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рассчитанных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налоговых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отчислений:</w:t>
      </w:r>
    </w:p>
    <w:p w14:paraId="7BEE87F7" w14:textId="38F2705A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(пять)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процентов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налогооблагаемого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применении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специального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налогового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режима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патента;</w:t>
      </w:r>
    </w:p>
    <w:p w14:paraId="005890F3" w14:textId="273F9E77" w:rsidR="00B17C2B" w:rsidRPr="00C72BDC" w:rsidRDefault="00B17C2B" w:rsidP="00B17C2B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15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(пятнадцать)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процентов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налогооблагаемого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применении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специального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налогового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режима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основе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упрощенной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декларации;</w:t>
      </w:r>
    </w:p>
    <w:p w14:paraId="1095F380" w14:textId="3240DA3F" w:rsidR="00B17C2B" w:rsidRPr="00C72BDC" w:rsidRDefault="00B17C2B" w:rsidP="00FF1D9E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lastRenderedPageBreak/>
        <w:t>20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(двадцать)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процентов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налогооблагаемого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дохода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специального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налогового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режима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использованием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фиксированного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вычета.»;</w:t>
      </w:r>
    </w:p>
    <w:p w14:paraId="7B72ADBA" w14:textId="2A3DFC6D" w:rsidR="00934659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3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09C8BF77" w14:textId="29307C38" w:rsidR="00934659" w:rsidRPr="00C72BDC" w:rsidRDefault="00772F98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«</w:t>
      </w:r>
      <w:r w:rsidR="00934659" w:rsidRPr="00C72BDC">
        <w:rPr>
          <w:color w:val="000000"/>
          <w:spacing w:val="2"/>
          <w:sz w:val="28"/>
          <w:szCs w:val="28"/>
        </w:rPr>
        <w:t>3.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Микрофинансовая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организация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осуществляет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расчет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коэффициента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долговой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нагрузки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заемщика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до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принятия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решения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934659" w:rsidRPr="00C72BDC">
        <w:rPr>
          <w:color w:val="000000"/>
          <w:spacing w:val="2"/>
          <w:sz w:val="28"/>
          <w:szCs w:val="28"/>
        </w:rPr>
        <w:t>(об):</w:t>
      </w:r>
    </w:p>
    <w:p w14:paraId="7565E4A9" w14:textId="055D2085" w:rsidR="00934659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выдаче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исключением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выдачи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рамках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открытой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линии;</w:t>
      </w:r>
    </w:p>
    <w:p w14:paraId="61021C95" w14:textId="4E439D3B" w:rsidR="00934659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открытии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(установлении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лимита);</w:t>
      </w:r>
    </w:p>
    <w:p w14:paraId="290F5D44" w14:textId="6B6F6B2A" w:rsidR="00934659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выдаче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дополнительного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рамках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заключенного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(заключенных)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договора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(договоров)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предоставлении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микрокредита;</w:t>
      </w:r>
    </w:p>
    <w:p w14:paraId="2BC5EA2C" w14:textId="393254D3" w:rsidR="00772F98" w:rsidRPr="00C72BDC" w:rsidRDefault="00934659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изменении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условий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открытой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кредитной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линии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(или)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заемщика,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влекущем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увеличение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размера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периодических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платежей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данному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микрокредиту,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согласно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графику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погашения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микрокредита.</w:t>
      </w:r>
    </w:p>
    <w:p w14:paraId="32D6C146" w14:textId="2635E34D" w:rsidR="00934659" w:rsidRPr="00C72BDC" w:rsidRDefault="00772F98" w:rsidP="0093465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Требования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части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первой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настоящего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пункта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распространяются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займы,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предоставленные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физическим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лицам,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не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являющимся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индивидуальными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FF1D9E" w:rsidRPr="00C72BDC">
        <w:rPr>
          <w:color w:val="000000"/>
          <w:spacing w:val="2"/>
          <w:sz w:val="28"/>
          <w:szCs w:val="28"/>
        </w:rPr>
        <w:t>предпринимателями,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на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предпринимательские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цели.»;</w:t>
      </w:r>
    </w:p>
    <w:p w14:paraId="68BB7992" w14:textId="716BC0F8" w:rsidR="00772F98" w:rsidRPr="00C72BDC" w:rsidRDefault="00772F98" w:rsidP="00772F98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6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7B33D3FD" w14:textId="4E4F4A94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«6.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платежеспособности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образом:</w:t>
      </w:r>
    </w:p>
    <w:p w14:paraId="0E589E14" w14:textId="77777777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noProof/>
        </w:rPr>
        <w:drawing>
          <wp:inline distT="0" distB="0" distL="0" distR="0" wp14:anchorId="12E5AF44" wp14:editId="108173F6">
            <wp:extent cx="2711312" cy="325729"/>
            <wp:effectExtent l="0" t="0" r="0" b="0"/>
            <wp:docPr id="2" name="Рисунок 2" descr="https://adilet.zan.kz/files/1521/0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521/01/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45" cy="3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520D5" w14:textId="77777777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где:</w:t>
      </w:r>
    </w:p>
    <w:p w14:paraId="57B974BA" w14:textId="57CE818F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00BFEC66" w14:textId="4EE5FD6F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ВПМ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величина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минимума,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установленная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«О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республиканском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(далее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Закон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бюджете);</w:t>
      </w:r>
    </w:p>
    <w:p w14:paraId="5DDCBCF3" w14:textId="162B2DE9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C72BDC">
        <w:rPr>
          <w:sz w:val="28"/>
          <w:szCs w:val="28"/>
        </w:rPr>
        <w:t>Кнчс</w:t>
      </w:r>
      <w:proofErr w:type="spellEnd"/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–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количество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несовершеннолетних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членов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семьи.</w:t>
      </w:r>
    </w:p>
    <w:p w14:paraId="7849A372" w14:textId="17DA7955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Доход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критериев:</w:t>
      </w:r>
    </w:p>
    <w:p w14:paraId="3C104AAB" w14:textId="221E297C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74CFC">
        <w:rPr>
          <w:sz w:val="28"/>
          <w:szCs w:val="28"/>
        </w:rPr>
        <w:t>1)</w:t>
      </w:r>
      <w:r w:rsidR="00A379EF" w:rsidRPr="00774CFC">
        <w:rPr>
          <w:sz w:val="28"/>
          <w:szCs w:val="28"/>
        </w:rPr>
        <w:t xml:space="preserve"> </w:t>
      </w:r>
      <w:r w:rsidR="0069303B" w:rsidRPr="00774CFC">
        <w:rPr>
          <w:sz w:val="28"/>
          <w:szCs w:val="28"/>
        </w:rPr>
        <w:t xml:space="preserve">среднемесячного </w:t>
      </w:r>
      <w:r w:rsidRPr="00774CFC">
        <w:rPr>
          <w:sz w:val="28"/>
          <w:szCs w:val="28"/>
        </w:rPr>
        <w:t>официального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дохода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6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(шесть)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580D5E82" w14:textId="5F6486CB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дебетовой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13EF79A5" w14:textId="40D90D63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3)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пополнения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дебетовой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карты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651A6F4E" w14:textId="1C2EFFD3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4)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остатков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выдаваемого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выраженный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месяцах;</w:t>
      </w:r>
    </w:p>
    <w:p w14:paraId="422CDE4D" w14:textId="0EE8AC41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5)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пополнений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4E58F714" w14:textId="367C4A20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6)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снятий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депозитов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текущих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счетов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заемщика;</w:t>
      </w:r>
    </w:p>
    <w:p w14:paraId="460BA291" w14:textId="6F2D78E2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определяемого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погашенным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непогашенным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="00843BA0" w:rsidRPr="00C72BDC">
        <w:rPr>
          <w:sz w:val="28"/>
          <w:szCs w:val="28"/>
        </w:rPr>
        <w:t>(</w:t>
      </w:r>
      <w:r w:rsidRPr="00C72BDC">
        <w:rPr>
          <w:sz w:val="28"/>
          <w:szCs w:val="28"/>
        </w:rPr>
        <w:t>шесть</w:t>
      </w:r>
      <w:r w:rsidR="00843BA0"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lastRenderedPageBreak/>
        <w:t>календарных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совершенных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без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просрочки,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максимально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допустимому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значению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(0,5);</w:t>
      </w:r>
    </w:p>
    <w:p w14:paraId="47686885" w14:textId="768F14DF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перевозок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пассажиров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багажа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такси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подтверждении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через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компанию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посредника);</w:t>
      </w:r>
    </w:p>
    <w:p w14:paraId="0B7E99F9" w14:textId="6AE0D4A4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9)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рассчитанного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справки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работы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справки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учебного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заведения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размере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получаемой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стипендии.</w:t>
      </w:r>
    </w:p>
    <w:p w14:paraId="7568EF0B" w14:textId="72CC14D7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указанная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8)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9)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подтверждается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предоставлением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документов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запрашивается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согласия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письменной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форме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либо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посредством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идентификационного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средства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</w:p>
    <w:p w14:paraId="55A77DB2" w14:textId="5552947B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При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подпунктах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1),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4),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5),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7)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97395C" w:rsidRPr="00C72BDC">
        <w:rPr>
          <w:sz w:val="28"/>
          <w:szCs w:val="28"/>
        </w:rPr>
        <w:t>,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применяется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только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один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критериев</w:t>
      </w:r>
      <w:r w:rsidR="00A379EF" w:rsidRPr="00C72BDC">
        <w:t xml:space="preserve"> </w:t>
      </w:r>
      <w:r w:rsidR="0097395C" w:rsidRPr="00C72BDC">
        <w:rPr>
          <w:sz w:val="28"/>
          <w:szCs w:val="28"/>
        </w:rPr>
        <w:t>без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учета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операций,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связанны</w:t>
      </w:r>
      <w:r w:rsidR="004664D3" w:rsidRPr="00C72BDC">
        <w:rPr>
          <w:sz w:val="28"/>
          <w:szCs w:val="28"/>
        </w:rPr>
        <w:t>х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получением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банковских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займов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7395C" w:rsidRPr="00C72BDC">
        <w:rPr>
          <w:sz w:val="28"/>
          <w:szCs w:val="28"/>
        </w:rPr>
        <w:t>микрокредитов</w:t>
      </w:r>
      <w:r w:rsidRPr="00C72BDC">
        <w:rPr>
          <w:sz w:val="28"/>
          <w:szCs w:val="28"/>
        </w:rPr>
        <w:t>.</w:t>
      </w:r>
    </w:p>
    <w:p w14:paraId="158DFA72" w14:textId="62DE22A1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отношении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получателя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адресной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социальной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помощи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оценка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пункта.</w:t>
      </w:r>
    </w:p>
    <w:p w14:paraId="02CDA6A8" w14:textId="0FFA4A3A" w:rsidR="00772F98" w:rsidRPr="00C72BDC" w:rsidRDefault="00772F98" w:rsidP="00772F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целей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физическое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лицо,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совершившее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завершенных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(шесть)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более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пользу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организатора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общую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более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300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000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(триста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тысяч)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тенге.</w:t>
      </w:r>
    </w:p>
    <w:p w14:paraId="4A3184AB" w14:textId="6EBD50E8" w:rsidR="00772F98" w:rsidRPr="00C72BDC" w:rsidRDefault="00772F98" w:rsidP="00560F83">
      <w:pPr>
        <w:overflowPunct/>
        <w:autoSpaceDE/>
        <w:autoSpaceDN/>
        <w:adjustRightInd/>
        <w:ind w:firstLine="709"/>
        <w:jc w:val="both"/>
        <w:rPr>
          <w:color w:val="000000"/>
          <w:spacing w:val="2"/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суммах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платежей,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проведенных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пользу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организатора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бюро.</w:t>
      </w:r>
      <w:bookmarkStart w:id="1" w:name="_GoBack"/>
      <w:bookmarkEnd w:id="1"/>
      <w:r w:rsidRPr="00C72BDC">
        <w:rPr>
          <w:sz w:val="28"/>
          <w:szCs w:val="28"/>
        </w:rPr>
        <w:t>»;</w:t>
      </w:r>
    </w:p>
    <w:p w14:paraId="30EF4B9D" w14:textId="5E83BBF2" w:rsidR="00843BA0" w:rsidRPr="00C72BDC" w:rsidRDefault="00843BA0" w:rsidP="00843BA0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10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6734A4E4" w14:textId="4345265B" w:rsidR="00843BA0" w:rsidRPr="00C72BDC" w:rsidRDefault="00843BA0" w:rsidP="00843B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74CFC">
        <w:rPr>
          <w:sz w:val="28"/>
          <w:szCs w:val="28"/>
        </w:rPr>
        <w:t>«10.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Средний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ежемесячный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доход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заемщика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рассчитывается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как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отношение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размера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дохода,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определенного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на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основании</w:t>
      </w:r>
      <w:r w:rsidR="00A379EF" w:rsidRPr="00774CFC">
        <w:rPr>
          <w:sz w:val="28"/>
          <w:szCs w:val="28"/>
        </w:rPr>
        <w:t xml:space="preserve"> </w:t>
      </w:r>
      <w:r w:rsidR="0069303B" w:rsidRPr="00774CFC">
        <w:rPr>
          <w:sz w:val="28"/>
          <w:szCs w:val="28"/>
        </w:rPr>
        <w:t>одного из критериев, указанных в подпунктах 1), 2), 3), 4), 5), 6), 7), и критериев, указанных в подпунктах 8) и 9), согласно требованиям части второй, третьей и четвертой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пункта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6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Правил,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на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шесть.</w:t>
      </w:r>
    </w:p>
    <w:p w14:paraId="69A6BD61" w14:textId="09D85AE5" w:rsidR="00843BA0" w:rsidRPr="00C72BDC" w:rsidRDefault="00843BA0" w:rsidP="00843B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Виды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доходов,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принимаемых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должны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получены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менее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чем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двух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любых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(шести)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предшествующих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обращения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заемщика.</w:t>
      </w:r>
    </w:p>
    <w:p w14:paraId="19B45890" w14:textId="75257BE3" w:rsidR="00843BA0" w:rsidRPr="00C72BDC" w:rsidRDefault="00843BA0" w:rsidP="00843B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Микрофинансовые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осуществляют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расчет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среднего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ежемесячного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получателя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адресной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социальной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помощи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имеющего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признаки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лица,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активно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вовлеченного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игорный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бизнес,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истории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которого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имеется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просроченной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задолженности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lastRenderedPageBreak/>
        <w:t>банковскому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займу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микрокредиту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свыше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девяноста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календарных</w:t>
      </w:r>
      <w:r w:rsidR="00A379EF" w:rsidRPr="00C72BDC">
        <w:rPr>
          <w:sz w:val="28"/>
          <w:szCs w:val="28"/>
        </w:rPr>
        <w:t xml:space="preserve"> </w:t>
      </w:r>
      <w:r w:rsidR="00F7757E" w:rsidRPr="00C72BDC">
        <w:rPr>
          <w:sz w:val="28"/>
          <w:szCs w:val="28"/>
        </w:rPr>
        <w:t>дней,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указанного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второй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Правил.»;</w:t>
      </w:r>
    </w:p>
    <w:p w14:paraId="5748E99F" w14:textId="454D01A0" w:rsidR="00A61113" w:rsidRPr="00C72BDC" w:rsidRDefault="00A61113" w:rsidP="00A61113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72BDC">
        <w:rPr>
          <w:color w:val="000000"/>
          <w:spacing w:val="2"/>
          <w:sz w:val="28"/>
          <w:szCs w:val="28"/>
        </w:rPr>
        <w:t>пункт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="00E02C6B" w:rsidRPr="00C72BDC">
        <w:rPr>
          <w:color w:val="000000"/>
          <w:spacing w:val="2"/>
          <w:sz w:val="28"/>
          <w:szCs w:val="28"/>
        </w:rPr>
        <w:t>11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изложить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в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следующей</w:t>
      </w:r>
      <w:r w:rsidR="00A379EF" w:rsidRPr="00C72BDC">
        <w:rPr>
          <w:color w:val="000000"/>
          <w:spacing w:val="2"/>
          <w:sz w:val="28"/>
          <w:szCs w:val="28"/>
        </w:rPr>
        <w:t xml:space="preserve"> </w:t>
      </w:r>
      <w:r w:rsidRPr="00C72BDC">
        <w:rPr>
          <w:color w:val="000000"/>
          <w:spacing w:val="2"/>
          <w:sz w:val="28"/>
          <w:szCs w:val="28"/>
        </w:rPr>
        <w:t>редакции:</w:t>
      </w:r>
    </w:p>
    <w:p w14:paraId="3957D7E0" w14:textId="7499105E" w:rsidR="003D7A4D" w:rsidRPr="00C72BDC" w:rsidRDefault="00241DAC" w:rsidP="00A6111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«</w:t>
      </w:r>
      <w:r w:rsidR="00E02C6B" w:rsidRPr="00C72BDC">
        <w:rPr>
          <w:sz w:val="28"/>
          <w:szCs w:val="28"/>
        </w:rPr>
        <w:t>11</w:t>
      </w:r>
      <w:r w:rsidR="00A61113" w:rsidRPr="00C72BDC">
        <w:rPr>
          <w:sz w:val="28"/>
          <w:szCs w:val="28"/>
        </w:rPr>
        <w:t>.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Если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размер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дохода,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определяемый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критериев,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указанных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пункте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6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Правил,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меньше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величины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минимума,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установленной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соответствующий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финансовый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год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Законом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бюджете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половины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величины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прожиточного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минимума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каждого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несовершеннолетнего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члена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семьи,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также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значение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коэффициента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долговой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нагрузки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превышает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предельное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значение,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установленное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подпунктом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1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постановления,</w:t>
      </w:r>
      <w:r w:rsidR="00A379EF" w:rsidRPr="00C72BDC">
        <w:rPr>
          <w:sz w:val="28"/>
          <w:szCs w:val="28"/>
        </w:rPr>
        <w:t xml:space="preserve"> </w:t>
      </w:r>
    </w:p>
    <w:p w14:paraId="1D4CFA7C" w14:textId="217AB631" w:rsidR="00DE0109" w:rsidRPr="00C72BDC" w:rsidRDefault="003D7A4D" w:rsidP="00A6111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</w:t>
      </w:r>
      <w:r w:rsidR="00934659" w:rsidRPr="00C72BDC">
        <w:rPr>
          <w:sz w:val="28"/>
          <w:szCs w:val="28"/>
        </w:rPr>
        <w:t>или</w:t>
      </w:r>
      <w:r w:rsidRPr="00C72BDC">
        <w:rPr>
          <w:sz w:val="28"/>
          <w:szCs w:val="28"/>
        </w:rPr>
        <w:t>)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заемщик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имеет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просроченную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задолженность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основному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долгу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вознаграждению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свыше</w:t>
      </w:r>
      <w:r w:rsidR="00A379EF" w:rsidRPr="00C72BDC">
        <w:rPr>
          <w:sz w:val="28"/>
          <w:szCs w:val="28"/>
        </w:rPr>
        <w:t xml:space="preserve"> </w:t>
      </w:r>
      <w:r w:rsidR="00DE0109" w:rsidRPr="00C72BDC">
        <w:rPr>
          <w:sz w:val="28"/>
          <w:szCs w:val="28"/>
        </w:rPr>
        <w:t>тридцати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календарных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банковским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(или)</w:t>
      </w:r>
      <w:r w:rsidR="00A379EF" w:rsidRPr="00C72BDC">
        <w:rPr>
          <w:sz w:val="28"/>
          <w:szCs w:val="28"/>
        </w:rPr>
        <w:t xml:space="preserve"> </w:t>
      </w:r>
      <w:r w:rsidR="00934659" w:rsidRPr="00C72BDC">
        <w:rPr>
          <w:sz w:val="28"/>
          <w:szCs w:val="28"/>
        </w:rPr>
        <w:t>микрокредитам,</w:t>
      </w:r>
      <w:r w:rsidR="00A379EF" w:rsidRPr="00C72BDC">
        <w:rPr>
          <w:sz w:val="28"/>
          <w:szCs w:val="28"/>
        </w:rPr>
        <w:t xml:space="preserve"> </w:t>
      </w:r>
    </w:p>
    <w:p w14:paraId="6FDD33EB" w14:textId="45677015" w:rsidR="00DE0109" w:rsidRPr="00774CFC" w:rsidRDefault="00DE0109" w:rsidP="00DE010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74CFC">
        <w:rPr>
          <w:sz w:val="28"/>
          <w:szCs w:val="28"/>
        </w:rPr>
        <w:t>и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(или)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заемщик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имеет</w:t>
      </w:r>
      <w:r w:rsidR="00A379EF" w:rsidRPr="00774CFC">
        <w:rPr>
          <w:sz w:val="28"/>
          <w:szCs w:val="28"/>
        </w:rPr>
        <w:t xml:space="preserve"> </w:t>
      </w:r>
      <w:r w:rsidR="00E8008C" w:rsidRPr="00774CFC">
        <w:rPr>
          <w:sz w:val="28"/>
          <w:szCs w:val="28"/>
        </w:rPr>
        <w:t>полностью прощенную задолженность по основному долгу и (или) вознаграждению по банковскому займу и (или) микрокредиту за последние тридцать шесть месяцев</w:t>
      </w:r>
      <w:r w:rsidRPr="00774CFC">
        <w:rPr>
          <w:sz w:val="28"/>
          <w:szCs w:val="28"/>
        </w:rPr>
        <w:t>,</w:t>
      </w:r>
      <w:r w:rsidR="00A379EF" w:rsidRPr="00774CFC">
        <w:rPr>
          <w:sz w:val="28"/>
          <w:szCs w:val="28"/>
        </w:rPr>
        <w:t xml:space="preserve"> </w:t>
      </w:r>
    </w:p>
    <w:p w14:paraId="50CDF74F" w14:textId="5AD55D52" w:rsidR="0069592D" w:rsidRPr="00774CFC" w:rsidRDefault="0069592D" w:rsidP="0069592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74CFC">
        <w:rPr>
          <w:sz w:val="28"/>
          <w:szCs w:val="28"/>
        </w:rPr>
        <w:t>и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(или)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срок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по</w:t>
      </w:r>
      <w:r w:rsidR="00A379EF" w:rsidRPr="00774CFC">
        <w:rPr>
          <w:sz w:val="28"/>
          <w:szCs w:val="28"/>
        </w:rPr>
        <w:t xml:space="preserve"> </w:t>
      </w:r>
      <w:r w:rsidR="00E8008C" w:rsidRPr="00774CFC">
        <w:rPr>
          <w:sz w:val="28"/>
          <w:szCs w:val="28"/>
        </w:rPr>
        <w:t xml:space="preserve">беззалоговому </w:t>
      </w:r>
      <w:r w:rsidRPr="00774CFC">
        <w:rPr>
          <w:sz w:val="28"/>
          <w:szCs w:val="28"/>
        </w:rPr>
        <w:t>потребительскому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микрокредиту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превышает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5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(пять)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лет,</w:t>
      </w:r>
    </w:p>
    <w:p w14:paraId="2A74E85A" w14:textId="69FF997D" w:rsidR="00DE0109" w:rsidRPr="00774CFC" w:rsidRDefault="00DE0109" w:rsidP="00DE010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74CFC">
        <w:rPr>
          <w:sz w:val="28"/>
          <w:szCs w:val="28"/>
        </w:rPr>
        <w:t>и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(или)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по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одному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или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нескольким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банковским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займам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или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микрокредитам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заемщика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последние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двенадцать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месяцев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была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проведена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реструктуризация,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не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способствовавшая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надлежащему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исполнению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заемщиком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обязательств,</w:t>
      </w:r>
    </w:p>
    <w:p w14:paraId="0DB04A79" w14:textId="3F25B350" w:rsidR="00E8008C" w:rsidRPr="00774CFC" w:rsidRDefault="00E8008C" w:rsidP="00DE010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74CFC">
        <w:rPr>
          <w:sz w:val="28"/>
          <w:szCs w:val="28"/>
        </w:rPr>
        <w:t>и (или) заемщик не достиг двадцатиоднолетнего возраста</w:t>
      </w:r>
    </w:p>
    <w:p w14:paraId="13DEE7A4" w14:textId="5E0FA908" w:rsidR="008F2E43" w:rsidRPr="00C72BDC" w:rsidRDefault="00934659" w:rsidP="00A6111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74CFC">
        <w:rPr>
          <w:sz w:val="28"/>
          <w:szCs w:val="28"/>
        </w:rPr>
        <w:t>микрофинансовая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организация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не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принимает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положительные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решения</w:t>
      </w:r>
      <w:r w:rsidR="00A379EF" w:rsidRPr="00774CFC">
        <w:rPr>
          <w:sz w:val="28"/>
          <w:szCs w:val="28"/>
        </w:rPr>
        <w:t xml:space="preserve"> </w:t>
      </w:r>
      <w:r w:rsidRPr="00774CF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(об):</w:t>
      </w:r>
    </w:p>
    <w:p w14:paraId="74816597" w14:textId="244565E7" w:rsidR="000A66C1" w:rsidRPr="00C72BDC" w:rsidRDefault="00934659" w:rsidP="000A66C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выдаче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также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(части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рамках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открытой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линии;</w:t>
      </w:r>
      <w:r w:rsidR="00A379EF" w:rsidRPr="00C72BDC">
        <w:rPr>
          <w:sz w:val="28"/>
          <w:szCs w:val="28"/>
        </w:rPr>
        <w:t xml:space="preserve"> </w:t>
      </w:r>
    </w:p>
    <w:p w14:paraId="23233763" w14:textId="356CC8C4" w:rsidR="000A66C1" w:rsidRPr="00C72BDC" w:rsidRDefault="00934659" w:rsidP="000A66C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color w:val="000000"/>
          <w:sz w:val="28"/>
        </w:rPr>
        <w:t>открытии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(установлении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лимита);</w:t>
      </w:r>
    </w:p>
    <w:p w14:paraId="3E59F610" w14:textId="0A32A427" w:rsidR="001B1716" w:rsidRPr="00C72BDC" w:rsidRDefault="00934659" w:rsidP="001B171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color w:val="000000"/>
          <w:sz w:val="28"/>
        </w:rPr>
        <w:t>выдаче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дополнительного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рамках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заключенного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(заключенных)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договора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(договоров)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предоставлении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микрокредита;</w:t>
      </w:r>
    </w:p>
    <w:p w14:paraId="46DD45F9" w14:textId="79112C03" w:rsidR="00ED64CF" w:rsidRPr="00C72BDC" w:rsidRDefault="00934659" w:rsidP="001B1716">
      <w:pPr>
        <w:overflowPunct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C72BDC">
        <w:rPr>
          <w:color w:val="000000"/>
          <w:sz w:val="28"/>
        </w:rPr>
        <w:t>изменении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условий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открытой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кредитной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линии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и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(или)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заемщика,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влекущем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увеличение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размера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периодических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платежей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данному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микрокредиту,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согласно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графику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погашения</w:t>
      </w:r>
      <w:r w:rsidR="00A379EF" w:rsidRPr="00C72BDC">
        <w:rPr>
          <w:color w:val="000000"/>
          <w:sz w:val="28"/>
        </w:rPr>
        <w:t xml:space="preserve"> </w:t>
      </w:r>
      <w:r w:rsidRPr="00C72BDC">
        <w:rPr>
          <w:color w:val="000000"/>
          <w:sz w:val="28"/>
        </w:rPr>
        <w:t>микрокредита.</w:t>
      </w:r>
    </w:p>
    <w:p w14:paraId="6528EF8E" w14:textId="3DF60F13" w:rsidR="00ED64CF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Информация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прощенных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микрофинансовой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организацией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бюро.</w:t>
      </w:r>
    </w:p>
    <w:p w14:paraId="6E7B104C" w14:textId="49249BED" w:rsidR="00ED64CF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Для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целей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реструктуризацией,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способствовавшей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надлежащему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обязательств,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понимается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соответствие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одного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нескольких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полученных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ранее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договоров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следующим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условиям,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определяемым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основании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кредитного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отчета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заемщика:</w:t>
      </w:r>
    </w:p>
    <w:p w14:paraId="022D1B2A" w14:textId="1FED7D42" w:rsidR="00ED64CF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договорам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банковского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микрокредита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была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допущена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просрочка;</w:t>
      </w:r>
    </w:p>
    <w:p w14:paraId="1777CEEF" w14:textId="4B78CEE3" w:rsidR="00ED64CF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lastRenderedPageBreak/>
        <w:t>за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(два)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любых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последовательных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из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последних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двенадцати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месяцев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количество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просрочки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данным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займам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снизилось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или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осталось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неизменным;</w:t>
      </w:r>
    </w:p>
    <w:p w14:paraId="1E08FFF7" w14:textId="4B30BDFF" w:rsidR="00A61113" w:rsidRPr="00C72BDC" w:rsidRDefault="00ED64CF" w:rsidP="00ED64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сумма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задолженности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снизилась.</w:t>
      </w:r>
      <w:r w:rsidR="00241DAC" w:rsidRPr="00C72BDC">
        <w:rPr>
          <w:sz w:val="28"/>
          <w:szCs w:val="28"/>
        </w:rPr>
        <w:t>»</w:t>
      </w:r>
      <w:r w:rsidR="0010563C" w:rsidRPr="00C72BDC">
        <w:rPr>
          <w:sz w:val="28"/>
          <w:szCs w:val="28"/>
        </w:rPr>
        <w:t>.</w:t>
      </w:r>
    </w:p>
    <w:p w14:paraId="0E866303" w14:textId="145AA73D" w:rsidR="005F5746" w:rsidRPr="00C72BDC" w:rsidRDefault="00347031" w:rsidP="00166E3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3</w:t>
      </w:r>
      <w:r w:rsidR="005F5746" w:rsidRPr="00C72BDC">
        <w:rPr>
          <w:sz w:val="28"/>
          <w:szCs w:val="28"/>
        </w:rPr>
        <w:t>.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Департаменту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методологии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пруденциального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регулирования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финансовых</w:t>
      </w:r>
      <w:r w:rsidR="00A379EF" w:rsidRPr="00C72BDC">
        <w:rPr>
          <w:sz w:val="28"/>
          <w:szCs w:val="28"/>
        </w:rPr>
        <w:t xml:space="preserve"> </w:t>
      </w:r>
      <w:r w:rsidR="00F5045B" w:rsidRPr="00C72BDC">
        <w:rPr>
          <w:sz w:val="28"/>
          <w:szCs w:val="28"/>
        </w:rPr>
        <w:t>организаций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в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установленном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законодательством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Республики</w:t>
      </w:r>
      <w:r w:rsidR="00A379EF" w:rsidRPr="00C72BDC">
        <w:rPr>
          <w:bCs/>
          <w:color w:val="000000"/>
          <w:sz w:val="28"/>
          <w:szCs w:val="28"/>
        </w:rPr>
        <w:t xml:space="preserve"> </w:t>
      </w:r>
      <w:r w:rsidR="005F5746" w:rsidRPr="00C72BDC">
        <w:rPr>
          <w:bCs/>
          <w:color w:val="000000"/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порядке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обеспечить:</w:t>
      </w:r>
    </w:p>
    <w:p w14:paraId="549128E1" w14:textId="28448256" w:rsidR="005F5746" w:rsidRPr="00C72BDC" w:rsidRDefault="005F5746" w:rsidP="005F574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1)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совместно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Юридическим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департаментом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государственную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регистрацию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Министерстве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юстиции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Казахстан;</w:t>
      </w:r>
    </w:p>
    <w:p w14:paraId="5FDA21D1" w14:textId="4D20EF08" w:rsidR="005F5746" w:rsidRPr="00C72BDC" w:rsidRDefault="005F5746" w:rsidP="005F574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размещение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интернет-ресурсе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Агентства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регулированию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развитию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финансового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рынка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официального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опубликования;</w:t>
      </w:r>
    </w:p>
    <w:p w14:paraId="4E504636" w14:textId="7F53C963" w:rsidR="005F5746" w:rsidRPr="00C72BDC" w:rsidRDefault="005F5746" w:rsidP="005F574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3)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течение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десяти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рабочих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дней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после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государственной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регистрации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постановления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представление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в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Юридический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департамент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сведений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об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исполнении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мероприятия,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предусмотренного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подпунктом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2)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Pr="00C72BDC">
        <w:rPr>
          <w:sz w:val="28"/>
          <w:szCs w:val="28"/>
        </w:rPr>
        <w:t>пункта.</w:t>
      </w:r>
    </w:p>
    <w:p w14:paraId="78A2660C" w14:textId="0A73668A" w:rsidR="005F5746" w:rsidRPr="00C72BDC" w:rsidRDefault="00347031" w:rsidP="005F574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72BDC">
        <w:rPr>
          <w:sz w:val="28"/>
          <w:szCs w:val="28"/>
        </w:rPr>
        <w:t>4</w:t>
      </w:r>
      <w:r w:rsidR="005F5746" w:rsidRPr="00C72BDC">
        <w:rPr>
          <w:sz w:val="28"/>
          <w:szCs w:val="28"/>
        </w:rPr>
        <w:t>.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Контроль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за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исполнением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настоящего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постановления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возложить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на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курирующего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заместителя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Председателя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Агентства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Республики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Казахстан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по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регулированию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и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развитию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финансового</w:t>
      </w:r>
      <w:r w:rsidR="00A379EF" w:rsidRPr="00C72BDC">
        <w:rPr>
          <w:sz w:val="28"/>
          <w:szCs w:val="28"/>
        </w:rPr>
        <w:t xml:space="preserve"> </w:t>
      </w:r>
      <w:r w:rsidR="005F5746" w:rsidRPr="00C72BDC">
        <w:rPr>
          <w:sz w:val="28"/>
          <w:szCs w:val="28"/>
        </w:rPr>
        <w:t>рынка.</w:t>
      </w:r>
    </w:p>
    <w:p w14:paraId="0931D1CC" w14:textId="4993B852" w:rsidR="00F5338C" w:rsidRPr="00C72BDC" w:rsidRDefault="00347031" w:rsidP="005F5746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2BDC">
        <w:rPr>
          <w:sz w:val="28"/>
          <w:szCs w:val="28"/>
        </w:rPr>
        <w:t>5</w:t>
      </w:r>
      <w:r w:rsidR="005F5746" w:rsidRPr="00C72BDC">
        <w:rPr>
          <w:sz w:val="28"/>
          <w:szCs w:val="28"/>
        </w:rPr>
        <w:t>.</w:t>
      </w:r>
      <w:r w:rsidR="00A379EF" w:rsidRPr="00C72BDC">
        <w:rPr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Настоящее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постановление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вводится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в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действие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5D13F6" w:rsidRPr="00C72BDC">
        <w:rPr>
          <w:color w:val="000000"/>
          <w:sz w:val="28"/>
        </w:rPr>
        <w:t>по</w:t>
      </w:r>
      <w:r w:rsidR="00A379EF" w:rsidRPr="00C72BDC">
        <w:rPr>
          <w:color w:val="000000"/>
          <w:sz w:val="28"/>
        </w:rPr>
        <w:t xml:space="preserve"> </w:t>
      </w:r>
      <w:r w:rsidR="005D13F6" w:rsidRPr="00C72BDC">
        <w:rPr>
          <w:color w:val="000000"/>
          <w:sz w:val="28"/>
        </w:rPr>
        <w:t>истечении</w:t>
      </w:r>
      <w:r w:rsidR="00A379EF" w:rsidRPr="00C72BDC">
        <w:rPr>
          <w:color w:val="000000"/>
          <w:sz w:val="28"/>
        </w:rPr>
        <w:t xml:space="preserve"> </w:t>
      </w:r>
      <w:r w:rsidR="005D13F6" w:rsidRPr="00C72BDC">
        <w:rPr>
          <w:color w:val="000000"/>
          <w:sz w:val="28"/>
        </w:rPr>
        <w:t>десяти</w:t>
      </w:r>
      <w:r w:rsidR="00A379EF" w:rsidRPr="00C72BDC">
        <w:rPr>
          <w:color w:val="000000"/>
          <w:sz w:val="28"/>
        </w:rPr>
        <w:t xml:space="preserve"> </w:t>
      </w:r>
      <w:r w:rsidR="005D13F6" w:rsidRPr="00C72BDC">
        <w:rPr>
          <w:color w:val="000000"/>
          <w:sz w:val="28"/>
        </w:rPr>
        <w:t>календарных</w:t>
      </w:r>
      <w:r w:rsidR="00A379EF" w:rsidRPr="00C72BDC">
        <w:rPr>
          <w:color w:val="000000"/>
          <w:sz w:val="28"/>
        </w:rPr>
        <w:t xml:space="preserve"> </w:t>
      </w:r>
      <w:r w:rsidR="005D13F6" w:rsidRPr="00C72BDC">
        <w:rPr>
          <w:color w:val="000000"/>
          <w:sz w:val="28"/>
        </w:rPr>
        <w:t>дней</w:t>
      </w:r>
      <w:r w:rsidR="00A379EF" w:rsidRPr="00C72BDC">
        <w:rPr>
          <w:color w:val="000000"/>
          <w:sz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после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дня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его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первого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официального</w:t>
      </w:r>
      <w:r w:rsidR="00A379EF" w:rsidRPr="00C72BDC">
        <w:rPr>
          <w:rFonts w:eastAsia="Calibri"/>
          <w:color w:val="000000"/>
          <w:sz w:val="28"/>
          <w:szCs w:val="28"/>
        </w:rPr>
        <w:t xml:space="preserve"> </w:t>
      </w:r>
      <w:r w:rsidR="00BE2F02" w:rsidRPr="00C72BDC">
        <w:rPr>
          <w:rFonts w:eastAsia="Calibri"/>
          <w:color w:val="000000"/>
          <w:sz w:val="28"/>
          <w:szCs w:val="28"/>
        </w:rPr>
        <w:t>опубликования.</w:t>
      </w:r>
    </w:p>
    <w:p w14:paraId="574A4744" w14:textId="77777777" w:rsidR="00912B10" w:rsidRPr="00C72BDC" w:rsidRDefault="00912B10" w:rsidP="00912B10">
      <w:pPr>
        <w:rPr>
          <w:sz w:val="28"/>
          <w:szCs w:val="28"/>
        </w:rPr>
      </w:pPr>
    </w:p>
    <w:p w14:paraId="579CD278" w14:textId="77777777" w:rsidR="002E7D06" w:rsidRPr="00C72BDC" w:rsidRDefault="002E7D06" w:rsidP="00912B10">
      <w:pPr>
        <w:pStyle w:val="af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E7D06" w:rsidRPr="00C72BDC" w14:paraId="3067140D" w14:textId="77777777">
        <w:tc>
          <w:tcPr>
            <w:tcW w:w="3652" w:type="dxa"/>
          </w:tcPr>
          <w:p w14:paraId="36432C79" w14:textId="77777777" w:rsidR="002E7D06" w:rsidRPr="00C72BDC" w:rsidRDefault="008B5E93">
            <w:pPr>
              <w:rPr>
                <w:b/>
                <w:sz w:val="28"/>
                <w:szCs w:val="28"/>
              </w:rPr>
            </w:pPr>
            <w:r w:rsidRPr="00C72BD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4A0DE07E" w14:textId="77777777" w:rsidR="002E7D06" w:rsidRPr="00C72BDC" w:rsidRDefault="002E7D06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14:paraId="116A2701" w14:textId="77777777" w:rsidR="002E7D06" w:rsidRPr="00C72BDC" w:rsidRDefault="008B5E93">
            <w:pPr>
              <w:rPr>
                <w:b/>
                <w:sz w:val="28"/>
                <w:szCs w:val="28"/>
              </w:rPr>
            </w:pPr>
            <w:r w:rsidRPr="00C72BDC">
              <w:rPr>
                <w:b/>
                <w:sz w:val="28"/>
                <w:szCs w:val="28"/>
              </w:rPr>
              <w:t>ФИО</w:t>
            </w:r>
          </w:p>
        </w:tc>
      </w:tr>
    </w:tbl>
    <w:p w14:paraId="7D790385" w14:textId="27B7C155" w:rsidR="002E7D06" w:rsidRPr="00C72BDC" w:rsidRDefault="002E7D06" w:rsidP="00626F4F">
      <w:pPr>
        <w:rPr>
          <w:sz w:val="28"/>
          <w:szCs w:val="28"/>
        </w:rPr>
      </w:pPr>
    </w:p>
    <w:p w14:paraId="4F80A8C7" w14:textId="15D7BE66" w:rsidR="00C72BDC" w:rsidRPr="00C72BDC" w:rsidRDefault="00C72BDC" w:rsidP="00626F4F">
      <w:pPr>
        <w:rPr>
          <w:sz w:val="28"/>
          <w:szCs w:val="28"/>
        </w:rPr>
      </w:pPr>
    </w:p>
    <w:p w14:paraId="10B01C4F" w14:textId="4F3AC097" w:rsidR="00C72BDC" w:rsidRPr="00C72BDC" w:rsidRDefault="00C72BDC">
      <w:pPr>
        <w:overflowPunct/>
        <w:autoSpaceDE/>
        <w:autoSpaceDN/>
        <w:adjustRightInd/>
        <w:rPr>
          <w:sz w:val="28"/>
          <w:szCs w:val="28"/>
        </w:rPr>
      </w:pPr>
      <w:r w:rsidRPr="00C72BDC">
        <w:rPr>
          <w:sz w:val="28"/>
          <w:szCs w:val="28"/>
        </w:rPr>
        <w:br w:type="page"/>
      </w:r>
    </w:p>
    <w:p w14:paraId="477F5B0F" w14:textId="30028477" w:rsidR="001A3AA1" w:rsidRPr="0074547F" w:rsidRDefault="00C72BDC" w:rsidP="001A3AA1">
      <w:pPr>
        <w:jc w:val="right"/>
        <w:rPr>
          <w:sz w:val="28"/>
          <w:szCs w:val="28"/>
        </w:rPr>
      </w:pPr>
      <w:r w:rsidRPr="0074547F">
        <w:rPr>
          <w:sz w:val="28"/>
          <w:szCs w:val="28"/>
        </w:rPr>
        <w:lastRenderedPageBreak/>
        <w:t xml:space="preserve">Приложение к </w:t>
      </w:r>
      <w:r w:rsidRPr="0074547F">
        <w:rPr>
          <w:sz w:val="28"/>
          <w:szCs w:val="28"/>
        </w:rPr>
        <w:br/>
        <w:t>Постановлению</w:t>
      </w:r>
    </w:p>
    <w:p w14:paraId="3D51BB37" w14:textId="77777777" w:rsidR="001A3AA1" w:rsidRPr="0074547F" w:rsidRDefault="001A3AA1" w:rsidP="001A3AA1">
      <w:pPr>
        <w:jc w:val="right"/>
        <w:rPr>
          <w:sz w:val="28"/>
          <w:szCs w:val="28"/>
        </w:rPr>
      </w:pPr>
    </w:p>
    <w:p w14:paraId="75C19AF2" w14:textId="77777777" w:rsidR="00664FC2" w:rsidRPr="00664FC2" w:rsidRDefault="00664FC2" w:rsidP="00664FC2">
      <w:pPr>
        <w:widowControl w:val="0"/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  <w:bookmarkStart w:id="2" w:name="z214"/>
      <w:bookmarkEnd w:id="2"/>
      <w:r w:rsidRPr="0074547F">
        <w:rPr>
          <w:sz w:val="28"/>
          <w:szCs w:val="28"/>
        </w:rPr>
        <w:t>Приложение 5</w:t>
      </w:r>
      <w:r w:rsidRPr="0074547F">
        <w:rPr>
          <w:sz w:val="28"/>
          <w:szCs w:val="28"/>
        </w:rPr>
        <w:br/>
        <w:t>к Нормативным значениям и</w:t>
      </w:r>
      <w:r w:rsidRPr="0074547F">
        <w:rPr>
          <w:sz w:val="28"/>
          <w:szCs w:val="28"/>
        </w:rPr>
        <w:br/>
        <w:t>методикам расчетов</w:t>
      </w:r>
      <w:r w:rsidRPr="0074547F">
        <w:rPr>
          <w:sz w:val="28"/>
          <w:szCs w:val="28"/>
        </w:rPr>
        <w:br/>
        <w:t>пруденциальных нормативов и</w:t>
      </w:r>
      <w:r w:rsidRPr="0074547F">
        <w:rPr>
          <w:sz w:val="28"/>
          <w:szCs w:val="28"/>
        </w:rPr>
        <w:br/>
        <w:t>иных обязательных к</w:t>
      </w:r>
      <w:r w:rsidRPr="0074547F">
        <w:rPr>
          <w:sz w:val="28"/>
          <w:szCs w:val="28"/>
        </w:rPr>
        <w:br/>
        <w:t>соблюдению норм и лимитов,</w:t>
      </w:r>
      <w:r w:rsidRPr="0074547F">
        <w:rPr>
          <w:sz w:val="28"/>
          <w:szCs w:val="28"/>
        </w:rPr>
        <w:br/>
        <w:t>размеру капитала банка</w:t>
      </w:r>
    </w:p>
    <w:p w14:paraId="1F623B5D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14:paraId="168C2598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664FC2">
        <w:rPr>
          <w:sz w:val="28"/>
          <w:szCs w:val="28"/>
        </w:rPr>
        <w:t>Таблица активов банка, взвешенных по степени кредитного риска вложений</w:t>
      </w:r>
    </w:p>
    <w:p w14:paraId="198B04A6" w14:textId="77777777" w:rsidR="00664FC2" w:rsidRPr="00664FC2" w:rsidRDefault="00664FC2" w:rsidP="00664FC2">
      <w:pPr>
        <w:widowControl w:val="0"/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9923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301"/>
        <w:gridCol w:w="1921"/>
      </w:tblGrid>
      <w:tr w:rsidR="00664FC2" w:rsidRPr="00664FC2" w14:paraId="7E0B7EE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E124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№</w:t>
            </w: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FC33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Наименование статей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1399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Степень риска в процентах</w:t>
            </w:r>
          </w:p>
        </w:tc>
      </w:tr>
      <w:tr w:rsidR="00664FC2" w:rsidRPr="00664FC2" w14:paraId="6F5CA023" w14:textId="77777777" w:rsidTr="0074547F">
        <w:trPr>
          <w:trHeight w:val="51"/>
        </w:trPr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FE8A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I группа</w:t>
            </w:r>
          </w:p>
        </w:tc>
      </w:tr>
      <w:tr w:rsidR="00664FC2" w:rsidRPr="00664FC2" w14:paraId="45005F0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78404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6841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Наличные тенге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624D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26B8B67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AE40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B329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Наличная иностранная валюта стран, имеющих суверенный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FC3D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76CCD3B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3BF4C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9529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Аффинированные драгоценные металлы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1AFA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5C3CF36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E2EDD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B53B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Правительству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7113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34612DE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290A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3650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стран, имеющих суверенный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69C2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6288C19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2AD76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748A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Национальному Банку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A7F7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6793F83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76AA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3C71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 с суверенным рейтингом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рейтингом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8795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1DC2963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A6284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30A0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 с долговым рейтингом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рейтингом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45BC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3824AE6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9DEE0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80CD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акционерному обществу "Фонд национального благосостояния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Самрук-Қазына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"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2842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CABBD88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35DE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6B23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Вклады в Национальном Банке Республики Казахстан и иные требования к Национальному Банку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F206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EE5A7F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92CC4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33FF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 с суверенным рейтингом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рейтингом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8E85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4C54302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8C90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5E54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 с долговым рейтингом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рейтингом аналогичного уровня одного из других рейтинговых агентств, вклады в Евразийском Банке Развития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950F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653AE7E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938B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2974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Правительства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373B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7B7A8C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074F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5304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A053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5DC2E8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3121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9EBD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Государственные ценные бумаги Республики Казахстан, выпущенные Правительством Республики Казахстан и Национальным Банком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9C87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29987FC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2052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D6D2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Государственные ценные бумаги Республики Казахстан, выпущенные местными исполнительными органами городов Астаны, Алматы и Шымкента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1814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7E05161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A644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6157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Ценные бумаги, выпущенные акционерным обществом "Банк Развития Казахстана" в соответствии с Законом Республики Казахстан "О рынке ценных бумаг", акционерными обществами "Фонд национального благосостояния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Самрук-Қазына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", "Национальный управляющий холдинг "Байтерек", "Фонд проблемных кредитов", а также ценные бумаги, выпущенные Евразийским Банком Развития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1707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0E93D6B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E6B4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5FEF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Ценные бумаги, выпущенные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3662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13DD72F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1FD4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F81B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имеющие статус государственных, выпущенные центральными правительствами иностранных государств, суверенный рейтинг которых не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FFDE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0</w:t>
            </w:r>
          </w:p>
        </w:tc>
      </w:tr>
      <w:tr w:rsidR="00664FC2" w:rsidRPr="00664FC2" w14:paraId="6EF4759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16AD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BA70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3558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2B6B864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08E2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B50A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Требования по открытым корреспондентским счетам к банкам, имеющим долгосрочный рейтинг не ниже "ВВВ"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1FD9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480AD1F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ABFC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D519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 І группу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1306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0</w:t>
            </w:r>
          </w:p>
        </w:tc>
      </w:tr>
      <w:tr w:rsidR="00664FC2" w:rsidRPr="00664FC2" w14:paraId="7A083B9C" w14:textId="77777777" w:rsidTr="0074547F"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67FF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II группа</w:t>
            </w:r>
          </w:p>
        </w:tc>
      </w:tr>
      <w:tr w:rsidR="00664FC2" w:rsidRPr="00664FC2" w14:paraId="47FB467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3CCC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4BB8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Наличная иностранная валюта стран, имеющих суверенный рейтинг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9EDF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5B9797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A46E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FBED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87E7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179197A8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4E3C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4240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8459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0018E83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3C28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B6FB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организациям, имеющим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AA1A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1218544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0C68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C959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местным исполнительным органам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2941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6CDA600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70A4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22CB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местным органам власти стран, имеющих суверенный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B64E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20</w:t>
            </w:r>
          </w:p>
        </w:tc>
      </w:tr>
      <w:tr w:rsidR="00664FC2" w:rsidRPr="00664FC2" w14:paraId="54B5F17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21D1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3F36C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организациям, имеющим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E42C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7A2FC82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D3C2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9301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66AE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544F55C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E6EC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C0C9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организациях, имеющих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B462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132A604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9BA18C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125F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организациях, имеющих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95D3B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5CF05EC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C2DF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CB3C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9989B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9573E9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1DF4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F637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Дебиторская задолженность организаций, имеющих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86AD5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66FC3BF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96FE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63E6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имеющие статус государственных, выпущенные центральными правительствами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5586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AC853A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5F59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C2AF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89EF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7C102B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3D542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14D8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городов Астаны, Алматы и Шымкента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72DB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20</w:t>
            </w:r>
          </w:p>
        </w:tc>
      </w:tr>
      <w:tr w:rsidR="00664FC2" w:rsidRPr="00664FC2" w14:paraId="70925C7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91D0B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1CD9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местными органами власти стран, суверенный рейтинг которых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8AEB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921941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1585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6835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организациями, имеющими долговой рейтинг не ниже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90E2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3D440F7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BE61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7CE9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Позиции секьюритизации, удерживаемые банком на балансе и имеющие кредитный рейтинг от "ААА" до "АА-"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 или рейтинговую оценку от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kzAAA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" до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kzAA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-" по национальной шкале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E1BF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179C4ED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283F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ED52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во II группу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5362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</w:t>
            </w:r>
          </w:p>
        </w:tc>
      </w:tr>
      <w:tr w:rsidR="00664FC2" w:rsidRPr="00664FC2" w14:paraId="49CA9E97" w14:textId="77777777" w:rsidTr="0074547F"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9568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III группа</w:t>
            </w:r>
          </w:p>
        </w:tc>
      </w:tr>
      <w:tr w:rsidR="00664FC2" w:rsidRPr="00664FC2" w14:paraId="7AB645B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32DD3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EA44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 w:rsidRPr="00664FC2">
              <w:rPr>
                <w:spacing w:val="2"/>
                <w:sz w:val="28"/>
                <w:szCs w:val="28"/>
              </w:rPr>
              <w:t>Неаффинированные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драгоценные металлы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15BA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5449498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9EAB0C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4B7B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стран, имеющих суверенный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89E7B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2DFB9E6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05891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963EA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стран, имеющих суверенный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AEE0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1DD150D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9818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A1DC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организациям, имеющим долговой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48AE5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653D690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1796F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8089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местным органам власти стран, имеющих суверенный рейтинг не ниже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DF71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50</w:t>
            </w:r>
          </w:p>
        </w:tc>
      </w:tr>
      <w:tr w:rsidR="00664FC2" w:rsidRPr="00664FC2" w14:paraId="582354A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F3F20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8323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организациям, имеющим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B024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3ADC7BC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2817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DE8C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Ипотечные жилищные займы (за исключением займов,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7203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35</w:t>
            </w:r>
          </w:p>
        </w:tc>
      </w:tr>
      <w:tr w:rsidR="00664FC2" w:rsidRPr="00664FC2" w14:paraId="44F81E5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492C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F9E4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8F12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35</w:t>
            </w:r>
          </w:p>
        </w:tc>
      </w:tr>
      <w:tr w:rsidR="00664FC2" w:rsidRPr="00664FC2" w14:paraId="17ADA06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0B9C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4271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D6E5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35</w:t>
            </w:r>
          </w:p>
        </w:tc>
      </w:tr>
      <w:tr w:rsidR="00664FC2" w:rsidRPr="00664FC2" w14:paraId="39D8AEFA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F186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8463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Ипотечные жилищные займы (за исключением займов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99BB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6D6398B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D7653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12F4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Прочие ипотечные жилищные займы (за исключением займов, выданных физическим лицам, указанных в строках 77, 79 и 80 настоящей таблицы)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EE06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367788E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5D73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EC1E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2BCF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100</w:t>
            </w:r>
          </w:p>
        </w:tc>
      </w:tr>
      <w:tr w:rsidR="00664FC2" w:rsidRPr="00664FC2" w14:paraId="195C45C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CACF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524E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668B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75</w:t>
            </w:r>
          </w:p>
        </w:tc>
      </w:tr>
      <w:tr w:rsidR="00664FC2" w:rsidRPr="00664FC2" w14:paraId="2A6D8AB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ED51C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66C5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7693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655B889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ED5C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606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субъектам, отнесенным к малому или среднему предпринимательству согласно Предпринимательскому кодексу Республики Казахстан, соответствующие следующим критериям:</w:t>
            </w:r>
            <w:r w:rsidRPr="00664FC2">
              <w:rPr>
                <w:spacing w:val="2"/>
                <w:sz w:val="28"/>
                <w:szCs w:val="28"/>
              </w:rPr>
              <w:br/>
              <w:t>1</w:t>
            </w:r>
            <w:proofErr w:type="gramStart"/>
            <w:r w:rsidRPr="00664FC2">
              <w:rPr>
                <w:spacing w:val="2"/>
                <w:sz w:val="28"/>
                <w:szCs w:val="28"/>
              </w:rPr>
              <w:t>)</w:t>
            </w:r>
            <w:proofErr w:type="gramEnd"/>
            <w:r w:rsidRPr="00664FC2">
              <w:rPr>
                <w:spacing w:val="2"/>
                <w:sz w:val="28"/>
                <w:szCs w:val="28"/>
              </w:rPr>
              <w:t xml:space="preserve"> сумма займа не превышает 500 (пятьсот) миллионов тенге или 0,2 (ноль целых две десятых) процента от собственного капитала;</w:t>
            </w:r>
            <w:r w:rsidRPr="00664FC2">
              <w:rPr>
                <w:spacing w:val="2"/>
                <w:sz w:val="28"/>
                <w:szCs w:val="28"/>
              </w:rPr>
              <w:br/>
              <w:t>2) валюта займа - тенге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EED2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с 1 июня 2024 года по 31 декабря 2025 года – 50</w:t>
            </w:r>
            <w:r w:rsidRPr="00664FC2">
              <w:rPr>
                <w:spacing w:val="2"/>
                <w:sz w:val="28"/>
                <w:szCs w:val="28"/>
              </w:rPr>
              <w:br/>
              <w:t>с 1 января 2026 года – 75</w:t>
            </w:r>
          </w:p>
        </w:tc>
      </w:tr>
      <w:tr w:rsidR="00664FC2" w:rsidRPr="00664FC2" w14:paraId="5940090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400E3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2A83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выданные юридическим лицам в тенге в рамках синдицированного финансирования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BC56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с 1 июня 2024 года по 31 декабря 2025 года включительно - 50</w:t>
            </w:r>
          </w:p>
        </w:tc>
      </w:tr>
      <w:tr w:rsidR="00664FC2" w:rsidRPr="00664FC2" w14:paraId="68767E8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850C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0A5D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стран, имеющих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суверенный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6C2A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50</w:t>
            </w:r>
          </w:p>
        </w:tc>
      </w:tr>
      <w:tr w:rsidR="00664FC2" w:rsidRPr="00664FC2" w14:paraId="3CD3296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1A0B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E8C5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организациях, имеющих долговой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B41A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F35FC4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7CD3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8F32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организациях, имеющих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3F04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8F6976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D29B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6CC4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Дебиторская задолженность организаций, имеющих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724A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1338E92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1B17D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D9F3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имеющие статус государственных, выпущенные центральными правительствами стран, имеющих суверенный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0F4B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14523B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41F8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A730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от "ВВВ+" до "ВВВ-"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ADBF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5AD1AF5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8EC7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567B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местными органами власти стран, имеющих суверенный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92F2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707D25D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FCEA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8C6A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организациями, имеющими долговой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9953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3049C7F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13C9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E36C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субъектами, отнесенными к малому или среднему предпринимательству согласно Предпринимательскому кодексу Республики Казахстан, включенные в сектор "Долговые ценные бумаги" площадки "Основная" либо "Альтернативная"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официального списка акционерного общества "Казахстанская фондовая биржа",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ценных бумаг, и соответствующие следующим критериям:</w:t>
            </w:r>
            <w:r w:rsidRPr="00664FC2">
              <w:rPr>
                <w:spacing w:val="2"/>
                <w:sz w:val="28"/>
                <w:szCs w:val="28"/>
              </w:rPr>
              <w:br/>
              <w:t>1) объем инвестиций в один выпуск ценных бумаг эмитента не превышает 0,02 (ноль целых две сотых) процента от собственного капитала;</w:t>
            </w:r>
            <w:r w:rsidRPr="00664FC2">
              <w:rPr>
                <w:spacing w:val="2"/>
                <w:sz w:val="28"/>
                <w:szCs w:val="28"/>
              </w:rPr>
              <w:br/>
              <w:t>2) валюта выпуска ценных бумаг – тенге.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987C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50</w:t>
            </w:r>
          </w:p>
        </w:tc>
      </w:tr>
      <w:tr w:rsidR="00664FC2" w:rsidRPr="00664FC2" w14:paraId="1CC51DA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901D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81D93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Позиции секьюритизации, удерживаемые банком на балансе и имеющие кредитный рейтинг от "А+" до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 или рейтинговую оценку от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kzA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+" до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kzA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-" по национальной шкале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3580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5A0D562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0E3A1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89D8A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08EA5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25213DA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E62D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2C20C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Требования к акционерному обществу "Казахстанская фондовая биржа" и АО "Клиринговый центр KASE"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B2E6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0BFDE07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6132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93B2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DF57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50</w:t>
            </w:r>
          </w:p>
        </w:tc>
      </w:tr>
      <w:tr w:rsidR="00664FC2" w:rsidRPr="00664FC2" w14:paraId="5C0BE5FA" w14:textId="77777777" w:rsidTr="0074547F"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83A9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IV группа</w:t>
            </w:r>
          </w:p>
        </w:tc>
      </w:tr>
      <w:tr w:rsidR="00664FC2" w:rsidRPr="00664FC2" w14:paraId="567EEE0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829A1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E17E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стран, имеющих суверенный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7F7E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100</w:t>
            </w:r>
          </w:p>
        </w:tc>
      </w:tr>
      <w:tr w:rsidR="00664FC2" w:rsidRPr="00664FC2" w14:paraId="211E2C3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D6AF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D4DF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стран, имеющих суверенный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4B41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485993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289C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D5F2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организациям, имеющим долговой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93C2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1E545F4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53557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21CC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местным органам власти стран, имеющих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5FB3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0BC8C4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7F3E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46E8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организациям-резидентам Республики Казахстан, имеющим долговой рейтинг ниже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организациям-нерезидентам, имеющим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054A7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0E0A042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EFC6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4D4A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выданные с 1 января 2016 года и предоставленные на срок более 1 (одного) года в иностранной валюте организациям-резидентам Республики Казахстан, имеющим долговой рейтинг ниже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DF19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200</w:t>
            </w:r>
          </w:p>
        </w:tc>
      </w:tr>
      <w:tr w:rsidR="00664FC2" w:rsidRPr="00664FC2" w14:paraId="5F26292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F067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8E8F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физическим лицам до 1 января 2016 года, в том числе потребительские займы, за исключением отнесенных к III группе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D1ED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987A73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04A1D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1A08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выданные с 1 января 2016 года и предоставленные на срок более 1 (одного) года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92D3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200</w:t>
            </w:r>
          </w:p>
        </w:tc>
      </w:tr>
      <w:tr w:rsidR="00664FC2" w:rsidRPr="00664FC2" w14:paraId="14AAC1E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5B5F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313F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Необеспеченные займы, выданные физическим лицам с 1 января 2016 года по 31 декабря 2019 года, в том числе потребительские займы, соответствующие одному из следующих критериев, рассчитываемых банком:</w:t>
            </w:r>
            <w:r w:rsidRPr="00664FC2">
              <w:rPr>
                <w:spacing w:val="2"/>
                <w:sz w:val="28"/>
                <w:szCs w:val="28"/>
              </w:rPr>
              <w:br/>
              <w:t>с 1 января 2017 года по 31 декабря 2019 года ежемесячно при мониторинге займов:</w:t>
            </w:r>
            <w:r w:rsidRPr="00664FC2">
              <w:rPr>
                <w:spacing w:val="2"/>
                <w:sz w:val="28"/>
                <w:szCs w:val="28"/>
              </w:rPr>
              <w:br/>
              <w:t>1) уровень коэффициента долговой нагрузки заемщика,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лимитов, размера капитала банка, установленных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допускалась просрочка платежей более 3 (трех) раз сроком более 30 (тридцати) календарных дней;</w:t>
            </w:r>
            <w:r w:rsidRPr="00664FC2">
              <w:rPr>
                <w:spacing w:val="2"/>
                <w:sz w:val="28"/>
                <w:szCs w:val="28"/>
              </w:rPr>
              <w:br/>
              <w:t>3) при ежемесячном мониторинге займов отсутствует информация для расчета, указанная в подпункте 1) или 2) настоящей строки.</w:t>
            </w:r>
            <w:r w:rsidRPr="00664FC2">
              <w:rPr>
                <w:spacing w:val="2"/>
                <w:sz w:val="28"/>
                <w:szCs w:val="28"/>
              </w:rPr>
              <w:br/>
              <w:t>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строке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26E3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6B55DC5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E25F7" w14:textId="77777777" w:rsidR="00664FC2" w:rsidRPr="0020474D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36D83" w14:textId="3B02A947" w:rsidR="00664FC2" w:rsidRPr="0020474D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20474D">
              <w:rPr>
                <w:sz w:val="28"/>
                <w:szCs w:val="28"/>
              </w:rPr>
              <w:t>Беззалоговые потребительские займы,</w:t>
            </w:r>
            <w:r w:rsidR="00791C79" w:rsidRPr="0020474D">
              <w:rPr>
                <w:sz w:val="28"/>
                <w:szCs w:val="28"/>
              </w:rPr>
              <w:t xml:space="preserve"> выданные</w:t>
            </w:r>
            <w:r w:rsidRPr="0020474D">
              <w:rPr>
                <w:sz w:val="28"/>
                <w:szCs w:val="28"/>
              </w:rPr>
              <w:t xml:space="preserve"> на срок более 3 (трех) лет физическим лицам</w:t>
            </w:r>
            <w:r w:rsidR="006856A3" w:rsidRPr="0020474D">
              <w:rPr>
                <w:sz w:val="28"/>
                <w:szCs w:val="28"/>
              </w:rPr>
              <w:t xml:space="preserve"> с 1 июля 2025 года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D334D" w14:textId="77777777" w:rsidR="00664FC2" w:rsidRPr="0020474D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20474D">
              <w:rPr>
                <w:spacing w:val="2"/>
                <w:sz w:val="28"/>
                <w:szCs w:val="28"/>
              </w:rPr>
              <w:t>350</w:t>
            </w:r>
          </w:p>
        </w:tc>
      </w:tr>
      <w:tr w:rsidR="00664FC2" w:rsidRPr="00664FC2" w14:paraId="03F6BE3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F3383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FA55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Прочие займы, выданные физическим лицам с 1 января 2016 года, в том числе потребительские займы (за исключением ипотечных жилищных займов, займов физическим лицам, указанных в строке 79 настоящей таблицы и беззалоговых потребительских займов, указанных в приложении 5-1 к Нормативам)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7BA6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5C8E726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AF6D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BF01D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стран, имеющих суверенный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7853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00700F6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8016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AD5C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организациях, имеющих долговой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771A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5B3892D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AAB7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FF88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организациях-резидентах Республики Казахстан, имеющих долговой рейтинг ниже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организациях-резидентах Республики Казахстан, не имеющих соответствующей рейтинговой оценки, и организациях-нерезидентах Республики Казахстан, имеющих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E164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3E2A8C9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5B95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40EC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Дебиторская задолженность организаций-резидентов Республики Казахстан, имеющих долговой рейтинг ниже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организаций-резидентов Республики Казахстан, не имеющих соответствующей рейтинговой оценки, и организаций-нерезидентов Республики Казахстан, имеющих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7CFC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100</w:t>
            </w:r>
          </w:p>
        </w:tc>
      </w:tr>
      <w:tr w:rsidR="00664FC2" w:rsidRPr="00664FC2" w14:paraId="41486A7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F3B9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EE4E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физических лиц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151B5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562F7F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2A202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0D48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имеющие статус государственных, выпущенные центральными правительствами стран, имеющих суверенный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6471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18DA42F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026D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F951F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местными органами власти стран, имеющих суверенный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89FE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697533C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801D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B04C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от "ВВ+" до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2E2D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3CE3E30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1870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5266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организациями-резидентами, имеющими долговой рейтинг ниже "А-"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долговой рейтинг от "ВВВ+"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F0C9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310BD86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8CD3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5C31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Позиции секьюритизации, удерживаемые банком на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балансе, и имеющие кредитный рейтинг от "ВВВ+" до "ВВВ-"агентства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или рейтинговую оценку от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kzBBB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+" до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kzBBB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-" по национальной шкале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A632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100</w:t>
            </w:r>
          </w:p>
        </w:tc>
      </w:tr>
      <w:tr w:rsidR="00664FC2" w:rsidRPr="00664FC2" w14:paraId="1B36746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7957C2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888B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Требования по открытым корреспондентским счетам к банкам-резидентам Республики Казахстан, имеющим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) или рейтинг аналогичного уровня одного из других рейтинговых агентств, или банку-нерезиденту Республики Казахстан, имеющему долговой рейтинг ниже "ВВ+"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29DA4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1295790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C2A6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4420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 IV группу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51938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595DFA6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0A271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4729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Расчеты по платежам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BC9EB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7BC0CE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C774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865D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Основные средства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79F6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79194563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736B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A9A3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Материальные запасы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B0F5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7F1C056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7E8AA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5ABC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Предоплата суммы вознаграждения и расходов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BF25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6C89D50" w14:textId="77777777" w:rsidTr="0074547F">
        <w:tc>
          <w:tcPr>
            <w:tcW w:w="99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7796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V группа</w:t>
            </w:r>
          </w:p>
        </w:tc>
      </w:tr>
      <w:tr w:rsidR="00664FC2" w:rsidRPr="00664FC2" w14:paraId="61A9EC41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7D18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D8B6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A793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484CFA7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96450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A1DB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2C85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100</w:t>
            </w:r>
          </w:p>
        </w:tc>
      </w:tr>
      <w:tr w:rsidR="00664FC2" w:rsidRPr="00664FC2" w14:paraId="294BCD9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2666D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0355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 пункта 11 Нормативов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B5153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250</w:t>
            </w:r>
          </w:p>
        </w:tc>
      </w:tr>
      <w:tr w:rsidR="00664FC2" w:rsidRPr="00664FC2" w14:paraId="518F47B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C18F6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68B28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Инвестиции в акции (доли участия в уставном капитале), не превышающие 15 (пятнадцати) процентов от величины собственного капитала организаций (резидентов и нерезидентов Республики Казахстан): оказывающих услуги по предоставлению возможности оказания финансовых и (или) платежных услуг с использованием искусственного интеллекта, блокчейн и других инновационных технологий,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Интернет, осуществляющих разработку, реализацию, поддержку программного обеспечения, используемого в деятельности финансовых организаций, в том числе для автоматизации их деятельности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545B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3203F98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BEAB4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D389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Инвестиции в акции (доли участия в уставном капитале), превышающие 15 (пятнадцать) процентов от величины собственного капитала организаций (резидентов и нерезидентов Республики Казахстан): оказывающих услуги по предоставлению возможности оказания финансовых и (или) платежных услуг с использованием искусственного интеллекта, блокчейн и других инновационных технологий,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Интернет, осуществляющих разработку, реализацию, поддержку программного обеспечения, используемого в деятельности финансовых организаций, в том числе для автоматизации их деятельности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1512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1250</w:t>
            </w:r>
          </w:p>
        </w:tc>
      </w:tr>
      <w:tr w:rsidR="00664FC2" w:rsidRPr="00664FC2" w14:paraId="0959E0E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88D82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A4DA0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правительствам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 xml:space="preserve">стран, имеющих суверенный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0E91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635436D5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5F2CF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0C77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центральным банкам стран, имеющих суверенный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09D0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6CC415DE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872C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9121E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международным финансовым организациям, имеющим долговой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8D51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300182E6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7D42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34C77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местным органам власти стран, имеющих суверенный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938B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24F1F4C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770D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1E12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предоставленные организациям-нерезидентам, имеющим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722E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6B65A8E9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8EE87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3A8A2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Займы, выданные с 1 января 2016 года и предоставленные на срок более 1 (одного) года в иностранной валюте организациям-нерезидентам Республики Казахстан, имеющим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8FE6E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200</w:t>
            </w:r>
          </w:p>
        </w:tc>
      </w:tr>
      <w:tr w:rsidR="00664FC2" w:rsidRPr="00664FC2" w14:paraId="3E519F8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DE283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79CC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  <w:r w:rsidRPr="00664FC2">
              <w:rPr>
                <w:spacing w:val="2"/>
                <w:sz w:val="28"/>
                <w:szCs w:val="28"/>
              </w:rPr>
              <w:br/>
              <w:t>1) Княжество Андорра;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3) Государство Антигуа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Барбуда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4) Содружество Багамских островов;</w:t>
            </w:r>
            <w:r w:rsidRPr="00664FC2">
              <w:rPr>
                <w:spacing w:val="2"/>
                <w:sz w:val="28"/>
                <w:szCs w:val="28"/>
              </w:rPr>
              <w:br/>
              <w:t>5) Государство Барбадос;</w:t>
            </w:r>
            <w:r w:rsidRPr="00664FC2">
              <w:rPr>
                <w:spacing w:val="2"/>
                <w:sz w:val="28"/>
                <w:szCs w:val="28"/>
              </w:rPr>
              <w:br/>
              <w:t>6) Государство Бахрейн;</w:t>
            </w:r>
            <w:r w:rsidRPr="00664FC2">
              <w:rPr>
                <w:spacing w:val="2"/>
                <w:sz w:val="28"/>
                <w:szCs w:val="28"/>
              </w:rPr>
              <w:br/>
              <w:t>7) Государство Белиз;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8) Государство Бруней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Даруссалам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9) Объединенные Арабские Эмираты (только в части территории города Дубай);</w:t>
            </w:r>
            <w:r w:rsidRPr="00664FC2">
              <w:rPr>
                <w:spacing w:val="2"/>
                <w:sz w:val="28"/>
                <w:szCs w:val="28"/>
              </w:rPr>
              <w:br/>
              <w:t>10) Республика Вануату;</w:t>
            </w:r>
            <w:r w:rsidRPr="00664FC2">
              <w:rPr>
                <w:spacing w:val="2"/>
                <w:sz w:val="28"/>
                <w:szCs w:val="28"/>
              </w:rPr>
              <w:br/>
              <w:t>11) Республика Гватемала;</w:t>
            </w:r>
            <w:r w:rsidRPr="00664FC2">
              <w:rPr>
                <w:spacing w:val="2"/>
                <w:sz w:val="28"/>
                <w:szCs w:val="28"/>
              </w:rPr>
              <w:br/>
              <w:t>12) Государство Гренада;</w:t>
            </w:r>
            <w:r w:rsidRPr="00664FC2">
              <w:rPr>
                <w:spacing w:val="2"/>
                <w:sz w:val="28"/>
                <w:szCs w:val="28"/>
              </w:rPr>
              <w:br/>
              <w:t>13) Республика Джибути;</w:t>
            </w:r>
            <w:r w:rsidRPr="00664FC2">
              <w:rPr>
                <w:spacing w:val="2"/>
                <w:sz w:val="28"/>
                <w:szCs w:val="28"/>
              </w:rPr>
              <w:br/>
              <w:t>14) Доминиканская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15) Новая Зеландия (только в части территории островов Кука и Ниуэ);</w:t>
            </w:r>
            <w:r w:rsidRPr="00664FC2">
              <w:rPr>
                <w:spacing w:val="2"/>
                <w:sz w:val="28"/>
                <w:szCs w:val="28"/>
              </w:rPr>
              <w:br/>
              <w:t>16) Республика Индонезия;</w:t>
            </w:r>
            <w:r w:rsidRPr="00664FC2">
              <w:rPr>
                <w:spacing w:val="2"/>
                <w:sz w:val="28"/>
                <w:szCs w:val="28"/>
              </w:rPr>
              <w:br/>
              <w:t>17) Испания (только в части территории Канарских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18) Республика Кипр;</w:t>
            </w:r>
            <w:r w:rsidRPr="00664FC2">
              <w:rPr>
                <w:spacing w:val="2"/>
                <w:sz w:val="28"/>
                <w:szCs w:val="28"/>
              </w:rPr>
              <w:br/>
              <w:t>19) Федеральная Исламская Республика Коморские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20) Республика Коста-Рика;</w:t>
            </w:r>
            <w:r w:rsidRPr="00664FC2">
              <w:rPr>
                <w:spacing w:val="2"/>
                <w:sz w:val="28"/>
                <w:szCs w:val="28"/>
              </w:rPr>
              <w:br/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 w:rsidRPr="00664FC2">
              <w:rPr>
                <w:spacing w:val="2"/>
                <w:sz w:val="28"/>
                <w:szCs w:val="28"/>
              </w:rPr>
              <w:br/>
              <w:t>22) Республика Либерия;</w:t>
            </w:r>
            <w:r w:rsidRPr="00664FC2">
              <w:rPr>
                <w:spacing w:val="2"/>
                <w:sz w:val="28"/>
                <w:szCs w:val="28"/>
              </w:rPr>
              <w:br/>
              <w:t>23) Княжество Лихтенштейн;</w:t>
            </w:r>
            <w:r w:rsidRPr="00664FC2">
              <w:rPr>
                <w:spacing w:val="2"/>
                <w:sz w:val="28"/>
                <w:szCs w:val="28"/>
              </w:rPr>
              <w:br/>
              <w:t>24) Республика Маврикий;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25) Малайзия (только в части территории анклава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Лабуан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26) Мальдивская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27) Республика Мальта;</w:t>
            </w:r>
            <w:r w:rsidRPr="00664FC2">
              <w:rPr>
                <w:spacing w:val="2"/>
                <w:sz w:val="28"/>
                <w:szCs w:val="28"/>
              </w:rPr>
              <w:br/>
              <w:t>28) Республика Маршалловы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29) Княжество Монако;</w:t>
            </w:r>
            <w:r w:rsidRPr="00664FC2">
              <w:rPr>
                <w:spacing w:val="2"/>
                <w:sz w:val="28"/>
                <w:szCs w:val="28"/>
              </w:rPr>
              <w:br/>
              <w:t>30) Союз Мьянма;</w:t>
            </w:r>
            <w:r w:rsidRPr="00664FC2">
              <w:rPr>
                <w:spacing w:val="2"/>
                <w:sz w:val="28"/>
                <w:szCs w:val="28"/>
              </w:rPr>
              <w:br/>
              <w:t>31) Республика Науру;</w:t>
            </w:r>
            <w:r w:rsidRPr="00664FC2">
              <w:rPr>
                <w:spacing w:val="2"/>
                <w:sz w:val="28"/>
                <w:szCs w:val="28"/>
              </w:rPr>
              <w:br/>
              <w:t>32) Нидерланды (только в части территории острова Аруба и зависимых территорий Антильских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33) Федеративная Республика Нигерия;</w:t>
            </w:r>
            <w:r w:rsidRPr="00664FC2">
              <w:rPr>
                <w:spacing w:val="2"/>
                <w:sz w:val="28"/>
                <w:szCs w:val="28"/>
              </w:rPr>
              <w:br/>
              <w:t>34) Португалия (только в части территории островов Мадейра);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35) Республика Палау;</w:t>
            </w:r>
            <w:r w:rsidRPr="00664FC2">
              <w:rPr>
                <w:spacing w:val="2"/>
                <w:sz w:val="28"/>
                <w:szCs w:val="28"/>
              </w:rPr>
              <w:br/>
              <w:t>36) Республика Панама;</w:t>
            </w:r>
            <w:r w:rsidRPr="00664FC2">
              <w:rPr>
                <w:spacing w:val="2"/>
                <w:sz w:val="28"/>
                <w:szCs w:val="28"/>
              </w:rPr>
              <w:br/>
              <w:t>37) Независимое Государство Самоа;</w:t>
            </w:r>
            <w:r w:rsidRPr="00664FC2">
              <w:rPr>
                <w:spacing w:val="2"/>
                <w:sz w:val="28"/>
                <w:szCs w:val="28"/>
              </w:rPr>
              <w:br/>
              <w:t>38) Республика Сейшельские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39) Государство Сент-Винсент и Гренадины;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40) Федерация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Сент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-Китс и Невис;</w:t>
            </w:r>
            <w:r w:rsidRPr="00664FC2">
              <w:rPr>
                <w:spacing w:val="2"/>
                <w:sz w:val="28"/>
                <w:szCs w:val="28"/>
              </w:rPr>
              <w:br/>
              <w:t>41) Государство Сент-Люсия;</w:t>
            </w:r>
            <w:r w:rsidRPr="00664FC2">
              <w:rPr>
                <w:spacing w:val="2"/>
                <w:sz w:val="28"/>
                <w:szCs w:val="28"/>
              </w:rPr>
              <w:br/>
              <w:t>42) Королевство Тонга;</w:t>
            </w:r>
            <w:r w:rsidRPr="00664FC2">
              <w:rPr>
                <w:spacing w:val="2"/>
                <w:sz w:val="28"/>
                <w:szCs w:val="28"/>
              </w:rPr>
              <w:br/>
              <w:t>43) Соединенное Королевство Великобритании и Северной Ирландии (только в части следующих территорий):</w:t>
            </w:r>
            <w:r w:rsidRPr="00664FC2">
              <w:rPr>
                <w:spacing w:val="2"/>
                <w:sz w:val="28"/>
                <w:szCs w:val="28"/>
              </w:rPr>
              <w:br/>
              <w:t>Острова Ангилья;</w:t>
            </w:r>
            <w:r w:rsidRPr="00664FC2">
              <w:rPr>
                <w:spacing w:val="2"/>
                <w:sz w:val="28"/>
                <w:szCs w:val="28"/>
              </w:rPr>
              <w:br/>
              <w:t>Бермудские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Британские Виргинские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Гибралтар;</w:t>
            </w:r>
            <w:r w:rsidRPr="00664FC2">
              <w:rPr>
                <w:spacing w:val="2"/>
                <w:sz w:val="28"/>
                <w:szCs w:val="28"/>
              </w:rPr>
              <w:br/>
              <w:t>Каймановы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Остров Монтсеррат;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Острова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Теркс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Кайкос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Остров Мэн;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Нормандские острова (острова Гернси, Джерси, Сарк,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Олдерни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44) Республика Филиппины;</w:t>
            </w:r>
            <w:r w:rsidRPr="00664FC2">
              <w:rPr>
                <w:spacing w:val="2"/>
                <w:sz w:val="28"/>
                <w:szCs w:val="28"/>
              </w:rPr>
              <w:br/>
              <w:t>45) Демократическая Республика Шри-Ланка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621F6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54418F2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1CA9E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701AA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центральных банках стран, имеющих суверенный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7B0AC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5CC1F16D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C93E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286CA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международных финансовых организациях, имеющих долговой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9E20D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397F76C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7C13C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CDE16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Вклады в организациях-нерезидентах, имеющих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0A9D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43346DA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C0DC0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862B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Вклады в организациях-нерезидентах Республики Казахстан, зарегистрированных на территории нижеуказанных иностранных государств:</w:t>
            </w:r>
            <w:r w:rsidRPr="00664FC2">
              <w:rPr>
                <w:spacing w:val="2"/>
                <w:sz w:val="28"/>
                <w:szCs w:val="28"/>
              </w:rPr>
              <w:br/>
              <w:t>1) Княжество Андорра;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2) Соединенные Штаты Америки (только в части территорий Американских Виргинских островов, острова </w:t>
            </w:r>
            <w:r w:rsidRPr="00664FC2">
              <w:rPr>
                <w:spacing w:val="2"/>
                <w:sz w:val="28"/>
                <w:szCs w:val="28"/>
              </w:rPr>
              <w:lastRenderedPageBreak/>
              <w:t>Гуам и содружества Пуэрто-Рико);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3) Государство Антигуа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Барбуда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4) Содружество Багамских островов;</w:t>
            </w:r>
            <w:r w:rsidRPr="00664FC2">
              <w:rPr>
                <w:spacing w:val="2"/>
                <w:sz w:val="28"/>
                <w:szCs w:val="28"/>
              </w:rPr>
              <w:br/>
              <w:t>5) Государство Барбадос;</w:t>
            </w:r>
            <w:r w:rsidRPr="00664FC2">
              <w:rPr>
                <w:spacing w:val="2"/>
                <w:sz w:val="28"/>
                <w:szCs w:val="28"/>
              </w:rPr>
              <w:br/>
              <w:t>6) Государство Бахрейн;</w:t>
            </w:r>
            <w:r w:rsidRPr="00664FC2">
              <w:rPr>
                <w:spacing w:val="2"/>
                <w:sz w:val="28"/>
                <w:szCs w:val="28"/>
              </w:rPr>
              <w:br/>
              <w:t>7) Государство Белиз;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8) Государство Бруней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Даруссалам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9) Объединенные Арабские Эмираты (только в части территории города Дубай);</w:t>
            </w:r>
            <w:r w:rsidRPr="00664FC2">
              <w:rPr>
                <w:spacing w:val="2"/>
                <w:sz w:val="28"/>
                <w:szCs w:val="28"/>
              </w:rPr>
              <w:br/>
              <w:t>10) Республика Вануату;</w:t>
            </w:r>
            <w:r w:rsidRPr="00664FC2">
              <w:rPr>
                <w:spacing w:val="2"/>
                <w:sz w:val="28"/>
                <w:szCs w:val="28"/>
              </w:rPr>
              <w:br/>
              <w:t>11) Республика Гватемала;</w:t>
            </w:r>
            <w:r w:rsidRPr="00664FC2">
              <w:rPr>
                <w:spacing w:val="2"/>
                <w:sz w:val="28"/>
                <w:szCs w:val="28"/>
              </w:rPr>
              <w:br/>
              <w:t>12) Государство Гренада;</w:t>
            </w:r>
            <w:r w:rsidRPr="00664FC2">
              <w:rPr>
                <w:spacing w:val="2"/>
                <w:sz w:val="28"/>
                <w:szCs w:val="28"/>
              </w:rPr>
              <w:br/>
              <w:t>13) Республика Джибути;</w:t>
            </w:r>
            <w:r w:rsidRPr="00664FC2">
              <w:rPr>
                <w:spacing w:val="2"/>
                <w:sz w:val="28"/>
                <w:szCs w:val="28"/>
              </w:rPr>
              <w:br/>
              <w:t>14) Доминиканская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15) Новая Зеландия (только в части территории островов Кука и Ниуэ);</w:t>
            </w:r>
            <w:r w:rsidRPr="00664FC2">
              <w:rPr>
                <w:spacing w:val="2"/>
                <w:sz w:val="28"/>
                <w:szCs w:val="28"/>
              </w:rPr>
              <w:br/>
              <w:t>16) Республика Индонезия;</w:t>
            </w:r>
            <w:r w:rsidRPr="00664FC2">
              <w:rPr>
                <w:spacing w:val="2"/>
                <w:sz w:val="28"/>
                <w:szCs w:val="28"/>
              </w:rPr>
              <w:br/>
              <w:t>17) Испания (только в части территории Канарских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18) Республика Кипр;</w:t>
            </w:r>
            <w:r w:rsidRPr="00664FC2">
              <w:rPr>
                <w:spacing w:val="2"/>
                <w:sz w:val="28"/>
                <w:szCs w:val="28"/>
              </w:rPr>
              <w:br/>
              <w:t>19) Федеральная Исламская Республика Коморские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20) Республика Коста-Рика;</w:t>
            </w:r>
            <w:r w:rsidRPr="00664FC2">
              <w:rPr>
                <w:spacing w:val="2"/>
                <w:sz w:val="28"/>
                <w:szCs w:val="28"/>
              </w:rPr>
              <w:br/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 w:rsidRPr="00664FC2">
              <w:rPr>
                <w:spacing w:val="2"/>
                <w:sz w:val="28"/>
                <w:szCs w:val="28"/>
              </w:rPr>
              <w:br/>
              <w:t>22) Республика Либерия;</w:t>
            </w:r>
            <w:r w:rsidRPr="00664FC2">
              <w:rPr>
                <w:spacing w:val="2"/>
                <w:sz w:val="28"/>
                <w:szCs w:val="28"/>
              </w:rPr>
              <w:br/>
              <w:t>23) Княжество Лихтенштейн;</w:t>
            </w:r>
            <w:r w:rsidRPr="00664FC2">
              <w:rPr>
                <w:spacing w:val="2"/>
                <w:sz w:val="28"/>
                <w:szCs w:val="28"/>
              </w:rPr>
              <w:br/>
              <w:t>24) Республика Маврикий;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25) Малайзия (только в части территории анклава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Лабуан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26) Мальдивская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27) Республика Мальта;</w:t>
            </w:r>
            <w:r w:rsidRPr="00664FC2">
              <w:rPr>
                <w:spacing w:val="2"/>
                <w:sz w:val="28"/>
                <w:szCs w:val="28"/>
              </w:rPr>
              <w:br/>
              <w:t>28) Республика Маршалловы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29) Княжество Монако;</w:t>
            </w:r>
            <w:r w:rsidRPr="00664FC2">
              <w:rPr>
                <w:spacing w:val="2"/>
                <w:sz w:val="28"/>
                <w:szCs w:val="28"/>
              </w:rPr>
              <w:br/>
              <w:t>30) Союз Мьянма;</w:t>
            </w:r>
            <w:r w:rsidRPr="00664FC2">
              <w:rPr>
                <w:spacing w:val="2"/>
                <w:sz w:val="28"/>
                <w:szCs w:val="28"/>
              </w:rPr>
              <w:br/>
              <w:t>31) Республика Науру;</w:t>
            </w:r>
            <w:r w:rsidRPr="00664FC2">
              <w:rPr>
                <w:spacing w:val="2"/>
                <w:sz w:val="28"/>
                <w:szCs w:val="28"/>
              </w:rPr>
              <w:br/>
              <w:t>32) Нидерланды (только в части территории острова Аруба и зависимых территорий Антильских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33) Федеративная Республика Нигерия;</w:t>
            </w:r>
            <w:r w:rsidRPr="00664FC2">
              <w:rPr>
                <w:spacing w:val="2"/>
                <w:sz w:val="28"/>
                <w:szCs w:val="28"/>
              </w:rPr>
              <w:br/>
              <w:t>34) Португалия (только в части территории островов Мадейра);</w:t>
            </w:r>
            <w:r w:rsidRPr="00664FC2">
              <w:rPr>
                <w:spacing w:val="2"/>
                <w:sz w:val="28"/>
                <w:szCs w:val="28"/>
              </w:rPr>
              <w:br/>
              <w:t>35) Республика Палау;</w:t>
            </w:r>
            <w:r w:rsidRPr="00664FC2">
              <w:rPr>
                <w:spacing w:val="2"/>
                <w:sz w:val="28"/>
                <w:szCs w:val="28"/>
              </w:rPr>
              <w:br/>
              <w:t>36) Республика Панама;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37) Независимое Государство Самоа;</w:t>
            </w:r>
            <w:r w:rsidRPr="00664FC2">
              <w:rPr>
                <w:spacing w:val="2"/>
                <w:sz w:val="28"/>
                <w:szCs w:val="28"/>
              </w:rPr>
              <w:br/>
              <w:t>38) Республика Сейшельские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39) Государство Сент-Винсент и Гренадины;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40) Федерация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Сент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-Китс и Невис;</w:t>
            </w:r>
            <w:r w:rsidRPr="00664FC2">
              <w:rPr>
                <w:spacing w:val="2"/>
                <w:sz w:val="28"/>
                <w:szCs w:val="28"/>
              </w:rPr>
              <w:br/>
              <w:t>41) Государство Сент-Люсия;</w:t>
            </w:r>
            <w:r w:rsidRPr="00664FC2">
              <w:rPr>
                <w:spacing w:val="2"/>
                <w:sz w:val="28"/>
                <w:szCs w:val="28"/>
              </w:rPr>
              <w:br/>
              <w:t>42) Королевство Тонга;</w:t>
            </w:r>
            <w:r w:rsidRPr="00664FC2">
              <w:rPr>
                <w:spacing w:val="2"/>
                <w:sz w:val="28"/>
                <w:szCs w:val="28"/>
              </w:rPr>
              <w:br/>
              <w:t>43) Соединенное Королевство Великобритании и Северной Ирландии (только в части следующих территорий):</w:t>
            </w:r>
            <w:r w:rsidRPr="00664FC2">
              <w:rPr>
                <w:spacing w:val="2"/>
                <w:sz w:val="28"/>
                <w:szCs w:val="28"/>
              </w:rPr>
              <w:br/>
              <w:t>Острова Ангилья;</w:t>
            </w:r>
            <w:r w:rsidRPr="00664FC2">
              <w:rPr>
                <w:spacing w:val="2"/>
                <w:sz w:val="28"/>
                <w:szCs w:val="28"/>
              </w:rPr>
              <w:br/>
              <w:t>Бермудские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Британские Виргинские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Гибралтар;</w:t>
            </w:r>
            <w:r w:rsidRPr="00664FC2">
              <w:rPr>
                <w:spacing w:val="2"/>
                <w:sz w:val="28"/>
                <w:szCs w:val="28"/>
              </w:rPr>
              <w:br/>
              <w:t>Каймановы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Остров Монтсеррат;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Острова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Теркс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Кайкос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Остров Мэн;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Нормандские острова (острова Гернси, Джерси, Сарк,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Олдерни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44) Республика Филиппины;</w:t>
            </w:r>
            <w:r w:rsidRPr="00664FC2">
              <w:rPr>
                <w:spacing w:val="2"/>
                <w:sz w:val="28"/>
                <w:szCs w:val="28"/>
              </w:rPr>
              <w:br/>
              <w:t>45) Демократическая Республика Шри-Ланка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F7912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43A2B3EB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6039EC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AF5C9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Дебиторская задолженность организаций-нерезидентов Республики Казахстан, имеющих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4252A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3B700D2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D1B5B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F5BD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  <w:r w:rsidRPr="00664FC2">
              <w:rPr>
                <w:spacing w:val="2"/>
                <w:sz w:val="28"/>
                <w:szCs w:val="28"/>
              </w:rPr>
              <w:br/>
              <w:t>1) Княжество Андорра;</w:t>
            </w:r>
            <w:r w:rsidRPr="00664FC2">
              <w:rPr>
                <w:spacing w:val="2"/>
                <w:sz w:val="28"/>
                <w:szCs w:val="28"/>
              </w:rPr>
              <w:br/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3) Государство Антигуа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Барбуда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4) Содружество Багамских островов;</w:t>
            </w:r>
            <w:r w:rsidRPr="00664FC2">
              <w:rPr>
                <w:spacing w:val="2"/>
                <w:sz w:val="28"/>
                <w:szCs w:val="28"/>
              </w:rPr>
              <w:br/>
              <w:t>5) Государство Барбадос;</w:t>
            </w:r>
            <w:r w:rsidRPr="00664FC2">
              <w:rPr>
                <w:spacing w:val="2"/>
                <w:sz w:val="28"/>
                <w:szCs w:val="28"/>
              </w:rPr>
              <w:br/>
              <w:t>6) Государство Бахрейн;</w:t>
            </w:r>
            <w:r w:rsidRPr="00664FC2">
              <w:rPr>
                <w:spacing w:val="2"/>
                <w:sz w:val="28"/>
                <w:szCs w:val="28"/>
              </w:rPr>
              <w:br/>
              <w:t>7) Государство Белиз;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8) Государство Бруней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Даруссалам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9) Объединенные Арабские Эмираты (только в части территории города Дубай);</w:t>
            </w:r>
            <w:r w:rsidRPr="00664FC2">
              <w:rPr>
                <w:spacing w:val="2"/>
                <w:sz w:val="28"/>
                <w:szCs w:val="28"/>
              </w:rPr>
              <w:br/>
              <w:t>10) Республика Вануату;</w:t>
            </w:r>
            <w:r w:rsidRPr="00664FC2">
              <w:rPr>
                <w:spacing w:val="2"/>
                <w:sz w:val="28"/>
                <w:szCs w:val="28"/>
              </w:rPr>
              <w:br/>
              <w:t>11) Республика Гватемала;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12) Государство Гренада;</w:t>
            </w:r>
            <w:r w:rsidRPr="00664FC2">
              <w:rPr>
                <w:spacing w:val="2"/>
                <w:sz w:val="28"/>
                <w:szCs w:val="28"/>
              </w:rPr>
              <w:br/>
              <w:t>13) Республика Джибути;</w:t>
            </w:r>
            <w:r w:rsidRPr="00664FC2">
              <w:rPr>
                <w:spacing w:val="2"/>
                <w:sz w:val="28"/>
                <w:szCs w:val="28"/>
              </w:rPr>
              <w:br/>
              <w:t>14) Доминиканская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15) Новая Зеландия (только в части территории островов Кука и Ниуэ);</w:t>
            </w:r>
            <w:r w:rsidRPr="00664FC2">
              <w:rPr>
                <w:spacing w:val="2"/>
                <w:sz w:val="28"/>
                <w:szCs w:val="28"/>
              </w:rPr>
              <w:br/>
              <w:t>16) Республика Индонезия;</w:t>
            </w:r>
            <w:r w:rsidRPr="00664FC2">
              <w:rPr>
                <w:spacing w:val="2"/>
                <w:sz w:val="28"/>
                <w:szCs w:val="28"/>
              </w:rPr>
              <w:br/>
              <w:t>17) Испания (только в части территории Канарских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18) Республика Кипр;</w:t>
            </w:r>
            <w:r w:rsidRPr="00664FC2">
              <w:rPr>
                <w:spacing w:val="2"/>
                <w:sz w:val="28"/>
                <w:szCs w:val="28"/>
              </w:rPr>
              <w:br/>
              <w:t>19) Федеральная Исламская Республика Коморские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20) Республика Коста-Рика;</w:t>
            </w:r>
            <w:r w:rsidRPr="00664FC2">
              <w:rPr>
                <w:spacing w:val="2"/>
                <w:sz w:val="28"/>
                <w:szCs w:val="28"/>
              </w:rPr>
              <w:br/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 w:rsidRPr="00664FC2">
              <w:rPr>
                <w:spacing w:val="2"/>
                <w:sz w:val="28"/>
                <w:szCs w:val="28"/>
              </w:rPr>
              <w:br/>
              <w:t>22) Республика Либерия;</w:t>
            </w:r>
            <w:r w:rsidRPr="00664FC2">
              <w:rPr>
                <w:spacing w:val="2"/>
                <w:sz w:val="28"/>
                <w:szCs w:val="28"/>
              </w:rPr>
              <w:br/>
              <w:t>23) Княжество Лихтенштейн;</w:t>
            </w:r>
            <w:r w:rsidRPr="00664FC2">
              <w:rPr>
                <w:spacing w:val="2"/>
                <w:sz w:val="28"/>
                <w:szCs w:val="28"/>
              </w:rPr>
              <w:br/>
              <w:t>24) Республика Маврикий;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25) Малайзия (только в части территории анклава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Лабуан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26) Мальдивская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27) Республика Мальта;</w:t>
            </w:r>
            <w:r w:rsidRPr="00664FC2">
              <w:rPr>
                <w:spacing w:val="2"/>
                <w:sz w:val="28"/>
                <w:szCs w:val="28"/>
              </w:rPr>
              <w:br/>
              <w:t>28) Республика Маршалловы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29) Княжество Монако;</w:t>
            </w:r>
            <w:r w:rsidRPr="00664FC2">
              <w:rPr>
                <w:spacing w:val="2"/>
                <w:sz w:val="28"/>
                <w:szCs w:val="28"/>
              </w:rPr>
              <w:br/>
              <w:t>30) Союз Мьянма;</w:t>
            </w:r>
            <w:r w:rsidRPr="00664FC2">
              <w:rPr>
                <w:spacing w:val="2"/>
                <w:sz w:val="28"/>
                <w:szCs w:val="28"/>
              </w:rPr>
              <w:br/>
              <w:t>31) Республика Науру;</w:t>
            </w:r>
            <w:r w:rsidRPr="00664FC2">
              <w:rPr>
                <w:spacing w:val="2"/>
                <w:sz w:val="28"/>
                <w:szCs w:val="28"/>
              </w:rPr>
              <w:br/>
              <w:t>32) Нидерланды (только в части территории острова Аруба и зависимых территорий Антильских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33) Федеративная Республика Нигерия;</w:t>
            </w:r>
            <w:r w:rsidRPr="00664FC2">
              <w:rPr>
                <w:spacing w:val="2"/>
                <w:sz w:val="28"/>
                <w:szCs w:val="28"/>
              </w:rPr>
              <w:br/>
              <w:t>34) Португалия (только в части территории островов Мадейра);</w:t>
            </w:r>
            <w:r w:rsidRPr="00664FC2">
              <w:rPr>
                <w:spacing w:val="2"/>
                <w:sz w:val="28"/>
                <w:szCs w:val="28"/>
              </w:rPr>
              <w:br/>
              <w:t>35) Республика Палау;</w:t>
            </w:r>
            <w:r w:rsidRPr="00664FC2">
              <w:rPr>
                <w:spacing w:val="2"/>
                <w:sz w:val="28"/>
                <w:szCs w:val="28"/>
              </w:rPr>
              <w:br/>
              <w:t>36) Республика Панама;</w:t>
            </w:r>
            <w:r w:rsidRPr="00664FC2">
              <w:rPr>
                <w:spacing w:val="2"/>
                <w:sz w:val="28"/>
                <w:szCs w:val="28"/>
              </w:rPr>
              <w:br/>
              <w:t>37) Независимое Государство Самоа;</w:t>
            </w:r>
            <w:r w:rsidRPr="00664FC2">
              <w:rPr>
                <w:spacing w:val="2"/>
                <w:sz w:val="28"/>
                <w:szCs w:val="28"/>
              </w:rPr>
              <w:br/>
              <w:t>38) Республика Сейшельские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39) Государство Сент-Винсент и Гренадины;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40) Федерация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Сент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-Китс и Невис;</w:t>
            </w:r>
            <w:r w:rsidRPr="00664FC2">
              <w:rPr>
                <w:spacing w:val="2"/>
                <w:sz w:val="28"/>
                <w:szCs w:val="28"/>
              </w:rPr>
              <w:br/>
              <w:t>41) Государство Сент-Люсия;</w:t>
            </w:r>
            <w:r w:rsidRPr="00664FC2">
              <w:rPr>
                <w:spacing w:val="2"/>
                <w:sz w:val="28"/>
                <w:szCs w:val="28"/>
              </w:rPr>
              <w:br/>
              <w:t>42) Королевство Тонга;</w:t>
            </w:r>
            <w:r w:rsidRPr="00664FC2">
              <w:rPr>
                <w:spacing w:val="2"/>
                <w:sz w:val="28"/>
                <w:szCs w:val="28"/>
              </w:rPr>
              <w:br/>
              <w:t>43) Соединенное Королевство Великобритании и Северной Ирландии (только в части следующих территорий):</w:t>
            </w:r>
            <w:r w:rsidRPr="00664FC2">
              <w:rPr>
                <w:spacing w:val="2"/>
                <w:sz w:val="28"/>
                <w:szCs w:val="28"/>
              </w:rPr>
              <w:br/>
              <w:t>Острова Ангилья;</w:t>
            </w:r>
            <w:r w:rsidRPr="00664FC2">
              <w:rPr>
                <w:spacing w:val="2"/>
                <w:sz w:val="28"/>
                <w:szCs w:val="28"/>
              </w:rPr>
              <w:br/>
              <w:t>Бермудские острова;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Британские Виргинские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Гибралтар;</w:t>
            </w:r>
            <w:r w:rsidRPr="00664FC2">
              <w:rPr>
                <w:spacing w:val="2"/>
                <w:sz w:val="28"/>
                <w:szCs w:val="28"/>
              </w:rPr>
              <w:br/>
              <w:t>Каймановы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Остров Монтсеррат;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Острова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Теркс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Кайкос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Остров Мэн;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Нормандские острова (острова Гернси, Джерси, Сарк,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Олдерни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44) Республика Филиппины;</w:t>
            </w:r>
            <w:r w:rsidRPr="00664FC2">
              <w:rPr>
                <w:spacing w:val="2"/>
                <w:sz w:val="28"/>
                <w:szCs w:val="28"/>
              </w:rPr>
              <w:br/>
              <w:t>45) Демократическая Республика Шри-Ланка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3CCA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664FC2" w:rsidRPr="00664FC2" w14:paraId="071E329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62248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E0111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центральными правительствами стран, имеющих суверенный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BCC0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4B9DCC7C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841E5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4C304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местными органами власти стран, суверенный рейтинг которых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A153F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591DE310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A7D29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093C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международными финансовыми организациями, имеющими долговой рейтинг ниже "В-"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29D01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6A418754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CC363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0A05B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Ценные бумаги, выпущенные организациями-нерезидентами Республики Казахстан, имеющими долговой рейтинг ниже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агентств, и организациями-нерезидентами Республики Казахстан, не имеющими соответствующей рейтинговой оценки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49269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  <w:tr w:rsidR="00664FC2" w:rsidRPr="00664FC2" w14:paraId="1E856357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1A2C4" w14:textId="77777777" w:rsidR="00664FC2" w:rsidRPr="00664FC2" w:rsidRDefault="00664FC2" w:rsidP="00664FC2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E36B5" w14:textId="77777777" w:rsidR="00664FC2" w:rsidRPr="00664FC2" w:rsidRDefault="00664FC2" w:rsidP="00791C79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  <w:r w:rsidRPr="00664FC2">
              <w:rPr>
                <w:spacing w:val="2"/>
                <w:sz w:val="28"/>
                <w:szCs w:val="28"/>
              </w:rPr>
              <w:br/>
              <w:t>1) Княжество Андорра;</w:t>
            </w:r>
            <w:r w:rsidRPr="00664FC2">
              <w:rPr>
                <w:spacing w:val="2"/>
                <w:sz w:val="28"/>
                <w:szCs w:val="28"/>
              </w:rPr>
              <w:br/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3) Государство Антигуа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Барбуда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4) Содружество Багамских островов;</w:t>
            </w:r>
            <w:r w:rsidRPr="00664FC2">
              <w:rPr>
                <w:spacing w:val="2"/>
                <w:sz w:val="28"/>
                <w:szCs w:val="28"/>
              </w:rPr>
              <w:br/>
              <w:t>5) Государство Барбадос;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6) Государство Бахрейн;</w:t>
            </w:r>
            <w:r w:rsidRPr="00664FC2">
              <w:rPr>
                <w:spacing w:val="2"/>
                <w:sz w:val="28"/>
                <w:szCs w:val="28"/>
              </w:rPr>
              <w:br/>
              <w:t>7) Государство Белиз;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8) Государство Бруней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Даруссалам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9) Объединенные Арабские Эмираты (только в части территории города Дубай);</w:t>
            </w:r>
            <w:r w:rsidRPr="00664FC2">
              <w:rPr>
                <w:spacing w:val="2"/>
                <w:sz w:val="28"/>
                <w:szCs w:val="28"/>
              </w:rPr>
              <w:br/>
              <w:t>10) Республика Вануату;</w:t>
            </w:r>
            <w:r w:rsidRPr="00664FC2">
              <w:rPr>
                <w:spacing w:val="2"/>
                <w:sz w:val="28"/>
                <w:szCs w:val="28"/>
              </w:rPr>
              <w:br/>
              <w:t>11) Республика Гватемала;</w:t>
            </w:r>
            <w:r w:rsidRPr="00664FC2">
              <w:rPr>
                <w:spacing w:val="2"/>
                <w:sz w:val="28"/>
                <w:szCs w:val="28"/>
              </w:rPr>
              <w:br/>
              <w:t>12) Государство Гренада;</w:t>
            </w:r>
            <w:r w:rsidRPr="00664FC2">
              <w:rPr>
                <w:spacing w:val="2"/>
                <w:sz w:val="28"/>
                <w:szCs w:val="28"/>
              </w:rPr>
              <w:br/>
              <w:t>13) Республика Джибути;</w:t>
            </w:r>
            <w:r w:rsidRPr="00664FC2">
              <w:rPr>
                <w:spacing w:val="2"/>
                <w:sz w:val="28"/>
                <w:szCs w:val="28"/>
              </w:rPr>
              <w:br/>
              <w:t>14) Доминиканская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15) Новая Зеландия (только в части территории островов Кука и Ниуэ);</w:t>
            </w:r>
            <w:r w:rsidRPr="00664FC2">
              <w:rPr>
                <w:spacing w:val="2"/>
                <w:sz w:val="28"/>
                <w:szCs w:val="28"/>
              </w:rPr>
              <w:br/>
              <w:t>16) Республика Индонезия;</w:t>
            </w:r>
            <w:r w:rsidRPr="00664FC2">
              <w:rPr>
                <w:spacing w:val="2"/>
                <w:sz w:val="28"/>
                <w:szCs w:val="28"/>
              </w:rPr>
              <w:br/>
              <w:t>17) Испания (только в части территории Канарских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18) Республика Кипр;</w:t>
            </w:r>
            <w:r w:rsidRPr="00664FC2">
              <w:rPr>
                <w:spacing w:val="2"/>
                <w:sz w:val="28"/>
                <w:szCs w:val="28"/>
              </w:rPr>
              <w:br/>
              <w:t>19) Федеральная Исламская Республика Коморские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20) Республика Коста-Рика;</w:t>
            </w:r>
            <w:r w:rsidRPr="00664FC2">
              <w:rPr>
                <w:spacing w:val="2"/>
                <w:sz w:val="28"/>
                <w:szCs w:val="28"/>
              </w:rPr>
              <w:br/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 w:rsidRPr="00664FC2">
              <w:rPr>
                <w:spacing w:val="2"/>
                <w:sz w:val="28"/>
                <w:szCs w:val="28"/>
              </w:rPr>
              <w:br/>
              <w:t>22) Республика Либерия;</w:t>
            </w:r>
            <w:r w:rsidRPr="00664FC2">
              <w:rPr>
                <w:spacing w:val="2"/>
                <w:sz w:val="28"/>
                <w:szCs w:val="28"/>
              </w:rPr>
              <w:br/>
              <w:t>23) Княжество Лихтенштейн;</w:t>
            </w:r>
            <w:r w:rsidRPr="00664FC2">
              <w:rPr>
                <w:spacing w:val="2"/>
                <w:sz w:val="28"/>
                <w:szCs w:val="28"/>
              </w:rPr>
              <w:br/>
              <w:t>24) Республика Маврикий;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25) Малайзия (только в части территории анклава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Лабуан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26) Мальдивская Республика;</w:t>
            </w:r>
            <w:r w:rsidRPr="00664FC2">
              <w:rPr>
                <w:spacing w:val="2"/>
                <w:sz w:val="28"/>
                <w:szCs w:val="28"/>
              </w:rPr>
              <w:br/>
              <w:t>27) Республика Мальта;</w:t>
            </w:r>
            <w:r w:rsidRPr="00664FC2">
              <w:rPr>
                <w:spacing w:val="2"/>
                <w:sz w:val="28"/>
                <w:szCs w:val="28"/>
              </w:rPr>
              <w:br/>
              <w:t>28) Республика Маршалловы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29) Княжество Монако;</w:t>
            </w:r>
            <w:r w:rsidRPr="00664FC2">
              <w:rPr>
                <w:spacing w:val="2"/>
                <w:sz w:val="28"/>
                <w:szCs w:val="28"/>
              </w:rPr>
              <w:br/>
              <w:t>30) Союз Мьянма;</w:t>
            </w:r>
            <w:r w:rsidRPr="00664FC2">
              <w:rPr>
                <w:spacing w:val="2"/>
                <w:sz w:val="28"/>
                <w:szCs w:val="28"/>
              </w:rPr>
              <w:br/>
              <w:t>31) Республика Науру;</w:t>
            </w:r>
            <w:r w:rsidRPr="00664FC2">
              <w:rPr>
                <w:spacing w:val="2"/>
                <w:sz w:val="28"/>
                <w:szCs w:val="28"/>
              </w:rPr>
              <w:br/>
              <w:t>32) Нидерланды (только в части территории острова Аруба и зависимых территорий Антильских островов);</w:t>
            </w:r>
            <w:r w:rsidRPr="00664FC2">
              <w:rPr>
                <w:spacing w:val="2"/>
                <w:sz w:val="28"/>
                <w:szCs w:val="28"/>
              </w:rPr>
              <w:br/>
              <w:t>33) Федеративная Республика Нигерия;</w:t>
            </w:r>
            <w:r w:rsidRPr="00664FC2">
              <w:rPr>
                <w:spacing w:val="2"/>
                <w:sz w:val="28"/>
                <w:szCs w:val="28"/>
              </w:rPr>
              <w:br/>
              <w:t>34) Португалия (только в части территории островов Мадейра);</w:t>
            </w:r>
            <w:r w:rsidRPr="00664FC2">
              <w:rPr>
                <w:spacing w:val="2"/>
                <w:sz w:val="28"/>
                <w:szCs w:val="28"/>
              </w:rPr>
              <w:br/>
              <w:t>35) Республика Палау;</w:t>
            </w:r>
            <w:r w:rsidRPr="00664FC2">
              <w:rPr>
                <w:spacing w:val="2"/>
                <w:sz w:val="28"/>
                <w:szCs w:val="28"/>
              </w:rPr>
              <w:br/>
              <w:t>36) Республика Панама;</w:t>
            </w:r>
            <w:r w:rsidRPr="00664FC2">
              <w:rPr>
                <w:spacing w:val="2"/>
                <w:sz w:val="28"/>
                <w:szCs w:val="28"/>
              </w:rPr>
              <w:br/>
              <w:t>37) Независимое Государство Самоа;</w:t>
            </w:r>
            <w:r w:rsidRPr="00664FC2">
              <w:rPr>
                <w:spacing w:val="2"/>
                <w:sz w:val="28"/>
                <w:szCs w:val="28"/>
              </w:rPr>
              <w:br/>
              <w:t>38) Республика Сейшельские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39) Государство Сент-Винсент и Гренадины;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40) Федерация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Сент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-Китс и Невис;</w:t>
            </w:r>
            <w:r w:rsidRPr="00664FC2">
              <w:rPr>
                <w:spacing w:val="2"/>
                <w:sz w:val="28"/>
                <w:szCs w:val="28"/>
              </w:rPr>
              <w:br/>
            </w:r>
            <w:r w:rsidRPr="00664FC2">
              <w:rPr>
                <w:spacing w:val="2"/>
                <w:sz w:val="28"/>
                <w:szCs w:val="28"/>
              </w:rPr>
              <w:lastRenderedPageBreak/>
              <w:t>41) Государство Сент-Люсия;</w:t>
            </w:r>
            <w:r w:rsidRPr="00664FC2">
              <w:rPr>
                <w:spacing w:val="2"/>
                <w:sz w:val="28"/>
                <w:szCs w:val="28"/>
              </w:rPr>
              <w:br/>
              <w:t>42) Королевство Тонга;</w:t>
            </w:r>
            <w:r w:rsidRPr="00664FC2">
              <w:rPr>
                <w:spacing w:val="2"/>
                <w:sz w:val="28"/>
                <w:szCs w:val="28"/>
              </w:rPr>
              <w:br/>
              <w:t>43) Соединенное Королевство Великобритании и Северной Ирландии (только в части следующих территорий):</w:t>
            </w:r>
            <w:r w:rsidRPr="00664FC2">
              <w:rPr>
                <w:spacing w:val="2"/>
                <w:sz w:val="28"/>
                <w:szCs w:val="28"/>
              </w:rPr>
              <w:br/>
              <w:t>Острова Ангилья;</w:t>
            </w:r>
            <w:r w:rsidRPr="00664FC2">
              <w:rPr>
                <w:spacing w:val="2"/>
                <w:sz w:val="28"/>
                <w:szCs w:val="28"/>
              </w:rPr>
              <w:br/>
              <w:t>Бермудские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Британские Виргинские острова;</w:t>
            </w:r>
            <w:r w:rsidRPr="00664FC2">
              <w:rPr>
                <w:spacing w:val="2"/>
                <w:sz w:val="28"/>
                <w:szCs w:val="28"/>
              </w:rPr>
              <w:br/>
              <w:t>Гибралтар;</w:t>
            </w:r>
            <w:r w:rsidRPr="00664FC2">
              <w:rPr>
                <w:spacing w:val="2"/>
                <w:sz w:val="28"/>
                <w:szCs w:val="28"/>
              </w:rPr>
              <w:br/>
              <w:t>Каймановы острова;</w:t>
            </w:r>
            <w:r w:rsidRPr="00664FC2">
              <w:rPr>
                <w:spacing w:val="2"/>
                <w:sz w:val="28"/>
                <w:szCs w:val="28"/>
              </w:rPr>
              <w:br/>
              <w:t>Остров Монтсеррат;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Острова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Теркс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Кайкос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;</w:t>
            </w:r>
            <w:r w:rsidRPr="00664FC2">
              <w:rPr>
                <w:spacing w:val="2"/>
                <w:sz w:val="28"/>
                <w:szCs w:val="28"/>
              </w:rPr>
              <w:br/>
              <w:t>Остров Мэн;</w:t>
            </w:r>
            <w:r w:rsidRPr="00664FC2">
              <w:rPr>
                <w:spacing w:val="2"/>
                <w:sz w:val="28"/>
                <w:szCs w:val="28"/>
              </w:rPr>
              <w:br/>
              <w:t xml:space="preserve">Нормандские острова (острова Гернси, Джерси, Сарк,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Олдерни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);</w:t>
            </w:r>
            <w:r w:rsidRPr="00664FC2">
              <w:rPr>
                <w:spacing w:val="2"/>
                <w:sz w:val="28"/>
                <w:szCs w:val="28"/>
              </w:rPr>
              <w:br/>
              <w:t>44) Республика Филиппины;</w:t>
            </w:r>
            <w:r w:rsidRPr="00664FC2">
              <w:rPr>
                <w:spacing w:val="2"/>
                <w:sz w:val="28"/>
                <w:szCs w:val="28"/>
              </w:rPr>
              <w:br/>
              <w:t>45) Демократическая Республика Шри-Ланка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5A130" w14:textId="77777777" w:rsidR="00664FC2" w:rsidRPr="00664FC2" w:rsidRDefault="00664FC2" w:rsidP="00791C79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lastRenderedPageBreak/>
              <w:t>150</w:t>
            </w:r>
          </w:p>
        </w:tc>
      </w:tr>
      <w:tr w:rsidR="00820AB3" w:rsidRPr="00664FC2" w14:paraId="6F03D81F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F6BC5" w14:textId="77777777" w:rsidR="00820AB3" w:rsidRPr="00664FC2" w:rsidRDefault="00820AB3" w:rsidP="00820AB3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61F29" w14:textId="3EF51563" w:rsidR="00820AB3" w:rsidRPr="00664FC2" w:rsidRDefault="00820AB3" w:rsidP="00820AB3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 xml:space="preserve">Позиции секьюритизации, удерживаемые банком на балансе и имеющие кредитный рейтинг от "ВВ+" до "ВВ-"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одного из других рейтинговых агентств или рейтинговую оценку от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kzBB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+" до "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kzBB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-" по национальной шкале агентства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Standard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&amp;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Poor's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Стандард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 xml:space="preserve"> энд </w:t>
            </w:r>
            <w:proofErr w:type="spellStart"/>
            <w:r w:rsidRPr="00664FC2">
              <w:rPr>
                <w:spacing w:val="2"/>
                <w:sz w:val="28"/>
                <w:szCs w:val="28"/>
              </w:rPr>
              <w:t>Пурс</w:t>
            </w:r>
            <w:proofErr w:type="spellEnd"/>
            <w:r w:rsidRPr="00664FC2">
              <w:rPr>
                <w:spacing w:val="2"/>
                <w:sz w:val="28"/>
                <w:szCs w:val="28"/>
              </w:rPr>
              <w:t>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64362" w14:textId="7F70705D" w:rsidR="00820AB3" w:rsidRPr="00664FC2" w:rsidRDefault="00820AB3" w:rsidP="00820AB3">
            <w:pPr>
              <w:widowControl w:val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350</w:t>
            </w:r>
          </w:p>
        </w:tc>
      </w:tr>
      <w:tr w:rsidR="00820AB3" w:rsidRPr="00664FC2" w14:paraId="59C9D6D2" w14:textId="77777777" w:rsidTr="0074547F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269DC" w14:textId="77777777" w:rsidR="00820AB3" w:rsidRPr="00664FC2" w:rsidRDefault="00820AB3" w:rsidP="00820AB3">
            <w:pPr>
              <w:pStyle w:val="af5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3FB07" w14:textId="77777777" w:rsidR="00820AB3" w:rsidRPr="00664FC2" w:rsidRDefault="00820AB3" w:rsidP="00820AB3">
            <w:pPr>
              <w:widowControl w:val="0"/>
              <w:textAlignment w:val="baseline"/>
              <w:rPr>
                <w:spacing w:val="2"/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Начисленное вознаграждение по активам, включенным в V группу риска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24125" w14:textId="77777777" w:rsidR="00820AB3" w:rsidRPr="00664FC2" w:rsidRDefault="00820AB3" w:rsidP="00820AB3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664FC2">
              <w:rPr>
                <w:spacing w:val="2"/>
                <w:sz w:val="28"/>
                <w:szCs w:val="28"/>
              </w:rPr>
              <w:t>150</w:t>
            </w:r>
          </w:p>
        </w:tc>
      </w:tr>
    </w:tbl>
    <w:p w14:paraId="2F4320D7" w14:textId="77777777" w:rsidR="00664FC2" w:rsidRPr="00664FC2" w:rsidRDefault="00664FC2" w:rsidP="00664FC2">
      <w:pPr>
        <w:widowControl w:val="0"/>
        <w:rPr>
          <w:vanish/>
          <w:sz w:val="28"/>
          <w:szCs w:val="28"/>
        </w:rPr>
      </w:pPr>
    </w:p>
    <w:p w14:paraId="3D4F96D2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14:paraId="3159D167" w14:textId="77777777" w:rsidR="00664FC2" w:rsidRPr="00664FC2" w:rsidRDefault="00664FC2" w:rsidP="00664FC2">
      <w:pPr>
        <w:widowControl w:val="0"/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</w:p>
    <w:p w14:paraId="5DC33176" w14:textId="77777777" w:rsidR="00664FC2" w:rsidRPr="00664FC2" w:rsidRDefault="00664FC2" w:rsidP="00664FC2">
      <w:pPr>
        <w:widowControl w:val="0"/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  <w:r w:rsidRPr="00664FC2">
        <w:rPr>
          <w:sz w:val="28"/>
          <w:szCs w:val="28"/>
        </w:rPr>
        <w:t>Приложение</w:t>
      </w:r>
      <w:r w:rsidRPr="00664FC2">
        <w:rPr>
          <w:sz w:val="28"/>
          <w:szCs w:val="28"/>
        </w:rPr>
        <w:br/>
        <w:t>к Таблице активов банка,</w:t>
      </w:r>
      <w:r w:rsidRPr="00664FC2">
        <w:rPr>
          <w:sz w:val="28"/>
          <w:szCs w:val="28"/>
        </w:rPr>
        <w:br/>
        <w:t>взвешенных по степени</w:t>
      </w:r>
      <w:r w:rsidRPr="00664FC2">
        <w:rPr>
          <w:sz w:val="28"/>
          <w:szCs w:val="28"/>
        </w:rPr>
        <w:br/>
        <w:t>кредитного риска вложений</w:t>
      </w:r>
    </w:p>
    <w:p w14:paraId="244D5BED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14:paraId="46CC67B1" w14:textId="77777777" w:rsidR="00664FC2" w:rsidRPr="00664FC2" w:rsidRDefault="00664FC2" w:rsidP="00664FC2">
      <w:pPr>
        <w:widowControl w:val="0"/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664FC2">
        <w:rPr>
          <w:sz w:val="28"/>
          <w:szCs w:val="28"/>
        </w:rPr>
        <w:t>Пояснения к расчету активов банка, подлежащих взвешиванию по степени кредитного риска вложений</w:t>
      </w:r>
    </w:p>
    <w:p w14:paraId="2AB2CDEA" w14:textId="77777777" w:rsidR="00664FC2" w:rsidRPr="00664FC2" w:rsidRDefault="00664FC2" w:rsidP="00664FC2">
      <w:pPr>
        <w:widowControl w:val="0"/>
        <w:shd w:val="clear" w:color="auto" w:fill="FFFFFF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  </w:t>
      </w:r>
    </w:p>
    <w:p w14:paraId="289250F7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1. Вклады, дебиторская задолженность, приобретенные ценные бумаги, займы, по которым у банка имеется обеспечение (в виде активов, указанных в строках 1, 2, 3, 10, 11, 12, 15, 16, 17, 18, 19 и 20 Таблицы активов банка, взвешенных по степени кредитного риска вложений (далее –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</w:t>
      </w:r>
      <w:r w:rsidRPr="00664FC2">
        <w:rPr>
          <w:spacing w:val="2"/>
          <w:sz w:val="28"/>
          <w:szCs w:val="28"/>
        </w:rPr>
        <w:lastRenderedPageBreak/>
        <w:t>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риска, за минусом скорректированной стоимости обеспечения.</w:t>
      </w:r>
    </w:p>
    <w:p w14:paraId="1038EE19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Скорректированная стоимость обеспечения (в виде активов, указанных в строках 1, 2, 3, 10, 11, 12, 15, 16, 17, 18, 19 и 20 Таблицы) равняется:</w:t>
      </w:r>
    </w:p>
    <w:p w14:paraId="7312EACE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100 (ста) процентам суммы вкладов, в том числе в данном банке, предоставленных в качестве обеспечения;</w:t>
      </w:r>
    </w:p>
    <w:p w14:paraId="37C6C3BE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95 (девяносто пяти) процентам рыночной стоимости ценных бумаг, переданных в обеспечение;</w:t>
      </w:r>
    </w:p>
    <w:p w14:paraId="5F5020DF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85 (восьмидесяти пяти) процентам рыночной стоимости аффинированных драгоценных металлов, переданных в обеспечение.</w:t>
      </w:r>
    </w:p>
    <w:p w14:paraId="2009E47A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Необеспеченная часть вышеуказанных вкладов, дебиторской задолженности, приобретенных ценных бумаг, взвешивается согласно Таблице, по степени риска, соответствующей вкладам, дебиторской задолженности, приобретенным ценным бумагам.</w:t>
      </w:r>
    </w:p>
    <w:p w14:paraId="368EF184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2. Займы, по которым у банка имеется обеспечение в виде безотзывной и безусловной гарантии акционерных обществ "Фонд национального благосостояния "</w:t>
      </w:r>
      <w:proofErr w:type="spellStart"/>
      <w:r w:rsidRPr="00664FC2">
        <w:rPr>
          <w:spacing w:val="2"/>
          <w:sz w:val="28"/>
          <w:szCs w:val="28"/>
        </w:rPr>
        <w:t>Самрук-Қазына</w:t>
      </w:r>
      <w:proofErr w:type="spellEnd"/>
      <w:r w:rsidRPr="00664FC2">
        <w:rPr>
          <w:spacing w:val="2"/>
          <w:sz w:val="28"/>
          <w:szCs w:val="28"/>
        </w:rPr>
        <w:t>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Экспортно-кредитным агентством Казахстана, имеющим государственную гарантию по поддержке экспорта, гарантий или резервных аккредитивов, выпущенных в соответствии с Международной практикой резервных аккредитивов (</w:t>
      </w:r>
      <w:proofErr w:type="spellStart"/>
      <w:r w:rsidRPr="00664FC2">
        <w:rPr>
          <w:spacing w:val="2"/>
          <w:sz w:val="28"/>
          <w:szCs w:val="28"/>
        </w:rPr>
        <w:t>International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Standby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Practices</w:t>
      </w:r>
      <w:proofErr w:type="spellEnd"/>
      <w:r w:rsidRPr="00664FC2">
        <w:rPr>
          <w:spacing w:val="2"/>
          <w:sz w:val="28"/>
          <w:szCs w:val="28"/>
        </w:rPr>
        <w:t>, ISP98) или Унифицированными правилами для гарантий по требованию (</w:t>
      </w:r>
      <w:proofErr w:type="spellStart"/>
      <w:r w:rsidRPr="00664FC2">
        <w:rPr>
          <w:spacing w:val="2"/>
          <w:sz w:val="28"/>
          <w:szCs w:val="28"/>
        </w:rPr>
        <w:t>Uniform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Rules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for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Demand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Guarantees</w:t>
      </w:r>
      <w:proofErr w:type="spellEnd"/>
      <w:r w:rsidRPr="00664FC2">
        <w:rPr>
          <w:spacing w:val="2"/>
          <w:sz w:val="28"/>
          <w:szCs w:val="28"/>
        </w:rPr>
        <w:t xml:space="preserve">, URDG758), банков-нерезидентов Республики Казахстан, имеющих долгосрочный долговой рейтинг не ниже "А-" агентства </w:t>
      </w:r>
      <w:proofErr w:type="spellStart"/>
      <w:r w:rsidRPr="00664FC2">
        <w:rPr>
          <w:spacing w:val="2"/>
          <w:sz w:val="28"/>
          <w:szCs w:val="28"/>
        </w:rPr>
        <w:t>Standard</w:t>
      </w:r>
      <w:proofErr w:type="spellEnd"/>
      <w:r w:rsidRPr="00664FC2">
        <w:rPr>
          <w:spacing w:val="2"/>
          <w:sz w:val="28"/>
          <w:szCs w:val="28"/>
        </w:rPr>
        <w:t xml:space="preserve"> &amp; </w:t>
      </w:r>
      <w:proofErr w:type="spellStart"/>
      <w:r w:rsidRPr="00664FC2">
        <w:rPr>
          <w:spacing w:val="2"/>
          <w:sz w:val="28"/>
          <w:szCs w:val="28"/>
        </w:rPr>
        <w:t>Poor's</w:t>
      </w:r>
      <w:proofErr w:type="spellEnd"/>
      <w:r w:rsidRPr="00664FC2">
        <w:rPr>
          <w:spacing w:val="2"/>
          <w:sz w:val="28"/>
          <w:szCs w:val="28"/>
        </w:rPr>
        <w:t xml:space="preserve"> (</w:t>
      </w:r>
      <w:proofErr w:type="spellStart"/>
      <w:r w:rsidRPr="00664FC2">
        <w:rPr>
          <w:spacing w:val="2"/>
          <w:sz w:val="28"/>
          <w:szCs w:val="28"/>
        </w:rPr>
        <w:t>Стандард</w:t>
      </w:r>
      <w:proofErr w:type="spellEnd"/>
      <w:r w:rsidRPr="00664FC2">
        <w:rPr>
          <w:spacing w:val="2"/>
          <w:sz w:val="28"/>
          <w:szCs w:val="28"/>
        </w:rPr>
        <w:t xml:space="preserve"> энд </w:t>
      </w:r>
      <w:proofErr w:type="spellStart"/>
      <w:r w:rsidRPr="00664FC2">
        <w:rPr>
          <w:spacing w:val="2"/>
          <w:sz w:val="28"/>
          <w:szCs w:val="28"/>
        </w:rPr>
        <w:t>Пурс</w:t>
      </w:r>
      <w:proofErr w:type="spellEnd"/>
      <w:r w:rsidRPr="00664FC2">
        <w:rPr>
          <w:spacing w:val="2"/>
          <w:sz w:val="28"/>
          <w:szCs w:val="28"/>
        </w:rPr>
        <w:t>) или рейтинг аналогичного уровня одного из других рейтинговых агентств сумма которых покрывает не менее 50 (пятидесяти) процентов объема указанных займов, включаются в расчет активов, взвешенных по степени риска за минусом скорректированной стоимости обеспечения.</w:t>
      </w:r>
    </w:p>
    <w:p w14:paraId="24D41C96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Скорректированная стоимость обеспечения в виде гарантии акционерных обществ "Фонд национального благосостояния "</w:t>
      </w:r>
      <w:proofErr w:type="spellStart"/>
      <w:r w:rsidRPr="00664FC2">
        <w:rPr>
          <w:spacing w:val="2"/>
          <w:sz w:val="28"/>
          <w:szCs w:val="28"/>
        </w:rPr>
        <w:t>Самрук-Қазына</w:t>
      </w:r>
      <w:proofErr w:type="spellEnd"/>
      <w:r w:rsidRPr="00664FC2">
        <w:rPr>
          <w:spacing w:val="2"/>
          <w:sz w:val="28"/>
          <w:szCs w:val="28"/>
        </w:rPr>
        <w:t>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Экспортно-кредитным агентством Казахстана, имеющим государственную гарантию по поддержке экспорта, гарантии или резервных аккредитивов, выпущенных в соответствии с Международной практикой резервных аккредитивов (</w:t>
      </w:r>
      <w:proofErr w:type="spellStart"/>
      <w:r w:rsidRPr="00664FC2">
        <w:rPr>
          <w:spacing w:val="2"/>
          <w:sz w:val="28"/>
          <w:szCs w:val="28"/>
        </w:rPr>
        <w:t>International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Standby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Practices</w:t>
      </w:r>
      <w:proofErr w:type="spellEnd"/>
      <w:r w:rsidRPr="00664FC2">
        <w:rPr>
          <w:spacing w:val="2"/>
          <w:sz w:val="28"/>
          <w:szCs w:val="28"/>
        </w:rPr>
        <w:t>, ISP98) или Унифицированными правилами для гарантий по требованию (</w:t>
      </w:r>
      <w:proofErr w:type="spellStart"/>
      <w:r w:rsidRPr="00664FC2">
        <w:rPr>
          <w:spacing w:val="2"/>
          <w:sz w:val="28"/>
          <w:szCs w:val="28"/>
        </w:rPr>
        <w:t>Uniform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Rules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for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Demand</w:t>
      </w:r>
      <w:proofErr w:type="spellEnd"/>
      <w:r w:rsidRPr="00664FC2">
        <w:rPr>
          <w:spacing w:val="2"/>
          <w:sz w:val="28"/>
          <w:szCs w:val="28"/>
        </w:rPr>
        <w:t xml:space="preserve"> </w:t>
      </w:r>
      <w:proofErr w:type="spellStart"/>
      <w:r w:rsidRPr="00664FC2">
        <w:rPr>
          <w:spacing w:val="2"/>
          <w:sz w:val="28"/>
          <w:szCs w:val="28"/>
        </w:rPr>
        <w:t>Guarantees</w:t>
      </w:r>
      <w:proofErr w:type="spellEnd"/>
      <w:r w:rsidRPr="00664FC2">
        <w:rPr>
          <w:spacing w:val="2"/>
          <w:sz w:val="28"/>
          <w:szCs w:val="28"/>
        </w:rPr>
        <w:t xml:space="preserve">, URDG758), банков-нерезидентов Республики Казахстан, имеющих долгосрочный долговой рейтинг не ниже "А-" агентства </w:t>
      </w:r>
      <w:proofErr w:type="spellStart"/>
      <w:r w:rsidRPr="00664FC2">
        <w:rPr>
          <w:spacing w:val="2"/>
          <w:sz w:val="28"/>
          <w:szCs w:val="28"/>
        </w:rPr>
        <w:t>Standard</w:t>
      </w:r>
      <w:proofErr w:type="spellEnd"/>
      <w:r w:rsidRPr="00664FC2">
        <w:rPr>
          <w:spacing w:val="2"/>
          <w:sz w:val="28"/>
          <w:szCs w:val="28"/>
        </w:rPr>
        <w:t xml:space="preserve"> &amp; </w:t>
      </w:r>
      <w:proofErr w:type="spellStart"/>
      <w:r w:rsidRPr="00664FC2">
        <w:rPr>
          <w:spacing w:val="2"/>
          <w:sz w:val="28"/>
          <w:szCs w:val="28"/>
        </w:rPr>
        <w:t>Poor's</w:t>
      </w:r>
      <w:proofErr w:type="spellEnd"/>
      <w:r w:rsidRPr="00664FC2">
        <w:rPr>
          <w:spacing w:val="2"/>
          <w:sz w:val="28"/>
          <w:szCs w:val="28"/>
        </w:rPr>
        <w:t xml:space="preserve"> (</w:t>
      </w:r>
      <w:proofErr w:type="spellStart"/>
      <w:r w:rsidRPr="00664FC2">
        <w:rPr>
          <w:spacing w:val="2"/>
          <w:sz w:val="28"/>
          <w:szCs w:val="28"/>
        </w:rPr>
        <w:t>Стандард</w:t>
      </w:r>
      <w:proofErr w:type="spellEnd"/>
      <w:r w:rsidRPr="00664FC2">
        <w:rPr>
          <w:spacing w:val="2"/>
          <w:sz w:val="28"/>
          <w:szCs w:val="28"/>
        </w:rPr>
        <w:t xml:space="preserve"> энд </w:t>
      </w:r>
      <w:proofErr w:type="spellStart"/>
      <w:r w:rsidRPr="00664FC2">
        <w:rPr>
          <w:spacing w:val="2"/>
          <w:sz w:val="28"/>
          <w:szCs w:val="28"/>
        </w:rPr>
        <w:t>Пурс</w:t>
      </w:r>
      <w:proofErr w:type="spellEnd"/>
      <w:r w:rsidRPr="00664FC2">
        <w:rPr>
          <w:spacing w:val="2"/>
          <w:sz w:val="28"/>
          <w:szCs w:val="28"/>
        </w:rPr>
        <w:t xml:space="preserve">) или рейтинг аналогичного уровня одного из других рейтинговых агентств равняется </w:t>
      </w:r>
      <w:r w:rsidRPr="00664FC2">
        <w:rPr>
          <w:spacing w:val="2"/>
          <w:sz w:val="28"/>
          <w:szCs w:val="28"/>
        </w:rPr>
        <w:lastRenderedPageBreak/>
        <w:t>95 (девяноста пяти) процентам суммы гарантии, договора страхования.</w:t>
      </w:r>
    </w:p>
    <w:p w14:paraId="785972D7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3.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инвестиций, не включенных в расчет инвестиций банка) по степени риска должника.</w:t>
      </w:r>
    </w:p>
    <w:p w14:paraId="1A97A5D5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p w14:paraId="46C19C71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4. Вклады, дебиторская задолженность, приобретенные ценные бумаги и займы, указанные в пункте 1 настоящих Пояснений к расчету активов банка, подлежащих взвешиванию по степени кредитного риска вложений (далее - Пояснения), предоставленные нерезидентам Республики Казахстан:</w:t>
      </w:r>
    </w:p>
    <w:p w14:paraId="0C9B8082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1) зарегистрированным в качестве юридического лица на территории офшорных зон;</w:t>
      </w:r>
    </w:p>
    <w:p w14:paraId="449DAC74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2) являющимся зависимыми от юридических лиц, зарегистрированных на территории офшорных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офшорной зоны;</w:t>
      </w:r>
    </w:p>
    <w:p w14:paraId="6FEDC4F1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3) являющимся гражданами офшорных зон;</w:t>
      </w:r>
    </w:p>
    <w:p w14:paraId="0FA9337C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взвешиваются по степени риска согласно Таблице, независимо от наличия обеспечения, указанного в пункте 1 Пояснений.</w:t>
      </w:r>
    </w:p>
    <w:p w14:paraId="6928DF1B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5. Вклады, дебиторская задолженность, приобретенные ценные бумаги и займы, указанные в пункте 1 Пояснений, предоставленные нерезидентам Республики Казахстан:</w:t>
      </w:r>
    </w:p>
    <w:p w14:paraId="6003FE73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1) зарегистрированным в качестве юридического лица на территории офшорных зон, но имеющим долговой рейтинг не ниже "АА-" агентства </w:t>
      </w:r>
      <w:proofErr w:type="spellStart"/>
      <w:r w:rsidRPr="00664FC2">
        <w:rPr>
          <w:spacing w:val="2"/>
          <w:sz w:val="28"/>
          <w:szCs w:val="28"/>
        </w:rPr>
        <w:t>Standard</w:t>
      </w:r>
      <w:proofErr w:type="spellEnd"/>
      <w:r w:rsidRPr="00664FC2">
        <w:rPr>
          <w:spacing w:val="2"/>
          <w:sz w:val="28"/>
          <w:szCs w:val="28"/>
        </w:rPr>
        <w:t xml:space="preserve"> &amp; </w:t>
      </w:r>
      <w:proofErr w:type="spellStart"/>
      <w:r w:rsidRPr="00664FC2">
        <w:rPr>
          <w:spacing w:val="2"/>
          <w:sz w:val="28"/>
          <w:szCs w:val="28"/>
        </w:rPr>
        <w:t>Poor's</w:t>
      </w:r>
      <w:proofErr w:type="spellEnd"/>
      <w:r w:rsidRPr="00664FC2">
        <w:rPr>
          <w:spacing w:val="2"/>
          <w:sz w:val="28"/>
          <w:szCs w:val="28"/>
        </w:rPr>
        <w:t xml:space="preserve"> (</w:t>
      </w:r>
      <w:proofErr w:type="spellStart"/>
      <w:r w:rsidRPr="00664FC2">
        <w:rPr>
          <w:spacing w:val="2"/>
          <w:sz w:val="28"/>
          <w:szCs w:val="28"/>
        </w:rPr>
        <w:t>Стандард</w:t>
      </w:r>
      <w:proofErr w:type="spellEnd"/>
      <w:r w:rsidRPr="00664FC2">
        <w:rPr>
          <w:spacing w:val="2"/>
          <w:sz w:val="28"/>
          <w:szCs w:val="28"/>
        </w:rPr>
        <w:t xml:space="preserve"> энд </w:t>
      </w:r>
      <w:proofErr w:type="spellStart"/>
      <w:r w:rsidRPr="00664FC2">
        <w:rPr>
          <w:spacing w:val="2"/>
          <w:sz w:val="28"/>
          <w:szCs w:val="28"/>
        </w:rPr>
        <w:t>Пурс</w:t>
      </w:r>
      <w:proofErr w:type="spellEnd"/>
      <w:r w:rsidRPr="00664FC2">
        <w:rPr>
          <w:spacing w:val="2"/>
          <w:sz w:val="28"/>
          <w:szCs w:val="28"/>
        </w:rPr>
        <w:t>)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</w:p>
    <w:p w14:paraId="14457458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2) являющимся зависимыми от юридических лиц, зарегистрированных на территории офшорных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</w:t>
      </w:r>
      <w:r w:rsidRPr="00664FC2">
        <w:rPr>
          <w:spacing w:val="2"/>
          <w:sz w:val="28"/>
          <w:szCs w:val="28"/>
        </w:rPr>
        <w:lastRenderedPageBreak/>
        <w:t>перечню офшорных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офшорных зон;</w:t>
      </w:r>
    </w:p>
    <w:p w14:paraId="478D2365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взвешиваются по нулевой степени риска.</w:t>
      </w:r>
    </w:p>
    <w:p w14:paraId="0C93A1DA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6. Для целей расчета активов банка, взвешенных по степени риска вложений:</w:t>
      </w:r>
    </w:p>
    <w:p w14:paraId="16B4D89A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под ипотечным жилищным займом понимается ипотечный банковский заем, предоставляемый в целях строительства жилища либо его покупки и (или) ремонта;</w:t>
      </w:r>
    </w:p>
    <w:p w14:paraId="32E64C76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под потребительским банковским займом понимается банковский заем, не являющийся ипотечным жилищным займом (ипотечным займом), предоставляемый физическому лицу на приобретение товаров, работ, услуг и (или) иные цели, не связанные с осуществлением предпринимательской деятельности.</w:t>
      </w:r>
    </w:p>
    <w:p w14:paraId="48100D67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7.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</w:p>
    <w:p w14:paraId="2ADF0DA6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8. Ценные бумаги, являющиеся предметом операции "обратного репо", заключенной с участием центрального контрагента, взвешиваются по нулевой степени риска.</w:t>
      </w:r>
    </w:p>
    <w:p w14:paraId="4A1B5BFE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9. В период с 21 февраля 2022 года по 30 сентября 2022 года включительно активы в виде требований по открытым корреспондентским счетам к банкам-нерезидентам Республики Казахстан, вкладов в организациях-нерезидентах Республики Казахстан, займов, предоставленных организациям-нерезидентам Республики Казахстан, ценных бумаг иностранных эмитентов,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Союза, включаются в расчет активов, взвешиваемых по степени кредитного риска в соответствии с Таблицей, на основании долговых или суверенных рейтингов присвоенных им агентством </w:t>
      </w:r>
      <w:proofErr w:type="spellStart"/>
      <w:r w:rsidRPr="00664FC2">
        <w:rPr>
          <w:spacing w:val="2"/>
          <w:sz w:val="28"/>
          <w:szCs w:val="28"/>
        </w:rPr>
        <w:t>Standard</w:t>
      </w:r>
      <w:proofErr w:type="spellEnd"/>
      <w:r w:rsidRPr="00664FC2">
        <w:rPr>
          <w:spacing w:val="2"/>
          <w:sz w:val="28"/>
          <w:szCs w:val="28"/>
        </w:rPr>
        <w:t xml:space="preserve"> &amp; </w:t>
      </w:r>
      <w:proofErr w:type="spellStart"/>
      <w:r w:rsidRPr="00664FC2">
        <w:rPr>
          <w:spacing w:val="2"/>
          <w:sz w:val="28"/>
          <w:szCs w:val="28"/>
        </w:rPr>
        <w:t>Poor's</w:t>
      </w:r>
      <w:proofErr w:type="spellEnd"/>
      <w:r w:rsidRPr="00664FC2">
        <w:rPr>
          <w:spacing w:val="2"/>
          <w:sz w:val="28"/>
          <w:szCs w:val="28"/>
        </w:rPr>
        <w:t xml:space="preserve"> (</w:t>
      </w:r>
      <w:proofErr w:type="spellStart"/>
      <w:r w:rsidRPr="00664FC2">
        <w:rPr>
          <w:spacing w:val="2"/>
          <w:sz w:val="28"/>
          <w:szCs w:val="28"/>
        </w:rPr>
        <w:t>Стандард</w:t>
      </w:r>
      <w:proofErr w:type="spellEnd"/>
      <w:r w:rsidRPr="00664FC2">
        <w:rPr>
          <w:spacing w:val="2"/>
          <w:sz w:val="28"/>
          <w:szCs w:val="28"/>
        </w:rPr>
        <w:t xml:space="preserve"> энд </w:t>
      </w:r>
      <w:proofErr w:type="spellStart"/>
      <w:r w:rsidRPr="00664FC2">
        <w:rPr>
          <w:spacing w:val="2"/>
          <w:sz w:val="28"/>
          <w:szCs w:val="28"/>
        </w:rPr>
        <w:t>Пурс</w:t>
      </w:r>
      <w:proofErr w:type="spellEnd"/>
      <w:r w:rsidRPr="00664FC2">
        <w:rPr>
          <w:spacing w:val="2"/>
          <w:sz w:val="28"/>
          <w:szCs w:val="28"/>
        </w:rPr>
        <w:t>) или одним из других рейтинговых агентств по состоянию на 1 февраля 2022 года, с повышением равными долями в течение последовательных 6 (шести) месяцев степени кредитного риска до категории активов в соответствии с Таблицей с учетом пересмотренных долговых или суверенных рейтингов.</w:t>
      </w:r>
    </w:p>
    <w:p w14:paraId="16A4EC14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 xml:space="preserve">10.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5-1 к Нормативам (далее – Значения) снижается в два раза, если в отношении такого займа заемщиком - физическим лицом осуществляется выполнение плана реабилитации, составленного в соответствии с пунктом 19 Правил предоставления банковских услуг и </w:t>
      </w:r>
      <w:r w:rsidRPr="00664FC2">
        <w:rPr>
          <w:spacing w:val="2"/>
          <w:sz w:val="28"/>
          <w:szCs w:val="28"/>
        </w:rPr>
        <w:lastRenderedPageBreak/>
        <w:t>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утвержденных постановлением Правления Национального Банка Республики Казахстан от 28 июля 2017 года № 136, зарегистрированным в Реестре государственной регистрации нормативных правовых актов под № 15541.</w:t>
      </w:r>
    </w:p>
    <w:p w14:paraId="500175B6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В случае неисполнения заемщиком-физическим лицом плана реабилитации, указанного в части первой настоящего пункта, заем взвешивается по степени кредитного риска согласно Таблице или Значениям.</w:t>
      </w:r>
    </w:p>
    <w:p w14:paraId="630D94AB" w14:textId="77777777" w:rsidR="00664FC2" w:rsidRPr="00664FC2" w:rsidRDefault="00664FC2" w:rsidP="00664FC2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64FC2">
        <w:rPr>
          <w:spacing w:val="2"/>
          <w:sz w:val="28"/>
          <w:szCs w:val="28"/>
        </w:rPr>
        <w:t>11. Активы, включенные в расчет активов, условных и возможных требований и обязательств с учетом рыночного риска в соответствии с пунктом 21 Нормативов,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p w14:paraId="43F98AB2" w14:textId="5F4B7CCE" w:rsidR="00C72BDC" w:rsidRPr="00664FC2" w:rsidRDefault="00C72BDC" w:rsidP="00C72BDC">
      <w:pPr>
        <w:rPr>
          <w:sz w:val="28"/>
          <w:szCs w:val="28"/>
        </w:rPr>
      </w:pPr>
    </w:p>
    <w:p w14:paraId="6DFFE498" w14:textId="77777777" w:rsidR="00C72BDC" w:rsidRPr="00C72BDC" w:rsidRDefault="00C72BDC" w:rsidP="00C72BDC">
      <w:pPr>
        <w:rPr>
          <w:sz w:val="28"/>
          <w:szCs w:val="28"/>
        </w:rPr>
      </w:pPr>
    </w:p>
    <w:p w14:paraId="58D72AE1" w14:textId="77777777" w:rsidR="00C72BDC" w:rsidRPr="00664FC2" w:rsidRDefault="00C72BDC" w:rsidP="00626F4F">
      <w:pPr>
        <w:rPr>
          <w:sz w:val="28"/>
          <w:szCs w:val="28"/>
        </w:rPr>
      </w:pPr>
    </w:p>
    <w:sectPr w:rsidR="00C72BDC" w:rsidRPr="00664FC2" w:rsidSect="00493553">
      <w:headerReference w:type="even" r:id="rId13"/>
      <w:headerReference w:type="default" r:id="rId14"/>
      <w:head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AFCE1" w14:textId="77777777" w:rsidR="00647CA9" w:rsidRDefault="00647CA9">
      <w:r>
        <w:separator/>
      </w:r>
    </w:p>
  </w:endnote>
  <w:endnote w:type="continuationSeparator" w:id="0">
    <w:p w14:paraId="6E39E3A6" w14:textId="77777777" w:rsidR="00647CA9" w:rsidRDefault="0064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3420" w14:textId="77777777" w:rsidR="00647CA9" w:rsidRDefault="00647CA9">
      <w:r>
        <w:separator/>
      </w:r>
    </w:p>
  </w:footnote>
  <w:footnote w:type="continuationSeparator" w:id="0">
    <w:p w14:paraId="7D260436" w14:textId="77777777" w:rsidR="00647CA9" w:rsidRDefault="0064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4FA9A" w14:textId="77777777" w:rsidR="00FC4211" w:rsidRDefault="00FC4211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C5EDC68" w14:textId="77777777" w:rsidR="00FC4211" w:rsidRDefault="00FC42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68CB" w14:textId="627DE61D" w:rsidR="00FC4211" w:rsidRPr="00F412FA" w:rsidRDefault="00FC4211">
    <w:pPr>
      <w:pStyle w:val="a5"/>
      <w:framePr w:wrap="around" w:vAnchor="text" w:hAnchor="margin" w:xAlign="center" w:y="1"/>
      <w:rPr>
        <w:rStyle w:val="af"/>
        <w:sz w:val="28"/>
        <w:szCs w:val="28"/>
      </w:rPr>
    </w:pPr>
    <w:r w:rsidRPr="00F412FA">
      <w:rPr>
        <w:rStyle w:val="af"/>
        <w:sz w:val="28"/>
        <w:szCs w:val="28"/>
      </w:rPr>
      <w:fldChar w:fldCharType="begin"/>
    </w:r>
    <w:r w:rsidRPr="00F412FA">
      <w:rPr>
        <w:rStyle w:val="af"/>
        <w:sz w:val="28"/>
        <w:szCs w:val="28"/>
      </w:rPr>
      <w:instrText xml:space="preserve">PAGE  </w:instrText>
    </w:r>
    <w:r w:rsidRPr="00F412FA">
      <w:rPr>
        <w:rStyle w:val="af"/>
        <w:sz w:val="28"/>
        <w:szCs w:val="28"/>
      </w:rPr>
      <w:fldChar w:fldCharType="separate"/>
    </w:r>
    <w:r>
      <w:rPr>
        <w:rStyle w:val="af"/>
        <w:noProof/>
        <w:sz w:val="28"/>
        <w:szCs w:val="28"/>
      </w:rPr>
      <w:t>4</w:t>
    </w:r>
    <w:r w:rsidRPr="00F412FA">
      <w:rPr>
        <w:rStyle w:val="af"/>
        <w:sz w:val="28"/>
        <w:szCs w:val="28"/>
      </w:rPr>
      <w:fldChar w:fldCharType="end"/>
    </w:r>
  </w:p>
  <w:p w14:paraId="32AD19E0" w14:textId="77777777" w:rsidR="00FC4211" w:rsidRDefault="00FC42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4A0" w:firstRow="1" w:lastRow="0" w:firstColumn="1" w:lastColumn="0" w:noHBand="0" w:noVBand="1"/>
    </w:tblPr>
    <w:tblGrid>
      <w:gridCol w:w="3936"/>
      <w:gridCol w:w="2126"/>
      <w:gridCol w:w="4263"/>
    </w:tblGrid>
    <w:tr w:rsidR="00FC4211" w14:paraId="674352C2" w14:textId="77777777">
      <w:trPr>
        <w:trHeight w:val="1348"/>
      </w:trPr>
      <w:tc>
        <w:tcPr>
          <w:tcW w:w="3936" w:type="dxa"/>
          <w:shd w:val="clear" w:color="auto" w:fill="auto"/>
        </w:tcPr>
        <w:p w14:paraId="18C1CBB8" w14:textId="0A1A85FC" w:rsidR="00FC4211" w:rsidRDefault="00FC4211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«ҚАЗАҚСТАН РЕСПУБЛИКАСЫНЫҢ</w:t>
          </w:r>
        </w:p>
        <w:p w14:paraId="5DB110C8" w14:textId="3EBE3C4E" w:rsidR="00FC4211" w:rsidRDefault="00FC4211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ҚАРЖЫ НАРЫҒЫН РЕТТЕУ ЖӘНЕ ДАМЫТУ АГЕНТТІГІ»</w:t>
          </w:r>
        </w:p>
        <w:p w14:paraId="6CDDB8AC" w14:textId="77777777" w:rsidR="00FC4211" w:rsidRDefault="00FC4211">
          <w:pPr>
            <w:jc w:val="center"/>
            <w:rPr>
              <w:sz w:val="22"/>
              <w:szCs w:val="22"/>
              <w:lang w:val="kk-KZ"/>
            </w:rPr>
          </w:pPr>
        </w:p>
        <w:p w14:paraId="11028D88" w14:textId="549E5A9B" w:rsidR="00FC4211" w:rsidRDefault="00FC421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14:paraId="29FC5560" w14:textId="77777777" w:rsidR="00FC4211" w:rsidRDefault="00FC4211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114300" distR="114300" wp14:anchorId="03347392" wp14:editId="0E425A78">
                <wp:extent cx="1013460" cy="1007745"/>
                <wp:effectExtent l="0" t="0" r="15240" b="1905"/>
                <wp:docPr id="8" name="Изображение 1" descr="Герб РК_цветной_латин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Герб РК_цветной_латиница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6992" t="6992" r="6992" b="69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50641BD7" w14:textId="29A483F3" w:rsidR="00FC4211" w:rsidRDefault="00FC4211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РЕСПУБЛИКАНСКОЕ ГОСУДАРСТВЕННОЕ УЧРЕЖДЕНИЕ</w:t>
          </w:r>
        </w:p>
        <w:p w14:paraId="2B8CEA63" w14:textId="77777777" w:rsidR="00FC4211" w:rsidRDefault="00FC4211">
          <w:pPr>
            <w:jc w:val="center"/>
            <w:rPr>
              <w:b/>
              <w:sz w:val="22"/>
              <w:szCs w:val="22"/>
            </w:rPr>
          </w:pPr>
        </w:p>
        <w:p w14:paraId="5808A54A" w14:textId="2BFD0D18" w:rsidR="00FC4211" w:rsidRDefault="00FC4211">
          <w:pPr>
            <w:ind w:left="-13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«АГЕНТСТВО РЕСПУБЛИКИ</w:t>
          </w:r>
        </w:p>
        <w:p w14:paraId="5EB9F31B" w14:textId="6046D8C9" w:rsidR="00FC4211" w:rsidRDefault="00FC4211">
          <w:pPr>
            <w:ind w:left="-132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sz w:val="22"/>
              <w:szCs w:val="22"/>
            </w:rPr>
            <w:t>КАЗАХСТАН</w:t>
          </w:r>
          <w:r>
            <w:rPr>
              <w:iCs/>
              <w:sz w:val="22"/>
              <w:szCs w:val="22"/>
            </w:rPr>
            <w:t xml:space="preserve"> </w:t>
          </w:r>
          <w:r>
            <w:rPr>
              <w:b/>
              <w:iCs/>
              <w:sz w:val="22"/>
              <w:szCs w:val="22"/>
            </w:rPr>
            <w:t>ПО РЕГУЛИРОВАНИЮ</w:t>
          </w:r>
        </w:p>
        <w:p w14:paraId="1EB029E1" w14:textId="7F32C929" w:rsidR="00FC4211" w:rsidRDefault="00FC421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iCs/>
              <w:sz w:val="22"/>
              <w:szCs w:val="22"/>
            </w:rPr>
            <w:t>И РАЗВИТИЮ ФИНАНСОВОГО РЫНКА</w:t>
          </w:r>
          <w:r>
            <w:rPr>
              <w:b/>
              <w:sz w:val="22"/>
              <w:szCs w:val="22"/>
            </w:rPr>
            <w:t>»</w:t>
          </w:r>
        </w:p>
      </w:tc>
    </w:tr>
    <w:tr w:rsidR="00FC4211" w14:paraId="73870402" w14:textId="77777777">
      <w:trPr>
        <w:trHeight w:val="591"/>
      </w:trPr>
      <w:tc>
        <w:tcPr>
          <w:tcW w:w="3936" w:type="dxa"/>
          <w:shd w:val="clear" w:color="auto" w:fill="auto"/>
        </w:tcPr>
        <w:p w14:paraId="1CCADB42" w14:textId="77777777" w:rsidR="00FC4211" w:rsidRDefault="00FC4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D4A3357" w14:textId="77777777" w:rsidR="00FC4211" w:rsidRDefault="00FC4211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</w:rPr>
            <w:t>БА</w:t>
          </w:r>
          <w:r>
            <w:rPr>
              <w:b/>
              <w:sz w:val="28"/>
              <w:szCs w:val="28"/>
              <w:lang w:val="kk-KZ"/>
            </w:rPr>
            <w:t>СҚАРМАСЫНЫҢ</w:t>
          </w:r>
        </w:p>
        <w:p w14:paraId="12A06B92" w14:textId="77777777" w:rsidR="00FC4211" w:rsidRDefault="00FC4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2F4B8726" w14:textId="77777777" w:rsidR="00FC4211" w:rsidRDefault="00FC4211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7F8C7EBD" w14:textId="77777777" w:rsidR="00FC4211" w:rsidRDefault="00FC421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4BE712DE" w14:textId="1AA2CB75" w:rsidR="00FC4211" w:rsidRDefault="00FC4211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14:paraId="7ACBB260" w14:textId="77777777" w:rsidR="00FC4211" w:rsidRDefault="00FC421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>ПРАВЛЕНИЯ</w:t>
          </w:r>
        </w:p>
      </w:tc>
    </w:tr>
  </w:tbl>
  <w:p w14:paraId="1DB1B9BD" w14:textId="77777777" w:rsidR="00FC4211" w:rsidRDefault="00FC4211">
    <w:pPr>
      <w:pStyle w:val="a5"/>
      <w:rPr>
        <w:color w:val="3A7298"/>
        <w:sz w:val="22"/>
        <w:szCs w:val="22"/>
        <w:lang w:val="kk-KZ"/>
      </w:rPr>
    </w:pPr>
  </w:p>
  <w:p w14:paraId="462F489F" w14:textId="5EB99FCA" w:rsidR="00FC4211" w:rsidRDefault="00FC4211" w:rsidP="00EB490C">
    <w:pPr>
      <w:pStyle w:val="a5"/>
      <w:ind w:firstLine="426"/>
      <w:rPr>
        <w:sz w:val="22"/>
        <w:szCs w:val="22"/>
      </w:rPr>
    </w:pPr>
    <w:r>
      <w:rPr>
        <w:b/>
        <w:bCs/>
        <w:sz w:val="22"/>
        <w:szCs w:val="22"/>
        <w:lang w:eastAsia="ru-RU"/>
      </w:rPr>
      <w:t>№ ____________________                                                              от «___» ___________ 20</w:t>
    </w:r>
    <w:r>
      <w:rPr>
        <w:sz w:val="22"/>
        <w:szCs w:val="22"/>
        <w:lang w:val="kk-KZ"/>
      </w:rPr>
      <w:t>___</w:t>
    </w:r>
    <w:r>
      <w:rPr>
        <w:b/>
        <w:bCs/>
        <w:sz w:val="22"/>
        <w:szCs w:val="22"/>
        <w:lang w:eastAsia="ru-RU"/>
      </w:rPr>
      <w:t xml:space="preserve"> года</w:t>
    </w:r>
  </w:p>
  <w:p w14:paraId="1F01E81C" w14:textId="77777777" w:rsidR="00FC4211" w:rsidRDefault="00FC4211">
    <w:pPr>
      <w:rPr>
        <w:color w:val="3A7234"/>
        <w:sz w:val="14"/>
        <w:szCs w:val="14"/>
        <w:lang w:val="kk-KZ"/>
      </w:rPr>
    </w:pPr>
  </w:p>
  <w:p w14:paraId="273246AD" w14:textId="77777777" w:rsidR="00FC4211" w:rsidRDefault="00FC4211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1D18"/>
    <w:multiLevelType w:val="hybridMultilevel"/>
    <w:tmpl w:val="CA94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19A"/>
    <w:multiLevelType w:val="hybridMultilevel"/>
    <w:tmpl w:val="D07EFB50"/>
    <w:lvl w:ilvl="0" w:tplc="BE28BA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E701A9"/>
    <w:multiLevelType w:val="hybridMultilevel"/>
    <w:tmpl w:val="BCDA84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493"/>
    <w:multiLevelType w:val="hybridMultilevel"/>
    <w:tmpl w:val="DE6C7CC4"/>
    <w:lvl w:ilvl="0" w:tplc="072C7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03F72"/>
    <w:multiLevelType w:val="hybridMultilevel"/>
    <w:tmpl w:val="B74462C0"/>
    <w:lvl w:ilvl="0" w:tplc="D7800C3E">
      <w:start w:val="1"/>
      <w:numFmt w:val="decimal"/>
      <w:lvlText w:val="%1)"/>
      <w:lvlJc w:val="left"/>
      <w:pPr>
        <w:ind w:left="92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A07F6E"/>
    <w:multiLevelType w:val="multilevel"/>
    <w:tmpl w:val="DD4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B260E"/>
    <w:multiLevelType w:val="hybridMultilevel"/>
    <w:tmpl w:val="63BA6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1F7C1F"/>
    <w:multiLevelType w:val="hybridMultilevel"/>
    <w:tmpl w:val="11D0D6DC"/>
    <w:lvl w:ilvl="0" w:tplc="D85CD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8841F67"/>
    <w:multiLevelType w:val="hybridMultilevel"/>
    <w:tmpl w:val="3C947F0C"/>
    <w:lvl w:ilvl="0" w:tplc="B944EE0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612C7E"/>
    <w:multiLevelType w:val="multilevel"/>
    <w:tmpl w:val="412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1331"/>
    <w:rsid w:val="00001E5B"/>
    <w:rsid w:val="000050DA"/>
    <w:rsid w:val="00011F3C"/>
    <w:rsid w:val="00013B0A"/>
    <w:rsid w:val="00022FE2"/>
    <w:rsid w:val="000269C1"/>
    <w:rsid w:val="00031157"/>
    <w:rsid w:val="00051A57"/>
    <w:rsid w:val="0005597B"/>
    <w:rsid w:val="000563BE"/>
    <w:rsid w:val="00061A06"/>
    <w:rsid w:val="00073119"/>
    <w:rsid w:val="00073762"/>
    <w:rsid w:val="00086142"/>
    <w:rsid w:val="00092066"/>
    <w:rsid w:val="000922AA"/>
    <w:rsid w:val="000A4859"/>
    <w:rsid w:val="000A4988"/>
    <w:rsid w:val="000A6083"/>
    <w:rsid w:val="000A66C1"/>
    <w:rsid w:val="000B6571"/>
    <w:rsid w:val="000C08B1"/>
    <w:rsid w:val="000D2B0C"/>
    <w:rsid w:val="000D4DAC"/>
    <w:rsid w:val="000E13F6"/>
    <w:rsid w:val="000E7869"/>
    <w:rsid w:val="000F2B23"/>
    <w:rsid w:val="000F48E7"/>
    <w:rsid w:val="000F4C4B"/>
    <w:rsid w:val="000F5791"/>
    <w:rsid w:val="0010457E"/>
    <w:rsid w:val="00104DAE"/>
    <w:rsid w:val="0010563C"/>
    <w:rsid w:val="00107C6E"/>
    <w:rsid w:val="0011386A"/>
    <w:rsid w:val="00116444"/>
    <w:rsid w:val="00120FDD"/>
    <w:rsid w:val="00122BFE"/>
    <w:rsid w:val="001319EE"/>
    <w:rsid w:val="00141CBB"/>
    <w:rsid w:val="00143292"/>
    <w:rsid w:val="00145826"/>
    <w:rsid w:val="00157E03"/>
    <w:rsid w:val="001637FC"/>
    <w:rsid w:val="00163B63"/>
    <w:rsid w:val="001640DE"/>
    <w:rsid w:val="00166E3D"/>
    <w:rsid w:val="001763DE"/>
    <w:rsid w:val="00183D57"/>
    <w:rsid w:val="0018402A"/>
    <w:rsid w:val="00187448"/>
    <w:rsid w:val="00187A87"/>
    <w:rsid w:val="001A1881"/>
    <w:rsid w:val="001A2E65"/>
    <w:rsid w:val="001A3AA1"/>
    <w:rsid w:val="001B1716"/>
    <w:rsid w:val="001B606D"/>
    <w:rsid w:val="001B61C1"/>
    <w:rsid w:val="001B6B14"/>
    <w:rsid w:val="001C357F"/>
    <w:rsid w:val="001C6358"/>
    <w:rsid w:val="001C7556"/>
    <w:rsid w:val="001C77E0"/>
    <w:rsid w:val="001E3C7F"/>
    <w:rsid w:val="001F3341"/>
    <w:rsid w:val="001F378D"/>
    <w:rsid w:val="001F4925"/>
    <w:rsid w:val="001F64CB"/>
    <w:rsid w:val="002000F4"/>
    <w:rsid w:val="002026DD"/>
    <w:rsid w:val="0020474D"/>
    <w:rsid w:val="0022101F"/>
    <w:rsid w:val="00221779"/>
    <w:rsid w:val="0023374B"/>
    <w:rsid w:val="00235A3E"/>
    <w:rsid w:val="00241DAC"/>
    <w:rsid w:val="00251F3F"/>
    <w:rsid w:val="00254B6E"/>
    <w:rsid w:val="00262006"/>
    <w:rsid w:val="00262A4C"/>
    <w:rsid w:val="002703F3"/>
    <w:rsid w:val="0027733E"/>
    <w:rsid w:val="0028348C"/>
    <w:rsid w:val="00292133"/>
    <w:rsid w:val="002A394A"/>
    <w:rsid w:val="002A664F"/>
    <w:rsid w:val="002B3843"/>
    <w:rsid w:val="002D6A49"/>
    <w:rsid w:val="002E4882"/>
    <w:rsid w:val="002E7D06"/>
    <w:rsid w:val="002F7D4E"/>
    <w:rsid w:val="00300DA3"/>
    <w:rsid w:val="00303465"/>
    <w:rsid w:val="00304DB1"/>
    <w:rsid w:val="003078F7"/>
    <w:rsid w:val="00313D1D"/>
    <w:rsid w:val="00313F98"/>
    <w:rsid w:val="003311EF"/>
    <w:rsid w:val="0033413C"/>
    <w:rsid w:val="0033512D"/>
    <w:rsid w:val="00347031"/>
    <w:rsid w:val="003571D2"/>
    <w:rsid w:val="00364E0B"/>
    <w:rsid w:val="00374CD7"/>
    <w:rsid w:val="00383183"/>
    <w:rsid w:val="00383F5F"/>
    <w:rsid w:val="00384ACB"/>
    <w:rsid w:val="00387156"/>
    <w:rsid w:val="00391E51"/>
    <w:rsid w:val="00393809"/>
    <w:rsid w:val="003B5D47"/>
    <w:rsid w:val="003D6A7E"/>
    <w:rsid w:val="003D7A4D"/>
    <w:rsid w:val="003E28D1"/>
    <w:rsid w:val="003E3732"/>
    <w:rsid w:val="003E3DD2"/>
    <w:rsid w:val="003E70C2"/>
    <w:rsid w:val="003F1DCD"/>
    <w:rsid w:val="003F241E"/>
    <w:rsid w:val="003F3B5D"/>
    <w:rsid w:val="003F40EF"/>
    <w:rsid w:val="004030FF"/>
    <w:rsid w:val="00415867"/>
    <w:rsid w:val="00423754"/>
    <w:rsid w:val="00423F7D"/>
    <w:rsid w:val="00427480"/>
    <w:rsid w:val="00430E89"/>
    <w:rsid w:val="00435EEF"/>
    <w:rsid w:val="00440389"/>
    <w:rsid w:val="00441CF0"/>
    <w:rsid w:val="0044386D"/>
    <w:rsid w:val="00444725"/>
    <w:rsid w:val="00444B81"/>
    <w:rsid w:val="004514C7"/>
    <w:rsid w:val="00460764"/>
    <w:rsid w:val="004628B2"/>
    <w:rsid w:val="00462E89"/>
    <w:rsid w:val="00464398"/>
    <w:rsid w:val="00465BC0"/>
    <w:rsid w:val="004664D3"/>
    <w:rsid w:val="00467363"/>
    <w:rsid w:val="004726FE"/>
    <w:rsid w:val="00472989"/>
    <w:rsid w:val="00493553"/>
    <w:rsid w:val="0049623C"/>
    <w:rsid w:val="004A4BC8"/>
    <w:rsid w:val="004A7A51"/>
    <w:rsid w:val="004B400D"/>
    <w:rsid w:val="004B7A62"/>
    <w:rsid w:val="004C34B8"/>
    <w:rsid w:val="004D466A"/>
    <w:rsid w:val="004E274C"/>
    <w:rsid w:val="004E49BE"/>
    <w:rsid w:val="004F11BB"/>
    <w:rsid w:val="004F1A89"/>
    <w:rsid w:val="004F3375"/>
    <w:rsid w:val="004F391D"/>
    <w:rsid w:val="004F40A9"/>
    <w:rsid w:val="005033C9"/>
    <w:rsid w:val="00505D6F"/>
    <w:rsid w:val="005154A9"/>
    <w:rsid w:val="00524A98"/>
    <w:rsid w:val="00530EF3"/>
    <w:rsid w:val="0053246B"/>
    <w:rsid w:val="00536BFB"/>
    <w:rsid w:val="00543F3A"/>
    <w:rsid w:val="005452AD"/>
    <w:rsid w:val="00552AAF"/>
    <w:rsid w:val="00555592"/>
    <w:rsid w:val="00560F83"/>
    <w:rsid w:val="00562925"/>
    <w:rsid w:val="00563A3A"/>
    <w:rsid w:val="005978F5"/>
    <w:rsid w:val="005A4046"/>
    <w:rsid w:val="005B40AF"/>
    <w:rsid w:val="005C2902"/>
    <w:rsid w:val="005C6FF5"/>
    <w:rsid w:val="005D13F6"/>
    <w:rsid w:val="005E0287"/>
    <w:rsid w:val="005F10E9"/>
    <w:rsid w:val="005F5746"/>
    <w:rsid w:val="005F582C"/>
    <w:rsid w:val="005F70B8"/>
    <w:rsid w:val="00614842"/>
    <w:rsid w:val="00615350"/>
    <w:rsid w:val="006207DC"/>
    <w:rsid w:val="00621C42"/>
    <w:rsid w:val="00626F4F"/>
    <w:rsid w:val="00631B90"/>
    <w:rsid w:val="00642211"/>
    <w:rsid w:val="006428FC"/>
    <w:rsid w:val="00647CA9"/>
    <w:rsid w:val="006568FD"/>
    <w:rsid w:val="00661BE7"/>
    <w:rsid w:val="00664FC2"/>
    <w:rsid w:val="006660C8"/>
    <w:rsid w:val="00666B09"/>
    <w:rsid w:val="00671439"/>
    <w:rsid w:val="00673247"/>
    <w:rsid w:val="00676A1F"/>
    <w:rsid w:val="00680CE7"/>
    <w:rsid w:val="006856A3"/>
    <w:rsid w:val="006874D6"/>
    <w:rsid w:val="00691A3D"/>
    <w:rsid w:val="0069303B"/>
    <w:rsid w:val="00695308"/>
    <w:rsid w:val="0069592D"/>
    <w:rsid w:val="0069598C"/>
    <w:rsid w:val="006973DC"/>
    <w:rsid w:val="006A10DB"/>
    <w:rsid w:val="006A3E34"/>
    <w:rsid w:val="006B2D4C"/>
    <w:rsid w:val="006B6938"/>
    <w:rsid w:val="006C4B1F"/>
    <w:rsid w:val="006C6C87"/>
    <w:rsid w:val="006E488D"/>
    <w:rsid w:val="006E5903"/>
    <w:rsid w:val="006E6AD5"/>
    <w:rsid w:val="006F2B06"/>
    <w:rsid w:val="006F4976"/>
    <w:rsid w:val="006F6353"/>
    <w:rsid w:val="006F6677"/>
    <w:rsid w:val="007006E3"/>
    <w:rsid w:val="007052CB"/>
    <w:rsid w:val="00705BEF"/>
    <w:rsid w:val="007111E8"/>
    <w:rsid w:val="00721190"/>
    <w:rsid w:val="00722814"/>
    <w:rsid w:val="00723647"/>
    <w:rsid w:val="00725DC1"/>
    <w:rsid w:val="00727FDA"/>
    <w:rsid w:val="00731B2A"/>
    <w:rsid w:val="007402DE"/>
    <w:rsid w:val="00740441"/>
    <w:rsid w:val="0074547F"/>
    <w:rsid w:val="00746551"/>
    <w:rsid w:val="00755960"/>
    <w:rsid w:val="00756222"/>
    <w:rsid w:val="00763926"/>
    <w:rsid w:val="007702DA"/>
    <w:rsid w:val="00771BBF"/>
    <w:rsid w:val="00772F98"/>
    <w:rsid w:val="00774CFC"/>
    <w:rsid w:val="0077651E"/>
    <w:rsid w:val="007767CD"/>
    <w:rsid w:val="00776A92"/>
    <w:rsid w:val="00776E59"/>
    <w:rsid w:val="00777837"/>
    <w:rsid w:val="00777BCC"/>
    <w:rsid w:val="00782A16"/>
    <w:rsid w:val="00791C79"/>
    <w:rsid w:val="007A130C"/>
    <w:rsid w:val="007A42FB"/>
    <w:rsid w:val="007D5032"/>
    <w:rsid w:val="007E01B5"/>
    <w:rsid w:val="007E1522"/>
    <w:rsid w:val="007E588D"/>
    <w:rsid w:val="0081000A"/>
    <w:rsid w:val="00811394"/>
    <w:rsid w:val="008156A6"/>
    <w:rsid w:val="008168C6"/>
    <w:rsid w:val="00816FE9"/>
    <w:rsid w:val="00820AB3"/>
    <w:rsid w:val="00833C9A"/>
    <w:rsid w:val="00835F95"/>
    <w:rsid w:val="00841F5B"/>
    <w:rsid w:val="008436CA"/>
    <w:rsid w:val="00843BA0"/>
    <w:rsid w:val="008561D2"/>
    <w:rsid w:val="00856864"/>
    <w:rsid w:val="0085727D"/>
    <w:rsid w:val="008577BF"/>
    <w:rsid w:val="00864EA6"/>
    <w:rsid w:val="00866964"/>
    <w:rsid w:val="00867FA4"/>
    <w:rsid w:val="0087143C"/>
    <w:rsid w:val="00871852"/>
    <w:rsid w:val="00876DCE"/>
    <w:rsid w:val="0087795D"/>
    <w:rsid w:val="00896EF3"/>
    <w:rsid w:val="008B392E"/>
    <w:rsid w:val="008B43B3"/>
    <w:rsid w:val="008B5E93"/>
    <w:rsid w:val="008C1B3D"/>
    <w:rsid w:val="008C73D0"/>
    <w:rsid w:val="008D1373"/>
    <w:rsid w:val="008D3D62"/>
    <w:rsid w:val="008E196A"/>
    <w:rsid w:val="008F2AA1"/>
    <w:rsid w:val="008F2E43"/>
    <w:rsid w:val="00902B40"/>
    <w:rsid w:val="00912135"/>
    <w:rsid w:val="009129BC"/>
    <w:rsid w:val="00912B10"/>
    <w:rsid w:val="009139A9"/>
    <w:rsid w:val="00914138"/>
    <w:rsid w:val="00915A4B"/>
    <w:rsid w:val="00916268"/>
    <w:rsid w:val="00923E3C"/>
    <w:rsid w:val="00926570"/>
    <w:rsid w:val="00934587"/>
    <w:rsid w:val="00934659"/>
    <w:rsid w:val="00942495"/>
    <w:rsid w:val="00942B28"/>
    <w:rsid w:val="00961D95"/>
    <w:rsid w:val="009718C2"/>
    <w:rsid w:val="0097395C"/>
    <w:rsid w:val="00974FA1"/>
    <w:rsid w:val="00981E72"/>
    <w:rsid w:val="009829F7"/>
    <w:rsid w:val="0098518B"/>
    <w:rsid w:val="009858F7"/>
    <w:rsid w:val="00987577"/>
    <w:rsid w:val="009924CE"/>
    <w:rsid w:val="00992A94"/>
    <w:rsid w:val="009937E5"/>
    <w:rsid w:val="0099798D"/>
    <w:rsid w:val="009A016A"/>
    <w:rsid w:val="009B69F4"/>
    <w:rsid w:val="009D1301"/>
    <w:rsid w:val="009D1A5F"/>
    <w:rsid w:val="009D31EE"/>
    <w:rsid w:val="009E6DC3"/>
    <w:rsid w:val="00A04A5E"/>
    <w:rsid w:val="00A10052"/>
    <w:rsid w:val="00A16ED5"/>
    <w:rsid w:val="00A17FE7"/>
    <w:rsid w:val="00A202FF"/>
    <w:rsid w:val="00A234AE"/>
    <w:rsid w:val="00A25543"/>
    <w:rsid w:val="00A323B9"/>
    <w:rsid w:val="00A338BC"/>
    <w:rsid w:val="00A36165"/>
    <w:rsid w:val="00A36997"/>
    <w:rsid w:val="00A3733E"/>
    <w:rsid w:val="00A379EF"/>
    <w:rsid w:val="00A477C9"/>
    <w:rsid w:val="00A47D62"/>
    <w:rsid w:val="00A51044"/>
    <w:rsid w:val="00A51243"/>
    <w:rsid w:val="00A52ABD"/>
    <w:rsid w:val="00A57E27"/>
    <w:rsid w:val="00A61113"/>
    <w:rsid w:val="00A82CE3"/>
    <w:rsid w:val="00A83BA1"/>
    <w:rsid w:val="00A866DD"/>
    <w:rsid w:val="00A92E27"/>
    <w:rsid w:val="00A94BB2"/>
    <w:rsid w:val="00AA225A"/>
    <w:rsid w:val="00AB0E8D"/>
    <w:rsid w:val="00AB1543"/>
    <w:rsid w:val="00AC4777"/>
    <w:rsid w:val="00AC4D72"/>
    <w:rsid w:val="00AC76FB"/>
    <w:rsid w:val="00AE5B17"/>
    <w:rsid w:val="00AF2117"/>
    <w:rsid w:val="00AF7359"/>
    <w:rsid w:val="00B04CF2"/>
    <w:rsid w:val="00B0569F"/>
    <w:rsid w:val="00B05832"/>
    <w:rsid w:val="00B15A33"/>
    <w:rsid w:val="00B17C2B"/>
    <w:rsid w:val="00B25635"/>
    <w:rsid w:val="00B26361"/>
    <w:rsid w:val="00B27EF3"/>
    <w:rsid w:val="00B34C1F"/>
    <w:rsid w:val="00B34CE5"/>
    <w:rsid w:val="00B36420"/>
    <w:rsid w:val="00B4436D"/>
    <w:rsid w:val="00B52318"/>
    <w:rsid w:val="00B56F09"/>
    <w:rsid w:val="00B62830"/>
    <w:rsid w:val="00B64A91"/>
    <w:rsid w:val="00B71937"/>
    <w:rsid w:val="00B72BC6"/>
    <w:rsid w:val="00B7520B"/>
    <w:rsid w:val="00B86340"/>
    <w:rsid w:val="00B93326"/>
    <w:rsid w:val="00B97D74"/>
    <w:rsid w:val="00BA43F9"/>
    <w:rsid w:val="00BA54DF"/>
    <w:rsid w:val="00BB694A"/>
    <w:rsid w:val="00BC30E9"/>
    <w:rsid w:val="00BC73BE"/>
    <w:rsid w:val="00BD6A7F"/>
    <w:rsid w:val="00BE2F02"/>
    <w:rsid w:val="00BE3CFA"/>
    <w:rsid w:val="00BE4017"/>
    <w:rsid w:val="00BE57EF"/>
    <w:rsid w:val="00BE78CA"/>
    <w:rsid w:val="00BF470F"/>
    <w:rsid w:val="00C043A7"/>
    <w:rsid w:val="00C23539"/>
    <w:rsid w:val="00C321DE"/>
    <w:rsid w:val="00C36C54"/>
    <w:rsid w:val="00C40C52"/>
    <w:rsid w:val="00C423D8"/>
    <w:rsid w:val="00C44AD8"/>
    <w:rsid w:val="00C53C03"/>
    <w:rsid w:val="00C62683"/>
    <w:rsid w:val="00C72123"/>
    <w:rsid w:val="00C72BDC"/>
    <w:rsid w:val="00C75233"/>
    <w:rsid w:val="00C77317"/>
    <w:rsid w:val="00C7780A"/>
    <w:rsid w:val="00C817B4"/>
    <w:rsid w:val="00C81B61"/>
    <w:rsid w:val="00C8202A"/>
    <w:rsid w:val="00C8462B"/>
    <w:rsid w:val="00C93752"/>
    <w:rsid w:val="00C96EDD"/>
    <w:rsid w:val="00CA1875"/>
    <w:rsid w:val="00CB0CA4"/>
    <w:rsid w:val="00CB7846"/>
    <w:rsid w:val="00CC7D90"/>
    <w:rsid w:val="00CE175B"/>
    <w:rsid w:val="00CE3A88"/>
    <w:rsid w:val="00CE5E2B"/>
    <w:rsid w:val="00CE6A1B"/>
    <w:rsid w:val="00CF16BB"/>
    <w:rsid w:val="00CF593E"/>
    <w:rsid w:val="00CF6C3C"/>
    <w:rsid w:val="00CF6CDC"/>
    <w:rsid w:val="00D01092"/>
    <w:rsid w:val="00D02CEC"/>
    <w:rsid w:val="00D03D0C"/>
    <w:rsid w:val="00D10C55"/>
    <w:rsid w:val="00D11982"/>
    <w:rsid w:val="00D14266"/>
    <w:rsid w:val="00D14F06"/>
    <w:rsid w:val="00D173F5"/>
    <w:rsid w:val="00D17CA4"/>
    <w:rsid w:val="00D20679"/>
    <w:rsid w:val="00D20BD2"/>
    <w:rsid w:val="00D21D8D"/>
    <w:rsid w:val="00D25098"/>
    <w:rsid w:val="00D26E91"/>
    <w:rsid w:val="00D2780F"/>
    <w:rsid w:val="00D35093"/>
    <w:rsid w:val="00D372FB"/>
    <w:rsid w:val="00D44153"/>
    <w:rsid w:val="00D62EEE"/>
    <w:rsid w:val="00D71D11"/>
    <w:rsid w:val="00D73E6B"/>
    <w:rsid w:val="00D74E2D"/>
    <w:rsid w:val="00D75CC4"/>
    <w:rsid w:val="00D771C7"/>
    <w:rsid w:val="00D82C01"/>
    <w:rsid w:val="00D8492C"/>
    <w:rsid w:val="00D952E7"/>
    <w:rsid w:val="00D954E7"/>
    <w:rsid w:val="00DA74FB"/>
    <w:rsid w:val="00DB05C2"/>
    <w:rsid w:val="00DB4C69"/>
    <w:rsid w:val="00DC081F"/>
    <w:rsid w:val="00DD47A9"/>
    <w:rsid w:val="00DE0109"/>
    <w:rsid w:val="00DE0611"/>
    <w:rsid w:val="00DE3EE7"/>
    <w:rsid w:val="00DE40E8"/>
    <w:rsid w:val="00E01F23"/>
    <w:rsid w:val="00E02C6B"/>
    <w:rsid w:val="00E07D40"/>
    <w:rsid w:val="00E13E6B"/>
    <w:rsid w:val="00E23EE7"/>
    <w:rsid w:val="00E26AA6"/>
    <w:rsid w:val="00E26D48"/>
    <w:rsid w:val="00E3036D"/>
    <w:rsid w:val="00E3214F"/>
    <w:rsid w:val="00E4128A"/>
    <w:rsid w:val="00E43190"/>
    <w:rsid w:val="00E57A5B"/>
    <w:rsid w:val="00E731D2"/>
    <w:rsid w:val="00E77215"/>
    <w:rsid w:val="00E8008C"/>
    <w:rsid w:val="00E838BD"/>
    <w:rsid w:val="00E85755"/>
    <w:rsid w:val="00E866E0"/>
    <w:rsid w:val="00E87837"/>
    <w:rsid w:val="00E95441"/>
    <w:rsid w:val="00EB490C"/>
    <w:rsid w:val="00EB54A3"/>
    <w:rsid w:val="00EC072E"/>
    <w:rsid w:val="00EC2382"/>
    <w:rsid w:val="00EC3228"/>
    <w:rsid w:val="00EC3348"/>
    <w:rsid w:val="00EC3C11"/>
    <w:rsid w:val="00EC3DEF"/>
    <w:rsid w:val="00ED64CF"/>
    <w:rsid w:val="00ED7C78"/>
    <w:rsid w:val="00EE1A39"/>
    <w:rsid w:val="00EE2A8E"/>
    <w:rsid w:val="00EE514D"/>
    <w:rsid w:val="00EF3AD5"/>
    <w:rsid w:val="00EF3CB3"/>
    <w:rsid w:val="00F031A2"/>
    <w:rsid w:val="00F05021"/>
    <w:rsid w:val="00F05811"/>
    <w:rsid w:val="00F07DE8"/>
    <w:rsid w:val="00F16388"/>
    <w:rsid w:val="00F16EF8"/>
    <w:rsid w:val="00F22932"/>
    <w:rsid w:val="00F26DC1"/>
    <w:rsid w:val="00F34382"/>
    <w:rsid w:val="00F40A22"/>
    <w:rsid w:val="00F40FE1"/>
    <w:rsid w:val="00F412FA"/>
    <w:rsid w:val="00F42489"/>
    <w:rsid w:val="00F5045B"/>
    <w:rsid w:val="00F525B9"/>
    <w:rsid w:val="00F52FD8"/>
    <w:rsid w:val="00F5338C"/>
    <w:rsid w:val="00F5349B"/>
    <w:rsid w:val="00F64017"/>
    <w:rsid w:val="00F66BF3"/>
    <w:rsid w:val="00F67E5F"/>
    <w:rsid w:val="00F72E8A"/>
    <w:rsid w:val="00F7757E"/>
    <w:rsid w:val="00F82BF4"/>
    <w:rsid w:val="00F84C38"/>
    <w:rsid w:val="00F90BA9"/>
    <w:rsid w:val="00F93EE0"/>
    <w:rsid w:val="00FA497A"/>
    <w:rsid w:val="00FB40BC"/>
    <w:rsid w:val="00FB49A3"/>
    <w:rsid w:val="00FC4211"/>
    <w:rsid w:val="00FD69EF"/>
    <w:rsid w:val="00FD7AEC"/>
    <w:rsid w:val="00FE088C"/>
    <w:rsid w:val="00FE60BF"/>
    <w:rsid w:val="00FF1D9E"/>
    <w:rsid w:val="00FF4CCD"/>
    <w:rsid w:val="00FF5528"/>
    <w:rsid w:val="00FF5F2A"/>
    <w:rsid w:val="00FF67EC"/>
    <w:rsid w:val="00FF6F62"/>
    <w:rsid w:val="00FF6F92"/>
    <w:rsid w:val="0CAB3BAB"/>
    <w:rsid w:val="264F5323"/>
    <w:rsid w:val="2DB864D0"/>
    <w:rsid w:val="38CD63F4"/>
    <w:rsid w:val="53F70214"/>
    <w:rsid w:val="709311D5"/>
    <w:rsid w:val="71EF6EE5"/>
    <w:rsid w:val="773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1280C"/>
  <w15:docId w15:val="{2B66225F-0FCD-4E49-8801-DB7F8229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E3E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B56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7">
    <w:name w:val="Body Text Indent"/>
    <w:basedOn w:val="a"/>
    <w:qFormat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8">
    <w:name w:val="Title"/>
    <w:basedOn w:val="a"/>
    <w:qFormat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c">
    <w:name w:val="Subtitle"/>
    <w:basedOn w:val="a"/>
    <w:link w:val="ad"/>
    <w:qFormat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character" w:styleId="ae">
    <w:name w:val="Hyperlink"/>
    <w:uiPriority w:val="99"/>
    <w:rPr>
      <w:rFonts w:ascii="Times New Roman" w:hAnsi="Times New Roman" w:cs="Times New Roman" w:hint="default"/>
      <w:color w:val="333399"/>
      <w:u w:val="single"/>
    </w:rPr>
  </w:style>
  <w:style w:type="character" w:styleId="af">
    <w:name w:val="page number"/>
    <w:basedOn w:val="a0"/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qFormat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015">
    <w:name w:val="Стиль Слева:  0 см Выступ:  15 см"/>
    <w:basedOn w:val="a"/>
    <w:qFormat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d">
    <w:name w:val="Подзаголовок Знак"/>
    <w:link w:val="ac"/>
    <w:rPr>
      <w:sz w:val="28"/>
      <w:szCs w:val="24"/>
      <w:lang w:val="ru-RU" w:eastAsia="ru-RU" w:bidi="ar-SA"/>
    </w:rPr>
  </w:style>
  <w:style w:type="character" w:customStyle="1" w:styleId="s0">
    <w:name w:val="s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11">
    <w:name w:val="Знак Знак Знак1 Знак"/>
    <w:basedOn w:val="a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1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af4">
    <w:name w:val="Знак Знак Знак"/>
    <w:basedOn w:val="a"/>
    <w:qFormat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5">
    <w:name w:val="List Paragraph"/>
    <w:basedOn w:val="a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21">
    <w:name w:val="Знак2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3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4">
    <w:name w:val="Знак4"/>
    <w:basedOn w:val="a"/>
    <w:qFormat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3E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urrentdocdiv">
    <w:name w:val="currentdocdiv"/>
    <w:basedOn w:val="a0"/>
    <w:rsid w:val="00DE3EE7"/>
  </w:style>
  <w:style w:type="character" w:customStyle="1" w:styleId="fontstyle01">
    <w:name w:val="fontstyle01"/>
    <w:basedOn w:val="a0"/>
    <w:rsid w:val="00462E8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f6">
    <w:name w:val="annotation reference"/>
    <w:basedOn w:val="a0"/>
    <w:semiHidden/>
    <w:unhideWhenUsed/>
    <w:rsid w:val="006428FC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6428FC"/>
  </w:style>
  <w:style w:type="character" w:customStyle="1" w:styleId="af8">
    <w:name w:val="Текст примечания Знак"/>
    <w:basedOn w:val="a0"/>
    <w:link w:val="af7"/>
    <w:semiHidden/>
    <w:rsid w:val="006428FC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semiHidden/>
    <w:unhideWhenUsed/>
    <w:rsid w:val="006428FC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6428FC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B56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D6A7E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2">
    <w:name w:val="Сетка таблицы3"/>
    <w:basedOn w:val="a1"/>
    <w:next w:val="af1"/>
    <w:uiPriority w:val="59"/>
    <w:rsid w:val="003D6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D6A7E"/>
    <w:pPr>
      <w:overflowPunct/>
      <w:autoSpaceDE/>
      <w:autoSpaceDN/>
      <w:adjustRightInd/>
      <w:jc w:val="center"/>
    </w:pPr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rsid w:val="003D6A7E"/>
    <w:pPr>
      <w:overflowPunct/>
      <w:autoSpaceDE/>
      <w:autoSpaceDN/>
      <w:adjustRightInd/>
      <w:ind w:firstLine="400"/>
      <w:jc w:val="both"/>
    </w:pPr>
    <w:rPr>
      <w:rFonts w:eastAsiaTheme="minorEastAsia"/>
      <w:color w:val="000000"/>
      <w:sz w:val="24"/>
      <w:szCs w:val="24"/>
    </w:rPr>
  </w:style>
  <w:style w:type="paragraph" w:customStyle="1" w:styleId="note">
    <w:name w:val="note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40003559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1700015886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adilet.zan.kz/rus/docs/V1800017884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3CF28-F361-4E8A-ACF4-27CB2D57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11700</Words>
  <Characters>66693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Адилхан Прмагамбетов</dc:creator>
  <cp:lastModifiedBy>Адилхан Прмагамбетов</cp:lastModifiedBy>
  <cp:revision>2</cp:revision>
  <cp:lastPrinted>2021-07-08T06:52:00Z</cp:lastPrinted>
  <dcterms:created xsi:type="dcterms:W3CDTF">2025-05-14T05:31:00Z</dcterms:created>
  <dcterms:modified xsi:type="dcterms:W3CDTF">2025-05-14T05:31:00Z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