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 xml:space="preserve"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 xml:space="preserve"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ind w:right="281"/>
        <w:jc w:val="center"/>
        <w:rPr>
          <w:b/>
          <w:bCs/>
          <w:color w:val="000000"/>
          <w:sz w:val="28"/>
          <w:szCs w:val="28"/>
          <w:lang w:val="kk-KZ"/>
        </w:rPr>
      </w:pPr>
      <w:r w:rsidRPr="003A402B">
        <w:rPr>
          <w:b/>
          <w:bCs/>
          <w:snapToGrid w:val="false"/>
          <w:sz w:val="28"/>
          <w:szCs w:val="28"/>
          <w:lang w:val="kk-KZ"/>
        </w:rPr>
        <w:t xml:space="preserve">Мемлекеттiк органдардың интернет-ресурстарын ақпаратпен толықтыру қағидаларын және олардың мазмұнына қойылатын талаптарды бекіту туралы</w:t>
      </w:r>
    </w:p>
    <w:p>
      <w:pPr>
        <w:textAlignment w:val="baseline"/>
        <w:outlineLvl w:val="0"/>
        <w:rPr>
          <w:b/>
          <w:snapToGrid w:val="false"/>
          <w:sz w:val="28"/>
          <w:szCs w:val="28"/>
          <w:lang w:val="kk-KZ"/>
        </w:rPr>
      </w:pPr>
      <w:bookmarkStart w:name="z1" w:id="0"/>
    </w:p>
    <w:p>
      <w:pPr>
        <w:jc w:val="both"/>
        <w:textAlignment w:val="baseline"/>
        <w:outlineLvl w:val="0"/>
        <w:rPr>
          <w:b/>
          <w:snapToGrid w:val="false"/>
          <w:sz w:val="28"/>
          <w:szCs w:val="28"/>
          <w:lang w:val="kk-KZ"/>
        </w:rPr>
      </w:pPr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>
        <w:rPr>
          <w:snapToGrid w:val="false"/>
          <w:sz w:val="28"/>
          <w:szCs w:val="28"/>
          <w:lang w:val="kk-KZ"/>
        </w:rPr>
        <w:t xml:space="preserve">«</w:t>
      </w:r>
      <w:r w:rsidRPr="00166907">
        <w:rPr>
          <w:snapToGrid w:val="false"/>
          <w:sz w:val="28"/>
          <w:szCs w:val="28"/>
          <w:lang w:val="kk-KZ"/>
        </w:rPr>
        <w:t xml:space="preserve">Ақпаратқа қол жеткізу туралы</w:t>
      </w:r>
      <w:r>
        <w:rPr>
          <w:snapToGrid w:val="false"/>
          <w:sz w:val="28"/>
          <w:szCs w:val="28"/>
          <w:lang w:val="kk-KZ"/>
        </w:rPr>
        <w:t xml:space="preserve">»</w:t>
      </w:r>
      <w:r w:rsidRPr="00166907">
        <w:rPr>
          <w:snapToGrid w:val="false"/>
          <w:sz w:val="28"/>
          <w:szCs w:val="28"/>
          <w:lang w:val="kk-KZ"/>
        </w:rPr>
        <w:t xml:space="preserve"> Қазақстан Республикасы Заңының </w:t>
      </w:r>
      <w:r>
        <w:rPr>
          <w:snapToGrid w:val="false"/>
          <w:sz w:val="28"/>
          <w:szCs w:val="28"/>
          <w:lang w:val="kk-KZ"/>
        </w:rPr>
        <w:t xml:space="preserve"> </w:t>
      </w:r>
      <w:r w:rsidRPr="003A402B">
        <w:rPr>
          <w:snapToGrid w:val="false"/>
          <w:sz w:val="28"/>
          <w:szCs w:val="28"/>
          <w:lang w:val="kk-KZ"/>
        </w:rPr>
        <w:t xml:space="preserve">           </w:t>
      </w:r>
      <w:r>
        <w:rPr>
          <w:snapToGrid w:val="false"/>
          <w:sz w:val="28"/>
          <w:szCs w:val="28"/>
          <w:lang w:val="kk-KZ"/>
        </w:rPr>
        <w:t xml:space="preserve">  6-2-</w:t>
      </w:r>
      <w:r w:rsidRPr="00166907">
        <w:rPr>
          <w:snapToGrid w:val="false"/>
          <w:sz w:val="28"/>
          <w:szCs w:val="28"/>
          <w:lang w:val="kk-KZ"/>
        </w:rPr>
        <w:t xml:space="preserve">бабы 1-тармағының 6) тармақшасына </w:t>
      </w:r>
      <w:r w:rsidRPr="009F013A">
        <w:rPr>
          <w:snapToGrid w:val="false"/>
          <w:sz w:val="28"/>
          <w:szCs w:val="28"/>
          <w:lang w:val="kk-KZ"/>
        </w:rPr>
        <w:t xml:space="preserve">сәйкес </w:t>
      </w:r>
      <w:r w:rsidRPr="009F013A">
        <w:rPr>
          <w:b/>
          <w:snapToGrid w:val="false"/>
          <w:sz w:val="28"/>
          <w:szCs w:val="28"/>
          <w:lang w:val="kk-KZ"/>
        </w:rPr>
        <w:t xml:space="preserve">БҰЙЫРАМЫН</w:t>
      </w:r>
      <w:r w:rsidRPr="009F013A">
        <w:rPr>
          <w:snapToGrid w:val="false"/>
          <w:sz w:val="28"/>
          <w:szCs w:val="28"/>
          <w:lang w:val="kk-KZ"/>
        </w:rPr>
        <w:t xml:space="preserve">:</w:t>
      </w:r>
      <w:bookmarkStart w:name="z2" w:id="1"/>
      <w:bookmarkEnd w:id="0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F7072A">
        <w:rPr>
          <w:snapToGrid w:val="false"/>
          <w:sz w:val="28"/>
          <w:szCs w:val="28"/>
          <w:lang w:val="kk-KZ"/>
        </w:rPr>
        <w:t xml:space="preserve">1. Мыналар:</w:t>
      </w:r>
      <w:bookmarkStart w:name="z3" w:id="2"/>
      <w:bookmarkEnd w:id="1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F7072A">
        <w:rPr>
          <w:snapToGrid w:val="false"/>
          <w:sz w:val="28"/>
          <w:szCs w:val="28"/>
          <w:lang w:val="kk-KZ"/>
        </w:rPr>
        <w:t xml:space="preserve">1) осы бұйрыққа 1-қосымшаға сәйкес Мемлекеттік органдардың интернет-ресурстарын ақпаратпен толықтыру қағидалары;</w:t>
      </w:r>
      <w:bookmarkStart w:name="z4" w:id="3"/>
      <w:bookmarkEnd w:id="2"/>
      <w:r>
        <w:rPr>
          <w:snapToGrid w:val="false"/>
          <w:sz w:val="28"/>
          <w:szCs w:val="28"/>
          <w:lang w:val="kk-KZ"/>
        </w:rPr>
        <w:t xml:space="preserve"> </w:t>
      </w:r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9F013A">
        <w:rPr>
          <w:snapToGrid w:val="false"/>
          <w:sz w:val="28"/>
          <w:szCs w:val="28"/>
          <w:lang w:val="kk-KZ"/>
        </w:rPr>
        <w:t xml:space="preserve">2) осы бұйрыққа 2-қосымшаға сәйкес Мемлекеттік органдардың интернет-ресурстарының мазмұнына қойылатын талаптар бекітілсін.</w:t>
      </w:r>
      <w:bookmarkStart w:name="z6" w:id="4"/>
      <w:bookmarkEnd w:id="3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>
        <w:rPr>
          <w:snapToGrid w:val="false"/>
          <w:sz w:val="28"/>
          <w:szCs w:val="28"/>
          <w:lang w:val="kk-KZ"/>
        </w:rPr>
        <w:t xml:space="preserve">2</w:t>
      </w:r>
      <w:r w:rsidRPr="009F013A">
        <w:rPr>
          <w:snapToGrid w:val="false"/>
          <w:sz w:val="28"/>
          <w:szCs w:val="28"/>
          <w:lang w:val="kk-KZ"/>
        </w:rPr>
        <w:t xml:space="preserve">. </w:t>
      </w:r>
      <w:r w:rsidRPr="00E808FB">
        <w:rPr>
          <w:snapToGrid w:val="false"/>
          <w:sz w:val="28"/>
          <w:szCs w:val="28"/>
          <w:lang w:val="kk-KZ"/>
        </w:rPr>
        <w:t xml:space="preserve">Қазақстан Республикасы Мәдениет және ақпарат министрлігінің Мемлекет пен қоғам коммуникацияларын дамыту департаменті </w:t>
      </w:r>
      <w:r w:rsidRPr="009F013A">
        <w:rPr>
          <w:snapToGrid w:val="false"/>
          <w:sz w:val="28"/>
          <w:szCs w:val="28"/>
          <w:lang w:val="kk-KZ"/>
        </w:rPr>
        <w:t xml:space="preserve">заңнамада белгіленген тәртіппен:</w:t>
      </w:r>
      <w:bookmarkStart w:name="z7" w:id="5"/>
      <w:bookmarkEnd w:id="4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9F013A">
        <w:rPr>
          <w:snapToGrid w:val="false"/>
          <w:sz w:val="28"/>
          <w:szCs w:val="28"/>
          <w:lang w:val="kk-KZ"/>
        </w:rPr>
        <w:t xml:space="preserve">1) осы бұйрықты Қазақстан Республикасының Әділет министрлігінде мемлекеттік тіркеуді;</w:t>
      </w:r>
      <w:bookmarkStart w:name="z8" w:id="6"/>
      <w:bookmarkEnd w:id="5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9F013A">
        <w:rPr>
          <w:snapToGrid w:val="false"/>
          <w:sz w:val="28"/>
          <w:szCs w:val="28"/>
          <w:lang w:val="kk-KZ"/>
        </w:rPr>
        <w:t xml:space="preserve">2) осы бұйрықты </w:t>
      </w:r>
      <w:r w:rsidRPr="00E808FB">
        <w:rPr>
          <w:snapToGrid w:val="false"/>
          <w:sz w:val="28"/>
          <w:szCs w:val="28"/>
          <w:lang w:val="kk-KZ"/>
        </w:rPr>
        <w:t xml:space="preserve">Қазақстан Республикасы Мәдениет және ақпарат министрлігінің</w:t>
      </w:r>
      <w:r w:rsidRPr="009F013A">
        <w:rPr>
          <w:snapToGrid w:val="false"/>
          <w:sz w:val="28"/>
          <w:szCs w:val="28"/>
          <w:lang w:val="kk-KZ"/>
        </w:rPr>
        <w:t xml:space="preserve"> интернет-ресурсында орналастыруды;</w:t>
      </w:r>
      <w:bookmarkStart w:name="z9" w:id="7"/>
      <w:bookmarkEnd w:id="6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 w:rsidRPr="009F013A">
        <w:rPr>
          <w:snapToGrid w:val="false"/>
          <w:sz w:val="28"/>
          <w:szCs w:val="28"/>
          <w:lang w:val="kk-KZ"/>
        </w:rPr>
        <w:t xml:space="preserve">3) осы бұйрық мемлекеттік тіркелгеннен кейін он жұмыс күні </w:t>
      </w:r>
      <w:r w:rsidR="00F4524B">
        <w:rPr>
          <w:snapToGrid w:val="false"/>
          <w:sz w:val="28"/>
          <w:szCs w:val="28"/>
          <w:lang w:val="kk-KZ"/>
        </w:rPr>
        <w:t xml:space="preserve">ішінде </w:t>
      </w:r>
      <w:r w:rsidR="00F4524B" w:rsidRPr="009F013A">
        <w:rPr>
          <w:snapToGrid w:val="false"/>
          <w:sz w:val="28"/>
          <w:szCs w:val="28"/>
          <w:lang w:val="kk-KZ"/>
        </w:rPr>
        <w:t xml:space="preserve">осы тармақтың 1) және 2) тармақшаларында көзделген іс-шаралардың орындалуы туралы мәліметтерді</w:t>
      </w:r>
      <w:r w:rsidR="00F4524B" w:rsidRPr="00E808FB">
        <w:rPr>
          <w:snapToGrid w:val="false"/>
          <w:sz w:val="28"/>
          <w:szCs w:val="28"/>
          <w:lang w:val="kk-KZ"/>
        </w:rPr>
        <w:t xml:space="preserve"> </w:t>
      </w:r>
      <w:r w:rsidRPr="00E808FB">
        <w:rPr>
          <w:snapToGrid w:val="false"/>
          <w:sz w:val="28"/>
          <w:szCs w:val="28"/>
          <w:lang w:val="kk-KZ"/>
        </w:rPr>
        <w:t xml:space="preserve">Қазақстан Республикасы Мәдениет және ақпарат министрлігінің</w:t>
      </w:r>
      <w:r w:rsidRPr="009F013A">
        <w:rPr>
          <w:snapToGrid w:val="false"/>
          <w:sz w:val="28"/>
          <w:szCs w:val="28"/>
          <w:lang w:val="kk-KZ"/>
        </w:rPr>
        <w:t xml:space="preserve"> Заң департаментіне ұсынуды қамтамасыз етсін.</w:t>
      </w:r>
      <w:bookmarkStart w:name="z10" w:id="8"/>
      <w:bookmarkEnd w:id="7"/>
    </w:p>
    <w:p>
      <w:pPr>
        <w:ind w:firstLine="709"/>
        <w:jc w:val="both"/>
        <w:textAlignment w:val="baseline"/>
        <w:outlineLvl w:val="0"/>
        <w:rPr>
          <w:snapToGrid w:val="false"/>
          <w:sz w:val="28"/>
          <w:szCs w:val="28"/>
          <w:lang w:val="kk-KZ"/>
        </w:rPr>
      </w:pPr>
      <w:r>
        <w:rPr>
          <w:snapToGrid w:val="false"/>
          <w:sz w:val="28"/>
          <w:szCs w:val="28"/>
          <w:lang w:val="kk-KZ"/>
        </w:rPr>
        <w:t xml:space="preserve">3</w:t>
      </w:r>
      <w:r w:rsidRPr="009F013A">
        <w:rPr>
          <w:snapToGrid w:val="false"/>
          <w:sz w:val="28"/>
          <w:szCs w:val="28"/>
          <w:lang w:val="kk-KZ"/>
        </w:rPr>
        <w:t xml:space="preserve">. Осы бұйрықтың орындалуын бақылау жетекшілік ететін </w:t>
      </w:r>
      <w:r w:rsidRPr="00E808FB">
        <w:rPr>
          <w:snapToGrid w:val="false"/>
          <w:sz w:val="28"/>
          <w:szCs w:val="28"/>
          <w:lang w:val="kk-KZ"/>
        </w:rPr>
        <w:t xml:space="preserve">Қазақстан Республикасы Мәдениет және ақпарат </w:t>
      </w:r>
      <w:r w:rsidRPr="009F013A">
        <w:rPr>
          <w:snapToGrid w:val="false"/>
          <w:sz w:val="28"/>
          <w:szCs w:val="28"/>
          <w:lang w:val="kk-KZ"/>
        </w:rPr>
        <w:t xml:space="preserve">вице-министріне жүктелсін.</w:t>
      </w:r>
      <w:bookmarkEnd w:id="8"/>
    </w:p>
    <w:p>
      <w:pPr>
        <w:ind w:firstLine="708"/>
        <w:jc w:val="both"/>
        <w:rPr>
          <w:sz w:val="28"/>
          <w:szCs w:val="28"/>
          <w:lang w:val="kk-KZ"/>
        </w:rPr>
      </w:pPr>
      <w:r w:rsidRPr="00CB736E">
        <w:rPr>
          <w:sz w:val="28"/>
          <w:szCs w:val="28"/>
          <w:lang w:val="kk-KZ"/>
        </w:rPr>
        <w:t xml:space="preserve">4. </w:t>
      </w:r>
      <w:r w:rsidRPr="002F129C">
        <w:rPr>
          <w:sz w:val="28"/>
          <w:szCs w:val="28"/>
          <w:lang w:val="kk-KZ"/>
        </w:rPr>
        <w:t xml:space="preserve">Осы бұйрық алғашқы ресми жарияланған күнінен кейін күнтізбелік он күн өткен соң қолданысқа енгізіледі. </w:t>
      </w:r>
    </w:p>
    <w:p>
      <w:pPr>
        <w:rPr>
          <w:color w:themeColor="text1" w:val="000000"/>
          <w:sz w:val="28"/>
          <w:szCs w:val="28"/>
          <w:lang w:val="kk-KZ"/>
        </w:rPr>
      </w:pPr>
    </w:p>
    <w:p>
      <w:pPr>
        <w:rPr>
          <w:color w:themeColor="text1" w:val="000000"/>
          <w:sz w:val="28"/>
          <w:szCs w:val="28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8858D2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Қазақстан Республикасының Мәдениет және ақпарат министрі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А. Балаева</w:t>
            </w:r>
          </w:p>
        </w:tc>
      </w:tr>
    </w:tbl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</w:t>
      </w:r>
      <w:r w:rsidRPr="000C175B">
        <w:rPr>
          <w:sz w:val="28"/>
          <w:szCs w:val="28"/>
          <w:lang w:val="kk-KZ"/>
        </w:rPr>
        <w:t xml:space="preserve">КЕЛІСІЛДІ</w:t>
      </w:r>
      <w:r>
        <w:rPr>
          <w:sz w:val="28"/>
          <w:szCs w:val="28"/>
          <w:lang w:val="kk-KZ"/>
        </w:rPr>
        <w:t xml:space="preserve">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0C175B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0C175B">
        <w:rPr>
          <w:sz w:val="28"/>
          <w:szCs w:val="28"/>
          <w:lang w:val="kk-KZ"/>
        </w:rPr>
        <w:t xml:space="preserve">Ауыл шаруашылығы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</w:t>
      </w:r>
      <w:r w:rsidRPr="000C175B">
        <w:rPr>
          <w:sz w:val="28"/>
          <w:szCs w:val="28"/>
          <w:lang w:val="kk-KZ"/>
        </w:rPr>
        <w:t xml:space="preserve">КЕЛІСІЛДІ</w:t>
      </w:r>
      <w:r>
        <w:rPr>
          <w:sz w:val="28"/>
          <w:szCs w:val="28"/>
          <w:lang w:val="kk-KZ"/>
        </w:rPr>
        <w:t xml:space="preserve">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0C175B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Әділет</w:t>
      </w:r>
      <w:r w:rsidRPr="000C175B">
        <w:rPr>
          <w:sz w:val="28"/>
          <w:szCs w:val="28"/>
          <w:lang w:val="kk-KZ"/>
        </w:rPr>
        <w:t xml:space="preserve">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Бас прокуратурасы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Бәсекелестікті қорғау және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дамыту агенттігі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Ғылым және жоғары білім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Денсаулық сақтау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Еңбек және халықты әлеуметтік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қорғау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</w:t>
      </w:r>
      <w:r w:rsidRPr="008265E0">
        <w:rPr>
          <w:sz w:val="28"/>
          <w:szCs w:val="28"/>
          <w:lang w:val="kk-KZ"/>
        </w:rPr>
        <w:t xml:space="preserve">ры аудиторлық палатасы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Көлік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Қаржы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</w:t>
      </w:r>
      <w:bookmarkStart w:name="_GoBack" w:id="9"/>
      <w:bookmarkEnd w:id="9"/>
      <w:r w:rsidRPr="008265E0">
        <w:rPr>
          <w:sz w:val="28"/>
          <w:szCs w:val="28"/>
          <w:lang w:val="kk-KZ"/>
        </w:rPr>
        <w:t xml:space="preserve">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Қаржы нарығын реттеу және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дамыту агенттігі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Қаржылық мониторинг агенттігі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Қорғаныс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Мемлекеттік қызмет істері агенттігі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Оқу-ағарту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Өнеркәсіп және құрылыс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Сауда және интеграция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Стратегиялық жоспарлау және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реформалар агенттігі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Су ресурстары және ирригация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Сыбайлас жемқорлыққа қарсы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іс-қимыл агенттігі (Сыбайлас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жемқорлыққа қарсы қызмет)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Сыртқы істер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Төтенше жағдайлар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Туризм және спорт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Ұлттық экономика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Цифрлық даму, инновациялар және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аэроғарыш өнеркәсібі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 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Ішкі істер 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Экология және табиғи ресурстар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министрлігі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«КЕЛІСІЛДІ»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pStyle w:val="Normal(Web)"/>
        <w:spacing w:afterAutospacing="false" w:after="0" w:beforeAutospacing="false" w:before="0"/>
        <w:rPr>
          <w:sz w:val="28"/>
          <w:szCs w:val="28"/>
          <w:lang w:val="kk-KZ"/>
        </w:rPr>
      </w:pPr>
      <w:r w:rsidRPr="008265E0">
        <w:rPr>
          <w:sz w:val="28"/>
          <w:szCs w:val="28"/>
          <w:lang w:val="kk-KZ"/>
        </w:rPr>
        <w:t xml:space="preserve">Энергетика министрлігі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31.03.2025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35902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культуры и информации Республики Казахстан - Директор Алибек Булатович Байжуманов, 28.03.2025 18:39:29,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Генеральная прокуратура РК - Руководитель Аппарата Аппарата Генерального Прокурора Алмаз Оралович Мухаметжанов, 31.03.2025 12:13:19,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31.03.2025 16:29:54,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Қазақстан Республикасының Мәдениет және ақпарат министрлігі - Қазақстан Республикасының Мәдениет және ақпарат министрі А. Балаева, 31.03.2025 17:44:34, положительный результат проверки ЭЦП</w:t>
      </w:r>
    </w:p>
    <w:sectPr w:rsidSect="00577E57">
      <w:headerReference w:type="even" r:id="rId4"/>
      <w:headerReference w:type="default" r:id="rId5"/>
      <w:headerReference w:type="first" r:id="rId6"/>
      <w:footerReference w:type="first" r:id="rId13"/>
      <w:footerReference w:type="default" r:id="rId14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35902 болып енгізілді</w:t>
    </w:r>
  </w:p>
  <w:p>
    <w:pPr>
      <w:spacing w:after="0" w:before="0"/>
      <w:jc w:val="center"/>
    </w:pPr>
    <w:r>
      <w:t>ИС «ИПГО». Копия электронного документа. Дата  08.04.2025.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08.04.2025.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666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ААТ 8610941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668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ААТ 8610941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433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Tr="00DC45FB">
      <w:trPr>
        <w:trHeight w:val="1348"/>
      </w:trPr>
      <w:tc>
        <w:tcPr>
          <w:tcW w:w="4362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«</w:t>
          </w: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МӘДЕНИЕТ ЖӘНЕ АҚПАРАТ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МИНИСТРЛІГІ</w:t>
          </w:r>
          <w:r>
            <w:rPr>
              <w:b/>
              <w:bCs/>
              <w:color w:val="3399FF"/>
              <w:lang w:val="kk-KZ"/>
            </w:rPr>
            <w:t xml:space="preserve">»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МЕМЛЕКЕТТІК МЕКЕМЕСІ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48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ГОСУДАРСТВЕННОЕ УЧРЕЖДЕНИЕ 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КУЛЬТУРЫ И ИНФОРМАЦИИ </w:t>
          </w:r>
          <w:r w:rsidRPr="00A646AF">
            <w:rPr>
              <w:b/>
              <w:bCs/>
              <w:color w:val="3399FF"/>
              <w:lang w:val="kk-KZ"/>
            </w:rPr>
            <w:t xml:space="preserve">РЕСПУБЛИКИ КАЗАХСТАН</w:t>
          </w:r>
          <w:r>
            <w:rPr>
              <w:b/>
              <w:bCs/>
              <w:color w:val="3399FF"/>
              <w:lang w:val="kk-KZ"/>
            </w:rPr>
            <w:t xml:space="preserve">»</w:t>
          </w:r>
        </w:p>
      </w:tc>
    </w:tr>
    <w:tr w:rsidTr="00DC45FB">
      <w:trPr>
        <w:trHeight w:val="591"/>
      </w:trPr>
      <w:tc>
        <w:tcPr>
          <w:tcW w:w="4362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49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66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671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ААТ 8610941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2025 жылғы 31 наурыздағы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 w:rsidR="006340C9">
      <w:rPr>
        <w:b/>
        <w:bCs/>
        <w:color w:val="3399FF"/>
        <w:sz w:val="22"/>
        <w:szCs w:val="22"/>
      </w:rPr>
      <w:t xml:space="preserve">№ 124-НҚ                   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numbering" Target="numbering.xml"/>
    <Relationship Id="rId11" Type="http://schemas.openxmlformats.org/officeDocument/2006/relationships/fontTable" Target="fontTable.xml"/>
    <Relationship Id="rId12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customXml" Target="../customXml/item3.xml"/>
    <Relationship Id="rId4" Type="http://schemas.openxmlformats.org/officeDocument/2006/relationships/header" Target="header1.xml"/>
    <Relationship Id="rId5" Type="http://schemas.openxmlformats.org/officeDocument/2006/relationships/header" Target="header2.xml"/>
    <Relationship Id="rId6" Type="http://schemas.openxmlformats.org/officeDocument/2006/relationships/header" Target="header3.xml"/>
    <Relationship Id="rId7" Type="http://schemas.openxmlformats.org/officeDocument/2006/relationships/theme" Target="theme/theme1.xml"/>
    <Relationship Id="rId8" Type="http://schemas.openxmlformats.org/officeDocument/2006/relationships/styles" Target="styles.xml"/>
    <Relationship Id="rId9" Type="http://schemas.openxmlformats.org/officeDocument/2006/relationships/webSettings" Target="webSettings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_rels/item3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3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Абылайхан Асылбеков</lastModifiedBy>
  <dcterms:modified xsi:type="dcterms:W3CDTF">2025-03-13T06:40:00Z</dcterms:modified>
  <revision>37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345</Words>
  <Characters>3375</Characters>
  <Application>Microsoft Office Word</Application>
  <DocSecurity>0</DocSecurity>
  <Lines>28</Lines>
  <Paragraphs>7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3713</CharactersWithSpaces>
  <SharedDoc>false</SharedDoc>
  <HyperlinksChanged>false</HyperlinksChanged>
  <AppVersion>15.0000</AppVersion>
</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2CA1AC58-700D-4E85-9575-BC5C7E90F7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4</Pages>
  <Words>345</Words>
  <Characters>3375</Characters>
  <Application>Microsoft Office Word</Application>
  <DocSecurity>0</DocSecurity>
  <Lines>28</Lines>
  <Paragraphs>7</Paragraphs>
  <Company>АО НИТ</Company>
  <CharactersWithSpaces>3713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Абылайхан Асылбеков</lastModifiedBy>
  <dcterms:modified xsi:type="dcterms:W3CDTF">2025-03-13T06:40:00Z</dcterms:modified>
  <revision>37</revision>
  <dc:title>ЌАЗАЌСТАН</dc:title>
</coreProperties>
</file>