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2A84" w14:textId="69CF9139" w:rsidR="00A8108D" w:rsidRPr="00B56F66" w:rsidRDefault="00A8108D" w:rsidP="00B5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B56F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B5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5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Pr="00B5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Pr="00B56F66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сәуірге</w:t>
      </w:r>
      <w:r w:rsidRPr="00B56F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56F66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арналған республикалық бюджеттің атқарылуы туралы қысқаша талдамалық жазба</w:t>
      </w:r>
      <w:r w:rsidRPr="00B5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8BCF79" w14:textId="77777777" w:rsidR="00E2444D" w:rsidRPr="00B56F66" w:rsidRDefault="00E2444D" w:rsidP="00B56F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9FC7" w14:textId="77E02301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2C2E72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1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сәуірге</w:t>
      </w:r>
      <w:r w:rsidR="00DE054C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арналған республикалық бюджетке түсетін </w:t>
      </w:r>
      <w:r w:rsidRPr="00B56F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түсімдер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5 007,2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 теңге немесе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6 030,7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 теңге сомасында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кезең жоспарына 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3,0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</w:t>
      </w:r>
      <w:r w:rsidR="002C2E72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C2E72" w:rsidRPr="00B56F66">
        <w:rPr>
          <w:rFonts w:ascii="Times New Roman" w:hAnsi="Times New Roman" w:cs="Times New Roman"/>
          <w:i/>
          <w:sz w:val="24"/>
          <w:szCs w:val="24"/>
          <w:lang w:val="kk-KZ"/>
        </w:rPr>
        <w:t>21 650,4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млрд.теңге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A94C37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құрады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67AB6F34" w14:textId="7FC9AE6C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Өткен жылдың сәйкес кезеңімен салыстырғанда түсімдер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707,1 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 теңгеге ұлғайды, өсу қарқыны 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16,4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14:paraId="36D61CE5" w14:textId="5DE05E60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Республикалық бюджетке </w:t>
      </w:r>
      <w:r w:rsidRPr="00B56F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кірістер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4 980,0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 теңге немесе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6 002,0 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 теңге сомасында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кезең жоспарына 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83,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түсті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</w:t>
      </w:r>
      <w:r w:rsidR="002C2E72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C2E72" w:rsidRPr="00B56F66">
        <w:rPr>
          <w:rFonts w:ascii="Times New Roman" w:hAnsi="Times New Roman" w:cs="Times New Roman"/>
          <w:i/>
          <w:sz w:val="24"/>
          <w:szCs w:val="24"/>
          <w:lang w:val="kk-KZ"/>
        </w:rPr>
        <w:t>21 392,1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млрд.теңге)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4F1F5276" w14:textId="4C4AA7D4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Өткен жылдың ұқсас кезеңімен салыстырғанда кірістер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701,6 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 теңгеге ұлғайды, өсу қарқыны 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16,4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14:paraId="7FAB4777" w14:textId="43C334FA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Республикалық бюджетке </w:t>
      </w:r>
      <w:r w:rsidRPr="00B56F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кірістер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>(трансферттерді есептемегенде)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3 297,6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млрд.теңге немесе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3 245,2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 теңге сомасында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кезең жоспарына </w:t>
      </w:r>
      <w:r w:rsidR="003D1C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101,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түсті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</w:t>
      </w:r>
      <w:r w:rsidR="002C2E72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C2E72" w:rsidRPr="00B56F66">
        <w:rPr>
          <w:rFonts w:ascii="Times New Roman" w:hAnsi="Times New Roman" w:cs="Times New Roman"/>
          <w:i/>
          <w:sz w:val="24"/>
          <w:szCs w:val="24"/>
          <w:lang w:val="kk-KZ"/>
        </w:rPr>
        <w:t>15 633,9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 теңге)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68E18ED3" w14:textId="4FE52EA6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Өткен жылдың ұқсас кезеңімен салыстырғанда кірістер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>(трансферттерді есептемегенде)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7B16" w:rsidRPr="00B56F66">
        <w:rPr>
          <w:rFonts w:ascii="Times New Roman" w:hAnsi="Times New Roman" w:cs="Times New Roman"/>
          <w:sz w:val="28"/>
          <w:szCs w:val="28"/>
          <w:lang w:val="kk-KZ"/>
        </w:rPr>
        <w:t>654,6</w:t>
      </w:r>
      <w:r w:rsidR="003D1CE4"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млрд.теңгеге </w:t>
      </w:r>
      <w:r w:rsidR="000E438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ұлғайды, өсу қарқыны 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24,8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құрады.</w:t>
      </w:r>
    </w:p>
    <w:p w14:paraId="30311264" w14:textId="7BC9BC4E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0E438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 w:rsidR="0077178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сәуірге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салықтар </w:t>
      </w:r>
      <w:r w:rsidR="00137B16" w:rsidRPr="00B56F66">
        <w:rPr>
          <w:rFonts w:ascii="Times New Roman" w:hAnsi="Times New Roman" w:cs="Times New Roman"/>
          <w:sz w:val="28"/>
          <w:szCs w:val="28"/>
          <w:lang w:val="kk-KZ"/>
        </w:rPr>
        <w:t>3 101,4</w:t>
      </w:r>
      <w:r w:rsidR="00BF0DF8"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млрд.теңге сомасына немесе 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3 016,8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 теңге сомасында</w:t>
      </w:r>
      <w:r w:rsidR="00E32CA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5E0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кезең жоспарына 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137B1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2,8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түсті </w:t>
      </w:r>
      <w:bookmarkStart w:id="0" w:name="_Hlk177563474"/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</w:t>
      </w:r>
      <w:r w:rsidR="000E438F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E438F" w:rsidRPr="00B56F66">
        <w:rPr>
          <w:rFonts w:ascii="Times New Roman" w:hAnsi="Times New Roman" w:cs="Times New Roman"/>
          <w:i/>
          <w:sz w:val="24"/>
          <w:szCs w:val="24"/>
          <w:lang w:val="kk-KZ"/>
        </w:rPr>
        <w:t>15 193,3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 теңге)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bookmarkEnd w:id="0"/>
    <w:p w14:paraId="28F61E2A" w14:textId="2DA90C89" w:rsidR="00C53460" w:rsidRPr="00B56F66" w:rsidRDefault="00137B1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84,6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млрд. теңгеге салықтар бойынша асыра орындау негізінен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табиғи және басқа да ресурстарды пайдаланғаны үшін – 62,8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еңге, 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халықаралық сауда мен сыртқы операцияларға салынатын салықтар –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47,5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млрд. теңге 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ішінде </w:t>
      </w:r>
      <w:r w:rsidR="00C53460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шікі мұнайға экспорттік кедендік баж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39,4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млрд. теңге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53460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импортталған тауарларға қосылған құн салығы 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44,7</w:t>
      </w:r>
      <w:r w:rsidR="00C53460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 теңге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КТС – 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40,6</w:t>
      </w:r>
      <w:r w:rsidR="00BF0DF8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теңге</w:t>
      </w:r>
      <w:r w:rsidR="002A6D2B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5CB099C" w14:textId="61587C57" w:rsidR="00E22861" w:rsidRPr="00B56F66" w:rsidRDefault="002A6D2B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ретте </w:t>
      </w:r>
      <w:r w:rsidR="000E4752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783873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 w:rsidR="000E4752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Т-ға ККС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–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101,6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млрд.теңге жоспар орындалмады</w:t>
      </w:r>
      <w:r w:rsidR="00E22861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105B761F" w14:textId="4AD2C54B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Салықтық емес түсімдер бойынша атқарылу 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94,6</w:t>
      </w:r>
      <w:r w:rsidR="002742A9"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млрд.теңге немесе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228,4</w:t>
      </w:r>
      <w:r w:rsidR="002742A9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млрд.теңге сомасындағы есепті кезеңнің жоспарына </w:t>
      </w:r>
      <w:r w:rsidR="00783873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5,2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деңгейінде қалыптасты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– </w:t>
      </w:r>
      <w:r w:rsidR="000E438F" w:rsidRPr="00B56F66">
        <w:rPr>
          <w:rFonts w:ascii="Times New Roman" w:hAnsi="Times New Roman" w:cs="Times New Roman"/>
          <w:i/>
          <w:sz w:val="24"/>
          <w:szCs w:val="24"/>
          <w:lang w:val="kk-KZ"/>
        </w:rPr>
        <w:t>435,3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 теңге).</w:t>
      </w:r>
    </w:p>
    <w:p w14:paraId="5A8DBA95" w14:textId="32248373" w:rsidR="000E4752" w:rsidRPr="00B56F66" w:rsidRDefault="000E4752" w:rsidP="00B56F66">
      <w:pPr>
        <w:widowControl w:val="0"/>
        <w:pBdr>
          <w:bottom w:val="single" w:sz="4" w:space="1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Жоспардаң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33,8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 млрд.тенгеге орындалмауы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150,0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млрд.теңге сомасында мемлекет меншігіндегі акциялардың мемлекеттік пакеттеріне дивидендтер түсімдері есебінен байқалады.</w:t>
      </w:r>
    </w:p>
    <w:p w14:paraId="3DD39E61" w14:textId="7AB2804B" w:rsidR="008D13AF" w:rsidRPr="00B56F66" w:rsidRDefault="008D13AF" w:rsidP="00B56F66">
      <w:pPr>
        <w:widowControl w:val="0"/>
        <w:pBdr>
          <w:bottom w:val="single" w:sz="4" w:space="1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жоспар 96,0 млрд. теңгеге артықорындалды. Бұл келесі қорларға түскен түсімдер есебінен қамтамасыз етілді: Жәбірленушілерге өтемақы төлеу қоры, Білім беру инфрақұрылымын қолдау қоры және Арнайы мемлекеттік қор. </w:t>
      </w:r>
    </w:p>
    <w:p w14:paraId="6CA194C0" w14:textId="2A5E996D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Негізгі капиталды сатудан түскен түсімдер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E4752" w:rsidRPr="00B56F6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теңгені </w:t>
      </w:r>
      <w:r w:rsidR="000E123C" w:rsidRPr="00B56F66">
        <w:rPr>
          <w:rFonts w:ascii="Times New Roman" w:hAnsi="Times New Roman" w:cs="Times New Roman"/>
          <w:sz w:val="28"/>
          <w:szCs w:val="28"/>
          <w:lang w:val="kk-KZ"/>
        </w:rPr>
        <w:t>есепті кезең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0E123C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3873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жоспар болмаған жағдайда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құрады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</w:t>
      </w:r>
      <w:r w:rsidR="000E4752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E4752" w:rsidRPr="00B56F66">
        <w:rPr>
          <w:rFonts w:ascii="Times New Roman" w:hAnsi="Times New Roman" w:cs="Times New Roman"/>
          <w:i/>
          <w:sz w:val="24"/>
          <w:szCs w:val="24"/>
          <w:lang w:val="kk-KZ"/>
        </w:rPr>
        <w:t>5,2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млрд.теңге)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DD47ECB" w14:textId="6862E837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бюджетке трансферттер түсімдері 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 682,4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млрд. теңгені немесе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2 756,8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млрд. теңге сомасында</w:t>
      </w:r>
      <w:r w:rsidR="001863C0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63C0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="00783873" w:rsidRPr="00B56F6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құрады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</w:t>
      </w:r>
      <w:r w:rsidR="0048391E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8391E" w:rsidRPr="00B56F66">
        <w:rPr>
          <w:rFonts w:ascii="Times New Roman" w:hAnsi="Times New Roman" w:cs="Times New Roman"/>
          <w:i/>
          <w:sz w:val="24"/>
          <w:szCs w:val="24"/>
          <w:lang w:val="kk-KZ"/>
        </w:rPr>
        <w:t>5 758,2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 теңге),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Ұлттық қордан кепілдендірілген трансферт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1 200,0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сомасына немесе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1 200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,0 млрд. теңге сомасында</w:t>
      </w:r>
      <w:r w:rsidR="00FE3B00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B00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100% тартылды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>(жылдық жоспар - 2 000,0 млрд.теңге)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. Нысаналы трансферт </w:t>
      </w:r>
      <w:r w:rsidR="002432B9" w:rsidRPr="00B56F6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48391E" w:rsidRPr="00B56F66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2742A9"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млрд. теңге сомасында немесе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1 350</w:t>
      </w:r>
      <w:r w:rsidR="0048391E" w:rsidRPr="00B56F66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млрд. теңге сомасында</w:t>
      </w:r>
      <w:r w:rsidR="00FE3B00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ғы есепті кезең жоспарына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18,5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% тартылды (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жылдық жоспар </w:t>
      </w:r>
      <w:r w:rsidR="00FE3B00" w:rsidRPr="00B56F6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8391E" w:rsidRPr="00B56F66">
        <w:rPr>
          <w:rFonts w:ascii="Times New Roman" w:hAnsi="Times New Roman" w:cs="Times New Roman"/>
          <w:i/>
          <w:sz w:val="24"/>
          <w:szCs w:val="24"/>
          <w:lang w:val="kk-KZ"/>
        </w:rPr>
        <w:t>3 250,0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млрд.теңге).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Төмен тұрған бюджеттерден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232,4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сомасында трансферттер немесе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206,8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сомасында</w:t>
      </w:r>
      <w:r w:rsidR="00FE3B00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B00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="002432B9" w:rsidRPr="00B56F6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12,4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түсті 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(жылдық жоспар – </w:t>
      </w:r>
      <w:r w:rsidR="0048391E" w:rsidRPr="00B56F66">
        <w:rPr>
          <w:rFonts w:ascii="Times New Roman" w:hAnsi="Times New Roman" w:cs="Times New Roman"/>
          <w:i/>
          <w:sz w:val="24"/>
          <w:szCs w:val="24"/>
          <w:lang w:val="kk-KZ"/>
        </w:rPr>
        <w:t>508,2</w:t>
      </w:r>
      <w:r w:rsidRPr="00B56F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млрд.теңге).</w:t>
      </w:r>
    </w:p>
    <w:p w14:paraId="2C10DABC" w14:textId="77C6364C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Бюджеттік кредиттер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27,2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теңге сомасына немесе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28,7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теңге сомасында</w:t>
      </w:r>
      <w:r w:rsidR="00732EB7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32EB7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кезең жоспарына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94,7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өтелді 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(жылдық жоспар – </w:t>
      </w:r>
      <w:r w:rsidR="0048391E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258,3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млрд.теңге)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DA41F7D" w14:textId="7DF89CEE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8391E" w:rsidRPr="00B56F6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жылғы 1 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сәуірге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арналған республикалық бюджеттің </w:t>
      </w:r>
      <w:r w:rsidRPr="00B56F66">
        <w:rPr>
          <w:rFonts w:ascii="Times New Roman" w:hAnsi="Times New Roman" w:cs="Times New Roman"/>
          <w:b/>
          <w:sz w:val="28"/>
          <w:szCs w:val="28"/>
          <w:lang w:val="kk-KZ"/>
        </w:rPr>
        <w:t>шығыстары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5 566,9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млрд. теңгеге немесе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6 643,6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млрд. теңге сомасында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="00B93DBE" w:rsidRPr="00B56F6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D13AF" w:rsidRPr="00B56F66">
        <w:rPr>
          <w:rFonts w:ascii="Times New Roman" w:hAnsi="Times New Roman" w:cs="Times New Roman"/>
          <w:sz w:val="28"/>
          <w:szCs w:val="28"/>
          <w:lang w:val="kk-KZ"/>
        </w:rPr>
        <w:t>3,8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(жылдық жоспар </w:t>
      </w:r>
      <w:r w:rsidR="0048391E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–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48391E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25</w:t>
      </w:r>
      <w:r w:rsidR="008D13AF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 </w:t>
      </w:r>
      <w:r w:rsidR="0048391E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75</w:t>
      </w:r>
      <w:r w:rsidR="008D13AF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1,2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млрд. теңге)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шығындар тиісінше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5 526,8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млрд. теңге немесе </w:t>
      </w:r>
      <w:r w:rsidR="008D13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6 437,0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млрд. теңге сомасында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="00B93DBE" w:rsidRPr="00B56F6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279D8" w:rsidRPr="00B56F66">
        <w:rPr>
          <w:rFonts w:ascii="Times New Roman" w:hAnsi="Times New Roman" w:cs="Times New Roman"/>
          <w:sz w:val="28"/>
          <w:szCs w:val="28"/>
          <w:lang w:val="kk-KZ"/>
        </w:rPr>
        <w:t>5,9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(жылдық жоспар – </w:t>
      </w:r>
      <w:r w:rsidR="0048391E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25 193,</w:t>
      </w:r>
      <w:r w:rsidR="00F279D8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8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млрд. теңге)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, бюджеттік кредиттер – </w:t>
      </w:r>
      <w:r w:rsidR="00F279D8" w:rsidRPr="00B56F66">
        <w:rPr>
          <w:rFonts w:ascii="Times New Roman" w:hAnsi="Times New Roman" w:cs="Times New Roman"/>
          <w:sz w:val="28"/>
          <w:szCs w:val="28"/>
          <w:lang w:val="kk-KZ"/>
        </w:rPr>
        <w:t>40,0</w:t>
      </w:r>
      <w:r w:rsidR="00E26087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млрд.теңге немесе </w:t>
      </w:r>
      <w:r w:rsidR="0009349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205,5</w:t>
      </w:r>
      <w:r w:rsidR="00E26087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млрд. теңге сомасында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="00093496" w:rsidRPr="00B56F66">
        <w:rPr>
          <w:rFonts w:ascii="Times New Roman" w:hAnsi="Times New Roman" w:cs="Times New Roman"/>
          <w:sz w:val="28"/>
          <w:szCs w:val="28"/>
          <w:lang w:val="kk-KZ"/>
        </w:rPr>
        <w:t>19,5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(жылдық жоспар – </w:t>
      </w:r>
      <w:r w:rsidR="0048391E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510,5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млрд. теңге)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, қаржы активтерін сатып алу – </w:t>
      </w:r>
      <w:r w:rsidR="00093496" w:rsidRPr="00B56F66">
        <w:rPr>
          <w:rFonts w:ascii="Times New Roman" w:hAnsi="Times New Roman" w:cs="Times New Roman"/>
          <w:sz w:val="28"/>
          <w:szCs w:val="28"/>
          <w:lang w:val="kk-KZ"/>
        </w:rPr>
        <w:t>76,7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</w:t>
      </w:r>
      <w:r w:rsidR="00093496" w:rsidRPr="00B56F6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. теңге немесе </w:t>
      </w:r>
      <w:r w:rsidR="00093496" w:rsidRPr="00B56F66">
        <w:rPr>
          <w:rFonts w:ascii="Times New Roman" w:hAnsi="Times New Roman" w:cs="Times New Roman"/>
          <w:sz w:val="28"/>
          <w:szCs w:val="28"/>
          <w:lang w:val="kk-KZ"/>
        </w:rPr>
        <w:t>1,1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сомасында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041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жоспарына </w:t>
      </w:r>
      <w:r w:rsidR="00093496" w:rsidRPr="00B56F66">
        <w:rPr>
          <w:rFonts w:ascii="Times New Roman" w:hAnsi="Times New Roman" w:cs="Times New Roman"/>
          <w:sz w:val="28"/>
          <w:szCs w:val="28"/>
          <w:lang w:val="kk-KZ"/>
        </w:rPr>
        <w:t>7,0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(жылдық жоспар – </w:t>
      </w:r>
      <w:r w:rsidR="00093496"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47,1</w:t>
      </w:r>
      <w:r w:rsidRPr="00B56F6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млрд. теңге).</w:t>
      </w:r>
    </w:p>
    <w:p w14:paraId="3C58B2EF" w14:textId="4B00500F" w:rsidR="00E16AAF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Өткен жылдың ұқсас кезеңімен салыстырғанда шығыстар </w:t>
      </w:r>
      <w:r w:rsidR="0009349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235,1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теңгеге </w:t>
      </w:r>
      <w:r w:rsidR="00A064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йды, </w:t>
      </w:r>
      <w:r w:rsidR="00A064E4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азаю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қарқыны </w:t>
      </w:r>
      <w:r w:rsidR="0009349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104,4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құрады. </w:t>
      </w:r>
    </w:p>
    <w:p w14:paraId="66CA86A9" w14:textId="4E22441A" w:rsidR="000F73BE" w:rsidRPr="00B56F66" w:rsidRDefault="00E16AAF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Атқарылмағаны </w:t>
      </w:r>
      <w:r w:rsidR="0059217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9349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1 076,6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теңге</w:t>
      </w:r>
      <w:r w:rsidR="0048391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оның ішінде үнемдеу – </w:t>
      </w:r>
      <w:r w:rsidR="0009349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18,4</w:t>
      </w:r>
      <w:r w:rsidR="0048391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млрд.теңге, </w:t>
      </w:r>
      <w:r w:rsidR="00093496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952,0</w:t>
      </w:r>
      <w:r w:rsidR="00A473E2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млрд.теңге – </w:t>
      </w:r>
      <w:r w:rsidR="00A473E2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тиісті бюджеттің қолма-қол ақшаны бақылау шотында қаражаттың жеткiлiксiздiгiне байланысты бюджеттен қаражатты толық қаржыландырмау. </w:t>
      </w:r>
      <w:r w:rsidR="00A473E2" w:rsidRPr="00B56F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Игерілмеген – </w:t>
      </w:r>
      <w:r w:rsidR="00093496" w:rsidRPr="00B56F66">
        <w:rPr>
          <w:rFonts w:ascii="Times New Roman" w:hAnsi="Times New Roman" w:cs="Times New Roman"/>
          <w:color w:val="000000"/>
          <w:sz w:val="28"/>
          <w:szCs w:val="28"/>
          <w:lang w:val="kk-KZ"/>
        </w:rPr>
        <w:t>106,2</w:t>
      </w:r>
      <w:r w:rsidR="00A473E2" w:rsidRPr="00B56F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млрд.теңге.</w:t>
      </w:r>
    </w:p>
    <w:p w14:paraId="62039992" w14:textId="677DC252" w:rsidR="00E16AAF" w:rsidRPr="00B56F66" w:rsidRDefault="00F472C2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="00E16AAF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көп орындалмауға республикалық бюджеттік бағдарламалардың мынадай</w:t>
      </w:r>
      <w:r w:rsidR="00E16A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әкімшілері жол берді: </w:t>
      </w:r>
      <w:bookmarkStart w:id="1" w:name="_Hlk182393962"/>
      <w:r w:rsidR="00FF37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ТМ – 66,1 млрд. теңге; 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ҒЖБ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– </w:t>
      </w:r>
      <w:r w:rsidR="00FF37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7,2</w:t>
      </w:r>
      <w:r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млрд.теңге; </w:t>
      </w:r>
      <w:bookmarkEnd w:id="1"/>
      <w:r w:rsidR="00FF37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ЖС – 6,4 млрд. теңге; МАМ – 4,9 млрд. теңге; 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ДМ – </w:t>
      </w:r>
      <w:r w:rsidR="00FF37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3,4</w:t>
      </w:r>
      <w:r w:rsidR="00B93DBE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теңге</w:t>
      </w:r>
      <w:r w:rsidR="00E16AAF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CD42D9D" w14:textId="77777777" w:rsid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EA6B3D" w14:textId="79D649A5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Қазақстан Республикасы Көлік министрлігі</w:t>
      </w:r>
    </w:p>
    <w:p w14:paraId="48E5A78C" w14:textId="65D79F38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Республикалық бюджетте 2025 жылға Министрлікке 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154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2D5989D1" w14:textId="441346ED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2025 жылғы 1 сәуірдегі жағдай бойынша қабылданған міндеттемелер 432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971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538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5F08D63D" w14:textId="6AB2D58A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Игеру 202</w:t>
      </w:r>
      <w:r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416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48,6% құрады. Орындалмау сомасы 214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0,2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үнемдеу, 147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тиісті бюджеттің қолма-қол ақшаны бақылау шотында қаражаттың жеткіліксіздігіне байланысты бюджеттен қаражатты толық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байланысты.</w:t>
      </w:r>
    </w:p>
    <w:p w14:paraId="710FCEA7" w14:textId="72E1C07B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Игерілмеген 66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>, оның негізгі соммасы келесі бюджеттік бағдарламалар бойынша қалыптасқан:</w:t>
      </w:r>
    </w:p>
    <w:p w14:paraId="0677DD79" w14:textId="0539C624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004 «Жолаушылар вагондары паркін жаңартуды қаржыландыру үшін кейіннен «Жолаушылар тасымалы» АҚ-ға кредит бере отырып, кейіннен «Қазақстан темір жолы» ұлттық компаниясы» АҚ-ға кредит берумен, «Самұрық-Қазына» ұлттық әл-ауқат қоры» АҚ-ға кредит беру» - 65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шарттарды, қосымша келісімдерді жасасу рәсімдерін ұзақ жүргізуіне байланысты;</w:t>
      </w:r>
    </w:p>
    <w:p w14:paraId="3F7827B9" w14:textId="11FF74F3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001 «Көлік және коммуникация саласындағы мемлекеттік саясатты қалыптастыру және іске асыру» - </w:t>
      </w:r>
      <w:r>
        <w:rPr>
          <w:rFonts w:ascii="Times New Roman" w:hAnsi="Times New Roman" w:cs="Times New Roman"/>
          <w:sz w:val="28"/>
          <w:szCs w:val="28"/>
          <w:lang w:val="kk-KZ"/>
        </w:rPr>
        <w:t>0,6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төлем нақты көрсетілген қызмет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көлемі бойынша жүргізілген, конкурстық рәсімдерді ұзақ мерзімде өткізуіне  байланысты.</w:t>
      </w:r>
    </w:p>
    <w:p w14:paraId="7F98C9F5" w14:textId="77777777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C064FC" w14:textId="2E3C1A19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Қазақстан Республикасы Ғылым және жоғары білім министрлігі</w:t>
      </w:r>
    </w:p>
    <w:p w14:paraId="342A780F" w14:textId="3403A828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Республикалық бюджетте 2024 жылға Министрлікке 768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5C4C9470" w14:textId="00827C18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2025 жылғы 1 сәуірдегі жағдай бойынша қабылданған міндеттемелер 306</w:t>
      </w:r>
      <w:r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384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77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00E78759" w14:textId="2292130F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Игеру 159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227</w:t>
      </w:r>
      <w:r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70% құрады. Орындалмау сомасы 68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7,6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млн.теңге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үнемдеу, 61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тиісті бюджеттің қолма-қол ақшаны бақылау шотында қаражаттың жеткіліксіздігіне байланысты бюджеттен қаражатты толық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байланысты.</w:t>
      </w:r>
    </w:p>
    <w:p w14:paraId="4D402212" w14:textId="573A5355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Игерілемеу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келесі бюджеттік бағдарламалар бойынша: </w:t>
      </w:r>
    </w:p>
    <w:p w14:paraId="3067E3FC" w14:textId="42078B36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217 «Ғылымды дамыту» - 5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шарттарды, қосымша келісімдерді жасасу рәсімдерін ұзақ жүргізуіне байланысты;</w:t>
      </w:r>
    </w:p>
    <w:p w14:paraId="1CA1F884" w14:textId="17113D42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204 «Жоғары және жоғары оқу орнынан кейінгі білімі бар кадрлармен қамтамасыз ету» - 1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Hlk181954022"/>
      <w:r w:rsidRPr="00B56F66">
        <w:rPr>
          <w:rFonts w:ascii="Times New Roman" w:hAnsi="Times New Roman" w:cs="Times New Roman"/>
          <w:sz w:val="28"/>
          <w:szCs w:val="28"/>
          <w:lang w:val="kk-KZ"/>
        </w:rPr>
        <w:t>есепті айда қаражаттың шығындалуына қажеттіліктің болмауы</w:t>
      </w:r>
      <w:bookmarkEnd w:id="2"/>
      <w:r w:rsidRPr="00B56F66">
        <w:rPr>
          <w:rFonts w:ascii="Times New Roman" w:hAnsi="Times New Roman" w:cs="Times New Roman"/>
          <w:sz w:val="28"/>
          <w:szCs w:val="28"/>
          <w:lang w:val="kk-KZ"/>
        </w:rPr>
        <w:t>на байланысты.</w:t>
      </w:r>
    </w:p>
    <w:p w14:paraId="0CC79BC0" w14:textId="77777777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AEC647" w14:textId="77777777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Қазақстан Республикасы Жоғарғы Соты</w:t>
      </w:r>
    </w:p>
    <w:p w14:paraId="1B01D342" w14:textId="05D45FD5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бюджетте 2025 жылға </w:t>
      </w:r>
      <w:r w:rsidRPr="00B56F66">
        <w:rPr>
          <w:rFonts w:ascii="Times New Roman" w:hAnsi="Times New Roman" w:cs="Times New Roman"/>
          <w:bCs/>
          <w:sz w:val="28"/>
          <w:szCs w:val="28"/>
          <w:lang w:val="kk-KZ"/>
        </w:rPr>
        <w:t>Жоғарғы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Сотқа 103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30124F76" w14:textId="317D19CD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2025 жылғы 1 сәуірдегі жағдай бойынша қабылданған міндеттемелер 27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46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19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497F3C75" w14:textId="51564FEA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Игеру 21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37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58,7% құрады. Орындалмау сомасы 15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9,0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үнемдеу. </w:t>
      </w:r>
    </w:p>
    <w:p w14:paraId="313F1F22" w14:textId="0C284A89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Игерілемеу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 бойынша 001 «Сот органдарының азаматтардың және ұйымдардың құқықтарын, бостандықтары мен заңды мүдделерін сотта қорғауды қамтамасыз етуі» - 6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жұмыстар актілерін, шот-фактураларды, уақтылы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ұсынбауына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>, келісім шарттар келісу кезеңінде болуына байланысты.</w:t>
      </w:r>
    </w:p>
    <w:p w14:paraId="5D9A31E4" w14:textId="77777777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78F029" w14:textId="77777777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Қазақстан Республикасы Мәдениет және ақпарат министрлігі</w:t>
      </w:r>
    </w:p>
    <w:p w14:paraId="3603C4B6" w14:textId="5027949D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2025 жылға арналған республикалық бюджетте Министрлікке 165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 xml:space="preserve">,6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  </w:t>
      </w:r>
    </w:p>
    <w:p w14:paraId="499E4E56" w14:textId="2BE959D4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2025 жылғы 1 сәуірдегі жағдай бойынша қабылданған міндеттемелер жоспардағы 109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.тенгенің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орнына 101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8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қабылданбаған.     </w:t>
      </w:r>
    </w:p>
    <w:p w14:paraId="59301960" w14:textId="00B948FA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Игеру 30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немесе 40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жоспарға 75,4% құрады. 10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орындалмады, оның ішінде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lastRenderedPageBreak/>
        <w:t>256,1 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млн.теңге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үнемдеу, 4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 тиісті бюджеттің қолма-қол ақшаны бақылау шотында қаражаттың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жеткiлiксiздiгiне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бюджеттен қаражатты толық қаржыландырмау себебінен.      </w:t>
      </w:r>
    </w:p>
    <w:p w14:paraId="254A5370" w14:textId="0875652E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Игерілмеген сома 4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негізгі сомма келесі бюджеттік бағдарламалар бойынша қалыптасқан:    </w:t>
      </w:r>
    </w:p>
    <w:p w14:paraId="2F6FC82E" w14:textId="1A86383F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003 «Мемлекеттік ақпараттық саясатты жүргізу» - 2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шарттарды, қосымша келісімдерді жасасу рәсімдерін ұзақ жүргізуге, орындалған жұмыстар актілерін, шот-фактураларды, уақтылы ұсынбауға, есепті айда қаражаттың шығындалуына қажеттіліктің болмауына байланысты;</w:t>
      </w:r>
    </w:p>
    <w:p w14:paraId="6E5F540A" w14:textId="2A10401E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033 «Мәдениет және өнер саласындағы бәсекелестікті жоғарылату, қазақстандық мәдени мұраны сақтау, зерделеу мен насихаттау және архив ісінің іске асырылу тиімділігін арттыру» - 1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рәсімдерді ұзақ мерзімде өткізуге, орындалған жұмыстар актілерін, шот-фактураларды, уақтылы ұсынбауға, есепті айда қаражаттың шығындалуына қажеттіліктің болмауына байланысты.</w:t>
      </w:r>
    </w:p>
    <w:p w14:paraId="770FA50F" w14:textId="77777777" w:rsid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14:paraId="4BB4FFA9" w14:textId="30C0FF51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Қазақстан Республикасы Денсаулық сақтау министрлігі</w:t>
      </w:r>
    </w:p>
    <w:p w14:paraId="77B0608F" w14:textId="0B1432DC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Республикалық бюджетте 2025 жылға Министрлікке 2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585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447533ED" w14:textId="3E5A05A0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2025 жылғы 1 сәуірдегі жағдай бойынша қабылданған міндеттемелер 505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957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451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5F55ED2D" w14:textId="1B97EB68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Игеру 433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823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52,7% құрады. Орындалмау сомасы 389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.теңгені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219,0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млн.теңге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үнемдеу, 385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- тиісті бюджеттің қолма-қол ақшаны бақылау шотында қаражаттың жеткіліксіздігіне байланысты бюджеттен қаражатты толық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байланысты.</w:t>
      </w:r>
    </w:p>
    <w:p w14:paraId="7E78CEA1" w14:textId="7CE082DF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Игерілемеу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келесі бюджеттік бағдарламалар бойынша: </w:t>
      </w:r>
    </w:p>
    <w:p w14:paraId="7B9BFD48" w14:textId="1EA8DA41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053 «Арнаулы медициналық резервті сақтауды қамтамасыз ету және денсаулық сақтау инфрақұрылымын дамыту» - 1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төлем нақты көрсетілген қызмет көлемі бойынша жүргізіне байланысты;</w:t>
      </w:r>
    </w:p>
    <w:p w14:paraId="2A50AAAB" w14:textId="05258BCA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067 «Тегін медициналық көмектің кепілдік берілген көлемімен  қамтамасыз ету» - 1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CD2AC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төлемнің негізділігін растайтын құжаттардың ұсынылмауы немесе болмауына байланысты;</w:t>
      </w:r>
    </w:p>
    <w:p w14:paraId="73B0312B" w14:textId="77777777" w:rsidR="00B56F66" w:rsidRPr="00B56F66" w:rsidRDefault="00B56F66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070 «Қоғамдық денсаулықты сақтау» - 191,1 </w:t>
      </w:r>
      <w:proofErr w:type="spellStart"/>
      <w:r w:rsidRPr="00B56F66">
        <w:rPr>
          <w:rFonts w:ascii="Times New Roman" w:hAnsi="Times New Roman" w:cs="Times New Roman"/>
          <w:sz w:val="28"/>
          <w:szCs w:val="28"/>
          <w:lang w:val="kk-KZ"/>
        </w:rPr>
        <w:t>млн.теңге</w:t>
      </w:r>
      <w:proofErr w:type="spellEnd"/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төлемнің негізділігін растайтын құжаттардың ұсынылмауы немесе болмауына байланысты.</w:t>
      </w:r>
    </w:p>
    <w:p w14:paraId="02205452" w14:textId="4C8E0905" w:rsidR="003B07F3" w:rsidRPr="00B56F66" w:rsidRDefault="003B07F3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1 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сәуірге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="00F472C2" w:rsidRPr="00B56F66">
        <w:rPr>
          <w:rFonts w:ascii="Times New Roman" w:hAnsi="Times New Roman" w:cs="Times New Roman"/>
          <w:sz w:val="28"/>
          <w:szCs w:val="28"/>
          <w:lang w:val="kk-KZ" w:eastAsia="ru-RU"/>
        </w:rPr>
        <w:t>республикалық</w:t>
      </w:r>
      <w:r w:rsidRPr="00B56F6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бюджеттің </w:t>
      </w:r>
      <w:r w:rsidR="003A134E" w:rsidRPr="00B56F66">
        <w:rPr>
          <w:rFonts w:ascii="Times New Roman" w:hAnsi="Times New Roman" w:cs="Times New Roman"/>
          <w:b/>
          <w:sz w:val="28"/>
          <w:szCs w:val="28"/>
          <w:lang w:val="kk-KZ"/>
        </w:rPr>
        <w:t>тапшылығы</w:t>
      </w:r>
      <w:r w:rsidRPr="00B56F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134E" w:rsidRPr="00B56F66">
        <w:rPr>
          <w:rFonts w:ascii="Times New Roman" w:hAnsi="Times New Roman" w:cs="Times New Roman"/>
          <w:bCs/>
          <w:sz w:val="28"/>
          <w:szCs w:val="28"/>
          <w:lang w:val="kk-KZ"/>
        </w:rPr>
        <w:t>(-</w:t>
      </w:r>
      <w:r w:rsidR="00FF37BE" w:rsidRPr="00B56F66">
        <w:rPr>
          <w:rFonts w:ascii="Times New Roman" w:hAnsi="Times New Roman" w:cs="Times New Roman"/>
          <w:bCs/>
          <w:sz w:val="28"/>
          <w:szCs w:val="28"/>
          <w:lang w:val="kk-KZ"/>
        </w:rPr>
        <w:t>559,7</w:t>
      </w:r>
      <w:r w:rsidR="003A134E" w:rsidRPr="00B56F66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немесе ЖІӨ-ге 0,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Pr="00B56F66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(бағалау – 153 034,9 млрд. теңге)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D4F884F" w14:textId="75E6A51D" w:rsidR="003B07F3" w:rsidRPr="00B56F66" w:rsidRDefault="00F472C2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 w:eastAsia="ru-RU"/>
        </w:rPr>
        <w:t>Республикалық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бюджеттің </w:t>
      </w:r>
      <w:r w:rsidR="003A134E" w:rsidRPr="00B56F6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тапшылығын қаржыландыруға 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559,7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) млрд. теңге, оның ішінде қарыздар түсімі есебінен – 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1 483,2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млрд.теңге, қарыздарды өтеу – 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901,6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теңге, бюджет қаражатының пайдаланылатын қалдықтары – </w:t>
      </w:r>
      <w:r w:rsidR="003A134E" w:rsidRPr="00B56F66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21,9</w:t>
      </w:r>
      <w:r w:rsidR="003A134E" w:rsidRPr="00B56F6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сомасында. Есепті кезеңнің соңында бюджет қаражатының қалдықтары </w:t>
      </w:r>
      <w:r w:rsidR="00FF37BE" w:rsidRPr="00B56F66">
        <w:rPr>
          <w:rFonts w:ascii="Times New Roman" w:hAnsi="Times New Roman" w:cs="Times New Roman"/>
          <w:sz w:val="28"/>
          <w:szCs w:val="28"/>
          <w:lang w:val="kk-KZ"/>
        </w:rPr>
        <w:t>23,0</w:t>
      </w:r>
      <w:r w:rsidR="003B07F3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 сомасын құрады.</w:t>
      </w:r>
    </w:p>
    <w:p w14:paraId="1B88767B" w14:textId="5D7E2180" w:rsidR="00476C52" w:rsidRPr="00B56F66" w:rsidRDefault="00476C52" w:rsidP="00B56F66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lastRenderedPageBreak/>
        <w:t>202</w:t>
      </w:r>
      <w:r w:rsidR="00BA0CE1"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5</w:t>
      </w:r>
      <w:r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жылға арналған республикалық бюджетте </w:t>
      </w:r>
      <w:r w:rsidR="00BE25E9"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1 878,1</w:t>
      </w:r>
      <w:r w:rsidR="00CB3F35"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млрд.теңге сомасында </w:t>
      </w:r>
      <w:r w:rsidRPr="00B56F6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нысаналы трансферттер</w:t>
      </w:r>
      <w:r w:rsidRPr="00B56F6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көзделген. </w:t>
      </w:r>
    </w:p>
    <w:p w14:paraId="1C64EF0B" w14:textId="25061E76" w:rsidR="0010721C" w:rsidRPr="00B56F66" w:rsidRDefault="0010721C" w:rsidP="00B56F6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2025 жылғы 1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сәуірдегі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жағдай бойынша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261,5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млрд.теңге нысаналы трансферттер бөлінді.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799,1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 млрд.теңге сомасында міндеттемелер қабылданды немесе </w:t>
      </w:r>
      <w:r w:rsidR="005516FA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жылдың жоспарына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42,6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 %.</w:t>
      </w:r>
    </w:p>
    <w:p w14:paraId="374ABD78" w14:textId="0E3B4946" w:rsidR="005516FA" w:rsidRPr="00B56F66" w:rsidRDefault="005516FA" w:rsidP="00B56F6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деңгейде игерілмеу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10,3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теңгені құрады, оның ішінде: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95,2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. теңге – бюджет қаражатын үнемдеу, </w:t>
      </w:r>
      <w:r w:rsidR="00BE25E9" w:rsidRPr="00B56F66">
        <w:rPr>
          <w:rFonts w:ascii="Times New Roman" w:hAnsi="Times New Roman" w:cs="Times New Roman"/>
          <w:sz w:val="28"/>
          <w:szCs w:val="28"/>
          <w:lang w:val="kk-KZ"/>
        </w:rPr>
        <w:t>10,2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>лрд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>. теңге – өңірлерде игерілмеген.</w:t>
      </w:r>
    </w:p>
    <w:p w14:paraId="21AD6C28" w14:textId="3677A6C9" w:rsidR="005516FA" w:rsidRPr="00B56F66" w:rsidRDefault="005516FA" w:rsidP="00B56F6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Ең көп игерілмегені: 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бойынша </w:t>
      </w:r>
      <w:r w:rsidR="00CA67AD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7,9 млрд. теңге, Шымкент қаласы бойынша – 5,6 млрд.теңге,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Маңғыстау 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облысы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бойынша – 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>4,5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теңге, Ақмола 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облысы 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бойынша – 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>4,7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млрд. теңге, </w:t>
      </w:r>
      <w:r w:rsidR="00CA67AD" w:rsidRPr="00B56F66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 бойынша</w:t>
      </w:r>
      <w:r w:rsidR="00CA67AD" w:rsidRPr="00B56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4,4 млрд. теңге.</w:t>
      </w:r>
      <w:r w:rsidRPr="00B5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1B096F" w14:textId="77777777" w:rsidR="005516FA" w:rsidRPr="00B56F66" w:rsidRDefault="005516FA" w:rsidP="00B56F6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F66">
        <w:rPr>
          <w:rFonts w:ascii="Times New Roman" w:hAnsi="Times New Roman" w:cs="Times New Roman"/>
          <w:sz w:val="28"/>
          <w:szCs w:val="28"/>
          <w:lang w:val="kk-KZ"/>
        </w:rPr>
        <w:t>Игерілмеудің негізгі себептері: РБ қаражатын кеш аударуына байланысты.</w:t>
      </w:r>
    </w:p>
    <w:p w14:paraId="08D98A4A" w14:textId="47595F2A" w:rsidR="00CA67AD" w:rsidRPr="00B56F66" w:rsidRDefault="00CA67AD" w:rsidP="00B56F6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</w:pPr>
      <w:r w:rsidRPr="00B56F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Өңірлерде орталықтандырылған тестілеу (ОТ) шығындарын жергілікті бюджеттер есебінен қаржыландыру нәтижесінде қаражаттың артық игерілуі байқалды: Астана қаласы – 29,3 млрд теңге, Павлодар және Шығыс Қазақстан облыстары – әрқайсысы 1,0 млрд теңгеден, Қарағанды облысы – 0,7 млрд теңге, Абай облысы – 0,4 млрд теңге, Алматы және Солтүстік Қазақстан облыстары – тиісінше 0,2 млрд және 0,1 млрд теңге.</w:t>
      </w:r>
    </w:p>
    <w:p w14:paraId="17DFAF3A" w14:textId="77777777" w:rsidR="00586E85" w:rsidRPr="00B56F66" w:rsidRDefault="00586E85" w:rsidP="00B56F66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sectPr w:rsidR="00586E85" w:rsidRPr="00B56F66" w:rsidSect="00FF37BE">
      <w:footerReference w:type="default" r:id="rId7"/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DA59" w14:textId="77777777" w:rsidR="00B04A4E" w:rsidRDefault="00B04A4E">
      <w:pPr>
        <w:spacing w:after="0" w:line="240" w:lineRule="auto"/>
      </w:pPr>
      <w:r>
        <w:separator/>
      </w:r>
    </w:p>
  </w:endnote>
  <w:endnote w:type="continuationSeparator" w:id="0">
    <w:p w14:paraId="57FF07CB" w14:textId="77777777" w:rsidR="00B04A4E" w:rsidRDefault="00B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653526"/>
      <w:docPartObj>
        <w:docPartGallery w:val="Page Numbers (Bottom of Page)"/>
        <w:docPartUnique/>
      </w:docPartObj>
    </w:sdtPr>
    <w:sdtEndPr/>
    <w:sdtContent>
      <w:p w14:paraId="10C73D62" w14:textId="751FA109" w:rsidR="00DC3DC4" w:rsidRDefault="00DC3DC4" w:rsidP="002150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4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BB38" w14:textId="77777777" w:rsidR="00B04A4E" w:rsidRDefault="00B04A4E">
      <w:pPr>
        <w:spacing w:after="0" w:line="240" w:lineRule="auto"/>
      </w:pPr>
      <w:r>
        <w:separator/>
      </w:r>
    </w:p>
  </w:footnote>
  <w:footnote w:type="continuationSeparator" w:id="0">
    <w:p w14:paraId="0D0B0714" w14:textId="77777777" w:rsidR="00B04A4E" w:rsidRDefault="00B04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56"/>
    <w:rsid w:val="000019E1"/>
    <w:rsid w:val="00002BA1"/>
    <w:rsid w:val="00003A19"/>
    <w:rsid w:val="000044FB"/>
    <w:rsid w:val="000054D0"/>
    <w:rsid w:val="00005C9E"/>
    <w:rsid w:val="000074C8"/>
    <w:rsid w:val="000075E2"/>
    <w:rsid w:val="00007C50"/>
    <w:rsid w:val="00010C79"/>
    <w:rsid w:val="000115EE"/>
    <w:rsid w:val="00012098"/>
    <w:rsid w:val="00013981"/>
    <w:rsid w:val="00014D50"/>
    <w:rsid w:val="00014E0C"/>
    <w:rsid w:val="00015430"/>
    <w:rsid w:val="0001545D"/>
    <w:rsid w:val="00015C9C"/>
    <w:rsid w:val="00015E9A"/>
    <w:rsid w:val="00016D01"/>
    <w:rsid w:val="000172FA"/>
    <w:rsid w:val="00017DE6"/>
    <w:rsid w:val="000202A2"/>
    <w:rsid w:val="000205E3"/>
    <w:rsid w:val="00020A68"/>
    <w:rsid w:val="00021CA5"/>
    <w:rsid w:val="000221E5"/>
    <w:rsid w:val="00022486"/>
    <w:rsid w:val="000235C8"/>
    <w:rsid w:val="00023BF6"/>
    <w:rsid w:val="00024704"/>
    <w:rsid w:val="000249F7"/>
    <w:rsid w:val="00024A37"/>
    <w:rsid w:val="00025017"/>
    <w:rsid w:val="0002572C"/>
    <w:rsid w:val="000258A4"/>
    <w:rsid w:val="000272E5"/>
    <w:rsid w:val="00027978"/>
    <w:rsid w:val="00027E4C"/>
    <w:rsid w:val="000325AD"/>
    <w:rsid w:val="000329FE"/>
    <w:rsid w:val="00034A41"/>
    <w:rsid w:val="00034DB9"/>
    <w:rsid w:val="00034F17"/>
    <w:rsid w:val="00035BC6"/>
    <w:rsid w:val="00035CC9"/>
    <w:rsid w:val="00036655"/>
    <w:rsid w:val="00036698"/>
    <w:rsid w:val="0003688D"/>
    <w:rsid w:val="00036E12"/>
    <w:rsid w:val="00037181"/>
    <w:rsid w:val="000402DF"/>
    <w:rsid w:val="000403E7"/>
    <w:rsid w:val="00045051"/>
    <w:rsid w:val="00046596"/>
    <w:rsid w:val="00047826"/>
    <w:rsid w:val="000507A6"/>
    <w:rsid w:val="00050C08"/>
    <w:rsid w:val="00050EC1"/>
    <w:rsid w:val="00052FEC"/>
    <w:rsid w:val="00053FAF"/>
    <w:rsid w:val="00054BC0"/>
    <w:rsid w:val="000550BD"/>
    <w:rsid w:val="000551F2"/>
    <w:rsid w:val="000554D0"/>
    <w:rsid w:val="0005695D"/>
    <w:rsid w:val="0005760E"/>
    <w:rsid w:val="00060ED2"/>
    <w:rsid w:val="00064B81"/>
    <w:rsid w:val="000664A8"/>
    <w:rsid w:val="000667F6"/>
    <w:rsid w:val="00066CAE"/>
    <w:rsid w:val="00066E89"/>
    <w:rsid w:val="00066FE5"/>
    <w:rsid w:val="000700C1"/>
    <w:rsid w:val="000701DE"/>
    <w:rsid w:val="000704E0"/>
    <w:rsid w:val="00071173"/>
    <w:rsid w:val="000713E1"/>
    <w:rsid w:val="00071D22"/>
    <w:rsid w:val="00074369"/>
    <w:rsid w:val="00074488"/>
    <w:rsid w:val="00074BE0"/>
    <w:rsid w:val="00075C41"/>
    <w:rsid w:val="00080005"/>
    <w:rsid w:val="00080D9E"/>
    <w:rsid w:val="00081D21"/>
    <w:rsid w:val="00081DBD"/>
    <w:rsid w:val="0008219E"/>
    <w:rsid w:val="00082889"/>
    <w:rsid w:val="00083437"/>
    <w:rsid w:val="00084A0B"/>
    <w:rsid w:val="00084B97"/>
    <w:rsid w:val="000855C1"/>
    <w:rsid w:val="00087D94"/>
    <w:rsid w:val="00090AF1"/>
    <w:rsid w:val="00091177"/>
    <w:rsid w:val="0009142D"/>
    <w:rsid w:val="00091FBF"/>
    <w:rsid w:val="000920AD"/>
    <w:rsid w:val="00093496"/>
    <w:rsid w:val="00093E8A"/>
    <w:rsid w:val="00094054"/>
    <w:rsid w:val="00094D91"/>
    <w:rsid w:val="00097BBE"/>
    <w:rsid w:val="000A14CA"/>
    <w:rsid w:val="000A4691"/>
    <w:rsid w:val="000A4B1F"/>
    <w:rsid w:val="000A4EE2"/>
    <w:rsid w:val="000A5500"/>
    <w:rsid w:val="000A66AA"/>
    <w:rsid w:val="000A7EB6"/>
    <w:rsid w:val="000B13AB"/>
    <w:rsid w:val="000B175F"/>
    <w:rsid w:val="000B1E8C"/>
    <w:rsid w:val="000B23CB"/>
    <w:rsid w:val="000B2B74"/>
    <w:rsid w:val="000B2CFE"/>
    <w:rsid w:val="000B2E64"/>
    <w:rsid w:val="000B3623"/>
    <w:rsid w:val="000B3A6F"/>
    <w:rsid w:val="000B3F07"/>
    <w:rsid w:val="000B42CD"/>
    <w:rsid w:val="000B4404"/>
    <w:rsid w:val="000B4D8B"/>
    <w:rsid w:val="000B5856"/>
    <w:rsid w:val="000B62AD"/>
    <w:rsid w:val="000B6500"/>
    <w:rsid w:val="000B6744"/>
    <w:rsid w:val="000B7411"/>
    <w:rsid w:val="000C03A8"/>
    <w:rsid w:val="000C12FC"/>
    <w:rsid w:val="000C1B50"/>
    <w:rsid w:val="000C1FE7"/>
    <w:rsid w:val="000C203A"/>
    <w:rsid w:val="000C213D"/>
    <w:rsid w:val="000C3633"/>
    <w:rsid w:val="000C4B24"/>
    <w:rsid w:val="000C5893"/>
    <w:rsid w:val="000C5AAE"/>
    <w:rsid w:val="000C64D2"/>
    <w:rsid w:val="000C6B22"/>
    <w:rsid w:val="000D008D"/>
    <w:rsid w:val="000D408A"/>
    <w:rsid w:val="000D43A0"/>
    <w:rsid w:val="000D49D3"/>
    <w:rsid w:val="000D5FF6"/>
    <w:rsid w:val="000D624B"/>
    <w:rsid w:val="000D659F"/>
    <w:rsid w:val="000D690D"/>
    <w:rsid w:val="000D7B67"/>
    <w:rsid w:val="000D7CAF"/>
    <w:rsid w:val="000E0615"/>
    <w:rsid w:val="000E123C"/>
    <w:rsid w:val="000E2EA4"/>
    <w:rsid w:val="000E3A93"/>
    <w:rsid w:val="000E438F"/>
    <w:rsid w:val="000E4526"/>
    <w:rsid w:val="000E4558"/>
    <w:rsid w:val="000E4752"/>
    <w:rsid w:val="000E4AAF"/>
    <w:rsid w:val="000E659B"/>
    <w:rsid w:val="000E6FAE"/>
    <w:rsid w:val="000F16C7"/>
    <w:rsid w:val="000F1F2C"/>
    <w:rsid w:val="000F2315"/>
    <w:rsid w:val="000F338B"/>
    <w:rsid w:val="000F4B47"/>
    <w:rsid w:val="000F73BE"/>
    <w:rsid w:val="00100C12"/>
    <w:rsid w:val="001017CC"/>
    <w:rsid w:val="0010391C"/>
    <w:rsid w:val="00103CFB"/>
    <w:rsid w:val="00103D3E"/>
    <w:rsid w:val="00103E75"/>
    <w:rsid w:val="00103E7B"/>
    <w:rsid w:val="00104C03"/>
    <w:rsid w:val="001052DB"/>
    <w:rsid w:val="00105BFD"/>
    <w:rsid w:val="00105CFB"/>
    <w:rsid w:val="0010619A"/>
    <w:rsid w:val="00106571"/>
    <w:rsid w:val="0010697E"/>
    <w:rsid w:val="0010699B"/>
    <w:rsid w:val="0010721C"/>
    <w:rsid w:val="00107F79"/>
    <w:rsid w:val="001104ED"/>
    <w:rsid w:val="001105A6"/>
    <w:rsid w:val="00110792"/>
    <w:rsid w:val="00110FD2"/>
    <w:rsid w:val="00111912"/>
    <w:rsid w:val="00111A4D"/>
    <w:rsid w:val="00111EF4"/>
    <w:rsid w:val="00112543"/>
    <w:rsid w:val="00112D62"/>
    <w:rsid w:val="00112EE0"/>
    <w:rsid w:val="00113B12"/>
    <w:rsid w:val="00114594"/>
    <w:rsid w:val="00114B1D"/>
    <w:rsid w:val="00114F2B"/>
    <w:rsid w:val="00117958"/>
    <w:rsid w:val="00117CC9"/>
    <w:rsid w:val="001205CC"/>
    <w:rsid w:val="001216F6"/>
    <w:rsid w:val="00121906"/>
    <w:rsid w:val="001227FB"/>
    <w:rsid w:val="00123295"/>
    <w:rsid w:val="001245E6"/>
    <w:rsid w:val="001268EF"/>
    <w:rsid w:val="00127248"/>
    <w:rsid w:val="001277A7"/>
    <w:rsid w:val="0012781C"/>
    <w:rsid w:val="00127E85"/>
    <w:rsid w:val="001309A3"/>
    <w:rsid w:val="00131647"/>
    <w:rsid w:val="001347E2"/>
    <w:rsid w:val="001347FB"/>
    <w:rsid w:val="0013597B"/>
    <w:rsid w:val="00137829"/>
    <w:rsid w:val="00137B16"/>
    <w:rsid w:val="00137ED8"/>
    <w:rsid w:val="001405A1"/>
    <w:rsid w:val="00140648"/>
    <w:rsid w:val="00141238"/>
    <w:rsid w:val="00141FD7"/>
    <w:rsid w:val="00142727"/>
    <w:rsid w:val="00144EB3"/>
    <w:rsid w:val="00145555"/>
    <w:rsid w:val="00146522"/>
    <w:rsid w:val="00147184"/>
    <w:rsid w:val="0014757F"/>
    <w:rsid w:val="00147886"/>
    <w:rsid w:val="00147A58"/>
    <w:rsid w:val="00147B6F"/>
    <w:rsid w:val="00147E59"/>
    <w:rsid w:val="0015047D"/>
    <w:rsid w:val="0015054C"/>
    <w:rsid w:val="00151112"/>
    <w:rsid w:val="001525C0"/>
    <w:rsid w:val="00152B1A"/>
    <w:rsid w:val="00153A17"/>
    <w:rsid w:val="00154925"/>
    <w:rsid w:val="00154FA0"/>
    <w:rsid w:val="001571FA"/>
    <w:rsid w:val="0015732B"/>
    <w:rsid w:val="0016078D"/>
    <w:rsid w:val="00160B42"/>
    <w:rsid w:val="00161A7E"/>
    <w:rsid w:val="00161BF8"/>
    <w:rsid w:val="00163225"/>
    <w:rsid w:val="001635FD"/>
    <w:rsid w:val="0016390C"/>
    <w:rsid w:val="00163B01"/>
    <w:rsid w:val="00164004"/>
    <w:rsid w:val="0016431E"/>
    <w:rsid w:val="00164384"/>
    <w:rsid w:val="00164D12"/>
    <w:rsid w:val="001650ED"/>
    <w:rsid w:val="001654C9"/>
    <w:rsid w:val="001677FA"/>
    <w:rsid w:val="00167B66"/>
    <w:rsid w:val="00167C57"/>
    <w:rsid w:val="0017047A"/>
    <w:rsid w:val="00170F64"/>
    <w:rsid w:val="0017229B"/>
    <w:rsid w:val="0017246F"/>
    <w:rsid w:val="0017252C"/>
    <w:rsid w:val="00173E97"/>
    <w:rsid w:val="00174FAC"/>
    <w:rsid w:val="00175426"/>
    <w:rsid w:val="001754A8"/>
    <w:rsid w:val="00176473"/>
    <w:rsid w:val="001775CA"/>
    <w:rsid w:val="0017785A"/>
    <w:rsid w:val="00177F32"/>
    <w:rsid w:val="00180CAC"/>
    <w:rsid w:val="001821C9"/>
    <w:rsid w:val="00182599"/>
    <w:rsid w:val="0018294E"/>
    <w:rsid w:val="00183BEF"/>
    <w:rsid w:val="00184149"/>
    <w:rsid w:val="001863C0"/>
    <w:rsid w:val="00186DF9"/>
    <w:rsid w:val="00187E88"/>
    <w:rsid w:val="0019101C"/>
    <w:rsid w:val="00191A78"/>
    <w:rsid w:val="00193B6A"/>
    <w:rsid w:val="001943E6"/>
    <w:rsid w:val="00195A7E"/>
    <w:rsid w:val="00197BE4"/>
    <w:rsid w:val="00197D1B"/>
    <w:rsid w:val="00197EFE"/>
    <w:rsid w:val="001A0A58"/>
    <w:rsid w:val="001A1DD4"/>
    <w:rsid w:val="001A1ECA"/>
    <w:rsid w:val="001A3B44"/>
    <w:rsid w:val="001A3DA8"/>
    <w:rsid w:val="001A4813"/>
    <w:rsid w:val="001A701C"/>
    <w:rsid w:val="001A7091"/>
    <w:rsid w:val="001A72F9"/>
    <w:rsid w:val="001A7764"/>
    <w:rsid w:val="001B083B"/>
    <w:rsid w:val="001B102A"/>
    <w:rsid w:val="001B126A"/>
    <w:rsid w:val="001B14D4"/>
    <w:rsid w:val="001B171A"/>
    <w:rsid w:val="001B17C8"/>
    <w:rsid w:val="001B1C06"/>
    <w:rsid w:val="001B24A0"/>
    <w:rsid w:val="001B3222"/>
    <w:rsid w:val="001B3499"/>
    <w:rsid w:val="001B4D7B"/>
    <w:rsid w:val="001B57B6"/>
    <w:rsid w:val="001B5A5D"/>
    <w:rsid w:val="001B60C7"/>
    <w:rsid w:val="001B62C5"/>
    <w:rsid w:val="001B6B44"/>
    <w:rsid w:val="001B79CE"/>
    <w:rsid w:val="001C1C3A"/>
    <w:rsid w:val="001C3EB9"/>
    <w:rsid w:val="001C3FE8"/>
    <w:rsid w:val="001C42CC"/>
    <w:rsid w:val="001C6B0B"/>
    <w:rsid w:val="001C6C39"/>
    <w:rsid w:val="001C6D10"/>
    <w:rsid w:val="001C6E8E"/>
    <w:rsid w:val="001C751A"/>
    <w:rsid w:val="001D0040"/>
    <w:rsid w:val="001D1EC0"/>
    <w:rsid w:val="001D2F14"/>
    <w:rsid w:val="001D308F"/>
    <w:rsid w:val="001D3E03"/>
    <w:rsid w:val="001D4A32"/>
    <w:rsid w:val="001D4B9A"/>
    <w:rsid w:val="001D564F"/>
    <w:rsid w:val="001D578B"/>
    <w:rsid w:val="001D697D"/>
    <w:rsid w:val="001D6D01"/>
    <w:rsid w:val="001D78F4"/>
    <w:rsid w:val="001E020A"/>
    <w:rsid w:val="001E07DF"/>
    <w:rsid w:val="001E0C58"/>
    <w:rsid w:val="001E0C62"/>
    <w:rsid w:val="001E1A07"/>
    <w:rsid w:val="001E23C2"/>
    <w:rsid w:val="001E2739"/>
    <w:rsid w:val="001E2CA0"/>
    <w:rsid w:val="001E2FCE"/>
    <w:rsid w:val="001E35D8"/>
    <w:rsid w:val="001E3B7F"/>
    <w:rsid w:val="001E4D3A"/>
    <w:rsid w:val="001E4E54"/>
    <w:rsid w:val="001E4F58"/>
    <w:rsid w:val="001E51B6"/>
    <w:rsid w:val="001E5CBF"/>
    <w:rsid w:val="001E6130"/>
    <w:rsid w:val="001E6A98"/>
    <w:rsid w:val="001E7374"/>
    <w:rsid w:val="001F0387"/>
    <w:rsid w:val="001F0AFC"/>
    <w:rsid w:val="001F2EE6"/>
    <w:rsid w:val="001F39DA"/>
    <w:rsid w:val="001F43A8"/>
    <w:rsid w:val="001F456F"/>
    <w:rsid w:val="001F54C1"/>
    <w:rsid w:val="001F5C40"/>
    <w:rsid w:val="001F7535"/>
    <w:rsid w:val="001F7FEB"/>
    <w:rsid w:val="002013EC"/>
    <w:rsid w:val="0020149C"/>
    <w:rsid w:val="002021A0"/>
    <w:rsid w:val="00203551"/>
    <w:rsid w:val="00203742"/>
    <w:rsid w:val="00203FFF"/>
    <w:rsid w:val="002040DC"/>
    <w:rsid w:val="00204BB8"/>
    <w:rsid w:val="00204D4E"/>
    <w:rsid w:val="0020503E"/>
    <w:rsid w:val="0020575D"/>
    <w:rsid w:val="00206851"/>
    <w:rsid w:val="00210022"/>
    <w:rsid w:val="00210641"/>
    <w:rsid w:val="00213BFA"/>
    <w:rsid w:val="00214332"/>
    <w:rsid w:val="00214F6B"/>
    <w:rsid w:val="00215012"/>
    <w:rsid w:val="00215606"/>
    <w:rsid w:val="00215787"/>
    <w:rsid w:val="002162DC"/>
    <w:rsid w:val="0021655A"/>
    <w:rsid w:val="0021660E"/>
    <w:rsid w:val="00216870"/>
    <w:rsid w:val="002175F7"/>
    <w:rsid w:val="00217C99"/>
    <w:rsid w:val="00220586"/>
    <w:rsid w:val="002224A8"/>
    <w:rsid w:val="00222588"/>
    <w:rsid w:val="00222DD8"/>
    <w:rsid w:val="0022316E"/>
    <w:rsid w:val="00223211"/>
    <w:rsid w:val="00224130"/>
    <w:rsid w:val="00224320"/>
    <w:rsid w:val="00226196"/>
    <w:rsid w:val="002270AA"/>
    <w:rsid w:val="002274DE"/>
    <w:rsid w:val="00231679"/>
    <w:rsid w:val="00231ED3"/>
    <w:rsid w:val="00232800"/>
    <w:rsid w:val="00232B07"/>
    <w:rsid w:val="0023393C"/>
    <w:rsid w:val="00235083"/>
    <w:rsid w:val="00235258"/>
    <w:rsid w:val="00235F64"/>
    <w:rsid w:val="00237D9A"/>
    <w:rsid w:val="002409EC"/>
    <w:rsid w:val="00241242"/>
    <w:rsid w:val="002432B9"/>
    <w:rsid w:val="00243CE8"/>
    <w:rsid w:val="00246348"/>
    <w:rsid w:val="00246613"/>
    <w:rsid w:val="00247710"/>
    <w:rsid w:val="00251851"/>
    <w:rsid w:val="00251EB7"/>
    <w:rsid w:val="002525DD"/>
    <w:rsid w:val="00252AFA"/>
    <w:rsid w:val="00252C26"/>
    <w:rsid w:val="00254A8B"/>
    <w:rsid w:val="00254EC1"/>
    <w:rsid w:val="00256014"/>
    <w:rsid w:val="002563EE"/>
    <w:rsid w:val="00256EAD"/>
    <w:rsid w:val="00256F35"/>
    <w:rsid w:val="0026045E"/>
    <w:rsid w:val="00260BA6"/>
    <w:rsid w:val="00261A04"/>
    <w:rsid w:val="002621D0"/>
    <w:rsid w:val="00262885"/>
    <w:rsid w:val="00264594"/>
    <w:rsid w:val="0026540A"/>
    <w:rsid w:val="002659BF"/>
    <w:rsid w:val="00266EBE"/>
    <w:rsid w:val="00266F89"/>
    <w:rsid w:val="00267385"/>
    <w:rsid w:val="002676E5"/>
    <w:rsid w:val="002677CB"/>
    <w:rsid w:val="00270470"/>
    <w:rsid w:val="0027231B"/>
    <w:rsid w:val="0027271D"/>
    <w:rsid w:val="00274209"/>
    <w:rsid w:val="002742A9"/>
    <w:rsid w:val="00274AC0"/>
    <w:rsid w:val="00274F6C"/>
    <w:rsid w:val="00275134"/>
    <w:rsid w:val="0027520D"/>
    <w:rsid w:val="002754D8"/>
    <w:rsid w:val="00275A73"/>
    <w:rsid w:val="00276286"/>
    <w:rsid w:val="00277D79"/>
    <w:rsid w:val="002819D7"/>
    <w:rsid w:val="00281F40"/>
    <w:rsid w:val="002823F7"/>
    <w:rsid w:val="00282BD9"/>
    <w:rsid w:val="002838F3"/>
    <w:rsid w:val="0028604C"/>
    <w:rsid w:val="002865C7"/>
    <w:rsid w:val="002867D3"/>
    <w:rsid w:val="00287684"/>
    <w:rsid w:val="002907E1"/>
    <w:rsid w:val="00290B40"/>
    <w:rsid w:val="0029142A"/>
    <w:rsid w:val="00291598"/>
    <w:rsid w:val="00292756"/>
    <w:rsid w:val="00292F4D"/>
    <w:rsid w:val="0029428E"/>
    <w:rsid w:val="002950B9"/>
    <w:rsid w:val="002976AD"/>
    <w:rsid w:val="002A272E"/>
    <w:rsid w:val="002A3A33"/>
    <w:rsid w:val="002A3A7A"/>
    <w:rsid w:val="002A5541"/>
    <w:rsid w:val="002A6D2B"/>
    <w:rsid w:val="002A6DD4"/>
    <w:rsid w:val="002B0580"/>
    <w:rsid w:val="002B05DF"/>
    <w:rsid w:val="002B0AA1"/>
    <w:rsid w:val="002B14C1"/>
    <w:rsid w:val="002B1BAF"/>
    <w:rsid w:val="002B2488"/>
    <w:rsid w:val="002B3390"/>
    <w:rsid w:val="002B3A6F"/>
    <w:rsid w:val="002B4481"/>
    <w:rsid w:val="002B46F3"/>
    <w:rsid w:val="002B4A0F"/>
    <w:rsid w:val="002B53CE"/>
    <w:rsid w:val="002B5920"/>
    <w:rsid w:val="002B5FCF"/>
    <w:rsid w:val="002B6413"/>
    <w:rsid w:val="002B6532"/>
    <w:rsid w:val="002B714F"/>
    <w:rsid w:val="002B7793"/>
    <w:rsid w:val="002B7ABD"/>
    <w:rsid w:val="002C025B"/>
    <w:rsid w:val="002C070F"/>
    <w:rsid w:val="002C1916"/>
    <w:rsid w:val="002C2584"/>
    <w:rsid w:val="002C25FD"/>
    <w:rsid w:val="002C2B99"/>
    <w:rsid w:val="002C2E72"/>
    <w:rsid w:val="002C46CF"/>
    <w:rsid w:val="002C4A6A"/>
    <w:rsid w:val="002C4B6C"/>
    <w:rsid w:val="002C5441"/>
    <w:rsid w:val="002C5939"/>
    <w:rsid w:val="002C6A49"/>
    <w:rsid w:val="002D02D1"/>
    <w:rsid w:val="002D266A"/>
    <w:rsid w:val="002D315E"/>
    <w:rsid w:val="002D37F4"/>
    <w:rsid w:val="002D44A0"/>
    <w:rsid w:val="002D5F71"/>
    <w:rsid w:val="002D7F23"/>
    <w:rsid w:val="002E2F2B"/>
    <w:rsid w:val="002E39BD"/>
    <w:rsid w:val="002E4072"/>
    <w:rsid w:val="002E4B36"/>
    <w:rsid w:val="002E5E6E"/>
    <w:rsid w:val="002E65C8"/>
    <w:rsid w:val="002E6BB6"/>
    <w:rsid w:val="002E70A6"/>
    <w:rsid w:val="002F037B"/>
    <w:rsid w:val="002F0B2E"/>
    <w:rsid w:val="002F2047"/>
    <w:rsid w:val="002F226D"/>
    <w:rsid w:val="002F2BDC"/>
    <w:rsid w:val="002F37A0"/>
    <w:rsid w:val="002F4256"/>
    <w:rsid w:val="002F431C"/>
    <w:rsid w:val="002F43F8"/>
    <w:rsid w:val="002F51C7"/>
    <w:rsid w:val="002F58C9"/>
    <w:rsid w:val="002F626D"/>
    <w:rsid w:val="002F6E68"/>
    <w:rsid w:val="002F7AE4"/>
    <w:rsid w:val="0030098B"/>
    <w:rsid w:val="003012C1"/>
    <w:rsid w:val="00301409"/>
    <w:rsid w:val="00301733"/>
    <w:rsid w:val="003029B2"/>
    <w:rsid w:val="00302BDB"/>
    <w:rsid w:val="0030366B"/>
    <w:rsid w:val="003038A2"/>
    <w:rsid w:val="00303DDA"/>
    <w:rsid w:val="0030580C"/>
    <w:rsid w:val="003058A0"/>
    <w:rsid w:val="003067EA"/>
    <w:rsid w:val="00310E42"/>
    <w:rsid w:val="00311FF6"/>
    <w:rsid w:val="00312B64"/>
    <w:rsid w:val="00314356"/>
    <w:rsid w:val="00315E42"/>
    <w:rsid w:val="00317A5C"/>
    <w:rsid w:val="00317D24"/>
    <w:rsid w:val="00317F03"/>
    <w:rsid w:val="00320986"/>
    <w:rsid w:val="00320C99"/>
    <w:rsid w:val="00320D25"/>
    <w:rsid w:val="003212D5"/>
    <w:rsid w:val="0032260F"/>
    <w:rsid w:val="00322834"/>
    <w:rsid w:val="00322836"/>
    <w:rsid w:val="00322C1E"/>
    <w:rsid w:val="00323998"/>
    <w:rsid w:val="00323EFF"/>
    <w:rsid w:val="003246BC"/>
    <w:rsid w:val="0032529A"/>
    <w:rsid w:val="003260E4"/>
    <w:rsid w:val="0032734A"/>
    <w:rsid w:val="00327AA6"/>
    <w:rsid w:val="00330018"/>
    <w:rsid w:val="0033044B"/>
    <w:rsid w:val="00332044"/>
    <w:rsid w:val="00332C3C"/>
    <w:rsid w:val="003336CA"/>
    <w:rsid w:val="00334C10"/>
    <w:rsid w:val="00334F38"/>
    <w:rsid w:val="00335972"/>
    <w:rsid w:val="00335FC3"/>
    <w:rsid w:val="0033617E"/>
    <w:rsid w:val="00336503"/>
    <w:rsid w:val="003368D4"/>
    <w:rsid w:val="003376C9"/>
    <w:rsid w:val="00340CAA"/>
    <w:rsid w:val="00342621"/>
    <w:rsid w:val="0034283E"/>
    <w:rsid w:val="00342A70"/>
    <w:rsid w:val="00343952"/>
    <w:rsid w:val="003452BA"/>
    <w:rsid w:val="00345678"/>
    <w:rsid w:val="003457B9"/>
    <w:rsid w:val="00347C17"/>
    <w:rsid w:val="0035060C"/>
    <w:rsid w:val="0035085D"/>
    <w:rsid w:val="0035122D"/>
    <w:rsid w:val="003514BD"/>
    <w:rsid w:val="00352AA5"/>
    <w:rsid w:val="0035329B"/>
    <w:rsid w:val="00354163"/>
    <w:rsid w:val="003553C5"/>
    <w:rsid w:val="0035542A"/>
    <w:rsid w:val="00355537"/>
    <w:rsid w:val="00357BA6"/>
    <w:rsid w:val="00360D91"/>
    <w:rsid w:val="00363060"/>
    <w:rsid w:val="003644F7"/>
    <w:rsid w:val="0036455C"/>
    <w:rsid w:val="003647D1"/>
    <w:rsid w:val="00364F96"/>
    <w:rsid w:val="003702E6"/>
    <w:rsid w:val="00370476"/>
    <w:rsid w:val="0037094A"/>
    <w:rsid w:val="00371D5C"/>
    <w:rsid w:val="003737E0"/>
    <w:rsid w:val="00374C04"/>
    <w:rsid w:val="00374DB1"/>
    <w:rsid w:val="00375386"/>
    <w:rsid w:val="00375A33"/>
    <w:rsid w:val="00375E4B"/>
    <w:rsid w:val="00375F4E"/>
    <w:rsid w:val="0037662B"/>
    <w:rsid w:val="00376CDA"/>
    <w:rsid w:val="0037724C"/>
    <w:rsid w:val="00377661"/>
    <w:rsid w:val="00377CAB"/>
    <w:rsid w:val="00377CDA"/>
    <w:rsid w:val="00377E96"/>
    <w:rsid w:val="00382A89"/>
    <w:rsid w:val="00383889"/>
    <w:rsid w:val="00383CED"/>
    <w:rsid w:val="00384224"/>
    <w:rsid w:val="00384A6C"/>
    <w:rsid w:val="0038726F"/>
    <w:rsid w:val="00390790"/>
    <w:rsid w:val="003908B3"/>
    <w:rsid w:val="00390D9F"/>
    <w:rsid w:val="00391861"/>
    <w:rsid w:val="0039299A"/>
    <w:rsid w:val="003930CC"/>
    <w:rsid w:val="00393168"/>
    <w:rsid w:val="003944AE"/>
    <w:rsid w:val="0039508C"/>
    <w:rsid w:val="00395579"/>
    <w:rsid w:val="003956CF"/>
    <w:rsid w:val="00397CD9"/>
    <w:rsid w:val="00397EBE"/>
    <w:rsid w:val="003A0925"/>
    <w:rsid w:val="003A0EFE"/>
    <w:rsid w:val="003A134E"/>
    <w:rsid w:val="003A1539"/>
    <w:rsid w:val="003A2409"/>
    <w:rsid w:val="003A3151"/>
    <w:rsid w:val="003A6FE7"/>
    <w:rsid w:val="003A7A33"/>
    <w:rsid w:val="003B065B"/>
    <w:rsid w:val="003B07F3"/>
    <w:rsid w:val="003B0AF9"/>
    <w:rsid w:val="003B0F2B"/>
    <w:rsid w:val="003B131A"/>
    <w:rsid w:val="003B1386"/>
    <w:rsid w:val="003B1C1F"/>
    <w:rsid w:val="003B1E51"/>
    <w:rsid w:val="003B48CA"/>
    <w:rsid w:val="003B4CEC"/>
    <w:rsid w:val="003B7663"/>
    <w:rsid w:val="003B785F"/>
    <w:rsid w:val="003B7A99"/>
    <w:rsid w:val="003C086A"/>
    <w:rsid w:val="003C131C"/>
    <w:rsid w:val="003C1BE2"/>
    <w:rsid w:val="003C26F5"/>
    <w:rsid w:val="003C2E24"/>
    <w:rsid w:val="003C2F36"/>
    <w:rsid w:val="003C3CE6"/>
    <w:rsid w:val="003C6176"/>
    <w:rsid w:val="003C6285"/>
    <w:rsid w:val="003C662D"/>
    <w:rsid w:val="003C7E81"/>
    <w:rsid w:val="003D100D"/>
    <w:rsid w:val="003D1CE4"/>
    <w:rsid w:val="003D53A9"/>
    <w:rsid w:val="003D61C7"/>
    <w:rsid w:val="003D7593"/>
    <w:rsid w:val="003E1326"/>
    <w:rsid w:val="003E159F"/>
    <w:rsid w:val="003E1E79"/>
    <w:rsid w:val="003E2008"/>
    <w:rsid w:val="003E3846"/>
    <w:rsid w:val="003E3D04"/>
    <w:rsid w:val="003E4BDB"/>
    <w:rsid w:val="003E557A"/>
    <w:rsid w:val="003E569D"/>
    <w:rsid w:val="003E6470"/>
    <w:rsid w:val="003E6557"/>
    <w:rsid w:val="003E69EC"/>
    <w:rsid w:val="003E77AB"/>
    <w:rsid w:val="003F1C08"/>
    <w:rsid w:val="003F3DD0"/>
    <w:rsid w:val="003F40D7"/>
    <w:rsid w:val="003F4A91"/>
    <w:rsid w:val="003F6C06"/>
    <w:rsid w:val="003F6C85"/>
    <w:rsid w:val="003F762E"/>
    <w:rsid w:val="0040137F"/>
    <w:rsid w:val="00401A5C"/>
    <w:rsid w:val="00401CAD"/>
    <w:rsid w:val="00401EFC"/>
    <w:rsid w:val="00402114"/>
    <w:rsid w:val="00402469"/>
    <w:rsid w:val="0040261A"/>
    <w:rsid w:val="004058BB"/>
    <w:rsid w:val="00405B2A"/>
    <w:rsid w:val="0040605E"/>
    <w:rsid w:val="004063B2"/>
    <w:rsid w:val="00407BB6"/>
    <w:rsid w:val="004108E6"/>
    <w:rsid w:val="00412227"/>
    <w:rsid w:val="00412AFF"/>
    <w:rsid w:val="00412EAB"/>
    <w:rsid w:val="00413931"/>
    <w:rsid w:val="0041480E"/>
    <w:rsid w:val="00414D83"/>
    <w:rsid w:val="00415029"/>
    <w:rsid w:val="004151AA"/>
    <w:rsid w:val="00417759"/>
    <w:rsid w:val="00417BDC"/>
    <w:rsid w:val="00417D4E"/>
    <w:rsid w:val="00417D80"/>
    <w:rsid w:val="00420601"/>
    <w:rsid w:val="00421C23"/>
    <w:rsid w:val="0042230B"/>
    <w:rsid w:val="00422F01"/>
    <w:rsid w:val="00423D04"/>
    <w:rsid w:val="00424C8B"/>
    <w:rsid w:val="004254F5"/>
    <w:rsid w:val="00427139"/>
    <w:rsid w:val="00427A0A"/>
    <w:rsid w:val="00427FBF"/>
    <w:rsid w:val="0043005F"/>
    <w:rsid w:val="0043029B"/>
    <w:rsid w:val="0043083E"/>
    <w:rsid w:val="00432991"/>
    <w:rsid w:val="00433663"/>
    <w:rsid w:val="00434C43"/>
    <w:rsid w:val="00437F23"/>
    <w:rsid w:val="0044071A"/>
    <w:rsid w:val="00440A1D"/>
    <w:rsid w:val="004410B1"/>
    <w:rsid w:val="0044115C"/>
    <w:rsid w:val="00442DF9"/>
    <w:rsid w:val="0044380A"/>
    <w:rsid w:val="00443B94"/>
    <w:rsid w:val="004443AD"/>
    <w:rsid w:val="004455EB"/>
    <w:rsid w:val="00445B4E"/>
    <w:rsid w:val="004461DC"/>
    <w:rsid w:val="0044662F"/>
    <w:rsid w:val="00447A55"/>
    <w:rsid w:val="00453176"/>
    <w:rsid w:val="00454593"/>
    <w:rsid w:val="00456854"/>
    <w:rsid w:val="00456FA1"/>
    <w:rsid w:val="00457A05"/>
    <w:rsid w:val="00460148"/>
    <w:rsid w:val="00460DE0"/>
    <w:rsid w:val="004644D9"/>
    <w:rsid w:val="00464A13"/>
    <w:rsid w:val="00464CC3"/>
    <w:rsid w:val="00464FCE"/>
    <w:rsid w:val="00470864"/>
    <w:rsid w:val="004713ED"/>
    <w:rsid w:val="004716AA"/>
    <w:rsid w:val="0047213F"/>
    <w:rsid w:val="0047256F"/>
    <w:rsid w:val="0047398D"/>
    <w:rsid w:val="00474501"/>
    <w:rsid w:val="00474950"/>
    <w:rsid w:val="00475939"/>
    <w:rsid w:val="00476C52"/>
    <w:rsid w:val="00476DCA"/>
    <w:rsid w:val="00477BD3"/>
    <w:rsid w:val="00481496"/>
    <w:rsid w:val="00481542"/>
    <w:rsid w:val="0048391E"/>
    <w:rsid w:val="00483B18"/>
    <w:rsid w:val="00484572"/>
    <w:rsid w:val="004847C1"/>
    <w:rsid w:val="004851FA"/>
    <w:rsid w:val="0048520C"/>
    <w:rsid w:val="00486627"/>
    <w:rsid w:val="004867C5"/>
    <w:rsid w:val="00487649"/>
    <w:rsid w:val="0048772D"/>
    <w:rsid w:val="0049166B"/>
    <w:rsid w:val="00495B47"/>
    <w:rsid w:val="00495F96"/>
    <w:rsid w:val="00496D4D"/>
    <w:rsid w:val="004A05DD"/>
    <w:rsid w:val="004A319A"/>
    <w:rsid w:val="004A3782"/>
    <w:rsid w:val="004A37D3"/>
    <w:rsid w:val="004A58DE"/>
    <w:rsid w:val="004A668F"/>
    <w:rsid w:val="004A6B77"/>
    <w:rsid w:val="004A6C1A"/>
    <w:rsid w:val="004A70F2"/>
    <w:rsid w:val="004B06B7"/>
    <w:rsid w:val="004B0A6F"/>
    <w:rsid w:val="004B24D4"/>
    <w:rsid w:val="004B2B58"/>
    <w:rsid w:val="004B2F2D"/>
    <w:rsid w:val="004B40BD"/>
    <w:rsid w:val="004B4259"/>
    <w:rsid w:val="004B433E"/>
    <w:rsid w:val="004B4E8B"/>
    <w:rsid w:val="004B7A50"/>
    <w:rsid w:val="004B7BB6"/>
    <w:rsid w:val="004B7BE0"/>
    <w:rsid w:val="004C06FA"/>
    <w:rsid w:val="004C1BD5"/>
    <w:rsid w:val="004C230C"/>
    <w:rsid w:val="004C2C37"/>
    <w:rsid w:val="004C2C52"/>
    <w:rsid w:val="004C3050"/>
    <w:rsid w:val="004C329C"/>
    <w:rsid w:val="004C3E83"/>
    <w:rsid w:val="004C4234"/>
    <w:rsid w:val="004C5150"/>
    <w:rsid w:val="004C5BFF"/>
    <w:rsid w:val="004C7D93"/>
    <w:rsid w:val="004D07A1"/>
    <w:rsid w:val="004D1239"/>
    <w:rsid w:val="004D2C91"/>
    <w:rsid w:val="004D31B3"/>
    <w:rsid w:val="004D31EC"/>
    <w:rsid w:val="004D3736"/>
    <w:rsid w:val="004D4C26"/>
    <w:rsid w:val="004D5773"/>
    <w:rsid w:val="004D58B7"/>
    <w:rsid w:val="004D5E6B"/>
    <w:rsid w:val="004D701F"/>
    <w:rsid w:val="004D731C"/>
    <w:rsid w:val="004E211E"/>
    <w:rsid w:val="004E2C38"/>
    <w:rsid w:val="004E2C54"/>
    <w:rsid w:val="004E2E6D"/>
    <w:rsid w:val="004E3E0D"/>
    <w:rsid w:val="004E3F0A"/>
    <w:rsid w:val="004E3F47"/>
    <w:rsid w:val="004E4770"/>
    <w:rsid w:val="004E5121"/>
    <w:rsid w:val="004E5DE4"/>
    <w:rsid w:val="004E5F9A"/>
    <w:rsid w:val="004E671E"/>
    <w:rsid w:val="004E788B"/>
    <w:rsid w:val="004E7D4C"/>
    <w:rsid w:val="004E7F66"/>
    <w:rsid w:val="004F05AD"/>
    <w:rsid w:val="004F0975"/>
    <w:rsid w:val="004F11D7"/>
    <w:rsid w:val="004F3474"/>
    <w:rsid w:val="004F4256"/>
    <w:rsid w:val="004F4BE3"/>
    <w:rsid w:val="004F53CB"/>
    <w:rsid w:val="004F592C"/>
    <w:rsid w:val="004F6017"/>
    <w:rsid w:val="004F6E6A"/>
    <w:rsid w:val="004F79A8"/>
    <w:rsid w:val="005000A1"/>
    <w:rsid w:val="005017AC"/>
    <w:rsid w:val="00501946"/>
    <w:rsid w:val="0050216A"/>
    <w:rsid w:val="00502EA0"/>
    <w:rsid w:val="00503B17"/>
    <w:rsid w:val="00503F1E"/>
    <w:rsid w:val="00505015"/>
    <w:rsid w:val="005052A8"/>
    <w:rsid w:val="005054B3"/>
    <w:rsid w:val="005057AF"/>
    <w:rsid w:val="005059C1"/>
    <w:rsid w:val="00505B9F"/>
    <w:rsid w:val="0050760B"/>
    <w:rsid w:val="00507E57"/>
    <w:rsid w:val="00511932"/>
    <w:rsid w:val="005125EB"/>
    <w:rsid w:val="00512B66"/>
    <w:rsid w:val="005132B5"/>
    <w:rsid w:val="00514C4D"/>
    <w:rsid w:val="005152ED"/>
    <w:rsid w:val="0051587D"/>
    <w:rsid w:val="00520312"/>
    <w:rsid w:val="005209D6"/>
    <w:rsid w:val="00521A83"/>
    <w:rsid w:val="00521B1E"/>
    <w:rsid w:val="00521E81"/>
    <w:rsid w:val="00522126"/>
    <w:rsid w:val="00522785"/>
    <w:rsid w:val="005245D8"/>
    <w:rsid w:val="00524825"/>
    <w:rsid w:val="00524F49"/>
    <w:rsid w:val="00525080"/>
    <w:rsid w:val="00526413"/>
    <w:rsid w:val="00532189"/>
    <w:rsid w:val="00532F12"/>
    <w:rsid w:val="00533BC3"/>
    <w:rsid w:val="005343D9"/>
    <w:rsid w:val="00534721"/>
    <w:rsid w:val="00534E15"/>
    <w:rsid w:val="005361D1"/>
    <w:rsid w:val="00536634"/>
    <w:rsid w:val="00537029"/>
    <w:rsid w:val="005375C3"/>
    <w:rsid w:val="00537CC4"/>
    <w:rsid w:val="005404A7"/>
    <w:rsid w:val="00540F73"/>
    <w:rsid w:val="0054112E"/>
    <w:rsid w:val="00542027"/>
    <w:rsid w:val="00544D54"/>
    <w:rsid w:val="0054501B"/>
    <w:rsid w:val="0054573B"/>
    <w:rsid w:val="00546756"/>
    <w:rsid w:val="00546919"/>
    <w:rsid w:val="00546F37"/>
    <w:rsid w:val="00550C4F"/>
    <w:rsid w:val="005516FA"/>
    <w:rsid w:val="0055365F"/>
    <w:rsid w:val="00553694"/>
    <w:rsid w:val="00553B9D"/>
    <w:rsid w:val="00553DAB"/>
    <w:rsid w:val="005544C5"/>
    <w:rsid w:val="00554805"/>
    <w:rsid w:val="00554EBC"/>
    <w:rsid w:val="00555ADE"/>
    <w:rsid w:val="005578DB"/>
    <w:rsid w:val="00560ABB"/>
    <w:rsid w:val="00560FB8"/>
    <w:rsid w:val="005624BB"/>
    <w:rsid w:val="0056296D"/>
    <w:rsid w:val="00563424"/>
    <w:rsid w:val="00564760"/>
    <w:rsid w:val="00564B2D"/>
    <w:rsid w:val="00565261"/>
    <w:rsid w:val="00566085"/>
    <w:rsid w:val="00567511"/>
    <w:rsid w:val="00567F47"/>
    <w:rsid w:val="0057072C"/>
    <w:rsid w:val="00570E71"/>
    <w:rsid w:val="0057160C"/>
    <w:rsid w:val="00572B65"/>
    <w:rsid w:val="00573DB5"/>
    <w:rsid w:val="00573E62"/>
    <w:rsid w:val="00574987"/>
    <w:rsid w:val="00574AD5"/>
    <w:rsid w:val="005756CB"/>
    <w:rsid w:val="005762A2"/>
    <w:rsid w:val="005777CA"/>
    <w:rsid w:val="00577BAF"/>
    <w:rsid w:val="0058131C"/>
    <w:rsid w:val="0058135A"/>
    <w:rsid w:val="005813F4"/>
    <w:rsid w:val="0058163D"/>
    <w:rsid w:val="005825F6"/>
    <w:rsid w:val="00582B22"/>
    <w:rsid w:val="00583385"/>
    <w:rsid w:val="00584831"/>
    <w:rsid w:val="00584C2B"/>
    <w:rsid w:val="00585C11"/>
    <w:rsid w:val="00586E85"/>
    <w:rsid w:val="00587523"/>
    <w:rsid w:val="00587DCF"/>
    <w:rsid w:val="00587EC5"/>
    <w:rsid w:val="00590B9F"/>
    <w:rsid w:val="005919B0"/>
    <w:rsid w:val="005920F4"/>
    <w:rsid w:val="00592176"/>
    <w:rsid w:val="00592376"/>
    <w:rsid w:val="00592403"/>
    <w:rsid w:val="00592B9F"/>
    <w:rsid w:val="00594979"/>
    <w:rsid w:val="0059568D"/>
    <w:rsid w:val="00597BA0"/>
    <w:rsid w:val="00597BB8"/>
    <w:rsid w:val="005A08DA"/>
    <w:rsid w:val="005A0ACC"/>
    <w:rsid w:val="005A0FA1"/>
    <w:rsid w:val="005A1492"/>
    <w:rsid w:val="005A14EA"/>
    <w:rsid w:val="005A19E4"/>
    <w:rsid w:val="005A1CE5"/>
    <w:rsid w:val="005A1E14"/>
    <w:rsid w:val="005A2443"/>
    <w:rsid w:val="005A2541"/>
    <w:rsid w:val="005A48F3"/>
    <w:rsid w:val="005A5144"/>
    <w:rsid w:val="005A517A"/>
    <w:rsid w:val="005A55DF"/>
    <w:rsid w:val="005A6057"/>
    <w:rsid w:val="005A685E"/>
    <w:rsid w:val="005A733E"/>
    <w:rsid w:val="005B460B"/>
    <w:rsid w:val="005B4D27"/>
    <w:rsid w:val="005B5971"/>
    <w:rsid w:val="005B5E06"/>
    <w:rsid w:val="005B5F5B"/>
    <w:rsid w:val="005B673D"/>
    <w:rsid w:val="005B694C"/>
    <w:rsid w:val="005B6F21"/>
    <w:rsid w:val="005C055D"/>
    <w:rsid w:val="005C057A"/>
    <w:rsid w:val="005C0F1D"/>
    <w:rsid w:val="005C1DFC"/>
    <w:rsid w:val="005C24AE"/>
    <w:rsid w:val="005C442D"/>
    <w:rsid w:val="005C4B60"/>
    <w:rsid w:val="005C5B6D"/>
    <w:rsid w:val="005C5E35"/>
    <w:rsid w:val="005C6AC0"/>
    <w:rsid w:val="005C6FE2"/>
    <w:rsid w:val="005C7226"/>
    <w:rsid w:val="005C7738"/>
    <w:rsid w:val="005D11A2"/>
    <w:rsid w:val="005D195B"/>
    <w:rsid w:val="005D20DC"/>
    <w:rsid w:val="005D2D25"/>
    <w:rsid w:val="005D2F90"/>
    <w:rsid w:val="005D3D72"/>
    <w:rsid w:val="005D4CB7"/>
    <w:rsid w:val="005D632C"/>
    <w:rsid w:val="005D66CF"/>
    <w:rsid w:val="005E076F"/>
    <w:rsid w:val="005E07F1"/>
    <w:rsid w:val="005E0D4D"/>
    <w:rsid w:val="005E197D"/>
    <w:rsid w:val="005E1CA9"/>
    <w:rsid w:val="005E1E49"/>
    <w:rsid w:val="005E24D4"/>
    <w:rsid w:val="005E35B6"/>
    <w:rsid w:val="005E3642"/>
    <w:rsid w:val="005E4A7F"/>
    <w:rsid w:val="005E4D63"/>
    <w:rsid w:val="005E5E45"/>
    <w:rsid w:val="005E64FB"/>
    <w:rsid w:val="005E6502"/>
    <w:rsid w:val="005E65CA"/>
    <w:rsid w:val="005E70D9"/>
    <w:rsid w:val="005F136A"/>
    <w:rsid w:val="005F1E2E"/>
    <w:rsid w:val="005F2469"/>
    <w:rsid w:val="005F2B4D"/>
    <w:rsid w:val="005F2D3C"/>
    <w:rsid w:val="005F323E"/>
    <w:rsid w:val="005F4559"/>
    <w:rsid w:val="005F54E9"/>
    <w:rsid w:val="005F5EB9"/>
    <w:rsid w:val="005F6B40"/>
    <w:rsid w:val="005F77A2"/>
    <w:rsid w:val="005F7C05"/>
    <w:rsid w:val="005F7CFC"/>
    <w:rsid w:val="006019F0"/>
    <w:rsid w:val="0060256F"/>
    <w:rsid w:val="00602D3A"/>
    <w:rsid w:val="00603C60"/>
    <w:rsid w:val="006049DF"/>
    <w:rsid w:val="00604C6F"/>
    <w:rsid w:val="00604E5A"/>
    <w:rsid w:val="006050FB"/>
    <w:rsid w:val="00605EFB"/>
    <w:rsid w:val="006066DC"/>
    <w:rsid w:val="00607441"/>
    <w:rsid w:val="006107DE"/>
    <w:rsid w:val="00610B71"/>
    <w:rsid w:val="00610D67"/>
    <w:rsid w:val="006118A1"/>
    <w:rsid w:val="00611DC5"/>
    <w:rsid w:val="00612A15"/>
    <w:rsid w:val="0061624E"/>
    <w:rsid w:val="00621E4F"/>
    <w:rsid w:val="006235C7"/>
    <w:rsid w:val="00624116"/>
    <w:rsid w:val="00624DEA"/>
    <w:rsid w:val="00624FDE"/>
    <w:rsid w:val="00625B41"/>
    <w:rsid w:val="0062647E"/>
    <w:rsid w:val="006270BE"/>
    <w:rsid w:val="006306D0"/>
    <w:rsid w:val="00631541"/>
    <w:rsid w:val="00633964"/>
    <w:rsid w:val="0063543B"/>
    <w:rsid w:val="006354A6"/>
    <w:rsid w:val="0063558B"/>
    <w:rsid w:val="00635D00"/>
    <w:rsid w:val="00635D4C"/>
    <w:rsid w:val="00636756"/>
    <w:rsid w:val="00636F23"/>
    <w:rsid w:val="00637AF9"/>
    <w:rsid w:val="00637DDE"/>
    <w:rsid w:val="00641C8F"/>
    <w:rsid w:val="00643454"/>
    <w:rsid w:val="00644E45"/>
    <w:rsid w:val="00646D29"/>
    <w:rsid w:val="006470CB"/>
    <w:rsid w:val="00650468"/>
    <w:rsid w:val="006505CF"/>
    <w:rsid w:val="00650646"/>
    <w:rsid w:val="00653B16"/>
    <w:rsid w:val="006546A3"/>
    <w:rsid w:val="006549AA"/>
    <w:rsid w:val="0065534A"/>
    <w:rsid w:val="0065724A"/>
    <w:rsid w:val="00657256"/>
    <w:rsid w:val="006577BD"/>
    <w:rsid w:val="00657D56"/>
    <w:rsid w:val="00657D7D"/>
    <w:rsid w:val="0066092F"/>
    <w:rsid w:val="00660F45"/>
    <w:rsid w:val="006616B2"/>
    <w:rsid w:val="00661A9E"/>
    <w:rsid w:val="00663C9F"/>
    <w:rsid w:val="006649C5"/>
    <w:rsid w:val="0066668A"/>
    <w:rsid w:val="006672BD"/>
    <w:rsid w:val="006708CF"/>
    <w:rsid w:val="006713B9"/>
    <w:rsid w:val="00671DBF"/>
    <w:rsid w:val="00671F4A"/>
    <w:rsid w:val="00672C9A"/>
    <w:rsid w:val="006752A0"/>
    <w:rsid w:val="006752E8"/>
    <w:rsid w:val="00676ECB"/>
    <w:rsid w:val="00677FB2"/>
    <w:rsid w:val="006810F9"/>
    <w:rsid w:val="0068293E"/>
    <w:rsid w:val="006835FA"/>
    <w:rsid w:val="00683738"/>
    <w:rsid w:val="0068387C"/>
    <w:rsid w:val="00683B64"/>
    <w:rsid w:val="00683D13"/>
    <w:rsid w:val="00683E38"/>
    <w:rsid w:val="00686555"/>
    <w:rsid w:val="00687BC9"/>
    <w:rsid w:val="00692162"/>
    <w:rsid w:val="006953F0"/>
    <w:rsid w:val="006960F9"/>
    <w:rsid w:val="006A053B"/>
    <w:rsid w:val="006A0BC4"/>
    <w:rsid w:val="006A183F"/>
    <w:rsid w:val="006A1ACE"/>
    <w:rsid w:val="006A1DF1"/>
    <w:rsid w:val="006A27AF"/>
    <w:rsid w:val="006A2E53"/>
    <w:rsid w:val="006A3234"/>
    <w:rsid w:val="006A416A"/>
    <w:rsid w:val="006A4C93"/>
    <w:rsid w:val="006A508F"/>
    <w:rsid w:val="006A5689"/>
    <w:rsid w:val="006A57F8"/>
    <w:rsid w:val="006A7F0B"/>
    <w:rsid w:val="006B07D7"/>
    <w:rsid w:val="006B15EB"/>
    <w:rsid w:val="006B1E18"/>
    <w:rsid w:val="006B26AF"/>
    <w:rsid w:val="006B413B"/>
    <w:rsid w:val="006B465D"/>
    <w:rsid w:val="006B4DA2"/>
    <w:rsid w:val="006B6807"/>
    <w:rsid w:val="006B75E5"/>
    <w:rsid w:val="006B7A88"/>
    <w:rsid w:val="006C005A"/>
    <w:rsid w:val="006C0894"/>
    <w:rsid w:val="006C0A45"/>
    <w:rsid w:val="006C1698"/>
    <w:rsid w:val="006C1A75"/>
    <w:rsid w:val="006C2202"/>
    <w:rsid w:val="006C4162"/>
    <w:rsid w:val="006C5972"/>
    <w:rsid w:val="006C6422"/>
    <w:rsid w:val="006C6623"/>
    <w:rsid w:val="006C6689"/>
    <w:rsid w:val="006C7152"/>
    <w:rsid w:val="006D02A9"/>
    <w:rsid w:val="006D3816"/>
    <w:rsid w:val="006D5F08"/>
    <w:rsid w:val="006D64BD"/>
    <w:rsid w:val="006D6578"/>
    <w:rsid w:val="006D6D27"/>
    <w:rsid w:val="006D7840"/>
    <w:rsid w:val="006E1026"/>
    <w:rsid w:val="006E3739"/>
    <w:rsid w:val="006E3C5A"/>
    <w:rsid w:val="006E4C11"/>
    <w:rsid w:val="006E5119"/>
    <w:rsid w:val="006E5344"/>
    <w:rsid w:val="006E5511"/>
    <w:rsid w:val="006E5AAD"/>
    <w:rsid w:val="006E7317"/>
    <w:rsid w:val="006F12D7"/>
    <w:rsid w:val="006F20CD"/>
    <w:rsid w:val="006F2680"/>
    <w:rsid w:val="006F356C"/>
    <w:rsid w:val="006F3FC9"/>
    <w:rsid w:val="006F4A61"/>
    <w:rsid w:val="006F6392"/>
    <w:rsid w:val="006F7126"/>
    <w:rsid w:val="006F7300"/>
    <w:rsid w:val="006F73A7"/>
    <w:rsid w:val="00701C93"/>
    <w:rsid w:val="00701F99"/>
    <w:rsid w:val="0070223D"/>
    <w:rsid w:val="007050C3"/>
    <w:rsid w:val="00705356"/>
    <w:rsid w:val="00705C52"/>
    <w:rsid w:val="00705E2D"/>
    <w:rsid w:val="00706019"/>
    <w:rsid w:val="007069B2"/>
    <w:rsid w:val="00707E03"/>
    <w:rsid w:val="00710B17"/>
    <w:rsid w:val="0071136A"/>
    <w:rsid w:val="0071183D"/>
    <w:rsid w:val="00711C9F"/>
    <w:rsid w:val="00712806"/>
    <w:rsid w:val="00712B90"/>
    <w:rsid w:val="00712D35"/>
    <w:rsid w:val="00713093"/>
    <w:rsid w:val="00713BEE"/>
    <w:rsid w:val="00713F15"/>
    <w:rsid w:val="00714CB4"/>
    <w:rsid w:val="00715C66"/>
    <w:rsid w:val="007164A6"/>
    <w:rsid w:val="00716790"/>
    <w:rsid w:val="007200CE"/>
    <w:rsid w:val="00720A3A"/>
    <w:rsid w:val="0072108A"/>
    <w:rsid w:val="00722331"/>
    <w:rsid w:val="00723214"/>
    <w:rsid w:val="007234C1"/>
    <w:rsid w:val="00723863"/>
    <w:rsid w:val="007238E7"/>
    <w:rsid w:val="007240A0"/>
    <w:rsid w:val="00724A28"/>
    <w:rsid w:val="00724A9A"/>
    <w:rsid w:val="00725682"/>
    <w:rsid w:val="007267AF"/>
    <w:rsid w:val="00727F20"/>
    <w:rsid w:val="0073055F"/>
    <w:rsid w:val="007328BF"/>
    <w:rsid w:val="00732EB7"/>
    <w:rsid w:val="00732F04"/>
    <w:rsid w:val="00736D5D"/>
    <w:rsid w:val="00736E7A"/>
    <w:rsid w:val="00737081"/>
    <w:rsid w:val="0074051B"/>
    <w:rsid w:val="00742751"/>
    <w:rsid w:val="00742863"/>
    <w:rsid w:val="00742BBF"/>
    <w:rsid w:val="00742C35"/>
    <w:rsid w:val="00743736"/>
    <w:rsid w:val="00744B0F"/>
    <w:rsid w:val="00745B2D"/>
    <w:rsid w:val="00746A38"/>
    <w:rsid w:val="00747775"/>
    <w:rsid w:val="00747ED1"/>
    <w:rsid w:val="00750434"/>
    <w:rsid w:val="007517BD"/>
    <w:rsid w:val="00751D52"/>
    <w:rsid w:val="00751EA7"/>
    <w:rsid w:val="0075285A"/>
    <w:rsid w:val="00752BC7"/>
    <w:rsid w:val="007530F9"/>
    <w:rsid w:val="00753548"/>
    <w:rsid w:val="00754478"/>
    <w:rsid w:val="00755093"/>
    <w:rsid w:val="00757C8C"/>
    <w:rsid w:val="00757F12"/>
    <w:rsid w:val="00757F4A"/>
    <w:rsid w:val="0076073C"/>
    <w:rsid w:val="00760C19"/>
    <w:rsid w:val="007626D6"/>
    <w:rsid w:val="00762F78"/>
    <w:rsid w:val="0076454B"/>
    <w:rsid w:val="0076656A"/>
    <w:rsid w:val="0076796B"/>
    <w:rsid w:val="007713E9"/>
    <w:rsid w:val="0077178E"/>
    <w:rsid w:val="00772E57"/>
    <w:rsid w:val="00773085"/>
    <w:rsid w:val="0077322A"/>
    <w:rsid w:val="0077323F"/>
    <w:rsid w:val="00773C59"/>
    <w:rsid w:val="00773E3E"/>
    <w:rsid w:val="00775021"/>
    <w:rsid w:val="00775386"/>
    <w:rsid w:val="007754C5"/>
    <w:rsid w:val="00775664"/>
    <w:rsid w:val="00775FD6"/>
    <w:rsid w:val="0077605E"/>
    <w:rsid w:val="0077677C"/>
    <w:rsid w:val="0078060C"/>
    <w:rsid w:val="00780734"/>
    <w:rsid w:val="007813D3"/>
    <w:rsid w:val="00781831"/>
    <w:rsid w:val="00783861"/>
    <w:rsid w:val="00783873"/>
    <w:rsid w:val="00783BF4"/>
    <w:rsid w:val="0078467E"/>
    <w:rsid w:val="00784BB8"/>
    <w:rsid w:val="00784FAB"/>
    <w:rsid w:val="00785A4D"/>
    <w:rsid w:val="00786A18"/>
    <w:rsid w:val="0078778A"/>
    <w:rsid w:val="0078793C"/>
    <w:rsid w:val="007924EA"/>
    <w:rsid w:val="00792A6C"/>
    <w:rsid w:val="00792D39"/>
    <w:rsid w:val="0079306F"/>
    <w:rsid w:val="007932AC"/>
    <w:rsid w:val="007934ED"/>
    <w:rsid w:val="0079581B"/>
    <w:rsid w:val="007A0326"/>
    <w:rsid w:val="007A05FD"/>
    <w:rsid w:val="007A0C0B"/>
    <w:rsid w:val="007A1AE6"/>
    <w:rsid w:val="007A2CA4"/>
    <w:rsid w:val="007A2D44"/>
    <w:rsid w:val="007A2FA3"/>
    <w:rsid w:val="007A35A3"/>
    <w:rsid w:val="007A5910"/>
    <w:rsid w:val="007B0B36"/>
    <w:rsid w:val="007B162B"/>
    <w:rsid w:val="007B2131"/>
    <w:rsid w:val="007B2F7E"/>
    <w:rsid w:val="007B33BE"/>
    <w:rsid w:val="007B3533"/>
    <w:rsid w:val="007B413D"/>
    <w:rsid w:val="007B49F0"/>
    <w:rsid w:val="007B6C80"/>
    <w:rsid w:val="007C0625"/>
    <w:rsid w:val="007C1666"/>
    <w:rsid w:val="007C19B7"/>
    <w:rsid w:val="007C1CBD"/>
    <w:rsid w:val="007C2D0F"/>
    <w:rsid w:val="007C4288"/>
    <w:rsid w:val="007C46BD"/>
    <w:rsid w:val="007C7B18"/>
    <w:rsid w:val="007C7B19"/>
    <w:rsid w:val="007C7BC3"/>
    <w:rsid w:val="007D0527"/>
    <w:rsid w:val="007D1509"/>
    <w:rsid w:val="007D1E37"/>
    <w:rsid w:val="007D28A3"/>
    <w:rsid w:val="007D2A4D"/>
    <w:rsid w:val="007D2AAB"/>
    <w:rsid w:val="007D3A49"/>
    <w:rsid w:val="007D676C"/>
    <w:rsid w:val="007D6E53"/>
    <w:rsid w:val="007D6E7F"/>
    <w:rsid w:val="007D767F"/>
    <w:rsid w:val="007E04A3"/>
    <w:rsid w:val="007E065A"/>
    <w:rsid w:val="007E0E72"/>
    <w:rsid w:val="007E105F"/>
    <w:rsid w:val="007E119E"/>
    <w:rsid w:val="007E1AF3"/>
    <w:rsid w:val="007E27AD"/>
    <w:rsid w:val="007E2E08"/>
    <w:rsid w:val="007E47AC"/>
    <w:rsid w:val="007E4CF6"/>
    <w:rsid w:val="007E4FAE"/>
    <w:rsid w:val="007E5654"/>
    <w:rsid w:val="007F058A"/>
    <w:rsid w:val="007F08A8"/>
    <w:rsid w:val="007F0F01"/>
    <w:rsid w:val="007F2CF5"/>
    <w:rsid w:val="007F2F85"/>
    <w:rsid w:val="007F307C"/>
    <w:rsid w:val="007F3838"/>
    <w:rsid w:val="007F387B"/>
    <w:rsid w:val="007F5248"/>
    <w:rsid w:val="007F612D"/>
    <w:rsid w:val="007F6398"/>
    <w:rsid w:val="007F63DF"/>
    <w:rsid w:val="007F6D9D"/>
    <w:rsid w:val="007F7DDC"/>
    <w:rsid w:val="0080167E"/>
    <w:rsid w:val="00802689"/>
    <w:rsid w:val="00804569"/>
    <w:rsid w:val="00804BC8"/>
    <w:rsid w:val="008053F7"/>
    <w:rsid w:val="008104EA"/>
    <w:rsid w:val="00810BD6"/>
    <w:rsid w:val="008134F5"/>
    <w:rsid w:val="00813C6A"/>
    <w:rsid w:val="008140D4"/>
    <w:rsid w:val="008152E0"/>
    <w:rsid w:val="00815448"/>
    <w:rsid w:val="008154F3"/>
    <w:rsid w:val="008164E4"/>
    <w:rsid w:val="0081654B"/>
    <w:rsid w:val="008173C0"/>
    <w:rsid w:val="008212C2"/>
    <w:rsid w:val="00821BD8"/>
    <w:rsid w:val="00821DC3"/>
    <w:rsid w:val="008220D7"/>
    <w:rsid w:val="00822E25"/>
    <w:rsid w:val="00823BA1"/>
    <w:rsid w:val="00823E08"/>
    <w:rsid w:val="00825059"/>
    <w:rsid w:val="0082581A"/>
    <w:rsid w:val="0082602D"/>
    <w:rsid w:val="0082622A"/>
    <w:rsid w:val="0083019A"/>
    <w:rsid w:val="00830236"/>
    <w:rsid w:val="00830F71"/>
    <w:rsid w:val="00831A29"/>
    <w:rsid w:val="00831A96"/>
    <w:rsid w:val="00832D3E"/>
    <w:rsid w:val="0083565B"/>
    <w:rsid w:val="00835CD7"/>
    <w:rsid w:val="00836882"/>
    <w:rsid w:val="00840EA6"/>
    <w:rsid w:val="008410B7"/>
    <w:rsid w:val="008417EC"/>
    <w:rsid w:val="00841D39"/>
    <w:rsid w:val="0084299F"/>
    <w:rsid w:val="00844119"/>
    <w:rsid w:val="0084420D"/>
    <w:rsid w:val="00845932"/>
    <w:rsid w:val="00845954"/>
    <w:rsid w:val="00845C1E"/>
    <w:rsid w:val="00845D04"/>
    <w:rsid w:val="00847EAA"/>
    <w:rsid w:val="0085054A"/>
    <w:rsid w:val="008505A9"/>
    <w:rsid w:val="008507CE"/>
    <w:rsid w:val="00850E2A"/>
    <w:rsid w:val="00850FA0"/>
    <w:rsid w:val="008515A2"/>
    <w:rsid w:val="0085242C"/>
    <w:rsid w:val="0085255C"/>
    <w:rsid w:val="00852B2F"/>
    <w:rsid w:val="00854AE6"/>
    <w:rsid w:val="00854E5D"/>
    <w:rsid w:val="00857C25"/>
    <w:rsid w:val="008616B3"/>
    <w:rsid w:val="00863915"/>
    <w:rsid w:val="00863CEA"/>
    <w:rsid w:val="00864757"/>
    <w:rsid w:val="008649E3"/>
    <w:rsid w:val="00865595"/>
    <w:rsid w:val="0086681E"/>
    <w:rsid w:val="00867096"/>
    <w:rsid w:val="00870749"/>
    <w:rsid w:val="00871206"/>
    <w:rsid w:val="008712C0"/>
    <w:rsid w:val="008722B4"/>
    <w:rsid w:val="008746CF"/>
    <w:rsid w:val="00876994"/>
    <w:rsid w:val="008778A0"/>
    <w:rsid w:val="00877AC3"/>
    <w:rsid w:val="00881798"/>
    <w:rsid w:val="00881869"/>
    <w:rsid w:val="00882258"/>
    <w:rsid w:val="00882532"/>
    <w:rsid w:val="008831C8"/>
    <w:rsid w:val="0088362D"/>
    <w:rsid w:val="0088505C"/>
    <w:rsid w:val="00886A50"/>
    <w:rsid w:val="00886C7D"/>
    <w:rsid w:val="00887BC4"/>
    <w:rsid w:val="008906D2"/>
    <w:rsid w:val="0089131E"/>
    <w:rsid w:val="008916F8"/>
    <w:rsid w:val="008923B0"/>
    <w:rsid w:val="008925B4"/>
    <w:rsid w:val="0089433F"/>
    <w:rsid w:val="00894BC9"/>
    <w:rsid w:val="00895235"/>
    <w:rsid w:val="0089584A"/>
    <w:rsid w:val="008A0700"/>
    <w:rsid w:val="008A13AB"/>
    <w:rsid w:val="008A15EB"/>
    <w:rsid w:val="008A42C0"/>
    <w:rsid w:val="008A53AF"/>
    <w:rsid w:val="008A63DC"/>
    <w:rsid w:val="008B16FE"/>
    <w:rsid w:val="008B18F5"/>
    <w:rsid w:val="008B2C54"/>
    <w:rsid w:val="008B556E"/>
    <w:rsid w:val="008B66AB"/>
    <w:rsid w:val="008B67EC"/>
    <w:rsid w:val="008C000A"/>
    <w:rsid w:val="008C09A9"/>
    <w:rsid w:val="008C0AC7"/>
    <w:rsid w:val="008C0CFB"/>
    <w:rsid w:val="008C1D9C"/>
    <w:rsid w:val="008C22D8"/>
    <w:rsid w:val="008C28E0"/>
    <w:rsid w:val="008C3886"/>
    <w:rsid w:val="008C43CB"/>
    <w:rsid w:val="008C4F94"/>
    <w:rsid w:val="008C517F"/>
    <w:rsid w:val="008D10CE"/>
    <w:rsid w:val="008D13AF"/>
    <w:rsid w:val="008D1BA7"/>
    <w:rsid w:val="008D3EC1"/>
    <w:rsid w:val="008D5426"/>
    <w:rsid w:val="008D55BA"/>
    <w:rsid w:val="008D578A"/>
    <w:rsid w:val="008D5B95"/>
    <w:rsid w:val="008D6DCF"/>
    <w:rsid w:val="008D7652"/>
    <w:rsid w:val="008E1175"/>
    <w:rsid w:val="008E1758"/>
    <w:rsid w:val="008E1D74"/>
    <w:rsid w:val="008E264A"/>
    <w:rsid w:val="008E31DF"/>
    <w:rsid w:val="008E3719"/>
    <w:rsid w:val="008E4135"/>
    <w:rsid w:val="008E466B"/>
    <w:rsid w:val="008E52E5"/>
    <w:rsid w:val="008E57C5"/>
    <w:rsid w:val="008E5D64"/>
    <w:rsid w:val="008E5E7A"/>
    <w:rsid w:val="008F0AAF"/>
    <w:rsid w:val="008F3808"/>
    <w:rsid w:val="0090290B"/>
    <w:rsid w:val="00902A94"/>
    <w:rsid w:val="009039C2"/>
    <w:rsid w:val="00903DC0"/>
    <w:rsid w:val="009048E5"/>
    <w:rsid w:val="00904B5A"/>
    <w:rsid w:val="00904EDF"/>
    <w:rsid w:val="00906650"/>
    <w:rsid w:val="009105F8"/>
    <w:rsid w:val="00910887"/>
    <w:rsid w:val="00911276"/>
    <w:rsid w:val="00911F13"/>
    <w:rsid w:val="00912044"/>
    <w:rsid w:val="00912254"/>
    <w:rsid w:val="00912347"/>
    <w:rsid w:val="00913A2E"/>
    <w:rsid w:val="0091421C"/>
    <w:rsid w:val="009148CC"/>
    <w:rsid w:val="00915E74"/>
    <w:rsid w:val="00917CD4"/>
    <w:rsid w:val="009204B5"/>
    <w:rsid w:val="00920681"/>
    <w:rsid w:val="0092081E"/>
    <w:rsid w:val="00921A38"/>
    <w:rsid w:val="00922385"/>
    <w:rsid w:val="00922D46"/>
    <w:rsid w:val="00923360"/>
    <w:rsid w:val="0092374D"/>
    <w:rsid w:val="00923C09"/>
    <w:rsid w:val="00925831"/>
    <w:rsid w:val="00926352"/>
    <w:rsid w:val="009264BA"/>
    <w:rsid w:val="00926A82"/>
    <w:rsid w:val="009276EE"/>
    <w:rsid w:val="009277CC"/>
    <w:rsid w:val="00932119"/>
    <w:rsid w:val="0093232D"/>
    <w:rsid w:val="00932474"/>
    <w:rsid w:val="0093431A"/>
    <w:rsid w:val="009344DE"/>
    <w:rsid w:val="009344F6"/>
    <w:rsid w:val="009346FA"/>
    <w:rsid w:val="00935056"/>
    <w:rsid w:val="00935480"/>
    <w:rsid w:val="009355EE"/>
    <w:rsid w:val="009369C1"/>
    <w:rsid w:val="009372CD"/>
    <w:rsid w:val="00937885"/>
    <w:rsid w:val="00941646"/>
    <w:rsid w:val="009425A2"/>
    <w:rsid w:val="009427B1"/>
    <w:rsid w:val="00943A28"/>
    <w:rsid w:val="00943E97"/>
    <w:rsid w:val="0094407F"/>
    <w:rsid w:val="00946ABB"/>
    <w:rsid w:val="00946C8B"/>
    <w:rsid w:val="00946F3A"/>
    <w:rsid w:val="00951576"/>
    <w:rsid w:val="0095211A"/>
    <w:rsid w:val="00952207"/>
    <w:rsid w:val="009523A4"/>
    <w:rsid w:val="00952643"/>
    <w:rsid w:val="00952CFE"/>
    <w:rsid w:val="0095396C"/>
    <w:rsid w:val="00956E6A"/>
    <w:rsid w:val="009575C3"/>
    <w:rsid w:val="00963511"/>
    <w:rsid w:val="00963674"/>
    <w:rsid w:val="00963DFA"/>
    <w:rsid w:val="00964DD1"/>
    <w:rsid w:val="00965518"/>
    <w:rsid w:val="009669B9"/>
    <w:rsid w:val="0097027F"/>
    <w:rsid w:val="00970AF5"/>
    <w:rsid w:val="00970AFE"/>
    <w:rsid w:val="009710F1"/>
    <w:rsid w:val="009715F8"/>
    <w:rsid w:val="00971D88"/>
    <w:rsid w:val="00972178"/>
    <w:rsid w:val="00972226"/>
    <w:rsid w:val="0097271B"/>
    <w:rsid w:val="00972C22"/>
    <w:rsid w:val="00972D00"/>
    <w:rsid w:val="0097399B"/>
    <w:rsid w:val="00975E04"/>
    <w:rsid w:val="009765E0"/>
    <w:rsid w:val="009770C1"/>
    <w:rsid w:val="0097742C"/>
    <w:rsid w:val="00977A57"/>
    <w:rsid w:val="00977AAD"/>
    <w:rsid w:val="0098002A"/>
    <w:rsid w:val="00981724"/>
    <w:rsid w:val="009822DE"/>
    <w:rsid w:val="0098253A"/>
    <w:rsid w:val="009842C6"/>
    <w:rsid w:val="00984ABD"/>
    <w:rsid w:val="00985B3B"/>
    <w:rsid w:val="00986C3A"/>
    <w:rsid w:val="0099100B"/>
    <w:rsid w:val="009914D7"/>
    <w:rsid w:val="00991C9F"/>
    <w:rsid w:val="00992394"/>
    <w:rsid w:val="00992E82"/>
    <w:rsid w:val="009940F1"/>
    <w:rsid w:val="009942CB"/>
    <w:rsid w:val="00995BCE"/>
    <w:rsid w:val="00996E70"/>
    <w:rsid w:val="00997BB0"/>
    <w:rsid w:val="009A27AD"/>
    <w:rsid w:val="009A2EC2"/>
    <w:rsid w:val="009A33C7"/>
    <w:rsid w:val="009A3CA8"/>
    <w:rsid w:val="009A3CD6"/>
    <w:rsid w:val="009A3FBF"/>
    <w:rsid w:val="009A502B"/>
    <w:rsid w:val="009B045B"/>
    <w:rsid w:val="009B0B10"/>
    <w:rsid w:val="009B0BEA"/>
    <w:rsid w:val="009B1990"/>
    <w:rsid w:val="009B3603"/>
    <w:rsid w:val="009B3BEF"/>
    <w:rsid w:val="009B4476"/>
    <w:rsid w:val="009B5E84"/>
    <w:rsid w:val="009B7E78"/>
    <w:rsid w:val="009C0ADA"/>
    <w:rsid w:val="009C16DB"/>
    <w:rsid w:val="009C1A67"/>
    <w:rsid w:val="009C22E6"/>
    <w:rsid w:val="009C2BAD"/>
    <w:rsid w:val="009C2E67"/>
    <w:rsid w:val="009C3349"/>
    <w:rsid w:val="009C3561"/>
    <w:rsid w:val="009C5D61"/>
    <w:rsid w:val="009C63E8"/>
    <w:rsid w:val="009C76A9"/>
    <w:rsid w:val="009C7B54"/>
    <w:rsid w:val="009D1205"/>
    <w:rsid w:val="009D26DF"/>
    <w:rsid w:val="009D4156"/>
    <w:rsid w:val="009D4DDF"/>
    <w:rsid w:val="009D4EC1"/>
    <w:rsid w:val="009E0289"/>
    <w:rsid w:val="009E1321"/>
    <w:rsid w:val="009E14E4"/>
    <w:rsid w:val="009E257D"/>
    <w:rsid w:val="009E262B"/>
    <w:rsid w:val="009E3154"/>
    <w:rsid w:val="009E3DC3"/>
    <w:rsid w:val="009E4938"/>
    <w:rsid w:val="009E4C8D"/>
    <w:rsid w:val="009E4D5D"/>
    <w:rsid w:val="009E4FF4"/>
    <w:rsid w:val="009E51E9"/>
    <w:rsid w:val="009E71CD"/>
    <w:rsid w:val="009E7BD0"/>
    <w:rsid w:val="009E7F42"/>
    <w:rsid w:val="009F10A5"/>
    <w:rsid w:val="009F2CBF"/>
    <w:rsid w:val="009F456A"/>
    <w:rsid w:val="009F45B6"/>
    <w:rsid w:val="009F4995"/>
    <w:rsid w:val="009F4BA1"/>
    <w:rsid w:val="009F5956"/>
    <w:rsid w:val="009F5958"/>
    <w:rsid w:val="009F6B69"/>
    <w:rsid w:val="009F7286"/>
    <w:rsid w:val="00A01AD7"/>
    <w:rsid w:val="00A02C4F"/>
    <w:rsid w:val="00A064E4"/>
    <w:rsid w:val="00A06626"/>
    <w:rsid w:val="00A07852"/>
    <w:rsid w:val="00A10CF6"/>
    <w:rsid w:val="00A11515"/>
    <w:rsid w:val="00A11A55"/>
    <w:rsid w:val="00A12D8B"/>
    <w:rsid w:val="00A12F7A"/>
    <w:rsid w:val="00A1309F"/>
    <w:rsid w:val="00A13528"/>
    <w:rsid w:val="00A14DDE"/>
    <w:rsid w:val="00A15118"/>
    <w:rsid w:val="00A156E4"/>
    <w:rsid w:val="00A16523"/>
    <w:rsid w:val="00A16772"/>
    <w:rsid w:val="00A168EC"/>
    <w:rsid w:val="00A1691B"/>
    <w:rsid w:val="00A16ECD"/>
    <w:rsid w:val="00A17B20"/>
    <w:rsid w:val="00A20CC6"/>
    <w:rsid w:val="00A236E3"/>
    <w:rsid w:val="00A236E7"/>
    <w:rsid w:val="00A24A36"/>
    <w:rsid w:val="00A2526C"/>
    <w:rsid w:val="00A25A7C"/>
    <w:rsid w:val="00A25F36"/>
    <w:rsid w:val="00A26A4E"/>
    <w:rsid w:val="00A27404"/>
    <w:rsid w:val="00A3062E"/>
    <w:rsid w:val="00A32D96"/>
    <w:rsid w:val="00A33E50"/>
    <w:rsid w:val="00A3519B"/>
    <w:rsid w:val="00A4040E"/>
    <w:rsid w:val="00A42156"/>
    <w:rsid w:val="00A425A2"/>
    <w:rsid w:val="00A425FB"/>
    <w:rsid w:val="00A42B09"/>
    <w:rsid w:val="00A433E1"/>
    <w:rsid w:val="00A4392B"/>
    <w:rsid w:val="00A4615F"/>
    <w:rsid w:val="00A46A10"/>
    <w:rsid w:val="00A473E2"/>
    <w:rsid w:val="00A47BFF"/>
    <w:rsid w:val="00A50976"/>
    <w:rsid w:val="00A50E2E"/>
    <w:rsid w:val="00A510D4"/>
    <w:rsid w:val="00A51B36"/>
    <w:rsid w:val="00A520E5"/>
    <w:rsid w:val="00A5245E"/>
    <w:rsid w:val="00A525FC"/>
    <w:rsid w:val="00A52EB3"/>
    <w:rsid w:val="00A56AEE"/>
    <w:rsid w:val="00A5755C"/>
    <w:rsid w:val="00A600CA"/>
    <w:rsid w:val="00A601EA"/>
    <w:rsid w:val="00A60698"/>
    <w:rsid w:val="00A609A0"/>
    <w:rsid w:val="00A6142C"/>
    <w:rsid w:val="00A632C2"/>
    <w:rsid w:val="00A63E23"/>
    <w:rsid w:val="00A64676"/>
    <w:rsid w:val="00A6609D"/>
    <w:rsid w:val="00A66574"/>
    <w:rsid w:val="00A66AB3"/>
    <w:rsid w:val="00A67EF2"/>
    <w:rsid w:val="00A7070D"/>
    <w:rsid w:val="00A70F41"/>
    <w:rsid w:val="00A712B5"/>
    <w:rsid w:val="00A72ECF"/>
    <w:rsid w:val="00A739ED"/>
    <w:rsid w:val="00A73D51"/>
    <w:rsid w:val="00A74093"/>
    <w:rsid w:val="00A74677"/>
    <w:rsid w:val="00A7522C"/>
    <w:rsid w:val="00A753A1"/>
    <w:rsid w:val="00A76671"/>
    <w:rsid w:val="00A76E7C"/>
    <w:rsid w:val="00A77EA0"/>
    <w:rsid w:val="00A80384"/>
    <w:rsid w:val="00A8078B"/>
    <w:rsid w:val="00A8086D"/>
    <w:rsid w:val="00A80A1C"/>
    <w:rsid w:val="00A80DFC"/>
    <w:rsid w:val="00A8108D"/>
    <w:rsid w:val="00A82D6E"/>
    <w:rsid w:val="00A8391F"/>
    <w:rsid w:val="00A8572C"/>
    <w:rsid w:val="00A85D49"/>
    <w:rsid w:val="00A86007"/>
    <w:rsid w:val="00A87943"/>
    <w:rsid w:val="00A90375"/>
    <w:rsid w:val="00A90409"/>
    <w:rsid w:val="00A90520"/>
    <w:rsid w:val="00A91465"/>
    <w:rsid w:val="00A915B4"/>
    <w:rsid w:val="00A92B1B"/>
    <w:rsid w:val="00A92E02"/>
    <w:rsid w:val="00A93085"/>
    <w:rsid w:val="00A933B1"/>
    <w:rsid w:val="00A93D59"/>
    <w:rsid w:val="00A94C37"/>
    <w:rsid w:val="00A95BB8"/>
    <w:rsid w:val="00A973A3"/>
    <w:rsid w:val="00A97E64"/>
    <w:rsid w:val="00A97FA5"/>
    <w:rsid w:val="00AA1011"/>
    <w:rsid w:val="00AA1900"/>
    <w:rsid w:val="00AA2248"/>
    <w:rsid w:val="00AA23EA"/>
    <w:rsid w:val="00AA2669"/>
    <w:rsid w:val="00AA627F"/>
    <w:rsid w:val="00AA67BA"/>
    <w:rsid w:val="00AA6A45"/>
    <w:rsid w:val="00AA714E"/>
    <w:rsid w:val="00AA758B"/>
    <w:rsid w:val="00AB1F51"/>
    <w:rsid w:val="00AB2978"/>
    <w:rsid w:val="00AB5D68"/>
    <w:rsid w:val="00AB67BD"/>
    <w:rsid w:val="00AC095D"/>
    <w:rsid w:val="00AC1D33"/>
    <w:rsid w:val="00AC2319"/>
    <w:rsid w:val="00AC249B"/>
    <w:rsid w:val="00AC32D6"/>
    <w:rsid w:val="00AC374A"/>
    <w:rsid w:val="00AC39E0"/>
    <w:rsid w:val="00AC71A0"/>
    <w:rsid w:val="00AC76C6"/>
    <w:rsid w:val="00AD0F42"/>
    <w:rsid w:val="00AD1354"/>
    <w:rsid w:val="00AD140D"/>
    <w:rsid w:val="00AD152B"/>
    <w:rsid w:val="00AD1818"/>
    <w:rsid w:val="00AD1B72"/>
    <w:rsid w:val="00AD1F24"/>
    <w:rsid w:val="00AD2431"/>
    <w:rsid w:val="00AD3871"/>
    <w:rsid w:val="00AD3CFD"/>
    <w:rsid w:val="00AD3FA5"/>
    <w:rsid w:val="00AD4D3A"/>
    <w:rsid w:val="00AD6813"/>
    <w:rsid w:val="00AD6D4D"/>
    <w:rsid w:val="00AD6FE6"/>
    <w:rsid w:val="00AD74CC"/>
    <w:rsid w:val="00AE0150"/>
    <w:rsid w:val="00AE057B"/>
    <w:rsid w:val="00AE1944"/>
    <w:rsid w:val="00AE197F"/>
    <w:rsid w:val="00AE1DB7"/>
    <w:rsid w:val="00AE1DD6"/>
    <w:rsid w:val="00AE23EF"/>
    <w:rsid w:val="00AE26FC"/>
    <w:rsid w:val="00AE2C24"/>
    <w:rsid w:val="00AE4C34"/>
    <w:rsid w:val="00AE5B17"/>
    <w:rsid w:val="00AE7353"/>
    <w:rsid w:val="00AE7C68"/>
    <w:rsid w:val="00AF0CE4"/>
    <w:rsid w:val="00AF18E7"/>
    <w:rsid w:val="00AF28B0"/>
    <w:rsid w:val="00AF53F6"/>
    <w:rsid w:val="00AF590C"/>
    <w:rsid w:val="00B01A0E"/>
    <w:rsid w:val="00B01F08"/>
    <w:rsid w:val="00B02D89"/>
    <w:rsid w:val="00B04892"/>
    <w:rsid w:val="00B04A4E"/>
    <w:rsid w:val="00B04B30"/>
    <w:rsid w:val="00B0505B"/>
    <w:rsid w:val="00B05CFA"/>
    <w:rsid w:val="00B07AE0"/>
    <w:rsid w:val="00B1051F"/>
    <w:rsid w:val="00B11D39"/>
    <w:rsid w:val="00B120B4"/>
    <w:rsid w:val="00B1235B"/>
    <w:rsid w:val="00B12364"/>
    <w:rsid w:val="00B12601"/>
    <w:rsid w:val="00B13271"/>
    <w:rsid w:val="00B1360F"/>
    <w:rsid w:val="00B13B80"/>
    <w:rsid w:val="00B13C8F"/>
    <w:rsid w:val="00B13F33"/>
    <w:rsid w:val="00B155B1"/>
    <w:rsid w:val="00B15947"/>
    <w:rsid w:val="00B168D6"/>
    <w:rsid w:val="00B17265"/>
    <w:rsid w:val="00B17EC9"/>
    <w:rsid w:val="00B20353"/>
    <w:rsid w:val="00B204AB"/>
    <w:rsid w:val="00B213CF"/>
    <w:rsid w:val="00B21532"/>
    <w:rsid w:val="00B21FC8"/>
    <w:rsid w:val="00B22EE1"/>
    <w:rsid w:val="00B235C1"/>
    <w:rsid w:val="00B23DB0"/>
    <w:rsid w:val="00B26153"/>
    <w:rsid w:val="00B26B45"/>
    <w:rsid w:val="00B27133"/>
    <w:rsid w:val="00B273AD"/>
    <w:rsid w:val="00B27CD1"/>
    <w:rsid w:val="00B30B20"/>
    <w:rsid w:val="00B312C4"/>
    <w:rsid w:val="00B313DF"/>
    <w:rsid w:val="00B326CC"/>
    <w:rsid w:val="00B329C3"/>
    <w:rsid w:val="00B35CD9"/>
    <w:rsid w:val="00B36FAB"/>
    <w:rsid w:val="00B407F8"/>
    <w:rsid w:val="00B40CAA"/>
    <w:rsid w:val="00B40D7C"/>
    <w:rsid w:val="00B4200E"/>
    <w:rsid w:val="00B42CD6"/>
    <w:rsid w:val="00B43B63"/>
    <w:rsid w:val="00B45F64"/>
    <w:rsid w:val="00B4601A"/>
    <w:rsid w:val="00B464F5"/>
    <w:rsid w:val="00B47ACC"/>
    <w:rsid w:val="00B511E7"/>
    <w:rsid w:val="00B51548"/>
    <w:rsid w:val="00B51A92"/>
    <w:rsid w:val="00B53800"/>
    <w:rsid w:val="00B53861"/>
    <w:rsid w:val="00B53880"/>
    <w:rsid w:val="00B53BA4"/>
    <w:rsid w:val="00B562A6"/>
    <w:rsid w:val="00B56F66"/>
    <w:rsid w:val="00B607B6"/>
    <w:rsid w:val="00B61CB6"/>
    <w:rsid w:val="00B61CF6"/>
    <w:rsid w:val="00B62269"/>
    <w:rsid w:val="00B62893"/>
    <w:rsid w:val="00B6352A"/>
    <w:rsid w:val="00B63F2C"/>
    <w:rsid w:val="00B64368"/>
    <w:rsid w:val="00B65648"/>
    <w:rsid w:val="00B6594E"/>
    <w:rsid w:val="00B66095"/>
    <w:rsid w:val="00B665DF"/>
    <w:rsid w:val="00B66FC8"/>
    <w:rsid w:val="00B6701B"/>
    <w:rsid w:val="00B675DC"/>
    <w:rsid w:val="00B70895"/>
    <w:rsid w:val="00B70B5D"/>
    <w:rsid w:val="00B7250F"/>
    <w:rsid w:val="00B72A02"/>
    <w:rsid w:val="00B72D9E"/>
    <w:rsid w:val="00B74E6D"/>
    <w:rsid w:val="00B7519E"/>
    <w:rsid w:val="00B75511"/>
    <w:rsid w:val="00B76377"/>
    <w:rsid w:val="00B7687E"/>
    <w:rsid w:val="00B76E8A"/>
    <w:rsid w:val="00B8226D"/>
    <w:rsid w:val="00B83B94"/>
    <w:rsid w:val="00B83C69"/>
    <w:rsid w:val="00B844EA"/>
    <w:rsid w:val="00B84E12"/>
    <w:rsid w:val="00B85135"/>
    <w:rsid w:val="00B87508"/>
    <w:rsid w:val="00B90E53"/>
    <w:rsid w:val="00B91089"/>
    <w:rsid w:val="00B918A4"/>
    <w:rsid w:val="00B91DE6"/>
    <w:rsid w:val="00B92FBA"/>
    <w:rsid w:val="00B93DBE"/>
    <w:rsid w:val="00B94F77"/>
    <w:rsid w:val="00BA0523"/>
    <w:rsid w:val="00BA054A"/>
    <w:rsid w:val="00BA0CE1"/>
    <w:rsid w:val="00BA1041"/>
    <w:rsid w:val="00BA1982"/>
    <w:rsid w:val="00BA467C"/>
    <w:rsid w:val="00BA5787"/>
    <w:rsid w:val="00BA5E89"/>
    <w:rsid w:val="00BB13DD"/>
    <w:rsid w:val="00BB19A0"/>
    <w:rsid w:val="00BB2E04"/>
    <w:rsid w:val="00BB3982"/>
    <w:rsid w:val="00BB3DF1"/>
    <w:rsid w:val="00BB6160"/>
    <w:rsid w:val="00BB72EB"/>
    <w:rsid w:val="00BB7CB6"/>
    <w:rsid w:val="00BC01E1"/>
    <w:rsid w:val="00BC0CAA"/>
    <w:rsid w:val="00BC1C5D"/>
    <w:rsid w:val="00BC230F"/>
    <w:rsid w:val="00BC49F7"/>
    <w:rsid w:val="00BC5F79"/>
    <w:rsid w:val="00BC62E6"/>
    <w:rsid w:val="00BC67A9"/>
    <w:rsid w:val="00BC6B7B"/>
    <w:rsid w:val="00BD1545"/>
    <w:rsid w:val="00BD2E63"/>
    <w:rsid w:val="00BD34F5"/>
    <w:rsid w:val="00BD5A5B"/>
    <w:rsid w:val="00BD75F1"/>
    <w:rsid w:val="00BE024B"/>
    <w:rsid w:val="00BE11D9"/>
    <w:rsid w:val="00BE25E9"/>
    <w:rsid w:val="00BE2F97"/>
    <w:rsid w:val="00BE3CC3"/>
    <w:rsid w:val="00BE4AAE"/>
    <w:rsid w:val="00BE4B78"/>
    <w:rsid w:val="00BE4EF4"/>
    <w:rsid w:val="00BE5B5D"/>
    <w:rsid w:val="00BE5B67"/>
    <w:rsid w:val="00BE6981"/>
    <w:rsid w:val="00BE78D3"/>
    <w:rsid w:val="00BE7A9F"/>
    <w:rsid w:val="00BF0DE8"/>
    <w:rsid w:val="00BF0DF8"/>
    <w:rsid w:val="00BF33E2"/>
    <w:rsid w:val="00BF3BAF"/>
    <w:rsid w:val="00BF42AA"/>
    <w:rsid w:val="00BF4FEA"/>
    <w:rsid w:val="00BF7438"/>
    <w:rsid w:val="00BF74E2"/>
    <w:rsid w:val="00BF7762"/>
    <w:rsid w:val="00BF7E8F"/>
    <w:rsid w:val="00C00EAB"/>
    <w:rsid w:val="00C00ED3"/>
    <w:rsid w:val="00C01511"/>
    <w:rsid w:val="00C01C30"/>
    <w:rsid w:val="00C0215D"/>
    <w:rsid w:val="00C036F7"/>
    <w:rsid w:val="00C037D8"/>
    <w:rsid w:val="00C03893"/>
    <w:rsid w:val="00C04175"/>
    <w:rsid w:val="00C043A3"/>
    <w:rsid w:val="00C050E5"/>
    <w:rsid w:val="00C06ED0"/>
    <w:rsid w:val="00C072B1"/>
    <w:rsid w:val="00C07367"/>
    <w:rsid w:val="00C109DA"/>
    <w:rsid w:val="00C113B0"/>
    <w:rsid w:val="00C1172D"/>
    <w:rsid w:val="00C11D4D"/>
    <w:rsid w:val="00C126A9"/>
    <w:rsid w:val="00C13E8B"/>
    <w:rsid w:val="00C143C2"/>
    <w:rsid w:val="00C157D0"/>
    <w:rsid w:val="00C159E4"/>
    <w:rsid w:val="00C16EAC"/>
    <w:rsid w:val="00C17914"/>
    <w:rsid w:val="00C20CFB"/>
    <w:rsid w:val="00C215C6"/>
    <w:rsid w:val="00C21BD2"/>
    <w:rsid w:val="00C24CE0"/>
    <w:rsid w:val="00C26737"/>
    <w:rsid w:val="00C2702C"/>
    <w:rsid w:val="00C27386"/>
    <w:rsid w:val="00C305A4"/>
    <w:rsid w:val="00C305D4"/>
    <w:rsid w:val="00C30D38"/>
    <w:rsid w:val="00C30D46"/>
    <w:rsid w:val="00C30E1E"/>
    <w:rsid w:val="00C31083"/>
    <w:rsid w:val="00C3116B"/>
    <w:rsid w:val="00C3144D"/>
    <w:rsid w:val="00C32312"/>
    <w:rsid w:val="00C32330"/>
    <w:rsid w:val="00C3235B"/>
    <w:rsid w:val="00C3311E"/>
    <w:rsid w:val="00C33140"/>
    <w:rsid w:val="00C33197"/>
    <w:rsid w:val="00C34E4F"/>
    <w:rsid w:val="00C358D5"/>
    <w:rsid w:val="00C3595D"/>
    <w:rsid w:val="00C3683F"/>
    <w:rsid w:val="00C36B4C"/>
    <w:rsid w:val="00C37F85"/>
    <w:rsid w:val="00C40386"/>
    <w:rsid w:val="00C40A98"/>
    <w:rsid w:val="00C41143"/>
    <w:rsid w:val="00C41811"/>
    <w:rsid w:val="00C41AF9"/>
    <w:rsid w:val="00C41F53"/>
    <w:rsid w:val="00C42464"/>
    <w:rsid w:val="00C448F5"/>
    <w:rsid w:val="00C452F4"/>
    <w:rsid w:val="00C45677"/>
    <w:rsid w:val="00C466F0"/>
    <w:rsid w:val="00C46B08"/>
    <w:rsid w:val="00C50525"/>
    <w:rsid w:val="00C50A90"/>
    <w:rsid w:val="00C52126"/>
    <w:rsid w:val="00C521E9"/>
    <w:rsid w:val="00C52257"/>
    <w:rsid w:val="00C52CDB"/>
    <w:rsid w:val="00C53023"/>
    <w:rsid w:val="00C53460"/>
    <w:rsid w:val="00C53B51"/>
    <w:rsid w:val="00C546CC"/>
    <w:rsid w:val="00C54A09"/>
    <w:rsid w:val="00C5525F"/>
    <w:rsid w:val="00C5584E"/>
    <w:rsid w:val="00C55E23"/>
    <w:rsid w:val="00C55EBC"/>
    <w:rsid w:val="00C56196"/>
    <w:rsid w:val="00C566B9"/>
    <w:rsid w:val="00C56A55"/>
    <w:rsid w:val="00C60269"/>
    <w:rsid w:val="00C60540"/>
    <w:rsid w:val="00C60944"/>
    <w:rsid w:val="00C61F52"/>
    <w:rsid w:val="00C6293A"/>
    <w:rsid w:val="00C62DFF"/>
    <w:rsid w:val="00C62E0C"/>
    <w:rsid w:val="00C6359E"/>
    <w:rsid w:val="00C63D62"/>
    <w:rsid w:val="00C65D80"/>
    <w:rsid w:val="00C664A7"/>
    <w:rsid w:val="00C66861"/>
    <w:rsid w:val="00C675C6"/>
    <w:rsid w:val="00C67608"/>
    <w:rsid w:val="00C7002E"/>
    <w:rsid w:val="00C70CA1"/>
    <w:rsid w:val="00C71223"/>
    <w:rsid w:val="00C71724"/>
    <w:rsid w:val="00C74D21"/>
    <w:rsid w:val="00C76C15"/>
    <w:rsid w:val="00C76DF7"/>
    <w:rsid w:val="00C779E2"/>
    <w:rsid w:val="00C82047"/>
    <w:rsid w:val="00C822CE"/>
    <w:rsid w:val="00C8429F"/>
    <w:rsid w:val="00C84D71"/>
    <w:rsid w:val="00C85C42"/>
    <w:rsid w:val="00C85D3E"/>
    <w:rsid w:val="00C86C9E"/>
    <w:rsid w:val="00C86D42"/>
    <w:rsid w:val="00C875BB"/>
    <w:rsid w:val="00C87EC3"/>
    <w:rsid w:val="00C915CC"/>
    <w:rsid w:val="00C91AF9"/>
    <w:rsid w:val="00C922DA"/>
    <w:rsid w:val="00C92D6A"/>
    <w:rsid w:val="00C9316B"/>
    <w:rsid w:val="00C947EB"/>
    <w:rsid w:val="00C95266"/>
    <w:rsid w:val="00C954CC"/>
    <w:rsid w:val="00C96B67"/>
    <w:rsid w:val="00CA008A"/>
    <w:rsid w:val="00CA0C3E"/>
    <w:rsid w:val="00CA0F67"/>
    <w:rsid w:val="00CA2CF9"/>
    <w:rsid w:val="00CA3240"/>
    <w:rsid w:val="00CA3D8B"/>
    <w:rsid w:val="00CA432F"/>
    <w:rsid w:val="00CA67AD"/>
    <w:rsid w:val="00CA755F"/>
    <w:rsid w:val="00CB119F"/>
    <w:rsid w:val="00CB1B31"/>
    <w:rsid w:val="00CB224B"/>
    <w:rsid w:val="00CB249D"/>
    <w:rsid w:val="00CB3AA0"/>
    <w:rsid w:val="00CB3F35"/>
    <w:rsid w:val="00CB5121"/>
    <w:rsid w:val="00CB52A4"/>
    <w:rsid w:val="00CB567D"/>
    <w:rsid w:val="00CB5B85"/>
    <w:rsid w:val="00CB65F2"/>
    <w:rsid w:val="00CB680A"/>
    <w:rsid w:val="00CB6A78"/>
    <w:rsid w:val="00CB74E4"/>
    <w:rsid w:val="00CB7908"/>
    <w:rsid w:val="00CC019B"/>
    <w:rsid w:val="00CC123A"/>
    <w:rsid w:val="00CC16A1"/>
    <w:rsid w:val="00CC22C3"/>
    <w:rsid w:val="00CC32A0"/>
    <w:rsid w:val="00CC34E8"/>
    <w:rsid w:val="00CC3A03"/>
    <w:rsid w:val="00CC4039"/>
    <w:rsid w:val="00CC5947"/>
    <w:rsid w:val="00CC6691"/>
    <w:rsid w:val="00CC69E6"/>
    <w:rsid w:val="00CC7BEB"/>
    <w:rsid w:val="00CC7F1F"/>
    <w:rsid w:val="00CC7FCC"/>
    <w:rsid w:val="00CD1FF3"/>
    <w:rsid w:val="00CD2634"/>
    <w:rsid w:val="00CD2908"/>
    <w:rsid w:val="00CD2AC1"/>
    <w:rsid w:val="00CD318D"/>
    <w:rsid w:val="00CD36CB"/>
    <w:rsid w:val="00CD599B"/>
    <w:rsid w:val="00CD79B8"/>
    <w:rsid w:val="00CE0391"/>
    <w:rsid w:val="00CE06A2"/>
    <w:rsid w:val="00CE2174"/>
    <w:rsid w:val="00CE241D"/>
    <w:rsid w:val="00CE50E4"/>
    <w:rsid w:val="00CE6D37"/>
    <w:rsid w:val="00CE7C63"/>
    <w:rsid w:val="00CF24A0"/>
    <w:rsid w:val="00CF26FD"/>
    <w:rsid w:val="00CF2E27"/>
    <w:rsid w:val="00CF4253"/>
    <w:rsid w:val="00CF5F9C"/>
    <w:rsid w:val="00CF67CD"/>
    <w:rsid w:val="00CF75E4"/>
    <w:rsid w:val="00D0007B"/>
    <w:rsid w:val="00D00C53"/>
    <w:rsid w:val="00D0103C"/>
    <w:rsid w:val="00D02E10"/>
    <w:rsid w:val="00D03405"/>
    <w:rsid w:val="00D03C1A"/>
    <w:rsid w:val="00D046AA"/>
    <w:rsid w:val="00D04A35"/>
    <w:rsid w:val="00D05241"/>
    <w:rsid w:val="00D0569A"/>
    <w:rsid w:val="00D078B9"/>
    <w:rsid w:val="00D13060"/>
    <w:rsid w:val="00D13D23"/>
    <w:rsid w:val="00D1424C"/>
    <w:rsid w:val="00D144CC"/>
    <w:rsid w:val="00D15229"/>
    <w:rsid w:val="00D16B17"/>
    <w:rsid w:val="00D16DE9"/>
    <w:rsid w:val="00D16ED1"/>
    <w:rsid w:val="00D2077F"/>
    <w:rsid w:val="00D20CE2"/>
    <w:rsid w:val="00D20F93"/>
    <w:rsid w:val="00D22AA7"/>
    <w:rsid w:val="00D230C0"/>
    <w:rsid w:val="00D234C2"/>
    <w:rsid w:val="00D23745"/>
    <w:rsid w:val="00D23938"/>
    <w:rsid w:val="00D24016"/>
    <w:rsid w:val="00D2419B"/>
    <w:rsid w:val="00D252F7"/>
    <w:rsid w:val="00D2629D"/>
    <w:rsid w:val="00D266D2"/>
    <w:rsid w:val="00D27293"/>
    <w:rsid w:val="00D27F4A"/>
    <w:rsid w:val="00D303D4"/>
    <w:rsid w:val="00D308FD"/>
    <w:rsid w:val="00D31110"/>
    <w:rsid w:val="00D318C1"/>
    <w:rsid w:val="00D33B08"/>
    <w:rsid w:val="00D343A7"/>
    <w:rsid w:val="00D34C65"/>
    <w:rsid w:val="00D35943"/>
    <w:rsid w:val="00D3787F"/>
    <w:rsid w:val="00D37A25"/>
    <w:rsid w:val="00D40215"/>
    <w:rsid w:val="00D4085C"/>
    <w:rsid w:val="00D40DB4"/>
    <w:rsid w:val="00D41B34"/>
    <w:rsid w:val="00D4241A"/>
    <w:rsid w:val="00D42A2B"/>
    <w:rsid w:val="00D42CA0"/>
    <w:rsid w:val="00D46F1B"/>
    <w:rsid w:val="00D47512"/>
    <w:rsid w:val="00D47A28"/>
    <w:rsid w:val="00D47B21"/>
    <w:rsid w:val="00D5050A"/>
    <w:rsid w:val="00D50C9B"/>
    <w:rsid w:val="00D51F83"/>
    <w:rsid w:val="00D542AA"/>
    <w:rsid w:val="00D55F18"/>
    <w:rsid w:val="00D56A51"/>
    <w:rsid w:val="00D57C49"/>
    <w:rsid w:val="00D57E52"/>
    <w:rsid w:val="00D6119F"/>
    <w:rsid w:val="00D62100"/>
    <w:rsid w:val="00D62BED"/>
    <w:rsid w:val="00D63141"/>
    <w:rsid w:val="00D63673"/>
    <w:rsid w:val="00D67213"/>
    <w:rsid w:val="00D67657"/>
    <w:rsid w:val="00D7048F"/>
    <w:rsid w:val="00D7086E"/>
    <w:rsid w:val="00D70D5A"/>
    <w:rsid w:val="00D70E0D"/>
    <w:rsid w:val="00D73103"/>
    <w:rsid w:val="00D74ADF"/>
    <w:rsid w:val="00D755DD"/>
    <w:rsid w:val="00D7583B"/>
    <w:rsid w:val="00D75DD1"/>
    <w:rsid w:val="00D75F10"/>
    <w:rsid w:val="00D7732B"/>
    <w:rsid w:val="00D81215"/>
    <w:rsid w:val="00D816A3"/>
    <w:rsid w:val="00D83FF4"/>
    <w:rsid w:val="00D8497A"/>
    <w:rsid w:val="00D84B49"/>
    <w:rsid w:val="00D84BB3"/>
    <w:rsid w:val="00D8625B"/>
    <w:rsid w:val="00D86594"/>
    <w:rsid w:val="00D87A69"/>
    <w:rsid w:val="00D87DF4"/>
    <w:rsid w:val="00D91FFF"/>
    <w:rsid w:val="00D9221A"/>
    <w:rsid w:val="00D9229A"/>
    <w:rsid w:val="00D933CE"/>
    <w:rsid w:val="00D9463A"/>
    <w:rsid w:val="00D94A91"/>
    <w:rsid w:val="00D95980"/>
    <w:rsid w:val="00D97C65"/>
    <w:rsid w:val="00DA00DE"/>
    <w:rsid w:val="00DA1873"/>
    <w:rsid w:val="00DA1AAC"/>
    <w:rsid w:val="00DA22F6"/>
    <w:rsid w:val="00DA664C"/>
    <w:rsid w:val="00DA73A6"/>
    <w:rsid w:val="00DA79BE"/>
    <w:rsid w:val="00DA7DA6"/>
    <w:rsid w:val="00DB0486"/>
    <w:rsid w:val="00DB1748"/>
    <w:rsid w:val="00DB2C63"/>
    <w:rsid w:val="00DB3189"/>
    <w:rsid w:val="00DB325E"/>
    <w:rsid w:val="00DB3807"/>
    <w:rsid w:val="00DB3C62"/>
    <w:rsid w:val="00DB3FE1"/>
    <w:rsid w:val="00DB4DB9"/>
    <w:rsid w:val="00DB4F83"/>
    <w:rsid w:val="00DB73E8"/>
    <w:rsid w:val="00DB7FCA"/>
    <w:rsid w:val="00DC011E"/>
    <w:rsid w:val="00DC05C7"/>
    <w:rsid w:val="00DC0B57"/>
    <w:rsid w:val="00DC16E0"/>
    <w:rsid w:val="00DC1ED2"/>
    <w:rsid w:val="00DC2EC5"/>
    <w:rsid w:val="00DC2F05"/>
    <w:rsid w:val="00DC32AE"/>
    <w:rsid w:val="00DC3DC4"/>
    <w:rsid w:val="00DC503D"/>
    <w:rsid w:val="00DC579A"/>
    <w:rsid w:val="00DC65F4"/>
    <w:rsid w:val="00DC6D8F"/>
    <w:rsid w:val="00DC6E27"/>
    <w:rsid w:val="00DC7A2F"/>
    <w:rsid w:val="00DC7CD9"/>
    <w:rsid w:val="00DC7D67"/>
    <w:rsid w:val="00DD0CDC"/>
    <w:rsid w:val="00DD1AA6"/>
    <w:rsid w:val="00DD1E48"/>
    <w:rsid w:val="00DD2B56"/>
    <w:rsid w:val="00DD2F8C"/>
    <w:rsid w:val="00DD65AA"/>
    <w:rsid w:val="00DD6894"/>
    <w:rsid w:val="00DD7539"/>
    <w:rsid w:val="00DE00F4"/>
    <w:rsid w:val="00DE01AD"/>
    <w:rsid w:val="00DE0485"/>
    <w:rsid w:val="00DE054C"/>
    <w:rsid w:val="00DE17D6"/>
    <w:rsid w:val="00DE203B"/>
    <w:rsid w:val="00DE2A0A"/>
    <w:rsid w:val="00DE335F"/>
    <w:rsid w:val="00DE4F6A"/>
    <w:rsid w:val="00DE5B41"/>
    <w:rsid w:val="00DE629C"/>
    <w:rsid w:val="00DE6892"/>
    <w:rsid w:val="00DE77A3"/>
    <w:rsid w:val="00DE7FB7"/>
    <w:rsid w:val="00DF1B28"/>
    <w:rsid w:val="00DF1FFB"/>
    <w:rsid w:val="00DF3CBC"/>
    <w:rsid w:val="00DF40F1"/>
    <w:rsid w:val="00DF4255"/>
    <w:rsid w:val="00DF4BFA"/>
    <w:rsid w:val="00DF7834"/>
    <w:rsid w:val="00E015F8"/>
    <w:rsid w:val="00E02A12"/>
    <w:rsid w:val="00E03805"/>
    <w:rsid w:val="00E03A6B"/>
    <w:rsid w:val="00E06A98"/>
    <w:rsid w:val="00E078DE"/>
    <w:rsid w:val="00E07D22"/>
    <w:rsid w:val="00E07EB3"/>
    <w:rsid w:val="00E10AAE"/>
    <w:rsid w:val="00E11941"/>
    <w:rsid w:val="00E12660"/>
    <w:rsid w:val="00E14226"/>
    <w:rsid w:val="00E1427A"/>
    <w:rsid w:val="00E14C90"/>
    <w:rsid w:val="00E150E6"/>
    <w:rsid w:val="00E16A64"/>
    <w:rsid w:val="00E16AAF"/>
    <w:rsid w:val="00E16BED"/>
    <w:rsid w:val="00E17F37"/>
    <w:rsid w:val="00E201DB"/>
    <w:rsid w:val="00E208FB"/>
    <w:rsid w:val="00E2217F"/>
    <w:rsid w:val="00E222BC"/>
    <w:rsid w:val="00E22861"/>
    <w:rsid w:val="00E23226"/>
    <w:rsid w:val="00E23B60"/>
    <w:rsid w:val="00E240CC"/>
    <w:rsid w:val="00E242CB"/>
    <w:rsid w:val="00E2444D"/>
    <w:rsid w:val="00E25CF7"/>
    <w:rsid w:val="00E26087"/>
    <w:rsid w:val="00E26229"/>
    <w:rsid w:val="00E2634A"/>
    <w:rsid w:val="00E26C00"/>
    <w:rsid w:val="00E304BB"/>
    <w:rsid w:val="00E30F58"/>
    <w:rsid w:val="00E31143"/>
    <w:rsid w:val="00E3137E"/>
    <w:rsid w:val="00E31BD8"/>
    <w:rsid w:val="00E32182"/>
    <w:rsid w:val="00E324AA"/>
    <w:rsid w:val="00E32C95"/>
    <w:rsid w:val="00E32CAB"/>
    <w:rsid w:val="00E32CF8"/>
    <w:rsid w:val="00E333F5"/>
    <w:rsid w:val="00E33B20"/>
    <w:rsid w:val="00E342FC"/>
    <w:rsid w:val="00E3474D"/>
    <w:rsid w:val="00E37741"/>
    <w:rsid w:val="00E37A52"/>
    <w:rsid w:val="00E37B51"/>
    <w:rsid w:val="00E429A3"/>
    <w:rsid w:val="00E44CB2"/>
    <w:rsid w:val="00E452C1"/>
    <w:rsid w:val="00E45CF9"/>
    <w:rsid w:val="00E46C4F"/>
    <w:rsid w:val="00E472DB"/>
    <w:rsid w:val="00E50BD3"/>
    <w:rsid w:val="00E52599"/>
    <w:rsid w:val="00E546A5"/>
    <w:rsid w:val="00E54C3C"/>
    <w:rsid w:val="00E60A92"/>
    <w:rsid w:val="00E60E52"/>
    <w:rsid w:val="00E643A0"/>
    <w:rsid w:val="00E64912"/>
    <w:rsid w:val="00E6520C"/>
    <w:rsid w:val="00E72867"/>
    <w:rsid w:val="00E72AA6"/>
    <w:rsid w:val="00E72D32"/>
    <w:rsid w:val="00E732E7"/>
    <w:rsid w:val="00E732F3"/>
    <w:rsid w:val="00E7338B"/>
    <w:rsid w:val="00E738DB"/>
    <w:rsid w:val="00E73FE5"/>
    <w:rsid w:val="00E741C0"/>
    <w:rsid w:val="00E74512"/>
    <w:rsid w:val="00E74815"/>
    <w:rsid w:val="00E74EF5"/>
    <w:rsid w:val="00E75AF8"/>
    <w:rsid w:val="00E76869"/>
    <w:rsid w:val="00E77AF1"/>
    <w:rsid w:val="00E77E24"/>
    <w:rsid w:val="00E81771"/>
    <w:rsid w:val="00E83E68"/>
    <w:rsid w:val="00E854B6"/>
    <w:rsid w:val="00E855CC"/>
    <w:rsid w:val="00E86CA2"/>
    <w:rsid w:val="00E870D3"/>
    <w:rsid w:val="00E910E7"/>
    <w:rsid w:val="00E92680"/>
    <w:rsid w:val="00E929AC"/>
    <w:rsid w:val="00E93041"/>
    <w:rsid w:val="00E93988"/>
    <w:rsid w:val="00E94A49"/>
    <w:rsid w:val="00E95478"/>
    <w:rsid w:val="00E95BD2"/>
    <w:rsid w:val="00E96DFF"/>
    <w:rsid w:val="00E97A8F"/>
    <w:rsid w:val="00E97F48"/>
    <w:rsid w:val="00EA0F1D"/>
    <w:rsid w:val="00EA136F"/>
    <w:rsid w:val="00EA17D2"/>
    <w:rsid w:val="00EA3493"/>
    <w:rsid w:val="00EA44B4"/>
    <w:rsid w:val="00EA4511"/>
    <w:rsid w:val="00EA46FA"/>
    <w:rsid w:val="00EA4BA0"/>
    <w:rsid w:val="00EA74E8"/>
    <w:rsid w:val="00EA7522"/>
    <w:rsid w:val="00EB0500"/>
    <w:rsid w:val="00EB06F9"/>
    <w:rsid w:val="00EB1B3D"/>
    <w:rsid w:val="00EB1F6C"/>
    <w:rsid w:val="00EB24F2"/>
    <w:rsid w:val="00EB4A04"/>
    <w:rsid w:val="00EB5601"/>
    <w:rsid w:val="00EB5BED"/>
    <w:rsid w:val="00EB5FA7"/>
    <w:rsid w:val="00EB75EF"/>
    <w:rsid w:val="00EB772A"/>
    <w:rsid w:val="00EB7C13"/>
    <w:rsid w:val="00EB7FF5"/>
    <w:rsid w:val="00EC14EF"/>
    <w:rsid w:val="00EC2FA6"/>
    <w:rsid w:val="00EC4224"/>
    <w:rsid w:val="00EC4753"/>
    <w:rsid w:val="00EC48B7"/>
    <w:rsid w:val="00ED02AF"/>
    <w:rsid w:val="00ED2EFA"/>
    <w:rsid w:val="00ED3FBB"/>
    <w:rsid w:val="00ED4D16"/>
    <w:rsid w:val="00ED4EA4"/>
    <w:rsid w:val="00ED62A3"/>
    <w:rsid w:val="00ED7F30"/>
    <w:rsid w:val="00EE093D"/>
    <w:rsid w:val="00EE0EFC"/>
    <w:rsid w:val="00EE1262"/>
    <w:rsid w:val="00EE1F38"/>
    <w:rsid w:val="00EE311B"/>
    <w:rsid w:val="00EE3C41"/>
    <w:rsid w:val="00EE3F16"/>
    <w:rsid w:val="00EE566D"/>
    <w:rsid w:val="00EE5BB2"/>
    <w:rsid w:val="00EE6EEF"/>
    <w:rsid w:val="00EE740B"/>
    <w:rsid w:val="00EE7912"/>
    <w:rsid w:val="00EF017C"/>
    <w:rsid w:val="00EF03A4"/>
    <w:rsid w:val="00EF0A12"/>
    <w:rsid w:val="00EF0FC6"/>
    <w:rsid w:val="00EF126E"/>
    <w:rsid w:val="00EF1A09"/>
    <w:rsid w:val="00EF1C57"/>
    <w:rsid w:val="00EF3275"/>
    <w:rsid w:val="00EF33C7"/>
    <w:rsid w:val="00EF3A96"/>
    <w:rsid w:val="00EF559A"/>
    <w:rsid w:val="00EF6510"/>
    <w:rsid w:val="00EF6560"/>
    <w:rsid w:val="00F001A7"/>
    <w:rsid w:val="00F00334"/>
    <w:rsid w:val="00F00B73"/>
    <w:rsid w:val="00F01C86"/>
    <w:rsid w:val="00F02677"/>
    <w:rsid w:val="00F037AB"/>
    <w:rsid w:val="00F10033"/>
    <w:rsid w:val="00F10DC4"/>
    <w:rsid w:val="00F10E8F"/>
    <w:rsid w:val="00F12E97"/>
    <w:rsid w:val="00F144D7"/>
    <w:rsid w:val="00F1459F"/>
    <w:rsid w:val="00F14623"/>
    <w:rsid w:val="00F1522A"/>
    <w:rsid w:val="00F15EFB"/>
    <w:rsid w:val="00F20251"/>
    <w:rsid w:val="00F207F2"/>
    <w:rsid w:val="00F20932"/>
    <w:rsid w:val="00F20ED5"/>
    <w:rsid w:val="00F20F32"/>
    <w:rsid w:val="00F21597"/>
    <w:rsid w:val="00F2275D"/>
    <w:rsid w:val="00F23027"/>
    <w:rsid w:val="00F237C7"/>
    <w:rsid w:val="00F23B10"/>
    <w:rsid w:val="00F24AA9"/>
    <w:rsid w:val="00F279D8"/>
    <w:rsid w:val="00F27F52"/>
    <w:rsid w:val="00F3071A"/>
    <w:rsid w:val="00F31B50"/>
    <w:rsid w:val="00F3280F"/>
    <w:rsid w:val="00F33103"/>
    <w:rsid w:val="00F344C8"/>
    <w:rsid w:val="00F345E1"/>
    <w:rsid w:val="00F34E7D"/>
    <w:rsid w:val="00F36B0A"/>
    <w:rsid w:val="00F36F19"/>
    <w:rsid w:val="00F37D5E"/>
    <w:rsid w:val="00F4072F"/>
    <w:rsid w:val="00F41EAF"/>
    <w:rsid w:val="00F42278"/>
    <w:rsid w:val="00F42E3E"/>
    <w:rsid w:val="00F438DA"/>
    <w:rsid w:val="00F43C4D"/>
    <w:rsid w:val="00F43CCC"/>
    <w:rsid w:val="00F44B21"/>
    <w:rsid w:val="00F44B29"/>
    <w:rsid w:val="00F44F99"/>
    <w:rsid w:val="00F451EB"/>
    <w:rsid w:val="00F45804"/>
    <w:rsid w:val="00F469F5"/>
    <w:rsid w:val="00F472C2"/>
    <w:rsid w:val="00F5240E"/>
    <w:rsid w:val="00F52DE8"/>
    <w:rsid w:val="00F53321"/>
    <w:rsid w:val="00F5341B"/>
    <w:rsid w:val="00F538A6"/>
    <w:rsid w:val="00F5461B"/>
    <w:rsid w:val="00F555D0"/>
    <w:rsid w:val="00F56A4A"/>
    <w:rsid w:val="00F60387"/>
    <w:rsid w:val="00F60D4A"/>
    <w:rsid w:val="00F648C0"/>
    <w:rsid w:val="00F66328"/>
    <w:rsid w:val="00F67994"/>
    <w:rsid w:val="00F70741"/>
    <w:rsid w:val="00F71271"/>
    <w:rsid w:val="00F72E0A"/>
    <w:rsid w:val="00F73530"/>
    <w:rsid w:val="00F73E76"/>
    <w:rsid w:val="00F7405B"/>
    <w:rsid w:val="00F7665F"/>
    <w:rsid w:val="00F778D3"/>
    <w:rsid w:val="00F77B40"/>
    <w:rsid w:val="00F77CDA"/>
    <w:rsid w:val="00F77EBA"/>
    <w:rsid w:val="00F83D6D"/>
    <w:rsid w:val="00F8444E"/>
    <w:rsid w:val="00F851B0"/>
    <w:rsid w:val="00F85E41"/>
    <w:rsid w:val="00F86465"/>
    <w:rsid w:val="00F87D6E"/>
    <w:rsid w:val="00F90170"/>
    <w:rsid w:val="00F923CF"/>
    <w:rsid w:val="00F92D37"/>
    <w:rsid w:val="00F943CE"/>
    <w:rsid w:val="00F94E88"/>
    <w:rsid w:val="00F950F0"/>
    <w:rsid w:val="00F95362"/>
    <w:rsid w:val="00F95B10"/>
    <w:rsid w:val="00F966E1"/>
    <w:rsid w:val="00F966EA"/>
    <w:rsid w:val="00F96F60"/>
    <w:rsid w:val="00FA1837"/>
    <w:rsid w:val="00FA225D"/>
    <w:rsid w:val="00FA2B89"/>
    <w:rsid w:val="00FA322F"/>
    <w:rsid w:val="00FA3831"/>
    <w:rsid w:val="00FA4F31"/>
    <w:rsid w:val="00FA561A"/>
    <w:rsid w:val="00FA5979"/>
    <w:rsid w:val="00FA59D1"/>
    <w:rsid w:val="00FA5F19"/>
    <w:rsid w:val="00FA6079"/>
    <w:rsid w:val="00FA6536"/>
    <w:rsid w:val="00FB06FD"/>
    <w:rsid w:val="00FB0DAB"/>
    <w:rsid w:val="00FB0DD2"/>
    <w:rsid w:val="00FB1094"/>
    <w:rsid w:val="00FB26A0"/>
    <w:rsid w:val="00FB385B"/>
    <w:rsid w:val="00FB4146"/>
    <w:rsid w:val="00FB47E8"/>
    <w:rsid w:val="00FB5A00"/>
    <w:rsid w:val="00FB7707"/>
    <w:rsid w:val="00FB7763"/>
    <w:rsid w:val="00FB785A"/>
    <w:rsid w:val="00FB7AC0"/>
    <w:rsid w:val="00FC00D4"/>
    <w:rsid w:val="00FC4A19"/>
    <w:rsid w:val="00FC5AB7"/>
    <w:rsid w:val="00FC5B7E"/>
    <w:rsid w:val="00FC5FD8"/>
    <w:rsid w:val="00FC696D"/>
    <w:rsid w:val="00FC7A0C"/>
    <w:rsid w:val="00FC7D28"/>
    <w:rsid w:val="00FD04D6"/>
    <w:rsid w:val="00FD0DD7"/>
    <w:rsid w:val="00FD1255"/>
    <w:rsid w:val="00FD20B5"/>
    <w:rsid w:val="00FD31F8"/>
    <w:rsid w:val="00FD3545"/>
    <w:rsid w:val="00FD36A3"/>
    <w:rsid w:val="00FD38F6"/>
    <w:rsid w:val="00FD560D"/>
    <w:rsid w:val="00FD6D7B"/>
    <w:rsid w:val="00FD7B7E"/>
    <w:rsid w:val="00FE1633"/>
    <w:rsid w:val="00FE3739"/>
    <w:rsid w:val="00FE3B00"/>
    <w:rsid w:val="00FE48CE"/>
    <w:rsid w:val="00FE4A5E"/>
    <w:rsid w:val="00FE56FB"/>
    <w:rsid w:val="00FE6232"/>
    <w:rsid w:val="00FE6F16"/>
    <w:rsid w:val="00FE7783"/>
    <w:rsid w:val="00FF0CE4"/>
    <w:rsid w:val="00FF10A7"/>
    <w:rsid w:val="00FF138F"/>
    <w:rsid w:val="00FF16D4"/>
    <w:rsid w:val="00FF177D"/>
    <w:rsid w:val="00FF1FE8"/>
    <w:rsid w:val="00FF37BE"/>
    <w:rsid w:val="00FF3946"/>
    <w:rsid w:val="00FF3F40"/>
    <w:rsid w:val="00FF3F80"/>
    <w:rsid w:val="00FF40F7"/>
    <w:rsid w:val="00FF467B"/>
    <w:rsid w:val="00FF47DE"/>
    <w:rsid w:val="00FF4D74"/>
    <w:rsid w:val="00FF587B"/>
    <w:rsid w:val="00FF58F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B45D"/>
  <w15:docId w15:val="{DD89DD19-9F25-4BB7-8146-9772FACC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F595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0B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650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4B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1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012"/>
  </w:style>
  <w:style w:type="character" w:customStyle="1" w:styleId="ezkurwreuab5ozgtqnkl">
    <w:name w:val="ezkurwreuab5ozgtqnkl"/>
    <w:basedOn w:val="a0"/>
    <w:rsid w:val="00E2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56DD-FBFE-4DFC-976C-1890682D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Гульмира Журсенова</dc:creator>
  <cp:lastModifiedBy>Жолдасбаева Феруза Сапарбековна</cp:lastModifiedBy>
  <cp:revision>3</cp:revision>
  <cp:lastPrinted>2024-11-13T08:30:00Z</cp:lastPrinted>
  <dcterms:created xsi:type="dcterms:W3CDTF">2025-04-15T11:38:00Z</dcterms:created>
  <dcterms:modified xsi:type="dcterms:W3CDTF">2025-04-15T11:51:00Z</dcterms:modified>
</cp:coreProperties>
</file>