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FF472" w14:textId="0CB295AC" w:rsidR="004B70DC" w:rsidRPr="007B05E3" w:rsidRDefault="0046119B" w:rsidP="007B05E3">
      <w:pPr>
        <w:spacing w:after="0"/>
        <w:ind w:right="-30"/>
        <w:jc w:val="center"/>
        <w:rPr>
          <w:b/>
          <w:sz w:val="24"/>
          <w:szCs w:val="24"/>
        </w:rPr>
      </w:pPr>
      <w:r w:rsidRPr="007B05E3">
        <w:rPr>
          <w:rFonts w:cs="Times New Roman"/>
          <w:b/>
          <w:sz w:val="24"/>
          <w:szCs w:val="24"/>
        </w:rPr>
        <w:t xml:space="preserve">Нетехническое резюме по проекту </w:t>
      </w:r>
      <w:r w:rsidR="002D211B" w:rsidRPr="007B05E3">
        <w:rPr>
          <w:b/>
          <w:sz w:val="24"/>
          <w:szCs w:val="24"/>
        </w:rPr>
        <w:t xml:space="preserve">нормативов предельно-допустимых </w:t>
      </w:r>
      <w:r w:rsidR="00FA320C" w:rsidRPr="007B05E3">
        <w:rPr>
          <w:b/>
          <w:sz w:val="24"/>
          <w:szCs w:val="24"/>
        </w:rPr>
        <w:t>выбросов (Н</w:t>
      </w:r>
      <w:r w:rsidR="002D211B" w:rsidRPr="007B05E3">
        <w:rPr>
          <w:b/>
          <w:sz w:val="24"/>
          <w:szCs w:val="24"/>
        </w:rPr>
        <w:t>Д</w:t>
      </w:r>
      <w:r w:rsidR="00BF1F25" w:rsidRPr="007B05E3">
        <w:rPr>
          <w:b/>
          <w:sz w:val="24"/>
          <w:szCs w:val="24"/>
        </w:rPr>
        <w:t>В</w:t>
      </w:r>
      <w:r w:rsidR="002D211B" w:rsidRPr="007B05E3">
        <w:rPr>
          <w:b/>
          <w:sz w:val="24"/>
          <w:szCs w:val="24"/>
        </w:rPr>
        <w:t xml:space="preserve">) загрязняющих </w:t>
      </w:r>
      <w:r w:rsidR="005B187D" w:rsidRPr="007B05E3">
        <w:rPr>
          <w:b/>
          <w:sz w:val="24"/>
          <w:szCs w:val="24"/>
        </w:rPr>
        <w:t>веществ в атмосферу для НПС «</w:t>
      </w:r>
      <w:r w:rsidR="007B05E3" w:rsidRPr="007B05E3">
        <w:rPr>
          <w:b/>
          <w:sz w:val="24"/>
          <w:szCs w:val="24"/>
        </w:rPr>
        <w:t>Тенгиз</w:t>
      </w:r>
      <w:r w:rsidR="005B187D" w:rsidRPr="007B05E3">
        <w:rPr>
          <w:b/>
          <w:sz w:val="24"/>
          <w:szCs w:val="24"/>
        </w:rPr>
        <w:t>» нефтепроводной</w:t>
      </w:r>
      <w:r w:rsidR="00FA320C" w:rsidRPr="007B05E3">
        <w:rPr>
          <w:b/>
          <w:sz w:val="24"/>
          <w:szCs w:val="24"/>
        </w:rPr>
        <w:t xml:space="preserve"> системы </w:t>
      </w:r>
      <w:r w:rsidR="00B15575" w:rsidRPr="007B05E3">
        <w:rPr>
          <w:b/>
          <w:sz w:val="24"/>
          <w:szCs w:val="24"/>
        </w:rPr>
        <w:t>АО «КТК-К».</w:t>
      </w:r>
    </w:p>
    <w:p w14:paraId="0601C190" w14:textId="77777777" w:rsidR="00345DD9" w:rsidRPr="007B05E3" w:rsidRDefault="00345DD9" w:rsidP="007B05E3">
      <w:pPr>
        <w:spacing w:after="0"/>
        <w:ind w:right="-30"/>
        <w:jc w:val="both"/>
        <w:rPr>
          <w:rFonts w:cs="Times New Roman"/>
          <w:b/>
          <w:bCs/>
          <w:sz w:val="24"/>
          <w:szCs w:val="24"/>
        </w:rPr>
      </w:pPr>
    </w:p>
    <w:p w14:paraId="0C6B6671" w14:textId="12D1A4E5" w:rsidR="0079041E" w:rsidRPr="004B2FBD" w:rsidRDefault="004C4F86" w:rsidP="007B05E3">
      <w:pPr>
        <w:spacing w:after="0"/>
        <w:ind w:right="-30"/>
        <w:jc w:val="both"/>
        <w:rPr>
          <w:rFonts w:cs="Times New Roman"/>
          <w:b/>
          <w:bCs/>
          <w:sz w:val="24"/>
          <w:szCs w:val="24"/>
        </w:rPr>
      </w:pPr>
      <w:r w:rsidRPr="004B2FBD">
        <w:rPr>
          <w:rFonts w:cs="Times New Roman"/>
          <w:b/>
          <w:bCs/>
          <w:sz w:val="24"/>
          <w:szCs w:val="24"/>
        </w:rPr>
        <w:t>ЗАКАЗЧИК ПРОЕКТА:</w:t>
      </w:r>
    </w:p>
    <w:p w14:paraId="7E52EB11" w14:textId="795F7336" w:rsidR="0079041E" w:rsidRPr="007B05E3" w:rsidRDefault="004B2FBD" w:rsidP="007B05E3">
      <w:pPr>
        <w:spacing w:after="0"/>
        <w:ind w:right="-30"/>
        <w:jc w:val="both"/>
        <w:rPr>
          <w:rFonts w:cs="Times New Roman"/>
          <w:sz w:val="24"/>
          <w:szCs w:val="24"/>
        </w:rPr>
      </w:pPr>
      <w:r>
        <w:rPr>
          <w:rFonts w:cs="Times New Roman"/>
          <w:sz w:val="24"/>
          <w:szCs w:val="24"/>
        </w:rPr>
        <w:t>АО «</w:t>
      </w:r>
      <w:r w:rsidR="0079041E" w:rsidRPr="007B05E3">
        <w:rPr>
          <w:rFonts w:cs="Times New Roman"/>
          <w:sz w:val="24"/>
          <w:szCs w:val="24"/>
        </w:rPr>
        <w:t>Каспийский Трубопроводный Консорциум-К</w:t>
      </w:r>
      <w:r>
        <w:rPr>
          <w:rFonts w:cs="Times New Roman"/>
          <w:sz w:val="24"/>
          <w:szCs w:val="24"/>
        </w:rPr>
        <w:t>»</w:t>
      </w:r>
      <w:r w:rsidR="00877F9E" w:rsidRPr="007B05E3">
        <w:rPr>
          <w:rFonts w:cs="Times New Roman"/>
          <w:sz w:val="24"/>
          <w:szCs w:val="24"/>
        </w:rPr>
        <w:t>, БИН</w:t>
      </w:r>
      <w:r w:rsidR="0079041E" w:rsidRPr="007B05E3">
        <w:rPr>
          <w:rFonts w:cs="Times New Roman"/>
          <w:sz w:val="24"/>
          <w:szCs w:val="24"/>
        </w:rPr>
        <w:t xml:space="preserve"> 970340000427 </w:t>
      </w:r>
    </w:p>
    <w:p w14:paraId="4E10E801" w14:textId="77777777" w:rsidR="0079041E" w:rsidRPr="007B05E3" w:rsidRDefault="0079041E" w:rsidP="007B05E3">
      <w:pPr>
        <w:spacing w:after="0"/>
        <w:ind w:right="-30"/>
        <w:jc w:val="both"/>
        <w:rPr>
          <w:rFonts w:cs="Times New Roman"/>
          <w:sz w:val="24"/>
          <w:szCs w:val="24"/>
        </w:rPr>
      </w:pPr>
      <w:r w:rsidRPr="007B05E3">
        <w:rPr>
          <w:rFonts w:cs="Times New Roman"/>
          <w:sz w:val="24"/>
          <w:szCs w:val="24"/>
        </w:rPr>
        <w:t>Форма собственности: Акционерное общество</w:t>
      </w:r>
    </w:p>
    <w:p w14:paraId="79A15FE0" w14:textId="77777777" w:rsidR="0079041E" w:rsidRPr="007B05E3" w:rsidRDefault="0079041E" w:rsidP="007B05E3">
      <w:pPr>
        <w:spacing w:after="0"/>
        <w:ind w:right="-30"/>
        <w:jc w:val="both"/>
        <w:rPr>
          <w:rFonts w:cs="Times New Roman"/>
          <w:sz w:val="24"/>
          <w:szCs w:val="24"/>
        </w:rPr>
      </w:pPr>
      <w:r w:rsidRPr="007B05E3">
        <w:rPr>
          <w:rFonts w:cs="Times New Roman"/>
          <w:sz w:val="24"/>
          <w:szCs w:val="24"/>
        </w:rPr>
        <w:t>Вид деятельности: транспортировка нефти по магистральному нефтепроводу.</w:t>
      </w:r>
    </w:p>
    <w:p w14:paraId="3EE81BB2" w14:textId="60C54FAB" w:rsidR="0079041E" w:rsidRPr="007B05E3" w:rsidRDefault="0079041E" w:rsidP="007B05E3">
      <w:pPr>
        <w:adjustRightInd w:val="0"/>
        <w:spacing w:after="0"/>
        <w:ind w:right="-30"/>
        <w:jc w:val="both"/>
        <w:rPr>
          <w:rFonts w:cs="Times New Roman"/>
          <w:sz w:val="24"/>
          <w:szCs w:val="24"/>
        </w:rPr>
      </w:pPr>
      <w:r w:rsidRPr="007B05E3">
        <w:rPr>
          <w:rFonts w:cs="Times New Roman"/>
          <w:sz w:val="24"/>
          <w:szCs w:val="24"/>
        </w:rPr>
        <w:t xml:space="preserve">Юридический адрес: Республика Казахстан, 060700, </w:t>
      </w:r>
      <w:proofErr w:type="spellStart"/>
      <w:r w:rsidRPr="007B05E3">
        <w:rPr>
          <w:rFonts w:cs="Times New Roman"/>
          <w:sz w:val="24"/>
          <w:szCs w:val="24"/>
        </w:rPr>
        <w:t>Атырауска</w:t>
      </w:r>
      <w:r w:rsidR="00FA320C" w:rsidRPr="007B05E3">
        <w:rPr>
          <w:rFonts w:cs="Times New Roman"/>
          <w:sz w:val="24"/>
          <w:szCs w:val="24"/>
        </w:rPr>
        <w:t>я</w:t>
      </w:r>
      <w:proofErr w:type="spellEnd"/>
      <w:r w:rsidR="00FA320C" w:rsidRPr="007B05E3">
        <w:rPr>
          <w:rFonts w:cs="Times New Roman"/>
          <w:sz w:val="24"/>
          <w:szCs w:val="24"/>
        </w:rPr>
        <w:t xml:space="preserve"> область, </w:t>
      </w:r>
      <w:proofErr w:type="spellStart"/>
      <w:r w:rsidR="00FA320C" w:rsidRPr="007B05E3">
        <w:rPr>
          <w:rFonts w:cs="Times New Roman"/>
          <w:sz w:val="24"/>
          <w:szCs w:val="24"/>
        </w:rPr>
        <w:t>Махамбетский</w:t>
      </w:r>
      <w:proofErr w:type="spellEnd"/>
      <w:r w:rsidR="00FA320C" w:rsidRPr="007B05E3">
        <w:rPr>
          <w:rFonts w:cs="Times New Roman"/>
          <w:sz w:val="24"/>
          <w:szCs w:val="24"/>
        </w:rPr>
        <w:t xml:space="preserve"> район, </w:t>
      </w:r>
      <w:r w:rsidRPr="007B05E3">
        <w:rPr>
          <w:rFonts w:cs="Times New Roman"/>
          <w:sz w:val="24"/>
          <w:szCs w:val="24"/>
        </w:rPr>
        <w:t xml:space="preserve">сельский округ </w:t>
      </w:r>
      <w:proofErr w:type="spellStart"/>
      <w:r w:rsidRPr="007B05E3">
        <w:rPr>
          <w:rFonts w:cs="Times New Roman"/>
          <w:sz w:val="24"/>
          <w:szCs w:val="24"/>
        </w:rPr>
        <w:t>Бейбарыс</w:t>
      </w:r>
      <w:proofErr w:type="spellEnd"/>
      <w:r w:rsidRPr="007B05E3">
        <w:rPr>
          <w:rFonts w:cs="Times New Roman"/>
          <w:sz w:val="24"/>
          <w:szCs w:val="24"/>
        </w:rPr>
        <w:t xml:space="preserve">, село </w:t>
      </w:r>
      <w:proofErr w:type="spellStart"/>
      <w:r w:rsidRPr="007B05E3">
        <w:rPr>
          <w:rFonts w:cs="Times New Roman"/>
          <w:sz w:val="24"/>
          <w:szCs w:val="24"/>
        </w:rPr>
        <w:t>Аккайын</w:t>
      </w:r>
      <w:proofErr w:type="spellEnd"/>
      <w:r w:rsidRPr="007B05E3">
        <w:rPr>
          <w:rFonts w:cs="Times New Roman"/>
          <w:sz w:val="24"/>
          <w:szCs w:val="24"/>
        </w:rPr>
        <w:t xml:space="preserve">, улица 1, здание 24., НПС «Атырау». </w:t>
      </w:r>
    </w:p>
    <w:p w14:paraId="697B574D" w14:textId="77777777" w:rsidR="0079041E" w:rsidRPr="007B05E3" w:rsidRDefault="0079041E" w:rsidP="007B05E3">
      <w:pPr>
        <w:spacing w:after="0"/>
        <w:ind w:right="-30"/>
        <w:jc w:val="both"/>
        <w:rPr>
          <w:rStyle w:val="wmi-callto"/>
          <w:rFonts w:cs="Times New Roman"/>
          <w:sz w:val="24"/>
          <w:szCs w:val="24"/>
        </w:rPr>
      </w:pPr>
      <w:r w:rsidRPr="007B05E3">
        <w:rPr>
          <w:rFonts w:cs="Times New Roman"/>
          <w:sz w:val="24"/>
          <w:szCs w:val="24"/>
        </w:rPr>
        <w:t xml:space="preserve">Тел.: </w:t>
      </w:r>
      <w:r w:rsidRPr="007B05E3">
        <w:rPr>
          <w:rStyle w:val="wmi-callto"/>
          <w:rFonts w:cs="Times New Roman"/>
          <w:sz w:val="24"/>
          <w:szCs w:val="24"/>
        </w:rPr>
        <w:t>+7(7122) 76-15-00</w:t>
      </w:r>
      <w:r w:rsidRPr="007B05E3">
        <w:rPr>
          <w:rFonts w:cs="Times New Roman"/>
          <w:sz w:val="24"/>
          <w:szCs w:val="24"/>
        </w:rPr>
        <w:t xml:space="preserve">, 76-15-99, 76-15-95, факс: </w:t>
      </w:r>
      <w:r w:rsidRPr="007B05E3">
        <w:rPr>
          <w:rStyle w:val="wmi-callto"/>
          <w:rFonts w:cs="Times New Roman"/>
          <w:sz w:val="24"/>
          <w:szCs w:val="24"/>
        </w:rPr>
        <w:t>+7(7122) 76-15-91</w:t>
      </w:r>
    </w:p>
    <w:p w14:paraId="3BD1046F" w14:textId="3BDB1471" w:rsidR="0079041E" w:rsidRPr="007B05E3" w:rsidRDefault="00FA320C" w:rsidP="007B05E3">
      <w:pPr>
        <w:pStyle w:val="21"/>
        <w:spacing w:after="0" w:line="240" w:lineRule="auto"/>
        <w:ind w:right="-30"/>
        <w:jc w:val="both"/>
        <w:rPr>
          <w:rStyle w:val="wmi-callto"/>
          <w:rFonts w:cs="Times New Roman"/>
          <w:sz w:val="24"/>
          <w:szCs w:val="24"/>
        </w:rPr>
      </w:pPr>
      <w:r w:rsidRPr="007B05E3">
        <w:rPr>
          <w:rStyle w:val="wmi-callto"/>
          <w:rFonts w:cs="Times New Roman"/>
          <w:sz w:val="24"/>
          <w:szCs w:val="24"/>
        </w:rPr>
        <w:t xml:space="preserve">Руководитель: </w:t>
      </w:r>
      <w:r w:rsidR="004B2FBD" w:rsidRPr="004B2FBD">
        <w:rPr>
          <w:rFonts w:cs="Times New Roman"/>
          <w:sz w:val="24"/>
          <w:szCs w:val="24"/>
          <w:lang w:val="kk-KZ"/>
        </w:rPr>
        <w:t>Начальник регионального управления эксплуатации (Региональный менеджер) АО «КТК-К»</w:t>
      </w:r>
      <w:r w:rsidR="004B2FBD">
        <w:rPr>
          <w:rFonts w:cs="Times New Roman"/>
          <w:sz w:val="24"/>
          <w:szCs w:val="24"/>
          <w:lang w:val="kk-KZ"/>
        </w:rPr>
        <w:t xml:space="preserve"> </w:t>
      </w:r>
      <w:r w:rsidR="0079041E" w:rsidRPr="007B05E3">
        <w:rPr>
          <w:rFonts w:cs="Times New Roman"/>
          <w:sz w:val="24"/>
          <w:szCs w:val="24"/>
          <w:lang w:val="kk-KZ"/>
        </w:rPr>
        <w:t>Маженов М</w:t>
      </w:r>
      <w:r w:rsidR="000A4ACE" w:rsidRPr="007B05E3">
        <w:rPr>
          <w:rFonts w:cs="Times New Roman"/>
          <w:sz w:val="24"/>
          <w:szCs w:val="24"/>
          <w:lang w:val="kk-KZ"/>
        </w:rPr>
        <w:t>.</w:t>
      </w:r>
      <w:r w:rsidR="0079041E" w:rsidRPr="007B05E3">
        <w:rPr>
          <w:rFonts w:cs="Times New Roman"/>
          <w:sz w:val="24"/>
          <w:szCs w:val="24"/>
          <w:lang w:val="kk-KZ"/>
        </w:rPr>
        <w:t>М</w:t>
      </w:r>
      <w:r w:rsidR="000A4ACE" w:rsidRPr="007B05E3">
        <w:rPr>
          <w:rFonts w:cs="Times New Roman"/>
          <w:sz w:val="24"/>
          <w:szCs w:val="24"/>
          <w:lang w:val="kk-KZ"/>
        </w:rPr>
        <w:t>.</w:t>
      </w:r>
    </w:p>
    <w:p w14:paraId="5CA3D989" w14:textId="2C26C4E9" w:rsidR="000A4ACE" w:rsidRPr="007B05E3" w:rsidRDefault="00FA320C" w:rsidP="007B05E3">
      <w:pPr>
        <w:pStyle w:val="21"/>
        <w:spacing w:after="0" w:line="240" w:lineRule="auto"/>
        <w:ind w:right="-30"/>
        <w:jc w:val="both"/>
        <w:rPr>
          <w:rStyle w:val="wmi-callto"/>
          <w:rFonts w:cs="Times New Roman"/>
          <w:sz w:val="24"/>
          <w:szCs w:val="24"/>
        </w:rPr>
      </w:pPr>
      <w:r w:rsidRPr="007B05E3">
        <w:rPr>
          <w:rFonts w:cs="Times New Roman"/>
          <w:sz w:val="24"/>
          <w:szCs w:val="24"/>
          <w:lang w:val="kk-KZ"/>
        </w:rPr>
        <w:t>Инженер-эколог: Сарниязова А. Т.</w:t>
      </w:r>
    </w:p>
    <w:p w14:paraId="14DD33FD" w14:textId="77777777" w:rsidR="0079041E" w:rsidRPr="007B05E3" w:rsidRDefault="0079041E" w:rsidP="007B05E3">
      <w:pPr>
        <w:spacing w:after="0"/>
        <w:ind w:right="-30"/>
        <w:jc w:val="both"/>
        <w:rPr>
          <w:rStyle w:val="wmi-callto"/>
          <w:rFonts w:cs="Times New Roman"/>
          <w:sz w:val="24"/>
          <w:szCs w:val="24"/>
        </w:rPr>
      </w:pPr>
    </w:p>
    <w:p w14:paraId="052034E0" w14:textId="77777777" w:rsidR="0079041E" w:rsidRPr="004B2FBD" w:rsidRDefault="00345DD9" w:rsidP="007B05E3">
      <w:pPr>
        <w:pStyle w:val="21"/>
        <w:spacing w:after="0" w:line="240" w:lineRule="auto"/>
        <w:ind w:right="-30"/>
        <w:jc w:val="both"/>
        <w:rPr>
          <w:rFonts w:cs="Times New Roman"/>
          <w:b/>
          <w:sz w:val="24"/>
          <w:szCs w:val="24"/>
        </w:rPr>
      </w:pPr>
      <w:r w:rsidRPr="004B2FBD">
        <w:rPr>
          <w:rFonts w:cs="Times New Roman"/>
          <w:b/>
          <w:bCs/>
          <w:sz w:val="24"/>
          <w:szCs w:val="24"/>
        </w:rPr>
        <w:t xml:space="preserve">РАЗРАБОТЧИК </w:t>
      </w:r>
      <w:r w:rsidRPr="004B2FBD">
        <w:rPr>
          <w:rFonts w:cs="Times New Roman"/>
          <w:b/>
          <w:sz w:val="24"/>
          <w:szCs w:val="24"/>
        </w:rPr>
        <w:t>ПРОЕКТА:</w:t>
      </w:r>
    </w:p>
    <w:p w14:paraId="3F991F2F" w14:textId="2BBA28A2" w:rsidR="0079041E" w:rsidRPr="007B05E3" w:rsidRDefault="0079041E" w:rsidP="007B05E3">
      <w:pPr>
        <w:spacing w:after="0"/>
        <w:ind w:right="-30"/>
        <w:jc w:val="both"/>
        <w:rPr>
          <w:rFonts w:cs="Times New Roman"/>
          <w:sz w:val="24"/>
          <w:szCs w:val="24"/>
        </w:rPr>
      </w:pPr>
      <w:r w:rsidRPr="007B05E3">
        <w:rPr>
          <w:rFonts w:cs="Times New Roman"/>
          <w:sz w:val="24"/>
          <w:szCs w:val="24"/>
        </w:rPr>
        <w:t xml:space="preserve">ТОО </w:t>
      </w:r>
      <w:r w:rsidR="00FA320C" w:rsidRPr="007B05E3">
        <w:rPr>
          <w:rFonts w:cs="Times New Roman"/>
          <w:sz w:val="24"/>
          <w:szCs w:val="24"/>
        </w:rPr>
        <w:t>«ЛабСЭМ»</w:t>
      </w:r>
    </w:p>
    <w:p w14:paraId="704E358C" w14:textId="43F66BBA" w:rsidR="0079041E" w:rsidRPr="007B05E3" w:rsidRDefault="0079041E" w:rsidP="007B05E3">
      <w:pPr>
        <w:spacing w:after="0"/>
        <w:ind w:right="-30"/>
        <w:jc w:val="both"/>
        <w:rPr>
          <w:rFonts w:cs="Times New Roman"/>
          <w:sz w:val="24"/>
          <w:szCs w:val="24"/>
        </w:rPr>
      </w:pPr>
      <w:r w:rsidRPr="007B05E3">
        <w:rPr>
          <w:rFonts w:cs="Times New Roman"/>
          <w:sz w:val="24"/>
          <w:szCs w:val="24"/>
        </w:rPr>
        <w:t xml:space="preserve">БИН </w:t>
      </w:r>
      <w:r w:rsidR="00FA320C" w:rsidRPr="007B05E3">
        <w:rPr>
          <w:rFonts w:cs="Times New Roman"/>
          <w:sz w:val="24"/>
          <w:szCs w:val="24"/>
        </w:rPr>
        <w:t>080540013211</w:t>
      </w:r>
    </w:p>
    <w:p w14:paraId="5C1B18DF" w14:textId="77777777" w:rsidR="00FA320C" w:rsidRPr="007B05E3" w:rsidRDefault="00C670D6" w:rsidP="007B05E3">
      <w:pPr>
        <w:spacing w:after="0"/>
        <w:ind w:right="-30"/>
        <w:jc w:val="both"/>
        <w:rPr>
          <w:rFonts w:cs="Times New Roman"/>
          <w:sz w:val="24"/>
          <w:szCs w:val="24"/>
        </w:rPr>
      </w:pPr>
      <w:r w:rsidRPr="007B05E3">
        <w:rPr>
          <w:rFonts w:cs="Times New Roman"/>
          <w:sz w:val="24"/>
          <w:szCs w:val="24"/>
        </w:rPr>
        <w:t>Форма собственности: Товарищество с ограниченной ответственностью</w:t>
      </w:r>
    </w:p>
    <w:p w14:paraId="5DE454C3" w14:textId="77777777" w:rsidR="00FA320C" w:rsidRPr="007B05E3" w:rsidRDefault="0079041E" w:rsidP="007B05E3">
      <w:pPr>
        <w:spacing w:after="0"/>
        <w:ind w:right="-30"/>
        <w:jc w:val="both"/>
        <w:rPr>
          <w:rFonts w:cs="Times New Roman"/>
          <w:sz w:val="24"/>
          <w:szCs w:val="24"/>
        </w:rPr>
      </w:pPr>
      <w:r w:rsidRPr="007B05E3">
        <w:rPr>
          <w:rFonts w:cs="Times New Roman"/>
          <w:sz w:val="24"/>
          <w:szCs w:val="24"/>
        </w:rPr>
        <w:t xml:space="preserve">Юридический адрес: </w:t>
      </w:r>
      <w:r w:rsidR="00FA320C" w:rsidRPr="007B05E3">
        <w:rPr>
          <w:rFonts w:cs="Times New Roman"/>
          <w:sz w:val="24"/>
          <w:szCs w:val="24"/>
        </w:rPr>
        <w:t xml:space="preserve">Республика Казахстан, 050034, г. Алматы, пр. </w:t>
      </w:r>
      <w:proofErr w:type="spellStart"/>
      <w:r w:rsidR="00FA320C" w:rsidRPr="007B05E3">
        <w:rPr>
          <w:rFonts w:cs="Times New Roman"/>
          <w:sz w:val="24"/>
          <w:szCs w:val="24"/>
        </w:rPr>
        <w:t>Райымбека</w:t>
      </w:r>
      <w:proofErr w:type="spellEnd"/>
      <w:r w:rsidR="00FA320C" w:rsidRPr="007B05E3">
        <w:rPr>
          <w:rFonts w:cs="Times New Roman"/>
          <w:sz w:val="24"/>
          <w:szCs w:val="24"/>
        </w:rPr>
        <w:t>, 247В</w:t>
      </w:r>
    </w:p>
    <w:p w14:paraId="24A2404A" w14:textId="2EF51C6B" w:rsidR="00FA320C" w:rsidRPr="007B05E3" w:rsidRDefault="00FA320C" w:rsidP="007B05E3">
      <w:pPr>
        <w:spacing w:after="0"/>
        <w:ind w:right="-30"/>
        <w:jc w:val="both"/>
        <w:rPr>
          <w:rFonts w:cs="Times New Roman"/>
          <w:sz w:val="24"/>
          <w:szCs w:val="24"/>
        </w:rPr>
      </w:pPr>
      <w:r w:rsidRPr="007B05E3">
        <w:rPr>
          <w:rFonts w:cs="Times New Roman"/>
          <w:sz w:val="24"/>
          <w:szCs w:val="24"/>
        </w:rPr>
        <w:t>Тел.: 8(727) 321-02-44</w:t>
      </w:r>
    </w:p>
    <w:p w14:paraId="5ACB280B" w14:textId="710FC684" w:rsidR="0079041E" w:rsidRPr="007B05E3" w:rsidRDefault="0079041E" w:rsidP="007B05E3">
      <w:pPr>
        <w:spacing w:after="0"/>
        <w:ind w:right="-30"/>
        <w:jc w:val="both"/>
        <w:rPr>
          <w:bCs/>
          <w:sz w:val="24"/>
          <w:szCs w:val="24"/>
        </w:rPr>
      </w:pPr>
      <w:proofErr w:type="gramStart"/>
      <w:r w:rsidRPr="007B05E3">
        <w:rPr>
          <w:rFonts w:cs="Times New Roman"/>
          <w:sz w:val="24"/>
          <w:szCs w:val="24"/>
          <w:lang w:val="en-US"/>
        </w:rPr>
        <w:t>e</w:t>
      </w:r>
      <w:r w:rsidRPr="007B05E3">
        <w:rPr>
          <w:rFonts w:cs="Times New Roman"/>
          <w:sz w:val="24"/>
          <w:szCs w:val="24"/>
        </w:rPr>
        <w:t>-</w:t>
      </w:r>
      <w:r w:rsidRPr="007B05E3">
        <w:rPr>
          <w:sz w:val="24"/>
          <w:szCs w:val="24"/>
          <w:lang w:val="en-US"/>
        </w:rPr>
        <w:t>mail</w:t>
      </w:r>
      <w:proofErr w:type="gramEnd"/>
      <w:r w:rsidR="00FA320C" w:rsidRPr="007B05E3">
        <w:rPr>
          <w:sz w:val="24"/>
          <w:szCs w:val="24"/>
        </w:rPr>
        <w:t xml:space="preserve">: </w:t>
      </w:r>
      <w:proofErr w:type="spellStart"/>
      <w:r w:rsidR="00FA320C" w:rsidRPr="007B05E3">
        <w:rPr>
          <w:sz w:val="24"/>
          <w:szCs w:val="24"/>
          <w:lang w:val="en-US"/>
        </w:rPr>
        <w:t>labsem</w:t>
      </w:r>
      <w:proofErr w:type="spellEnd"/>
      <w:r w:rsidR="00FA320C" w:rsidRPr="007B05E3">
        <w:rPr>
          <w:sz w:val="24"/>
          <w:szCs w:val="24"/>
        </w:rPr>
        <w:t>@</w:t>
      </w:r>
      <w:r w:rsidR="00FA320C" w:rsidRPr="007B05E3">
        <w:rPr>
          <w:sz w:val="24"/>
          <w:szCs w:val="24"/>
          <w:lang w:val="en-US"/>
        </w:rPr>
        <w:t>inbox</w:t>
      </w:r>
      <w:r w:rsidR="00FA320C" w:rsidRPr="007B05E3">
        <w:rPr>
          <w:sz w:val="24"/>
          <w:szCs w:val="24"/>
        </w:rPr>
        <w:t>.</w:t>
      </w:r>
      <w:proofErr w:type="spellStart"/>
      <w:r w:rsidR="00FA320C" w:rsidRPr="007B05E3">
        <w:rPr>
          <w:sz w:val="24"/>
          <w:szCs w:val="24"/>
          <w:lang w:val="en-US"/>
        </w:rPr>
        <w:t>ru</w:t>
      </w:r>
      <w:proofErr w:type="spellEnd"/>
    </w:p>
    <w:p w14:paraId="3ECC115A" w14:textId="6A38475D" w:rsidR="0079041E" w:rsidRPr="007B05E3" w:rsidRDefault="00FA320C" w:rsidP="007B05E3">
      <w:pPr>
        <w:spacing w:after="0"/>
        <w:ind w:right="-30"/>
        <w:jc w:val="both"/>
        <w:rPr>
          <w:rFonts w:cs="Times New Roman"/>
          <w:sz w:val="24"/>
          <w:szCs w:val="24"/>
        </w:rPr>
      </w:pPr>
      <w:r w:rsidRPr="007B05E3">
        <w:rPr>
          <w:rStyle w:val="wmi-callto"/>
          <w:rFonts w:cs="Times New Roman"/>
          <w:sz w:val="24"/>
          <w:szCs w:val="24"/>
        </w:rPr>
        <w:t>Руководитель: Д</w:t>
      </w:r>
      <w:r w:rsidRPr="007B05E3">
        <w:rPr>
          <w:rFonts w:cs="Times New Roman"/>
          <w:bCs/>
          <w:sz w:val="24"/>
          <w:szCs w:val="24"/>
        </w:rPr>
        <w:t>иректор Ким М. В.</w:t>
      </w:r>
    </w:p>
    <w:p w14:paraId="35C27DFE" w14:textId="77777777" w:rsidR="00E00646" w:rsidRPr="007B05E3" w:rsidRDefault="00E00646" w:rsidP="007B05E3">
      <w:pPr>
        <w:spacing w:after="0"/>
        <w:ind w:right="-30"/>
        <w:contextualSpacing/>
        <w:jc w:val="both"/>
        <w:rPr>
          <w:sz w:val="24"/>
          <w:szCs w:val="24"/>
          <w:u w:val="single"/>
        </w:rPr>
      </w:pPr>
    </w:p>
    <w:p w14:paraId="01683A04" w14:textId="7D66A409" w:rsidR="00046458" w:rsidRPr="007B05E3" w:rsidRDefault="00046458" w:rsidP="007B05E3">
      <w:pPr>
        <w:spacing w:after="0"/>
        <w:ind w:right="-30"/>
        <w:contextualSpacing/>
        <w:jc w:val="both"/>
        <w:rPr>
          <w:sz w:val="24"/>
          <w:szCs w:val="24"/>
        </w:rPr>
      </w:pPr>
      <w:r w:rsidRPr="004B2FBD">
        <w:rPr>
          <w:sz w:val="24"/>
          <w:szCs w:val="24"/>
          <w:u w:val="single"/>
        </w:rPr>
        <w:t>Начало действия проекта</w:t>
      </w:r>
      <w:r w:rsidRPr="004B2FBD">
        <w:rPr>
          <w:sz w:val="24"/>
          <w:szCs w:val="24"/>
        </w:rPr>
        <w:t xml:space="preserve">: </w:t>
      </w:r>
      <w:r w:rsidR="004B2FBD" w:rsidRPr="004B2FBD">
        <w:rPr>
          <w:sz w:val="24"/>
          <w:szCs w:val="24"/>
        </w:rPr>
        <w:t>01.07</w:t>
      </w:r>
      <w:r w:rsidR="005B187D" w:rsidRPr="004B2FBD">
        <w:rPr>
          <w:sz w:val="24"/>
          <w:szCs w:val="24"/>
        </w:rPr>
        <w:t>.</w:t>
      </w:r>
      <w:r w:rsidRPr="004B2FBD">
        <w:rPr>
          <w:sz w:val="24"/>
          <w:szCs w:val="24"/>
        </w:rPr>
        <w:t>202</w:t>
      </w:r>
      <w:r w:rsidR="00FA320C" w:rsidRPr="004B2FBD">
        <w:rPr>
          <w:sz w:val="24"/>
          <w:szCs w:val="24"/>
        </w:rPr>
        <w:t>5</w:t>
      </w:r>
      <w:r w:rsidRPr="004B2FBD">
        <w:rPr>
          <w:sz w:val="24"/>
          <w:szCs w:val="24"/>
        </w:rPr>
        <w:t xml:space="preserve"> года;</w:t>
      </w:r>
    </w:p>
    <w:p w14:paraId="16865C89" w14:textId="7D0786D3" w:rsidR="00D66FC4" w:rsidRPr="007B05E3" w:rsidRDefault="00046458" w:rsidP="007B05E3">
      <w:pPr>
        <w:spacing w:after="0"/>
        <w:ind w:right="-30"/>
        <w:contextualSpacing/>
        <w:jc w:val="both"/>
        <w:rPr>
          <w:sz w:val="24"/>
          <w:szCs w:val="24"/>
        </w:rPr>
      </w:pPr>
      <w:r w:rsidRPr="007B05E3">
        <w:rPr>
          <w:sz w:val="24"/>
          <w:szCs w:val="24"/>
          <w:u w:val="single"/>
        </w:rPr>
        <w:t>Окончание действия проекта:</w:t>
      </w:r>
      <w:r w:rsidRPr="007B05E3">
        <w:rPr>
          <w:sz w:val="24"/>
          <w:szCs w:val="24"/>
        </w:rPr>
        <w:t xml:space="preserve"> 31 </w:t>
      </w:r>
      <w:r w:rsidR="005B187D" w:rsidRPr="007B05E3">
        <w:rPr>
          <w:sz w:val="24"/>
          <w:szCs w:val="24"/>
        </w:rPr>
        <w:t>декабря</w:t>
      </w:r>
      <w:r w:rsidRPr="007B05E3">
        <w:rPr>
          <w:sz w:val="24"/>
          <w:szCs w:val="24"/>
        </w:rPr>
        <w:t xml:space="preserve"> 20</w:t>
      </w:r>
      <w:r w:rsidR="00FA320C" w:rsidRPr="007B05E3">
        <w:rPr>
          <w:sz w:val="24"/>
          <w:szCs w:val="24"/>
        </w:rPr>
        <w:t>29</w:t>
      </w:r>
      <w:r w:rsidRPr="007B05E3">
        <w:rPr>
          <w:sz w:val="24"/>
          <w:szCs w:val="24"/>
        </w:rPr>
        <w:t xml:space="preserve"> года;</w:t>
      </w:r>
    </w:p>
    <w:p w14:paraId="6A2F9ABD" w14:textId="330B08E8" w:rsidR="00B15575" w:rsidRPr="007B05E3" w:rsidRDefault="00FA320C" w:rsidP="007B05E3">
      <w:pPr>
        <w:spacing w:after="0"/>
        <w:jc w:val="both"/>
        <w:rPr>
          <w:rFonts w:eastAsia="Times New Roman" w:cs="Times New Roman"/>
          <w:b/>
          <w:color w:val="000000"/>
          <w:sz w:val="24"/>
          <w:szCs w:val="24"/>
          <w:lang w:eastAsia="ru-RU"/>
        </w:rPr>
      </w:pPr>
      <w:r w:rsidRPr="007B05E3">
        <w:rPr>
          <w:sz w:val="24"/>
          <w:szCs w:val="24"/>
        </w:rPr>
        <w:br w:type="page"/>
      </w:r>
    </w:p>
    <w:p w14:paraId="3F503BF2" w14:textId="77777777" w:rsidR="00B15575" w:rsidRPr="007B05E3" w:rsidRDefault="00B15575" w:rsidP="007B05E3">
      <w:pPr>
        <w:pStyle w:val="1"/>
        <w:spacing w:before="0"/>
        <w:ind w:right="-30" w:firstLine="709"/>
        <w:jc w:val="both"/>
        <w:rPr>
          <w:rFonts w:ascii="Times New Roman" w:hAnsi="Times New Roman" w:cs="Times New Roman"/>
          <w:b/>
          <w:caps/>
          <w:color w:val="auto"/>
          <w:sz w:val="24"/>
          <w:szCs w:val="24"/>
        </w:rPr>
      </w:pPr>
      <w:r w:rsidRPr="007B05E3">
        <w:rPr>
          <w:rFonts w:ascii="Times New Roman" w:hAnsi="Times New Roman" w:cs="Times New Roman"/>
          <w:b/>
          <w:caps/>
          <w:color w:val="auto"/>
          <w:sz w:val="24"/>
          <w:szCs w:val="24"/>
        </w:rPr>
        <w:lastRenderedPageBreak/>
        <w:t>1.Общие сведения об объекте</w:t>
      </w:r>
    </w:p>
    <w:p w14:paraId="0418935A" w14:textId="77777777" w:rsidR="005D38F6" w:rsidRPr="007B05E3" w:rsidRDefault="005D38F6" w:rsidP="007B05E3">
      <w:pPr>
        <w:spacing w:after="0"/>
        <w:ind w:right="-30" w:firstLine="709"/>
        <w:jc w:val="both"/>
        <w:rPr>
          <w:sz w:val="24"/>
          <w:szCs w:val="24"/>
          <w:lang w:eastAsia="ru-RU"/>
        </w:rPr>
      </w:pPr>
    </w:p>
    <w:p w14:paraId="3DD98E68" w14:textId="4D63F943" w:rsidR="006942BF" w:rsidRPr="007B05E3" w:rsidRDefault="004B2FBD" w:rsidP="007B05E3">
      <w:pPr>
        <w:pStyle w:val="ae"/>
        <w:shd w:val="clear" w:color="auto" w:fill="FFFFFF"/>
        <w:spacing w:before="0" w:beforeAutospacing="0" w:after="0" w:afterAutospacing="0"/>
        <w:ind w:right="-30" w:firstLine="709"/>
        <w:jc w:val="both"/>
      </w:pPr>
      <w:r>
        <w:t>«</w:t>
      </w:r>
      <w:r w:rsidR="006942BF" w:rsidRPr="007B05E3">
        <w:t>Каспи</w:t>
      </w:r>
      <w:r>
        <w:t>йский Трубопроводный Консорциум»</w:t>
      </w:r>
      <w:r w:rsidR="006942BF" w:rsidRPr="007B05E3">
        <w:t xml:space="preserve"> («КТК») - </w:t>
      </w:r>
      <w:r w:rsidR="006942BF" w:rsidRPr="007B05E3">
        <w:rPr>
          <w:color w:val="202122"/>
        </w:rPr>
        <w:t xml:space="preserve">крупнейший международный </w:t>
      </w:r>
      <w:proofErr w:type="spellStart"/>
      <w:r w:rsidR="006942BF" w:rsidRPr="007B05E3">
        <w:rPr>
          <w:color w:val="202122"/>
        </w:rPr>
        <w:t>нефтетранспортный</w:t>
      </w:r>
      <w:proofErr w:type="spellEnd"/>
      <w:r w:rsidR="006942BF" w:rsidRPr="007B05E3">
        <w:rPr>
          <w:color w:val="202122"/>
        </w:rPr>
        <w:t xml:space="preserve"> проект с </w:t>
      </w:r>
      <w:r w:rsidR="006942BF" w:rsidRPr="007B05E3">
        <w:t xml:space="preserve">участием </w:t>
      </w:r>
      <w:hyperlink r:id="rId9" w:tooltip="Россия" w:history="1">
        <w:r w:rsidR="006942BF" w:rsidRPr="007B05E3">
          <w:rPr>
            <w:rStyle w:val="ad"/>
            <w:color w:val="auto"/>
            <w:u w:val="none"/>
          </w:rPr>
          <w:t>России</w:t>
        </w:r>
      </w:hyperlink>
      <w:r w:rsidR="006942BF" w:rsidRPr="007B05E3">
        <w:t xml:space="preserve">, </w:t>
      </w:r>
      <w:hyperlink r:id="rId10" w:tooltip="Казахстан" w:history="1">
        <w:r w:rsidR="006942BF" w:rsidRPr="007B05E3">
          <w:rPr>
            <w:rStyle w:val="ad"/>
            <w:color w:val="auto"/>
            <w:u w:val="none"/>
          </w:rPr>
          <w:t>Казахстана</w:t>
        </w:r>
      </w:hyperlink>
      <w:r w:rsidR="006942BF" w:rsidRPr="007B05E3">
        <w:t>, а также ведущих мировых добывающих компаний, созданный для строительства и эксплуатации магистрального трубопровода протяженностью более 1511  км. Форма собственности – Акционерное общество.</w:t>
      </w:r>
    </w:p>
    <w:p w14:paraId="5E38F3C9" w14:textId="77777777" w:rsidR="006942BF" w:rsidRPr="007B05E3" w:rsidRDefault="006942BF" w:rsidP="007B05E3">
      <w:pPr>
        <w:pStyle w:val="ae"/>
        <w:shd w:val="clear" w:color="auto" w:fill="FFFFFF"/>
        <w:spacing w:before="0" w:beforeAutospacing="0" w:after="0" w:afterAutospacing="0"/>
        <w:ind w:right="-30" w:firstLine="709"/>
        <w:jc w:val="both"/>
      </w:pPr>
      <w:r w:rsidRPr="007B05E3">
        <w:t>В систему поступает нефть, в основном, с месторождений Западного Казахстана, а также сырье российских производителей. Нефть транспортируется до морского</w:t>
      </w:r>
      <w:r w:rsidRPr="007B05E3">
        <w:rPr>
          <w:color w:val="202122"/>
        </w:rPr>
        <w:t xml:space="preserve"> терминала </w:t>
      </w:r>
      <w:r w:rsidRPr="007B05E3">
        <w:t xml:space="preserve">компании в поселке </w:t>
      </w:r>
      <w:hyperlink r:id="rId11" w:tooltip="Южная Озереевка" w:history="1">
        <w:r w:rsidRPr="007B05E3">
          <w:rPr>
            <w:rStyle w:val="ad"/>
            <w:color w:val="auto"/>
            <w:u w:val="none"/>
          </w:rPr>
          <w:t xml:space="preserve">Южная </w:t>
        </w:r>
        <w:proofErr w:type="spellStart"/>
        <w:r w:rsidRPr="007B05E3">
          <w:rPr>
            <w:rStyle w:val="ad"/>
            <w:color w:val="auto"/>
            <w:u w:val="none"/>
          </w:rPr>
          <w:t>Озереевка</w:t>
        </w:r>
        <w:proofErr w:type="spellEnd"/>
      </w:hyperlink>
      <w:r w:rsidRPr="007B05E3">
        <w:t xml:space="preserve"> (западнее города </w:t>
      </w:r>
      <w:hyperlink r:id="rId12" w:tooltip="Новороссийск" w:history="1">
        <w:r w:rsidRPr="007B05E3">
          <w:rPr>
            <w:rStyle w:val="ad"/>
            <w:color w:val="auto"/>
            <w:u w:val="none"/>
          </w:rPr>
          <w:t>Новороссийска</w:t>
        </w:r>
      </w:hyperlink>
      <w:r w:rsidRPr="007B05E3">
        <w:t>), где загружается на танкеры для отправки на мировые рынки.</w:t>
      </w:r>
    </w:p>
    <w:p w14:paraId="49ED5536" w14:textId="42B3A50B" w:rsidR="006942BF" w:rsidRPr="007B05E3" w:rsidRDefault="006942BF" w:rsidP="007B05E3">
      <w:pPr>
        <w:spacing w:after="0"/>
        <w:ind w:right="-30" w:firstLine="709"/>
        <w:jc w:val="both"/>
        <w:rPr>
          <w:rFonts w:cs="Times New Roman"/>
          <w:sz w:val="24"/>
          <w:szCs w:val="24"/>
        </w:rPr>
      </w:pPr>
      <w:r w:rsidRPr="007B05E3">
        <w:rPr>
          <w:rFonts w:cs="Times New Roman"/>
          <w:sz w:val="24"/>
          <w:szCs w:val="24"/>
        </w:rPr>
        <w:t>«Каспийский Трубопроводный Консорциум-К</w:t>
      </w:r>
      <w:r w:rsidR="004B2FBD">
        <w:rPr>
          <w:rFonts w:cs="Times New Roman"/>
          <w:sz w:val="24"/>
          <w:szCs w:val="24"/>
        </w:rPr>
        <w:t>»</w:t>
      </w:r>
      <w:r w:rsidRPr="007B05E3">
        <w:rPr>
          <w:rFonts w:cs="Times New Roman"/>
          <w:sz w:val="24"/>
          <w:szCs w:val="24"/>
        </w:rPr>
        <w:t xml:space="preserve"> («КТК-К») входит в состав АО «КТК». Основной вид деятельности АО «КТК-К»– эксплуатация магистрального нефтепровода «КТК» для транспортировки сырой нефти от месторождения Тенгиз до границы с Россией, с зоной обслуживания магистрального нефтепровода от НПС «Тенгиз» (0 км нефтепровода КТК) до границы с Россией (452 км нефтепровода КТК), протяженностью 466 км. Дальнейшую транспортировку нефти до морского терминала в </w:t>
      </w:r>
      <w:proofErr w:type="spellStart"/>
      <w:r w:rsidRPr="007B05E3">
        <w:rPr>
          <w:rFonts w:cs="Times New Roman"/>
          <w:sz w:val="24"/>
          <w:szCs w:val="24"/>
        </w:rPr>
        <w:t>г.Новороссийск</w:t>
      </w:r>
      <w:proofErr w:type="spellEnd"/>
      <w:r w:rsidRPr="007B05E3">
        <w:rPr>
          <w:rFonts w:cs="Times New Roman"/>
          <w:sz w:val="24"/>
          <w:szCs w:val="24"/>
        </w:rPr>
        <w:t xml:space="preserve"> осуществляет АО КТК-Р (Россия). </w:t>
      </w:r>
    </w:p>
    <w:p w14:paraId="30EAE7BD" w14:textId="77777777" w:rsidR="006942BF" w:rsidRPr="007B05E3" w:rsidRDefault="006942BF" w:rsidP="007B05E3">
      <w:pPr>
        <w:pStyle w:val="a3"/>
        <w:ind w:right="-30" w:firstLine="709"/>
        <w:jc w:val="both"/>
        <w:rPr>
          <w:sz w:val="24"/>
          <w:szCs w:val="24"/>
        </w:rPr>
      </w:pPr>
      <w:r w:rsidRPr="007B05E3">
        <w:rPr>
          <w:sz w:val="24"/>
          <w:szCs w:val="24"/>
        </w:rPr>
        <w:t xml:space="preserve">В состав нефтепроводной системы АО «КТК-К» входят: </w:t>
      </w:r>
    </w:p>
    <w:p w14:paraId="3EC8FF73" w14:textId="77777777" w:rsidR="006942BF" w:rsidRPr="007B05E3" w:rsidRDefault="006942BF" w:rsidP="007B05E3">
      <w:pPr>
        <w:pStyle w:val="a3"/>
        <w:numPr>
          <w:ilvl w:val="0"/>
          <w:numId w:val="5"/>
        </w:numPr>
        <w:ind w:left="0" w:right="-30" w:firstLine="993"/>
        <w:jc w:val="both"/>
        <w:rPr>
          <w:sz w:val="24"/>
          <w:szCs w:val="24"/>
        </w:rPr>
      </w:pPr>
      <w:r w:rsidRPr="007B05E3">
        <w:rPr>
          <w:sz w:val="24"/>
          <w:szCs w:val="24"/>
        </w:rPr>
        <w:t>НПС «Тенгиз»;</w:t>
      </w:r>
    </w:p>
    <w:p w14:paraId="3FFCA4B0" w14:textId="77777777" w:rsidR="006942BF" w:rsidRPr="007B05E3" w:rsidRDefault="006942BF" w:rsidP="007B05E3">
      <w:pPr>
        <w:pStyle w:val="a3"/>
        <w:numPr>
          <w:ilvl w:val="0"/>
          <w:numId w:val="5"/>
        </w:numPr>
        <w:ind w:left="0" w:right="-30" w:firstLine="993"/>
        <w:jc w:val="both"/>
        <w:rPr>
          <w:sz w:val="24"/>
          <w:szCs w:val="24"/>
        </w:rPr>
      </w:pPr>
      <w:r w:rsidRPr="007B05E3">
        <w:rPr>
          <w:sz w:val="24"/>
          <w:szCs w:val="24"/>
        </w:rPr>
        <w:t xml:space="preserve">НПС «Атырау»;  </w:t>
      </w:r>
    </w:p>
    <w:p w14:paraId="5A46B978" w14:textId="77777777" w:rsidR="006942BF" w:rsidRPr="007B05E3" w:rsidRDefault="006942BF" w:rsidP="007B05E3">
      <w:pPr>
        <w:pStyle w:val="a3"/>
        <w:numPr>
          <w:ilvl w:val="0"/>
          <w:numId w:val="5"/>
        </w:numPr>
        <w:ind w:left="0" w:right="-30" w:firstLine="993"/>
        <w:jc w:val="both"/>
        <w:rPr>
          <w:sz w:val="24"/>
          <w:szCs w:val="24"/>
        </w:rPr>
      </w:pPr>
      <w:r w:rsidRPr="007B05E3">
        <w:rPr>
          <w:sz w:val="24"/>
          <w:szCs w:val="24"/>
        </w:rPr>
        <w:t>НПС «</w:t>
      </w:r>
      <w:proofErr w:type="spellStart"/>
      <w:r w:rsidRPr="007B05E3">
        <w:rPr>
          <w:sz w:val="24"/>
          <w:szCs w:val="24"/>
        </w:rPr>
        <w:t>Исатай</w:t>
      </w:r>
      <w:proofErr w:type="spellEnd"/>
      <w:r w:rsidRPr="007B05E3">
        <w:rPr>
          <w:sz w:val="24"/>
          <w:szCs w:val="24"/>
        </w:rPr>
        <w:t xml:space="preserve">»;  </w:t>
      </w:r>
    </w:p>
    <w:p w14:paraId="66462003" w14:textId="77777777" w:rsidR="006942BF" w:rsidRPr="007B05E3" w:rsidRDefault="006942BF" w:rsidP="007B05E3">
      <w:pPr>
        <w:pStyle w:val="a3"/>
        <w:numPr>
          <w:ilvl w:val="0"/>
          <w:numId w:val="5"/>
        </w:numPr>
        <w:ind w:left="0" w:right="-30" w:firstLine="993"/>
        <w:jc w:val="both"/>
        <w:rPr>
          <w:sz w:val="24"/>
          <w:szCs w:val="24"/>
        </w:rPr>
      </w:pPr>
      <w:r w:rsidRPr="007B05E3">
        <w:rPr>
          <w:sz w:val="24"/>
          <w:szCs w:val="24"/>
        </w:rPr>
        <w:t>НПС «</w:t>
      </w:r>
      <w:proofErr w:type="spellStart"/>
      <w:r w:rsidRPr="007B05E3">
        <w:rPr>
          <w:sz w:val="24"/>
          <w:szCs w:val="24"/>
        </w:rPr>
        <w:t>Курмангазы</w:t>
      </w:r>
      <w:proofErr w:type="spellEnd"/>
      <w:r w:rsidRPr="007B05E3">
        <w:rPr>
          <w:sz w:val="24"/>
          <w:szCs w:val="24"/>
        </w:rPr>
        <w:t xml:space="preserve">»;  </w:t>
      </w:r>
    </w:p>
    <w:p w14:paraId="2B46F0C0" w14:textId="79B059B7" w:rsidR="006942BF" w:rsidRPr="007B05E3" w:rsidRDefault="005B187D" w:rsidP="007B05E3">
      <w:pPr>
        <w:pStyle w:val="a3"/>
        <w:numPr>
          <w:ilvl w:val="0"/>
          <w:numId w:val="5"/>
        </w:numPr>
        <w:ind w:left="0" w:right="-30" w:firstLine="993"/>
        <w:jc w:val="both"/>
        <w:rPr>
          <w:sz w:val="24"/>
          <w:szCs w:val="24"/>
        </w:rPr>
      </w:pPr>
      <w:r w:rsidRPr="007B05E3">
        <w:rPr>
          <w:sz w:val="24"/>
          <w:szCs w:val="24"/>
        </w:rPr>
        <w:t>Нефтепровод «КТК» протяженностью</w:t>
      </w:r>
      <w:r w:rsidR="006942BF" w:rsidRPr="007B05E3">
        <w:rPr>
          <w:sz w:val="24"/>
          <w:szCs w:val="24"/>
        </w:rPr>
        <w:t xml:space="preserve"> 466 км</w:t>
      </w:r>
    </w:p>
    <w:p w14:paraId="5B8ED189" w14:textId="77777777" w:rsidR="006942BF" w:rsidRPr="007B05E3" w:rsidRDefault="006942BF" w:rsidP="007B05E3">
      <w:pPr>
        <w:spacing w:after="0"/>
        <w:ind w:right="-30" w:firstLine="709"/>
        <w:jc w:val="both"/>
        <w:rPr>
          <w:sz w:val="24"/>
          <w:szCs w:val="24"/>
        </w:rPr>
      </w:pPr>
    </w:p>
    <w:p w14:paraId="6DB072CA" w14:textId="77777777" w:rsidR="007B05E3" w:rsidRPr="007B05E3" w:rsidRDefault="007B05E3" w:rsidP="007B05E3">
      <w:pPr>
        <w:pStyle w:val="af"/>
        <w:ind w:firstLine="708"/>
        <w:jc w:val="both"/>
        <w:rPr>
          <w:sz w:val="24"/>
          <w:szCs w:val="24"/>
        </w:rPr>
      </w:pPr>
      <w:bookmarkStart w:id="0" w:name="_Hlk178076114"/>
      <w:r w:rsidRPr="007B05E3">
        <w:rPr>
          <w:bCs/>
          <w:sz w:val="24"/>
          <w:szCs w:val="24"/>
        </w:rPr>
        <w:t xml:space="preserve">НПС «Тенгиз» расположена в </w:t>
      </w:r>
      <w:proofErr w:type="spellStart"/>
      <w:r w:rsidRPr="007B05E3">
        <w:rPr>
          <w:sz w:val="24"/>
          <w:szCs w:val="24"/>
        </w:rPr>
        <w:t>Жылыойском</w:t>
      </w:r>
      <w:proofErr w:type="spellEnd"/>
      <w:r w:rsidRPr="007B05E3">
        <w:rPr>
          <w:sz w:val="24"/>
          <w:szCs w:val="24"/>
        </w:rPr>
        <w:t xml:space="preserve"> районе </w:t>
      </w:r>
      <w:proofErr w:type="spellStart"/>
      <w:r w:rsidRPr="007B05E3">
        <w:rPr>
          <w:sz w:val="24"/>
          <w:szCs w:val="24"/>
        </w:rPr>
        <w:t>Атырауской</w:t>
      </w:r>
      <w:proofErr w:type="spellEnd"/>
      <w:r w:rsidRPr="007B05E3">
        <w:rPr>
          <w:sz w:val="24"/>
          <w:szCs w:val="24"/>
        </w:rPr>
        <w:t xml:space="preserve"> области, в поселке Каратон-1, на КП «0» нефтепроводной системы АО «КТК-К» в </w:t>
      </w:r>
      <w:smartTag w:uri="urn:schemas-microsoft-com:office:smarttags" w:element="metricconverter">
        <w:smartTagPr>
          <w:attr w:name="ProductID" w:val="1 км"/>
        </w:smartTagPr>
        <w:r w:rsidRPr="007B05E3">
          <w:rPr>
            <w:sz w:val="24"/>
            <w:szCs w:val="24"/>
          </w:rPr>
          <w:t>1 км</w:t>
        </w:r>
      </w:smartTag>
      <w:r w:rsidRPr="007B05E3">
        <w:rPr>
          <w:sz w:val="24"/>
          <w:szCs w:val="24"/>
        </w:rPr>
        <w:t xml:space="preserve"> севернее площадки </w:t>
      </w:r>
      <w:proofErr w:type="spellStart"/>
      <w:r w:rsidRPr="007B05E3">
        <w:rPr>
          <w:sz w:val="24"/>
          <w:szCs w:val="24"/>
        </w:rPr>
        <w:t>Тенгизского</w:t>
      </w:r>
      <w:proofErr w:type="spellEnd"/>
      <w:r w:rsidRPr="007B05E3">
        <w:rPr>
          <w:sz w:val="24"/>
          <w:szCs w:val="24"/>
        </w:rPr>
        <w:t xml:space="preserve"> газоперерабатывающего завода (ГПЗ). С восточной стороны от площадки НПС «Тенгиз» расположена площадка НПС «Прорва» (КТО). НПС «Тенгиз» расположена в санитарно-защитной зоне объектов ТШО. Площадь земельного участка под НПС «Тенгиз» с учетом расширения составляет </w:t>
      </w:r>
      <w:smartTag w:uri="urn:schemas-microsoft-com:office:smarttags" w:element="metricconverter">
        <w:smartTagPr>
          <w:attr w:name="ProductID" w:val="12,6994 га"/>
        </w:smartTagPr>
        <w:r w:rsidRPr="007B05E3">
          <w:rPr>
            <w:sz w:val="24"/>
            <w:szCs w:val="24"/>
          </w:rPr>
          <w:t>12,6994 га</w:t>
        </w:r>
      </w:smartTag>
    </w:p>
    <w:p w14:paraId="6F10A7CC" w14:textId="77777777" w:rsidR="007B05E3" w:rsidRPr="007B05E3" w:rsidRDefault="007B05E3" w:rsidP="007B05E3">
      <w:pPr>
        <w:pStyle w:val="af"/>
        <w:ind w:firstLine="708"/>
        <w:jc w:val="both"/>
        <w:rPr>
          <w:sz w:val="24"/>
          <w:szCs w:val="24"/>
        </w:rPr>
      </w:pPr>
      <w:r w:rsidRPr="007B05E3">
        <w:rPr>
          <w:sz w:val="24"/>
          <w:szCs w:val="24"/>
        </w:rPr>
        <w:t>Основной производственной деятельностью НПС «Тенгиз» является перекачка нефти, поступающей с ГПЗ ТШО по магистральному нефтепроводу до НПС «Атырау».</w:t>
      </w:r>
    </w:p>
    <w:bookmarkEnd w:id="0"/>
    <w:p w14:paraId="28B2BBC5" w14:textId="77777777" w:rsidR="007B05E3" w:rsidRPr="007B05E3" w:rsidRDefault="007B05E3" w:rsidP="007B05E3">
      <w:pPr>
        <w:pStyle w:val="23"/>
        <w:spacing w:before="120" w:line="240" w:lineRule="auto"/>
        <w:jc w:val="both"/>
        <w:rPr>
          <w:sz w:val="24"/>
          <w:szCs w:val="24"/>
        </w:rPr>
      </w:pPr>
      <w:r w:rsidRPr="007B05E3">
        <w:rPr>
          <w:sz w:val="24"/>
          <w:szCs w:val="24"/>
        </w:rPr>
        <w:t xml:space="preserve">В структуру НПС «Тенгиз», с учетом реконструкции, входят следующие здания и сооружения: </w:t>
      </w:r>
    </w:p>
    <w:p w14:paraId="6BDA2F75" w14:textId="0260CF18" w:rsidR="007B05E3" w:rsidRPr="007B05E3" w:rsidRDefault="004B2FBD" w:rsidP="007B05E3">
      <w:pPr>
        <w:widowControl w:val="0"/>
        <w:numPr>
          <w:ilvl w:val="0"/>
          <w:numId w:val="16"/>
        </w:numPr>
        <w:tabs>
          <w:tab w:val="num" w:pos="1418"/>
        </w:tabs>
        <w:autoSpaceDE w:val="0"/>
        <w:autoSpaceDN w:val="0"/>
        <w:adjustRightInd w:val="0"/>
        <w:spacing w:before="120" w:after="0"/>
        <w:ind w:left="714" w:hanging="357"/>
        <w:jc w:val="both"/>
        <w:rPr>
          <w:sz w:val="24"/>
          <w:szCs w:val="24"/>
        </w:rPr>
      </w:pPr>
      <w:r>
        <w:rPr>
          <w:sz w:val="24"/>
          <w:szCs w:val="24"/>
        </w:rPr>
        <w:t>Операторная.</w:t>
      </w:r>
    </w:p>
    <w:p w14:paraId="2C5B92DE" w14:textId="26156234" w:rsidR="007B05E3" w:rsidRPr="007B05E3" w:rsidRDefault="004B2FBD" w:rsidP="007B05E3">
      <w:pPr>
        <w:widowControl w:val="0"/>
        <w:numPr>
          <w:ilvl w:val="0"/>
          <w:numId w:val="16"/>
        </w:numPr>
        <w:tabs>
          <w:tab w:val="num" w:pos="1418"/>
        </w:tabs>
        <w:autoSpaceDE w:val="0"/>
        <w:autoSpaceDN w:val="0"/>
        <w:adjustRightInd w:val="0"/>
        <w:spacing w:before="120" w:after="0"/>
        <w:ind w:left="714" w:hanging="357"/>
        <w:jc w:val="both"/>
        <w:rPr>
          <w:sz w:val="24"/>
          <w:szCs w:val="24"/>
        </w:rPr>
      </w:pPr>
      <w:r>
        <w:rPr>
          <w:sz w:val="24"/>
          <w:szCs w:val="24"/>
        </w:rPr>
        <w:t>Бытовое помещение на 50 человек.</w:t>
      </w:r>
    </w:p>
    <w:p w14:paraId="501E0FC3" w14:textId="7F7B6175" w:rsidR="007B05E3" w:rsidRPr="007B05E3" w:rsidRDefault="004B2FBD" w:rsidP="007B05E3">
      <w:pPr>
        <w:widowControl w:val="0"/>
        <w:numPr>
          <w:ilvl w:val="0"/>
          <w:numId w:val="16"/>
        </w:numPr>
        <w:tabs>
          <w:tab w:val="num" w:pos="1418"/>
        </w:tabs>
        <w:autoSpaceDE w:val="0"/>
        <w:autoSpaceDN w:val="0"/>
        <w:adjustRightInd w:val="0"/>
        <w:spacing w:before="120" w:after="0"/>
        <w:ind w:left="714" w:hanging="357"/>
        <w:jc w:val="both"/>
        <w:rPr>
          <w:color w:val="000000"/>
          <w:sz w:val="24"/>
          <w:szCs w:val="24"/>
        </w:rPr>
      </w:pPr>
      <w:r>
        <w:rPr>
          <w:sz w:val="24"/>
          <w:szCs w:val="24"/>
        </w:rPr>
        <w:t>Служебный корпус.</w:t>
      </w:r>
    </w:p>
    <w:p w14:paraId="2C4F7FC3" w14:textId="77777777" w:rsidR="007B05E3" w:rsidRPr="007B05E3" w:rsidRDefault="007B05E3" w:rsidP="007B05E3">
      <w:pPr>
        <w:widowControl w:val="0"/>
        <w:numPr>
          <w:ilvl w:val="0"/>
          <w:numId w:val="16"/>
        </w:numPr>
        <w:tabs>
          <w:tab w:val="num" w:pos="1418"/>
        </w:tabs>
        <w:autoSpaceDE w:val="0"/>
        <w:autoSpaceDN w:val="0"/>
        <w:adjustRightInd w:val="0"/>
        <w:spacing w:before="120" w:after="0"/>
        <w:ind w:left="714" w:hanging="357"/>
        <w:jc w:val="both"/>
        <w:rPr>
          <w:sz w:val="24"/>
          <w:szCs w:val="24"/>
        </w:rPr>
      </w:pPr>
      <w:r w:rsidRPr="007B05E3">
        <w:rPr>
          <w:sz w:val="24"/>
          <w:szCs w:val="24"/>
        </w:rPr>
        <w:t>Узел регулирования давления на входе в НПС «Тенгиз» с ручными задвижками и регулирующими заслонками.</w:t>
      </w:r>
    </w:p>
    <w:p w14:paraId="00E5201B" w14:textId="77777777" w:rsidR="007B05E3" w:rsidRPr="007B05E3" w:rsidRDefault="007B05E3" w:rsidP="007B05E3">
      <w:pPr>
        <w:widowControl w:val="0"/>
        <w:numPr>
          <w:ilvl w:val="0"/>
          <w:numId w:val="16"/>
        </w:numPr>
        <w:tabs>
          <w:tab w:val="num" w:pos="1418"/>
        </w:tabs>
        <w:autoSpaceDE w:val="0"/>
        <w:autoSpaceDN w:val="0"/>
        <w:adjustRightInd w:val="0"/>
        <w:spacing w:before="120" w:after="0"/>
        <w:ind w:left="714" w:hanging="357"/>
        <w:jc w:val="both"/>
        <w:rPr>
          <w:color w:val="000000"/>
          <w:sz w:val="24"/>
          <w:szCs w:val="24"/>
        </w:rPr>
      </w:pPr>
      <w:r w:rsidRPr="007B05E3">
        <w:rPr>
          <w:sz w:val="24"/>
          <w:szCs w:val="24"/>
        </w:rPr>
        <w:t xml:space="preserve">Блок предохранительных клапанов </w:t>
      </w:r>
      <w:proofErr w:type="gramStart"/>
      <w:r w:rsidRPr="007B05E3">
        <w:rPr>
          <w:sz w:val="24"/>
          <w:szCs w:val="24"/>
        </w:rPr>
        <w:t>марки  PSV</w:t>
      </w:r>
      <w:proofErr w:type="gramEnd"/>
      <w:r w:rsidRPr="007B05E3">
        <w:rPr>
          <w:sz w:val="24"/>
          <w:szCs w:val="24"/>
        </w:rPr>
        <w:t>-0808A/B, на входе в НПС «Тенгиз» и внутриплощадочных технологических трубопроводов.</w:t>
      </w:r>
    </w:p>
    <w:p w14:paraId="710D4B20" w14:textId="77777777" w:rsidR="007B05E3" w:rsidRPr="007B05E3" w:rsidRDefault="007B05E3" w:rsidP="007B05E3">
      <w:pPr>
        <w:widowControl w:val="0"/>
        <w:numPr>
          <w:ilvl w:val="0"/>
          <w:numId w:val="16"/>
        </w:numPr>
        <w:tabs>
          <w:tab w:val="num" w:pos="1418"/>
        </w:tabs>
        <w:autoSpaceDE w:val="0"/>
        <w:autoSpaceDN w:val="0"/>
        <w:adjustRightInd w:val="0"/>
        <w:spacing w:before="120" w:after="0"/>
        <w:ind w:left="714" w:hanging="357"/>
        <w:jc w:val="both"/>
        <w:rPr>
          <w:sz w:val="24"/>
          <w:szCs w:val="24"/>
        </w:rPr>
      </w:pPr>
      <w:r w:rsidRPr="007B05E3">
        <w:rPr>
          <w:sz w:val="24"/>
          <w:szCs w:val="24"/>
        </w:rPr>
        <w:t>Дополнительный блок предохранительных клапанов на входе в НПС.</w:t>
      </w:r>
    </w:p>
    <w:p w14:paraId="260807FC" w14:textId="77777777" w:rsidR="007B05E3" w:rsidRPr="007B05E3" w:rsidRDefault="007B05E3" w:rsidP="007B05E3">
      <w:pPr>
        <w:widowControl w:val="0"/>
        <w:numPr>
          <w:ilvl w:val="0"/>
          <w:numId w:val="16"/>
        </w:numPr>
        <w:tabs>
          <w:tab w:val="num" w:pos="1418"/>
        </w:tabs>
        <w:autoSpaceDE w:val="0"/>
        <w:autoSpaceDN w:val="0"/>
        <w:adjustRightInd w:val="0"/>
        <w:spacing w:before="120" w:after="0"/>
        <w:ind w:left="714" w:hanging="357"/>
        <w:jc w:val="both"/>
        <w:rPr>
          <w:color w:val="000000"/>
          <w:sz w:val="24"/>
          <w:szCs w:val="24"/>
        </w:rPr>
      </w:pPr>
      <w:r w:rsidRPr="007B05E3">
        <w:rPr>
          <w:sz w:val="24"/>
          <w:szCs w:val="24"/>
        </w:rPr>
        <w:t xml:space="preserve">Площадка фильтров-грязеуловителей магистральных трубопроводов   для защиты оборудования НПС путем очистки перекачиваемой нефти от крупных механических примесей на входе замерного блока ТШО. </w:t>
      </w:r>
    </w:p>
    <w:p w14:paraId="1D270938" w14:textId="77777777" w:rsidR="007B05E3" w:rsidRPr="007B05E3" w:rsidRDefault="007B05E3" w:rsidP="007B05E3">
      <w:pPr>
        <w:widowControl w:val="0"/>
        <w:numPr>
          <w:ilvl w:val="0"/>
          <w:numId w:val="16"/>
        </w:numPr>
        <w:tabs>
          <w:tab w:val="num" w:pos="1418"/>
        </w:tabs>
        <w:autoSpaceDE w:val="0"/>
        <w:autoSpaceDN w:val="0"/>
        <w:adjustRightInd w:val="0"/>
        <w:spacing w:before="120" w:after="0"/>
        <w:ind w:left="714" w:hanging="357"/>
        <w:jc w:val="both"/>
        <w:rPr>
          <w:sz w:val="24"/>
          <w:szCs w:val="24"/>
        </w:rPr>
      </w:pPr>
      <w:r w:rsidRPr="007B05E3">
        <w:rPr>
          <w:sz w:val="24"/>
          <w:szCs w:val="24"/>
        </w:rPr>
        <w:t>Площадка узла коммерческого учета нефти ТШО.</w:t>
      </w:r>
    </w:p>
    <w:p w14:paraId="7D99656F" w14:textId="3B56D2D2" w:rsidR="007B05E3" w:rsidRPr="007B05E3" w:rsidRDefault="007B05E3" w:rsidP="007B05E3">
      <w:pPr>
        <w:widowControl w:val="0"/>
        <w:numPr>
          <w:ilvl w:val="0"/>
          <w:numId w:val="16"/>
        </w:numPr>
        <w:tabs>
          <w:tab w:val="num" w:pos="1418"/>
        </w:tabs>
        <w:autoSpaceDE w:val="0"/>
        <w:autoSpaceDN w:val="0"/>
        <w:adjustRightInd w:val="0"/>
        <w:spacing w:before="120" w:after="0"/>
        <w:ind w:left="714" w:hanging="357"/>
        <w:jc w:val="both"/>
        <w:rPr>
          <w:color w:val="000000"/>
          <w:sz w:val="24"/>
          <w:szCs w:val="24"/>
        </w:rPr>
      </w:pPr>
      <w:r w:rsidRPr="007B05E3">
        <w:rPr>
          <w:sz w:val="24"/>
          <w:szCs w:val="24"/>
        </w:rPr>
        <w:lastRenderedPageBreak/>
        <w:t>Для приема нефти от поставщика ТШО с месторождений «Тенгиз», на НПС установлен новый узел учета УУН РК 004</w:t>
      </w:r>
      <w:r w:rsidR="004B2FBD">
        <w:rPr>
          <w:sz w:val="24"/>
          <w:szCs w:val="24"/>
        </w:rPr>
        <w:t>.</w:t>
      </w:r>
    </w:p>
    <w:p w14:paraId="00D54718" w14:textId="77777777" w:rsidR="007B05E3" w:rsidRPr="007B05E3" w:rsidRDefault="007B05E3" w:rsidP="007B05E3">
      <w:pPr>
        <w:widowControl w:val="0"/>
        <w:numPr>
          <w:ilvl w:val="0"/>
          <w:numId w:val="16"/>
        </w:numPr>
        <w:tabs>
          <w:tab w:val="num" w:pos="1418"/>
        </w:tabs>
        <w:autoSpaceDE w:val="0"/>
        <w:autoSpaceDN w:val="0"/>
        <w:adjustRightInd w:val="0"/>
        <w:spacing w:before="120" w:after="0"/>
        <w:ind w:left="714" w:hanging="357"/>
        <w:jc w:val="both"/>
        <w:rPr>
          <w:sz w:val="24"/>
          <w:szCs w:val="24"/>
        </w:rPr>
      </w:pPr>
      <w:r w:rsidRPr="007B05E3">
        <w:rPr>
          <w:sz w:val="24"/>
          <w:szCs w:val="24"/>
        </w:rPr>
        <w:t xml:space="preserve">Магистральная насосная, размерами 73м х 15м с тремя насосами, соединенными последовательно, 2 рабочих, 1 резервный. </w:t>
      </w:r>
    </w:p>
    <w:p w14:paraId="11150943" w14:textId="77777777" w:rsidR="007B05E3" w:rsidRPr="007B05E3" w:rsidRDefault="007B05E3" w:rsidP="007B05E3">
      <w:pPr>
        <w:widowControl w:val="0"/>
        <w:numPr>
          <w:ilvl w:val="0"/>
          <w:numId w:val="16"/>
        </w:numPr>
        <w:tabs>
          <w:tab w:val="num" w:pos="1418"/>
        </w:tabs>
        <w:autoSpaceDE w:val="0"/>
        <w:autoSpaceDN w:val="0"/>
        <w:adjustRightInd w:val="0"/>
        <w:spacing w:before="120" w:after="0"/>
        <w:ind w:left="714" w:hanging="357"/>
        <w:jc w:val="both"/>
        <w:rPr>
          <w:sz w:val="24"/>
          <w:szCs w:val="24"/>
        </w:rPr>
      </w:pPr>
      <w:r w:rsidRPr="007B05E3">
        <w:rPr>
          <w:sz w:val="24"/>
          <w:szCs w:val="24"/>
        </w:rPr>
        <w:t>Площадка задвижек магистральной насосной.</w:t>
      </w:r>
    </w:p>
    <w:p w14:paraId="6F1102E4" w14:textId="77777777" w:rsidR="007B05E3" w:rsidRPr="007B05E3" w:rsidRDefault="007B05E3" w:rsidP="007B05E3">
      <w:pPr>
        <w:widowControl w:val="0"/>
        <w:numPr>
          <w:ilvl w:val="0"/>
          <w:numId w:val="16"/>
        </w:numPr>
        <w:tabs>
          <w:tab w:val="num" w:pos="1418"/>
        </w:tabs>
        <w:autoSpaceDE w:val="0"/>
        <w:autoSpaceDN w:val="0"/>
        <w:adjustRightInd w:val="0"/>
        <w:spacing w:before="120" w:after="0"/>
        <w:ind w:left="714" w:hanging="357"/>
        <w:jc w:val="both"/>
        <w:rPr>
          <w:color w:val="000000"/>
          <w:sz w:val="24"/>
          <w:szCs w:val="24"/>
        </w:rPr>
      </w:pPr>
      <w:r w:rsidRPr="007B05E3">
        <w:rPr>
          <w:sz w:val="24"/>
          <w:szCs w:val="24"/>
        </w:rPr>
        <w:t xml:space="preserve">Емкости дренажа магистральной насосной 2 </w:t>
      </w:r>
      <w:proofErr w:type="spellStart"/>
      <w:r w:rsidRPr="007B05E3">
        <w:rPr>
          <w:sz w:val="24"/>
          <w:szCs w:val="24"/>
        </w:rPr>
        <w:t>шт</w:t>
      </w:r>
      <w:proofErr w:type="spellEnd"/>
      <w:r w:rsidRPr="007B05E3">
        <w:rPr>
          <w:sz w:val="24"/>
          <w:szCs w:val="24"/>
        </w:rPr>
        <w:t xml:space="preserve">, объемом 40 </w:t>
      </w:r>
      <w:proofErr w:type="spellStart"/>
      <w:proofErr w:type="gramStart"/>
      <w:r w:rsidRPr="007B05E3">
        <w:rPr>
          <w:sz w:val="24"/>
          <w:szCs w:val="24"/>
        </w:rPr>
        <w:t>куб.м</w:t>
      </w:r>
      <w:proofErr w:type="spellEnd"/>
      <w:proofErr w:type="gramEnd"/>
      <w:r w:rsidRPr="007B05E3">
        <w:rPr>
          <w:sz w:val="24"/>
          <w:szCs w:val="24"/>
        </w:rPr>
        <w:t xml:space="preserve"> .</w:t>
      </w:r>
    </w:p>
    <w:p w14:paraId="7AA8C8F7" w14:textId="77777777" w:rsidR="007B05E3" w:rsidRPr="007B05E3" w:rsidRDefault="007B05E3" w:rsidP="007B05E3">
      <w:pPr>
        <w:widowControl w:val="0"/>
        <w:numPr>
          <w:ilvl w:val="0"/>
          <w:numId w:val="16"/>
        </w:numPr>
        <w:tabs>
          <w:tab w:val="num" w:pos="1418"/>
        </w:tabs>
        <w:autoSpaceDE w:val="0"/>
        <w:autoSpaceDN w:val="0"/>
        <w:adjustRightInd w:val="0"/>
        <w:spacing w:before="120" w:after="0"/>
        <w:ind w:left="714" w:hanging="357"/>
        <w:jc w:val="both"/>
        <w:rPr>
          <w:sz w:val="24"/>
          <w:szCs w:val="24"/>
        </w:rPr>
      </w:pPr>
      <w:r w:rsidRPr="007B05E3">
        <w:rPr>
          <w:sz w:val="24"/>
          <w:szCs w:val="24"/>
        </w:rPr>
        <w:t>Площадки задвижек – 2 шт.</w:t>
      </w:r>
    </w:p>
    <w:p w14:paraId="3832B620" w14:textId="77777777" w:rsidR="007B05E3" w:rsidRPr="007B05E3" w:rsidRDefault="007B05E3" w:rsidP="007B05E3">
      <w:pPr>
        <w:widowControl w:val="0"/>
        <w:numPr>
          <w:ilvl w:val="0"/>
          <w:numId w:val="16"/>
        </w:numPr>
        <w:tabs>
          <w:tab w:val="num" w:pos="1418"/>
        </w:tabs>
        <w:autoSpaceDE w:val="0"/>
        <w:autoSpaceDN w:val="0"/>
        <w:adjustRightInd w:val="0"/>
        <w:spacing w:before="120" w:after="0"/>
        <w:ind w:left="714" w:hanging="357"/>
        <w:jc w:val="both"/>
        <w:rPr>
          <w:sz w:val="24"/>
          <w:szCs w:val="24"/>
        </w:rPr>
      </w:pPr>
      <w:r w:rsidRPr="007B05E3">
        <w:rPr>
          <w:sz w:val="24"/>
          <w:szCs w:val="24"/>
        </w:rPr>
        <w:t xml:space="preserve">Маслосистема, предназначенная для </w:t>
      </w:r>
      <w:proofErr w:type="spellStart"/>
      <w:r w:rsidRPr="007B05E3">
        <w:rPr>
          <w:sz w:val="24"/>
          <w:szCs w:val="24"/>
        </w:rPr>
        <w:t>маслоснабжения</w:t>
      </w:r>
      <w:proofErr w:type="spellEnd"/>
      <w:r w:rsidRPr="007B05E3">
        <w:rPr>
          <w:sz w:val="24"/>
          <w:szCs w:val="24"/>
        </w:rPr>
        <w:t xml:space="preserve"> и охлаждения подшипников магистральных </w:t>
      </w:r>
      <w:proofErr w:type="spellStart"/>
      <w:r w:rsidRPr="007B05E3">
        <w:rPr>
          <w:sz w:val="24"/>
          <w:szCs w:val="24"/>
        </w:rPr>
        <w:t>электронасосных</w:t>
      </w:r>
      <w:proofErr w:type="spellEnd"/>
      <w:r w:rsidRPr="007B05E3">
        <w:rPr>
          <w:sz w:val="24"/>
          <w:szCs w:val="24"/>
        </w:rPr>
        <w:t xml:space="preserve"> агрегатов.</w:t>
      </w:r>
    </w:p>
    <w:p w14:paraId="0C81AFFC" w14:textId="77777777" w:rsidR="007B05E3" w:rsidRPr="007B05E3" w:rsidRDefault="007B05E3" w:rsidP="007B05E3">
      <w:pPr>
        <w:widowControl w:val="0"/>
        <w:numPr>
          <w:ilvl w:val="0"/>
          <w:numId w:val="16"/>
        </w:numPr>
        <w:tabs>
          <w:tab w:val="num" w:pos="1418"/>
        </w:tabs>
        <w:autoSpaceDE w:val="0"/>
        <w:autoSpaceDN w:val="0"/>
        <w:adjustRightInd w:val="0"/>
        <w:spacing w:before="120" w:after="0"/>
        <w:ind w:left="714" w:hanging="357"/>
        <w:jc w:val="both"/>
        <w:rPr>
          <w:color w:val="000000"/>
          <w:sz w:val="24"/>
          <w:szCs w:val="24"/>
        </w:rPr>
      </w:pPr>
      <w:r w:rsidRPr="007B05E3">
        <w:rPr>
          <w:sz w:val="24"/>
          <w:szCs w:val="24"/>
        </w:rPr>
        <w:t>Емкость для хранения свежего масла системы смазки МНС и емкость для    хранения отработанного масла системы смазки МНС объемом 5м</w:t>
      </w:r>
      <w:r w:rsidRPr="007B05E3">
        <w:rPr>
          <w:sz w:val="24"/>
          <w:szCs w:val="24"/>
          <w:vertAlign w:val="superscript"/>
        </w:rPr>
        <w:t>3</w:t>
      </w:r>
      <w:r w:rsidRPr="007B05E3">
        <w:rPr>
          <w:sz w:val="24"/>
          <w:szCs w:val="24"/>
        </w:rPr>
        <w:t xml:space="preserve"> каждая;</w:t>
      </w:r>
    </w:p>
    <w:p w14:paraId="66491F86" w14:textId="77777777" w:rsidR="007B05E3" w:rsidRPr="007B05E3" w:rsidRDefault="007B05E3" w:rsidP="007B05E3">
      <w:pPr>
        <w:widowControl w:val="0"/>
        <w:numPr>
          <w:ilvl w:val="0"/>
          <w:numId w:val="16"/>
        </w:numPr>
        <w:tabs>
          <w:tab w:val="num" w:pos="1418"/>
        </w:tabs>
        <w:autoSpaceDE w:val="0"/>
        <w:autoSpaceDN w:val="0"/>
        <w:adjustRightInd w:val="0"/>
        <w:spacing w:before="120" w:after="0"/>
        <w:ind w:left="714" w:hanging="357"/>
        <w:jc w:val="both"/>
        <w:rPr>
          <w:sz w:val="24"/>
          <w:szCs w:val="24"/>
        </w:rPr>
      </w:pPr>
      <w:r w:rsidRPr="007B05E3">
        <w:rPr>
          <w:sz w:val="24"/>
          <w:szCs w:val="24"/>
        </w:rPr>
        <w:t xml:space="preserve">Площадка регуляторов давления на выходе из новой </w:t>
      </w:r>
      <w:proofErr w:type="gramStart"/>
      <w:r w:rsidRPr="007B05E3">
        <w:rPr>
          <w:sz w:val="24"/>
          <w:szCs w:val="24"/>
        </w:rPr>
        <w:t>магистральной  насосной</w:t>
      </w:r>
      <w:proofErr w:type="gramEnd"/>
      <w:r w:rsidRPr="007B05E3">
        <w:rPr>
          <w:sz w:val="24"/>
          <w:szCs w:val="24"/>
        </w:rPr>
        <w:t>.</w:t>
      </w:r>
    </w:p>
    <w:p w14:paraId="1E4B54BD" w14:textId="77777777" w:rsidR="007B05E3" w:rsidRPr="007B05E3" w:rsidRDefault="007B05E3" w:rsidP="007B05E3">
      <w:pPr>
        <w:widowControl w:val="0"/>
        <w:numPr>
          <w:ilvl w:val="0"/>
          <w:numId w:val="16"/>
        </w:numPr>
        <w:tabs>
          <w:tab w:val="num" w:pos="1418"/>
        </w:tabs>
        <w:autoSpaceDE w:val="0"/>
        <w:autoSpaceDN w:val="0"/>
        <w:adjustRightInd w:val="0"/>
        <w:spacing w:before="120" w:after="0"/>
        <w:ind w:left="714" w:hanging="357"/>
        <w:jc w:val="both"/>
        <w:rPr>
          <w:sz w:val="24"/>
          <w:szCs w:val="24"/>
        </w:rPr>
      </w:pPr>
      <w:r w:rsidRPr="007B05E3">
        <w:rPr>
          <w:sz w:val="24"/>
          <w:szCs w:val="24"/>
        </w:rPr>
        <w:t>Блок контроля качества на выходе НПС.</w:t>
      </w:r>
    </w:p>
    <w:p w14:paraId="4AFE9034" w14:textId="77777777" w:rsidR="007B05E3" w:rsidRPr="007B05E3" w:rsidRDefault="007B05E3" w:rsidP="007B05E3">
      <w:pPr>
        <w:widowControl w:val="0"/>
        <w:numPr>
          <w:ilvl w:val="0"/>
          <w:numId w:val="16"/>
        </w:numPr>
        <w:tabs>
          <w:tab w:val="num" w:pos="1418"/>
        </w:tabs>
        <w:autoSpaceDE w:val="0"/>
        <w:autoSpaceDN w:val="0"/>
        <w:adjustRightInd w:val="0"/>
        <w:spacing w:before="120" w:after="0"/>
        <w:ind w:left="714" w:hanging="357"/>
        <w:jc w:val="both"/>
        <w:rPr>
          <w:sz w:val="24"/>
          <w:szCs w:val="24"/>
        </w:rPr>
      </w:pPr>
      <w:r w:rsidRPr="007B05E3">
        <w:rPr>
          <w:sz w:val="24"/>
          <w:szCs w:val="24"/>
        </w:rPr>
        <w:t>Площадка камеры пуска очистных устройств.</w:t>
      </w:r>
    </w:p>
    <w:p w14:paraId="22EF07EA" w14:textId="77777777" w:rsidR="007B05E3" w:rsidRPr="007B05E3" w:rsidRDefault="007B05E3" w:rsidP="007B05E3">
      <w:pPr>
        <w:widowControl w:val="0"/>
        <w:numPr>
          <w:ilvl w:val="0"/>
          <w:numId w:val="16"/>
        </w:numPr>
        <w:tabs>
          <w:tab w:val="num" w:pos="1418"/>
        </w:tabs>
        <w:autoSpaceDE w:val="0"/>
        <w:autoSpaceDN w:val="0"/>
        <w:adjustRightInd w:val="0"/>
        <w:spacing w:before="120" w:after="0"/>
        <w:ind w:left="714" w:hanging="357"/>
        <w:jc w:val="both"/>
        <w:rPr>
          <w:sz w:val="24"/>
          <w:szCs w:val="24"/>
        </w:rPr>
      </w:pPr>
      <w:r w:rsidRPr="007B05E3">
        <w:rPr>
          <w:sz w:val="24"/>
          <w:szCs w:val="24"/>
        </w:rPr>
        <w:t xml:space="preserve">Дренажная емкость площадки пуска очистных устройств, объемом 75 </w:t>
      </w:r>
      <w:proofErr w:type="spellStart"/>
      <w:r w:rsidRPr="007B05E3">
        <w:rPr>
          <w:sz w:val="24"/>
          <w:szCs w:val="24"/>
        </w:rPr>
        <w:t>куб.м</w:t>
      </w:r>
      <w:proofErr w:type="spellEnd"/>
      <w:r w:rsidRPr="007B05E3">
        <w:rPr>
          <w:sz w:val="24"/>
          <w:szCs w:val="24"/>
        </w:rPr>
        <w:t>.</w:t>
      </w:r>
    </w:p>
    <w:p w14:paraId="470F5A7F" w14:textId="573B2766" w:rsidR="007B05E3" w:rsidRPr="007B05E3" w:rsidRDefault="007B05E3" w:rsidP="007B05E3">
      <w:pPr>
        <w:widowControl w:val="0"/>
        <w:numPr>
          <w:ilvl w:val="0"/>
          <w:numId w:val="16"/>
        </w:numPr>
        <w:tabs>
          <w:tab w:val="num" w:pos="1418"/>
        </w:tabs>
        <w:autoSpaceDE w:val="0"/>
        <w:autoSpaceDN w:val="0"/>
        <w:adjustRightInd w:val="0"/>
        <w:spacing w:before="120" w:after="0"/>
        <w:ind w:left="714" w:hanging="357"/>
        <w:jc w:val="both"/>
        <w:rPr>
          <w:sz w:val="24"/>
          <w:szCs w:val="24"/>
        </w:rPr>
      </w:pPr>
      <w:r w:rsidRPr="007B05E3">
        <w:rPr>
          <w:sz w:val="24"/>
          <w:szCs w:val="24"/>
        </w:rPr>
        <w:t xml:space="preserve">Подпорные насосы PU-C003, PU-C004A/B/C (НПВ-2500/80 – 4 шт.), соединенные параллельно и предназначенные для откачки нефти из </w:t>
      </w:r>
      <w:proofErr w:type="spellStart"/>
      <w:r w:rsidRPr="007B05E3">
        <w:rPr>
          <w:sz w:val="24"/>
          <w:szCs w:val="24"/>
        </w:rPr>
        <w:t>резевуаров</w:t>
      </w:r>
      <w:proofErr w:type="spellEnd"/>
      <w:r w:rsidRPr="007B05E3">
        <w:rPr>
          <w:sz w:val="24"/>
          <w:szCs w:val="24"/>
        </w:rPr>
        <w:t xml:space="preserve"> и создания давления</w:t>
      </w:r>
      <w:r w:rsidR="004B2FBD">
        <w:rPr>
          <w:sz w:val="24"/>
          <w:szCs w:val="24"/>
        </w:rPr>
        <w:t xml:space="preserve"> на входе магистральных насосов.</w:t>
      </w:r>
    </w:p>
    <w:p w14:paraId="330FA6B5" w14:textId="1EF447C4" w:rsidR="007B05E3" w:rsidRPr="007B05E3" w:rsidRDefault="007B05E3" w:rsidP="007B05E3">
      <w:pPr>
        <w:widowControl w:val="0"/>
        <w:numPr>
          <w:ilvl w:val="0"/>
          <w:numId w:val="16"/>
        </w:numPr>
        <w:tabs>
          <w:tab w:val="num" w:pos="1418"/>
        </w:tabs>
        <w:autoSpaceDE w:val="0"/>
        <w:autoSpaceDN w:val="0"/>
        <w:adjustRightInd w:val="0"/>
        <w:spacing w:before="120" w:after="0"/>
        <w:ind w:left="714" w:hanging="357"/>
        <w:jc w:val="both"/>
        <w:rPr>
          <w:sz w:val="24"/>
          <w:szCs w:val="24"/>
        </w:rPr>
      </w:pPr>
      <w:r w:rsidRPr="007B05E3">
        <w:rPr>
          <w:sz w:val="24"/>
          <w:szCs w:val="24"/>
        </w:rPr>
        <w:t>Технологические трубопроводы с запорной, регулирующей и предохранит</w:t>
      </w:r>
      <w:r w:rsidR="004B2FBD">
        <w:rPr>
          <w:sz w:val="24"/>
          <w:szCs w:val="24"/>
        </w:rPr>
        <w:t>ельной арматурой.</w:t>
      </w:r>
    </w:p>
    <w:p w14:paraId="7A7B4F28" w14:textId="77777777" w:rsidR="007B05E3" w:rsidRPr="007B05E3" w:rsidRDefault="007B05E3" w:rsidP="007B05E3">
      <w:pPr>
        <w:pStyle w:val="25"/>
        <w:widowControl w:val="0"/>
        <w:numPr>
          <w:ilvl w:val="0"/>
          <w:numId w:val="16"/>
        </w:numPr>
        <w:tabs>
          <w:tab w:val="num" w:pos="1418"/>
        </w:tabs>
        <w:autoSpaceDE w:val="0"/>
        <w:autoSpaceDN w:val="0"/>
        <w:adjustRightInd w:val="0"/>
        <w:spacing w:before="120"/>
      </w:pPr>
      <w:r w:rsidRPr="007B05E3">
        <w:t xml:space="preserve">Резервуарный парк, состоящий из четырех резервуаров РВС объемом </w:t>
      </w:r>
      <w:r w:rsidRPr="007B05E3">
        <w:rPr>
          <w:lang w:val="en-US"/>
        </w:rPr>
        <w:t>V</w:t>
      </w:r>
      <w:r w:rsidRPr="007B05E3">
        <w:t>=20000 м</w:t>
      </w:r>
      <w:r w:rsidRPr="007B05E3">
        <w:rPr>
          <w:vertAlign w:val="superscript"/>
        </w:rPr>
        <w:t>3</w:t>
      </w:r>
      <w:r w:rsidRPr="007B05E3">
        <w:t xml:space="preserve"> каждый, два из которых с понтоном и стационарной крышей, а два - с плавающей крышей. Согласно </w:t>
      </w:r>
      <w:proofErr w:type="spellStart"/>
      <w:r w:rsidRPr="007B05E3">
        <w:t>преспективному</w:t>
      </w:r>
      <w:proofErr w:type="spellEnd"/>
      <w:r w:rsidRPr="007B05E3">
        <w:t xml:space="preserve"> плану развития НПЧ «Тенгиз», до конца 2023 года </w:t>
      </w:r>
      <w:bookmarkStart w:id="1" w:name="_Hlk143148775"/>
      <w:r w:rsidRPr="007B05E3">
        <w:t>планируется запустить в эксплуатацию два резервуара с плавающей крышей и в 2024 году демонтировать резервуары с понтоном</w:t>
      </w:r>
      <w:bookmarkEnd w:id="1"/>
      <w:r w:rsidRPr="007B05E3">
        <w:t>.</w:t>
      </w:r>
    </w:p>
    <w:p w14:paraId="6798B6D4" w14:textId="7461E8D8" w:rsidR="007B05E3" w:rsidRPr="007B05E3" w:rsidRDefault="004B2FBD" w:rsidP="007B05E3">
      <w:pPr>
        <w:pStyle w:val="25"/>
        <w:widowControl w:val="0"/>
        <w:numPr>
          <w:ilvl w:val="0"/>
          <w:numId w:val="16"/>
        </w:numPr>
        <w:tabs>
          <w:tab w:val="num" w:pos="1418"/>
        </w:tabs>
        <w:autoSpaceDE w:val="0"/>
        <w:autoSpaceDN w:val="0"/>
        <w:adjustRightInd w:val="0"/>
        <w:spacing w:before="120"/>
      </w:pPr>
      <w:r>
        <w:t>Лабораторный комплекс.</w:t>
      </w:r>
    </w:p>
    <w:p w14:paraId="68AAC23F" w14:textId="5E14EA68" w:rsidR="007B05E3" w:rsidRPr="007B05E3" w:rsidRDefault="004B2FBD" w:rsidP="007B05E3">
      <w:pPr>
        <w:widowControl w:val="0"/>
        <w:numPr>
          <w:ilvl w:val="0"/>
          <w:numId w:val="16"/>
        </w:numPr>
        <w:tabs>
          <w:tab w:val="num" w:pos="1418"/>
        </w:tabs>
        <w:autoSpaceDE w:val="0"/>
        <w:autoSpaceDN w:val="0"/>
        <w:adjustRightInd w:val="0"/>
        <w:spacing w:before="120" w:after="0"/>
        <w:jc w:val="both"/>
        <w:rPr>
          <w:sz w:val="24"/>
          <w:szCs w:val="24"/>
        </w:rPr>
      </w:pPr>
      <w:r>
        <w:rPr>
          <w:sz w:val="24"/>
          <w:szCs w:val="24"/>
        </w:rPr>
        <w:t>Система водоснабжения.</w:t>
      </w:r>
    </w:p>
    <w:p w14:paraId="79EAE5EA" w14:textId="0D5109C8" w:rsidR="007B05E3" w:rsidRPr="007B05E3" w:rsidRDefault="007B05E3" w:rsidP="007B05E3">
      <w:pPr>
        <w:widowControl w:val="0"/>
        <w:numPr>
          <w:ilvl w:val="0"/>
          <w:numId w:val="16"/>
        </w:numPr>
        <w:tabs>
          <w:tab w:val="num" w:pos="1418"/>
        </w:tabs>
        <w:autoSpaceDE w:val="0"/>
        <w:autoSpaceDN w:val="0"/>
        <w:adjustRightInd w:val="0"/>
        <w:spacing w:before="120" w:after="0"/>
        <w:jc w:val="both"/>
        <w:rPr>
          <w:sz w:val="24"/>
          <w:szCs w:val="24"/>
        </w:rPr>
      </w:pPr>
      <w:r w:rsidRPr="007B05E3">
        <w:rPr>
          <w:sz w:val="24"/>
          <w:szCs w:val="24"/>
        </w:rPr>
        <w:t>Автоматическая система пожаротушения с системой п</w:t>
      </w:r>
      <w:r w:rsidR="004B2FBD">
        <w:rPr>
          <w:sz w:val="24"/>
          <w:szCs w:val="24"/>
        </w:rPr>
        <w:t>енотушения резервуаров с нефтью.</w:t>
      </w:r>
    </w:p>
    <w:p w14:paraId="43834BF3" w14:textId="044651EA" w:rsidR="007B05E3" w:rsidRPr="007B05E3" w:rsidRDefault="007B05E3" w:rsidP="007B05E3">
      <w:pPr>
        <w:pStyle w:val="25"/>
        <w:widowControl w:val="0"/>
        <w:numPr>
          <w:ilvl w:val="0"/>
          <w:numId w:val="16"/>
        </w:numPr>
        <w:tabs>
          <w:tab w:val="num" w:pos="1418"/>
        </w:tabs>
        <w:autoSpaceDE w:val="0"/>
        <w:autoSpaceDN w:val="0"/>
        <w:adjustRightInd w:val="0"/>
        <w:spacing w:before="120"/>
      </w:pPr>
      <w:r w:rsidRPr="007B05E3">
        <w:t>Механическая</w:t>
      </w:r>
      <w:r w:rsidR="004B2FBD">
        <w:t xml:space="preserve"> мастерская, </w:t>
      </w:r>
      <w:proofErr w:type="spellStart"/>
      <w:r w:rsidR="004B2FBD">
        <w:t>мехсклад</w:t>
      </w:r>
      <w:proofErr w:type="spellEnd"/>
      <w:r w:rsidR="004B2FBD">
        <w:t>.</w:t>
      </w:r>
    </w:p>
    <w:p w14:paraId="1F05928E" w14:textId="61E50258" w:rsidR="007B05E3" w:rsidRPr="007B05E3" w:rsidRDefault="007B05E3" w:rsidP="007B05E3">
      <w:pPr>
        <w:pStyle w:val="af"/>
        <w:widowControl w:val="0"/>
        <w:numPr>
          <w:ilvl w:val="0"/>
          <w:numId w:val="16"/>
        </w:numPr>
        <w:tabs>
          <w:tab w:val="num" w:pos="1418"/>
        </w:tabs>
        <w:autoSpaceDE w:val="0"/>
        <w:autoSpaceDN w:val="0"/>
        <w:adjustRightInd w:val="0"/>
        <w:spacing w:before="120" w:after="0"/>
        <w:jc w:val="both"/>
        <w:rPr>
          <w:sz w:val="24"/>
          <w:szCs w:val="24"/>
        </w:rPr>
      </w:pPr>
      <w:r w:rsidRPr="007B05E3">
        <w:rPr>
          <w:sz w:val="24"/>
          <w:szCs w:val="24"/>
        </w:rPr>
        <w:t xml:space="preserve">Блок-боксы компрессорной, ЩСУ (щит станций управления, предназначенный для ввода и распределения электроэнергии), аварийной и </w:t>
      </w:r>
      <w:proofErr w:type="gramStart"/>
      <w:r w:rsidRPr="007B05E3">
        <w:rPr>
          <w:sz w:val="24"/>
          <w:szCs w:val="24"/>
        </w:rPr>
        <w:t>пож</w:t>
      </w:r>
      <w:r w:rsidR="004B2FBD">
        <w:rPr>
          <w:sz w:val="24"/>
          <w:szCs w:val="24"/>
        </w:rPr>
        <w:t>арных  дизельных</w:t>
      </w:r>
      <w:proofErr w:type="gramEnd"/>
      <w:r w:rsidR="004B2FBD">
        <w:rPr>
          <w:sz w:val="24"/>
          <w:szCs w:val="24"/>
        </w:rPr>
        <w:t xml:space="preserve"> электростанций.</w:t>
      </w:r>
    </w:p>
    <w:p w14:paraId="33D40CEE" w14:textId="18004BE9" w:rsidR="007B05E3" w:rsidRPr="007B05E3" w:rsidRDefault="004B2FBD" w:rsidP="007B05E3">
      <w:pPr>
        <w:pStyle w:val="af"/>
        <w:widowControl w:val="0"/>
        <w:numPr>
          <w:ilvl w:val="0"/>
          <w:numId w:val="16"/>
        </w:numPr>
        <w:tabs>
          <w:tab w:val="num" w:pos="1418"/>
        </w:tabs>
        <w:autoSpaceDE w:val="0"/>
        <w:autoSpaceDN w:val="0"/>
        <w:adjustRightInd w:val="0"/>
        <w:spacing w:before="120" w:after="0"/>
        <w:jc w:val="both"/>
        <w:rPr>
          <w:sz w:val="24"/>
          <w:szCs w:val="24"/>
        </w:rPr>
      </w:pPr>
      <w:r>
        <w:rPr>
          <w:sz w:val="24"/>
          <w:szCs w:val="24"/>
        </w:rPr>
        <w:t>Гараж для стоянки автомашин.</w:t>
      </w:r>
    </w:p>
    <w:p w14:paraId="6900DAE7" w14:textId="384410AC" w:rsidR="007B05E3" w:rsidRPr="007B05E3" w:rsidRDefault="007B05E3" w:rsidP="007B05E3">
      <w:pPr>
        <w:pStyle w:val="25"/>
        <w:widowControl w:val="0"/>
        <w:numPr>
          <w:ilvl w:val="0"/>
          <w:numId w:val="16"/>
        </w:numPr>
        <w:tabs>
          <w:tab w:val="num" w:pos="1418"/>
        </w:tabs>
        <w:autoSpaceDE w:val="0"/>
        <w:autoSpaceDN w:val="0"/>
        <w:adjustRightInd w:val="0"/>
        <w:spacing w:before="120"/>
      </w:pPr>
      <w:r w:rsidRPr="007B05E3">
        <w:t>Трубная площадка для хранения аварийного з</w:t>
      </w:r>
      <w:r w:rsidR="004B2FBD">
        <w:t>апаса труб.</w:t>
      </w:r>
    </w:p>
    <w:p w14:paraId="60DAC4F4" w14:textId="01BA3144" w:rsidR="007B05E3" w:rsidRPr="007B05E3" w:rsidRDefault="007B05E3" w:rsidP="007B05E3">
      <w:pPr>
        <w:pStyle w:val="25"/>
        <w:widowControl w:val="0"/>
        <w:numPr>
          <w:ilvl w:val="0"/>
          <w:numId w:val="16"/>
        </w:numPr>
        <w:tabs>
          <w:tab w:val="num" w:pos="1418"/>
        </w:tabs>
        <w:autoSpaceDE w:val="0"/>
        <w:autoSpaceDN w:val="0"/>
        <w:adjustRightInd w:val="0"/>
        <w:spacing w:before="120"/>
      </w:pPr>
      <w:r w:rsidRPr="007B05E3">
        <w:t xml:space="preserve">Механическая мастерская, предназначенная для выполнения мелких ремонтов оборудования и </w:t>
      </w:r>
      <w:proofErr w:type="gramStart"/>
      <w:r w:rsidRPr="007B05E3">
        <w:t>арматуры  в</w:t>
      </w:r>
      <w:proofErr w:type="gramEnd"/>
      <w:r w:rsidRPr="007B05E3">
        <w:t xml:space="preserve"> составе слесарно-механического и сварочного участков. Кроме того, в здании мастерской будет разме</w:t>
      </w:r>
      <w:r w:rsidR="004B2FBD">
        <w:t>щаться кладовая запасных частей.</w:t>
      </w:r>
    </w:p>
    <w:p w14:paraId="43C2BA34" w14:textId="741E7708" w:rsidR="007B05E3" w:rsidRPr="007B05E3" w:rsidRDefault="007B05E3" w:rsidP="007B05E3">
      <w:pPr>
        <w:pStyle w:val="25"/>
        <w:widowControl w:val="0"/>
        <w:numPr>
          <w:ilvl w:val="0"/>
          <w:numId w:val="16"/>
        </w:numPr>
        <w:tabs>
          <w:tab w:val="num" w:pos="1418"/>
        </w:tabs>
        <w:autoSpaceDE w:val="0"/>
        <w:autoSpaceDN w:val="0"/>
        <w:adjustRightInd w:val="0"/>
        <w:spacing w:before="120"/>
      </w:pPr>
      <w:r w:rsidRPr="007B05E3">
        <w:rPr>
          <w:color w:val="000000"/>
        </w:rPr>
        <w:t>Пожарное депо на два пожарных автомобиля, гардеробная, пост мойки рукав</w:t>
      </w:r>
      <w:r w:rsidR="004B2FBD">
        <w:rPr>
          <w:color w:val="000000"/>
        </w:rPr>
        <w:t>ов и административное помещение.</w:t>
      </w:r>
    </w:p>
    <w:p w14:paraId="206E3682" w14:textId="39029305" w:rsidR="007B05E3" w:rsidRPr="007B05E3" w:rsidRDefault="007B05E3" w:rsidP="007B05E3">
      <w:pPr>
        <w:pStyle w:val="25"/>
        <w:widowControl w:val="0"/>
        <w:numPr>
          <w:ilvl w:val="0"/>
          <w:numId w:val="16"/>
        </w:numPr>
        <w:tabs>
          <w:tab w:val="num" w:pos="1418"/>
        </w:tabs>
        <w:autoSpaceDE w:val="0"/>
        <w:autoSpaceDN w:val="0"/>
        <w:adjustRightInd w:val="0"/>
        <w:spacing w:before="120"/>
      </w:pPr>
      <w:r w:rsidRPr="007B05E3">
        <w:rPr>
          <w:color w:val="000000"/>
        </w:rPr>
        <w:t>Блочное УНМ (</w:t>
      </w:r>
      <w:proofErr w:type="spellStart"/>
      <w:r w:rsidRPr="007B05E3">
        <w:rPr>
          <w:color w:val="000000"/>
        </w:rPr>
        <w:t>Укратие</w:t>
      </w:r>
      <w:proofErr w:type="spellEnd"/>
      <w:r w:rsidRPr="007B05E3">
        <w:rPr>
          <w:color w:val="000000"/>
        </w:rPr>
        <w:t xml:space="preserve"> перс</w:t>
      </w:r>
      <w:r w:rsidR="004B2FBD">
        <w:rPr>
          <w:color w:val="000000"/>
        </w:rPr>
        <w:t>онала от выбросов сероводорода).</w:t>
      </w:r>
    </w:p>
    <w:p w14:paraId="3F2DD5FE" w14:textId="3DC7D7A6" w:rsidR="007B05E3" w:rsidRPr="007B05E3" w:rsidRDefault="007B05E3" w:rsidP="007B05E3">
      <w:pPr>
        <w:pStyle w:val="25"/>
        <w:widowControl w:val="0"/>
        <w:numPr>
          <w:ilvl w:val="0"/>
          <w:numId w:val="16"/>
        </w:numPr>
        <w:tabs>
          <w:tab w:val="num" w:pos="1418"/>
        </w:tabs>
        <w:autoSpaceDE w:val="0"/>
        <w:autoSpaceDN w:val="0"/>
        <w:adjustRightInd w:val="0"/>
        <w:spacing w:before="120"/>
      </w:pPr>
      <w:r w:rsidRPr="007B05E3">
        <w:lastRenderedPageBreak/>
        <w:t xml:space="preserve">резервуар статического отстоя и КНС </w:t>
      </w:r>
      <w:r w:rsidR="004B2FBD">
        <w:t>производственно-дождевых стоков.</w:t>
      </w:r>
    </w:p>
    <w:p w14:paraId="5C775706" w14:textId="0F576543" w:rsidR="007B05E3" w:rsidRPr="007B05E3" w:rsidRDefault="007B05E3" w:rsidP="007B05E3">
      <w:pPr>
        <w:pStyle w:val="25"/>
        <w:widowControl w:val="0"/>
        <w:numPr>
          <w:ilvl w:val="0"/>
          <w:numId w:val="16"/>
        </w:numPr>
        <w:tabs>
          <w:tab w:val="num" w:pos="1418"/>
        </w:tabs>
        <w:autoSpaceDE w:val="0"/>
        <w:autoSpaceDN w:val="0"/>
        <w:adjustRightInd w:val="0"/>
        <w:spacing w:before="120"/>
      </w:pPr>
      <w:r w:rsidRPr="007B05E3">
        <w:t>Емк</w:t>
      </w:r>
      <w:r w:rsidR="004B2FBD">
        <w:t>ость для сбора уловленной нефти.</w:t>
      </w:r>
    </w:p>
    <w:p w14:paraId="695274A4" w14:textId="2BD5D994" w:rsidR="007B05E3" w:rsidRPr="007B05E3" w:rsidRDefault="007B05E3" w:rsidP="007B05E3">
      <w:pPr>
        <w:pStyle w:val="25"/>
        <w:widowControl w:val="0"/>
        <w:numPr>
          <w:ilvl w:val="0"/>
          <w:numId w:val="16"/>
        </w:numPr>
        <w:tabs>
          <w:tab w:val="num" w:pos="1418"/>
        </w:tabs>
        <w:autoSpaceDE w:val="0"/>
        <w:autoSpaceDN w:val="0"/>
        <w:adjustRightInd w:val="0"/>
        <w:spacing w:before="120"/>
      </w:pPr>
      <w:r w:rsidRPr="007B05E3">
        <w:t xml:space="preserve">КНС </w:t>
      </w:r>
      <w:proofErr w:type="spellStart"/>
      <w:r w:rsidR="004B2FBD">
        <w:t>хозбытовых</w:t>
      </w:r>
      <w:proofErr w:type="spellEnd"/>
      <w:r w:rsidR="004B2FBD">
        <w:t xml:space="preserve"> сточных вод.</w:t>
      </w:r>
    </w:p>
    <w:p w14:paraId="1B51B443" w14:textId="5382B07C" w:rsidR="007B05E3" w:rsidRPr="007B05E3" w:rsidRDefault="007B05E3" w:rsidP="007B05E3">
      <w:pPr>
        <w:pStyle w:val="25"/>
        <w:widowControl w:val="0"/>
        <w:numPr>
          <w:ilvl w:val="0"/>
          <w:numId w:val="16"/>
        </w:numPr>
        <w:tabs>
          <w:tab w:val="num" w:pos="1418"/>
        </w:tabs>
        <w:autoSpaceDE w:val="0"/>
        <w:autoSpaceDN w:val="0"/>
        <w:adjustRightInd w:val="0"/>
        <w:spacing w:before="120"/>
      </w:pPr>
      <w:r w:rsidRPr="007B05E3">
        <w:t>А</w:t>
      </w:r>
      <w:r w:rsidR="004B2FBD">
        <w:t>дминистративно-бытовой комплекс.</w:t>
      </w:r>
    </w:p>
    <w:p w14:paraId="287D2B68" w14:textId="33D2A923" w:rsidR="007B05E3" w:rsidRPr="007B05E3" w:rsidRDefault="007B05E3" w:rsidP="007B05E3">
      <w:pPr>
        <w:pStyle w:val="25"/>
        <w:widowControl w:val="0"/>
        <w:numPr>
          <w:ilvl w:val="0"/>
          <w:numId w:val="16"/>
        </w:numPr>
        <w:tabs>
          <w:tab w:val="num" w:pos="1418"/>
        </w:tabs>
        <w:autoSpaceDE w:val="0"/>
        <w:autoSpaceDN w:val="0"/>
        <w:adjustRightInd w:val="0"/>
        <w:spacing w:before="120"/>
        <w:rPr>
          <w:b/>
          <w:i/>
          <w:u w:val="single"/>
        </w:rPr>
      </w:pPr>
      <w:r w:rsidRPr="007B05E3">
        <w:t>Линейны</w:t>
      </w:r>
      <w:r w:rsidR="004B2FBD">
        <w:t>е узлы с шаровыми кранами на</w:t>
      </w:r>
      <w:proofErr w:type="gramStart"/>
      <w:r w:rsidRPr="007B05E3">
        <w:t>1;  27</w:t>
      </w:r>
      <w:proofErr w:type="gramEnd"/>
      <w:r w:rsidRPr="007B05E3">
        <w:t>; 55;  83;  85; 111;  130;  160; 179; 192; 197; 203; 206  км.</w:t>
      </w:r>
    </w:p>
    <w:p w14:paraId="64F7100B" w14:textId="77777777" w:rsidR="007B05E3" w:rsidRPr="007B05E3" w:rsidRDefault="007B05E3" w:rsidP="007B05E3">
      <w:pPr>
        <w:pStyle w:val="23"/>
        <w:spacing w:before="120" w:line="240" w:lineRule="auto"/>
        <w:jc w:val="both"/>
        <w:rPr>
          <w:b/>
          <w:bCs/>
          <w:sz w:val="24"/>
          <w:szCs w:val="24"/>
        </w:rPr>
      </w:pPr>
      <w:r w:rsidRPr="007B05E3">
        <w:rPr>
          <w:b/>
          <w:bCs/>
          <w:sz w:val="24"/>
          <w:szCs w:val="24"/>
        </w:rPr>
        <w:t>НПС «Тенгиз» эксплуатируется в соответствии с утвержденным технологическим регламентом.</w:t>
      </w:r>
    </w:p>
    <w:p w14:paraId="752F58F9" w14:textId="6F33F976" w:rsidR="007B05E3" w:rsidRPr="007B05E3" w:rsidRDefault="007B05E3" w:rsidP="007B05E3">
      <w:pPr>
        <w:spacing w:before="120"/>
        <w:ind w:firstLine="708"/>
        <w:jc w:val="both"/>
        <w:rPr>
          <w:sz w:val="24"/>
          <w:szCs w:val="24"/>
        </w:rPr>
      </w:pPr>
      <w:r w:rsidRPr="007B05E3">
        <w:rPr>
          <w:sz w:val="24"/>
          <w:szCs w:val="24"/>
        </w:rPr>
        <w:t>Согласно Технологическому регламенту, основными технологическими опер</w:t>
      </w:r>
      <w:r w:rsidR="004B2FBD">
        <w:rPr>
          <w:sz w:val="24"/>
          <w:szCs w:val="24"/>
        </w:rPr>
        <w:t>ациями на НПС «Тенгиз» являются</w:t>
      </w:r>
      <w:r w:rsidRPr="007B05E3">
        <w:rPr>
          <w:sz w:val="24"/>
          <w:szCs w:val="24"/>
        </w:rPr>
        <w:t xml:space="preserve"> следующие:</w:t>
      </w:r>
    </w:p>
    <w:p w14:paraId="347546A3" w14:textId="77777777" w:rsidR="007B05E3" w:rsidRPr="007B05E3" w:rsidRDefault="007B05E3" w:rsidP="007B05E3">
      <w:pPr>
        <w:numPr>
          <w:ilvl w:val="0"/>
          <w:numId w:val="17"/>
        </w:numPr>
        <w:spacing w:before="120" w:after="0"/>
        <w:jc w:val="both"/>
        <w:rPr>
          <w:sz w:val="24"/>
          <w:szCs w:val="24"/>
        </w:rPr>
      </w:pPr>
      <w:r w:rsidRPr="007B05E3">
        <w:rPr>
          <w:sz w:val="24"/>
          <w:szCs w:val="24"/>
        </w:rPr>
        <w:t xml:space="preserve">перекачка нефти с </w:t>
      </w:r>
      <w:proofErr w:type="gramStart"/>
      <w:r w:rsidRPr="007B05E3">
        <w:rPr>
          <w:sz w:val="24"/>
          <w:szCs w:val="24"/>
        </w:rPr>
        <w:t>подключенными  резервуарами</w:t>
      </w:r>
      <w:proofErr w:type="gramEnd"/>
      <w:r w:rsidRPr="007B05E3">
        <w:rPr>
          <w:sz w:val="24"/>
          <w:szCs w:val="24"/>
        </w:rPr>
        <w:t xml:space="preserve"> (РП);</w:t>
      </w:r>
    </w:p>
    <w:p w14:paraId="1223B090" w14:textId="77777777" w:rsidR="007B05E3" w:rsidRPr="007B05E3" w:rsidRDefault="007B05E3" w:rsidP="007B05E3">
      <w:pPr>
        <w:numPr>
          <w:ilvl w:val="0"/>
          <w:numId w:val="17"/>
        </w:numPr>
        <w:spacing w:before="120" w:after="0"/>
        <w:jc w:val="both"/>
        <w:rPr>
          <w:sz w:val="24"/>
          <w:szCs w:val="24"/>
        </w:rPr>
      </w:pPr>
      <w:r w:rsidRPr="007B05E3">
        <w:rPr>
          <w:sz w:val="24"/>
          <w:szCs w:val="24"/>
        </w:rPr>
        <w:t>перекачка нефти, минуя РП, по схеме «из насоса в насос»;</w:t>
      </w:r>
    </w:p>
    <w:p w14:paraId="7E393384" w14:textId="77777777" w:rsidR="007B05E3" w:rsidRPr="007B05E3" w:rsidRDefault="007B05E3" w:rsidP="007B05E3">
      <w:pPr>
        <w:numPr>
          <w:ilvl w:val="0"/>
          <w:numId w:val="17"/>
        </w:numPr>
        <w:spacing w:before="120" w:after="0"/>
        <w:jc w:val="both"/>
        <w:rPr>
          <w:sz w:val="24"/>
          <w:szCs w:val="24"/>
        </w:rPr>
      </w:pPr>
      <w:r w:rsidRPr="007B05E3">
        <w:rPr>
          <w:sz w:val="24"/>
          <w:szCs w:val="24"/>
        </w:rPr>
        <w:t>коммерческий учет нефти;</w:t>
      </w:r>
    </w:p>
    <w:p w14:paraId="737A396C" w14:textId="77777777" w:rsidR="007B05E3" w:rsidRPr="007B05E3" w:rsidRDefault="007B05E3" w:rsidP="007B05E3">
      <w:pPr>
        <w:numPr>
          <w:ilvl w:val="0"/>
          <w:numId w:val="17"/>
        </w:numPr>
        <w:spacing w:before="120" w:after="0"/>
        <w:jc w:val="both"/>
        <w:rPr>
          <w:sz w:val="24"/>
          <w:szCs w:val="24"/>
        </w:rPr>
      </w:pPr>
      <w:r w:rsidRPr="007B05E3">
        <w:rPr>
          <w:sz w:val="24"/>
          <w:szCs w:val="24"/>
        </w:rPr>
        <w:t xml:space="preserve">поверка счетчиков коммерческих узлов учета по </w:t>
      </w:r>
      <w:proofErr w:type="spellStart"/>
      <w:r w:rsidRPr="007B05E3">
        <w:rPr>
          <w:sz w:val="24"/>
          <w:szCs w:val="24"/>
        </w:rPr>
        <w:t>пруверу</w:t>
      </w:r>
      <w:proofErr w:type="spellEnd"/>
      <w:r w:rsidRPr="007B05E3">
        <w:rPr>
          <w:sz w:val="24"/>
          <w:szCs w:val="24"/>
        </w:rPr>
        <w:t>;</w:t>
      </w:r>
    </w:p>
    <w:p w14:paraId="32F9E8C9" w14:textId="77777777" w:rsidR="007B05E3" w:rsidRPr="007B05E3" w:rsidRDefault="007B05E3" w:rsidP="007B05E3">
      <w:pPr>
        <w:numPr>
          <w:ilvl w:val="0"/>
          <w:numId w:val="17"/>
        </w:numPr>
        <w:spacing w:before="120" w:after="0"/>
        <w:jc w:val="both"/>
        <w:rPr>
          <w:sz w:val="24"/>
          <w:szCs w:val="24"/>
        </w:rPr>
      </w:pPr>
      <w:r w:rsidRPr="007B05E3">
        <w:rPr>
          <w:sz w:val="24"/>
          <w:szCs w:val="24"/>
        </w:rPr>
        <w:t>регулирование расхода нефти из подпорной насосной;</w:t>
      </w:r>
    </w:p>
    <w:p w14:paraId="386426EF" w14:textId="77777777" w:rsidR="007B05E3" w:rsidRPr="007B05E3" w:rsidRDefault="007B05E3" w:rsidP="007B05E3">
      <w:pPr>
        <w:numPr>
          <w:ilvl w:val="0"/>
          <w:numId w:val="17"/>
        </w:numPr>
        <w:spacing w:before="120" w:after="0"/>
        <w:jc w:val="both"/>
        <w:rPr>
          <w:sz w:val="24"/>
          <w:szCs w:val="24"/>
        </w:rPr>
      </w:pPr>
      <w:r w:rsidRPr="007B05E3">
        <w:rPr>
          <w:sz w:val="24"/>
          <w:szCs w:val="24"/>
        </w:rPr>
        <w:t xml:space="preserve">сброс утечек нефти от магистральных и подпорных насосов, дренаж фильтров-грязеуловителей, фильтров на узлах учета нефти и магистральной насосной, наземных участков трубопроводов магистральной насосной и </w:t>
      </w:r>
      <w:proofErr w:type="spellStart"/>
      <w:r w:rsidRPr="007B05E3">
        <w:rPr>
          <w:sz w:val="24"/>
          <w:szCs w:val="24"/>
        </w:rPr>
        <w:t>прувера</w:t>
      </w:r>
      <w:proofErr w:type="spellEnd"/>
      <w:r w:rsidRPr="007B05E3">
        <w:rPr>
          <w:sz w:val="24"/>
          <w:szCs w:val="24"/>
        </w:rPr>
        <w:t xml:space="preserve"> в дренажные емкости;</w:t>
      </w:r>
    </w:p>
    <w:p w14:paraId="75367656" w14:textId="77777777" w:rsidR="007B05E3" w:rsidRPr="007B05E3" w:rsidRDefault="007B05E3" w:rsidP="007B05E3">
      <w:pPr>
        <w:numPr>
          <w:ilvl w:val="0"/>
          <w:numId w:val="17"/>
        </w:numPr>
        <w:spacing w:before="120" w:after="0"/>
        <w:jc w:val="both"/>
        <w:rPr>
          <w:sz w:val="24"/>
          <w:szCs w:val="24"/>
        </w:rPr>
      </w:pPr>
      <w:r w:rsidRPr="007B05E3">
        <w:rPr>
          <w:sz w:val="24"/>
          <w:szCs w:val="24"/>
        </w:rPr>
        <w:t xml:space="preserve">откачка нефти из дренажных емкостей погружными насосами и закачка ее в трубопровод (в автоматическом режиме); </w:t>
      </w:r>
    </w:p>
    <w:p w14:paraId="4566C770" w14:textId="77777777" w:rsidR="007B05E3" w:rsidRPr="007B05E3" w:rsidRDefault="007B05E3" w:rsidP="007B05E3">
      <w:pPr>
        <w:numPr>
          <w:ilvl w:val="0"/>
          <w:numId w:val="17"/>
        </w:numPr>
        <w:spacing w:before="120" w:after="0"/>
        <w:jc w:val="both"/>
        <w:rPr>
          <w:sz w:val="24"/>
          <w:szCs w:val="24"/>
        </w:rPr>
      </w:pPr>
      <w:r w:rsidRPr="007B05E3">
        <w:rPr>
          <w:sz w:val="24"/>
          <w:szCs w:val="24"/>
        </w:rPr>
        <w:t>прием и пуск очистных устройств (ОУ) по нефтепроводу без остановки и с остановкой НПС.</w:t>
      </w:r>
    </w:p>
    <w:p w14:paraId="12FDF9D1" w14:textId="77777777" w:rsidR="007B05E3" w:rsidRPr="007B05E3" w:rsidRDefault="007B05E3" w:rsidP="007B05E3">
      <w:pPr>
        <w:spacing w:before="120"/>
        <w:ind w:firstLine="709"/>
        <w:jc w:val="both"/>
        <w:rPr>
          <w:sz w:val="24"/>
          <w:szCs w:val="24"/>
        </w:rPr>
      </w:pPr>
      <w:r w:rsidRPr="007B05E3">
        <w:rPr>
          <w:sz w:val="24"/>
          <w:szCs w:val="24"/>
        </w:rPr>
        <w:t>Технологический процесс перекачки нефти осуществляется согласно утвержденным технологическим картам нефтепровода и технологическим режимам перекачки.</w:t>
      </w:r>
    </w:p>
    <w:p w14:paraId="57474611" w14:textId="77777777" w:rsidR="001670CA" w:rsidRPr="007B05E3" w:rsidRDefault="001670CA" w:rsidP="007B05E3">
      <w:pPr>
        <w:spacing w:after="0"/>
        <w:ind w:right="-30" w:firstLine="709"/>
        <w:jc w:val="both"/>
        <w:rPr>
          <w:rFonts w:cs="Times New Roman"/>
          <w:b/>
          <w:sz w:val="24"/>
          <w:szCs w:val="24"/>
        </w:rPr>
      </w:pPr>
      <w:r w:rsidRPr="007B05E3">
        <w:rPr>
          <w:rFonts w:cs="Times New Roman"/>
          <w:b/>
          <w:sz w:val="24"/>
          <w:szCs w:val="24"/>
        </w:rPr>
        <w:t>2. ОСНОВНЫЕ ПОЛОЖЕНИЯ ПРОЕКТА</w:t>
      </w:r>
    </w:p>
    <w:p w14:paraId="6457F103" w14:textId="77777777" w:rsidR="00CA7BFF" w:rsidRPr="007B05E3" w:rsidRDefault="00CA7BFF" w:rsidP="007B05E3">
      <w:pPr>
        <w:spacing w:after="0"/>
        <w:ind w:right="-30" w:firstLine="709"/>
        <w:jc w:val="both"/>
        <w:rPr>
          <w:rFonts w:cs="Times New Roman"/>
          <w:b/>
          <w:sz w:val="24"/>
          <w:szCs w:val="24"/>
        </w:rPr>
      </w:pPr>
    </w:p>
    <w:p w14:paraId="1CC5DD14" w14:textId="32F3E577" w:rsidR="00CA7BFF" w:rsidRPr="007B05E3" w:rsidRDefault="00CA7BFF" w:rsidP="007B05E3">
      <w:pPr>
        <w:spacing w:after="0"/>
        <w:ind w:right="-30" w:firstLine="709"/>
        <w:jc w:val="both"/>
        <w:rPr>
          <w:rFonts w:cs="Times New Roman"/>
          <w:b/>
          <w:sz w:val="24"/>
          <w:szCs w:val="24"/>
        </w:rPr>
      </w:pPr>
      <w:r w:rsidRPr="007B05E3">
        <w:rPr>
          <w:rFonts w:cs="Times New Roman"/>
          <w:b/>
          <w:sz w:val="24"/>
          <w:szCs w:val="24"/>
        </w:rPr>
        <w:t>2.</w:t>
      </w:r>
      <w:r w:rsidR="005B187D" w:rsidRPr="007B05E3">
        <w:rPr>
          <w:rFonts w:cs="Times New Roman"/>
          <w:b/>
          <w:sz w:val="24"/>
          <w:szCs w:val="24"/>
        </w:rPr>
        <w:t>1. Основание</w:t>
      </w:r>
      <w:r w:rsidRPr="007B05E3">
        <w:rPr>
          <w:rFonts w:cs="Times New Roman"/>
          <w:b/>
          <w:sz w:val="24"/>
          <w:szCs w:val="24"/>
        </w:rPr>
        <w:t xml:space="preserve"> для разработки проекта</w:t>
      </w:r>
    </w:p>
    <w:p w14:paraId="6DBF0BB3" w14:textId="77777777" w:rsidR="001670CA" w:rsidRPr="007B05E3" w:rsidRDefault="001670CA" w:rsidP="007B05E3">
      <w:pPr>
        <w:spacing w:after="0"/>
        <w:ind w:right="-30" w:firstLine="709"/>
        <w:jc w:val="both"/>
        <w:rPr>
          <w:rFonts w:cs="Times New Roman"/>
          <w:b/>
          <w:sz w:val="24"/>
          <w:szCs w:val="24"/>
        </w:rPr>
      </w:pPr>
    </w:p>
    <w:p w14:paraId="1B7440D6" w14:textId="77777777" w:rsidR="007B05E3" w:rsidRPr="007B05E3" w:rsidRDefault="007B05E3" w:rsidP="007B05E3">
      <w:pPr>
        <w:autoSpaceDE w:val="0"/>
        <w:autoSpaceDN w:val="0"/>
        <w:adjustRightInd w:val="0"/>
        <w:spacing w:before="120" w:after="120"/>
        <w:ind w:firstLine="709"/>
        <w:jc w:val="both"/>
        <w:rPr>
          <w:rFonts w:eastAsia="TimesNewRomanPSMT"/>
          <w:sz w:val="24"/>
          <w:szCs w:val="24"/>
        </w:rPr>
      </w:pPr>
      <w:r w:rsidRPr="007B05E3">
        <w:rPr>
          <w:rFonts w:eastAsia="TimesNewRomanPSMT"/>
          <w:sz w:val="24"/>
          <w:szCs w:val="24"/>
        </w:rPr>
        <w:t>Основанием для корректировки проекта НДВ НПС «Тенгиз» на данном этапе является завершение модернизации резервуарного парка НПС «Тенгиз», включающей ввод в эксплуатацию двух новых расходных резервуаров с плавающей крышей и проведение следующих строительно-монтажных работ:</w:t>
      </w:r>
    </w:p>
    <w:p w14:paraId="55E80AB0" w14:textId="6D6FBCC9" w:rsidR="007B05E3" w:rsidRPr="007B05E3" w:rsidRDefault="007B05E3" w:rsidP="007B05E3">
      <w:pPr>
        <w:pStyle w:val="af"/>
        <w:widowControl w:val="0"/>
        <w:numPr>
          <w:ilvl w:val="0"/>
          <w:numId w:val="18"/>
        </w:numPr>
        <w:spacing w:before="120" w:after="0"/>
        <w:jc w:val="both"/>
        <w:rPr>
          <w:sz w:val="24"/>
          <w:szCs w:val="24"/>
        </w:rPr>
      </w:pPr>
      <w:r w:rsidRPr="007B05E3">
        <w:rPr>
          <w:bCs/>
          <w:sz w:val="24"/>
          <w:szCs w:val="24"/>
        </w:rPr>
        <w:t>Демонтаж резервуаров с понтоном в</w:t>
      </w:r>
      <w:r w:rsidRPr="007B05E3">
        <w:rPr>
          <w:sz w:val="24"/>
          <w:szCs w:val="24"/>
        </w:rPr>
        <w:t xml:space="preserve"> 2025 </w:t>
      </w:r>
      <w:r w:rsidR="004B2FBD">
        <w:rPr>
          <w:sz w:val="24"/>
          <w:szCs w:val="24"/>
        </w:rPr>
        <w:t xml:space="preserve">-2026 </w:t>
      </w:r>
      <w:r w:rsidRPr="007B05E3">
        <w:rPr>
          <w:sz w:val="24"/>
          <w:szCs w:val="24"/>
        </w:rPr>
        <w:t>году</w:t>
      </w:r>
      <w:r w:rsidR="004B2FBD">
        <w:rPr>
          <w:sz w:val="24"/>
          <w:szCs w:val="24"/>
        </w:rPr>
        <w:t>.</w:t>
      </w:r>
    </w:p>
    <w:p w14:paraId="41EEDD93" w14:textId="72AA6526" w:rsidR="007B05E3" w:rsidRPr="007B05E3" w:rsidRDefault="007B05E3" w:rsidP="007B05E3">
      <w:pPr>
        <w:pStyle w:val="af"/>
        <w:widowControl w:val="0"/>
        <w:numPr>
          <w:ilvl w:val="0"/>
          <w:numId w:val="18"/>
        </w:numPr>
        <w:spacing w:before="120" w:after="0"/>
        <w:jc w:val="both"/>
        <w:rPr>
          <w:sz w:val="24"/>
          <w:szCs w:val="24"/>
        </w:rPr>
      </w:pPr>
      <w:r w:rsidRPr="007B05E3">
        <w:rPr>
          <w:bCs/>
          <w:sz w:val="24"/>
          <w:szCs w:val="24"/>
        </w:rPr>
        <w:t>Строительство на месте демонтированных новых резервуаров с плавающей крышей ТК-В001А/В</w:t>
      </w:r>
      <w:r w:rsidR="004B2FBD">
        <w:rPr>
          <w:bCs/>
          <w:sz w:val="24"/>
          <w:szCs w:val="24"/>
        </w:rPr>
        <w:t>.</w:t>
      </w:r>
    </w:p>
    <w:p w14:paraId="03B72FDD" w14:textId="14AB2EF2" w:rsidR="007B05E3" w:rsidRPr="007B05E3" w:rsidRDefault="007B05E3" w:rsidP="007B05E3">
      <w:pPr>
        <w:pStyle w:val="af"/>
        <w:widowControl w:val="0"/>
        <w:numPr>
          <w:ilvl w:val="0"/>
          <w:numId w:val="18"/>
        </w:numPr>
        <w:spacing w:before="120" w:after="0"/>
        <w:jc w:val="both"/>
        <w:rPr>
          <w:sz w:val="24"/>
          <w:szCs w:val="24"/>
        </w:rPr>
      </w:pPr>
      <w:r w:rsidRPr="007B05E3">
        <w:rPr>
          <w:bCs/>
          <w:sz w:val="24"/>
          <w:szCs w:val="24"/>
        </w:rPr>
        <w:t>Замена источников бесперебойного электропитания (ИБП)</w:t>
      </w:r>
      <w:r w:rsidRPr="007B05E3">
        <w:rPr>
          <w:sz w:val="24"/>
          <w:szCs w:val="24"/>
        </w:rPr>
        <w:t xml:space="preserve"> на НПС «Тенгиз» в </w:t>
      </w:r>
      <w:r w:rsidRPr="007B05E3">
        <w:rPr>
          <w:bCs/>
          <w:sz w:val="24"/>
          <w:szCs w:val="24"/>
        </w:rPr>
        <w:t>20</w:t>
      </w:r>
      <w:r w:rsidR="004B2FBD">
        <w:rPr>
          <w:bCs/>
          <w:sz w:val="24"/>
          <w:szCs w:val="24"/>
        </w:rPr>
        <w:t>25</w:t>
      </w:r>
      <w:r w:rsidRPr="007B05E3">
        <w:rPr>
          <w:sz w:val="24"/>
          <w:szCs w:val="24"/>
        </w:rPr>
        <w:t xml:space="preserve"> году.</w:t>
      </w:r>
    </w:p>
    <w:p w14:paraId="25B3F47F" w14:textId="77777777" w:rsidR="007B05E3" w:rsidRPr="007B05E3" w:rsidRDefault="007B05E3" w:rsidP="007B05E3">
      <w:pPr>
        <w:pStyle w:val="af"/>
        <w:widowControl w:val="0"/>
        <w:numPr>
          <w:ilvl w:val="0"/>
          <w:numId w:val="18"/>
        </w:numPr>
        <w:spacing w:before="120" w:after="0"/>
        <w:jc w:val="both"/>
        <w:rPr>
          <w:sz w:val="24"/>
          <w:szCs w:val="24"/>
        </w:rPr>
      </w:pPr>
      <w:r w:rsidRPr="007B05E3">
        <w:rPr>
          <w:bCs/>
          <w:sz w:val="24"/>
          <w:szCs w:val="24"/>
        </w:rPr>
        <w:t>Строительство новых зданий производственных помещений и складов испытательной лаборатории на НПС «Тенгиз» в</w:t>
      </w:r>
      <w:r w:rsidRPr="007B05E3">
        <w:rPr>
          <w:sz w:val="24"/>
          <w:szCs w:val="24"/>
        </w:rPr>
        <w:t xml:space="preserve"> период 2025г.г. </w:t>
      </w:r>
    </w:p>
    <w:p w14:paraId="257E62A5" w14:textId="151B9C87" w:rsidR="00230FD6" w:rsidRPr="007B05E3" w:rsidRDefault="00230FD6" w:rsidP="007B05E3">
      <w:pPr>
        <w:spacing w:before="120" w:after="0"/>
        <w:ind w:firstLine="720"/>
        <w:jc w:val="both"/>
        <w:rPr>
          <w:rFonts w:cs="Times New Roman"/>
          <w:sz w:val="24"/>
          <w:szCs w:val="24"/>
        </w:rPr>
      </w:pPr>
      <w:r w:rsidRPr="007B05E3">
        <w:rPr>
          <w:rFonts w:cs="Times New Roman"/>
          <w:sz w:val="24"/>
          <w:szCs w:val="24"/>
        </w:rPr>
        <w:lastRenderedPageBreak/>
        <w:t>Проект нормативов НДВ для НПС «</w:t>
      </w:r>
      <w:r w:rsidR="007B05E3" w:rsidRPr="007B05E3">
        <w:rPr>
          <w:rFonts w:cs="Times New Roman"/>
          <w:sz w:val="24"/>
          <w:szCs w:val="24"/>
        </w:rPr>
        <w:t>Тенгиз</w:t>
      </w:r>
      <w:r w:rsidRPr="007B05E3">
        <w:rPr>
          <w:rFonts w:cs="Times New Roman"/>
          <w:sz w:val="24"/>
          <w:szCs w:val="24"/>
        </w:rPr>
        <w:t>» на период 2025-2029г.г. разработан на основе проведенной инвентаризации выбросов загрязняющих веществ в атмосферный воздух, выполненн</w:t>
      </w:r>
      <w:r w:rsidR="004B2FBD">
        <w:rPr>
          <w:rFonts w:cs="Times New Roman"/>
          <w:sz w:val="24"/>
          <w:szCs w:val="24"/>
        </w:rPr>
        <w:t xml:space="preserve">ой ТОО «ЛабСЭМ» в 2024 году </w:t>
      </w:r>
      <w:r w:rsidRPr="007B05E3">
        <w:rPr>
          <w:rFonts w:cs="Times New Roman"/>
          <w:sz w:val="24"/>
          <w:szCs w:val="24"/>
        </w:rPr>
        <w:t>и плана развития АО «КТК-К».</w:t>
      </w:r>
    </w:p>
    <w:p w14:paraId="58B7CD47" w14:textId="10459A7C" w:rsidR="009D7E72" w:rsidRPr="007B05E3" w:rsidRDefault="009D7E72" w:rsidP="007B05E3">
      <w:pPr>
        <w:spacing w:after="0"/>
        <w:ind w:firstLine="720"/>
        <w:jc w:val="both"/>
        <w:rPr>
          <w:sz w:val="24"/>
          <w:szCs w:val="24"/>
        </w:rPr>
      </w:pPr>
      <w:r w:rsidRPr="007B05E3">
        <w:rPr>
          <w:sz w:val="24"/>
          <w:szCs w:val="24"/>
        </w:rPr>
        <w:t xml:space="preserve">Настоящий проект разрабатывается в связи с уточнением состава </w:t>
      </w:r>
      <w:r w:rsidR="006D1177" w:rsidRPr="007B05E3">
        <w:rPr>
          <w:sz w:val="24"/>
          <w:szCs w:val="24"/>
        </w:rPr>
        <w:t>оборудования</w:t>
      </w:r>
      <w:r w:rsidRPr="007B05E3">
        <w:rPr>
          <w:sz w:val="24"/>
          <w:szCs w:val="24"/>
        </w:rPr>
        <w:t xml:space="preserve"> на основании проведенной инвентаризации, работающей НПС, в соответствии с требованиями следующих основных нормативных документов:</w:t>
      </w:r>
    </w:p>
    <w:p w14:paraId="6D202D2B" w14:textId="1E4B12CF" w:rsidR="00FA320C" w:rsidRPr="007B05E3" w:rsidRDefault="001670CA" w:rsidP="007B05E3">
      <w:pPr>
        <w:spacing w:after="0"/>
        <w:ind w:right="-30" w:firstLine="709"/>
        <w:jc w:val="both"/>
        <w:rPr>
          <w:sz w:val="24"/>
          <w:szCs w:val="24"/>
        </w:rPr>
      </w:pPr>
      <w:r w:rsidRPr="007B05E3">
        <w:rPr>
          <w:rFonts w:cs="Times New Roman"/>
          <w:sz w:val="24"/>
          <w:szCs w:val="24"/>
        </w:rPr>
        <w:t xml:space="preserve"> </w:t>
      </w:r>
      <w:r w:rsidR="00FA320C" w:rsidRPr="007B05E3">
        <w:rPr>
          <w:sz w:val="24"/>
          <w:szCs w:val="24"/>
        </w:rPr>
        <w:t>Экологический кодекс РК.</w:t>
      </w:r>
    </w:p>
    <w:p w14:paraId="0671C907" w14:textId="77777777" w:rsidR="00FA320C" w:rsidRPr="007B05E3" w:rsidRDefault="00FA320C" w:rsidP="007B05E3">
      <w:pPr>
        <w:pStyle w:val="af"/>
        <w:widowControl w:val="0"/>
        <w:numPr>
          <w:ilvl w:val="0"/>
          <w:numId w:val="7"/>
        </w:numPr>
        <w:spacing w:after="0"/>
        <w:jc w:val="both"/>
        <w:rPr>
          <w:sz w:val="24"/>
          <w:szCs w:val="24"/>
        </w:rPr>
      </w:pPr>
      <w:r w:rsidRPr="007B05E3">
        <w:rPr>
          <w:sz w:val="24"/>
          <w:szCs w:val="24"/>
        </w:rPr>
        <w:t>ГОСТ 17.2.3.02-2014 Правила установления допустимых выбросов загрязняющих веществ промышленными предприятиями.</w:t>
      </w:r>
    </w:p>
    <w:p w14:paraId="5639D580" w14:textId="77777777" w:rsidR="00FA320C" w:rsidRPr="007B05E3" w:rsidRDefault="00FA320C" w:rsidP="007B05E3">
      <w:pPr>
        <w:pStyle w:val="af"/>
        <w:widowControl w:val="0"/>
        <w:numPr>
          <w:ilvl w:val="0"/>
          <w:numId w:val="7"/>
        </w:numPr>
        <w:spacing w:after="0"/>
        <w:jc w:val="both"/>
        <w:rPr>
          <w:sz w:val="24"/>
          <w:szCs w:val="24"/>
        </w:rPr>
      </w:pPr>
      <w:r w:rsidRPr="007B05E3">
        <w:rPr>
          <w:sz w:val="24"/>
          <w:szCs w:val="24"/>
        </w:rPr>
        <w:t>Инструкция по нормированию выбросов загрязняющих веществ в атмосферу РК, пр. МООС РК №324-п от 27.10.2006г.</w:t>
      </w:r>
    </w:p>
    <w:p w14:paraId="03C0860A" w14:textId="77777777" w:rsidR="00FA320C" w:rsidRPr="007B05E3" w:rsidRDefault="00FA320C" w:rsidP="007B05E3">
      <w:pPr>
        <w:pStyle w:val="af"/>
        <w:widowControl w:val="0"/>
        <w:numPr>
          <w:ilvl w:val="0"/>
          <w:numId w:val="7"/>
        </w:numPr>
        <w:spacing w:after="0"/>
        <w:jc w:val="both"/>
        <w:rPr>
          <w:sz w:val="24"/>
          <w:szCs w:val="24"/>
        </w:rPr>
      </w:pPr>
      <w:r w:rsidRPr="007B05E3">
        <w:rPr>
          <w:sz w:val="24"/>
          <w:szCs w:val="24"/>
        </w:rPr>
        <w:t>РНД 211.2.02.02-97. Рекомендации по оформлению и содержанию проекта предельно допустимых выбросов в атмосферу (ПДВ) для предприятия Республики Казахстан.</w:t>
      </w:r>
    </w:p>
    <w:p w14:paraId="0BE2EEC0" w14:textId="77777777" w:rsidR="00FA320C" w:rsidRPr="007B05E3" w:rsidRDefault="00FA320C" w:rsidP="007B05E3">
      <w:pPr>
        <w:pStyle w:val="af"/>
        <w:widowControl w:val="0"/>
        <w:numPr>
          <w:ilvl w:val="0"/>
          <w:numId w:val="7"/>
        </w:numPr>
        <w:spacing w:after="0"/>
        <w:jc w:val="both"/>
        <w:rPr>
          <w:sz w:val="24"/>
          <w:szCs w:val="24"/>
        </w:rPr>
      </w:pPr>
      <w:r w:rsidRPr="007B05E3">
        <w:rPr>
          <w:sz w:val="24"/>
          <w:szCs w:val="24"/>
        </w:rPr>
        <w:t>РНД 211.2.01.01-97. Методика расчета концентраций в атмосферном воздухе вредных веществ, содержащихся в выбросах предприятий. Алматы, 1997.</w:t>
      </w:r>
    </w:p>
    <w:p w14:paraId="5EFD5A02" w14:textId="77777777" w:rsidR="001670CA" w:rsidRPr="007B05E3" w:rsidRDefault="001670CA" w:rsidP="007B05E3">
      <w:pPr>
        <w:spacing w:after="0"/>
        <w:ind w:right="-30" w:firstLine="709"/>
        <w:jc w:val="both"/>
        <w:rPr>
          <w:rFonts w:cs="Times New Roman"/>
          <w:sz w:val="24"/>
          <w:szCs w:val="24"/>
          <w:lang w:eastAsia="ru-RU"/>
        </w:rPr>
      </w:pPr>
    </w:p>
    <w:p w14:paraId="163F29B3" w14:textId="7A3861C7" w:rsidR="009D7E72" w:rsidRPr="007B05E3" w:rsidRDefault="009D7E72" w:rsidP="007B05E3">
      <w:pPr>
        <w:spacing w:after="0"/>
        <w:ind w:right="-30" w:firstLine="709"/>
        <w:jc w:val="both"/>
        <w:rPr>
          <w:sz w:val="24"/>
          <w:szCs w:val="24"/>
        </w:rPr>
      </w:pPr>
      <w:r w:rsidRPr="007B05E3">
        <w:rPr>
          <w:sz w:val="24"/>
          <w:szCs w:val="24"/>
        </w:rPr>
        <w:t>ТОО «ЛабСЭМ» имеет государственную лицензию на право разработки специальных разделов проектов по охране окружающей среды и проведения экологического мониторинга.</w:t>
      </w:r>
    </w:p>
    <w:p w14:paraId="3F5A24DE" w14:textId="77777777" w:rsidR="00CA7BFF" w:rsidRPr="007B05E3" w:rsidRDefault="00CA7BFF" w:rsidP="007B05E3">
      <w:pPr>
        <w:spacing w:after="0"/>
        <w:ind w:right="-30" w:firstLine="709"/>
        <w:jc w:val="both"/>
        <w:rPr>
          <w:sz w:val="24"/>
          <w:szCs w:val="24"/>
        </w:rPr>
      </w:pPr>
    </w:p>
    <w:p w14:paraId="00451EDC" w14:textId="00057C49" w:rsidR="00CA7BFF" w:rsidRPr="007B05E3" w:rsidRDefault="003F4B62" w:rsidP="007B05E3">
      <w:pPr>
        <w:spacing w:after="0"/>
        <w:ind w:right="-30" w:firstLine="709"/>
        <w:jc w:val="both"/>
        <w:rPr>
          <w:rFonts w:cs="Times New Roman"/>
          <w:b/>
          <w:sz w:val="24"/>
          <w:szCs w:val="24"/>
        </w:rPr>
      </w:pPr>
      <w:r w:rsidRPr="007B05E3">
        <w:rPr>
          <w:rFonts w:cs="Times New Roman"/>
          <w:b/>
          <w:sz w:val="24"/>
          <w:szCs w:val="24"/>
        </w:rPr>
        <w:t>2.</w:t>
      </w:r>
      <w:r w:rsidR="005B187D" w:rsidRPr="007B05E3">
        <w:rPr>
          <w:rFonts w:cs="Times New Roman"/>
          <w:b/>
          <w:sz w:val="24"/>
          <w:szCs w:val="24"/>
        </w:rPr>
        <w:t>2. Расчет</w:t>
      </w:r>
      <w:r w:rsidRPr="007B05E3">
        <w:rPr>
          <w:rFonts w:cs="Times New Roman"/>
          <w:b/>
          <w:sz w:val="24"/>
          <w:szCs w:val="24"/>
        </w:rPr>
        <w:t xml:space="preserve"> нормативов предель</w:t>
      </w:r>
      <w:r w:rsidR="009D7E72" w:rsidRPr="007B05E3">
        <w:rPr>
          <w:rFonts w:cs="Times New Roman"/>
          <w:b/>
          <w:sz w:val="24"/>
          <w:szCs w:val="24"/>
        </w:rPr>
        <w:t>но-допустимых выбросов (Н</w:t>
      </w:r>
      <w:r w:rsidR="00CA7BFF" w:rsidRPr="007B05E3">
        <w:rPr>
          <w:rFonts w:cs="Times New Roman"/>
          <w:b/>
          <w:sz w:val="24"/>
          <w:szCs w:val="24"/>
        </w:rPr>
        <w:t xml:space="preserve">ДВ) </w:t>
      </w:r>
    </w:p>
    <w:p w14:paraId="76BD98F6" w14:textId="77777777" w:rsidR="00CA7BFF" w:rsidRPr="007B05E3" w:rsidRDefault="00CA7BFF" w:rsidP="007B05E3">
      <w:pPr>
        <w:spacing w:after="0"/>
        <w:ind w:right="-30" w:firstLine="709"/>
        <w:jc w:val="both"/>
        <w:rPr>
          <w:sz w:val="24"/>
          <w:szCs w:val="24"/>
        </w:rPr>
      </w:pPr>
    </w:p>
    <w:p w14:paraId="7E19AB98" w14:textId="0DCE2D12" w:rsidR="005B187D" w:rsidRPr="007B05E3" w:rsidRDefault="005B187D" w:rsidP="007B05E3">
      <w:pPr>
        <w:spacing w:before="120" w:after="0"/>
        <w:ind w:firstLine="720"/>
        <w:jc w:val="both"/>
        <w:rPr>
          <w:rFonts w:cs="Times New Roman"/>
          <w:sz w:val="24"/>
          <w:szCs w:val="24"/>
        </w:rPr>
      </w:pPr>
      <w:r w:rsidRPr="007B05E3">
        <w:rPr>
          <w:rFonts w:cs="Times New Roman"/>
          <w:sz w:val="24"/>
          <w:szCs w:val="24"/>
        </w:rPr>
        <w:t xml:space="preserve">Представленный документ содержит результаты расчета концентраций (рассеивания) загрязняющих веществ в атмосферном воздухе, создаваемых выбросами </w:t>
      </w:r>
      <w:r w:rsidR="007B05E3" w:rsidRPr="007B05E3">
        <w:rPr>
          <w:sz w:val="24"/>
          <w:szCs w:val="24"/>
        </w:rPr>
        <w:t xml:space="preserve">НПС «Тенгиз» и объектов линейной части трубопровода (0-200 </w:t>
      </w:r>
      <w:proofErr w:type="gramStart"/>
      <w:r w:rsidR="007B05E3" w:rsidRPr="007B05E3">
        <w:rPr>
          <w:sz w:val="24"/>
          <w:szCs w:val="24"/>
        </w:rPr>
        <w:t xml:space="preserve">км) </w:t>
      </w:r>
      <w:r w:rsidRPr="007B05E3">
        <w:rPr>
          <w:rFonts w:cs="Times New Roman"/>
          <w:sz w:val="24"/>
          <w:szCs w:val="24"/>
        </w:rPr>
        <w:t xml:space="preserve"> АО</w:t>
      </w:r>
      <w:proofErr w:type="gramEnd"/>
      <w:r w:rsidRPr="007B05E3">
        <w:rPr>
          <w:rFonts w:cs="Times New Roman"/>
          <w:sz w:val="24"/>
          <w:szCs w:val="24"/>
        </w:rPr>
        <w:t xml:space="preserve"> «Каспийский трубопроводный Консорциум-К» (АО «КТК-К») и нормативы выбросов загрязняющих веществ в атмосферу для указанных объектов АО «КТК-К» на период 2025-2029г.г.</w:t>
      </w:r>
    </w:p>
    <w:p w14:paraId="504EEAB4" w14:textId="77777777" w:rsidR="007B05E3" w:rsidRPr="007B05E3" w:rsidRDefault="007B05E3" w:rsidP="007B05E3">
      <w:pPr>
        <w:spacing w:before="120"/>
        <w:ind w:firstLine="720"/>
        <w:jc w:val="both"/>
        <w:rPr>
          <w:sz w:val="24"/>
          <w:szCs w:val="24"/>
        </w:rPr>
      </w:pPr>
      <w:r w:rsidRPr="007B05E3">
        <w:rPr>
          <w:sz w:val="24"/>
          <w:szCs w:val="24"/>
        </w:rPr>
        <w:t>НПС «Тенгиз» введена в эксплуатацию в 1989 году, является структурным подразделением АО «КТК-К» и представляет собой комплекс сооружений, установок и оборудования, предназначенных для обеспечения приема, учета нефти от поставщиков и подачи ее в магистральный нефтепровод «Тенгиз – Новороссийск».</w:t>
      </w:r>
    </w:p>
    <w:p w14:paraId="0753EF45" w14:textId="77777777" w:rsidR="007B05E3" w:rsidRPr="007B05E3" w:rsidRDefault="007B05E3" w:rsidP="007B05E3">
      <w:pPr>
        <w:spacing w:before="120"/>
        <w:ind w:firstLine="720"/>
        <w:jc w:val="both"/>
        <w:rPr>
          <w:sz w:val="24"/>
          <w:szCs w:val="24"/>
        </w:rPr>
      </w:pPr>
      <w:r w:rsidRPr="007B05E3">
        <w:rPr>
          <w:sz w:val="24"/>
          <w:szCs w:val="24"/>
        </w:rPr>
        <w:t>НПС «Тенгиз» введена в эксплуатацию в 1989 году, является структурным подразделением АО «КТК-К» и представляет собой комплекс сооружений, установок и оборудования, предназначенных для обеспечения приема, учета нефти от поставщиков и подачи ее в магистральный нефтепровод «Тенгиз – Новороссийск».</w:t>
      </w:r>
    </w:p>
    <w:p w14:paraId="4C20A173" w14:textId="77777777" w:rsidR="007B05E3" w:rsidRPr="007B05E3" w:rsidRDefault="007B05E3" w:rsidP="007B05E3">
      <w:pPr>
        <w:pStyle w:val="af"/>
        <w:spacing w:before="120"/>
        <w:ind w:firstLine="720"/>
        <w:jc w:val="both"/>
        <w:rPr>
          <w:sz w:val="24"/>
          <w:szCs w:val="24"/>
        </w:rPr>
      </w:pPr>
      <w:r w:rsidRPr="007B05E3">
        <w:rPr>
          <w:sz w:val="24"/>
          <w:szCs w:val="24"/>
        </w:rPr>
        <w:t xml:space="preserve">Основными источниками выбросов на НПС «Тенгиз» </w:t>
      </w:r>
      <w:proofErr w:type="gramStart"/>
      <w:r w:rsidRPr="007B05E3">
        <w:rPr>
          <w:sz w:val="24"/>
          <w:szCs w:val="24"/>
        </w:rPr>
        <w:t>являются  4</w:t>
      </w:r>
      <w:proofErr w:type="gramEnd"/>
      <w:r w:rsidRPr="007B05E3">
        <w:rPr>
          <w:sz w:val="24"/>
          <w:szCs w:val="24"/>
        </w:rPr>
        <w:t xml:space="preserve"> резервуара для нефти емкостью 20 тыс.м</w:t>
      </w:r>
      <w:r w:rsidRPr="007B05E3">
        <w:rPr>
          <w:sz w:val="24"/>
          <w:szCs w:val="24"/>
          <w:vertAlign w:val="superscript"/>
        </w:rPr>
        <w:t>3</w:t>
      </w:r>
      <w:r w:rsidRPr="007B05E3">
        <w:rPr>
          <w:sz w:val="24"/>
          <w:szCs w:val="24"/>
        </w:rPr>
        <w:t>.</w:t>
      </w:r>
    </w:p>
    <w:p w14:paraId="1ADE84FB" w14:textId="77777777" w:rsidR="007B05E3" w:rsidRPr="007B05E3" w:rsidRDefault="007B05E3" w:rsidP="007B05E3">
      <w:pPr>
        <w:pStyle w:val="af"/>
        <w:spacing w:before="120"/>
        <w:ind w:firstLine="720"/>
        <w:jc w:val="both"/>
        <w:rPr>
          <w:sz w:val="24"/>
          <w:szCs w:val="24"/>
        </w:rPr>
      </w:pPr>
      <w:r w:rsidRPr="007B05E3">
        <w:rPr>
          <w:sz w:val="24"/>
          <w:szCs w:val="24"/>
        </w:rPr>
        <w:t>Электроснабжение НПС «Тенгиз» осуществляется от сетей АО «Атырау Жарык» по Договору с АО «КТК-К».</w:t>
      </w:r>
    </w:p>
    <w:p w14:paraId="65A0609B" w14:textId="77777777" w:rsidR="007B05E3" w:rsidRPr="007B05E3" w:rsidRDefault="007B05E3" w:rsidP="007B05E3">
      <w:pPr>
        <w:spacing w:before="120" w:after="120"/>
        <w:ind w:firstLine="709"/>
        <w:jc w:val="both"/>
        <w:rPr>
          <w:sz w:val="24"/>
          <w:szCs w:val="24"/>
        </w:rPr>
      </w:pPr>
      <w:r w:rsidRPr="007B05E3">
        <w:rPr>
          <w:sz w:val="24"/>
          <w:szCs w:val="24"/>
        </w:rPr>
        <w:t xml:space="preserve">Суммарное количество выбросов загрязняющих веществ от источников НПС «Тенгиз» и линейной части трубопровода (0-200 км) по действующему </w:t>
      </w:r>
      <w:proofErr w:type="gramStart"/>
      <w:r w:rsidRPr="007B05E3">
        <w:rPr>
          <w:sz w:val="24"/>
          <w:szCs w:val="24"/>
        </w:rPr>
        <w:t>разрешению  (</w:t>
      </w:r>
      <w:proofErr w:type="gramEnd"/>
      <w:r w:rsidRPr="007B05E3">
        <w:rPr>
          <w:sz w:val="24"/>
          <w:szCs w:val="24"/>
        </w:rPr>
        <w:t>Экологическое разрешение на воздействие для объектов II категории  №: KZ13VCZ03350925 от 10.10.2023 г.) на 2025г., составляет 1686,05898</w:t>
      </w:r>
      <w:r w:rsidRPr="007B05E3">
        <w:rPr>
          <w:b/>
          <w:bCs/>
          <w:color w:val="000000"/>
          <w:sz w:val="24"/>
          <w:szCs w:val="24"/>
          <w:lang w:val="kk-KZ"/>
        </w:rPr>
        <w:t xml:space="preserve"> </w:t>
      </w:r>
      <w:r w:rsidRPr="007B05E3">
        <w:rPr>
          <w:sz w:val="24"/>
          <w:szCs w:val="24"/>
        </w:rPr>
        <w:t>т/год (546,90542 г/с).</w:t>
      </w:r>
    </w:p>
    <w:p w14:paraId="62920605" w14:textId="77777777" w:rsidR="007B05E3" w:rsidRPr="007B05E3" w:rsidRDefault="007B05E3" w:rsidP="007B05E3">
      <w:pPr>
        <w:spacing w:before="120" w:after="120"/>
        <w:ind w:firstLine="720"/>
        <w:jc w:val="both"/>
        <w:rPr>
          <w:sz w:val="24"/>
          <w:szCs w:val="24"/>
        </w:rPr>
      </w:pPr>
      <w:r w:rsidRPr="007B05E3">
        <w:rPr>
          <w:sz w:val="24"/>
          <w:szCs w:val="24"/>
        </w:rPr>
        <w:t xml:space="preserve">Значительное сокращение нормативов выбросов обусловлено корректировкой расчета выбросов от резервуаров с плавающей крышей </w:t>
      </w:r>
      <w:r w:rsidRPr="007B05E3">
        <w:rPr>
          <w:sz w:val="24"/>
          <w:szCs w:val="24"/>
          <w:lang w:val="kk-KZ"/>
        </w:rPr>
        <w:t xml:space="preserve">с </w:t>
      </w:r>
      <w:r w:rsidRPr="007B05E3">
        <w:rPr>
          <w:sz w:val="24"/>
          <w:szCs w:val="24"/>
        </w:rPr>
        <w:t xml:space="preserve">двойным </w:t>
      </w:r>
      <w:r w:rsidRPr="007B05E3">
        <w:rPr>
          <w:sz w:val="24"/>
          <w:szCs w:val="24"/>
          <w:lang w:val="kk-KZ"/>
        </w:rPr>
        <w:t>затвором</w:t>
      </w:r>
      <w:r w:rsidRPr="007B05E3">
        <w:rPr>
          <w:sz w:val="24"/>
          <w:szCs w:val="24"/>
        </w:rPr>
        <w:t>, в расчете учтено сокращение потерь 98%.</w:t>
      </w:r>
    </w:p>
    <w:p w14:paraId="16FDD9CA" w14:textId="77777777" w:rsidR="007B05E3" w:rsidRPr="007B05E3" w:rsidRDefault="007B05E3" w:rsidP="007B05E3">
      <w:pPr>
        <w:spacing w:before="120" w:after="120"/>
        <w:ind w:firstLine="720"/>
        <w:jc w:val="both"/>
        <w:rPr>
          <w:sz w:val="24"/>
          <w:szCs w:val="24"/>
        </w:rPr>
      </w:pPr>
      <w:r w:rsidRPr="007B05E3">
        <w:rPr>
          <w:sz w:val="24"/>
          <w:szCs w:val="24"/>
        </w:rPr>
        <w:lastRenderedPageBreak/>
        <w:t xml:space="preserve">В проекте приведены расчеты объемов выбросов загрязняющих веществ в атмосферу (г/с, т/год), выполненные в соответствии с действующими в Республике Казахстан методиками. </w:t>
      </w:r>
    </w:p>
    <w:p w14:paraId="2398EA69" w14:textId="77777777" w:rsidR="007B05E3" w:rsidRPr="007B05E3" w:rsidRDefault="007B05E3" w:rsidP="007B05E3">
      <w:pPr>
        <w:pStyle w:val="af"/>
        <w:spacing w:before="120"/>
        <w:ind w:firstLine="720"/>
        <w:jc w:val="both"/>
        <w:rPr>
          <w:sz w:val="24"/>
          <w:szCs w:val="24"/>
        </w:rPr>
      </w:pPr>
      <w:r w:rsidRPr="007B05E3">
        <w:rPr>
          <w:sz w:val="24"/>
          <w:szCs w:val="24"/>
        </w:rPr>
        <w:t xml:space="preserve">Рассчитанные объемы выбросов загрязняющих веществ предлагается принять в качестве нормативов НДВ для НПС «Тенгиз» и объектов линейной части трубопровода (0-200 км). </w:t>
      </w:r>
    </w:p>
    <w:p w14:paraId="3C657152" w14:textId="77777777" w:rsidR="007B05E3" w:rsidRPr="007B05E3" w:rsidRDefault="007B05E3" w:rsidP="007B05E3">
      <w:pPr>
        <w:pStyle w:val="23"/>
        <w:spacing w:before="120" w:line="240" w:lineRule="auto"/>
        <w:jc w:val="both"/>
        <w:rPr>
          <w:sz w:val="24"/>
          <w:szCs w:val="24"/>
        </w:rPr>
      </w:pPr>
      <w:r w:rsidRPr="007B05E3">
        <w:rPr>
          <w:sz w:val="24"/>
          <w:szCs w:val="24"/>
        </w:rPr>
        <w:t>На НПС «Тенгиз» и линейной части трубопровода действует система управления ведением безопасного технологического процесса.  За период работы НПС аварийных выбросов не было.</w:t>
      </w:r>
    </w:p>
    <w:p w14:paraId="1AB932F4" w14:textId="09FDB578" w:rsidR="007B05E3" w:rsidRPr="007B05E3" w:rsidRDefault="007B05E3" w:rsidP="007B05E3">
      <w:pPr>
        <w:pStyle w:val="23"/>
        <w:spacing w:before="120" w:line="240" w:lineRule="auto"/>
        <w:jc w:val="both"/>
        <w:rPr>
          <w:sz w:val="24"/>
          <w:szCs w:val="24"/>
        </w:rPr>
      </w:pPr>
      <w:r w:rsidRPr="007B05E3">
        <w:rPr>
          <w:sz w:val="24"/>
          <w:szCs w:val="24"/>
        </w:rPr>
        <w:t>Для определения уровня воздействия выбросов НПС «Тенгиз» на атмосферный воздух района расположени</w:t>
      </w:r>
      <w:r w:rsidR="004B2FBD">
        <w:rPr>
          <w:sz w:val="24"/>
          <w:szCs w:val="24"/>
        </w:rPr>
        <w:t>я указанных объектов, выполнен</w:t>
      </w:r>
      <w:r w:rsidRPr="007B05E3">
        <w:rPr>
          <w:sz w:val="24"/>
          <w:szCs w:val="24"/>
        </w:rPr>
        <w:t xml:space="preserve"> расчет приземных концентраций загрязняющих веществ в атмосферном воздухе, создаваемых выбросами НПС «Тенгиз» АО «КТК-К» на существующее положение и перспективу.</w:t>
      </w:r>
    </w:p>
    <w:p w14:paraId="4DE47E27" w14:textId="77777777" w:rsidR="007B05E3" w:rsidRPr="007B05E3" w:rsidRDefault="007B05E3" w:rsidP="007B05E3">
      <w:pPr>
        <w:pStyle w:val="af"/>
        <w:tabs>
          <w:tab w:val="left" w:pos="0"/>
        </w:tabs>
        <w:spacing w:before="120"/>
        <w:ind w:firstLine="720"/>
        <w:jc w:val="both"/>
        <w:rPr>
          <w:sz w:val="24"/>
          <w:szCs w:val="24"/>
        </w:rPr>
      </w:pPr>
      <w:r w:rsidRPr="007B05E3">
        <w:rPr>
          <w:sz w:val="24"/>
          <w:szCs w:val="24"/>
        </w:rPr>
        <w:t xml:space="preserve">Расчеты проведены в соответствии с РНД 211.2.01.01-97 для неблагоприятных метеорологических условий и опасной скорости ветра, на компьютере по программному комплексу «Эра. </w:t>
      </w:r>
      <w:r w:rsidRPr="007B05E3">
        <w:rPr>
          <w:sz w:val="24"/>
          <w:szCs w:val="24"/>
          <w:lang w:val="en-US"/>
        </w:rPr>
        <w:t>V</w:t>
      </w:r>
      <w:r w:rsidRPr="007B05E3">
        <w:rPr>
          <w:sz w:val="24"/>
          <w:szCs w:val="24"/>
        </w:rPr>
        <w:t xml:space="preserve">3.0. ». </w:t>
      </w:r>
    </w:p>
    <w:p w14:paraId="507B89E7" w14:textId="65278160" w:rsidR="007B05E3" w:rsidRPr="007B05E3" w:rsidRDefault="007B05E3" w:rsidP="007B05E3">
      <w:pPr>
        <w:pStyle w:val="23"/>
        <w:spacing w:before="120" w:line="240" w:lineRule="auto"/>
        <w:jc w:val="both"/>
        <w:rPr>
          <w:sz w:val="24"/>
          <w:szCs w:val="24"/>
        </w:rPr>
      </w:pPr>
      <w:r w:rsidRPr="007B05E3">
        <w:rPr>
          <w:sz w:val="24"/>
          <w:szCs w:val="24"/>
        </w:rPr>
        <w:t xml:space="preserve">Значения фоновых концентраций загрязняющих веществ в атмосферном воздухе и климатические характеристики района расположения предприятия отсутствуют в связи с отсутствием постов Проведенные расчеты приземных концентраций загрязняющих веществ в атмосферном воздухе, создаваемых выбросами НПС «Тенгиз», показали, что концентрации загрязняющих веществ в атмосферном воздухе не превышают </w:t>
      </w:r>
      <w:proofErr w:type="spellStart"/>
      <w:r w:rsidRPr="007B05E3">
        <w:rPr>
          <w:sz w:val="24"/>
          <w:szCs w:val="24"/>
        </w:rPr>
        <w:t>ПДКм.р</w:t>
      </w:r>
      <w:proofErr w:type="spellEnd"/>
      <w:r w:rsidRPr="007B05E3">
        <w:rPr>
          <w:sz w:val="24"/>
          <w:szCs w:val="24"/>
        </w:rPr>
        <w:t xml:space="preserve">., установленных для населенных мест, ни по одному загрязняющему веществу за пределами 200 м от территории НПС «Тенгиз» и расчетная граница области воздействия не выходит за пределы санитарного разрыва. </w:t>
      </w:r>
    </w:p>
    <w:p w14:paraId="1F35FFFC" w14:textId="77777777" w:rsidR="007B05E3" w:rsidRDefault="007B05E3">
      <w:pPr>
        <w:spacing w:line="259" w:lineRule="auto"/>
        <w:rPr>
          <w:b/>
          <w:sz w:val="24"/>
          <w:szCs w:val="24"/>
        </w:rPr>
      </w:pPr>
      <w:r>
        <w:rPr>
          <w:b/>
          <w:sz w:val="24"/>
          <w:szCs w:val="24"/>
        </w:rPr>
        <w:br w:type="page"/>
      </w:r>
    </w:p>
    <w:p w14:paraId="1CD656B5" w14:textId="77777777" w:rsidR="007B05E3" w:rsidRDefault="007B05E3" w:rsidP="007B05E3">
      <w:pPr>
        <w:pStyle w:val="af"/>
        <w:tabs>
          <w:tab w:val="left" w:pos="0"/>
        </w:tabs>
        <w:spacing w:before="120"/>
        <w:ind w:firstLine="720"/>
        <w:jc w:val="both"/>
        <w:rPr>
          <w:b/>
          <w:sz w:val="24"/>
          <w:szCs w:val="24"/>
        </w:rPr>
        <w:sectPr w:rsidR="007B05E3" w:rsidSect="00230FD6">
          <w:pgSz w:w="11906" w:h="16838" w:code="9"/>
          <w:pgMar w:top="1134" w:right="850" w:bottom="1134" w:left="1701" w:header="709" w:footer="709" w:gutter="0"/>
          <w:cols w:space="708"/>
          <w:docGrid w:linePitch="381"/>
        </w:sectPr>
      </w:pPr>
    </w:p>
    <w:p w14:paraId="07D7F1A1" w14:textId="3D08FCC8" w:rsidR="006942BF" w:rsidRPr="007B05E3" w:rsidRDefault="006942BF" w:rsidP="007B05E3">
      <w:pPr>
        <w:pStyle w:val="af"/>
        <w:tabs>
          <w:tab w:val="left" w:pos="0"/>
        </w:tabs>
        <w:spacing w:before="120"/>
        <w:ind w:firstLine="720"/>
        <w:jc w:val="both"/>
        <w:rPr>
          <w:b/>
          <w:sz w:val="24"/>
          <w:szCs w:val="24"/>
        </w:rPr>
      </w:pPr>
      <w:r w:rsidRPr="007B05E3">
        <w:rPr>
          <w:b/>
          <w:sz w:val="24"/>
          <w:szCs w:val="24"/>
        </w:rPr>
        <w:lastRenderedPageBreak/>
        <w:t>Таблица 1</w:t>
      </w:r>
    </w:p>
    <w:tbl>
      <w:tblPr>
        <w:tblW w:w="14622" w:type="dxa"/>
        <w:tblLook w:val="04A0" w:firstRow="1" w:lastRow="0" w:firstColumn="1" w:lastColumn="0" w:noHBand="0" w:noVBand="1"/>
      </w:tblPr>
      <w:tblGrid>
        <w:gridCol w:w="814"/>
        <w:gridCol w:w="2948"/>
        <w:gridCol w:w="1279"/>
        <w:gridCol w:w="1280"/>
        <w:gridCol w:w="1383"/>
        <w:gridCol w:w="1488"/>
        <w:gridCol w:w="1383"/>
        <w:gridCol w:w="1488"/>
        <w:gridCol w:w="1279"/>
        <w:gridCol w:w="1280"/>
      </w:tblGrid>
      <w:tr w:rsidR="007B05E3" w:rsidRPr="007B05E3" w14:paraId="4E3D75E1" w14:textId="77777777" w:rsidTr="007B05E3">
        <w:trPr>
          <w:trHeight w:val="271"/>
          <w:tblHeader/>
        </w:trPr>
        <w:tc>
          <w:tcPr>
            <w:tcW w:w="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74D7DD" w14:textId="77777777" w:rsidR="007B05E3" w:rsidRPr="004B2FBD" w:rsidRDefault="007B05E3" w:rsidP="004B2FBD">
            <w:pPr>
              <w:jc w:val="center"/>
              <w:rPr>
                <w:rFonts w:eastAsia="Times New Roman"/>
                <w:b/>
                <w:color w:val="000000"/>
                <w:sz w:val="18"/>
                <w:szCs w:val="18"/>
                <w:lang/>
              </w:rPr>
            </w:pPr>
            <w:r w:rsidRPr="004B2FBD">
              <w:rPr>
                <w:rFonts w:eastAsia="Times New Roman"/>
                <w:b/>
                <w:color w:val="000000"/>
                <w:sz w:val="18"/>
                <w:szCs w:val="18"/>
                <w:lang/>
              </w:rPr>
              <w:t>код ве-щества</w:t>
            </w:r>
          </w:p>
        </w:tc>
        <w:tc>
          <w:tcPr>
            <w:tcW w:w="29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89F980" w14:textId="77777777" w:rsidR="007B05E3" w:rsidRPr="004B2FBD" w:rsidRDefault="007B05E3" w:rsidP="004B2FBD">
            <w:pPr>
              <w:jc w:val="center"/>
              <w:rPr>
                <w:rFonts w:eastAsia="Times New Roman"/>
                <w:b/>
                <w:color w:val="000000"/>
                <w:sz w:val="18"/>
                <w:szCs w:val="18"/>
                <w:lang/>
              </w:rPr>
            </w:pPr>
            <w:r w:rsidRPr="004B2FBD">
              <w:rPr>
                <w:rFonts w:eastAsia="Times New Roman"/>
                <w:b/>
                <w:color w:val="000000"/>
                <w:sz w:val="18"/>
                <w:szCs w:val="18"/>
                <w:lang/>
              </w:rPr>
              <w:t>Наименование веществ</w:t>
            </w:r>
          </w:p>
        </w:tc>
        <w:tc>
          <w:tcPr>
            <w:tcW w:w="2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357087" w14:textId="77777777" w:rsidR="007B05E3" w:rsidRPr="004B2FBD" w:rsidRDefault="007B05E3" w:rsidP="004B2FBD">
            <w:pPr>
              <w:jc w:val="center"/>
              <w:rPr>
                <w:rFonts w:eastAsia="Times New Roman"/>
                <w:b/>
                <w:color w:val="000000"/>
                <w:sz w:val="18"/>
                <w:szCs w:val="18"/>
                <w:lang/>
              </w:rPr>
            </w:pPr>
            <w:r w:rsidRPr="004B2FBD">
              <w:rPr>
                <w:rFonts w:eastAsia="Times New Roman"/>
                <w:b/>
                <w:color w:val="000000"/>
                <w:sz w:val="18"/>
                <w:szCs w:val="18"/>
                <w:lang/>
              </w:rPr>
              <w:t>Нормативы  выбросов на 2025г. (по Разрешению)</w:t>
            </w:r>
          </w:p>
        </w:tc>
        <w:tc>
          <w:tcPr>
            <w:tcW w:w="8301" w:type="dxa"/>
            <w:gridSpan w:val="6"/>
            <w:tcBorders>
              <w:top w:val="single" w:sz="4" w:space="0" w:color="auto"/>
              <w:left w:val="nil"/>
              <w:bottom w:val="single" w:sz="4" w:space="0" w:color="auto"/>
              <w:right w:val="single" w:sz="4" w:space="0" w:color="auto"/>
            </w:tcBorders>
            <w:shd w:val="clear" w:color="auto" w:fill="auto"/>
            <w:vAlign w:val="center"/>
            <w:hideMark/>
          </w:tcPr>
          <w:p w14:paraId="3C2ABA65" w14:textId="77777777" w:rsidR="007B05E3" w:rsidRPr="004B2FBD" w:rsidRDefault="007B05E3" w:rsidP="004B2FBD">
            <w:pPr>
              <w:jc w:val="center"/>
              <w:rPr>
                <w:rFonts w:eastAsia="Times New Roman"/>
                <w:b/>
                <w:color w:val="000000"/>
                <w:sz w:val="18"/>
                <w:szCs w:val="18"/>
                <w:lang/>
              </w:rPr>
            </w:pPr>
            <w:r w:rsidRPr="004B2FBD">
              <w:rPr>
                <w:rFonts w:eastAsia="Times New Roman"/>
                <w:b/>
                <w:color w:val="000000"/>
                <w:sz w:val="18"/>
                <w:szCs w:val="18"/>
                <w:lang/>
              </w:rPr>
              <w:t>Расчетные нормативы  выбросов на период 2025-2029г.г.</w:t>
            </w:r>
          </w:p>
        </w:tc>
      </w:tr>
      <w:tr w:rsidR="007B05E3" w:rsidRPr="007B05E3" w14:paraId="5C1FEB10" w14:textId="77777777" w:rsidTr="007B05E3">
        <w:trPr>
          <w:trHeight w:val="271"/>
          <w:tblHeader/>
        </w:trPr>
        <w:tc>
          <w:tcPr>
            <w:tcW w:w="814" w:type="dxa"/>
            <w:vMerge/>
            <w:tcBorders>
              <w:top w:val="single" w:sz="4" w:space="0" w:color="auto"/>
              <w:left w:val="single" w:sz="4" w:space="0" w:color="auto"/>
              <w:bottom w:val="single" w:sz="4" w:space="0" w:color="auto"/>
              <w:right w:val="single" w:sz="4" w:space="0" w:color="auto"/>
            </w:tcBorders>
            <w:vAlign w:val="center"/>
            <w:hideMark/>
          </w:tcPr>
          <w:p w14:paraId="26E013A1" w14:textId="77777777" w:rsidR="007B05E3" w:rsidRPr="004B2FBD" w:rsidRDefault="007B05E3" w:rsidP="004B2FBD">
            <w:pPr>
              <w:jc w:val="center"/>
              <w:rPr>
                <w:rFonts w:eastAsia="Times New Roman"/>
                <w:b/>
                <w:color w:val="000000"/>
                <w:sz w:val="18"/>
                <w:szCs w:val="18"/>
                <w:lang/>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14:paraId="7D5DC7A0" w14:textId="77777777" w:rsidR="007B05E3" w:rsidRPr="004B2FBD" w:rsidRDefault="007B05E3" w:rsidP="004B2FBD">
            <w:pPr>
              <w:jc w:val="center"/>
              <w:rPr>
                <w:rFonts w:eastAsia="Times New Roman"/>
                <w:b/>
                <w:color w:val="000000"/>
                <w:sz w:val="18"/>
                <w:szCs w:val="18"/>
                <w:lang/>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11C0318D" w14:textId="77777777" w:rsidR="007B05E3" w:rsidRPr="004B2FBD" w:rsidRDefault="007B05E3" w:rsidP="004B2FBD">
            <w:pPr>
              <w:jc w:val="center"/>
              <w:rPr>
                <w:rFonts w:eastAsia="Times New Roman"/>
                <w:b/>
                <w:color w:val="000000"/>
                <w:sz w:val="18"/>
                <w:szCs w:val="18"/>
                <w:lang/>
              </w:rPr>
            </w:pPr>
          </w:p>
        </w:tc>
        <w:tc>
          <w:tcPr>
            <w:tcW w:w="2871" w:type="dxa"/>
            <w:gridSpan w:val="2"/>
            <w:tcBorders>
              <w:top w:val="single" w:sz="4" w:space="0" w:color="auto"/>
              <w:left w:val="nil"/>
              <w:bottom w:val="single" w:sz="4" w:space="0" w:color="auto"/>
              <w:right w:val="single" w:sz="4" w:space="0" w:color="auto"/>
            </w:tcBorders>
            <w:shd w:val="clear" w:color="auto" w:fill="auto"/>
            <w:vAlign w:val="center"/>
            <w:hideMark/>
          </w:tcPr>
          <w:p w14:paraId="15399B68" w14:textId="77777777" w:rsidR="007B05E3" w:rsidRPr="004B2FBD" w:rsidRDefault="007B05E3" w:rsidP="004B2FBD">
            <w:pPr>
              <w:jc w:val="center"/>
              <w:rPr>
                <w:rFonts w:eastAsia="Times New Roman"/>
                <w:b/>
                <w:color w:val="000000"/>
                <w:sz w:val="18"/>
                <w:szCs w:val="18"/>
                <w:lang/>
              </w:rPr>
            </w:pPr>
            <w:r w:rsidRPr="004B2FBD">
              <w:rPr>
                <w:rFonts w:eastAsia="Times New Roman"/>
                <w:b/>
                <w:color w:val="000000"/>
                <w:sz w:val="18"/>
                <w:szCs w:val="18"/>
                <w:lang/>
              </w:rPr>
              <w:t>2025г.</w:t>
            </w:r>
          </w:p>
        </w:tc>
        <w:tc>
          <w:tcPr>
            <w:tcW w:w="2871" w:type="dxa"/>
            <w:gridSpan w:val="2"/>
            <w:tcBorders>
              <w:top w:val="single" w:sz="4" w:space="0" w:color="auto"/>
              <w:left w:val="nil"/>
              <w:bottom w:val="single" w:sz="4" w:space="0" w:color="auto"/>
              <w:right w:val="single" w:sz="4" w:space="0" w:color="auto"/>
            </w:tcBorders>
            <w:shd w:val="clear" w:color="auto" w:fill="auto"/>
            <w:vAlign w:val="center"/>
            <w:hideMark/>
          </w:tcPr>
          <w:p w14:paraId="5E0BAC90" w14:textId="77777777" w:rsidR="007B05E3" w:rsidRPr="004B2FBD" w:rsidRDefault="007B05E3" w:rsidP="004B2FBD">
            <w:pPr>
              <w:jc w:val="center"/>
              <w:rPr>
                <w:rFonts w:eastAsia="Times New Roman"/>
                <w:b/>
                <w:color w:val="000000"/>
                <w:sz w:val="18"/>
                <w:szCs w:val="18"/>
                <w:lang/>
              </w:rPr>
            </w:pPr>
            <w:r w:rsidRPr="004B2FBD">
              <w:rPr>
                <w:rFonts w:eastAsia="Times New Roman"/>
                <w:b/>
                <w:color w:val="000000"/>
                <w:sz w:val="18"/>
                <w:szCs w:val="18"/>
                <w:lang/>
              </w:rPr>
              <w:t>2026г.</w:t>
            </w:r>
          </w:p>
        </w:tc>
        <w:tc>
          <w:tcPr>
            <w:tcW w:w="255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0E7EA9B" w14:textId="77777777" w:rsidR="007B05E3" w:rsidRPr="004B2FBD" w:rsidRDefault="007B05E3" w:rsidP="004B2FBD">
            <w:pPr>
              <w:jc w:val="center"/>
              <w:rPr>
                <w:rFonts w:eastAsia="Times New Roman"/>
                <w:b/>
                <w:color w:val="000000"/>
                <w:sz w:val="18"/>
                <w:szCs w:val="18"/>
                <w:lang/>
              </w:rPr>
            </w:pPr>
            <w:r w:rsidRPr="004B2FBD">
              <w:rPr>
                <w:rFonts w:eastAsia="Times New Roman"/>
                <w:b/>
                <w:color w:val="000000"/>
                <w:sz w:val="18"/>
                <w:szCs w:val="18"/>
                <w:lang/>
              </w:rPr>
              <w:t>2027-2029гг.</w:t>
            </w:r>
          </w:p>
        </w:tc>
      </w:tr>
      <w:tr w:rsidR="007B05E3" w:rsidRPr="007B05E3" w14:paraId="299FA200" w14:textId="77777777" w:rsidTr="007B05E3">
        <w:trPr>
          <w:trHeight w:val="271"/>
          <w:tblHeader/>
        </w:trPr>
        <w:tc>
          <w:tcPr>
            <w:tcW w:w="814" w:type="dxa"/>
            <w:vMerge/>
            <w:tcBorders>
              <w:top w:val="single" w:sz="4" w:space="0" w:color="auto"/>
              <w:left w:val="single" w:sz="4" w:space="0" w:color="auto"/>
              <w:bottom w:val="single" w:sz="4" w:space="0" w:color="auto"/>
              <w:right w:val="single" w:sz="4" w:space="0" w:color="auto"/>
            </w:tcBorders>
            <w:vAlign w:val="center"/>
            <w:hideMark/>
          </w:tcPr>
          <w:p w14:paraId="4F89ABD7" w14:textId="77777777" w:rsidR="007B05E3" w:rsidRPr="004B2FBD" w:rsidRDefault="007B05E3" w:rsidP="004B2FBD">
            <w:pPr>
              <w:jc w:val="center"/>
              <w:rPr>
                <w:rFonts w:eastAsia="Times New Roman"/>
                <w:b/>
                <w:color w:val="000000"/>
                <w:sz w:val="18"/>
                <w:szCs w:val="18"/>
                <w:lang/>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14:paraId="6F92330A" w14:textId="77777777" w:rsidR="007B05E3" w:rsidRPr="004B2FBD" w:rsidRDefault="007B05E3" w:rsidP="004B2FBD">
            <w:pPr>
              <w:jc w:val="center"/>
              <w:rPr>
                <w:rFonts w:eastAsia="Times New Roman"/>
                <w:b/>
                <w:color w:val="000000"/>
                <w:sz w:val="18"/>
                <w:szCs w:val="18"/>
                <w:lang/>
              </w:rPr>
            </w:pPr>
          </w:p>
        </w:tc>
        <w:tc>
          <w:tcPr>
            <w:tcW w:w="1279" w:type="dxa"/>
            <w:tcBorders>
              <w:top w:val="nil"/>
              <w:left w:val="nil"/>
              <w:bottom w:val="single" w:sz="4" w:space="0" w:color="auto"/>
              <w:right w:val="single" w:sz="4" w:space="0" w:color="auto"/>
            </w:tcBorders>
            <w:shd w:val="clear" w:color="auto" w:fill="auto"/>
            <w:vAlign w:val="center"/>
            <w:hideMark/>
          </w:tcPr>
          <w:p w14:paraId="56BD01F7" w14:textId="77777777" w:rsidR="007B05E3" w:rsidRPr="004B2FBD" w:rsidRDefault="007B05E3" w:rsidP="004B2FBD">
            <w:pPr>
              <w:jc w:val="center"/>
              <w:rPr>
                <w:rFonts w:eastAsia="Times New Roman"/>
                <w:b/>
                <w:color w:val="000000"/>
                <w:sz w:val="18"/>
                <w:szCs w:val="18"/>
                <w:lang/>
              </w:rPr>
            </w:pPr>
            <w:r w:rsidRPr="004B2FBD">
              <w:rPr>
                <w:rFonts w:eastAsia="Times New Roman"/>
                <w:b/>
                <w:color w:val="000000"/>
                <w:sz w:val="18"/>
                <w:szCs w:val="18"/>
                <w:lang/>
              </w:rPr>
              <w:t>грамм/сек.</w:t>
            </w:r>
          </w:p>
        </w:tc>
        <w:tc>
          <w:tcPr>
            <w:tcW w:w="1279" w:type="dxa"/>
            <w:tcBorders>
              <w:top w:val="nil"/>
              <w:left w:val="nil"/>
              <w:bottom w:val="single" w:sz="4" w:space="0" w:color="auto"/>
              <w:right w:val="single" w:sz="4" w:space="0" w:color="auto"/>
            </w:tcBorders>
            <w:shd w:val="clear" w:color="auto" w:fill="auto"/>
            <w:vAlign w:val="center"/>
            <w:hideMark/>
          </w:tcPr>
          <w:p w14:paraId="2C0139F9" w14:textId="77777777" w:rsidR="007B05E3" w:rsidRPr="004B2FBD" w:rsidRDefault="007B05E3" w:rsidP="004B2FBD">
            <w:pPr>
              <w:jc w:val="center"/>
              <w:rPr>
                <w:rFonts w:eastAsia="Times New Roman"/>
                <w:b/>
                <w:color w:val="000000"/>
                <w:sz w:val="18"/>
                <w:szCs w:val="18"/>
                <w:lang/>
              </w:rPr>
            </w:pPr>
            <w:r w:rsidRPr="004B2FBD">
              <w:rPr>
                <w:rFonts w:eastAsia="Times New Roman"/>
                <w:b/>
                <w:color w:val="000000"/>
                <w:sz w:val="18"/>
                <w:szCs w:val="18"/>
                <w:lang/>
              </w:rPr>
              <w:t>тонн/год</w:t>
            </w:r>
            <w:bookmarkStart w:id="2" w:name="_GoBack"/>
            <w:bookmarkEnd w:id="2"/>
          </w:p>
        </w:tc>
        <w:tc>
          <w:tcPr>
            <w:tcW w:w="1383" w:type="dxa"/>
            <w:tcBorders>
              <w:top w:val="nil"/>
              <w:left w:val="nil"/>
              <w:bottom w:val="single" w:sz="4" w:space="0" w:color="auto"/>
              <w:right w:val="single" w:sz="4" w:space="0" w:color="auto"/>
            </w:tcBorders>
            <w:shd w:val="clear" w:color="auto" w:fill="auto"/>
            <w:vAlign w:val="center"/>
            <w:hideMark/>
          </w:tcPr>
          <w:p w14:paraId="4619C5BF" w14:textId="77777777" w:rsidR="007B05E3" w:rsidRPr="004B2FBD" w:rsidRDefault="007B05E3" w:rsidP="004B2FBD">
            <w:pPr>
              <w:jc w:val="center"/>
              <w:rPr>
                <w:rFonts w:eastAsia="Times New Roman"/>
                <w:b/>
                <w:color w:val="000000"/>
                <w:sz w:val="18"/>
                <w:szCs w:val="18"/>
                <w:lang/>
              </w:rPr>
            </w:pPr>
            <w:r w:rsidRPr="004B2FBD">
              <w:rPr>
                <w:rFonts w:eastAsia="Times New Roman"/>
                <w:b/>
                <w:color w:val="000000"/>
                <w:sz w:val="18"/>
                <w:szCs w:val="18"/>
                <w:lang/>
              </w:rPr>
              <w:t>грамм/сек.</w:t>
            </w:r>
          </w:p>
        </w:tc>
        <w:tc>
          <w:tcPr>
            <w:tcW w:w="1487" w:type="dxa"/>
            <w:tcBorders>
              <w:top w:val="nil"/>
              <w:left w:val="nil"/>
              <w:bottom w:val="single" w:sz="4" w:space="0" w:color="auto"/>
              <w:right w:val="single" w:sz="4" w:space="0" w:color="auto"/>
            </w:tcBorders>
            <w:shd w:val="clear" w:color="auto" w:fill="auto"/>
            <w:vAlign w:val="center"/>
            <w:hideMark/>
          </w:tcPr>
          <w:p w14:paraId="65C40461" w14:textId="77777777" w:rsidR="007B05E3" w:rsidRPr="004B2FBD" w:rsidRDefault="007B05E3" w:rsidP="004B2FBD">
            <w:pPr>
              <w:jc w:val="center"/>
              <w:rPr>
                <w:rFonts w:eastAsia="Times New Roman"/>
                <w:b/>
                <w:color w:val="000000"/>
                <w:sz w:val="18"/>
                <w:szCs w:val="18"/>
                <w:lang/>
              </w:rPr>
            </w:pPr>
            <w:r w:rsidRPr="004B2FBD">
              <w:rPr>
                <w:rFonts w:eastAsia="Times New Roman"/>
                <w:b/>
                <w:color w:val="000000"/>
                <w:sz w:val="18"/>
                <w:szCs w:val="18"/>
                <w:lang/>
              </w:rPr>
              <w:t>тонн/год</w:t>
            </w:r>
          </w:p>
        </w:tc>
        <w:tc>
          <w:tcPr>
            <w:tcW w:w="1383" w:type="dxa"/>
            <w:tcBorders>
              <w:top w:val="nil"/>
              <w:left w:val="nil"/>
              <w:bottom w:val="single" w:sz="4" w:space="0" w:color="auto"/>
              <w:right w:val="single" w:sz="4" w:space="0" w:color="auto"/>
            </w:tcBorders>
            <w:shd w:val="clear" w:color="auto" w:fill="auto"/>
            <w:vAlign w:val="center"/>
            <w:hideMark/>
          </w:tcPr>
          <w:p w14:paraId="2BE8EED5" w14:textId="77777777" w:rsidR="007B05E3" w:rsidRPr="004B2FBD" w:rsidRDefault="007B05E3" w:rsidP="004B2FBD">
            <w:pPr>
              <w:jc w:val="center"/>
              <w:rPr>
                <w:rFonts w:eastAsia="Times New Roman"/>
                <w:b/>
                <w:color w:val="000000"/>
                <w:sz w:val="18"/>
                <w:szCs w:val="18"/>
                <w:lang/>
              </w:rPr>
            </w:pPr>
            <w:r w:rsidRPr="004B2FBD">
              <w:rPr>
                <w:rFonts w:eastAsia="Times New Roman"/>
                <w:b/>
                <w:color w:val="000000"/>
                <w:sz w:val="18"/>
                <w:szCs w:val="18"/>
                <w:lang/>
              </w:rPr>
              <w:t>грамм/сек.</w:t>
            </w:r>
          </w:p>
        </w:tc>
        <w:tc>
          <w:tcPr>
            <w:tcW w:w="1487" w:type="dxa"/>
            <w:tcBorders>
              <w:top w:val="nil"/>
              <w:left w:val="nil"/>
              <w:bottom w:val="single" w:sz="4" w:space="0" w:color="auto"/>
              <w:right w:val="single" w:sz="4" w:space="0" w:color="auto"/>
            </w:tcBorders>
            <w:shd w:val="clear" w:color="auto" w:fill="auto"/>
            <w:vAlign w:val="center"/>
            <w:hideMark/>
          </w:tcPr>
          <w:p w14:paraId="221F22F1" w14:textId="77777777" w:rsidR="007B05E3" w:rsidRPr="004B2FBD" w:rsidRDefault="007B05E3" w:rsidP="004B2FBD">
            <w:pPr>
              <w:jc w:val="center"/>
              <w:rPr>
                <w:rFonts w:eastAsia="Times New Roman"/>
                <w:b/>
                <w:color w:val="000000"/>
                <w:sz w:val="18"/>
                <w:szCs w:val="18"/>
                <w:lang/>
              </w:rPr>
            </w:pPr>
            <w:r w:rsidRPr="004B2FBD">
              <w:rPr>
                <w:rFonts w:eastAsia="Times New Roman"/>
                <w:b/>
                <w:color w:val="000000"/>
                <w:sz w:val="18"/>
                <w:szCs w:val="18"/>
                <w:lang/>
              </w:rPr>
              <w:t>тонн/год</w:t>
            </w:r>
          </w:p>
        </w:tc>
        <w:tc>
          <w:tcPr>
            <w:tcW w:w="1279" w:type="dxa"/>
            <w:tcBorders>
              <w:top w:val="nil"/>
              <w:left w:val="nil"/>
              <w:bottom w:val="single" w:sz="4" w:space="0" w:color="auto"/>
              <w:right w:val="single" w:sz="4" w:space="0" w:color="auto"/>
            </w:tcBorders>
            <w:shd w:val="clear" w:color="auto" w:fill="auto"/>
            <w:vAlign w:val="center"/>
            <w:hideMark/>
          </w:tcPr>
          <w:p w14:paraId="1F8C4EEB" w14:textId="77777777" w:rsidR="007B05E3" w:rsidRPr="004B2FBD" w:rsidRDefault="007B05E3" w:rsidP="004B2FBD">
            <w:pPr>
              <w:jc w:val="center"/>
              <w:rPr>
                <w:rFonts w:eastAsia="Times New Roman"/>
                <w:b/>
                <w:color w:val="000000"/>
                <w:sz w:val="18"/>
                <w:szCs w:val="18"/>
                <w:lang/>
              </w:rPr>
            </w:pPr>
            <w:r w:rsidRPr="004B2FBD">
              <w:rPr>
                <w:rFonts w:eastAsia="Times New Roman"/>
                <w:b/>
                <w:color w:val="000000"/>
                <w:sz w:val="18"/>
                <w:szCs w:val="18"/>
                <w:lang/>
              </w:rPr>
              <w:t>грамм/сек.</w:t>
            </w:r>
          </w:p>
        </w:tc>
        <w:tc>
          <w:tcPr>
            <w:tcW w:w="1279" w:type="dxa"/>
            <w:tcBorders>
              <w:top w:val="nil"/>
              <w:left w:val="nil"/>
              <w:bottom w:val="single" w:sz="4" w:space="0" w:color="auto"/>
              <w:right w:val="single" w:sz="4" w:space="0" w:color="auto"/>
            </w:tcBorders>
            <w:shd w:val="clear" w:color="auto" w:fill="auto"/>
            <w:vAlign w:val="center"/>
            <w:hideMark/>
          </w:tcPr>
          <w:p w14:paraId="64BC5F44" w14:textId="77777777" w:rsidR="007B05E3" w:rsidRPr="004B2FBD" w:rsidRDefault="007B05E3" w:rsidP="004B2FBD">
            <w:pPr>
              <w:jc w:val="center"/>
              <w:rPr>
                <w:rFonts w:eastAsia="Times New Roman"/>
                <w:b/>
                <w:color w:val="000000"/>
                <w:sz w:val="18"/>
                <w:szCs w:val="18"/>
                <w:lang/>
              </w:rPr>
            </w:pPr>
            <w:r w:rsidRPr="004B2FBD">
              <w:rPr>
                <w:rFonts w:eastAsia="Times New Roman"/>
                <w:b/>
                <w:color w:val="000000"/>
                <w:sz w:val="18"/>
                <w:szCs w:val="18"/>
                <w:lang/>
              </w:rPr>
              <w:t>тонн/год</w:t>
            </w:r>
          </w:p>
        </w:tc>
      </w:tr>
      <w:tr w:rsidR="007B05E3" w:rsidRPr="007B05E3" w14:paraId="4F96E70D"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vAlign w:val="center"/>
            <w:hideMark/>
          </w:tcPr>
          <w:p w14:paraId="6C169BDC"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123</w:t>
            </w:r>
          </w:p>
        </w:tc>
        <w:tc>
          <w:tcPr>
            <w:tcW w:w="2948" w:type="dxa"/>
            <w:tcBorders>
              <w:top w:val="nil"/>
              <w:left w:val="nil"/>
              <w:bottom w:val="single" w:sz="4" w:space="0" w:color="auto"/>
              <w:right w:val="single" w:sz="4" w:space="0" w:color="auto"/>
            </w:tcBorders>
            <w:shd w:val="clear" w:color="auto" w:fill="auto"/>
            <w:vAlign w:val="center"/>
            <w:hideMark/>
          </w:tcPr>
          <w:p w14:paraId="3A663A2A"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Железо (II, III) оксиды</w:t>
            </w:r>
          </w:p>
        </w:tc>
        <w:tc>
          <w:tcPr>
            <w:tcW w:w="1279" w:type="dxa"/>
            <w:tcBorders>
              <w:top w:val="nil"/>
              <w:left w:val="nil"/>
              <w:bottom w:val="single" w:sz="4" w:space="0" w:color="auto"/>
              <w:right w:val="single" w:sz="4" w:space="0" w:color="auto"/>
            </w:tcBorders>
            <w:shd w:val="clear" w:color="auto" w:fill="auto"/>
            <w:vAlign w:val="center"/>
            <w:hideMark/>
          </w:tcPr>
          <w:p w14:paraId="7ED21ED1"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0,007252376</w:t>
            </w:r>
          </w:p>
        </w:tc>
        <w:tc>
          <w:tcPr>
            <w:tcW w:w="1279" w:type="dxa"/>
            <w:tcBorders>
              <w:top w:val="nil"/>
              <w:left w:val="nil"/>
              <w:bottom w:val="single" w:sz="4" w:space="0" w:color="auto"/>
              <w:right w:val="single" w:sz="4" w:space="0" w:color="auto"/>
            </w:tcBorders>
            <w:shd w:val="clear" w:color="auto" w:fill="auto"/>
            <w:vAlign w:val="center"/>
            <w:hideMark/>
          </w:tcPr>
          <w:p w14:paraId="5DF535A7"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0,864059283</w:t>
            </w:r>
          </w:p>
        </w:tc>
        <w:tc>
          <w:tcPr>
            <w:tcW w:w="1383" w:type="dxa"/>
            <w:tcBorders>
              <w:top w:val="nil"/>
              <w:left w:val="nil"/>
              <w:bottom w:val="single" w:sz="4" w:space="0" w:color="auto"/>
              <w:right w:val="single" w:sz="4" w:space="0" w:color="auto"/>
            </w:tcBorders>
            <w:shd w:val="clear" w:color="auto" w:fill="auto"/>
            <w:vAlign w:val="center"/>
            <w:hideMark/>
          </w:tcPr>
          <w:p w14:paraId="23184014"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0,01730939</w:t>
            </w:r>
          </w:p>
        </w:tc>
        <w:tc>
          <w:tcPr>
            <w:tcW w:w="1487" w:type="dxa"/>
            <w:tcBorders>
              <w:top w:val="nil"/>
              <w:left w:val="nil"/>
              <w:bottom w:val="single" w:sz="4" w:space="0" w:color="auto"/>
              <w:right w:val="single" w:sz="4" w:space="0" w:color="auto"/>
            </w:tcBorders>
            <w:shd w:val="clear" w:color="auto" w:fill="auto"/>
            <w:vAlign w:val="center"/>
            <w:hideMark/>
          </w:tcPr>
          <w:p w14:paraId="745F1521"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0,87720164</w:t>
            </w:r>
          </w:p>
        </w:tc>
        <w:tc>
          <w:tcPr>
            <w:tcW w:w="1383" w:type="dxa"/>
            <w:tcBorders>
              <w:top w:val="nil"/>
              <w:left w:val="nil"/>
              <w:bottom w:val="single" w:sz="4" w:space="0" w:color="auto"/>
              <w:right w:val="single" w:sz="4" w:space="0" w:color="auto"/>
            </w:tcBorders>
            <w:shd w:val="clear" w:color="auto" w:fill="auto"/>
            <w:vAlign w:val="center"/>
            <w:hideMark/>
          </w:tcPr>
          <w:p w14:paraId="7EBA9955"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0,01252939</w:t>
            </w:r>
          </w:p>
        </w:tc>
        <w:tc>
          <w:tcPr>
            <w:tcW w:w="1487" w:type="dxa"/>
            <w:tcBorders>
              <w:top w:val="nil"/>
              <w:left w:val="nil"/>
              <w:bottom w:val="single" w:sz="4" w:space="0" w:color="auto"/>
              <w:right w:val="single" w:sz="4" w:space="0" w:color="auto"/>
            </w:tcBorders>
            <w:shd w:val="clear" w:color="auto" w:fill="auto"/>
            <w:vAlign w:val="center"/>
            <w:hideMark/>
          </w:tcPr>
          <w:p w14:paraId="579945F1"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0,01809634</w:t>
            </w:r>
          </w:p>
        </w:tc>
        <w:tc>
          <w:tcPr>
            <w:tcW w:w="1279" w:type="dxa"/>
            <w:tcBorders>
              <w:top w:val="nil"/>
              <w:left w:val="nil"/>
              <w:bottom w:val="single" w:sz="4" w:space="0" w:color="auto"/>
              <w:right w:val="single" w:sz="4" w:space="0" w:color="auto"/>
            </w:tcBorders>
            <w:shd w:val="clear" w:color="auto" w:fill="auto"/>
            <w:noWrap/>
            <w:vAlign w:val="center"/>
            <w:hideMark/>
          </w:tcPr>
          <w:p w14:paraId="2E1D1654"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0,00688939</w:t>
            </w:r>
          </w:p>
        </w:tc>
        <w:tc>
          <w:tcPr>
            <w:tcW w:w="1279" w:type="dxa"/>
            <w:tcBorders>
              <w:top w:val="nil"/>
              <w:left w:val="nil"/>
              <w:bottom w:val="single" w:sz="4" w:space="0" w:color="auto"/>
              <w:right w:val="single" w:sz="4" w:space="0" w:color="auto"/>
            </w:tcBorders>
            <w:shd w:val="clear" w:color="auto" w:fill="auto"/>
            <w:noWrap/>
            <w:vAlign w:val="center"/>
            <w:hideMark/>
          </w:tcPr>
          <w:p w14:paraId="2CEE5DF2"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0,00569214</w:t>
            </w:r>
          </w:p>
        </w:tc>
      </w:tr>
      <w:tr w:rsidR="007B05E3" w:rsidRPr="007B05E3" w14:paraId="29039B50"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vAlign w:val="center"/>
            <w:hideMark/>
          </w:tcPr>
          <w:p w14:paraId="6B2ACB44"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143</w:t>
            </w:r>
          </w:p>
        </w:tc>
        <w:tc>
          <w:tcPr>
            <w:tcW w:w="2948" w:type="dxa"/>
            <w:tcBorders>
              <w:top w:val="nil"/>
              <w:left w:val="nil"/>
              <w:bottom w:val="single" w:sz="4" w:space="0" w:color="auto"/>
              <w:right w:val="single" w:sz="4" w:space="0" w:color="auto"/>
            </w:tcBorders>
            <w:shd w:val="clear" w:color="auto" w:fill="auto"/>
            <w:vAlign w:val="center"/>
            <w:hideMark/>
          </w:tcPr>
          <w:p w14:paraId="63C4DEF8"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Марганец и его соединения</w:t>
            </w:r>
          </w:p>
        </w:tc>
        <w:tc>
          <w:tcPr>
            <w:tcW w:w="1279" w:type="dxa"/>
            <w:tcBorders>
              <w:top w:val="nil"/>
              <w:left w:val="nil"/>
              <w:bottom w:val="single" w:sz="4" w:space="0" w:color="auto"/>
              <w:right w:val="single" w:sz="4" w:space="0" w:color="auto"/>
            </w:tcBorders>
            <w:shd w:val="clear" w:color="auto" w:fill="auto"/>
            <w:vAlign w:val="center"/>
            <w:hideMark/>
          </w:tcPr>
          <w:p w14:paraId="12AAC642"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0,000606804</w:t>
            </w:r>
          </w:p>
        </w:tc>
        <w:tc>
          <w:tcPr>
            <w:tcW w:w="1279" w:type="dxa"/>
            <w:tcBorders>
              <w:top w:val="nil"/>
              <w:left w:val="nil"/>
              <w:bottom w:val="single" w:sz="4" w:space="0" w:color="auto"/>
              <w:right w:val="single" w:sz="4" w:space="0" w:color="auto"/>
            </w:tcBorders>
            <w:shd w:val="clear" w:color="auto" w:fill="auto"/>
            <w:vAlign w:val="center"/>
            <w:hideMark/>
          </w:tcPr>
          <w:p w14:paraId="3C84969D"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0,21225241</w:t>
            </w:r>
          </w:p>
        </w:tc>
        <w:tc>
          <w:tcPr>
            <w:tcW w:w="1383" w:type="dxa"/>
            <w:tcBorders>
              <w:top w:val="nil"/>
              <w:left w:val="nil"/>
              <w:bottom w:val="single" w:sz="4" w:space="0" w:color="auto"/>
              <w:right w:val="single" w:sz="4" w:space="0" w:color="auto"/>
            </w:tcBorders>
            <w:shd w:val="clear" w:color="auto" w:fill="auto"/>
            <w:vAlign w:val="center"/>
            <w:hideMark/>
          </w:tcPr>
          <w:p w14:paraId="4592C732"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0,00143971</w:t>
            </w:r>
          </w:p>
        </w:tc>
        <w:tc>
          <w:tcPr>
            <w:tcW w:w="1487" w:type="dxa"/>
            <w:tcBorders>
              <w:top w:val="nil"/>
              <w:left w:val="nil"/>
              <w:bottom w:val="single" w:sz="4" w:space="0" w:color="auto"/>
              <w:right w:val="single" w:sz="4" w:space="0" w:color="auto"/>
            </w:tcBorders>
            <w:shd w:val="clear" w:color="auto" w:fill="auto"/>
            <w:vAlign w:val="center"/>
            <w:hideMark/>
          </w:tcPr>
          <w:p w14:paraId="2AF0B1EA"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0,213378203</w:t>
            </w:r>
          </w:p>
        </w:tc>
        <w:tc>
          <w:tcPr>
            <w:tcW w:w="1383" w:type="dxa"/>
            <w:tcBorders>
              <w:top w:val="nil"/>
              <w:left w:val="nil"/>
              <w:bottom w:val="single" w:sz="4" w:space="0" w:color="auto"/>
              <w:right w:val="single" w:sz="4" w:space="0" w:color="auto"/>
            </w:tcBorders>
            <w:shd w:val="clear" w:color="auto" w:fill="auto"/>
            <w:vAlign w:val="center"/>
            <w:hideMark/>
          </w:tcPr>
          <w:p w14:paraId="6EE6354C"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0,00104971</w:t>
            </w:r>
          </w:p>
        </w:tc>
        <w:tc>
          <w:tcPr>
            <w:tcW w:w="1487" w:type="dxa"/>
            <w:tcBorders>
              <w:top w:val="nil"/>
              <w:left w:val="nil"/>
              <w:bottom w:val="single" w:sz="4" w:space="0" w:color="auto"/>
              <w:right w:val="single" w:sz="4" w:space="0" w:color="auto"/>
            </w:tcBorders>
            <w:shd w:val="clear" w:color="auto" w:fill="auto"/>
            <w:vAlign w:val="center"/>
            <w:hideMark/>
          </w:tcPr>
          <w:p w14:paraId="109795E7"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0,00155455</w:t>
            </w:r>
          </w:p>
        </w:tc>
        <w:tc>
          <w:tcPr>
            <w:tcW w:w="1279" w:type="dxa"/>
            <w:tcBorders>
              <w:top w:val="nil"/>
              <w:left w:val="nil"/>
              <w:bottom w:val="single" w:sz="4" w:space="0" w:color="auto"/>
              <w:right w:val="single" w:sz="4" w:space="0" w:color="auto"/>
            </w:tcBorders>
            <w:shd w:val="clear" w:color="auto" w:fill="auto"/>
            <w:noWrap/>
            <w:vAlign w:val="center"/>
            <w:hideMark/>
          </w:tcPr>
          <w:p w14:paraId="225E8AF9"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0,00056371</w:t>
            </w:r>
          </w:p>
        </w:tc>
        <w:tc>
          <w:tcPr>
            <w:tcW w:w="1279" w:type="dxa"/>
            <w:tcBorders>
              <w:top w:val="nil"/>
              <w:left w:val="nil"/>
              <w:bottom w:val="single" w:sz="4" w:space="0" w:color="auto"/>
              <w:right w:val="single" w:sz="4" w:space="0" w:color="auto"/>
            </w:tcBorders>
            <w:shd w:val="clear" w:color="auto" w:fill="auto"/>
            <w:noWrap/>
            <w:vAlign w:val="center"/>
            <w:hideMark/>
          </w:tcPr>
          <w:p w14:paraId="200633F2"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0,00048752</w:t>
            </w:r>
          </w:p>
        </w:tc>
      </w:tr>
      <w:tr w:rsidR="007B05E3" w:rsidRPr="007B05E3" w14:paraId="3DB2C06B"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14:paraId="0A6A2215"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150</w:t>
            </w:r>
          </w:p>
        </w:tc>
        <w:tc>
          <w:tcPr>
            <w:tcW w:w="2948" w:type="dxa"/>
            <w:tcBorders>
              <w:top w:val="nil"/>
              <w:left w:val="nil"/>
              <w:bottom w:val="single" w:sz="4" w:space="0" w:color="auto"/>
              <w:right w:val="single" w:sz="4" w:space="0" w:color="auto"/>
            </w:tcBorders>
            <w:shd w:val="clear" w:color="auto" w:fill="auto"/>
            <w:vAlign w:val="center"/>
            <w:hideMark/>
          </w:tcPr>
          <w:p w14:paraId="24AA4730"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Сода каустическая (натрий гидроксид)</w:t>
            </w:r>
          </w:p>
        </w:tc>
        <w:tc>
          <w:tcPr>
            <w:tcW w:w="1279" w:type="dxa"/>
            <w:tcBorders>
              <w:top w:val="nil"/>
              <w:left w:val="nil"/>
              <w:bottom w:val="single" w:sz="4" w:space="0" w:color="auto"/>
              <w:right w:val="single" w:sz="4" w:space="0" w:color="auto"/>
            </w:tcBorders>
            <w:shd w:val="clear" w:color="auto" w:fill="auto"/>
            <w:noWrap/>
            <w:vAlign w:val="center"/>
            <w:hideMark/>
          </w:tcPr>
          <w:p w14:paraId="3379C1D2"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0,00000166</w:t>
            </w:r>
          </w:p>
        </w:tc>
        <w:tc>
          <w:tcPr>
            <w:tcW w:w="1279" w:type="dxa"/>
            <w:tcBorders>
              <w:top w:val="nil"/>
              <w:left w:val="nil"/>
              <w:bottom w:val="single" w:sz="4" w:space="0" w:color="auto"/>
              <w:right w:val="single" w:sz="4" w:space="0" w:color="auto"/>
            </w:tcBorders>
            <w:shd w:val="clear" w:color="auto" w:fill="auto"/>
            <w:noWrap/>
            <w:vAlign w:val="center"/>
            <w:hideMark/>
          </w:tcPr>
          <w:p w14:paraId="610D76C5"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0,00004798</w:t>
            </w:r>
          </w:p>
        </w:tc>
        <w:tc>
          <w:tcPr>
            <w:tcW w:w="1383" w:type="dxa"/>
            <w:tcBorders>
              <w:top w:val="nil"/>
              <w:left w:val="nil"/>
              <w:bottom w:val="single" w:sz="4" w:space="0" w:color="auto"/>
              <w:right w:val="single" w:sz="4" w:space="0" w:color="auto"/>
            </w:tcBorders>
            <w:shd w:val="clear" w:color="auto" w:fill="auto"/>
            <w:vAlign w:val="center"/>
            <w:hideMark/>
          </w:tcPr>
          <w:p w14:paraId="5C924978"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0,00000166</w:t>
            </w:r>
          </w:p>
        </w:tc>
        <w:tc>
          <w:tcPr>
            <w:tcW w:w="1487" w:type="dxa"/>
            <w:tcBorders>
              <w:top w:val="nil"/>
              <w:left w:val="nil"/>
              <w:bottom w:val="single" w:sz="4" w:space="0" w:color="auto"/>
              <w:right w:val="single" w:sz="4" w:space="0" w:color="auto"/>
            </w:tcBorders>
            <w:shd w:val="clear" w:color="auto" w:fill="auto"/>
            <w:vAlign w:val="center"/>
            <w:hideMark/>
          </w:tcPr>
          <w:p w14:paraId="73195BA1"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0,00004798035</w:t>
            </w:r>
          </w:p>
        </w:tc>
        <w:tc>
          <w:tcPr>
            <w:tcW w:w="1383" w:type="dxa"/>
            <w:tcBorders>
              <w:top w:val="nil"/>
              <w:left w:val="nil"/>
              <w:bottom w:val="single" w:sz="4" w:space="0" w:color="auto"/>
              <w:right w:val="single" w:sz="4" w:space="0" w:color="auto"/>
            </w:tcBorders>
            <w:shd w:val="clear" w:color="auto" w:fill="auto"/>
            <w:vAlign w:val="center"/>
            <w:hideMark/>
          </w:tcPr>
          <w:p w14:paraId="2EDD23EE"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0,00000166</w:t>
            </w:r>
          </w:p>
        </w:tc>
        <w:tc>
          <w:tcPr>
            <w:tcW w:w="1487" w:type="dxa"/>
            <w:tcBorders>
              <w:top w:val="nil"/>
              <w:left w:val="nil"/>
              <w:bottom w:val="single" w:sz="4" w:space="0" w:color="auto"/>
              <w:right w:val="single" w:sz="4" w:space="0" w:color="auto"/>
            </w:tcBorders>
            <w:shd w:val="clear" w:color="auto" w:fill="auto"/>
            <w:vAlign w:val="center"/>
            <w:hideMark/>
          </w:tcPr>
          <w:p w14:paraId="74B81F6C"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0,00004798035</w:t>
            </w:r>
          </w:p>
        </w:tc>
        <w:tc>
          <w:tcPr>
            <w:tcW w:w="1279" w:type="dxa"/>
            <w:tcBorders>
              <w:top w:val="nil"/>
              <w:left w:val="nil"/>
              <w:bottom w:val="single" w:sz="4" w:space="0" w:color="auto"/>
              <w:right w:val="single" w:sz="4" w:space="0" w:color="auto"/>
            </w:tcBorders>
            <w:shd w:val="clear" w:color="auto" w:fill="auto"/>
            <w:noWrap/>
            <w:vAlign w:val="center"/>
            <w:hideMark/>
          </w:tcPr>
          <w:p w14:paraId="569A7AC1"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0,00000166</w:t>
            </w:r>
          </w:p>
        </w:tc>
        <w:tc>
          <w:tcPr>
            <w:tcW w:w="1279" w:type="dxa"/>
            <w:tcBorders>
              <w:top w:val="nil"/>
              <w:left w:val="nil"/>
              <w:bottom w:val="single" w:sz="4" w:space="0" w:color="auto"/>
              <w:right w:val="single" w:sz="4" w:space="0" w:color="auto"/>
            </w:tcBorders>
            <w:shd w:val="clear" w:color="auto" w:fill="auto"/>
            <w:noWrap/>
            <w:vAlign w:val="center"/>
            <w:hideMark/>
          </w:tcPr>
          <w:p w14:paraId="7F641627"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4,79804E-05</w:t>
            </w:r>
          </w:p>
        </w:tc>
      </w:tr>
      <w:tr w:rsidR="007B05E3" w:rsidRPr="007B05E3" w14:paraId="6FB44C22"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14:paraId="0D8C923B"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174</w:t>
            </w:r>
          </w:p>
        </w:tc>
        <w:tc>
          <w:tcPr>
            <w:tcW w:w="2948" w:type="dxa"/>
            <w:tcBorders>
              <w:top w:val="nil"/>
              <w:left w:val="nil"/>
              <w:bottom w:val="single" w:sz="4" w:space="0" w:color="auto"/>
              <w:right w:val="single" w:sz="4" w:space="0" w:color="auto"/>
            </w:tcBorders>
            <w:shd w:val="clear" w:color="auto" w:fill="auto"/>
            <w:vAlign w:val="center"/>
            <w:hideMark/>
          </w:tcPr>
          <w:p w14:paraId="64D28E3D"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 xml:space="preserve">Ртуть азотнокислая закисная, водная) </w:t>
            </w:r>
          </w:p>
        </w:tc>
        <w:tc>
          <w:tcPr>
            <w:tcW w:w="1279" w:type="dxa"/>
            <w:tcBorders>
              <w:top w:val="nil"/>
              <w:left w:val="nil"/>
              <w:bottom w:val="single" w:sz="4" w:space="0" w:color="auto"/>
              <w:right w:val="single" w:sz="4" w:space="0" w:color="auto"/>
            </w:tcBorders>
            <w:shd w:val="clear" w:color="auto" w:fill="auto"/>
            <w:vAlign w:val="center"/>
            <w:hideMark/>
          </w:tcPr>
          <w:p w14:paraId="7CA7ABD3"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0,0000005</w:t>
            </w:r>
          </w:p>
        </w:tc>
        <w:tc>
          <w:tcPr>
            <w:tcW w:w="1279" w:type="dxa"/>
            <w:tcBorders>
              <w:top w:val="nil"/>
              <w:left w:val="nil"/>
              <w:bottom w:val="single" w:sz="4" w:space="0" w:color="auto"/>
              <w:right w:val="single" w:sz="4" w:space="0" w:color="auto"/>
            </w:tcBorders>
            <w:shd w:val="clear" w:color="auto" w:fill="auto"/>
            <w:vAlign w:val="center"/>
            <w:hideMark/>
          </w:tcPr>
          <w:p w14:paraId="4777AC8C"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0,00001446</w:t>
            </w:r>
          </w:p>
        </w:tc>
        <w:tc>
          <w:tcPr>
            <w:tcW w:w="1383" w:type="dxa"/>
            <w:tcBorders>
              <w:top w:val="nil"/>
              <w:left w:val="nil"/>
              <w:bottom w:val="single" w:sz="4" w:space="0" w:color="auto"/>
              <w:right w:val="single" w:sz="4" w:space="0" w:color="auto"/>
            </w:tcBorders>
            <w:shd w:val="clear" w:color="auto" w:fill="auto"/>
            <w:vAlign w:val="center"/>
            <w:hideMark/>
          </w:tcPr>
          <w:p w14:paraId="55234A1B"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0,0000005</w:t>
            </w:r>
          </w:p>
        </w:tc>
        <w:tc>
          <w:tcPr>
            <w:tcW w:w="1487" w:type="dxa"/>
            <w:tcBorders>
              <w:top w:val="nil"/>
              <w:left w:val="nil"/>
              <w:bottom w:val="single" w:sz="4" w:space="0" w:color="auto"/>
              <w:right w:val="single" w:sz="4" w:space="0" w:color="auto"/>
            </w:tcBorders>
            <w:shd w:val="clear" w:color="auto" w:fill="auto"/>
            <w:vAlign w:val="center"/>
            <w:hideMark/>
          </w:tcPr>
          <w:p w14:paraId="45DEC014"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0,00001446</w:t>
            </w:r>
          </w:p>
        </w:tc>
        <w:tc>
          <w:tcPr>
            <w:tcW w:w="1383" w:type="dxa"/>
            <w:tcBorders>
              <w:top w:val="nil"/>
              <w:left w:val="nil"/>
              <w:bottom w:val="single" w:sz="4" w:space="0" w:color="auto"/>
              <w:right w:val="single" w:sz="4" w:space="0" w:color="auto"/>
            </w:tcBorders>
            <w:shd w:val="clear" w:color="auto" w:fill="auto"/>
            <w:vAlign w:val="center"/>
            <w:hideMark/>
          </w:tcPr>
          <w:p w14:paraId="0D7BAA0B"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0,0000005</w:t>
            </w:r>
          </w:p>
        </w:tc>
        <w:tc>
          <w:tcPr>
            <w:tcW w:w="1487" w:type="dxa"/>
            <w:tcBorders>
              <w:top w:val="nil"/>
              <w:left w:val="nil"/>
              <w:bottom w:val="single" w:sz="4" w:space="0" w:color="auto"/>
              <w:right w:val="single" w:sz="4" w:space="0" w:color="auto"/>
            </w:tcBorders>
            <w:shd w:val="clear" w:color="auto" w:fill="auto"/>
            <w:vAlign w:val="center"/>
            <w:hideMark/>
          </w:tcPr>
          <w:p w14:paraId="5C371540"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0,00001446</w:t>
            </w:r>
          </w:p>
        </w:tc>
        <w:tc>
          <w:tcPr>
            <w:tcW w:w="1279" w:type="dxa"/>
            <w:tcBorders>
              <w:top w:val="nil"/>
              <w:left w:val="nil"/>
              <w:bottom w:val="single" w:sz="4" w:space="0" w:color="auto"/>
              <w:right w:val="single" w:sz="4" w:space="0" w:color="auto"/>
            </w:tcBorders>
            <w:shd w:val="clear" w:color="auto" w:fill="auto"/>
            <w:noWrap/>
            <w:vAlign w:val="center"/>
            <w:hideMark/>
          </w:tcPr>
          <w:p w14:paraId="48372D5D"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0,0000005</w:t>
            </w:r>
          </w:p>
        </w:tc>
        <w:tc>
          <w:tcPr>
            <w:tcW w:w="1279" w:type="dxa"/>
            <w:tcBorders>
              <w:top w:val="nil"/>
              <w:left w:val="nil"/>
              <w:bottom w:val="single" w:sz="4" w:space="0" w:color="auto"/>
              <w:right w:val="single" w:sz="4" w:space="0" w:color="auto"/>
            </w:tcBorders>
            <w:shd w:val="clear" w:color="auto" w:fill="auto"/>
            <w:noWrap/>
            <w:vAlign w:val="center"/>
            <w:hideMark/>
          </w:tcPr>
          <w:p w14:paraId="07D41EF5"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0,00001446</w:t>
            </w:r>
          </w:p>
        </w:tc>
      </w:tr>
      <w:tr w:rsidR="007B05E3" w:rsidRPr="007B05E3" w14:paraId="472EBF65"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vAlign w:val="center"/>
            <w:hideMark/>
          </w:tcPr>
          <w:p w14:paraId="72D997DB"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301</w:t>
            </w:r>
          </w:p>
        </w:tc>
        <w:tc>
          <w:tcPr>
            <w:tcW w:w="2948" w:type="dxa"/>
            <w:tcBorders>
              <w:top w:val="nil"/>
              <w:left w:val="nil"/>
              <w:bottom w:val="single" w:sz="4" w:space="0" w:color="auto"/>
              <w:right w:val="single" w:sz="4" w:space="0" w:color="auto"/>
            </w:tcBorders>
            <w:shd w:val="clear" w:color="auto" w:fill="auto"/>
            <w:vAlign w:val="center"/>
            <w:hideMark/>
          </w:tcPr>
          <w:p w14:paraId="20A38ECB"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Азота диоксид</w:t>
            </w:r>
          </w:p>
        </w:tc>
        <w:tc>
          <w:tcPr>
            <w:tcW w:w="1279" w:type="dxa"/>
            <w:tcBorders>
              <w:top w:val="nil"/>
              <w:left w:val="nil"/>
              <w:bottom w:val="single" w:sz="4" w:space="0" w:color="auto"/>
              <w:right w:val="single" w:sz="4" w:space="0" w:color="auto"/>
            </w:tcBorders>
            <w:shd w:val="clear" w:color="auto" w:fill="auto"/>
            <w:vAlign w:val="center"/>
            <w:hideMark/>
          </w:tcPr>
          <w:p w14:paraId="3DA9BA51"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4,982880712</w:t>
            </w:r>
          </w:p>
        </w:tc>
        <w:tc>
          <w:tcPr>
            <w:tcW w:w="1279" w:type="dxa"/>
            <w:tcBorders>
              <w:top w:val="nil"/>
              <w:left w:val="nil"/>
              <w:bottom w:val="single" w:sz="4" w:space="0" w:color="auto"/>
              <w:right w:val="single" w:sz="4" w:space="0" w:color="auto"/>
            </w:tcBorders>
            <w:shd w:val="clear" w:color="auto" w:fill="auto"/>
            <w:vAlign w:val="center"/>
            <w:hideMark/>
          </w:tcPr>
          <w:p w14:paraId="335D9496"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1,74746763</w:t>
            </w:r>
          </w:p>
        </w:tc>
        <w:tc>
          <w:tcPr>
            <w:tcW w:w="1383" w:type="dxa"/>
            <w:tcBorders>
              <w:top w:val="nil"/>
              <w:left w:val="nil"/>
              <w:bottom w:val="single" w:sz="4" w:space="0" w:color="auto"/>
              <w:right w:val="single" w:sz="4" w:space="0" w:color="auto"/>
            </w:tcBorders>
            <w:shd w:val="clear" w:color="auto" w:fill="auto"/>
            <w:vAlign w:val="center"/>
            <w:hideMark/>
          </w:tcPr>
          <w:p w14:paraId="281A0C32" w14:textId="77777777" w:rsidR="007B05E3" w:rsidRPr="007B05E3" w:rsidRDefault="007B05E3" w:rsidP="007B05E3">
            <w:pPr>
              <w:jc w:val="both"/>
              <w:rPr>
                <w:rFonts w:eastAsia="Times New Roman"/>
                <w:sz w:val="18"/>
                <w:szCs w:val="18"/>
                <w:lang/>
              </w:rPr>
            </w:pPr>
            <w:r w:rsidRPr="007B05E3">
              <w:rPr>
                <w:rFonts w:eastAsia="Times New Roman"/>
                <w:sz w:val="18"/>
                <w:szCs w:val="18"/>
                <w:lang/>
              </w:rPr>
              <w:t>5,33401304</w:t>
            </w:r>
          </w:p>
        </w:tc>
        <w:tc>
          <w:tcPr>
            <w:tcW w:w="1487" w:type="dxa"/>
            <w:tcBorders>
              <w:top w:val="nil"/>
              <w:left w:val="nil"/>
              <w:bottom w:val="single" w:sz="4" w:space="0" w:color="auto"/>
              <w:right w:val="single" w:sz="4" w:space="0" w:color="auto"/>
            </w:tcBorders>
            <w:shd w:val="clear" w:color="auto" w:fill="auto"/>
            <w:vAlign w:val="center"/>
            <w:hideMark/>
          </w:tcPr>
          <w:p w14:paraId="0A529B81" w14:textId="77777777" w:rsidR="007B05E3" w:rsidRPr="007B05E3" w:rsidRDefault="007B05E3" w:rsidP="007B05E3">
            <w:pPr>
              <w:jc w:val="both"/>
              <w:rPr>
                <w:rFonts w:eastAsia="Times New Roman"/>
                <w:sz w:val="18"/>
                <w:szCs w:val="18"/>
                <w:lang/>
              </w:rPr>
            </w:pPr>
            <w:r w:rsidRPr="007B05E3">
              <w:rPr>
                <w:rFonts w:eastAsia="Times New Roman"/>
                <w:sz w:val="18"/>
                <w:szCs w:val="18"/>
                <w:lang/>
              </w:rPr>
              <w:t>5,05479753</w:t>
            </w:r>
          </w:p>
        </w:tc>
        <w:tc>
          <w:tcPr>
            <w:tcW w:w="1383" w:type="dxa"/>
            <w:tcBorders>
              <w:top w:val="nil"/>
              <w:left w:val="nil"/>
              <w:bottom w:val="single" w:sz="4" w:space="0" w:color="auto"/>
              <w:right w:val="single" w:sz="4" w:space="0" w:color="auto"/>
            </w:tcBorders>
            <w:shd w:val="clear" w:color="auto" w:fill="auto"/>
            <w:vAlign w:val="center"/>
            <w:hideMark/>
          </w:tcPr>
          <w:p w14:paraId="1E246654" w14:textId="77777777" w:rsidR="007B05E3" w:rsidRPr="007B05E3" w:rsidRDefault="007B05E3" w:rsidP="007B05E3">
            <w:pPr>
              <w:jc w:val="both"/>
              <w:rPr>
                <w:rFonts w:eastAsia="Times New Roman"/>
                <w:sz w:val="18"/>
                <w:szCs w:val="18"/>
                <w:lang/>
              </w:rPr>
            </w:pPr>
            <w:r w:rsidRPr="007B05E3">
              <w:rPr>
                <w:rFonts w:eastAsia="Times New Roman"/>
                <w:sz w:val="18"/>
                <w:szCs w:val="18"/>
                <w:lang/>
              </w:rPr>
              <w:t>5,24057104</w:t>
            </w:r>
          </w:p>
        </w:tc>
        <w:tc>
          <w:tcPr>
            <w:tcW w:w="1487" w:type="dxa"/>
            <w:tcBorders>
              <w:top w:val="nil"/>
              <w:left w:val="nil"/>
              <w:bottom w:val="single" w:sz="4" w:space="0" w:color="auto"/>
              <w:right w:val="single" w:sz="4" w:space="0" w:color="auto"/>
            </w:tcBorders>
            <w:shd w:val="clear" w:color="auto" w:fill="auto"/>
            <w:vAlign w:val="center"/>
            <w:hideMark/>
          </w:tcPr>
          <w:p w14:paraId="75765C69" w14:textId="77777777" w:rsidR="007B05E3" w:rsidRPr="007B05E3" w:rsidRDefault="007B05E3" w:rsidP="007B05E3">
            <w:pPr>
              <w:jc w:val="both"/>
              <w:rPr>
                <w:rFonts w:eastAsia="Times New Roman"/>
                <w:sz w:val="18"/>
                <w:szCs w:val="18"/>
                <w:lang/>
              </w:rPr>
            </w:pPr>
            <w:r w:rsidRPr="007B05E3">
              <w:rPr>
                <w:rFonts w:eastAsia="Times New Roman"/>
                <w:sz w:val="18"/>
                <w:szCs w:val="18"/>
                <w:lang/>
              </w:rPr>
              <w:t>4,25467058</w:t>
            </w:r>
          </w:p>
        </w:tc>
        <w:tc>
          <w:tcPr>
            <w:tcW w:w="1279" w:type="dxa"/>
            <w:tcBorders>
              <w:top w:val="nil"/>
              <w:left w:val="nil"/>
              <w:bottom w:val="single" w:sz="4" w:space="0" w:color="auto"/>
              <w:right w:val="single" w:sz="4" w:space="0" w:color="auto"/>
            </w:tcBorders>
            <w:shd w:val="clear" w:color="auto" w:fill="auto"/>
            <w:noWrap/>
            <w:vAlign w:val="center"/>
            <w:hideMark/>
          </w:tcPr>
          <w:p w14:paraId="58C41550"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5,16483437</w:t>
            </w:r>
          </w:p>
        </w:tc>
        <w:tc>
          <w:tcPr>
            <w:tcW w:w="1279" w:type="dxa"/>
            <w:tcBorders>
              <w:top w:val="nil"/>
              <w:left w:val="nil"/>
              <w:bottom w:val="single" w:sz="4" w:space="0" w:color="auto"/>
              <w:right w:val="single" w:sz="4" w:space="0" w:color="auto"/>
            </w:tcBorders>
            <w:shd w:val="clear" w:color="auto" w:fill="auto"/>
            <w:noWrap/>
            <w:vAlign w:val="center"/>
            <w:hideMark/>
          </w:tcPr>
          <w:p w14:paraId="757290ED"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1,761738</w:t>
            </w:r>
          </w:p>
        </w:tc>
      </w:tr>
      <w:tr w:rsidR="007B05E3" w:rsidRPr="007B05E3" w14:paraId="6BCD09F6"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vAlign w:val="center"/>
            <w:hideMark/>
          </w:tcPr>
          <w:p w14:paraId="677163B9"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302</w:t>
            </w:r>
          </w:p>
        </w:tc>
        <w:tc>
          <w:tcPr>
            <w:tcW w:w="2948" w:type="dxa"/>
            <w:tcBorders>
              <w:top w:val="nil"/>
              <w:left w:val="nil"/>
              <w:bottom w:val="single" w:sz="4" w:space="0" w:color="auto"/>
              <w:right w:val="single" w:sz="4" w:space="0" w:color="auto"/>
            </w:tcBorders>
            <w:shd w:val="clear" w:color="auto" w:fill="auto"/>
            <w:vAlign w:val="center"/>
            <w:hideMark/>
          </w:tcPr>
          <w:p w14:paraId="040BAED7"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Азотная кислота</w:t>
            </w:r>
          </w:p>
        </w:tc>
        <w:tc>
          <w:tcPr>
            <w:tcW w:w="1279" w:type="dxa"/>
            <w:tcBorders>
              <w:top w:val="nil"/>
              <w:left w:val="nil"/>
              <w:bottom w:val="single" w:sz="4" w:space="0" w:color="auto"/>
              <w:right w:val="single" w:sz="4" w:space="0" w:color="auto"/>
            </w:tcBorders>
            <w:shd w:val="clear" w:color="auto" w:fill="auto"/>
            <w:vAlign w:val="center"/>
            <w:hideMark/>
          </w:tcPr>
          <w:p w14:paraId="4F3F2088"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0,00006666</w:t>
            </w:r>
          </w:p>
        </w:tc>
        <w:tc>
          <w:tcPr>
            <w:tcW w:w="1279" w:type="dxa"/>
            <w:tcBorders>
              <w:top w:val="nil"/>
              <w:left w:val="nil"/>
              <w:bottom w:val="single" w:sz="4" w:space="0" w:color="auto"/>
              <w:right w:val="single" w:sz="4" w:space="0" w:color="auto"/>
            </w:tcBorders>
            <w:shd w:val="clear" w:color="auto" w:fill="auto"/>
            <w:vAlign w:val="center"/>
            <w:hideMark/>
          </w:tcPr>
          <w:p w14:paraId="43CFE49D"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0,001927</w:t>
            </w:r>
          </w:p>
        </w:tc>
        <w:tc>
          <w:tcPr>
            <w:tcW w:w="1383" w:type="dxa"/>
            <w:tcBorders>
              <w:top w:val="nil"/>
              <w:left w:val="nil"/>
              <w:bottom w:val="single" w:sz="4" w:space="0" w:color="auto"/>
              <w:right w:val="single" w:sz="4" w:space="0" w:color="auto"/>
            </w:tcBorders>
            <w:shd w:val="clear" w:color="auto" w:fill="auto"/>
            <w:vAlign w:val="center"/>
            <w:hideMark/>
          </w:tcPr>
          <w:p w14:paraId="19822165"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0,00006666</w:t>
            </w:r>
          </w:p>
        </w:tc>
        <w:tc>
          <w:tcPr>
            <w:tcW w:w="1487" w:type="dxa"/>
            <w:tcBorders>
              <w:top w:val="nil"/>
              <w:left w:val="nil"/>
              <w:bottom w:val="single" w:sz="4" w:space="0" w:color="auto"/>
              <w:right w:val="single" w:sz="4" w:space="0" w:color="auto"/>
            </w:tcBorders>
            <w:shd w:val="clear" w:color="auto" w:fill="auto"/>
            <w:vAlign w:val="center"/>
            <w:hideMark/>
          </w:tcPr>
          <w:p w14:paraId="3047E8AC"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0,001927</w:t>
            </w:r>
          </w:p>
        </w:tc>
        <w:tc>
          <w:tcPr>
            <w:tcW w:w="1383" w:type="dxa"/>
            <w:tcBorders>
              <w:top w:val="nil"/>
              <w:left w:val="nil"/>
              <w:bottom w:val="single" w:sz="4" w:space="0" w:color="auto"/>
              <w:right w:val="single" w:sz="4" w:space="0" w:color="auto"/>
            </w:tcBorders>
            <w:shd w:val="clear" w:color="auto" w:fill="auto"/>
            <w:vAlign w:val="center"/>
            <w:hideMark/>
          </w:tcPr>
          <w:p w14:paraId="51B5E52D"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0,00006666</w:t>
            </w:r>
          </w:p>
        </w:tc>
        <w:tc>
          <w:tcPr>
            <w:tcW w:w="1487" w:type="dxa"/>
            <w:tcBorders>
              <w:top w:val="nil"/>
              <w:left w:val="nil"/>
              <w:bottom w:val="single" w:sz="4" w:space="0" w:color="auto"/>
              <w:right w:val="single" w:sz="4" w:space="0" w:color="auto"/>
            </w:tcBorders>
            <w:shd w:val="clear" w:color="auto" w:fill="auto"/>
            <w:vAlign w:val="center"/>
            <w:hideMark/>
          </w:tcPr>
          <w:p w14:paraId="4A25CF41"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0,001927</w:t>
            </w:r>
          </w:p>
        </w:tc>
        <w:tc>
          <w:tcPr>
            <w:tcW w:w="1279" w:type="dxa"/>
            <w:tcBorders>
              <w:top w:val="nil"/>
              <w:left w:val="nil"/>
              <w:bottom w:val="single" w:sz="4" w:space="0" w:color="auto"/>
              <w:right w:val="single" w:sz="4" w:space="0" w:color="auto"/>
            </w:tcBorders>
            <w:shd w:val="clear" w:color="auto" w:fill="auto"/>
            <w:noWrap/>
            <w:vAlign w:val="center"/>
            <w:hideMark/>
          </w:tcPr>
          <w:p w14:paraId="278CDDA3"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0,00006666</w:t>
            </w:r>
          </w:p>
        </w:tc>
        <w:tc>
          <w:tcPr>
            <w:tcW w:w="1279" w:type="dxa"/>
            <w:tcBorders>
              <w:top w:val="nil"/>
              <w:left w:val="nil"/>
              <w:bottom w:val="single" w:sz="4" w:space="0" w:color="auto"/>
              <w:right w:val="single" w:sz="4" w:space="0" w:color="auto"/>
            </w:tcBorders>
            <w:shd w:val="clear" w:color="auto" w:fill="auto"/>
            <w:noWrap/>
            <w:vAlign w:val="center"/>
            <w:hideMark/>
          </w:tcPr>
          <w:p w14:paraId="621F74B4"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0,001927</w:t>
            </w:r>
          </w:p>
        </w:tc>
      </w:tr>
      <w:tr w:rsidR="007B05E3" w:rsidRPr="007B05E3" w14:paraId="14662933"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vAlign w:val="center"/>
            <w:hideMark/>
          </w:tcPr>
          <w:p w14:paraId="340403C6"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304</w:t>
            </w:r>
          </w:p>
        </w:tc>
        <w:tc>
          <w:tcPr>
            <w:tcW w:w="2948" w:type="dxa"/>
            <w:tcBorders>
              <w:top w:val="nil"/>
              <w:left w:val="nil"/>
              <w:bottom w:val="single" w:sz="4" w:space="0" w:color="auto"/>
              <w:right w:val="single" w:sz="4" w:space="0" w:color="auto"/>
            </w:tcBorders>
            <w:shd w:val="clear" w:color="auto" w:fill="auto"/>
            <w:vAlign w:val="center"/>
            <w:hideMark/>
          </w:tcPr>
          <w:p w14:paraId="1911A1DE"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Азота оксид</w:t>
            </w:r>
          </w:p>
        </w:tc>
        <w:tc>
          <w:tcPr>
            <w:tcW w:w="1279" w:type="dxa"/>
            <w:tcBorders>
              <w:top w:val="nil"/>
              <w:left w:val="nil"/>
              <w:bottom w:val="single" w:sz="4" w:space="0" w:color="auto"/>
              <w:right w:val="single" w:sz="4" w:space="0" w:color="auto"/>
            </w:tcBorders>
            <w:shd w:val="clear" w:color="auto" w:fill="auto"/>
            <w:vAlign w:val="center"/>
            <w:hideMark/>
          </w:tcPr>
          <w:p w14:paraId="547B7A71"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2,373339498</w:t>
            </w:r>
          </w:p>
        </w:tc>
        <w:tc>
          <w:tcPr>
            <w:tcW w:w="1279" w:type="dxa"/>
            <w:tcBorders>
              <w:top w:val="nil"/>
              <w:left w:val="nil"/>
              <w:bottom w:val="single" w:sz="4" w:space="0" w:color="auto"/>
              <w:right w:val="single" w:sz="4" w:space="0" w:color="auto"/>
            </w:tcBorders>
            <w:shd w:val="clear" w:color="auto" w:fill="auto"/>
            <w:vAlign w:val="center"/>
            <w:hideMark/>
          </w:tcPr>
          <w:p w14:paraId="2015351E"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1,791607568</w:t>
            </w:r>
          </w:p>
        </w:tc>
        <w:tc>
          <w:tcPr>
            <w:tcW w:w="1383" w:type="dxa"/>
            <w:tcBorders>
              <w:top w:val="nil"/>
              <w:left w:val="nil"/>
              <w:bottom w:val="single" w:sz="4" w:space="0" w:color="auto"/>
              <w:right w:val="single" w:sz="4" w:space="0" w:color="auto"/>
            </w:tcBorders>
            <w:shd w:val="clear" w:color="auto" w:fill="auto"/>
            <w:vAlign w:val="center"/>
            <w:hideMark/>
          </w:tcPr>
          <w:p w14:paraId="68A3813C" w14:textId="77777777" w:rsidR="007B05E3" w:rsidRPr="007B05E3" w:rsidRDefault="007B05E3" w:rsidP="007B05E3">
            <w:pPr>
              <w:jc w:val="both"/>
              <w:rPr>
                <w:rFonts w:eastAsia="Times New Roman"/>
                <w:sz w:val="18"/>
                <w:szCs w:val="18"/>
                <w:lang/>
              </w:rPr>
            </w:pPr>
            <w:r w:rsidRPr="007B05E3">
              <w:rPr>
                <w:rFonts w:eastAsia="Times New Roman"/>
                <w:sz w:val="18"/>
                <w:szCs w:val="18"/>
                <w:lang/>
              </w:rPr>
              <w:t>2,430531832</w:t>
            </w:r>
          </w:p>
        </w:tc>
        <w:tc>
          <w:tcPr>
            <w:tcW w:w="1487" w:type="dxa"/>
            <w:tcBorders>
              <w:top w:val="nil"/>
              <w:left w:val="nil"/>
              <w:bottom w:val="single" w:sz="4" w:space="0" w:color="auto"/>
              <w:right w:val="single" w:sz="4" w:space="0" w:color="auto"/>
            </w:tcBorders>
            <w:shd w:val="clear" w:color="auto" w:fill="auto"/>
            <w:vAlign w:val="center"/>
            <w:hideMark/>
          </w:tcPr>
          <w:p w14:paraId="63A1C39F" w14:textId="77777777" w:rsidR="007B05E3" w:rsidRPr="007B05E3" w:rsidRDefault="007B05E3" w:rsidP="007B05E3">
            <w:pPr>
              <w:jc w:val="both"/>
              <w:rPr>
                <w:rFonts w:eastAsia="Times New Roman"/>
                <w:sz w:val="18"/>
                <w:szCs w:val="18"/>
                <w:lang/>
              </w:rPr>
            </w:pPr>
            <w:r w:rsidRPr="007B05E3">
              <w:rPr>
                <w:rFonts w:eastAsia="Times New Roman"/>
                <w:sz w:val="18"/>
                <w:szCs w:val="18"/>
                <w:lang/>
              </w:rPr>
              <w:t>2,329043887</w:t>
            </w:r>
          </w:p>
        </w:tc>
        <w:tc>
          <w:tcPr>
            <w:tcW w:w="1383" w:type="dxa"/>
            <w:tcBorders>
              <w:top w:val="nil"/>
              <w:left w:val="nil"/>
              <w:bottom w:val="single" w:sz="4" w:space="0" w:color="auto"/>
              <w:right w:val="single" w:sz="4" w:space="0" w:color="auto"/>
            </w:tcBorders>
            <w:shd w:val="clear" w:color="auto" w:fill="auto"/>
            <w:vAlign w:val="center"/>
            <w:hideMark/>
          </w:tcPr>
          <w:p w14:paraId="4FDA8905" w14:textId="77777777" w:rsidR="007B05E3" w:rsidRPr="007B05E3" w:rsidRDefault="007B05E3" w:rsidP="007B05E3">
            <w:pPr>
              <w:jc w:val="both"/>
              <w:rPr>
                <w:rFonts w:eastAsia="Times New Roman"/>
                <w:sz w:val="18"/>
                <w:szCs w:val="18"/>
                <w:lang/>
              </w:rPr>
            </w:pPr>
            <w:r w:rsidRPr="007B05E3">
              <w:rPr>
                <w:rFonts w:eastAsia="Times New Roman"/>
                <w:sz w:val="18"/>
                <w:szCs w:val="18"/>
                <w:lang/>
              </w:rPr>
              <w:t>2,41535788</w:t>
            </w:r>
          </w:p>
        </w:tc>
        <w:tc>
          <w:tcPr>
            <w:tcW w:w="1487" w:type="dxa"/>
            <w:tcBorders>
              <w:top w:val="nil"/>
              <w:left w:val="nil"/>
              <w:bottom w:val="single" w:sz="4" w:space="0" w:color="auto"/>
              <w:right w:val="single" w:sz="4" w:space="0" w:color="auto"/>
            </w:tcBorders>
            <w:shd w:val="clear" w:color="auto" w:fill="auto"/>
            <w:vAlign w:val="center"/>
            <w:hideMark/>
          </w:tcPr>
          <w:p w14:paraId="0DC771FE" w14:textId="77777777" w:rsidR="007B05E3" w:rsidRPr="007B05E3" w:rsidRDefault="007B05E3" w:rsidP="007B05E3">
            <w:pPr>
              <w:jc w:val="both"/>
              <w:rPr>
                <w:rFonts w:eastAsia="Times New Roman"/>
                <w:sz w:val="18"/>
                <w:szCs w:val="18"/>
                <w:lang/>
              </w:rPr>
            </w:pPr>
            <w:r w:rsidRPr="007B05E3">
              <w:rPr>
                <w:rFonts w:eastAsia="Times New Roman"/>
                <w:sz w:val="18"/>
                <w:szCs w:val="18"/>
                <w:lang/>
              </w:rPr>
              <w:t>2,19918698</w:t>
            </w:r>
          </w:p>
        </w:tc>
        <w:tc>
          <w:tcPr>
            <w:tcW w:w="1279" w:type="dxa"/>
            <w:tcBorders>
              <w:top w:val="nil"/>
              <w:left w:val="nil"/>
              <w:bottom w:val="single" w:sz="4" w:space="0" w:color="auto"/>
              <w:right w:val="single" w:sz="4" w:space="0" w:color="auto"/>
            </w:tcBorders>
            <w:shd w:val="clear" w:color="auto" w:fill="auto"/>
            <w:noWrap/>
            <w:vAlign w:val="center"/>
            <w:hideMark/>
          </w:tcPr>
          <w:p w14:paraId="376CC356"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2,40305155</w:t>
            </w:r>
          </w:p>
        </w:tc>
        <w:tc>
          <w:tcPr>
            <w:tcW w:w="1279" w:type="dxa"/>
            <w:tcBorders>
              <w:top w:val="nil"/>
              <w:left w:val="nil"/>
              <w:bottom w:val="single" w:sz="4" w:space="0" w:color="auto"/>
              <w:right w:val="single" w:sz="4" w:space="0" w:color="auto"/>
            </w:tcBorders>
            <w:shd w:val="clear" w:color="auto" w:fill="auto"/>
            <w:noWrap/>
            <w:vAlign w:val="center"/>
            <w:hideMark/>
          </w:tcPr>
          <w:p w14:paraId="628E9E92"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1,7940858</w:t>
            </w:r>
          </w:p>
        </w:tc>
      </w:tr>
      <w:tr w:rsidR="007B05E3" w:rsidRPr="007B05E3" w14:paraId="3633E603"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vAlign w:val="center"/>
            <w:hideMark/>
          </w:tcPr>
          <w:p w14:paraId="2E473B0E"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316</w:t>
            </w:r>
          </w:p>
        </w:tc>
        <w:tc>
          <w:tcPr>
            <w:tcW w:w="2948" w:type="dxa"/>
            <w:tcBorders>
              <w:top w:val="nil"/>
              <w:left w:val="nil"/>
              <w:bottom w:val="single" w:sz="4" w:space="0" w:color="auto"/>
              <w:right w:val="single" w:sz="4" w:space="0" w:color="auto"/>
            </w:tcBorders>
            <w:shd w:val="clear" w:color="auto" w:fill="auto"/>
            <w:vAlign w:val="center"/>
            <w:hideMark/>
          </w:tcPr>
          <w:p w14:paraId="7DB16465"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Гидрохлорид (Соляная кислота)</w:t>
            </w:r>
          </w:p>
        </w:tc>
        <w:tc>
          <w:tcPr>
            <w:tcW w:w="1279" w:type="dxa"/>
            <w:tcBorders>
              <w:top w:val="nil"/>
              <w:left w:val="nil"/>
              <w:bottom w:val="single" w:sz="4" w:space="0" w:color="auto"/>
              <w:right w:val="single" w:sz="4" w:space="0" w:color="auto"/>
            </w:tcBorders>
            <w:shd w:val="clear" w:color="auto" w:fill="auto"/>
            <w:vAlign w:val="center"/>
            <w:hideMark/>
          </w:tcPr>
          <w:p w14:paraId="19656E81"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0,00003334</w:t>
            </w:r>
          </w:p>
        </w:tc>
        <w:tc>
          <w:tcPr>
            <w:tcW w:w="1279" w:type="dxa"/>
            <w:tcBorders>
              <w:top w:val="nil"/>
              <w:left w:val="nil"/>
              <w:bottom w:val="single" w:sz="4" w:space="0" w:color="auto"/>
              <w:right w:val="single" w:sz="4" w:space="0" w:color="auto"/>
            </w:tcBorders>
            <w:shd w:val="clear" w:color="auto" w:fill="auto"/>
            <w:vAlign w:val="center"/>
            <w:hideMark/>
          </w:tcPr>
          <w:p w14:paraId="634D0F6C"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0,0009638</w:t>
            </w:r>
          </w:p>
        </w:tc>
        <w:tc>
          <w:tcPr>
            <w:tcW w:w="1383" w:type="dxa"/>
            <w:tcBorders>
              <w:top w:val="nil"/>
              <w:left w:val="nil"/>
              <w:bottom w:val="single" w:sz="4" w:space="0" w:color="auto"/>
              <w:right w:val="single" w:sz="4" w:space="0" w:color="auto"/>
            </w:tcBorders>
            <w:shd w:val="clear" w:color="auto" w:fill="auto"/>
            <w:vAlign w:val="center"/>
            <w:hideMark/>
          </w:tcPr>
          <w:p w14:paraId="1E5583CB"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0,00003334</w:t>
            </w:r>
          </w:p>
        </w:tc>
        <w:tc>
          <w:tcPr>
            <w:tcW w:w="1487" w:type="dxa"/>
            <w:tcBorders>
              <w:top w:val="nil"/>
              <w:left w:val="nil"/>
              <w:bottom w:val="single" w:sz="4" w:space="0" w:color="auto"/>
              <w:right w:val="single" w:sz="4" w:space="0" w:color="auto"/>
            </w:tcBorders>
            <w:shd w:val="clear" w:color="auto" w:fill="auto"/>
            <w:vAlign w:val="center"/>
            <w:hideMark/>
          </w:tcPr>
          <w:p w14:paraId="51ADC941"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0,0009638</w:t>
            </w:r>
          </w:p>
        </w:tc>
        <w:tc>
          <w:tcPr>
            <w:tcW w:w="1383" w:type="dxa"/>
            <w:tcBorders>
              <w:top w:val="nil"/>
              <w:left w:val="nil"/>
              <w:bottom w:val="single" w:sz="4" w:space="0" w:color="auto"/>
              <w:right w:val="single" w:sz="4" w:space="0" w:color="auto"/>
            </w:tcBorders>
            <w:shd w:val="clear" w:color="auto" w:fill="auto"/>
            <w:vAlign w:val="center"/>
            <w:hideMark/>
          </w:tcPr>
          <w:p w14:paraId="130E9988"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0,00003334</w:t>
            </w:r>
          </w:p>
        </w:tc>
        <w:tc>
          <w:tcPr>
            <w:tcW w:w="1487" w:type="dxa"/>
            <w:tcBorders>
              <w:top w:val="nil"/>
              <w:left w:val="nil"/>
              <w:bottom w:val="single" w:sz="4" w:space="0" w:color="auto"/>
              <w:right w:val="single" w:sz="4" w:space="0" w:color="auto"/>
            </w:tcBorders>
            <w:shd w:val="clear" w:color="auto" w:fill="auto"/>
            <w:vAlign w:val="center"/>
            <w:hideMark/>
          </w:tcPr>
          <w:p w14:paraId="3224C4DB"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0,0009638</w:t>
            </w:r>
          </w:p>
        </w:tc>
        <w:tc>
          <w:tcPr>
            <w:tcW w:w="1279" w:type="dxa"/>
            <w:tcBorders>
              <w:top w:val="nil"/>
              <w:left w:val="nil"/>
              <w:bottom w:val="single" w:sz="4" w:space="0" w:color="auto"/>
              <w:right w:val="single" w:sz="4" w:space="0" w:color="auto"/>
            </w:tcBorders>
            <w:shd w:val="clear" w:color="auto" w:fill="auto"/>
            <w:noWrap/>
            <w:vAlign w:val="center"/>
            <w:hideMark/>
          </w:tcPr>
          <w:p w14:paraId="47A0E637"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0,00003334</w:t>
            </w:r>
          </w:p>
        </w:tc>
        <w:tc>
          <w:tcPr>
            <w:tcW w:w="1279" w:type="dxa"/>
            <w:tcBorders>
              <w:top w:val="nil"/>
              <w:left w:val="nil"/>
              <w:bottom w:val="single" w:sz="4" w:space="0" w:color="auto"/>
              <w:right w:val="single" w:sz="4" w:space="0" w:color="auto"/>
            </w:tcBorders>
            <w:shd w:val="clear" w:color="auto" w:fill="auto"/>
            <w:noWrap/>
            <w:vAlign w:val="center"/>
            <w:hideMark/>
          </w:tcPr>
          <w:p w14:paraId="02ACB1F6"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0,0009638</w:t>
            </w:r>
          </w:p>
        </w:tc>
      </w:tr>
      <w:tr w:rsidR="007B05E3" w:rsidRPr="007B05E3" w14:paraId="171BDB00"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vAlign w:val="center"/>
            <w:hideMark/>
          </w:tcPr>
          <w:p w14:paraId="000BCB0D"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322</w:t>
            </w:r>
          </w:p>
        </w:tc>
        <w:tc>
          <w:tcPr>
            <w:tcW w:w="2948" w:type="dxa"/>
            <w:tcBorders>
              <w:top w:val="nil"/>
              <w:left w:val="nil"/>
              <w:bottom w:val="single" w:sz="4" w:space="0" w:color="auto"/>
              <w:right w:val="single" w:sz="4" w:space="0" w:color="auto"/>
            </w:tcBorders>
            <w:shd w:val="clear" w:color="auto" w:fill="auto"/>
            <w:vAlign w:val="center"/>
            <w:hideMark/>
          </w:tcPr>
          <w:p w14:paraId="5F79608D"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Серная кислота</w:t>
            </w:r>
          </w:p>
        </w:tc>
        <w:tc>
          <w:tcPr>
            <w:tcW w:w="1279" w:type="dxa"/>
            <w:tcBorders>
              <w:top w:val="nil"/>
              <w:left w:val="nil"/>
              <w:bottom w:val="single" w:sz="4" w:space="0" w:color="auto"/>
              <w:right w:val="single" w:sz="4" w:space="0" w:color="auto"/>
            </w:tcBorders>
            <w:shd w:val="clear" w:color="auto" w:fill="auto"/>
            <w:vAlign w:val="center"/>
            <w:hideMark/>
          </w:tcPr>
          <w:p w14:paraId="4E79EF38"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0,00196389</w:t>
            </w:r>
          </w:p>
        </w:tc>
        <w:tc>
          <w:tcPr>
            <w:tcW w:w="1279" w:type="dxa"/>
            <w:tcBorders>
              <w:top w:val="nil"/>
              <w:left w:val="nil"/>
              <w:bottom w:val="single" w:sz="4" w:space="0" w:color="auto"/>
              <w:right w:val="single" w:sz="4" w:space="0" w:color="auto"/>
            </w:tcBorders>
            <w:shd w:val="clear" w:color="auto" w:fill="auto"/>
            <w:vAlign w:val="center"/>
            <w:hideMark/>
          </w:tcPr>
          <w:p w14:paraId="36DB1155"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0,001446422</w:t>
            </w:r>
          </w:p>
        </w:tc>
        <w:tc>
          <w:tcPr>
            <w:tcW w:w="1383" w:type="dxa"/>
            <w:tcBorders>
              <w:top w:val="nil"/>
              <w:left w:val="nil"/>
              <w:bottom w:val="single" w:sz="4" w:space="0" w:color="auto"/>
              <w:right w:val="single" w:sz="4" w:space="0" w:color="auto"/>
            </w:tcBorders>
            <w:shd w:val="clear" w:color="auto" w:fill="auto"/>
            <w:vAlign w:val="center"/>
            <w:hideMark/>
          </w:tcPr>
          <w:p w14:paraId="0D34C97E"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0,0019639</w:t>
            </w:r>
          </w:p>
        </w:tc>
        <w:tc>
          <w:tcPr>
            <w:tcW w:w="1487" w:type="dxa"/>
            <w:tcBorders>
              <w:top w:val="nil"/>
              <w:left w:val="nil"/>
              <w:bottom w:val="single" w:sz="4" w:space="0" w:color="auto"/>
              <w:right w:val="single" w:sz="4" w:space="0" w:color="auto"/>
            </w:tcBorders>
            <w:shd w:val="clear" w:color="auto" w:fill="auto"/>
            <w:vAlign w:val="center"/>
            <w:hideMark/>
          </w:tcPr>
          <w:p w14:paraId="3D22918F"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0,0014464222</w:t>
            </w:r>
          </w:p>
        </w:tc>
        <w:tc>
          <w:tcPr>
            <w:tcW w:w="1383" w:type="dxa"/>
            <w:tcBorders>
              <w:top w:val="nil"/>
              <w:left w:val="nil"/>
              <w:bottom w:val="single" w:sz="4" w:space="0" w:color="auto"/>
              <w:right w:val="single" w:sz="4" w:space="0" w:color="auto"/>
            </w:tcBorders>
            <w:shd w:val="clear" w:color="auto" w:fill="auto"/>
            <w:vAlign w:val="center"/>
            <w:hideMark/>
          </w:tcPr>
          <w:p w14:paraId="7236E9EC"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0,0019639</w:t>
            </w:r>
          </w:p>
        </w:tc>
        <w:tc>
          <w:tcPr>
            <w:tcW w:w="1487" w:type="dxa"/>
            <w:tcBorders>
              <w:top w:val="nil"/>
              <w:left w:val="nil"/>
              <w:bottom w:val="single" w:sz="4" w:space="0" w:color="auto"/>
              <w:right w:val="single" w:sz="4" w:space="0" w:color="auto"/>
            </w:tcBorders>
            <w:shd w:val="clear" w:color="auto" w:fill="auto"/>
            <w:vAlign w:val="center"/>
            <w:hideMark/>
          </w:tcPr>
          <w:p w14:paraId="3FB8EDCF"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0,0014464222</w:t>
            </w:r>
          </w:p>
        </w:tc>
        <w:tc>
          <w:tcPr>
            <w:tcW w:w="1279" w:type="dxa"/>
            <w:tcBorders>
              <w:top w:val="nil"/>
              <w:left w:val="nil"/>
              <w:bottom w:val="single" w:sz="4" w:space="0" w:color="auto"/>
              <w:right w:val="single" w:sz="4" w:space="0" w:color="auto"/>
            </w:tcBorders>
            <w:shd w:val="clear" w:color="auto" w:fill="auto"/>
            <w:noWrap/>
            <w:vAlign w:val="center"/>
            <w:hideMark/>
          </w:tcPr>
          <w:p w14:paraId="3487E768"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0,0019639</w:t>
            </w:r>
          </w:p>
        </w:tc>
        <w:tc>
          <w:tcPr>
            <w:tcW w:w="1279" w:type="dxa"/>
            <w:tcBorders>
              <w:top w:val="nil"/>
              <w:left w:val="nil"/>
              <w:bottom w:val="single" w:sz="4" w:space="0" w:color="auto"/>
              <w:right w:val="single" w:sz="4" w:space="0" w:color="auto"/>
            </w:tcBorders>
            <w:shd w:val="clear" w:color="auto" w:fill="auto"/>
            <w:noWrap/>
            <w:vAlign w:val="center"/>
            <w:hideMark/>
          </w:tcPr>
          <w:p w14:paraId="5CC54603"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0,001446422</w:t>
            </w:r>
          </w:p>
        </w:tc>
      </w:tr>
      <w:tr w:rsidR="007B05E3" w:rsidRPr="007B05E3" w14:paraId="780991F8"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vAlign w:val="center"/>
            <w:hideMark/>
          </w:tcPr>
          <w:p w14:paraId="22AD56C9"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328</w:t>
            </w:r>
          </w:p>
        </w:tc>
        <w:tc>
          <w:tcPr>
            <w:tcW w:w="2948" w:type="dxa"/>
            <w:tcBorders>
              <w:top w:val="nil"/>
              <w:left w:val="nil"/>
              <w:bottom w:val="single" w:sz="4" w:space="0" w:color="auto"/>
              <w:right w:val="single" w:sz="4" w:space="0" w:color="auto"/>
            </w:tcBorders>
            <w:shd w:val="clear" w:color="auto" w:fill="auto"/>
            <w:vAlign w:val="center"/>
            <w:hideMark/>
          </w:tcPr>
          <w:p w14:paraId="6EE710F1"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Сажа (углерод)</w:t>
            </w:r>
          </w:p>
        </w:tc>
        <w:tc>
          <w:tcPr>
            <w:tcW w:w="1279" w:type="dxa"/>
            <w:tcBorders>
              <w:top w:val="nil"/>
              <w:left w:val="nil"/>
              <w:bottom w:val="single" w:sz="4" w:space="0" w:color="auto"/>
              <w:right w:val="single" w:sz="4" w:space="0" w:color="auto"/>
            </w:tcBorders>
            <w:shd w:val="clear" w:color="auto" w:fill="auto"/>
            <w:vAlign w:val="center"/>
            <w:hideMark/>
          </w:tcPr>
          <w:p w14:paraId="3181E909"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0,466674452</w:t>
            </w:r>
          </w:p>
        </w:tc>
        <w:tc>
          <w:tcPr>
            <w:tcW w:w="1279" w:type="dxa"/>
            <w:tcBorders>
              <w:top w:val="nil"/>
              <w:left w:val="nil"/>
              <w:bottom w:val="single" w:sz="4" w:space="0" w:color="auto"/>
              <w:right w:val="single" w:sz="4" w:space="0" w:color="auto"/>
            </w:tcBorders>
            <w:shd w:val="clear" w:color="auto" w:fill="auto"/>
            <w:vAlign w:val="center"/>
            <w:hideMark/>
          </w:tcPr>
          <w:p w14:paraId="5FD5BEEE"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0,247217956</w:t>
            </w:r>
          </w:p>
        </w:tc>
        <w:tc>
          <w:tcPr>
            <w:tcW w:w="1383" w:type="dxa"/>
            <w:tcBorders>
              <w:top w:val="nil"/>
              <w:left w:val="nil"/>
              <w:bottom w:val="single" w:sz="4" w:space="0" w:color="auto"/>
              <w:right w:val="single" w:sz="4" w:space="0" w:color="auto"/>
            </w:tcBorders>
            <w:shd w:val="clear" w:color="auto" w:fill="auto"/>
            <w:vAlign w:val="center"/>
            <w:hideMark/>
          </w:tcPr>
          <w:p w14:paraId="260AA74D"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0,557444782</w:t>
            </w:r>
          </w:p>
        </w:tc>
        <w:tc>
          <w:tcPr>
            <w:tcW w:w="1487" w:type="dxa"/>
            <w:tcBorders>
              <w:top w:val="nil"/>
              <w:left w:val="nil"/>
              <w:bottom w:val="single" w:sz="4" w:space="0" w:color="auto"/>
              <w:right w:val="single" w:sz="4" w:space="0" w:color="auto"/>
            </w:tcBorders>
            <w:shd w:val="clear" w:color="auto" w:fill="auto"/>
            <w:vAlign w:val="center"/>
            <w:hideMark/>
          </w:tcPr>
          <w:p w14:paraId="01C0EB99"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0,532043956</w:t>
            </w:r>
          </w:p>
        </w:tc>
        <w:tc>
          <w:tcPr>
            <w:tcW w:w="1383" w:type="dxa"/>
            <w:tcBorders>
              <w:top w:val="nil"/>
              <w:left w:val="nil"/>
              <w:bottom w:val="single" w:sz="4" w:space="0" w:color="auto"/>
              <w:right w:val="single" w:sz="4" w:space="0" w:color="auto"/>
            </w:tcBorders>
            <w:shd w:val="clear" w:color="auto" w:fill="auto"/>
            <w:vAlign w:val="center"/>
            <w:hideMark/>
          </w:tcPr>
          <w:p w14:paraId="611B1004"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0,549792</w:t>
            </w:r>
          </w:p>
        </w:tc>
        <w:tc>
          <w:tcPr>
            <w:tcW w:w="1487" w:type="dxa"/>
            <w:tcBorders>
              <w:top w:val="nil"/>
              <w:left w:val="nil"/>
              <w:bottom w:val="single" w:sz="4" w:space="0" w:color="auto"/>
              <w:right w:val="single" w:sz="4" w:space="0" w:color="auto"/>
            </w:tcBorders>
            <w:shd w:val="clear" w:color="auto" w:fill="auto"/>
            <w:vAlign w:val="center"/>
            <w:hideMark/>
          </w:tcPr>
          <w:p w14:paraId="66425593"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0,4653</w:t>
            </w:r>
          </w:p>
        </w:tc>
        <w:tc>
          <w:tcPr>
            <w:tcW w:w="1279" w:type="dxa"/>
            <w:tcBorders>
              <w:top w:val="nil"/>
              <w:left w:val="nil"/>
              <w:bottom w:val="single" w:sz="4" w:space="0" w:color="auto"/>
              <w:right w:val="single" w:sz="4" w:space="0" w:color="auto"/>
            </w:tcBorders>
            <w:shd w:val="clear" w:color="auto" w:fill="auto"/>
            <w:noWrap/>
            <w:vAlign w:val="center"/>
            <w:hideMark/>
          </w:tcPr>
          <w:p w14:paraId="19D9DD5E"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0,5439587</w:t>
            </w:r>
          </w:p>
        </w:tc>
        <w:tc>
          <w:tcPr>
            <w:tcW w:w="1279" w:type="dxa"/>
            <w:tcBorders>
              <w:top w:val="nil"/>
              <w:left w:val="nil"/>
              <w:bottom w:val="single" w:sz="4" w:space="0" w:color="auto"/>
              <w:right w:val="single" w:sz="4" w:space="0" w:color="auto"/>
            </w:tcBorders>
            <w:shd w:val="clear" w:color="auto" w:fill="auto"/>
            <w:noWrap/>
            <w:vAlign w:val="center"/>
            <w:hideMark/>
          </w:tcPr>
          <w:p w14:paraId="560E2761"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0,248148</w:t>
            </w:r>
          </w:p>
        </w:tc>
      </w:tr>
      <w:tr w:rsidR="007B05E3" w:rsidRPr="007B05E3" w14:paraId="72470F89"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vAlign w:val="center"/>
            <w:hideMark/>
          </w:tcPr>
          <w:p w14:paraId="2231E037"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330</w:t>
            </w:r>
          </w:p>
        </w:tc>
        <w:tc>
          <w:tcPr>
            <w:tcW w:w="2948" w:type="dxa"/>
            <w:tcBorders>
              <w:top w:val="nil"/>
              <w:left w:val="nil"/>
              <w:bottom w:val="single" w:sz="4" w:space="0" w:color="auto"/>
              <w:right w:val="single" w:sz="4" w:space="0" w:color="auto"/>
            </w:tcBorders>
            <w:shd w:val="clear" w:color="auto" w:fill="auto"/>
            <w:vAlign w:val="center"/>
            <w:hideMark/>
          </w:tcPr>
          <w:p w14:paraId="6E73610A"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Ангидрид сернистый</w:t>
            </w:r>
          </w:p>
        </w:tc>
        <w:tc>
          <w:tcPr>
            <w:tcW w:w="1279" w:type="dxa"/>
            <w:tcBorders>
              <w:top w:val="nil"/>
              <w:left w:val="nil"/>
              <w:bottom w:val="single" w:sz="4" w:space="0" w:color="auto"/>
              <w:right w:val="single" w:sz="4" w:space="0" w:color="auto"/>
            </w:tcBorders>
            <w:shd w:val="clear" w:color="auto" w:fill="auto"/>
            <w:vAlign w:val="center"/>
            <w:hideMark/>
          </w:tcPr>
          <w:p w14:paraId="5B5EAC46"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1,024437172</w:t>
            </w:r>
          </w:p>
        </w:tc>
        <w:tc>
          <w:tcPr>
            <w:tcW w:w="1279" w:type="dxa"/>
            <w:tcBorders>
              <w:top w:val="nil"/>
              <w:left w:val="nil"/>
              <w:bottom w:val="single" w:sz="4" w:space="0" w:color="auto"/>
              <w:right w:val="single" w:sz="4" w:space="0" w:color="auto"/>
            </w:tcBorders>
            <w:shd w:val="clear" w:color="auto" w:fill="auto"/>
            <w:vAlign w:val="center"/>
            <w:hideMark/>
          </w:tcPr>
          <w:p w14:paraId="5A03EC25"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0,52769125</w:t>
            </w:r>
          </w:p>
        </w:tc>
        <w:tc>
          <w:tcPr>
            <w:tcW w:w="1383" w:type="dxa"/>
            <w:tcBorders>
              <w:top w:val="nil"/>
              <w:left w:val="nil"/>
              <w:bottom w:val="single" w:sz="4" w:space="0" w:color="auto"/>
              <w:right w:val="single" w:sz="4" w:space="0" w:color="auto"/>
            </w:tcBorders>
            <w:shd w:val="clear" w:color="auto" w:fill="auto"/>
            <w:vAlign w:val="center"/>
            <w:hideMark/>
          </w:tcPr>
          <w:p w14:paraId="638724CD" w14:textId="77777777" w:rsidR="007B05E3" w:rsidRPr="007B05E3" w:rsidRDefault="007B05E3" w:rsidP="007B05E3">
            <w:pPr>
              <w:jc w:val="both"/>
              <w:rPr>
                <w:rFonts w:eastAsia="Times New Roman"/>
                <w:sz w:val="18"/>
                <w:szCs w:val="18"/>
                <w:lang/>
              </w:rPr>
            </w:pPr>
            <w:r w:rsidRPr="007B05E3">
              <w:rPr>
                <w:rFonts w:eastAsia="Times New Roman"/>
                <w:sz w:val="18"/>
                <w:szCs w:val="18"/>
                <w:lang/>
              </w:rPr>
              <w:t>1,074756554</w:t>
            </w:r>
          </w:p>
        </w:tc>
        <w:tc>
          <w:tcPr>
            <w:tcW w:w="1487" w:type="dxa"/>
            <w:tcBorders>
              <w:top w:val="nil"/>
              <w:left w:val="nil"/>
              <w:bottom w:val="single" w:sz="4" w:space="0" w:color="auto"/>
              <w:right w:val="single" w:sz="4" w:space="0" w:color="auto"/>
            </w:tcBorders>
            <w:shd w:val="clear" w:color="auto" w:fill="auto"/>
            <w:vAlign w:val="center"/>
            <w:hideMark/>
          </w:tcPr>
          <w:p w14:paraId="529BB2C0"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0,963169</w:t>
            </w:r>
          </w:p>
        </w:tc>
        <w:tc>
          <w:tcPr>
            <w:tcW w:w="1383" w:type="dxa"/>
            <w:tcBorders>
              <w:top w:val="nil"/>
              <w:left w:val="nil"/>
              <w:bottom w:val="single" w:sz="4" w:space="0" w:color="auto"/>
              <w:right w:val="single" w:sz="4" w:space="0" w:color="auto"/>
            </w:tcBorders>
            <w:shd w:val="clear" w:color="auto" w:fill="auto"/>
            <w:vAlign w:val="center"/>
            <w:hideMark/>
          </w:tcPr>
          <w:p w14:paraId="3A254744" w14:textId="77777777" w:rsidR="007B05E3" w:rsidRPr="007B05E3" w:rsidRDefault="007B05E3" w:rsidP="007B05E3">
            <w:pPr>
              <w:jc w:val="both"/>
              <w:rPr>
                <w:rFonts w:eastAsia="Times New Roman"/>
                <w:sz w:val="18"/>
                <w:szCs w:val="18"/>
                <w:lang/>
              </w:rPr>
            </w:pPr>
            <w:r w:rsidRPr="007B05E3">
              <w:rPr>
                <w:rFonts w:eastAsia="Times New Roman"/>
                <w:sz w:val="18"/>
                <w:szCs w:val="18"/>
                <w:lang/>
              </w:rPr>
              <w:t>1,06054822</w:t>
            </w:r>
          </w:p>
        </w:tc>
        <w:tc>
          <w:tcPr>
            <w:tcW w:w="1487" w:type="dxa"/>
            <w:tcBorders>
              <w:top w:val="nil"/>
              <w:left w:val="nil"/>
              <w:bottom w:val="single" w:sz="4" w:space="0" w:color="auto"/>
              <w:right w:val="single" w:sz="4" w:space="0" w:color="auto"/>
            </w:tcBorders>
            <w:shd w:val="clear" w:color="auto" w:fill="auto"/>
            <w:vAlign w:val="center"/>
            <w:hideMark/>
          </w:tcPr>
          <w:p w14:paraId="432BDB89"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0,835513</w:t>
            </w:r>
          </w:p>
        </w:tc>
        <w:tc>
          <w:tcPr>
            <w:tcW w:w="1279" w:type="dxa"/>
            <w:tcBorders>
              <w:top w:val="nil"/>
              <w:left w:val="nil"/>
              <w:bottom w:val="single" w:sz="4" w:space="0" w:color="auto"/>
              <w:right w:val="single" w:sz="4" w:space="0" w:color="auto"/>
            </w:tcBorders>
            <w:shd w:val="clear" w:color="auto" w:fill="auto"/>
            <w:noWrap/>
            <w:vAlign w:val="center"/>
            <w:hideMark/>
          </w:tcPr>
          <w:p w14:paraId="0491FCD3"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1,05138155</w:t>
            </w:r>
          </w:p>
        </w:tc>
        <w:tc>
          <w:tcPr>
            <w:tcW w:w="1279" w:type="dxa"/>
            <w:tcBorders>
              <w:top w:val="nil"/>
              <w:left w:val="nil"/>
              <w:bottom w:val="single" w:sz="4" w:space="0" w:color="auto"/>
              <w:right w:val="single" w:sz="4" w:space="0" w:color="auto"/>
            </w:tcBorders>
            <w:shd w:val="clear" w:color="auto" w:fill="auto"/>
            <w:noWrap/>
            <w:vAlign w:val="center"/>
            <w:hideMark/>
          </w:tcPr>
          <w:p w14:paraId="6F9CED43"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0,509785</w:t>
            </w:r>
          </w:p>
        </w:tc>
      </w:tr>
      <w:tr w:rsidR="007B05E3" w:rsidRPr="007B05E3" w14:paraId="3A98D435"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vAlign w:val="center"/>
            <w:hideMark/>
          </w:tcPr>
          <w:p w14:paraId="2B2BDFB3"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333</w:t>
            </w:r>
          </w:p>
        </w:tc>
        <w:tc>
          <w:tcPr>
            <w:tcW w:w="2948" w:type="dxa"/>
            <w:tcBorders>
              <w:top w:val="nil"/>
              <w:left w:val="nil"/>
              <w:bottom w:val="single" w:sz="4" w:space="0" w:color="auto"/>
              <w:right w:val="single" w:sz="4" w:space="0" w:color="auto"/>
            </w:tcBorders>
            <w:shd w:val="clear" w:color="auto" w:fill="auto"/>
            <w:vAlign w:val="center"/>
            <w:hideMark/>
          </w:tcPr>
          <w:p w14:paraId="4D31A347"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Сероводород</w:t>
            </w:r>
          </w:p>
        </w:tc>
        <w:tc>
          <w:tcPr>
            <w:tcW w:w="1279" w:type="dxa"/>
            <w:tcBorders>
              <w:top w:val="nil"/>
              <w:left w:val="nil"/>
              <w:bottom w:val="single" w:sz="4" w:space="0" w:color="auto"/>
              <w:right w:val="single" w:sz="4" w:space="0" w:color="auto"/>
            </w:tcBorders>
            <w:shd w:val="clear" w:color="auto" w:fill="auto"/>
            <w:vAlign w:val="center"/>
            <w:hideMark/>
          </w:tcPr>
          <w:p w14:paraId="0451BF0D"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0,316104276</w:t>
            </w:r>
          </w:p>
        </w:tc>
        <w:tc>
          <w:tcPr>
            <w:tcW w:w="1279" w:type="dxa"/>
            <w:tcBorders>
              <w:top w:val="nil"/>
              <w:left w:val="nil"/>
              <w:bottom w:val="single" w:sz="4" w:space="0" w:color="auto"/>
              <w:right w:val="single" w:sz="4" w:space="0" w:color="auto"/>
            </w:tcBorders>
            <w:shd w:val="clear" w:color="auto" w:fill="auto"/>
            <w:vAlign w:val="center"/>
            <w:hideMark/>
          </w:tcPr>
          <w:p w14:paraId="4F1B0A8C"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0,999343452</w:t>
            </w:r>
          </w:p>
        </w:tc>
        <w:tc>
          <w:tcPr>
            <w:tcW w:w="1383" w:type="dxa"/>
            <w:tcBorders>
              <w:top w:val="nil"/>
              <w:left w:val="nil"/>
              <w:bottom w:val="single" w:sz="4" w:space="0" w:color="auto"/>
              <w:right w:val="single" w:sz="4" w:space="0" w:color="auto"/>
            </w:tcBorders>
            <w:shd w:val="clear" w:color="auto" w:fill="auto"/>
            <w:vAlign w:val="center"/>
            <w:hideMark/>
          </w:tcPr>
          <w:p w14:paraId="5B7078DF"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0,04676741</w:t>
            </w:r>
          </w:p>
        </w:tc>
        <w:tc>
          <w:tcPr>
            <w:tcW w:w="1487" w:type="dxa"/>
            <w:tcBorders>
              <w:top w:val="nil"/>
              <w:left w:val="nil"/>
              <w:bottom w:val="single" w:sz="4" w:space="0" w:color="auto"/>
              <w:right w:val="single" w:sz="4" w:space="0" w:color="auto"/>
            </w:tcBorders>
            <w:shd w:val="clear" w:color="auto" w:fill="auto"/>
            <w:vAlign w:val="center"/>
            <w:hideMark/>
          </w:tcPr>
          <w:p w14:paraId="04D9DEF4"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0,0749162772</w:t>
            </w:r>
          </w:p>
        </w:tc>
        <w:tc>
          <w:tcPr>
            <w:tcW w:w="1383" w:type="dxa"/>
            <w:tcBorders>
              <w:top w:val="nil"/>
              <w:left w:val="nil"/>
              <w:bottom w:val="single" w:sz="4" w:space="0" w:color="auto"/>
              <w:right w:val="single" w:sz="4" w:space="0" w:color="auto"/>
            </w:tcBorders>
            <w:shd w:val="clear" w:color="auto" w:fill="auto"/>
            <w:vAlign w:val="center"/>
            <w:hideMark/>
          </w:tcPr>
          <w:p w14:paraId="354AE53F"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0,04676741</w:t>
            </w:r>
          </w:p>
        </w:tc>
        <w:tc>
          <w:tcPr>
            <w:tcW w:w="1487" w:type="dxa"/>
            <w:tcBorders>
              <w:top w:val="nil"/>
              <w:left w:val="nil"/>
              <w:bottom w:val="single" w:sz="4" w:space="0" w:color="auto"/>
              <w:right w:val="single" w:sz="4" w:space="0" w:color="auto"/>
            </w:tcBorders>
            <w:shd w:val="clear" w:color="auto" w:fill="auto"/>
            <w:vAlign w:val="center"/>
            <w:hideMark/>
          </w:tcPr>
          <w:p w14:paraId="15497AFB"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0,0749162772</w:t>
            </w:r>
          </w:p>
        </w:tc>
        <w:tc>
          <w:tcPr>
            <w:tcW w:w="1279" w:type="dxa"/>
            <w:tcBorders>
              <w:top w:val="nil"/>
              <w:left w:val="nil"/>
              <w:bottom w:val="single" w:sz="4" w:space="0" w:color="auto"/>
              <w:right w:val="single" w:sz="4" w:space="0" w:color="auto"/>
            </w:tcBorders>
            <w:shd w:val="clear" w:color="auto" w:fill="auto"/>
            <w:noWrap/>
            <w:vAlign w:val="center"/>
            <w:hideMark/>
          </w:tcPr>
          <w:p w14:paraId="3EFFA189"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0,069821564</w:t>
            </w:r>
          </w:p>
        </w:tc>
        <w:tc>
          <w:tcPr>
            <w:tcW w:w="1279" w:type="dxa"/>
            <w:tcBorders>
              <w:top w:val="nil"/>
              <w:left w:val="nil"/>
              <w:bottom w:val="single" w:sz="4" w:space="0" w:color="auto"/>
              <w:right w:val="single" w:sz="4" w:space="0" w:color="auto"/>
            </w:tcBorders>
            <w:shd w:val="clear" w:color="auto" w:fill="auto"/>
            <w:noWrap/>
            <w:vAlign w:val="center"/>
            <w:hideMark/>
          </w:tcPr>
          <w:p w14:paraId="6FE4E101"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0,109414345</w:t>
            </w:r>
          </w:p>
        </w:tc>
      </w:tr>
      <w:tr w:rsidR="007B05E3" w:rsidRPr="007B05E3" w14:paraId="41C3B8CD"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vAlign w:val="center"/>
            <w:hideMark/>
          </w:tcPr>
          <w:p w14:paraId="1411BE03"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337</w:t>
            </w:r>
          </w:p>
        </w:tc>
        <w:tc>
          <w:tcPr>
            <w:tcW w:w="2948" w:type="dxa"/>
            <w:tcBorders>
              <w:top w:val="nil"/>
              <w:left w:val="nil"/>
              <w:bottom w:val="single" w:sz="4" w:space="0" w:color="auto"/>
              <w:right w:val="single" w:sz="4" w:space="0" w:color="auto"/>
            </w:tcBorders>
            <w:shd w:val="clear" w:color="auto" w:fill="auto"/>
            <w:vAlign w:val="center"/>
            <w:hideMark/>
          </w:tcPr>
          <w:p w14:paraId="07B33AE1"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Окись углерода</w:t>
            </w:r>
          </w:p>
        </w:tc>
        <w:tc>
          <w:tcPr>
            <w:tcW w:w="1279" w:type="dxa"/>
            <w:tcBorders>
              <w:top w:val="nil"/>
              <w:left w:val="nil"/>
              <w:bottom w:val="single" w:sz="4" w:space="0" w:color="auto"/>
              <w:right w:val="single" w:sz="4" w:space="0" w:color="auto"/>
            </w:tcBorders>
            <w:shd w:val="clear" w:color="auto" w:fill="auto"/>
            <w:vAlign w:val="center"/>
            <w:hideMark/>
          </w:tcPr>
          <w:p w14:paraId="01E68FA7"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4,445741068</w:t>
            </w:r>
          </w:p>
        </w:tc>
        <w:tc>
          <w:tcPr>
            <w:tcW w:w="1279" w:type="dxa"/>
            <w:tcBorders>
              <w:top w:val="nil"/>
              <w:left w:val="nil"/>
              <w:bottom w:val="single" w:sz="4" w:space="0" w:color="auto"/>
              <w:right w:val="single" w:sz="4" w:space="0" w:color="auto"/>
            </w:tcBorders>
            <w:shd w:val="clear" w:color="auto" w:fill="auto"/>
            <w:vAlign w:val="center"/>
            <w:hideMark/>
          </w:tcPr>
          <w:p w14:paraId="052198D8"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1,515233</w:t>
            </w:r>
          </w:p>
        </w:tc>
        <w:tc>
          <w:tcPr>
            <w:tcW w:w="1383" w:type="dxa"/>
            <w:tcBorders>
              <w:top w:val="nil"/>
              <w:left w:val="nil"/>
              <w:bottom w:val="single" w:sz="4" w:space="0" w:color="auto"/>
              <w:right w:val="single" w:sz="4" w:space="0" w:color="auto"/>
            </w:tcBorders>
            <w:shd w:val="clear" w:color="auto" w:fill="auto"/>
            <w:vAlign w:val="center"/>
            <w:hideMark/>
          </w:tcPr>
          <w:p w14:paraId="74F13929" w14:textId="77777777" w:rsidR="007B05E3" w:rsidRPr="007B05E3" w:rsidRDefault="007B05E3" w:rsidP="007B05E3">
            <w:pPr>
              <w:jc w:val="both"/>
              <w:rPr>
                <w:rFonts w:eastAsia="Times New Roman"/>
                <w:sz w:val="18"/>
                <w:szCs w:val="18"/>
                <w:lang/>
              </w:rPr>
            </w:pPr>
            <w:r w:rsidRPr="007B05E3">
              <w:rPr>
                <w:rFonts w:eastAsia="Times New Roman"/>
                <w:sz w:val="18"/>
                <w:szCs w:val="18"/>
                <w:lang/>
              </w:rPr>
              <w:t>4,74124154</w:t>
            </w:r>
          </w:p>
        </w:tc>
        <w:tc>
          <w:tcPr>
            <w:tcW w:w="1487" w:type="dxa"/>
            <w:tcBorders>
              <w:top w:val="nil"/>
              <w:left w:val="nil"/>
              <w:bottom w:val="single" w:sz="4" w:space="0" w:color="auto"/>
              <w:right w:val="single" w:sz="4" w:space="0" w:color="auto"/>
            </w:tcBorders>
            <w:shd w:val="clear" w:color="auto" w:fill="auto"/>
            <w:vAlign w:val="center"/>
            <w:hideMark/>
          </w:tcPr>
          <w:p w14:paraId="652ACE8C" w14:textId="77777777" w:rsidR="007B05E3" w:rsidRPr="007B05E3" w:rsidRDefault="007B05E3" w:rsidP="007B05E3">
            <w:pPr>
              <w:jc w:val="both"/>
              <w:rPr>
                <w:rFonts w:eastAsia="Times New Roman"/>
                <w:sz w:val="18"/>
                <w:szCs w:val="18"/>
                <w:lang/>
              </w:rPr>
            </w:pPr>
            <w:r w:rsidRPr="007B05E3">
              <w:rPr>
                <w:rFonts w:eastAsia="Times New Roman"/>
                <w:sz w:val="18"/>
                <w:szCs w:val="18"/>
                <w:lang/>
              </w:rPr>
              <w:t>4,3849704</w:t>
            </w:r>
          </w:p>
        </w:tc>
        <w:tc>
          <w:tcPr>
            <w:tcW w:w="1383" w:type="dxa"/>
            <w:tcBorders>
              <w:top w:val="nil"/>
              <w:left w:val="nil"/>
              <w:bottom w:val="single" w:sz="4" w:space="0" w:color="auto"/>
              <w:right w:val="single" w:sz="4" w:space="0" w:color="auto"/>
            </w:tcBorders>
            <w:shd w:val="clear" w:color="auto" w:fill="auto"/>
            <w:vAlign w:val="center"/>
            <w:hideMark/>
          </w:tcPr>
          <w:p w14:paraId="3642BABC" w14:textId="77777777" w:rsidR="007B05E3" w:rsidRPr="007B05E3" w:rsidRDefault="007B05E3" w:rsidP="007B05E3">
            <w:pPr>
              <w:jc w:val="both"/>
              <w:rPr>
                <w:rFonts w:eastAsia="Times New Roman"/>
                <w:sz w:val="18"/>
                <w:szCs w:val="18"/>
                <w:lang/>
              </w:rPr>
            </w:pPr>
            <w:r w:rsidRPr="007B05E3">
              <w:rPr>
                <w:rFonts w:eastAsia="Times New Roman"/>
                <w:sz w:val="18"/>
                <w:szCs w:val="18"/>
                <w:lang/>
              </w:rPr>
              <w:t>4,65375654</w:t>
            </w:r>
          </w:p>
        </w:tc>
        <w:tc>
          <w:tcPr>
            <w:tcW w:w="1487" w:type="dxa"/>
            <w:tcBorders>
              <w:top w:val="nil"/>
              <w:left w:val="nil"/>
              <w:bottom w:val="single" w:sz="4" w:space="0" w:color="auto"/>
              <w:right w:val="single" w:sz="4" w:space="0" w:color="auto"/>
            </w:tcBorders>
            <w:shd w:val="clear" w:color="auto" w:fill="auto"/>
            <w:vAlign w:val="center"/>
            <w:hideMark/>
          </w:tcPr>
          <w:p w14:paraId="39028B06" w14:textId="77777777" w:rsidR="007B05E3" w:rsidRPr="007B05E3" w:rsidRDefault="007B05E3" w:rsidP="007B05E3">
            <w:pPr>
              <w:jc w:val="both"/>
              <w:rPr>
                <w:rFonts w:eastAsia="Times New Roman"/>
                <w:sz w:val="18"/>
                <w:szCs w:val="18"/>
                <w:lang/>
              </w:rPr>
            </w:pPr>
            <w:r w:rsidRPr="007B05E3">
              <w:rPr>
                <w:rFonts w:eastAsia="Times New Roman"/>
                <w:sz w:val="18"/>
                <w:szCs w:val="18"/>
                <w:lang/>
              </w:rPr>
              <w:t>3,6568314</w:t>
            </w:r>
          </w:p>
        </w:tc>
        <w:tc>
          <w:tcPr>
            <w:tcW w:w="1279" w:type="dxa"/>
            <w:tcBorders>
              <w:top w:val="nil"/>
              <w:left w:val="nil"/>
              <w:bottom w:val="single" w:sz="4" w:space="0" w:color="auto"/>
              <w:right w:val="single" w:sz="4" w:space="0" w:color="auto"/>
            </w:tcBorders>
            <w:shd w:val="clear" w:color="auto" w:fill="auto"/>
            <w:noWrap/>
            <w:vAlign w:val="center"/>
            <w:hideMark/>
          </w:tcPr>
          <w:p w14:paraId="319C3F05"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4,58673654</w:t>
            </w:r>
          </w:p>
        </w:tc>
        <w:tc>
          <w:tcPr>
            <w:tcW w:w="1279" w:type="dxa"/>
            <w:tcBorders>
              <w:top w:val="nil"/>
              <w:left w:val="nil"/>
              <w:bottom w:val="single" w:sz="4" w:space="0" w:color="auto"/>
              <w:right w:val="single" w:sz="4" w:space="0" w:color="auto"/>
            </w:tcBorders>
            <w:shd w:val="clear" w:color="auto" w:fill="auto"/>
            <w:noWrap/>
            <w:vAlign w:val="center"/>
            <w:hideMark/>
          </w:tcPr>
          <w:p w14:paraId="522A747D"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1,4699</w:t>
            </w:r>
          </w:p>
        </w:tc>
      </w:tr>
      <w:tr w:rsidR="007B05E3" w:rsidRPr="007B05E3" w14:paraId="772C1944"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vAlign w:val="center"/>
            <w:hideMark/>
          </w:tcPr>
          <w:p w14:paraId="0C955EB4"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342</w:t>
            </w:r>
          </w:p>
        </w:tc>
        <w:tc>
          <w:tcPr>
            <w:tcW w:w="2948" w:type="dxa"/>
            <w:tcBorders>
              <w:top w:val="nil"/>
              <w:left w:val="nil"/>
              <w:bottom w:val="single" w:sz="4" w:space="0" w:color="auto"/>
              <w:right w:val="single" w:sz="4" w:space="0" w:color="auto"/>
            </w:tcBorders>
            <w:shd w:val="clear" w:color="auto" w:fill="auto"/>
            <w:vAlign w:val="center"/>
            <w:hideMark/>
          </w:tcPr>
          <w:p w14:paraId="595EC4C7"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Фтористые газообразные соединения</w:t>
            </w:r>
          </w:p>
        </w:tc>
        <w:tc>
          <w:tcPr>
            <w:tcW w:w="1279" w:type="dxa"/>
            <w:tcBorders>
              <w:top w:val="nil"/>
              <w:left w:val="nil"/>
              <w:bottom w:val="single" w:sz="4" w:space="0" w:color="auto"/>
              <w:right w:val="single" w:sz="4" w:space="0" w:color="auto"/>
            </w:tcBorders>
            <w:shd w:val="clear" w:color="auto" w:fill="auto"/>
            <w:vAlign w:val="center"/>
            <w:hideMark/>
          </w:tcPr>
          <w:p w14:paraId="23AFF8A3"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0,00090527</w:t>
            </w:r>
          </w:p>
        </w:tc>
        <w:tc>
          <w:tcPr>
            <w:tcW w:w="1279" w:type="dxa"/>
            <w:tcBorders>
              <w:top w:val="nil"/>
              <w:left w:val="nil"/>
              <w:bottom w:val="single" w:sz="4" w:space="0" w:color="auto"/>
              <w:right w:val="single" w:sz="4" w:space="0" w:color="auto"/>
            </w:tcBorders>
            <w:shd w:val="clear" w:color="auto" w:fill="auto"/>
            <w:vAlign w:val="center"/>
            <w:hideMark/>
          </w:tcPr>
          <w:p w14:paraId="30E23FBC"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0,0009656</w:t>
            </w:r>
          </w:p>
        </w:tc>
        <w:tc>
          <w:tcPr>
            <w:tcW w:w="1383" w:type="dxa"/>
            <w:tcBorders>
              <w:top w:val="nil"/>
              <w:left w:val="nil"/>
              <w:bottom w:val="single" w:sz="4" w:space="0" w:color="auto"/>
              <w:right w:val="single" w:sz="4" w:space="0" w:color="auto"/>
            </w:tcBorders>
            <w:shd w:val="clear" w:color="auto" w:fill="auto"/>
            <w:vAlign w:val="center"/>
            <w:hideMark/>
          </w:tcPr>
          <w:p w14:paraId="72B3E3D0"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0,00138493</w:t>
            </w:r>
          </w:p>
        </w:tc>
        <w:tc>
          <w:tcPr>
            <w:tcW w:w="1487" w:type="dxa"/>
            <w:tcBorders>
              <w:top w:val="nil"/>
              <w:left w:val="nil"/>
              <w:bottom w:val="single" w:sz="4" w:space="0" w:color="auto"/>
              <w:right w:val="single" w:sz="4" w:space="0" w:color="auto"/>
            </w:tcBorders>
            <w:shd w:val="clear" w:color="auto" w:fill="auto"/>
            <w:vAlign w:val="center"/>
            <w:hideMark/>
          </w:tcPr>
          <w:p w14:paraId="7A379E91"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0,001881516</w:t>
            </w:r>
          </w:p>
        </w:tc>
        <w:tc>
          <w:tcPr>
            <w:tcW w:w="1383" w:type="dxa"/>
            <w:tcBorders>
              <w:top w:val="nil"/>
              <w:left w:val="nil"/>
              <w:bottom w:val="single" w:sz="4" w:space="0" w:color="auto"/>
              <w:right w:val="single" w:sz="4" w:space="0" w:color="auto"/>
            </w:tcBorders>
            <w:shd w:val="clear" w:color="auto" w:fill="auto"/>
            <w:vAlign w:val="center"/>
            <w:hideMark/>
          </w:tcPr>
          <w:p w14:paraId="42CB1231"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0,00107093</w:t>
            </w:r>
          </w:p>
        </w:tc>
        <w:tc>
          <w:tcPr>
            <w:tcW w:w="1487" w:type="dxa"/>
            <w:tcBorders>
              <w:top w:val="nil"/>
              <w:left w:val="nil"/>
              <w:bottom w:val="single" w:sz="4" w:space="0" w:color="auto"/>
              <w:right w:val="single" w:sz="4" w:space="0" w:color="auto"/>
            </w:tcBorders>
            <w:shd w:val="clear" w:color="auto" w:fill="auto"/>
            <w:vAlign w:val="center"/>
            <w:hideMark/>
          </w:tcPr>
          <w:p w14:paraId="0385C2D6"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0,001489296</w:t>
            </w:r>
          </w:p>
        </w:tc>
        <w:tc>
          <w:tcPr>
            <w:tcW w:w="1279" w:type="dxa"/>
            <w:tcBorders>
              <w:top w:val="nil"/>
              <w:left w:val="nil"/>
              <w:bottom w:val="single" w:sz="4" w:space="0" w:color="auto"/>
              <w:right w:val="single" w:sz="4" w:space="0" w:color="auto"/>
            </w:tcBorders>
            <w:shd w:val="clear" w:color="auto" w:fill="auto"/>
            <w:noWrap/>
            <w:vAlign w:val="center"/>
            <w:hideMark/>
          </w:tcPr>
          <w:p w14:paraId="3D9047D6"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0,00067493</w:t>
            </w:r>
          </w:p>
        </w:tc>
        <w:tc>
          <w:tcPr>
            <w:tcW w:w="1279" w:type="dxa"/>
            <w:tcBorders>
              <w:top w:val="nil"/>
              <w:left w:val="nil"/>
              <w:bottom w:val="single" w:sz="4" w:space="0" w:color="auto"/>
              <w:right w:val="single" w:sz="4" w:space="0" w:color="auto"/>
            </w:tcBorders>
            <w:shd w:val="clear" w:color="auto" w:fill="auto"/>
            <w:noWrap/>
            <w:vAlign w:val="center"/>
            <w:hideMark/>
          </w:tcPr>
          <w:p w14:paraId="6320AA24"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0,000619</w:t>
            </w:r>
          </w:p>
        </w:tc>
      </w:tr>
      <w:tr w:rsidR="007B05E3" w:rsidRPr="007B05E3" w14:paraId="6002B7DA"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hideMark/>
          </w:tcPr>
          <w:p w14:paraId="71D23F02"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0343</w:t>
            </w:r>
          </w:p>
        </w:tc>
        <w:tc>
          <w:tcPr>
            <w:tcW w:w="2948" w:type="dxa"/>
            <w:tcBorders>
              <w:top w:val="nil"/>
              <w:left w:val="nil"/>
              <w:bottom w:val="single" w:sz="4" w:space="0" w:color="auto"/>
              <w:right w:val="single" w:sz="4" w:space="0" w:color="auto"/>
            </w:tcBorders>
            <w:shd w:val="clear" w:color="auto" w:fill="auto"/>
            <w:hideMark/>
          </w:tcPr>
          <w:p w14:paraId="29C832ED" w14:textId="77777777" w:rsidR="007B05E3" w:rsidRPr="007B05E3" w:rsidRDefault="007B05E3" w:rsidP="007B05E3">
            <w:pPr>
              <w:jc w:val="both"/>
              <w:rPr>
                <w:rFonts w:eastAsia="Times New Roman"/>
                <w:sz w:val="18"/>
                <w:szCs w:val="18"/>
                <w:lang/>
              </w:rPr>
            </w:pPr>
            <w:r w:rsidRPr="007B05E3">
              <w:rPr>
                <w:rFonts w:eastAsia="Times New Roman"/>
                <w:sz w:val="18"/>
                <w:szCs w:val="18"/>
                <w:lang/>
              </w:rPr>
              <w:t>Фториды неорганические хорошо растворимые /в пересчете на фтор/ (616)</w:t>
            </w:r>
          </w:p>
        </w:tc>
        <w:tc>
          <w:tcPr>
            <w:tcW w:w="1279" w:type="dxa"/>
            <w:tcBorders>
              <w:top w:val="nil"/>
              <w:left w:val="nil"/>
              <w:bottom w:val="nil"/>
              <w:right w:val="nil"/>
            </w:tcBorders>
            <w:shd w:val="clear" w:color="auto" w:fill="auto"/>
            <w:noWrap/>
            <w:vAlign w:val="center"/>
            <w:hideMark/>
          </w:tcPr>
          <w:p w14:paraId="00568A0A" w14:textId="77777777" w:rsidR="007B05E3" w:rsidRPr="007B05E3" w:rsidRDefault="007B05E3" w:rsidP="007B05E3">
            <w:pPr>
              <w:jc w:val="both"/>
              <w:rPr>
                <w:rFonts w:eastAsia="Times New Roman"/>
                <w:sz w:val="18"/>
                <w:szCs w:val="18"/>
                <w:lang/>
              </w:rPr>
            </w:pPr>
          </w:p>
        </w:tc>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12FA503E" w14:textId="77777777" w:rsidR="007B05E3" w:rsidRPr="007B05E3" w:rsidRDefault="007B05E3" w:rsidP="007B05E3">
            <w:pPr>
              <w:jc w:val="both"/>
              <w:rPr>
                <w:rFonts w:ascii="Aptos Narrow" w:eastAsia="Times New Roman" w:hAnsi="Aptos Narrow"/>
                <w:color w:val="000000"/>
                <w:sz w:val="18"/>
                <w:szCs w:val="18"/>
                <w:lang/>
              </w:rPr>
            </w:pPr>
            <w:r w:rsidRPr="007B05E3">
              <w:rPr>
                <w:rFonts w:ascii="Aptos Narrow" w:eastAsia="Times New Roman" w:hAnsi="Aptos Narrow"/>
                <w:color w:val="000000"/>
                <w:sz w:val="18"/>
                <w:szCs w:val="18"/>
                <w:lang/>
              </w:rPr>
              <w:t> </w:t>
            </w:r>
          </w:p>
        </w:tc>
        <w:tc>
          <w:tcPr>
            <w:tcW w:w="1383" w:type="dxa"/>
            <w:tcBorders>
              <w:top w:val="nil"/>
              <w:left w:val="nil"/>
              <w:bottom w:val="single" w:sz="4" w:space="0" w:color="auto"/>
              <w:right w:val="single" w:sz="4" w:space="0" w:color="auto"/>
            </w:tcBorders>
            <w:shd w:val="clear" w:color="auto" w:fill="auto"/>
            <w:vAlign w:val="center"/>
            <w:hideMark/>
          </w:tcPr>
          <w:p w14:paraId="27E50D41"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0,001195</w:t>
            </w:r>
          </w:p>
        </w:tc>
        <w:tc>
          <w:tcPr>
            <w:tcW w:w="1487" w:type="dxa"/>
            <w:tcBorders>
              <w:top w:val="nil"/>
              <w:left w:val="nil"/>
              <w:bottom w:val="single" w:sz="4" w:space="0" w:color="auto"/>
              <w:right w:val="single" w:sz="4" w:space="0" w:color="auto"/>
            </w:tcBorders>
            <w:shd w:val="clear" w:color="auto" w:fill="auto"/>
            <w:vAlign w:val="center"/>
            <w:hideMark/>
          </w:tcPr>
          <w:p w14:paraId="193A3756"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0,00167</w:t>
            </w:r>
          </w:p>
        </w:tc>
        <w:tc>
          <w:tcPr>
            <w:tcW w:w="1383" w:type="dxa"/>
            <w:tcBorders>
              <w:top w:val="nil"/>
              <w:left w:val="nil"/>
              <w:bottom w:val="single" w:sz="4" w:space="0" w:color="auto"/>
              <w:right w:val="single" w:sz="4" w:space="0" w:color="auto"/>
            </w:tcBorders>
            <w:shd w:val="clear" w:color="auto" w:fill="auto"/>
            <w:vAlign w:val="center"/>
            <w:hideMark/>
          </w:tcPr>
          <w:p w14:paraId="6969972F"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0,001195</w:t>
            </w:r>
          </w:p>
        </w:tc>
        <w:tc>
          <w:tcPr>
            <w:tcW w:w="1487" w:type="dxa"/>
            <w:tcBorders>
              <w:top w:val="nil"/>
              <w:left w:val="nil"/>
              <w:bottom w:val="single" w:sz="4" w:space="0" w:color="auto"/>
              <w:right w:val="single" w:sz="4" w:space="0" w:color="auto"/>
            </w:tcBorders>
            <w:shd w:val="clear" w:color="auto" w:fill="auto"/>
            <w:vAlign w:val="center"/>
            <w:hideMark/>
          </w:tcPr>
          <w:p w14:paraId="12D9E814"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0,00167</w:t>
            </w:r>
          </w:p>
        </w:tc>
        <w:tc>
          <w:tcPr>
            <w:tcW w:w="1279" w:type="dxa"/>
            <w:tcBorders>
              <w:top w:val="nil"/>
              <w:left w:val="nil"/>
              <w:bottom w:val="single" w:sz="4" w:space="0" w:color="auto"/>
              <w:right w:val="single" w:sz="4" w:space="0" w:color="auto"/>
            </w:tcBorders>
            <w:shd w:val="clear" w:color="auto" w:fill="auto"/>
            <w:noWrap/>
            <w:vAlign w:val="center"/>
            <w:hideMark/>
          </w:tcPr>
          <w:p w14:paraId="4CA9005C"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0,001195</w:t>
            </w:r>
          </w:p>
        </w:tc>
        <w:tc>
          <w:tcPr>
            <w:tcW w:w="1279" w:type="dxa"/>
            <w:tcBorders>
              <w:top w:val="nil"/>
              <w:left w:val="nil"/>
              <w:bottom w:val="single" w:sz="4" w:space="0" w:color="auto"/>
              <w:right w:val="single" w:sz="4" w:space="0" w:color="auto"/>
            </w:tcBorders>
            <w:shd w:val="clear" w:color="auto" w:fill="auto"/>
            <w:noWrap/>
            <w:vAlign w:val="center"/>
            <w:hideMark/>
          </w:tcPr>
          <w:p w14:paraId="0A7FB300"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0,00167</w:t>
            </w:r>
          </w:p>
        </w:tc>
      </w:tr>
      <w:tr w:rsidR="007B05E3" w:rsidRPr="007B05E3" w14:paraId="7A9856E0"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14:paraId="63541084"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344</w:t>
            </w:r>
          </w:p>
        </w:tc>
        <w:tc>
          <w:tcPr>
            <w:tcW w:w="2948" w:type="dxa"/>
            <w:tcBorders>
              <w:top w:val="nil"/>
              <w:left w:val="nil"/>
              <w:bottom w:val="single" w:sz="4" w:space="0" w:color="auto"/>
              <w:right w:val="single" w:sz="4" w:space="0" w:color="auto"/>
            </w:tcBorders>
            <w:shd w:val="clear" w:color="auto" w:fill="auto"/>
            <w:vAlign w:val="center"/>
            <w:hideMark/>
          </w:tcPr>
          <w:p w14:paraId="2B0A8E7E"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Фториды неорганические плохо растворимые</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4F0938E3"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0,001219733</w:t>
            </w:r>
          </w:p>
        </w:tc>
        <w:tc>
          <w:tcPr>
            <w:tcW w:w="1279" w:type="dxa"/>
            <w:tcBorders>
              <w:top w:val="nil"/>
              <w:left w:val="nil"/>
              <w:bottom w:val="single" w:sz="4" w:space="0" w:color="auto"/>
              <w:right w:val="single" w:sz="4" w:space="0" w:color="auto"/>
            </w:tcBorders>
            <w:shd w:val="clear" w:color="auto" w:fill="auto"/>
            <w:vAlign w:val="center"/>
            <w:hideMark/>
          </w:tcPr>
          <w:p w14:paraId="2FD83063"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0,002043396</w:t>
            </w:r>
          </w:p>
        </w:tc>
        <w:tc>
          <w:tcPr>
            <w:tcW w:w="1383" w:type="dxa"/>
            <w:tcBorders>
              <w:top w:val="nil"/>
              <w:left w:val="nil"/>
              <w:bottom w:val="single" w:sz="4" w:space="0" w:color="auto"/>
              <w:right w:val="single" w:sz="4" w:space="0" w:color="auto"/>
            </w:tcBorders>
            <w:shd w:val="clear" w:color="auto" w:fill="auto"/>
            <w:vAlign w:val="center"/>
            <w:hideMark/>
          </w:tcPr>
          <w:p w14:paraId="13C50A3A"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0,00281833</w:t>
            </w:r>
          </w:p>
        </w:tc>
        <w:tc>
          <w:tcPr>
            <w:tcW w:w="1487" w:type="dxa"/>
            <w:tcBorders>
              <w:top w:val="nil"/>
              <w:left w:val="nil"/>
              <w:bottom w:val="single" w:sz="4" w:space="0" w:color="auto"/>
              <w:right w:val="single" w:sz="4" w:space="0" w:color="auto"/>
            </w:tcBorders>
            <w:shd w:val="clear" w:color="auto" w:fill="auto"/>
            <w:vAlign w:val="center"/>
            <w:hideMark/>
          </w:tcPr>
          <w:p w14:paraId="092618C2"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0,00426246</w:t>
            </w:r>
          </w:p>
        </w:tc>
        <w:tc>
          <w:tcPr>
            <w:tcW w:w="1383" w:type="dxa"/>
            <w:tcBorders>
              <w:top w:val="nil"/>
              <w:left w:val="nil"/>
              <w:bottom w:val="single" w:sz="4" w:space="0" w:color="auto"/>
              <w:right w:val="single" w:sz="4" w:space="0" w:color="auto"/>
            </w:tcBorders>
            <w:shd w:val="clear" w:color="auto" w:fill="auto"/>
            <w:vAlign w:val="center"/>
            <w:hideMark/>
          </w:tcPr>
          <w:p w14:paraId="15907B1C"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0,00175833</w:t>
            </w:r>
          </w:p>
        </w:tc>
        <w:tc>
          <w:tcPr>
            <w:tcW w:w="1487" w:type="dxa"/>
            <w:tcBorders>
              <w:top w:val="nil"/>
              <w:left w:val="nil"/>
              <w:bottom w:val="single" w:sz="4" w:space="0" w:color="auto"/>
              <w:right w:val="single" w:sz="4" w:space="0" w:color="auto"/>
            </w:tcBorders>
            <w:shd w:val="clear" w:color="auto" w:fill="auto"/>
            <w:vAlign w:val="center"/>
            <w:hideMark/>
          </w:tcPr>
          <w:p w14:paraId="62CF903A"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0,00383442</w:t>
            </w:r>
          </w:p>
        </w:tc>
        <w:tc>
          <w:tcPr>
            <w:tcW w:w="1279" w:type="dxa"/>
            <w:tcBorders>
              <w:top w:val="nil"/>
              <w:left w:val="nil"/>
              <w:bottom w:val="single" w:sz="4" w:space="0" w:color="auto"/>
              <w:right w:val="single" w:sz="4" w:space="0" w:color="auto"/>
            </w:tcBorders>
            <w:shd w:val="clear" w:color="auto" w:fill="auto"/>
            <w:noWrap/>
            <w:vAlign w:val="center"/>
            <w:hideMark/>
          </w:tcPr>
          <w:p w14:paraId="4FDCDD9B"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0,00001833</w:t>
            </w:r>
          </w:p>
        </w:tc>
        <w:tc>
          <w:tcPr>
            <w:tcW w:w="1279" w:type="dxa"/>
            <w:tcBorders>
              <w:top w:val="nil"/>
              <w:left w:val="nil"/>
              <w:bottom w:val="single" w:sz="4" w:space="0" w:color="auto"/>
              <w:right w:val="single" w:sz="4" w:space="0" w:color="auto"/>
            </w:tcBorders>
            <w:shd w:val="clear" w:color="auto" w:fill="auto"/>
            <w:noWrap/>
            <w:vAlign w:val="center"/>
            <w:hideMark/>
          </w:tcPr>
          <w:p w14:paraId="672E69A9"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0,0000198</w:t>
            </w:r>
          </w:p>
        </w:tc>
      </w:tr>
      <w:tr w:rsidR="007B05E3" w:rsidRPr="007B05E3" w14:paraId="13D69BB2"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14:paraId="4149D173"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403</w:t>
            </w:r>
          </w:p>
        </w:tc>
        <w:tc>
          <w:tcPr>
            <w:tcW w:w="2948" w:type="dxa"/>
            <w:tcBorders>
              <w:top w:val="nil"/>
              <w:left w:val="nil"/>
              <w:bottom w:val="single" w:sz="4" w:space="0" w:color="auto"/>
              <w:right w:val="single" w:sz="4" w:space="0" w:color="auto"/>
            </w:tcBorders>
            <w:shd w:val="clear" w:color="auto" w:fill="auto"/>
            <w:noWrap/>
            <w:vAlign w:val="center"/>
            <w:hideMark/>
          </w:tcPr>
          <w:p w14:paraId="47F50F34"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Гексан</w:t>
            </w:r>
          </w:p>
        </w:tc>
        <w:tc>
          <w:tcPr>
            <w:tcW w:w="1279" w:type="dxa"/>
            <w:tcBorders>
              <w:top w:val="nil"/>
              <w:left w:val="nil"/>
              <w:bottom w:val="single" w:sz="4" w:space="0" w:color="auto"/>
              <w:right w:val="single" w:sz="4" w:space="0" w:color="auto"/>
            </w:tcBorders>
            <w:shd w:val="clear" w:color="auto" w:fill="auto"/>
            <w:vAlign w:val="center"/>
            <w:hideMark/>
          </w:tcPr>
          <w:p w14:paraId="1F552359"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0,128648669</w:t>
            </w:r>
          </w:p>
        </w:tc>
        <w:tc>
          <w:tcPr>
            <w:tcW w:w="1279" w:type="dxa"/>
            <w:tcBorders>
              <w:top w:val="nil"/>
              <w:left w:val="nil"/>
              <w:bottom w:val="single" w:sz="4" w:space="0" w:color="auto"/>
              <w:right w:val="single" w:sz="4" w:space="0" w:color="auto"/>
            </w:tcBorders>
            <w:shd w:val="clear" w:color="auto" w:fill="auto"/>
            <w:vAlign w:val="center"/>
            <w:hideMark/>
          </w:tcPr>
          <w:p w14:paraId="2039BE90"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0,38840466</w:t>
            </w:r>
          </w:p>
        </w:tc>
        <w:tc>
          <w:tcPr>
            <w:tcW w:w="1383" w:type="dxa"/>
            <w:tcBorders>
              <w:top w:val="nil"/>
              <w:left w:val="nil"/>
              <w:bottom w:val="single" w:sz="4" w:space="0" w:color="auto"/>
              <w:right w:val="single" w:sz="4" w:space="0" w:color="auto"/>
            </w:tcBorders>
            <w:shd w:val="clear" w:color="auto" w:fill="auto"/>
            <w:vAlign w:val="center"/>
            <w:hideMark/>
          </w:tcPr>
          <w:p w14:paraId="62505AC0"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0,1286487</w:t>
            </w:r>
          </w:p>
        </w:tc>
        <w:tc>
          <w:tcPr>
            <w:tcW w:w="1487" w:type="dxa"/>
            <w:tcBorders>
              <w:top w:val="nil"/>
              <w:left w:val="nil"/>
              <w:bottom w:val="single" w:sz="4" w:space="0" w:color="auto"/>
              <w:right w:val="single" w:sz="4" w:space="0" w:color="auto"/>
            </w:tcBorders>
            <w:shd w:val="clear" w:color="auto" w:fill="auto"/>
            <w:vAlign w:val="center"/>
            <w:hideMark/>
          </w:tcPr>
          <w:p w14:paraId="3FB659AE"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0,3884047</w:t>
            </w:r>
          </w:p>
        </w:tc>
        <w:tc>
          <w:tcPr>
            <w:tcW w:w="1383" w:type="dxa"/>
            <w:tcBorders>
              <w:top w:val="nil"/>
              <w:left w:val="nil"/>
              <w:bottom w:val="single" w:sz="4" w:space="0" w:color="auto"/>
              <w:right w:val="single" w:sz="4" w:space="0" w:color="auto"/>
            </w:tcBorders>
            <w:shd w:val="clear" w:color="auto" w:fill="auto"/>
            <w:vAlign w:val="center"/>
            <w:hideMark/>
          </w:tcPr>
          <w:p w14:paraId="519B518F"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0,1286487</w:t>
            </w:r>
          </w:p>
        </w:tc>
        <w:tc>
          <w:tcPr>
            <w:tcW w:w="1487" w:type="dxa"/>
            <w:tcBorders>
              <w:top w:val="nil"/>
              <w:left w:val="nil"/>
              <w:bottom w:val="single" w:sz="4" w:space="0" w:color="auto"/>
              <w:right w:val="single" w:sz="4" w:space="0" w:color="auto"/>
            </w:tcBorders>
            <w:shd w:val="clear" w:color="auto" w:fill="auto"/>
            <w:vAlign w:val="center"/>
            <w:hideMark/>
          </w:tcPr>
          <w:p w14:paraId="4E94C3A0"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0,3884047</w:t>
            </w:r>
          </w:p>
        </w:tc>
        <w:tc>
          <w:tcPr>
            <w:tcW w:w="1279" w:type="dxa"/>
            <w:tcBorders>
              <w:top w:val="nil"/>
              <w:left w:val="nil"/>
              <w:bottom w:val="single" w:sz="4" w:space="0" w:color="auto"/>
              <w:right w:val="single" w:sz="4" w:space="0" w:color="auto"/>
            </w:tcBorders>
            <w:shd w:val="clear" w:color="auto" w:fill="auto"/>
            <w:noWrap/>
            <w:vAlign w:val="center"/>
            <w:hideMark/>
          </w:tcPr>
          <w:p w14:paraId="3C21A173"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0,1286487</w:t>
            </w:r>
          </w:p>
        </w:tc>
        <w:tc>
          <w:tcPr>
            <w:tcW w:w="1279" w:type="dxa"/>
            <w:tcBorders>
              <w:top w:val="nil"/>
              <w:left w:val="nil"/>
              <w:bottom w:val="single" w:sz="4" w:space="0" w:color="auto"/>
              <w:right w:val="single" w:sz="4" w:space="0" w:color="auto"/>
            </w:tcBorders>
            <w:shd w:val="clear" w:color="auto" w:fill="auto"/>
            <w:noWrap/>
            <w:vAlign w:val="center"/>
            <w:hideMark/>
          </w:tcPr>
          <w:p w14:paraId="713B87D3"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0,3884047</w:t>
            </w:r>
          </w:p>
        </w:tc>
      </w:tr>
      <w:tr w:rsidR="007B05E3" w:rsidRPr="007B05E3" w14:paraId="47A706F9"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14:paraId="2B1FC0D3"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lastRenderedPageBreak/>
              <w:t>415</w:t>
            </w:r>
          </w:p>
        </w:tc>
        <w:tc>
          <w:tcPr>
            <w:tcW w:w="2948" w:type="dxa"/>
            <w:tcBorders>
              <w:top w:val="nil"/>
              <w:left w:val="nil"/>
              <w:bottom w:val="single" w:sz="4" w:space="0" w:color="auto"/>
              <w:right w:val="single" w:sz="4" w:space="0" w:color="auto"/>
            </w:tcBorders>
            <w:shd w:val="clear" w:color="auto" w:fill="auto"/>
            <w:vAlign w:val="center"/>
            <w:hideMark/>
          </w:tcPr>
          <w:p w14:paraId="7C352B3A"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Смесь углеводородов предельных С1-С5</w:t>
            </w:r>
          </w:p>
        </w:tc>
        <w:tc>
          <w:tcPr>
            <w:tcW w:w="1279" w:type="dxa"/>
            <w:tcBorders>
              <w:top w:val="nil"/>
              <w:left w:val="nil"/>
              <w:bottom w:val="single" w:sz="4" w:space="0" w:color="auto"/>
              <w:right w:val="single" w:sz="4" w:space="0" w:color="auto"/>
            </w:tcBorders>
            <w:shd w:val="clear" w:color="auto" w:fill="auto"/>
            <w:vAlign w:val="center"/>
            <w:hideMark/>
          </w:tcPr>
          <w:p w14:paraId="1EC84257"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383,4905924</w:t>
            </w:r>
          </w:p>
        </w:tc>
        <w:tc>
          <w:tcPr>
            <w:tcW w:w="1279" w:type="dxa"/>
            <w:tcBorders>
              <w:top w:val="nil"/>
              <w:left w:val="nil"/>
              <w:bottom w:val="single" w:sz="4" w:space="0" w:color="auto"/>
              <w:right w:val="single" w:sz="4" w:space="0" w:color="auto"/>
            </w:tcBorders>
            <w:shd w:val="clear" w:color="auto" w:fill="auto"/>
            <w:vAlign w:val="center"/>
            <w:hideMark/>
          </w:tcPr>
          <w:p w14:paraId="03A5B73C"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1212,951796</w:t>
            </w:r>
          </w:p>
        </w:tc>
        <w:tc>
          <w:tcPr>
            <w:tcW w:w="1383" w:type="dxa"/>
            <w:tcBorders>
              <w:top w:val="nil"/>
              <w:left w:val="nil"/>
              <w:bottom w:val="single" w:sz="4" w:space="0" w:color="auto"/>
              <w:right w:val="single" w:sz="4" w:space="0" w:color="auto"/>
            </w:tcBorders>
            <w:shd w:val="clear" w:color="auto" w:fill="auto"/>
            <w:vAlign w:val="center"/>
            <w:hideMark/>
          </w:tcPr>
          <w:p w14:paraId="0773320C" w14:textId="77777777" w:rsidR="007B05E3" w:rsidRPr="007B05E3" w:rsidRDefault="007B05E3" w:rsidP="007B05E3">
            <w:pPr>
              <w:jc w:val="both"/>
              <w:rPr>
                <w:rFonts w:eastAsia="Times New Roman"/>
                <w:sz w:val="18"/>
                <w:szCs w:val="18"/>
                <w:lang/>
              </w:rPr>
            </w:pPr>
            <w:r w:rsidRPr="007B05E3">
              <w:rPr>
                <w:rFonts w:eastAsia="Times New Roman"/>
                <w:sz w:val="18"/>
                <w:szCs w:val="18"/>
                <w:lang/>
              </w:rPr>
              <w:t>56,263573358</w:t>
            </w:r>
          </w:p>
        </w:tc>
        <w:tc>
          <w:tcPr>
            <w:tcW w:w="1487" w:type="dxa"/>
            <w:tcBorders>
              <w:top w:val="nil"/>
              <w:left w:val="nil"/>
              <w:bottom w:val="single" w:sz="4" w:space="0" w:color="auto"/>
              <w:right w:val="single" w:sz="4" w:space="0" w:color="auto"/>
            </w:tcBorders>
            <w:shd w:val="clear" w:color="auto" w:fill="auto"/>
            <w:vAlign w:val="center"/>
            <w:hideMark/>
          </w:tcPr>
          <w:p w14:paraId="6953A124" w14:textId="77777777" w:rsidR="007B05E3" w:rsidRPr="007B05E3" w:rsidRDefault="007B05E3" w:rsidP="007B05E3">
            <w:pPr>
              <w:jc w:val="both"/>
              <w:rPr>
                <w:rFonts w:eastAsia="Times New Roman"/>
                <w:sz w:val="18"/>
                <w:szCs w:val="18"/>
                <w:lang/>
              </w:rPr>
            </w:pPr>
            <w:r w:rsidRPr="007B05E3">
              <w:rPr>
                <w:rFonts w:eastAsia="Times New Roman"/>
                <w:sz w:val="18"/>
                <w:szCs w:val="18"/>
                <w:lang/>
              </w:rPr>
              <w:t>90,483692452</w:t>
            </w:r>
          </w:p>
        </w:tc>
        <w:tc>
          <w:tcPr>
            <w:tcW w:w="1383" w:type="dxa"/>
            <w:tcBorders>
              <w:top w:val="nil"/>
              <w:left w:val="nil"/>
              <w:bottom w:val="single" w:sz="4" w:space="0" w:color="auto"/>
              <w:right w:val="single" w:sz="4" w:space="0" w:color="auto"/>
            </w:tcBorders>
            <w:shd w:val="clear" w:color="auto" w:fill="auto"/>
            <w:vAlign w:val="center"/>
            <w:hideMark/>
          </w:tcPr>
          <w:p w14:paraId="4859D76A" w14:textId="77777777" w:rsidR="007B05E3" w:rsidRPr="007B05E3" w:rsidRDefault="007B05E3" w:rsidP="007B05E3">
            <w:pPr>
              <w:jc w:val="both"/>
              <w:rPr>
                <w:rFonts w:eastAsia="Times New Roman"/>
                <w:sz w:val="18"/>
                <w:szCs w:val="18"/>
                <w:lang/>
              </w:rPr>
            </w:pPr>
            <w:r w:rsidRPr="007B05E3">
              <w:rPr>
                <w:rFonts w:eastAsia="Times New Roman"/>
                <w:sz w:val="18"/>
                <w:szCs w:val="18"/>
                <w:lang/>
              </w:rPr>
              <w:t>56,263573358</w:t>
            </w:r>
          </w:p>
        </w:tc>
        <w:tc>
          <w:tcPr>
            <w:tcW w:w="1487" w:type="dxa"/>
            <w:tcBorders>
              <w:top w:val="nil"/>
              <w:left w:val="nil"/>
              <w:bottom w:val="single" w:sz="4" w:space="0" w:color="auto"/>
              <w:right w:val="single" w:sz="4" w:space="0" w:color="auto"/>
            </w:tcBorders>
            <w:shd w:val="clear" w:color="auto" w:fill="auto"/>
            <w:vAlign w:val="center"/>
            <w:hideMark/>
          </w:tcPr>
          <w:p w14:paraId="39A9E895" w14:textId="77777777" w:rsidR="007B05E3" w:rsidRPr="007B05E3" w:rsidRDefault="007B05E3" w:rsidP="007B05E3">
            <w:pPr>
              <w:jc w:val="both"/>
              <w:rPr>
                <w:rFonts w:eastAsia="Times New Roman"/>
                <w:sz w:val="18"/>
                <w:szCs w:val="18"/>
                <w:lang/>
              </w:rPr>
            </w:pPr>
            <w:r w:rsidRPr="007B05E3">
              <w:rPr>
                <w:rFonts w:eastAsia="Times New Roman"/>
                <w:sz w:val="18"/>
                <w:szCs w:val="18"/>
                <w:lang/>
              </w:rPr>
              <w:t>90,483692452</w:t>
            </w:r>
          </w:p>
        </w:tc>
        <w:tc>
          <w:tcPr>
            <w:tcW w:w="1279" w:type="dxa"/>
            <w:tcBorders>
              <w:top w:val="nil"/>
              <w:left w:val="nil"/>
              <w:bottom w:val="single" w:sz="4" w:space="0" w:color="auto"/>
              <w:right w:val="single" w:sz="4" w:space="0" w:color="auto"/>
            </w:tcBorders>
            <w:shd w:val="clear" w:color="auto" w:fill="auto"/>
            <w:noWrap/>
            <w:vAlign w:val="center"/>
            <w:hideMark/>
          </w:tcPr>
          <w:p w14:paraId="464C6542"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84,10530609</w:t>
            </w:r>
          </w:p>
        </w:tc>
        <w:tc>
          <w:tcPr>
            <w:tcW w:w="1279" w:type="dxa"/>
            <w:tcBorders>
              <w:top w:val="nil"/>
              <w:left w:val="nil"/>
              <w:bottom w:val="single" w:sz="4" w:space="0" w:color="auto"/>
              <w:right w:val="single" w:sz="4" w:space="0" w:color="auto"/>
            </w:tcBorders>
            <w:shd w:val="clear" w:color="auto" w:fill="auto"/>
            <w:noWrap/>
            <w:vAlign w:val="center"/>
            <w:hideMark/>
          </w:tcPr>
          <w:p w14:paraId="7BD5799A"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132,1458592</w:t>
            </w:r>
          </w:p>
        </w:tc>
      </w:tr>
      <w:tr w:rsidR="007B05E3" w:rsidRPr="007B05E3" w14:paraId="0D70DDA4"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14:paraId="6DC36C60"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416</w:t>
            </w:r>
          </w:p>
        </w:tc>
        <w:tc>
          <w:tcPr>
            <w:tcW w:w="2948" w:type="dxa"/>
            <w:tcBorders>
              <w:top w:val="nil"/>
              <w:left w:val="nil"/>
              <w:bottom w:val="single" w:sz="4" w:space="0" w:color="auto"/>
              <w:right w:val="single" w:sz="4" w:space="0" w:color="auto"/>
            </w:tcBorders>
            <w:shd w:val="clear" w:color="auto" w:fill="auto"/>
            <w:vAlign w:val="center"/>
            <w:hideMark/>
          </w:tcPr>
          <w:p w14:paraId="7D218A9E"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Смесь углеводородов предельных С6-С10</w:t>
            </w:r>
          </w:p>
        </w:tc>
        <w:tc>
          <w:tcPr>
            <w:tcW w:w="1279" w:type="dxa"/>
            <w:tcBorders>
              <w:top w:val="nil"/>
              <w:left w:val="nil"/>
              <w:bottom w:val="single" w:sz="4" w:space="0" w:color="auto"/>
              <w:right w:val="single" w:sz="4" w:space="0" w:color="auto"/>
            </w:tcBorders>
            <w:shd w:val="clear" w:color="auto" w:fill="auto"/>
            <w:vAlign w:val="center"/>
            <w:hideMark/>
          </w:tcPr>
          <w:p w14:paraId="0ACFD766"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141,8393548</w:t>
            </w:r>
          </w:p>
        </w:tc>
        <w:tc>
          <w:tcPr>
            <w:tcW w:w="1279" w:type="dxa"/>
            <w:tcBorders>
              <w:top w:val="nil"/>
              <w:left w:val="nil"/>
              <w:bottom w:val="single" w:sz="4" w:space="0" w:color="auto"/>
              <w:right w:val="single" w:sz="4" w:space="0" w:color="auto"/>
            </w:tcBorders>
            <w:shd w:val="clear" w:color="auto" w:fill="auto"/>
            <w:vAlign w:val="center"/>
            <w:hideMark/>
          </w:tcPr>
          <w:p w14:paraId="62870B3E"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448,6768612</w:t>
            </w:r>
          </w:p>
        </w:tc>
        <w:tc>
          <w:tcPr>
            <w:tcW w:w="1383" w:type="dxa"/>
            <w:tcBorders>
              <w:top w:val="nil"/>
              <w:left w:val="nil"/>
              <w:bottom w:val="single" w:sz="4" w:space="0" w:color="auto"/>
              <w:right w:val="single" w:sz="4" w:space="0" w:color="auto"/>
            </w:tcBorders>
            <w:shd w:val="clear" w:color="auto" w:fill="auto"/>
            <w:vAlign w:val="center"/>
            <w:hideMark/>
          </w:tcPr>
          <w:p w14:paraId="71C72349" w14:textId="77777777" w:rsidR="007B05E3" w:rsidRPr="007B05E3" w:rsidRDefault="007B05E3" w:rsidP="007B05E3">
            <w:pPr>
              <w:jc w:val="both"/>
              <w:rPr>
                <w:rFonts w:eastAsia="Times New Roman"/>
                <w:sz w:val="18"/>
                <w:szCs w:val="18"/>
                <w:lang/>
              </w:rPr>
            </w:pPr>
            <w:r w:rsidRPr="007B05E3">
              <w:rPr>
                <w:rFonts w:eastAsia="Times New Roman"/>
                <w:sz w:val="18"/>
                <w:szCs w:val="18"/>
                <w:lang/>
              </w:rPr>
              <w:t>20,81151989</w:t>
            </w:r>
          </w:p>
        </w:tc>
        <w:tc>
          <w:tcPr>
            <w:tcW w:w="1487" w:type="dxa"/>
            <w:tcBorders>
              <w:top w:val="nil"/>
              <w:left w:val="nil"/>
              <w:bottom w:val="single" w:sz="4" w:space="0" w:color="auto"/>
              <w:right w:val="single" w:sz="4" w:space="0" w:color="auto"/>
            </w:tcBorders>
            <w:shd w:val="clear" w:color="auto" w:fill="auto"/>
            <w:vAlign w:val="center"/>
            <w:hideMark/>
          </w:tcPr>
          <w:p w14:paraId="7FA19895" w14:textId="77777777" w:rsidR="007B05E3" w:rsidRPr="007B05E3" w:rsidRDefault="007B05E3" w:rsidP="007B05E3">
            <w:pPr>
              <w:jc w:val="both"/>
              <w:rPr>
                <w:rFonts w:eastAsia="Times New Roman"/>
                <w:sz w:val="18"/>
                <w:szCs w:val="18"/>
                <w:lang/>
              </w:rPr>
            </w:pPr>
            <w:r w:rsidRPr="007B05E3">
              <w:rPr>
                <w:rFonts w:eastAsia="Times New Roman"/>
                <w:sz w:val="18"/>
                <w:szCs w:val="18"/>
                <w:lang/>
              </w:rPr>
              <w:t>33,5216700612</w:t>
            </w:r>
          </w:p>
        </w:tc>
        <w:tc>
          <w:tcPr>
            <w:tcW w:w="1383" w:type="dxa"/>
            <w:tcBorders>
              <w:top w:val="nil"/>
              <w:left w:val="nil"/>
              <w:bottom w:val="single" w:sz="4" w:space="0" w:color="auto"/>
              <w:right w:val="single" w:sz="4" w:space="0" w:color="auto"/>
            </w:tcBorders>
            <w:shd w:val="clear" w:color="auto" w:fill="auto"/>
            <w:vAlign w:val="center"/>
            <w:hideMark/>
          </w:tcPr>
          <w:p w14:paraId="75679013" w14:textId="77777777" w:rsidR="007B05E3" w:rsidRPr="007B05E3" w:rsidRDefault="007B05E3" w:rsidP="007B05E3">
            <w:pPr>
              <w:jc w:val="both"/>
              <w:rPr>
                <w:rFonts w:eastAsia="Times New Roman"/>
                <w:sz w:val="18"/>
                <w:szCs w:val="18"/>
                <w:lang/>
              </w:rPr>
            </w:pPr>
            <w:r w:rsidRPr="007B05E3">
              <w:rPr>
                <w:rFonts w:eastAsia="Times New Roman"/>
                <w:sz w:val="18"/>
                <w:szCs w:val="18"/>
                <w:lang/>
              </w:rPr>
              <w:t>20,81151989</w:t>
            </w:r>
          </w:p>
        </w:tc>
        <w:tc>
          <w:tcPr>
            <w:tcW w:w="1487" w:type="dxa"/>
            <w:tcBorders>
              <w:top w:val="nil"/>
              <w:left w:val="nil"/>
              <w:bottom w:val="single" w:sz="4" w:space="0" w:color="auto"/>
              <w:right w:val="single" w:sz="4" w:space="0" w:color="auto"/>
            </w:tcBorders>
            <w:shd w:val="clear" w:color="auto" w:fill="auto"/>
            <w:vAlign w:val="center"/>
            <w:hideMark/>
          </w:tcPr>
          <w:p w14:paraId="210F2429" w14:textId="77777777" w:rsidR="007B05E3" w:rsidRPr="007B05E3" w:rsidRDefault="007B05E3" w:rsidP="007B05E3">
            <w:pPr>
              <w:jc w:val="both"/>
              <w:rPr>
                <w:rFonts w:eastAsia="Times New Roman"/>
                <w:sz w:val="18"/>
                <w:szCs w:val="18"/>
                <w:lang/>
              </w:rPr>
            </w:pPr>
            <w:r w:rsidRPr="007B05E3">
              <w:rPr>
                <w:rFonts w:eastAsia="Times New Roman"/>
                <w:sz w:val="18"/>
                <w:szCs w:val="18"/>
                <w:lang/>
              </w:rPr>
              <w:t>33,5216700612</w:t>
            </w:r>
          </w:p>
        </w:tc>
        <w:tc>
          <w:tcPr>
            <w:tcW w:w="1279" w:type="dxa"/>
            <w:tcBorders>
              <w:top w:val="nil"/>
              <w:left w:val="nil"/>
              <w:bottom w:val="single" w:sz="4" w:space="0" w:color="auto"/>
              <w:right w:val="single" w:sz="4" w:space="0" w:color="auto"/>
            </w:tcBorders>
            <w:shd w:val="clear" w:color="auto" w:fill="auto"/>
            <w:noWrap/>
            <w:vAlign w:val="center"/>
            <w:hideMark/>
          </w:tcPr>
          <w:p w14:paraId="5CEB0B17"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31,10904179</w:t>
            </w:r>
          </w:p>
        </w:tc>
        <w:tc>
          <w:tcPr>
            <w:tcW w:w="1279" w:type="dxa"/>
            <w:tcBorders>
              <w:top w:val="nil"/>
              <w:left w:val="nil"/>
              <w:bottom w:val="single" w:sz="4" w:space="0" w:color="auto"/>
              <w:right w:val="single" w:sz="4" w:space="0" w:color="auto"/>
            </w:tcBorders>
            <w:shd w:val="clear" w:color="auto" w:fill="auto"/>
            <w:noWrap/>
            <w:vAlign w:val="center"/>
            <w:hideMark/>
          </w:tcPr>
          <w:p w14:paraId="40155529"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48,93080707</w:t>
            </w:r>
          </w:p>
        </w:tc>
      </w:tr>
      <w:tr w:rsidR="007B05E3" w:rsidRPr="007B05E3" w14:paraId="13E68425"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14:paraId="3DF38497"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602</w:t>
            </w:r>
          </w:p>
        </w:tc>
        <w:tc>
          <w:tcPr>
            <w:tcW w:w="2948" w:type="dxa"/>
            <w:tcBorders>
              <w:top w:val="nil"/>
              <w:left w:val="nil"/>
              <w:bottom w:val="single" w:sz="4" w:space="0" w:color="auto"/>
              <w:right w:val="single" w:sz="4" w:space="0" w:color="auto"/>
            </w:tcBorders>
            <w:shd w:val="clear" w:color="auto" w:fill="auto"/>
            <w:noWrap/>
            <w:vAlign w:val="center"/>
            <w:hideMark/>
          </w:tcPr>
          <w:p w14:paraId="42326E8B"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Бензол</w:t>
            </w:r>
          </w:p>
        </w:tc>
        <w:tc>
          <w:tcPr>
            <w:tcW w:w="1279" w:type="dxa"/>
            <w:tcBorders>
              <w:top w:val="nil"/>
              <w:left w:val="nil"/>
              <w:bottom w:val="single" w:sz="4" w:space="0" w:color="auto"/>
              <w:right w:val="single" w:sz="4" w:space="0" w:color="auto"/>
            </w:tcBorders>
            <w:shd w:val="clear" w:color="auto" w:fill="auto"/>
            <w:vAlign w:val="center"/>
            <w:hideMark/>
          </w:tcPr>
          <w:p w14:paraId="23C7B499"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1,852365637</w:t>
            </w:r>
          </w:p>
        </w:tc>
        <w:tc>
          <w:tcPr>
            <w:tcW w:w="1279" w:type="dxa"/>
            <w:tcBorders>
              <w:top w:val="nil"/>
              <w:left w:val="nil"/>
              <w:bottom w:val="single" w:sz="4" w:space="0" w:color="auto"/>
              <w:right w:val="single" w:sz="4" w:space="0" w:color="auto"/>
            </w:tcBorders>
            <w:shd w:val="clear" w:color="auto" w:fill="auto"/>
            <w:vAlign w:val="center"/>
            <w:hideMark/>
          </w:tcPr>
          <w:p w14:paraId="3F680CDA"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5,859143574</w:t>
            </w:r>
          </w:p>
        </w:tc>
        <w:tc>
          <w:tcPr>
            <w:tcW w:w="1383" w:type="dxa"/>
            <w:tcBorders>
              <w:top w:val="nil"/>
              <w:left w:val="nil"/>
              <w:bottom w:val="single" w:sz="4" w:space="0" w:color="auto"/>
              <w:right w:val="single" w:sz="4" w:space="0" w:color="auto"/>
            </w:tcBorders>
            <w:shd w:val="clear" w:color="auto" w:fill="auto"/>
            <w:vAlign w:val="center"/>
            <w:hideMark/>
          </w:tcPr>
          <w:p w14:paraId="15C1D4AD"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0,271776664</w:t>
            </w:r>
          </w:p>
        </w:tc>
        <w:tc>
          <w:tcPr>
            <w:tcW w:w="1487" w:type="dxa"/>
            <w:tcBorders>
              <w:top w:val="nil"/>
              <w:left w:val="nil"/>
              <w:bottom w:val="single" w:sz="4" w:space="0" w:color="auto"/>
              <w:right w:val="single" w:sz="4" w:space="0" w:color="auto"/>
            </w:tcBorders>
            <w:shd w:val="clear" w:color="auto" w:fill="auto"/>
            <w:vAlign w:val="center"/>
            <w:hideMark/>
          </w:tcPr>
          <w:p w14:paraId="48089D48"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0,4373410393</w:t>
            </w:r>
          </w:p>
        </w:tc>
        <w:tc>
          <w:tcPr>
            <w:tcW w:w="1383" w:type="dxa"/>
            <w:tcBorders>
              <w:top w:val="nil"/>
              <w:left w:val="nil"/>
              <w:bottom w:val="single" w:sz="4" w:space="0" w:color="auto"/>
              <w:right w:val="single" w:sz="4" w:space="0" w:color="auto"/>
            </w:tcBorders>
            <w:shd w:val="clear" w:color="auto" w:fill="auto"/>
            <w:vAlign w:val="center"/>
            <w:hideMark/>
          </w:tcPr>
          <w:p w14:paraId="0D86A1FC"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0,271776664</w:t>
            </w:r>
          </w:p>
        </w:tc>
        <w:tc>
          <w:tcPr>
            <w:tcW w:w="1487" w:type="dxa"/>
            <w:tcBorders>
              <w:top w:val="nil"/>
              <w:left w:val="nil"/>
              <w:bottom w:val="single" w:sz="4" w:space="0" w:color="auto"/>
              <w:right w:val="single" w:sz="4" w:space="0" w:color="auto"/>
            </w:tcBorders>
            <w:shd w:val="clear" w:color="auto" w:fill="auto"/>
            <w:vAlign w:val="center"/>
            <w:hideMark/>
          </w:tcPr>
          <w:p w14:paraId="0100F753"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0,4373410393</w:t>
            </w:r>
          </w:p>
        </w:tc>
        <w:tc>
          <w:tcPr>
            <w:tcW w:w="1279" w:type="dxa"/>
            <w:tcBorders>
              <w:top w:val="nil"/>
              <w:left w:val="nil"/>
              <w:bottom w:val="single" w:sz="4" w:space="0" w:color="auto"/>
              <w:right w:val="single" w:sz="4" w:space="0" w:color="auto"/>
            </w:tcBorders>
            <w:shd w:val="clear" w:color="auto" w:fill="auto"/>
            <w:noWrap/>
            <w:vAlign w:val="center"/>
            <w:hideMark/>
          </w:tcPr>
          <w:p w14:paraId="1D1CD62A"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0,406259227</w:t>
            </w:r>
          </w:p>
        </w:tc>
        <w:tc>
          <w:tcPr>
            <w:tcW w:w="1279" w:type="dxa"/>
            <w:tcBorders>
              <w:top w:val="nil"/>
              <w:left w:val="nil"/>
              <w:bottom w:val="single" w:sz="4" w:space="0" w:color="auto"/>
              <w:right w:val="single" w:sz="4" w:space="0" w:color="auto"/>
            </w:tcBorders>
            <w:shd w:val="clear" w:color="auto" w:fill="auto"/>
            <w:noWrap/>
            <w:vAlign w:val="center"/>
            <w:hideMark/>
          </w:tcPr>
          <w:p w14:paraId="7650C6C6"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0,638579766</w:t>
            </w:r>
          </w:p>
        </w:tc>
      </w:tr>
      <w:tr w:rsidR="007B05E3" w:rsidRPr="007B05E3" w14:paraId="71E4BF12"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14:paraId="0D683205"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616</w:t>
            </w:r>
          </w:p>
        </w:tc>
        <w:tc>
          <w:tcPr>
            <w:tcW w:w="2948" w:type="dxa"/>
            <w:tcBorders>
              <w:top w:val="nil"/>
              <w:left w:val="nil"/>
              <w:bottom w:val="single" w:sz="4" w:space="0" w:color="auto"/>
              <w:right w:val="single" w:sz="4" w:space="0" w:color="auto"/>
            </w:tcBorders>
            <w:shd w:val="clear" w:color="auto" w:fill="auto"/>
            <w:noWrap/>
            <w:vAlign w:val="center"/>
            <w:hideMark/>
          </w:tcPr>
          <w:p w14:paraId="7153B498"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Ксилол</w:t>
            </w:r>
          </w:p>
        </w:tc>
        <w:tc>
          <w:tcPr>
            <w:tcW w:w="1279" w:type="dxa"/>
            <w:tcBorders>
              <w:top w:val="nil"/>
              <w:left w:val="nil"/>
              <w:bottom w:val="single" w:sz="4" w:space="0" w:color="auto"/>
              <w:right w:val="single" w:sz="4" w:space="0" w:color="auto"/>
            </w:tcBorders>
            <w:shd w:val="clear" w:color="auto" w:fill="auto"/>
            <w:vAlign w:val="center"/>
            <w:hideMark/>
          </w:tcPr>
          <w:p w14:paraId="33440FB3"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0,763199658</w:t>
            </w:r>
          </w:p>
        </w:tc>
        <w:tc>
          <w:tcPr>
            <w:tcW w:w="1279" w:type="dxa"/>
            <w:tcBorders>
              <w:top w:val="nil"/>
              <w:left w:val="nil"/>
              <w:bottom w:val="single" w:sz="4" w:space="0" w:color="auto"/>
              <w:right w:val="single" w:sz="4" w:space="0" w:color="auto"/>
            </w:tcBorders>
            <w:shd w:val="clear" w:color="auto" w:fill="auto"/>
            <w:vAlign w:val="center"/>
            <w:hideMark/>
          </w:tcPr>
          <w:p w14:paraId="551B0FD5"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2,571654651</w:t>
            </w:r>
          </w:p>
        </w:tc>
        <w:tc>
          <w:tcPr>
            <w:tcW w:w="1383" w:type="dxa"/>
            <w:tcBorders>
              <w:top w:val="nil"/>
              <w:left w:val="nil"/>
              <w:bottom w:val="single" w:sz="4" w:space="0" w:color="auto"/>
              <w:right w:val="single" w:sz="4" w:space="0" w:color="auto"/>
            </w:tcBorders>
            <w:shd w:val="clear" w:color="auto" w:fill="auto"/>
            <w:vAlign w:val="center"/>
            <w:hideMark/>
          </w:tcPr>
          <w:p w14:paraId="0A3B3500"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0,490439184</w:t>
            </w:r>
          </w:p>
        </w:tc>
        <w:tc>
          <w:tcPr>
            <w:tcW w:w="1487" w:type="dxa"/>
            <w:tcBorders>
              <w:top w:val="nil"/>
              <w:left w:val="nil"/>
              <w:bottom w:val="single" w:sz="4" w:space="0" w:color="auto"/>
              <w:right w:val="single" w:sz="4" w:space="0" w:color="auto"/>
            </w:tcBorders>
            <w:shd w:val="clear" w:color="auto" w:fill="auto"/>
            <w:vAlign w:val="center"/>
            <w:hideMark/>
          </w:tcPr>
          <w:p w14:paraId="1C6CF394"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0,8803047325</w:t>
            </w:r>
          </w:p>
        </w:tc>
        <w:tc>
          <w:tcPr>
            <w:tcW w:w="1383" w:type="dxa"/>
            <w:tcBorders>
              <w:top w:val="nil"/>
              <w:left w:val="nil"/>
              <w:bottom w:val="single" w:sz="4" w:space="0" w:color="auto"/>
              <w:right w:val="single" w:sz="4" w:space="0" w:color="auto"/>
            </w:tcBorders>
            <w:shd w:val="clear" w:color="auto" w:fill="auto"/>
            <w:vAlign w:val="center"/>
            <w:hideMark/>
          </w:tcPr>
          <w:p w14:paraId="1AC93F8C"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0,210429184</w:t>
            </w:r>
          </w:p>
        </w:tc>
        <w:tc>
          <w:tcPr>
            <w:tcW w:w="1487" w:type="dxa"/>
            <w:tcBorders>
              <w:top w:val="nil"/>
              <w:left w:val="nil"/>
              <w:bottom w:val="single" w:sz="4" w:space="0" w:color="auto"/>
              <w:right w:val="single" w:sz="4" w:space="0" w:color="auto"/>
            </w:tcBorders>
            <w:shd w:val="clear" w:color="auto" w:fill="auto"/>
            <w:vAlign w:val="center"/>
            <w:hideMark/>
          </w:tcPr>
          <w:p w14:paraId="35979BFA"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0,2482097325</w:t>
            </w:r>
          </w:p>
        </w:tc>
        <w:tc>
          <w:tcPr>
            <w:tcW w:w="1279" w:type="dxa"/>
            <w:tcBorders>
              <w:top w:val="nil"/>
              <w:left w:val="nil"/>
              <w:bottom w:val="single" w:sz="4" w:space="0" w:color="auto"/>
              <w:right w:val="single" w:sz="4" w:space="0" w:color="auto"/>
            </w:tcBorders>
            <w:shd w:val="clear" w:color="auto" w:fill="auto"/>
            <w:noWrap/>
            <w:vAlign w:val="center"/>
            <w:hideMark/>
          </w:tcPr>
          <w:p w14:paraId="14478F8E"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0,252695133</w:t>
            </w:r>
          </w:p>
        </w:tc>
        <w:tc>
          <w:tcPr>
            <w:tcW w:w="1279" w:type="dxa"/>
            <w:tcBorders>
              <w:top w:val="nil"/>
              <w:left w:val="nil"/>
              <w:bottom w:val="single" w:sz="4" w:space="0" w:color="auto"/>
              <w:right w:val="single" w:sz="4" w:space="0" w:color="auto"/>
            </w:tcBorders>
            <w:shd w:val="clear" w:color="auto" w:fill="auto"/>
            <w:noWrap/>
            <w:vAlign w:val="center"/>
            <w:hideMark/>
          </w:tcPr>
          <w:p w14:paraId="185AE3E0"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0,311456189</w:t>
            </w:r>
          </w:p>
        </w:tc>
      </w:tr>
      <w:tr w:rsidR="007B05E3" w:rsidRPr="007B05E3" w14:paraId="00035184"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14:paraId="6F83064E"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621</w:t>
            </w:r>
          </w:p>
        </w:tc>
        <w:tc>
          <w:tcPr>
            <w:tcW w:w="2948" w:type="dxa"/>
            <w:tcBorders>
              <w:top w:val="nil"/>
              <w:left w:val="nil"/>
              <w:bottom w:val="single" w:sz="4" w:space="0" w:color="auto"/>
              <w:right w:val="single" w:sz="4" w:space="0" w:color="auto"/>
            </w:tcBorders>
            <w:shd w:val="clear" w:color="auto" w:fill="auto"/>
            <w:noWrap/>
            <w:vAlign w:val="center"/>
            <w:hideMark/>
          </w:tcPr>
          <w:p w14:paraId="1095C66A"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Толуол</w:t>
            </w:r>
          </w:p>
        </w:tc>
        <w:tc>
          <w:tcPr>
            <w:tcW w:w="1279" w:type="dxa"/>
            <w:tcBorders>
              <w:top w:val="nil"/>
              <w:left w:val="nil"/>
              <w:bottom w:val="single" w:sz="4" w:space="0" w:color="auto"/>
              <w:right w:val="single" w:sz="4" w:space="0" w:color="auto"/>
            </w:tcBorders>
            <w:shd w:val="clear" w:color="auto" w:fill="auto"/>
            <w:vAlign w:val="center"/>
            <w:hideMark/>
          </w:tcPr>
          <w:p w14:paraId="5CE98F85"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1,634812626</w:t>
            </w:r>
          </w:p>
        </w:tc>
        <w:tc>
          <w:tcPr>
            <w:tcW w:w="1279" w:type="dxa"/>
            <w:tcBorders>
              <w:top w:val="nil"/>
              <w:left w:val="nil"/>
              <w:bottom w:val="single" w:sz="4" w:space="0" w:color="auto"/>
              <w:right w:val="single" w:sz="4" w:space="0" w:color="auto"/>
            </w:tcBorders>
            <w:shd w:val="clear" w:color="auto" w:fill="auto"/>
            <w:vAlign w:val="center"/>
            <w:hideMark/>
          </w:tcPr>
          <w:p w14:paraId="0733D84E"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4,206686171</w:t>
            </w:r>
          </w:p>
        </w:tc>
        <w:tc>
          <w:tcPr>
            <w:tcW w:w="1383" w:type="dxa"/>
            <w:tcBorders>
              <w:top w:val="nil"/>
              <w:left w:val="nil"/>
              <w:bottom w:val="single" w:sz="4" w:space="0" w:color="auto"/>
              <w:right w:val="single" w:sz="4" w:space="0" w:color="auto"/>
            </w:tcBorders>
            <w:shd w:val="clear" w:color="auto" w:fill="auto"/>
            <w:vAlign w:val="center"/>
            <w:hideMark/>
          </w:tcPr>
          <w:p w14:paraId="6AFDECE5" w14:textId="77777777" w:rsidR="007B05E3" w:rsidRPr="007B05E3" w:rsidRDefault="007B05E3" w:rsidP="007B05E3">
            <w:pPr>
              <w:jc w:val="both"/>
              <w:rPr>
                <w:rFonts w:eastAsia="Times New Roman"/>
                <w:sz w:val="18"/>
                <w:szCs w:val="18"/>
                <w:lang/>
              </w:rPr>
            </w:pPr>
            <w:r w:rsidRPr="007B05E3">
              <w:rPr>
                <w:rFonts w:eastAsia="Times New Roman"/>
                <w:sz w:val="18"/>
                <w:szCs w:val="18"/>
                <w:lang/>
              </w:rPr>
              <w:t>1,490700011</w:t>
            </w:r>
          </w:p>
        </w:tc>
        <w:tc>
          <w:tcPr>
            <w:tcW w:w="1487" w:type="dxa"/>
            <w:tcBorders>
              <w:top w:val="nil"/>
              <w:left w:val="nil"/>
              <w:bottom w:val="single" w:sz="4" w:space="0" w:color="auto"/>
              <w:right w:val="single" w:sz="4" w:space="0" w:color="auto"/>
            </w:tcBorders>
            <w:shd w:val="clear" w:color="auto" w:fill="auto"/>
            <w:vAlign w:val="center"/>
            <w:hideMark/>
          </w:tcPr>
          <w:p w14:paraId="2A75EEC0"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0,9430811911</w:t>
            </w:r>
          </w:p>
        </w:tc>
        <w:tc>
          <w:tcPr>
            <w:tcW w:w="1383" w:type="dxa"/>
            <w:tcBorders>
              <w:top w:val="nil"/>
              <w:left w:val="nil"/>
              <w:bottom w:val="single" w:sz="4" w:space="0" w:color="auto"/>
              <w:right w:val="single" w:sz="4" w:space="0" w:color="auto"/>
            </w:tcBorders>
            <w:shd w:val="clear" w:color="auto" w:fill="auto"/>
            <w:vAlign w:val="center"/>
            <w:hideMark/>
          </w:tcPr>
          <w:p w14:paraId="09550269" w14:textId="77777777" w:rsidR="007B05E3" w:rsidRPr="007B05E3" w:rsidRDefault="007B05E3" w:rsidP="007B05E3">
            <w:pPr>
              <w:jc w:val="both"/>
              <w:rPr>
                <w:rFonts w:eastAsia="Times New Roman"/>
                <w:sz w:val="18"/>
                <w:szCs w:val="18"/>
                <w:lang/>
              </w:rPr>
            </w:pPr>
            <w:r w:rsidRPr="007B05E3">
              <w:rPr>
                <w:rFonts w:eastAsia="Times New Roman"/>
                <w:sz w:val="18"/>
                <w:szCs w:val="18"/>
                <w:lang/>
              </w:rPr>
              <w:t>1,301300011</w:t>
            </w:r>
          </w:p>
        </w:tc>
        <w:tc>
          <w:tcPr>
            <w:tcW w:w="1487" w:type="dxa"/>
            <w:tcBorders>
              <w:top w:val="nil"/>
              <w:left w:val="nil"/>
              <w:bottom w:val="single" w:sz="4" w:space="0" w:color="auto"/>
              <w:right w:val="single" w:sz="4" w:space="0" w:color="auto"/>
            </w:tcBorders>
            <w:shd w:val="clear" w:color="auto" w:fill="auto"/>
            <w:vAlign w:val="center"/>
            <w:hideMark/>
          </w:tcPr>
          <w:p w14:paraId="1D4A34A3"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0,9423991911</w:t>
            </w:r>
          </w:p>
        </w:tc>
        <w:tc>
          <w:tcPr>
            <w:tcW w:w="1279" w:type="dxa"/>
            <w:tcBorders>
              <w:top w:val="nil"/>
              <w:left w:val="nil"/>
              <w:bottom w:val="single" w:sz="4" w:space="0" w:color="auto"/>
              <w:right w:val="single" w:sz="4" w:space="0" w:color="auto"/>
            </w:tcBorders>
            <w:shd w:val="clear" w:color="auto" w:fill="auto"/>
            <w:noWrap/>
            <w:vAlign w:val="center"/>
            <w:hideMark/>
          </w:tcPr>
          <w:p w14:paraId="42D2176C"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0,725831907</w:t>
            </w:r>
          </w:p>
        </w:tc>
        <w:tc>
          <w:tcPr>
            <w:tcW w:w="1279" w:type="dxa"/>
            <w:tcBorders>
              <w:top w:val="nil"/>
              <w:left w:val="nil"/>
              <w:bottom w:val="single" w:sz="4" w:space="0" w:color="auto"/>
              <w:right w:val="single" w:sz="4" w:space="0" w:color="auto"/>
            </w:tcBorders>
            <w:shd w:val="clear" w:color="auto" w:fill="auto"/>
            <w:noWrap/>
            <w:vAlign w:val="center"/>
            <w:hideMark/>
          </w:tcPr>
          <w:p w14:paraId="10D96BA5"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0,926843811</w:t>
            </w:r>
          </w:p>
        </w:tc>
      </w:tr>
      <w:tr w:rsidR="007B05E3" w:rsidRPr="007B05E3" w14:paraId="4A83F703"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14:paraId="1A5AEDC0"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703</w:t>
            </w:r>
          </w:p>
        </w:tc>
        <w:tc>
          <w:tcPr>
            <w:tcW w:w="2948" w:type="dxa"/>
            <w:tcBorders>
              <w:top w:val="nil"/>
              <w:left w:val="nil"/>
              <w:bottom w:val="single" w:sz="4" w:space="0" w:color="auto"/>
              <w:right w:val="single" w:sz="4" w:space="0" w:color="auto"/>
            </w:tcBorders>
            <w:shd w:val="clear" w:color="auto" w:fill="auto"/>
            <w:noWrap/>
            <w:vAlign w:val="center"/>
            <w:hideMark/>
          </w:tcPr>
          <w:p w14:paraId="2D5FAC74"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Бенз/а/пирен</w:t>
            </w:r>
          </w:p>
        </w:tc>
        <w:tc>
          <w:tcPr>
            <w:tcW w:w="1279" w:type="dxa"/>
            <w:tcBorders>
              <w:top w:val="nil"/>
              <w:left w:val="nil"/>
              <w:bottom w:val="single" w:sz="4" w:space="0" w:color="auto"/>
              <w:right w:val="single" w:sz="4" w:space="0" w:color="auto"/>
            </w:tcBorders>
            <w:shd w:val="clear" w:color="auto" w:fill="auto"/>
            <w:vAlign w:val="center"/>
            <w:hideMark/>
          </w:tcPr>
          <w:p w14:paraId="4A67AD4D"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5,56E-06</w:t>
            </w:r>
          </w:p>
        </w:tc>
        <w:tc>
          <w:tcPr>
            <w:tcW w:w="1279" w:type="dxa"/>
            <w:tcBorders>
              <w:top w:val="nil"/>
              <w:left w:val="nil"/>
              <w:bottom w:val="single" w:sz="4" w:space="0" w:color="auto"/>
              <w:right w:val="single" w:sz="4" w:space="0" w:color="auto"/>
            </w:tcBorders>
            <w:shd w:val="clear" w:color="auto" w:fill="auto"/>
            <w:vAlign w:val="center"/>
            <w:hideMark/>
          </w:tcPr>
          <w:p w14:paraId="06704C4A"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6,87E-07</w:t>
            </w:r>
          </w:p>
        </w:tc>
        <w:tc>
          <w:tcPr>
            <w:tcW w:w="1383" w:type="dxa"/>
            <w:tcBorders>
              <w:top w:val="nil"/>
              <w:left w:val="nil"/>
              <w:bottom w:val="single" w:sz="4" w:space="0" w:color="auto"/>
              <w:right w:val="single" w:sz="4" w:space="0" w:color="auto"/>
            </w:tcBorders>
            <w:shd w:val="clear" w:color="auto" w:fill="auto"/>
            <w:vAlign w:val="center"/>
            <w:hideMark/>
          </w:tcPr>
          <w:p w14:paraId="1D2B5E7E"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0,0000060696</w:t>
            </w:r>
          </w:p>
        </w:tc>
        <w:tc>
          <w:tcPr>
            <w:tcW w:w="1487" w:type="dxa"/>
            <w:tcBorders>
              <w:top w:val="nil"/>
              <w:left w:val="nil"/>
              <w:bottom w:val="single" w:sz="4" w:space="0" w:color="auto"/>
              <w:right w:val="single" w:sz="4" w:space="0" w:color="auto"/>
            </w:tcBorders>
            <w:shd w:val="clear" w:color="auto" w:fill="auto"/>
            <w:vAlign w:val="center"/>
            <w:hideMark/>
          </w:tcPr>
          <w:p w14:paraId="23D4D6AD"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0,00000598375</w:t>
            </w:r>
          </w:p>
        </w:tc>
        <w:tc>
          <w:tcPr>
            <w:tcW w:w="1383" w:type="dxa"/>
            <w:tcBorders>
              <w:top w:val="nil"/>
              <w:left w:val="nil"/>
              <w:bottom w:val="single" w:sz="4" w:space="0" w:color="auto"/>
              <w:right w:val="single" w:sz="4" w:space="0" w:color="auto"/>
            </w:tcBorders>
            <w:shd w:val="clear" w:color="auto" w:fill="auto"/>
            <w:vAlign w:val="center"/>
            <w:hideMark/>
          </w:tcPr>
          <w:p w14:paraId="373C6897"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0,0000059276</w:t>
            </w:r>
          </w:p>
        </w:tc>
        <w:tc>
          <w:tcPr>
            <w:tcW w:w="1487" w:type="dxa"/>
            <w:tcBorders>
              <w:top w:val="nil"/>
              <w:left w:val="nil"/>
              <w:bottom w:val="single" w:sz="4" w:space="0" w:color="auto"/>
              <w:right w:val="single" w:sz="4" w:space="0" w:color="auto"/>
            </w:tcBorders>
            <w:shd w:val="clear" w:color="auto" w:fill="auto"/>
            <w:vAlign w:val="center"/>
            <w:hideMark/>
          </w:tcPr>
          <w:p w14:paraId="2385361C"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0,00000472325</w:t>
            </w:r>
          </w:p>
        </w:tc>
        <w:tc>
          <w:tcPr>
            <w:tcW w:w="1279" w:type="dxa"/>
            <w:tcBorders>
              <w:top w:val="nil"/>
              <w:left w:val="nil"/>
              <w:bottom w:val="single" w:sz="4" w:space="0" w:color="auto"/>
              <w:right w:val="single" w:sz="4" w:space="0" w:color="auto"/>
            </w:tcBorders>
            <w:shd w:val="clear" w:color="auto" w:fill="auto"/>
            <w:noWrap/>
            <w:vAlign w:val="center"/>
            <w:hideMark/>
          </w:tcPr>
          <w:p w14:paraId="48798E10"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5,8196E-06</w:t>
            </w:r>
          </w:p>
        </w:tc>
        <w:tc>
          <w:tcPr>
            <w:tcW w:w="1279" w:type="dxa"/>
            <w:tcBorders>
              <w:top w:val="nil"/>
              <w:left w:val="nil"/>
              <w:bottom w:val="single" w:sz="4" w:space="0" w:color="auto"/>
              <w:right w:val="single" w:sz="4" w:space="0" w:color="auto"/>
            </w:tcBorders>
            <w:shd w:val="clear" w:color="auto" w:fill="auto"/>
            <w:noWrap/>
            <w:vAlign w:val="center"/>
            <w:hideMark/>
          </w:tcPr>
          <w:p w14:paraId="7A4BD6FF"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7,4185E-07</w:t>
            </w:r>
          </w:p>
        </w:tc>
      </w:tr>
      <w:tr w:rsidR="007B05E3" w:rsidRPr="007B05E3" w14:paraId="0C0D2BDA"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14:paraId="43A80A07"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1042</w:t>
            </w:r>
          </w:p>
        </w:tc>
        <w:tc>
          <w:tcPr>
            <w:tcW w:w="2948" w:type="dxa"/>
            <w:tcBorders>
              <w:top w:val="nil"/>
              <w:left w:val="nil"/>
              <w:bottom w:val="single" w:sz="4" w:space="0" w:color="auto"/>
              <w:right w:val="single" w:sz="4" w:space="0" w:color="auto"/>
            </w:tcBorders>
            <w:shd w:val="clear" w:color="auto" w:fill="auto"/>
            <w:noWrap/>
            <w:vAlign w:val="center"/>
            <w:hideMark/>
          </w:tcPr>
          <w:p w14:paraId="20958384"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Бутиловый спирт (бутанол)</w:t>
            </w:r>
          </w:p>
        </w:tc>
        <w:tc>
          <w:tcPr>
            <w:tcW w:w="1279" w:type="dxa"/>
            <w:tcBorders>
              <w:top w:val="nil"/>
              <w:left w:val="nil"/>
              <w:bottom w:val="single" w:sz="4" w:space="0" w:color="auto"/>
              <w:right w:val="single" w:sz="4" w:space="0" w:color="auto"/>
            </w:tcBorders>
            <w:shd w:val="clear" w:color="auto" w:fill="auto"/>
            <w:vAlign w:val="center"/>
            <w:hideMark/>
          </w:tcPr>
          <w:p w14:paraId="22E311AF"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0,160381267</w:t>
            </w:r>
          </w:p>
        </w:tc>
        <w:tc>
          <w:tcPr>
            <w:tcW w:w="1279" w:type="dxa"/>
            <w:tcBorders>
              <w:top w:val="nil"/>
              <w:left w:val="nil"/>
              <w:bottom w:val="single" w:sz="4" w:space="0" w:color="auto"/>
              <w:right w:val="single" w:sz="4" w:space="0" w:color="auto"/>
            </w:tcBorders>
            <w:shd w:val="clear" w:color="auto" w:fill="auto"/>
            <w:vAlign w:val="center"/>
            <w:hideMark/>
          </w:tcPr>
          <w:p w14:paraId="7C2A18EC"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0,84443123</w:t>
            </w:r>
          </w:p>
        </w:tc>
        <w:tc>
          <w:tcPr>
            <w:tcW w:w="1383" w:type="dxa"/>
            <w:tcBorders>
              <w:top w:val="nil"/>
              <w:left w:val="nil"/>
              <w:bottom w:val="single" w:sz="4" w:space="0" w:color="auto"/>
              <w:right w:val="single" w:sz="4" w:space="0" w:color="auto"/>
            </w:tcBorders>
            <w:shd w:val="clear" w:color="auto" w:fill="auto"/>
            <w:vAlign w:val="center"/>
            <w:hideMark/>
          </w:tcPr>
          <w:p w14:paraId="760B1855"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0,1867181</w:t>
            </w:r>
          </w:p>
        </w:tc>
        <w:tc>
          <w:tcPr>
            <w:tcW w:w="1487" w:type="dxa"/>
            <w:tcBorders>
              <w:top w:val="nil"/>
              <w:left w:val="nil"/>
              <w:bottom w:val="single" w:sz="4" w:space="0" w:color="auto"/>
              <w:right w:val="single" w:sz="4" w:space="0" w:color="auto"/>
            </w:tcBorders>
            <w:shd w:val="clear" w:color="auto" w:fill="auto"/>
            <w:vAlign w:val="center"/>
            <w:hideMark/>
          </w:tcPr>
          <w:p w14:paraId="22B165CC" w14:textId="77777777" w:rsidR="007B05E3" w:rsidRPr="007B05E3" w:rsidRDefault="007B05E3" w:rsidP="007B05E3">
            <w:pPr>
              <w:jc w:val="both"/>
              <w:rPr>
                <w:rFonts w:eastAsia="Times New Roman"/>
                <w:sz w:val="18"/>
                <w:szCs w:val="18"/>
                <w:lang/>
              </w:rPr>
            </w:pPr>
            <w:r w:rsidRPr="007B05E3">
              <w:rPr>
                <w:rFonts w:eastAsia="Times New Roman"/>
                <w:sz w:val="18"/>
                <w:szCs w:val="18"/>
                <w:lang/>
              </w:rPr>
              <w:t>1,53947393</w:t>
            </w:r>
          </w:p>
        </w:tc>
        <w:tc>
          <w:tcPr>
            <w:tcW w:w="1383" w:type="dxa"/>
            <w:tcBorders>
              <w:top w:val="nil"/>
              <w:left w:val="nil"/>
              <w:bottom w:val="single" w:sz="4" w:space="0" w:color="auto"/>
              <w:right w:val="single" w:sz="4" w:space="0" w:color="auto"/>
            </w:tcBorders>
            <w:shd w:val="clear" w:color="auto" w:fill="auto"/>
            <w:vAlign w:val="center"/>
            <w:hideMark/>
          </w:tcPr>
          <w:p w14:paraId="0A9B12C3"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0,1867181</w:t>
            </w:r>
          </w:p>
        </w:tc>
        <w:tc>
          <w:tcPr>
            <w:tcW w:w="1487" w:type="dxa"/>
            <w:tcBorders>
              <w:top w:val="nil"/>
              <w:left w:val="nil"/>
              <w:bottom w:val="single" w:sz="4" w:space="0" w:color="auto"/>
              <w:right w:val="single" w:sz="4" w:space="0" w:color="auto"/>
            </w:tcBorders>
            <w:shd w:val="clear" w:color="auto" w:fill="auto"/>
            <w:vAlign w:val="center"/>
            <w:hideMark/>
          </w:tcPr>
          <w:p w14:paraId="7A2B7989" w14:textId="77777777" w:rsidR="007B05E3" w:rsidRPr="007B05E3" w:rsidRDefault="007B05E3" w:rsidP="007B05E3">
            <w:pPr>
              <w:jc w:val="both"/>
              <w:rPr>
                <w:rFonts w:eastAsia="Times New Roman"/>
                <w:sz w:val="18"/>
                <w:szCs w:val="18"/>
                <w:lang/>
              </w:rPr>
            </w:pPr>
            <w:r w:rsidRPr="007B05E3">
              <w:rPr>
                <w:rFonts w:eastAsia="Times New Roman"/>
                <w:sz w:val="18"/>
                <w:szCs w:val="18"/>
                <w:lang/>
              </w:rPr>
              <w:t>1,53947393</w:t>
            </w:r>
          </w:p>
        </w:tc>
        <w:tc>
          <w:tcPr>
            <w:tcW w:w="1279" w:type="dxa"/>
            <w:tcBorders>
              <w:top w:val="nil"/>
              <w:left w:val="nil"/>
              <w:bottom w:val="single" w:sz="4" w:space="0" w:color="auto"/>
              <w:right w:val="single" w:sz="4" w:space="0" w:color="auto"/>
            </w:tcBorders>
            <w:shd w:val="clear" w:color="auto" w:fill="auto"/>
            <w:noWrap/>
            <w:vAlign w:val="center"/>
            <w:hideMark/>
          </w:tcPr>
          <w:p w14:paraId="70E26D89"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0,1867181</w:t>
            </w:r>
          </w:p>
        </w:tc>
        <w:tc>
          <w:tcPr>
            <w:tcW w:w="1279" w:type="dxa"/>
            <w:tcBorders>
              <w:top w:val="nil"/>
              <w:left w:val="nil"/>
              <w:bottom w:val="single" w:sz="4" w:space="0" w:color="auto"/>
              <w:right w:val="single" w:sz="4" w:space="0" w:color="auto"/>
            </w:tcBorders>
            <w:shd w:val="clear" w:color="auto" w:fill="auto"/>
            <w:noWrap/>
            <w:vAlign w:val="center"/>
            <w:hideMark/>
          </w:tcPr>
          <w:p w14:paraId="399108D8"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1,53947393</w:t>
            </w:r>
          </w:p>
        </w:tc>
      </w:tr>
      <w:tr w:rsidR="007B05E3" w:rsidRPr="007B05E3" w14:paraId="1665695A"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14:paraId="7057F474"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1061</w:t>
            </w:r>
          </w:p>
        </w:tc>
        <w:tc>
          <w:tcPr>
            <w:tcW w:w="2948" w:type="dxa"/>
            <w:tcBorders>
              <w:top w:val="nil"/>
              <w:left w:val="nil"/>
              <w:bottom w:val="single" w:sz="4" w:space="0" w:color="auto"/>
              <w:right w:val="single" w:sz="4" w:space="0" w:color="auto"/>
            </w:tcBorders>
            <w:shd w:val="clear" w:color="auto" w:fill="auto"/>
            <w:noWrap/>
            <w:vAlign w:val="center"/>
            <w:hideMark/>
          </w:tcPr>
          <w:p w14:paraId="7949F10F"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Этиловый спирт (этанол)</w:t>
            </w:r>
          </w:p>
        </w:tc>
        <w:tc>
          <w:tcPr>
            <w:tcW w:w="1279" w:type="dxa"/>
            <w:tcBorders>
              <w:top w:val="nil"/>
              <w:left w:val="nil"/>
              <w:bottom w:val="single" w:sz="4" w:space="0" w:color="auto"/>
              <w:right w:val="single" w:sz="4" w:space="0" w:color="auto"/>
            </w:tcBorders>
            <w:shd w:val="clear" w:color="auto" w:fill="auto"/>
            <w:vAlign w:val="center"/>
            <w:hideMark/>
          </w:tcPr>
          <w:p w14:paraId="24B1D472"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0,14056264</w:t>
            </w:r>
          </w:p>
        </w:tc>
        <w:tc>
          <w:tcPr>
            <w:tcW w:w="1279" w:type="dxa"/>
            <w:tcBorders>
              <w:top w:val="nil"/>
              <w:left w:val="nil"/>
              <w:bottom w:val="single" w:sz="4" w:space="0" w:color="auto"/>
              <w:right w:val="single" w:sz="4" w:space="0" w:color="auto"/>
            </w:tcBorders>
            <w:shd w:val="clear" w:color="auto" w:fill="auto"/>
            <w:vAlign w:val="center"/>
            <w:hideMark/>
          </w:tcPr>
          <w:p w14:paraId="552FE6F7"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0,15479785</w:t>
            </w:r>
          </w:p>
        </w:tc>
        <w:tc>
          <w:tcPr>
            <w:tcW w:w="1383" w:type="dxa"/>
            <w:tcBorders>
              <w:top w:val="nil"/>
              <w:left w:val="nil"/>
              <w:bottom w:val="single" w:sz="4" w:space="0" w:color="auto"/>
              <w:right w:val="single" w:sz="4" w:space="0" w:color="auto"/>
            </w:tcBorders>
            <w:shd w:val="clear" w:color="auto" w:fill="auto"/>
            <w:vAlign w:val="center"/>
            <w:hideMark/>
          </w:tcPr>
          <w:p w14:paraId="29BC6B7F"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0,14056264</w:t>
            </w:r>
          </w:p>
        </w:tc>
        <w:tc>
          <w:tcPr>
            <w:tcW w:w="1487" w:type="dxa"/>
            <w:tcBorders>
              <w:top w:val="nil"/>
              <w:left w:val="nil"/>
              <w:bottom w:val="single" w:sz="4" w:space="0" w:color="auto"/>
              <w:right w:val="single" w:sz="4" w:space="0" w:color="auto"/>
            </w:tcBorders>
            <w:shd w:val="clear" w:color="auto" w:fill="auto"/>
            <w:vAlign w:val="center"/>
            <w:hideMark/>
          </w:tcPr>
          <w:p w14:paraId="3C74B1D7"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0,1547978</w:t>
            </w:r>
          </w:p>
        </w:tc>
        <w:tc>
          <w:tcPr>
            <w:tcW w:w="1383" w:type="dxa"/>
            <w:tcBorders>
              <w:top w:val="nil"/>
              <w:left w:val="nil"/>
              <w:bottom w:val="single" w:sz="4" w:space="0" w:color="auto"/>
              <w:right w:val="single" w:sz="4" w:space="0" w:color="auto"/>
            </w:tcBorders>
            <w:shd w:val="clear" w:color="auto" w:fill="auto"/>
            <w:vAlign w:val="center"/>
            <w:hideMark/>
          </w:tcPr>
          <w:p w14:paraId="63D7629D"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0,14056264</w:t>
            </w:r>
          </w:p>
        </w:tc>
        <w:tc>
          <w:tcPr>
            <w:tcW w:w="1487" w:type="dxa"/>
            <w:tcBorders>
              <w:top w:val="nil"/>
              <w:left w:val="nil"/>
              <w:bottom w:val="single" w:sz="4" w:space="0" w:color="auto"/>
              <w:right w:val="single" w:sz="4" w:space="0" w:color="auto"/>
            </w:tcBorders>
            <w:shd w:val="clear" w:color="auto" w:fill="auto"/>
            <w:vAlign w:val="center"/>
            <w:hideMark/>
          </w:tcPr>
          <w:p w14:paraId="58EF153F"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0,1547978</w:t>
            </w:r>
          </w:p>
        </w:tc>
        <w:tc>
          <w:tcPr>
            <w:tcW w:w="1279" w:type="dxa"/>
            <w:tcBorders>
              <w:top w:val="nil"/>
              <w:left w:val="nil"/>
              <w:bottom w:val="single" w:sz="4" w:space="0" w:color="auto"/>
              <w:right w:val="single" w:sz="4" w:space="0" w:color="auto"/>
            </w:tcBorders>
            <w:shd w:val="clear" w:color="auto" w:fill="auto"/>
            <w:noWrap/>
            <w:vAlign w:val="center"/>
            <w:hideMark/>
          </w:tcPr>
          <w:p w14:paraId="670F0786"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0,14056264</w:t>
            </w:r>
          </w:p>
        </w:tc>
        <w:tc>
          <w:tcPr>
            <w:tcW w:w="1279" w:type="dxa"/>
            <w:tcBorders>
              <w:top w:val="nil"/>
              <w:left w:val="nil"/>
              <w:bottom w:val="single" w:sz="4" w:space="0" w:color="auto"/>
              <w:right w:val="single" w:sz="4" w:space="0" w:color="auto"/>
            </w:tcBorders>
            <w:shd w:val="clear" w:color="auto" w:fill="auto"/>
            <w:noWrap/>
            <w:vAlign w:val="center"/>
            <w:hideMark/>
          </w:tcPr>
          <w:p w14:paraId="46A08043"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0,1547978</w:t>
            </w:r>
          </w:p>
        </w:tc>
      </w:tr>
      <w:tr w:rsidR="007B05E3" w:rsidRPr="007B05E3" w14:paraId="700302E3"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14:paraId="4B876175"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1119</w:t>
            </w:r>
          </w:p>
        </w:tc>
        <w:tc>
          <w:tcPr>
            <w:tcW w:w="2948" w:type="dxa"/>
            <w:tcBorders>
              <w:top w:val="nil"/>
              <w:left w:val="nil"/>
              <w:bottom w:val="single" w:sz="4" w:space="0" w:color="auto"/>
              <w:right w:val="single" w:sz="4" w:space="0" w:color="auto"/>
            </w:tcBorders>
            <w:shd w:val="clear" w:color="auto" w:fill="auto"/>
            <w:noWrap/>
            <w:vAlign w:val="center"/>
            <w:hideMark/>
          </w:tcPr>
          <w:p w14:paraId="23B2B573"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2-Этоксиэтанол</w:t>
            </w:r>
          </w:p>
        </w:tc>
        <w:tc>
          <w:tcPr>
            <w:tcW w:w="1279" w:type="dxa"/>
            <w:tcBorders>
              <w:top w:val="nil"/>
              <w:left w:val="nil"/>
              <w:bottom w:val="single" w:sz="4" w:space="0" w:color="auto"/>
              <w:right w:val="single" w:sz="4" w:space="0" w:color="auto"/>
            </w:tcBorders>
            <w:shd w:val="clear" w:color="auto" w:fill="auto"/>
            <w:vAlign w:val="center"/>
            <w:hideMark/>
          </w:tcPr>
          <w:p w14:paraId="19E7BE7E"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0,07374</w:t>
            </w:r>
          </w:p>
        </w:tc>
        <w:tc>
          <w:tcPr>
            <w:tcW w:w="1279" w:type="dxa"/>
            <w:tcBorders>
              <w:top w:val="nil"/>
              <w:left w:val="nil"/>
              <w:bottom w:val="single" w:sz="4" w:space="0" w:color="auto"/>
              <w:right w:val="single" w:sz="4" w:space="0" w:color="auto"/>
            </w:tcBorders>
            <w:shd w:val="clear" w:color="auto" w:fill="auto"/>
            <w:vAlign w:val="center"/>
            <w:hideMark/>
          </w:tcPr>
          <w:p w14:paraId="6A83A6B6"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0,080656</w:t>
            </w:r>
          </w:p>
        </w:tc>
        <w:tc>
          <w:tcPr>
            <w:tcW w:w="1383" w:type="dxa"/>
            <w:tcBorders>
              <w:top w:val="nil"/>
              <w:left w:val="nil"/>
              <w:bottom w:val="single" w:sz="4" w:space="0" w:color="auto"/>
              <w:right w:val="single" w:sz="4" w:space="0" w:color="auto"/>
            </w:tcBorders>
            <w:shd w:val="clear" w:color="auto" w:fill="auto"/>
            <w:vAlign w:val="center"/>
            <w:hideMark/>
          </w:tcPr>
          <w:p w14:paraId="579F8422"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0,07374</w:t>
            </w:r>
          </w:p>
        </w:tc>
        <w:tc>
          <w:tcPr>
            <w:tcW w:w="1487" w:type="dxa"/>
            <w:tcBorders>
              <w:top w:val="nil"/>
              <w:left w:val="nil"/>
              <w:bottom w:val="single" w:sz="4" w:space="0" w:color="auto"/>
              <w:right w:val="single" w:sz="4" w:space="0" w:color="auto"/>
            </w:tcBorders>
            <w:shd w:val="clear" w:color="auto" w:fill="auto"/>
            <w:vAlign w:val="center"/>
            <w:hideMark/>
          </w:tcPr>
          <w:p w14:paraId="1D9CFB66"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0,080656</w:t>
            </w:r>
          </w:p>
        </w:tc>
        <w:tc>
          <w:tcPr>
            <w:tcW w:w="1383" w:type="dxa"/>
            <w:tcBorders>
              <w:top w:val="nil"/>
              <w:left w:val="nil"/>
              <w:bottom w:val="single" w:sz="4" w:space="0" w:color="auto"/>
              <w:right w:val="single" w:sz="4" w:space="0" w:color="auto"/>
            </w:tcBorders>
            <w:shd w:val="clear" w:color="auto" w:fill="auto"/>
            <w:vAlign w:val="center"/>
            <w:hideMark/>
          </w:tcPr>
          <w:p w14:paraId="2A6532E0"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0,07374</w:t>
            </w:r>
          </w:p>
        </w:tc>
        <w:tc>
          <w:tcPr>
            <w:tcW w:w="1487" w:type="dxa"/>
            <w:tcBorders>
              <w:top w:val="nil"/>
              <w:left w:val="nil"/>
              <w:bottom w:val="single" w:sz="4" w:space="0" w:color="auto"/>
              <w:right w:val="single" w:sz="4" w:space="0" w:color="auto"/>
            </w:tcBorders>
            <w:shd w:val="clear" w:color="auto" w:fill="auto"/>
            <w:vAlign w:val="center"/>
            <w:hideMark/>
          </w:tcPr>
          <w:p w14:paraId="075D8568"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0,080656</w:t>
            </w:r>
          </w:p>
        </w:tc>
        <w:tc>
          <w:tcPr>
            <w:tcW w:w="1279" w:type="dxa"/>
            <w:tcBorders>
              <w:top w:val="nil"/>
              <w:left w:val="nil"/>
              <w:bottom w:val="single" w:sz="4" w:space="0" w:color="auto"/>
              <w:right w:val="single" w:sz="4" w:space="0" w:color="auto"/>
            </w:tcBorders>
            <w:shd w:val="clear" w:color="auto" w:fill="auto"/>
            <w:noWrap/>
            <w:vAlign w:val="center"/>
            <w:hideMark/>
          </w:tcPr>
          <w:p w14:paraId="29D3ABF1"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0,07374</w:t>
            </w:r>
          </w:p>
        </w:tc>
        <w:tc>
          <w:tcPr>
            <w:tcW w:w="1279" w:type="dxa"/>
            <w:tcBorders>
              <w:top w:val="nil"/>
              <w:left w:val="nil"/>
              <w:bottom w:val="single" w:sz="4" w:space="0" w:color="auto"/>
              <w:right w:val="single" w:sz="4" w:space="0" w:color="auto"/>
            </w:tcBorders>
            <w:shd w:val="clear" w:color="auto" w:fill="auto"/>
            <w:noWrap/>
            <w:vAlign w:val="center"/>
            <w:hideMark/>
          </w:tcPr>
          <w:p w14:paraId="38780921"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0,080656</w:t>
            </w:r>
          </w:p>
        </w:tc>
      </w:tr>
      <w:tr w:rsidR="007B05E3" w:rsidRPr="007B05E3" w14:paraId="722C0058"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14:paraId="3E92BEBE"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1210</w:t>
            </w:r>
          </w:p>
        </w:tc>
        <w:tc>
          <w:tcPr>
            <w:tcW w:w="2948" w:type="dxa"/>
            <w:tcBorders>
              <w:top w:val="nil"/>
              <w:left w:val="nil"/>
              <w:bottom w:val="single" w:sz="4" w:space="0" w:color="auto"/>
              <w:right w:val="single" w:sz="4" w:space="0" w:color="auto"/>
            </w:tcBorders>
            <w:shd w:val="clear" w:color="auto" w:fill="auto"/>
            <w:noWrap/>
            <w:vAlign w:val="center"/>
            <w:hideMark/>
          </w:tcPr>
          <w:p w14:paraId="1EAC57AA"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Бутилацетат</w:t>
            </w:r>
          </w:p>
        </w:tc>
        <w:tc>
          <w:tcPr>
            <w:tcW w:w="1279" w:type="dxa"/>
            <w:tcBorders>
              <w:top w:val="nil"/>
              <w:left w:val="nil"/>
              <w:bottom w:val="single" w:sz="4" w:space="0" w:color="auto"/>
              <w:right w:val="single" w:sz="4" w:space="0" w:color="auto"/>
            </w:tcBorders>
            <w:shd w:val="clear" w:color="auto" w:fill="auto"/>
            <w:vAlign w:val="center"/>
            <w:hideMark/>
          </w:tcPr>
          <w:p w14:paraId="54ABEA06"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0,09226</w:t>
            </w:r>
          </w:p>
        </w:tc>
        <w:tc>
          <w:tcPr>
            <w:tcW w:w="1279" w:type="dxa"/>
            <w:tcBorders>
              <w:top w:val="nil"/>
              <w:left w:val="nil"/>
              <w:bottom w:val="single" w:sz="4" w:space="0" w:color="auto"/>
              <w:right w:val="single" w:sz="4" w:space="0" w:color="auto"/>
            </w:tcBorders>
            <w:shd w:val="clear" w:color="auto" w:fill="auto"/>
            <w:vAlign w:val="center"/>
            <w:hideMark/>
          </w:tcPr>
          <w:p w14:paraId="623DDD24"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0,10082</w:t>
            </w:r>
          </w:p>
        </w:tc>
        <w:tc>
          <w:tcPr>
            <w:tcW w:w="1383" w:type="dxa"/>
            <w:tcBorders>
              <w:top w:val="nil"/>
              <w:left w:val="nil"/>
              <w:bottom w:val="single" w:sz="4" w:space="0" w:color="auto"/>
              <w:right w:val="single" w:sz="4" w:space="0" w:color="auto"/>
            </w:tcBorders>
            <w:shd w:val="clear" w:color="auto" w:fill="auto"/>
            <w:vAlign w:val="center"/>
            <w:hideMark/>
          </w:tcPr>
          <w:p w14:paraId="7A599CAB"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0,25666</w:t>
            </w:r>
          </w:p>
        </w:tc>
        <w:tc>
          <w:tcPr>
            <w:tcW w:w="1487" w:type="dxa"/>
            <w:tcBorders>
              <w:top w:val="nil"/>
              <w:left w:val="nil"/>
              <w:bottom w:val="single" w:sz="4" w:space="0" w:color="auto"/>
              <w:right w:val="single" w:sz="4" w:space="0" w:color="auto"/>
            </w:tcBorders>
            <w:shd w:val="clear" w:color="auto" w:fill="auto"/>
            <w:vAlign w:val="center"/>
            <w:hideMark/>
          </w:tcPr>
          <w:p w14:paraId="5ADC5038"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0,128552</w:t>
            </w:r>
          </w:p>
        </w:tc>
        <w:tc>
          <w:tcPr>
            <w:tcW w:w="1383" w:type="dxa"/>
            <w:tcBorders>
              <w:top w:val="nil"/>
              <w:left w:val="nil"/>
              <w:bottom w:val="single" w:sz="4" w:space="0" w:color="auto"/>
              <w:right w:val="single" w:sz="4" w:space="0" w:color="auto"/>
            </w:tcBorders>
            <w:shd w:val="clear" w:color="auto" w:fill="auto"/>
            <w:vAlign w:val="center"/>
            <w:hideMark/>
          </w:tcPr>
          <w:p w14:paraId="50FE572C"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0,21996</w:t>
            </w:r>
          </w:p>
        </w:tc>
        <w:tc>
          <w:tcPr>
            <w:tcW w:w="1487" w:type="dxa"/>
            <w:tcBorders>
              <w:top w:val="nil"/>
              <w:left w:val="nil"/>
              <w:bottom w:val="single" w:sz="4" w:space="0" w:color="auto"/>
              <w:right w:val="single" w:sz="4" w:space="0" w:color="auto"/>
            </w:tcBorders>
            <w:shd w:val="clear" w:color="auto" w:fill="auto"/>
            <w:vAlign w:val="center"/>
            <w:hideMark/>
          </w:tcPr>
          <w:p w14:paraId="4863233A"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0,12842</w:t>
            </w:r>
          </w:p>
        </w:tc>
        <w:tc>
          <w:tcPr>
            <w:tcW w:w="1279" w:type="dxa"/>
            <w:tcBorders>
              <w:top w:val="nil"/>
              <w:left w:val="nil"/>
              <w:bottom w:val="single" w:sz="4" w:space="0" w:color="auto"/>
              <w:right w:val="single" w:sz="4" w:space="0" w:color="auto"/>
            </w:tcBorders>
            <w:shd w:val="clear" w:color="auto" w:fill="auto"/>
            <w:noWrap/>
            <w:vAlign w:val="center"/>
            <w:hideMark/>
          </w:tcPr>
          <w:p w14:paraId="1E4B45A8"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0,09226</w:t>
            </w:r>
          </w:p>
        </w:tc>
        <w:tc>
          <w:tcPr>
            <w:tcW w:w="1279" w:type="dxa"/>
            <w:tcBorders>
              <w:top w:val="nil"/>
              <w:left w:val="nil"/>
              <w:bottom w:val="single" w:sz="4" w:space="0" w:color="auto"/>
              <w:right w:val="single" w:sz="4" w:space="0" w:color="auto"/>
            </w:tcBorders>
            <w:shd w:val="clear" w:color="auto" w:fill="auto"/>
            <w:noWrap/>
            <w:vAlign w:val="center"/>
            <w:hideMark/>
          </w:tcPr>
          <w:p w14:paraId="48BC12DA"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0,10082</w:t>
            </w:r>
          </w:p>
        </w:tc>
      </w:tr>
      <w:tr w:rsidR="007B05E3" w:rsidRPr="007B05E3" w14:paraId="527BCB43"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14:paraId="1D16374B"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1301</w:t>
            </w:r>
          </w:p>
        </w:tc>
        <w:tc>
          <w:tcPr>
            <w:tcW w:w="2948" w:type="dxa"/>
            <w:tcBorders>
              <w:top w:val="nil"/>
              <w:left w:val="nil"/>
              <w:bottom w:val="single" w:sz="4" w:space="0" w:color="auto"/>
              <w:right w:val="single" w:sz="4" w:space="0" w:color="auto"/>
            </w:tcBorders>
            <w:shd w:val="clear" w:color="auto" w:fill="auto"/>
            <w:noWrap/>
            <w:vAlign w:val="center"/>
            <w:hideMark/>
          </w:tcPr>
          <w:p w14:paraId="7853ED84"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Проп-2-ен-1-аль (474)</w:t>
            </w:r>
          </w:p>
        </w:tc>
        <w:tc>
          <w:tcPr>
            <w:tcW w:w="1279" w:type="dxa"/>
            <w:tcBorders>
              <w:top w:val="nil"/>
              <w:left w:val="nil"/>
              <w:bottom w:val="single" w:sz="4" w:space="0" w:color="auto"/>
              <w:right w:val="single" w:sz="4" w:space="0" w:color="auto"/>
            </w:tcBorders>
            <w:shd w:val="clear" w:color="auto" w:fill="auto"/>
            <w:vAlign w:val="center"/>
            <w:hideMark/>
          </w:tcPr>
          <w:p w14:paraId="46CBE6C6"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0,055883</w:t>
            </w:r>
          </w:p>
        </w:tc>
        <w:tc>
          <w:tcPr>
            <w:tcW w:w="1279" w:type="dxa"/>
            <w:tcBorders>
              <w:top w:val="nil"/>
              <w:left w:val="nil"/>
              <w:bottom w:val="single" w:sz="4" w:space="0" w:color="auto"/>
              <w:right w:val="single" w:sz="4" w:space="0" w:color="auto"/>
            </w:tcBorders>
            <w:shd w:val="clear" w:color="auto" w:fill="auto"/>
            <w:vAlign w:val="center"/>
            <w:hideMark/>
          </w:tcPr>
          <w:p w14:paraId="176123A8"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0,0530272</w:t>
            </w:r>
          </w:p>
        </w:tc>
        <w:tc>
          <w:tcPr>
            <w:tcW w:w="1383" w:type="dxa"/>
            <w:tcBorders>
              <w:top w:val="nil"/>
              <w:left w:val="nil"/>
              <w:bottom w:val="single" w:sz="4" w:space="0" w:color="auto"/>
              <w:right w:val="single" w:sz="4" w:space="0" w:color="auto"/>
            </w:tcBorders>
            <w:shd w:val="clear" w:color="auto" w:fill="auto"/>
            <w:vAlign w:val="center"/>
            <w:hideMark/>
          </w:tcPr>
          <w:p w14:paraId="04A1A2D3"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0,054983</w:t>
            </w:r>
          </w:p>
        </w:tc>
        <w:tc>
          <w:tcPr>
            <w:tcW w:w="1487" w:type="dxa"/>
            <w:tcBorders>
              <w:top w:val="nil"/>
              <w:left w:val="nil"/>
              <w:bottom w:val="single" w:sz="4" w:space="0" w:color="auto"/>
              <w:right w:val="single" w:sz="4" w:space="0" w:color="auto"/>
            </w:tcBorders>
            <w:shd w:val="clear" w:color="auto" w:fill="auto"/>
            <w:vAlign w:val="center"/>
            <w:hideMark/>
          </w:tcPr>
          <w:p w14:paraId="47F0345F"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0,053027</w:t>
            </w:r>
          </w:p>
        </w:tc>
        <w:tc>
          <w:tcPr>
            <w:tcW w:w="1383" w:type="dxa"/>
            <w:tcBorders>
              <w:top w:val="nil"/>
              <w:left w:val="nil"/>
              <w:bottom w:val="single" w:sz="4" w:space="0" w:color="auto"/>
              <w:right w:val="single" w:sz="4" w:space="0" w:color="auto"/>
            </w:tcBorders>
            <w:shd w:val="clear" w:color="auto" w:fill="auto"/>
            <w:vAlign w:val="center"/>
            <w:hideMark/>
          </w:tcPr>
          <w:p w14:paraId="6515F16F"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0,054983</w:t>
            </w:r>
          </w:p>
        </w:tc>
        <w:tc>
          <w:tcPr>
            <w:tcW w:w="1487" w:type="dxa"/>
            <w:tcBorders>
              <w:top w:val="nil"/>
              <w:left w:val="nil"/>
              <w:bottom w:val="single" w:sz="4" w:space="0" w:color="auto"/>
              <w:right w:val="single" w:sz="4" w:space="0" w:color="auto"/>
            </w:tcBorders>
            <w:shd w:val="clear" w:color="auto" w:fill="auto"/>
            <w:vAlign w:val="center"/>
            <w:hideMark/>
          </w:tcPr>
          <w:p w14:paraId="15DC0FC3"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0,053027</w:t>
            </w:r>
          </w:p>
        </w:tc>
        <w:tc>
          <w:tcPr>
            <w:tcW w:w="1279" w:type="dxa"/>
            <w:tcBorders>
              <w:top w:val="nil"/>
              <w:left w:val="nil"/>
              <w:bottom w:val="single" w:sz="4" w:space="0" w:color="auto"/>
              <w:right w:val="single" w:sz="4" w:space="0" w:color="auto"/>
            </w:tcBorders>
            <w:shd w:val="clear" w:color="auto" w:fill="auto"/>
            <w:noWrap/>
            <w:vAlign w:val="center"/>
            <w:hideMark/>
          </w:tcPr>
          <w:p w14:paraId="3655568D"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0,054983</w:t>
            </w:r>
          </w:p>
        </w:tc>
        <w:tc>
          <w:tcPr>
            <w:tcW w:w="1279" w:type="dxa"/>
            <w:tcBorders>
              <w:top w:val="nil"/>
              <w:left w:val="nil"/>
              <w:bottom w:val="single" w:sz="4" w:space="0" w:color="auto"/>
              <w:right w:val="single" w:sz="4" w:space="0" w:color="auto"/>
            </w:tcBorders>
            <w:shd w:val="clear" w:color="auto" w:fill="auto"/>
            <w:noWrap/>
            <w:vAlign w:val="center"/>
            <w:hideMark/>
          </w:tcPr>
          <w:p w14:paraId="02E6273C"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0,053027</w:t>
            </w:r>
          </w:p>
        </w:tc>
      </w:tr>
      <w:tr w:rsidR="007B05E3" w:rsidRPr="007B05E3" w14:paraId="6573D302"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14:paraId="7231B875"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1325</w:t>
            </w:r>
          </w:p>
        </w:tc>
        <w:tc>
          <w:tcPr>
            <w:tcW w:w="2948" w:type="dxa"/>
            <w:tcBorders>
              <w:top w:val="nil"/>
              <w:left w:val="nil"/>
              <w:bottom w:val="single" w:sz="4" w:space="0" w:color="auto"/>
              <w:right w:val="single" w:sz="4" w:space="0" w:color="auto"/>
            </w:tcBorders>
            <w:shd w:val="clear" w:color="auto" w:fill="auto"/>
            <w:noWrap/>
            <w:vAlign w:val="center"/>
            <w:hideMark/>
          </w:tcPr>
          <w:p w14:paraId="787E5FA7"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Формальдегид</w:t>
            </w:r>
          </w:p>
        </w:tc>
        <w:tc>
          <w:tcPr>
            <w:tcW w:w="1279" w:type="dxa"/>
            <w:tcBorders>
              <w:top w:val="nil"/>
              <w:left w:val="nil"/>
              <w:bottom w:val="single" w:sz="4" w:space="0" w:color="auto"/>
              <w:right w:val="single" w:sz="4" w:space="0" w:color="auto"/>
            </w:tcBorders>
            <w:shd w:val="clear" w:color="auto" w:fill="auto"/>
            <w:vAlign w:val="center"/>
            <w:hideMark/>
          </w:tcPr>
          <w:p w14:paraId="23289350"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0,111632382</w:t>
            </w:r>
          </w:p>
        </w:tc>
        <w:tc>
          <w:tcPr>
            <w:tcW w:w="1279" w:type="dxa"/>
            <w:tcBorders>
              <w:top w:val="nil"/>
              <w:left w:val="nil"/>
              <w:bottom w:val="single" w:sz="4" w:space="0" w:color="auto"/>
              <w:right w:val="single" w:sz="4" w:space="0" w:color="auto"/>
            </w:tcBorders>
            <w:shd w:val="clear" w:color="auto" w:fill="auto"/>
            <w:vAlign w:val="center"/>
            <w:hideMark/>
          </w:tcPr>
          <w:p w14:paraId="66A83176"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0,059177012</w:t>
            </w:r>
          </w:p>
        </w:tc>
        <w:tc>
          <w:tcPr>
            <w:tcW w:w="1383" w:type="dxa"/>
            <w:tcBorders>
              <w:top w:val="nil"/>
              <w:left w:val="nil"/>
              <w:bottom w:val="single" w:sz="4" w:space="0" w:color="auto"/>
              <w:right w:val="single" w:sz="4" w:space="0" w:color="auto"/>
            </w:tcBorders>
            <w:shd w:val="clear" w:color="auto" w:fill="auto"/>
            <w:vAlign w:val="center"/>
            <w:hideMark/>
          </w:tcPr>
          <w:p w14:paraId="5D7E6E0E"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0,116405789</w:t>
            </w:r>
          </w:p>
        </w:tc>
        <w:tc>
          <w:tcPr>
            <w:tcW w:w="1487" w:type="dxa"/>
            <w:tcBorders>
              <w:top w:val="nil"/>
              <w:left w:val="nil"/>
              <w:bottom w:val="single" w:sz="4" w:space="0" w:color="auto"/>
              <w:right w:val="single" w:sz="4" w:space="0" w:color="auto"/>
            </w:tcBorders>
            <w:shd w:val="clear" w:color="auto" w:fill="auto"/>
            <w:vAlign w:val="center"/>
            <w:hideMark/>
          </w:tcPr>
          <w:p w14:paraId="56510865"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0,116603212</w:t>
            </w:r>
          </w:p>
        </w:tc>
        <w:tc>
          <w:tcPr>
            <w:tcW w:w="1383" w:type="dxa"/>
            <w:tcBorders>
              <w:top w:val="nil"/>
              <w:left w:val="nil"/>
              <w:bottom w:val="single" w:sz="4" w:space="0" w:color="auto"/>
              <w:right w:val="single" w:sz="4" w:space="0" w:color="auto"/>
            </w:tcBorders>
            <w:shd w:val="clear" w:color="auto" w:fill="auto"/>
            <w:vAlign w:val="center"/>
            <w:hideMark/>
          </w:tcPr>
          <w:p w14:paraId="7DBBE773"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0,1147659</w:t>
            </w:r>
          </w:p>
        </w:tc>
        <w:tc>
          <w:tcPr>
            <w:tcW w:w="1487" w:type="dxa"/>
            <w:tcBorders>
              <w:top w:val="nil"/>
              <w:left w:val="nil"/>
              <w:bottom w:val="single" w:sz="4" w:space="0" w:color="auto"/>
              <w:right w:val="single" w:sz="4" w:space="0" w:color="auto"/>
            </w:tcBorders>
            <w:shd w:val="clear" w:color="auto" w:fill="auto"/>
            <w:vAlign w:val="center"/>
            <w:hideMark/>
          </w:tcPr>
          <w:p w14:paraId="2CAB2209"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0,1032544</w:t>
            </w:r>
          </w:p>
        </w:tc>
        <w:tc>
          <w:tcPr>
            <w:tcW w:w="1279" w:type="dxa"/>
            <w:tcBorders>
              <w:top w:val="nil"/>
              <w:left w:val="nil"/>
              <w:bottom w:val="single" w:sz="4" w:space="0" w:color="auto"/>
              <w:right w:val="single" w:sz="4" w:space="0" w:color="auto"/>
            </w:tcBorders>
            <w:shd w:val="clear" w:color="auto" w:fill="auto"/>
            <w:noWrap/>
            <w:vAlign w:val="center"/>
            <w:hideMark/>
          </w:tcPr>
          <w:p w14:paraId="3C458577"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0,1135159</w:t>
            </w:r>
          </w:p>
        </w:tc>
        <w:tc>
          <w:tcPr>
            <w:tcW w:w="1279" w:type="dxa"/>
            <w:tcBorders>
              <w:top w:val="nil"/>
              <w:left w:val="nil"/>
              <w:bottom w:val="single" w:sz="4" w:space="0" w:color="auto"/>
              <w:right w:val="single" w:sz="4" w:space="0" w:color="auto"/>
            </w:tcBorders>
            <w:shd w:val="clear" w:color="auto" w:fill="auto"/>
            <w:noWrap/>
            <w:vAlign w:val="center"/>
            <w:hideMark/>
          </w:tcPr>
          <w:p w14:paraId="521E0A09"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0,059824</w:t>
            </w:r>
          </w:p>
        </w:tc>
      </w:tr>
      <w:tr w:rsidR="007B05E3" w:rsidRPr="007B05E3" w14:paraId="31F40F84"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14:paraId="2772E877"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1401</w:t>
            </w:r>
          </w:p>
        </w:tc>
        <w:tc>
          <w:tcPr>
            <w:tcW w:w="2948" w:type="dxa"/>
            <w:tcBorders>
              <w:top w:val="nil"/>
              <w:left w:val="nil"/>
              <w:bottom w:val="single" w:sz="4" w:space="0" w:color="auto"/>
              <w:right w:val="single" w:sz="4" w:space="0" w:color="auto"/>
            </w:tcBorders>
            <w:shd w:val="clear" w:color="auto" w:fill="auto"/>
            <w:noWrap/>
            <w:vAlign w:val="center"/>
            <w:hideMark/>
          </w:tcPr>
          <w:p w14:paraId="7E4CF6EB"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Пропан-2-он (Ацетон)</w:t>
            </w:r>
          </w:p>
        </w:tc>
        <w:tc>
          <w:tcPr>
            <w:tcW w:w="1279" w:type="dxa"/>
            <w:tcBorders>
              <w:top w:val="nil"/>
              <w:left w:val="nil"/>
              <w:bottom w:val="single" w:sz="4" w:space="0" w:color="auto"/>
              <w:right w:val="single" w:sz="4" w:space="0" w:color="auto"/>
            </w:tcBorders>
            <w:shd w:val="clear" w:color="auto" w:fill="auto"/>
            <w:vAlign w:val="center"/>
            <w:hideMark/>
          </w:tcPr>
          <w:p w14:paraId="69A97F78"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0,1848736</w:t>
            </w:r>
          </w:p>
        </w:tc>
        <w:tc>
          <w:tcPr>
            <w:tcW w:w="1279" w:type="dxa"/>
            <w:tcBorders>
              <w:top w:val="nil"/>
              <w:left w:val="nil"/>
              <w:bottom w:val="single" w:sz="4" w:space="0" w:color="auto"/>
              <w:right w:val="single" w:sz="4" w:space="0" w:color="auto"/>
            </w:tcBorders>
            <w:shd w:val="clear" w:color="auto" w:fill="auto"/>
            <w:vAlign w:val="center"/>
            <w:hideMark/>
          </w:tcPr>
          <w:p w14:paraId="268C003A"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0,12444549</w:t>
            </w:r>
          </w:p>
        </w:tc>
        <w:tc>
          <w:tcPr>
            <w:tcW w:w="1383" w:type="dxa"/>
            <w:tcBorders>
              <w:top w:val="nil"/>
              <w:left w:val="nil"/>
              <w:bottom w:val="single" w:sz="4" w:space="0" w:color="auto"/>
              <w:right w:val="single" w:sz="4" w:space="0" w:color="auto"/>
            </w:tcBorders>
            <w:shd w:val="clear" w:color="auto" w:fill="auto"/>
            <w:vAlign w:val="center"/>
            <w:hideMark/>
          </w:tcPr>
          <w:p w14:paraId="63F17E8B"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0,54087364</w:t>
            </w:r>
          </w:p>
        </w:tc>
        <w:tc>
          <w:tcPr>
            <w:tcW w:w="1487" w:type="dxa"/>
            <w:tcBorders>
              <w:top w:val="nil"/>
              <w:left w:val="nil"/>
              <w:bottom w:val="single" w:sz="4" w:space="0" w:color="auto"/>
              <w:right w:val="single" w:sz="4" w:space="0" w:color="auto"/>
            </w:tcBorders>
            <w:shd w:val="clear" w:color="auto" w:fill="auto"/>
            <w:vAlign w:val="center"/>
            <w:hideMark/>
          </w:tcPr>
          <w:p w14:paraId="429093A8"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0,1845315</w:t>
            </w:r>
          </w:p>
        </w:tc>
        <w:tc>
          <w:tcPr>
            <w:tcW w:w="1383" w:type="dxa"/>
            <w:tcBorders>
              <w:top w:val="nil"/>
              <w:left w:val="nil"/>
              <w:bottom w:val="single" w:sz="4" w:space="0" w:color="auto"/>
              <w:right w:val="single" w:sz="4" w:space="0" w:color="auto"/>
            </w:tcBorders>
            <w:shd w:val="clear" w:color="auto" w:fill="auto"/>
            <w:vAlign w:val="center"/>
            <w:hideMark/>
          </w:tcPr>
          <w:p w14:paraId="3F7D62DB"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0,46147364</w:t>
            </w:r>
          </w:p>
        </w:tc>
        <w:tc>
          <w:tcPr>
            <w:tcW w:w="1487" w:type="dxa"/>
            <w:tcBorders>
              <w:top w:val="nil"/>
              <w:left w:val="nil"/>
              <w:bottom w:val="single" w:sz="4" w:space="0" w:color="auto"/>
              <w:right w:val="single" w:sz="4" w:space="0" w:color="auto"/>
            </w:tcBorders>
            <w:shd w:val="clear" w:color="auto" w:fill="auto"/>
            <w:vAlign w:val="center"/>
            <w:hideMark/>
          </w:tcPr>
          <w:p w14:paraId="484648B2"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0,1842455</w:t>
            </w:r>
          </w:p>
        </w:tc>
        <w:tc>
          <w:tcPr>
            <w:tcW w:w="1279" w:type="dxa"/>
            <w:tcBorders>
              <w:top w:val="nil"/>
              <w:left w:val="nil"/>
              <w:bottom w:val="single" w:sz="4" w:space="0" w:color="auto"/>
              <w:right w:val="single" w:sz="4" w:space="0" w:color="auto"/>
            </w:tcBorders>
            <w:shd w:val="clear" w:color="auto" w:fill="auto"/>
            <w:noWrap/>
            <w:vAlign w:val="center"/>
            <w:hideMark/>
          </w:tcPr>
          <w:p w14:paraId="4B5FA609"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0,18487364</w:t>
            </w:r>
          </w:p>
        </w:tc>
        <w:tc>
          <w:tcPr>
            <w:tcW w:w="1279" w:type="dxa"/>
            <w:tcBorders>
              <w:top w:val="nil"/>
              <w:left w:val="nil"/>
              <w:bottom w:val="single" w:sz="4" w:space="0" w:color="auto"/>
              <w:right w:val="single" w:sz="4" w:space="0" w:color="auto"/>
            </w:tcBorders>
            <w:shd w:val="clear" w:color="auto" w:fill="auto"/>
            <w:noWrap/>
            <w:vAlign w:val="center"/>
            <w:hideMark/>
          </w:tcPr>
          <w:p w14:paraId="2F718B26"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0,1244455</w:t>
            </w:r>
          </w:p>
        </w:tc>
      </w:tr>
      <w:tr w:rsidR="007B05E3" w:rsidRPr="007B05E3" w14:paraId="7D95FD6A"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14:paraId="7B040534"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1716</w:t>
            </w:r>
          </w:p>
        </w:tc>
        <w:tc>
          <w:tcPr>
            <w:tcW w:w="2948" w:type="dxa"/>
            <w:tcBorders>
              <w:top w:val="nil"/>
              <w:left w:val="nil"/>
              <w:bottom w:val="single" w:sz="4" w:space="0" w:color="auto"/>
              <w:right w:val="single" w:sz="4" w:space="0" w:color="auto"/>
            </w:tcBorders>
            <w:shd w:val="clear" w:color="auto" w:fill="auto"/>
            <w:noWrap/>
            <w:vAlign w:val="center"/>
            <w:hideMark/>
          </w:tcPr>
          <w:p w14:paraId="64489C51"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Смесь природных меркаптанов</w:t>
            </w:r>
          </w:p>
        </w:tc>
        <w:tc>
          <w:tcPr>
            <w:tcW w:w="1279" w:type="dxa"/>
            <w:tcBorders>
              <w:top w:val="nil"/>
              <w:left w:val="nil"/>
              <w:bottom w:val="single" w:sz="4" w:space="0" w:color="auto"/>
              <w:right w:val="single" w:sz="4" w:space="0" w:color="auto"/>
            </w:tcBorders>
            <w:shd w:val="clear" w:color="auto" w:fill="auto"/>
            <w:vAlign w:val="center"/>
            <w:hideMark/>
          </w:tcPr>
          <w:p w14:paraId="50A1B627"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0,001587786</w:t>
            </w:r>
          </w:p>
        </w:tc>
        <w:tc>
          <w:tcPr>
            <w:tcW w:w="1279" w:type="dxa"/>
            <w:tcBorders>
              <w:top w:val="nil"/>
              <w:left w:val="nil"/>
              <w:bottom w:val="single" w:sz="4" w:space="0" w:color="auto"/>
              <w:right w:val="single" w:sz="4" w:space="0" w:color="auto"/>
            </w:tcBorders>
            <w:shd w:val="clear" w:color="auto" w:fill="auto"/>
            <w:vAlign w:val="center"/>
            <w:hideMark/>
          </w:tcPr>
          <w:p w14:paraId="66D5D121"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0,005021153</w:t>
            </w:r>
          </w:p>
        </w:tc>
        <w:tc>
          <w:tcPr>
            <w:tcW w:w="1383" w:type="dxa"/>
            <w:tcBorders>
              <w:top w:val="nil"/>
              <w:left w:val="nil"/>
              <w:bottom w:val="single" w:sz="4" w:space="0" w:color="auto"/>
              <w:right w:val="single" w:sz="4" w:space="0" w:color="auto"/>
            </w:tcBorders>
            <w:shd w:val="clear" w:color="auto" w:fill="auto"/>
            <w:vAlign w:val="center"/>
            <w:hideMark/>
          </w:tcPr>
          <w:p w14:paraId="33C4CC76" w14:textId="77777777" w:rsidR="007B05E3" w:rsidRPr="007B05E3" w:rsidRDefault="007B05E3" w:rsidP="007B05E3">
            <w:pPr>
              <w:jc w:val="both"/>
              <w:rPr>
                <w:rFonts w:eastAsia="Times New Roman"/>
                <w:sz w:val="18"/>
                <w:szCs w:val="18"/>
                <w:lang/>
              </w:rPr>
            </w:pPr>
            <w:r w:rsidRPr="007B05E3">
              <w:rPr>
                <w:rFonts w:eastAsia="Times New Roman"/>
                <w:sz w:val="18"/>
                <w:szCs w:val="18"/>
                <w:lang/>
              </w:rPr>
              <w:t>8,4E-09</w:t>
            </w:r>
          </w:p>
        </w:tc>
        <w:tc>
          <w:tcPr>
            <w:tcW w:w="1487" w:type="dxa"/>
            <w:tcBorders>
              <w:top w:val="nil"/>
              <w:left w:val="nil"/>
              <w:bottom w:val="single" w:sz="4" w:space="0" w:color="auto"/>
              <w:right w:val="single" w:sz="4" w:space="0" w:color="auto"/>
            </w:tcBorders>
            <w:shd w:val="clear" w:color="auto" w:fill="auto"/>
            <w:vAlign w:val="center"/>
            <w:hideMark/>
          </w:tcPr>
          <w:p w14:paraId="1FE48CCE"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0,00000024</w:t>
            </w:r>
          </w:p>
        </w:tc>
        <w:tc>
          <w:tcPr>
            <w:tcW w:w="1383" w:type="dxa"/>
            <w:tcBorders>
              <w:top w:val="nil"/>
              <w:left w:val="nil"/>
              <w:bottom w:val="single" w:sz="4" w:space="0" w:color="auto"/>
              <w:right w:val="single" w:sz="4" w:space="0" w:color="auto"/>
            </w:tcBorders>
            <w:shd w:val="clear" w:color="auto" w:fill="auto"/>
            <w:vAlign w:val="center"/>
            <w:hideMark/>
          </w:tcPr>
          <w:p w14:paraId="1DFA8EAF" w14:textId="77777777" w:rsidR="007B05E3" w:rsidRPr="007B05E3" w:rsidRDefault="007B05E3" w:rsidP="007B05E3">
            <w:pPr>
              <w:jc w:val="both"/>
              <w:rPr>
                <w:rFonts w:eastAsia="Times New Roman"/>
                <w:sz w:val="18"/>
                <w:szCs w:val="18"/>
                <w:lang/>
              </w:rPr>
            </w:pPr>
            <w:r w:rsidRPr="007B05E3">
              <w:rPr>
                <w:rFonts w:eastAsia="Times New Roman"/>
                <w:sz w:val="18"/>
                <w:szCs w:val="18"/>
                <w:lang/>
              </w:rPr>
              <w:t>8,4E-09</w:t>
            </w:r>
          </w:p>
        </w:tc>
        <w:tc>
          <w:tcPr>
            <w:tcW w:w="1487" w:type="dxa"/>
            <w:tcBorders>
              <w:top w:val="nil"/>
              <w:left w:val="nil"/>
              <w:bottom w:val="single" w:sz="4" w:space="0" w:color="auto"/>
              <w:right w:val="single" w:sz="4" w:space="0" w:color="auto"/>
            </w:tcBorders>
            <w:shd w:val="clear" w:color="auto" w:fill="auto"/>
            <w:vAlign w:val="center"/>
            <w:hideMark/>
          </w:tcPr>
          <w:p w14:paraId="30408CDE"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0,00000024</w:t>
            </w:r>
          </w:p>
        </w:tc>
        <w:tc>
          <w:tcPr>
            <w:tcW w:w="1279" w:type="dxa"/>
            <w:tcBorders>
              <w:top w:val="nil"/>
              <w:left w:val="nil"/>
              <w:bottom w:val="single" w:sz="4" w:space="0" w:color="auto"/>
              <w:right w:val="single" w:sz="4" w:space="0" w:color="auto"/>
            </w:tcBorders>
            <w:shd w:val="clear" w:color="auto" w:fill="auto"/>
            <w:noWrap/>
            <w:vAlign w:val="center"/>
            <w:hideMark/>
          </w:tcPr>
          <w:p w14:paraId="3768EA74"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8,4E-09</w:t>
            </w:r>
          </w:p>
        </w:tc>
        <w:tc>
          <w:tcPr>
            <w:tcW w:w="1279" w:type="dxa"/>
            <w:tcBorders>
              <w:top w:val="nil"/>
              <w:left w:val="nil"/>
              <w:bottom w:val="single" w:sz="4" w:space="0" w:color="auto"/>
              <w:right w:val="single" w:sz="4" w:space="0" w:color="auto"/>
            </w:tcBorders>
            <w:shd w:val="clear" w:color="auto" w:fill="auto"/>
            <w:noWrap/>
            <w:vAlign w:val="center"/>
            <w:hideMark/>
          </w:tcPr>
          <w:p w14:paraId="4EF73AC2"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0,00000024</w:t>
            </w:r>
          </w:p>
        </w:tc>
      </w:tr>
      <w:tr w:rsidR="007B05E3" w:rsidRPr="007B05E3" w14:paraId="08273701"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14:paraId="7E27BCA5"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2704</w:t>
            </w:r>
          </w:p>
        </w:tc>
        <w:tc>
          <w:tcPr>
            <w:tcW w:w="2948" w:type="dxa"/>
            <w:tcBorders>
              <w:top w:val="nil"/>
              <w:left w:val="nil"/>
              <w:bottom w:val="single" w:sz="4" w:space="0" w:color="auto"/>
              <w:right w:val="single" w:sz="4" w:space="0" w:color="auto"/>
            </w:tcBorders>
            <w:shd w:val="clear" w:color="auto" w:fill="auto"/>
            <w:noWrap/>
            <w:vAlign w:val="center"/>
            <w:hideMark/>
          </w:tcPr>
          <w:p w14:paraId="557D10EF"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Бензин (нефтяной, малосернистый)</w:t>
            </w:r>
          </w:p>
        </w:tc>
        <w:tc>
          <w:tcPr>
            <w:tcW w:w="1279" w:type="dxa"/>
            <w:tcBorders>
              <w:top w:val="nil"/>
              <w:left w:val="nil"/>
              <w:bottom w:val="single" w:sz="4" w:space="0" w:color="auto"/>
              <w:right w:val="single" w:sz="4" w:space="0" w:color="auto"/>
            </w:tcBorders>
            <w:shd w:val="clear" w:color="auto" w:fill="auto"/>
            <w:vAlign w:val="center"/>
            <w:hideMark/>
          </w:tcPr>
          <w:p w14:paraId="39FF7891"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0,316697913</w:t>
            </w:r>
          </w:p>
        </w:tc>
        <w:tc>
          <w:tcPr>
            <w:tcW w:w="1279" w:type="dxa"/>
            <w:tcBorders>
              <w:top w:val="nil"/>
              <w:left w:val="nil"/>
              <w:bottom w:val="single" w:sz="4" w:space="0" w:color="auto"/>
              <w:right w:val="single" w:sz="4" w:space="0" w:color="auto"/>
            </w:tcBorders>
            <w:shd w:val="clear" w:color="auto" w:fill="auto"/>
            <w:vAlign w:val="center"/>
            <w:hideMark/>
          </w:tcPr>
          <w:p w14:paraId="18C1210E"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0,38653877</w:t>
            </w:r>
          </w:p>
        </w:tc>
        <w:tc>
          <w:tcPr>
            <w:tcW w:w="1383" w:type="dxa"/>
            <w:tcBorders>
              <w:top w:val="nil"/>
              <w:left w:val="nil"/>
              <w:bottom w:val="single" w:sz="4" w:space="0" w:color="auto"/>
              <w:right w:val="single" w:sz="4" w:space="0" w:color="auto"/>
            </w:tcBorders>
            <w:shd w:val="clear" w:color="auto" w:fill="auto"/>
            <w:vAlign w:val="center"/>
            <w:hideMark/>
          </w:tcPr>
          <w:p w14:paraId="441DC969"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0,31669754</w:t>
            </w:r>
          </w:p>
        </w:tc>
        <w:tc>
          <w:tcPr>
            <w:tcW w:w="1487" w:type="dxa"/>
            <w:tcBorders>
              <w:top w:val="nil"/>
              <w:left w:val="nil"/>
              <w:bottom w:val="single" w:sz="4" w:space="0" w:color="auto"/>
              <w:right w:val="single" w:sz="4" w:space="0" w:color="auto"/>
            </w:tcBorders>
            <w:shd w:val="clear" w:color="auto" w:fill="auto"/>
            <w:vAlign w:val="center"/>
            <w:hideMark/>
          </w:tcPr>
          <w:p w14:paraId="45C4AB3E"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0,3858393</w:t>
            </w:r>
          </w:p>
        </w:tc>
        <w:tc>
          <w:tcPr>
            <w:tcW w:w="1383" w:type="dxa"/>
            <w:tcBorders>
              <w:top w:val="nil"/>
              <w:left w:val="nil"/>
              <w:bottom w:val="single" w:sz="4" w:space="0" w:color="auto"/>
              <w:right w:val="single" w:sz="4" w:space="0" w:color="auto"/>
            </w:tcBorders>
            <w:shd w:val="clear" w:color="auto" w:fill="auto"/>
            <w:vAlign w:val="center"/>
            <w:hideMark/>
          </w:tcPr>
          <w:p w14:paraId="24EA4B28"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0,31669754</w:t>
            </w:r>
          </w:p>
        </w:tc>
        <w:tc>
          <w:tcPr>
            <w:tcW w:w="1487" w:type="dxa"/>
            <w:tcBorders>
              <w:top w:val="nil"/>
              <w:left w:val="nil"/>
              <w:bottom w:val="single" w:sz="4" w:space="0" w:color="auto"/>
              <w:right w:val="single" w:sz="4" w:space="0" w:color="auto"/>
            </w:tcBorders>
            <w:shd w:val="clear" w:color="auto" w:fill="auto"/>
            <w:vAlign w:val="center"/>
            <w:hideMark/>
          </w:tcPr>
          <w:p w14:paraId="4B520B02"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0,3858393</w:t>
            </w:r>
          </w:p>
        </w:tc>
        <w:tc>
          <w:tcPr>
            <w:tcW w:w="1279" w:type="dxa"/>
            <w:tcBorders>
              <w:top w:val="nil"/>
              <w:left w:val="nil"/>
              <w:bottom w:val="single" w:sz="4" w:space="0" w:color="auto"/>
              <w:right w:val="single" w:sz="4" w:space="0" w:color="auto"/>
            </w:tcBorders>
            <w:shd w:val="clear" w:color="auto" w:fill="auto"/>
            <w:noWrap/>
            <w:vAlign w:val="center"/>
            <w:hideMark/>
          </w:tcPr>
          <w:p w14:paraId="257D1E86"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0,31669754</w:t>
            </w:r>
          </w:p>
        </w:tc>
        <w:tc>
          <w:tcPr>
            <w:tcW w:w="1279" w:type="dxa"/>
            <w:tcBorders>
              <w:top w:val="nil"/>
              <w:left w:val="nil"/>
              <w:bottom w:val="single" w:sz="4" w:space="0" w:color="auto"/>
              <w:right w:val="single" w:sz="4" w:space="0" w:color="auto"/>
            </w:tcBorders>
            <w:shd w:val="clear" w:color="auto" w:fill="auto"/>
            <w:noWrap/>
            <w:vAlign w:val="center"/>
            <w:hideMark/>
          </w:tcPr>
          <w:p w14:paraId="4C08C981"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0,3858393</w:t>
            </w:r>
          </w:p>
        </w:tc>
      </w:tr>
      <w:tr w:rsidR="007B05E3" w:rsidRPr="007B05E3" w14:paraId="4A9E39B2"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14:paraId="6375CC5F"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2732</w:t>
            </w:r>
          </w:p>
        </w:tc>
        <w:tc>
          <w:tcPr>
            <w:tcW w:w="2948" w:type="dxa"/>
            <w:tcBorders>
              <w:top w:val="nil"/>
              <w:left w:val="nil"/>
              <w:bottom w:val="single" w:sz="4" w:space="0" w:color="auto"/>
              <w:right w:val="single" w:sz="4" w:space="0" w:color="auto"/>
            </w:tcBorders>
            <w:shd w:val="clear" w:color="auto" w:fill="auto"/>
            <w:vAlign w:val="center"/>
            <w:hideMark/>
          </w:tcPr>
          <w:p w14:paraId="392E3C64"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Керосин</w:t>
            </w:r>
          </w:p>
        </w:tc>
        <w:tc>
          <w:tcPr>
            <w:tcW w:w="1279" w:type="dxa"/>
            <w:tcBorders>
              <w:top w:val="nil"/>
              <w:left w:val="nil"/>
              <w:bottom w:val="single" w:sz="4" w:space="0" w:color="auto"/>
              <w:right w:val="single" w:sz="4" w:space="0" w:color="auto"/>
            </w:tcBorders>
            <w:shd w:val="clear" w:color="auto" w:fill="auto"/>
            <w:vAlign w:val="center"/>
            <w:hideMark/>
          </w:tcPr>
          <w:p w14:paraId="3DCFA70A"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0,040838</w:t>
            </w:r>
          </w:p>
        </w:tc>
        <w:tc>
          <w:tcPr>
            <w:tcW w:w="1279" w:type="dxa"/>
            <w:tcBorders>
              <w:top w:val="nil"/>
              <w:left w:val="nil"/>
              <w:bottom w:val="single" w:sz="4" w:space="0" w:color="auto"/>
              <w:right w:val="single" w:sz="4" w:space="0" w:color="auto"/>
            </w:tcBorders>
            <w:shd w:val="clear" w:color="auto" w:fill="auto"/>
            <w:vAlign w:val="center"/>
            <w:hideMark/>
          </w:tcPr>
          <w:p w14:paraId="6247F4E3"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0,0030235</w:t>
            </w:r>
          </w:p>
        </w:tc>
        <w:tc>
          <w:tcPr>
            <w:tcW w:w="1383" w:type="dxa"/>
            <w:tcBorders>
              <w:top w:val="nil"/>
              <w:left w:val="nil"/>
              <w:bottom w:val="single" w:sz="4" w:space="0" w:color="auto"/>
              <w:right w:val="single" w:sz="4" w:space="0" w:color="auto"/>
            </w:tcBorders>
            <w:shd w:val="clear" w:color="auto" w:fill="auto"/>
            <w:vAlign w:val="center"/>
            <w:hideMark/>
          </w:tcPr>
          <w:p w14:paraId="7D8A8286"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0,040838</w:t>
            </w:r>
          </w:p>
        </w:tc>
        <w:tc>
          <w:tcPr>
            <w:tcW w:w="1487" w:type="dxa"/>
            <w:tcBorders>
              <w:top w:val="nil"/>
              <w:left w:val="nil"/>
              <w:bottom w:val="single" w:sz="4" w:space="0" w:color="auto"/>
              <w:right w:val="single" w:sz="4" w:space="0" w:color="auto"/>
            </w:tcBorders>
            <w:shd w:val="clear" w:color="auto" w:fill="auto"/>
            <w:vAlign w:val="center"/>
            <w:hideMark/>
          </w:tcPr>
          <w:p w14:paraId="45BE5B9F"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0,0011535</w:t>
            </w:r>
          </w:p>
        </w:tc>
        <w:tc>
          <w:tcPr>
            <w:tcW w:w="1383" w:type="dxa"/>
            <w:tcBorders>
              <w:top w:val="nil"/>
              <w:left w:val="nil"/>
              <w:bottom w:val="single" w:sz="4" w:space="0" w:color="auto"/>
              <w:right w:val="single" w:sz="4" w:space="0" w:color="auto"/>
            </w:tcBorders>
            <w:shd w:val="clear" w:color="auto" w:fill="auto"/>
            <w:vAlign w:val="center"/>
            <w:hideMark/>
          </w:tcPr>
          <w:p w14:paraId="32CDAFDD"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0,04</w:t>
            </w:r>
          </w:p>
        </w:tc>
        <w:tc>
          <w:tcPr>
            <w:tcW w:w="1487" w:type="dxa"/>
            <w:tcBorders>
              <w:top w:val="nil"/>
              <w:left w:val="nil"/>
              <w:bottom w:val="single" w:sz="4" w:space="0" w:color="auto"/>
              <w:right w:val="single" w:sz="4" w:space="0" w:color="auto"/>
            </w:tcBorders>
            <w:shd w:val="clear" w:color="auto" w:fill="auto"/>
            <w:vAlign w:val="center"/>
            <w:hideMark/>
          </w:tcPr>
          <w:p w14:paraId="17E0879B" w14:textId="77777777" w:rsidR="007B05E3" w:rsidRPr="007B05E3" w:rsidRDefault="007B05E3" w:rsidP="007B05E3">
            <w:pPr>
              <w:jc w:val="both"/>
              <w:rPr>
                <w:rFonts w:eastAsia="Times New Roman"/>
                <w:sz w:val="18"/>
                <w:szCs w:val="18"/>
                <w:lang/>
              </w:rPr>
            </w:pPr>
            <w:r w:rsidRPr="007B05E3">
              <w:rPr>
                <w:rFonts w:eastAsia="Times New Roman"/>
                <w:sz w:val="18"/>
                <w:szCs w:val="18"/>
                <w:lang/>
              </w:rPr>
              <w:t> </w:t>
            </w:r>
          </w:p>
        </w:tc>
        <w:tc>
          <w:tcPr>
            <w:tcW w:w="1279" w:type="dxa"/>
            <w:tcBorders>
              <w:top w:val="nil"/>
              <w:left w:val="nil"/>
              <w:bottom w:val="single" w:sz="4" w:space="0" w:color="auto"/>
              <w:right w:val="single" w:sz="4" w:space="0" w:color="auto"/>
            </w:tcBorders>
            <w:shd w:val="clear" w:color="auto" w:fill="auto"/>
            <w:noWrap/>
            <w:vAlign w:val="center"/>
            <w:hideMark/>
          </w:tcPr>
          <w:p w14:paraId="1BBF0261"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0,04</w:t>
            </w:r>
          </w:p>
        </w:tc>
        <w:tc>
          <w:tcPr>
            <w:tcW w:w="1279" w:type="dxa"/>
            <w:tcBorders>
              <w:top w:val="nil"/>
              <w:left w:val="nil"/>
              <w:bottom w:val="single" w:sz="4" w:space="0" w:color="auto"/>
              <w:right w:val="single" w:sz="4" w:space="0" w:color="auto"/>
            </w:tcBorders>
            <w:shd w:val="clear" w:color="auto" w:fill="auto"/>
            <w:noWrap/>
            <w:vAlign w:val="center"/>
            <w:hideMark/>
          </w:tcPr>
          <w:p w14:paraId="09CAF824"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 </w:t>
            </w:r>
          </w:p>
        </w:tc>
      </w:tr>
      <w:tr w:rsidR="007B05E3" w:rsidRPr="007B05E3" w14:paraId="2E1F0904"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14:paraId="3318397B"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2735</w:t>
            </w:r>
          </w:p>
        </w:tc>
        <w:tc>
          <w:tcPr>
            <w:tcW w:w="2948" w:type="dxa"/>
            <w:tcBorders>
              <w:top w:val="nil"/>
              <w:left w:val="nil"/>
              <w:bottom w:val="single" w:sz="4" w:space="0" w:color="auto"/>
              <w:right w:val="single" w:sz="4" w:space="0" w:color="auto"/>
            </w:tcBorders>
            <w:shd w:val="clear" w:color="auto" w:fill="auto"/>
            <w:vAlign w:val="center"/>
            <w:hideMark/>
          </w:tcPr>
          <w:p w14:paraId="4361F907"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Масло минеральное нефтяное</w:t>
            </w:r>
          </w:p>
        </w:tc>
        <w:tc>
          <w:tcPr>
            <w:tcW w:w="1279" w:type="dxa"/>
            <w:tcBorders>
              <w:top w:val="nil"/>
              <w:left w:val="nil"/>
              <w:bottom w:val="single" w:sz="4" w:space="0" w:color="auto"/>
              <w:right w:val="single" w:sz="4" w:space="0" w:color="auto"/>
            </w:tcBorders>
            <w:shd w:val="clear" w:color="auto" w:fill="auto"/>
            <w:vAlign w:val="center"/>
            <w:hideMark/>
          </w:tcPr>
          <w:p w14:paraId="209B571D"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0,0073478</w:t>
            </w:r>
          </w:p>
        </w:tc>
        <w:tc>
          <w:tcPr>
            <w:tcW w:w="1279" w:type="dxa"/>
            <w:tcBorders>
              <w:top w:val="nil"/>
              <w:left w:val="nil"/>
              <w:bottom w:val="single" w:sz="4" w:space="0" w:color="auto"/>
              <w:right w:val="single" w:sz="4" w:space="0" w:color="auto"/>
            </w:tcBorders>
            <w:shd w:val="clear" w:color="auto" w:fill="auto"/>
            <w:vAlign w:val="center"/>
            <w:hideMark/>
          </w:tcPr>
          <w:p w14:paraId="0269B7A6"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0,231708749</w:t>
            </w:r>
          </w:p>
        </w:tc>
        <w:tc>
          <w:tcPr>
            <w:tcW w:w="1383" w:type="dxa"/>
            <w:tcBorders>
              <w:top w:val="nil"/>
              <w:left w:val="nil"/>
              <w:bottom w:val="single" w:sz="4" w:space="0" w:color="auto"/>
              <w:right w:val="single" w:sz="4" w:space="0" w:color="auto"/>
            </w:tcBorders>
            <w:shd w:val="clear" w:color="auto" w:fill="auto"/>
            <w:vAlign w:val="center"/>
            <w:hideMark/>
          </w:tcPr>
          <w:p w14:paraId="2CB7130E"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0,0073478</w:t>
            </w:r>
          </w:p>
        </w:tc>
        <w:tc>
          <w:tcPr>
            <w:tcW w:w="1487" w:type="dxa"/>
            <w:tcBorders>
              <w:top w:val="nil"/>
              <w:left w:val="nil"/>
              <w:bottom w:val="single" w:sz="4" w:space="0" w:color="auto"/>
              <w:right w:val="single" w:sz="4" w:space="0" w:color="auto"/>
            </w:tcBorders>
            <w:shd w:val="clear" w:color="auto" w:fill="auto"/>
            <w:vAlign w:val="center"/>
            <w:hideMark/>
          </w:tcPr>
          <w:p w14:paraId="0662B8F6"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0,2317088</w:t>
            </w:r>
          </w:p>
        </w:tc>
        <w:tc>
          <w:tcPr>
            <w:tcW w:w="1383" w:type="dxa"/>
            <w:tcBorders>
              <w:top w:val="nil"/>
              <w:left w:val="nil"/>
              <w:bottom w:val="single" w:sz="4" w:space="0" w:color="auto"/>
              <w:right w:val="single" w:sz="4" w:space="0" w:color="auto"/>
            </w:tcBorders>
            <w:shd w:val="clear" w:color="auto" w:fill="auto"/>
            <w:vAlign w:val="center"/>
            <w:hideMark/>
          </w:tcPr>
          <w:p w14:paraId="145E7AAE"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0,0073478</w:t>
            </w:r>
          </w:p>
        </w:tc>
        <w:tc>
          <w:tcPr>
            <w:tcW w:w="1487" w:type="dxa"/>
            <w:tcBorders>
              <w:top w:val="nil"/>
              <w:left w:val="nil"/>
              <w:bottom w:val="single" w:sz="4" w:space="0" w:color="auto"/>
              <w:right w:val="single" w:sz="4" w:space="0" w:color="auto"/>
            </w:tcBorders>
            <w:shd w:val="clear" w:color="auto" w:fill="auto"/>
            <w:vAlign w:val="center"/>
            <w:hideMark/>
          </w:tcPr>
          <w:p w14:paraId="0795195D"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0,2317088</w:t>
            </w:r>
          </w:p>
        </w:tc>
        <w:tc>
          <w:tcPr>
            <w:tcW w:w="1279" w:type="dxa"/>
            <w:tcBorders>
              <w:top w:val="nil"/>
              <w:left w:val="nil"/>
              <w:bottom w:val="single" w:sz="4" w:space="0" w:color="auto"/>
              <w:right w:val="single" w:sz="4" w:space="0" w:color="auto"/>
            </w:tcBorders>
            <w:shd w:val="clear" w:color="auto" w:fill="auto"/>
            <w:noWrap/>
            <w:vAlign w:val="center"/>
            <w:hideMark/>
          </w:tcPr>
          <w:p w14:paraId="7DFAC871"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0,0073478</w:t>
            </w:r>
          </w:p>
        </w:tc>
        <w:tc>
          <w:tcPr>
            <w:tcW w:w="1279" w:type="dxa"/>
            <w:tcBorders>
              <w:top w:val="nil"/>
              <w:left w:val="nil"/>
              <w:bottom w:val="single" w:sz="4" w:space="0" w:color="auto"/>
              <w:right w:val="single" w:sz="4" w:space="0" w:color="auto"/>
            </w:tcBorders>
            <w:shd w:val="clear" w:color="auto" w:fill="auto"/>
            <w:noWrap/>
            <w:vAlign w:val="center"/>
            <w:hideMark/>
          </w:tcPr>
          <w:p w14:paraId="18E89814"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0,2317088</w:t>
            </w:r>
          </w:p>
        </w:tc>
      </w:tr>
      <w:tr w:rsidR="007B05E3" w:rsidRPr="007B05E3" w14:paraId="18D534CA"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14:paraId="77A99872"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2741</w:t>
            </w:r>
          </w:p>
        </w:tc>
        <w:tc>
          <w:tcPr>
            <w:tcW w:w="2948" w:type="dxa"/>
            <w:tcBorders>
              <w:top w:val="nil"/>
              <w:left w:val="nil"/>
              <w:bottom w:val="single" w:sz="4" w:space="0" w:color="auto"/>
              <w:right w:val="single" w:sz="4" w:space="0" w:color="auto"/>
            </w:tcBorders>
            <w:shd w:val="clear" w:color="auto" w:fill="auto"/>
            <w:vAlign w:val="center"/>
            <w:hideMark/>
          </w:tcPr>
          <w:p w14:paraId="404A3DE2"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Гептановая фракция (Нефрас ЧС 94/99) (240*)</w:t>
            </w:r>
          </w:p>
        </w:tc>
        <w:tc>
          <w:tcPr>
            <w:tcW w:w="1279" w:type="dxa"/>
            <w:tcBorders>
              <w:top w:val="nil"/>
              <w:left w:val="nil"/>
              <w:bottom w:val="single" w:sz="4" w:space="0" w:color="auto"/>
              <w:right w:val="single" w:sz="4" w:space="0" w:color="auto"/>
            </w:tcBorders>
            <w:shd w:val="clear" w:color="auto" w:fill="auto"/>
            <w:vAlign w:val="center"/>
            <w:hideMark/>
          </w:tcPr>
          <w:p w14:paraId="7B34D34D"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0,00025</w:t>
            </w:r>
          </w:p>
        </w:tc>
        <w:tc>
          <w:tcPr>
            <w:tcW w:w="1279" w:type="dxa"/>
            <w:tcBorders>
              <w:top w:val="nil"/>
              <w:left w:val="nil"/>
              <w:bottom w:val="single" w:sz="4" w:space="0" w:color="auto"/>
              <w:right w:val="single" w:sz="4" w:space="0" w:color="auto"/>
            </w:tcBorders>
            <w:shd w:val="clear" w:color="auto" w:fill="auto"/>
            <w:vAlign w:val="center"/>
            <w:hideMark/>
          </w:tcPr>
          <w:p w14:paraId="349B26C3"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0,007227</w:t>
            </w:r>
          </w:p>
        </w:tc>
        <w:tc>
          <w:tcPr>
            <w:tcW w:w="1383" w:type="dxa"/>
            <w:tcBorders>
              <w:top w:val="nil"/>
              <w:left w:val="nil"/>
              <w:bottom w:val="single" w:sz="4" w:space="0" w:color="auto"/>
              <w:right w:val="single" w:sz="4" w:space="0" w:color="auto"/>
            </w:tcBorders>
            <w:shd w:val="clear" w:color="auto" w:fill="auto"/>
            <w:vAlign w:val="center"/>
            <w:hideMark/>
          </w:tcPr>
          <w:p w14:paraId="3F2ACEFF"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0,00025</w:t>
            </w:r>
          </w:p>
        </w:tc>
        <w:tc>
          <w:tcPr>
            <w:tcW w:w="1487" w:type="dxa"/>
            <w:tcBorders>
              <w:top w:val="nil"/>
              <w:left w:val="nil"/>
              <w:bottom w:val="single" w:sz="4" w:space="0" w:color="auto"/>
              <w:right w:val="single" w:sz="4" w:space="0" w:color="auto"/>
            </w:tcBorders>
            <w:shd w:val="clear" w:color="auto" w:fill="auto"/>
            <w:vAlign w:val="center"/>
            <w:hideMark/>
          </w:tcPr>
          <w:p w14:paraId="6853E367"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0,007227003</w:t>
            </w:r>
          </w:p>
        </w:tc>
        <w:tc>
          <w:tcPr>
            <w:tcW w:w="1383" w:type="dxa"/>
            <w:tcBorders>
              <w:top w:val="nil"/>
              <w:left w:val="nil"/>
              <w:bottom w:val="single" w:sz="4" w:space="0" w:color="auto"/>
              <w:right w:val="single" w:sz="4" w:space="0" w:color="auto"/>
            </w:tcBorders>
            <w:shd w:val="clear" w:color="auto" w:fill="auto"/>
            <w:vAlign w:val="center"/>
            <w:hideMark/>
          </w:tcPr>
          <w:p w14:paraId="7547CD4B"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0,00025</w:t>
            </w:r>
          </w:p>
        </w:tc>
        <w:tc>
          <w:tcPr>
            <w:tcW w:w="1487" w:type="dxa"/>
            <w:tcBorders>
              <w:top w:val="nil"/>
              <w:left w:val="nil"/>
              <w:bottom w:val="single" w:sz="4" w:space="0" w:color="auto"/>
              <w:right w:val="single" w:sz="4" w:space="0" w:color="auto"/>
            </w:tcBorders>
            <w:shd w:val="clear" w:color="auto" w:fill="auto"/>
            <w:vAlign w:val="center"/>
            <w:hideMark/>
          </w:tcPr>
          <w:p w14:paraId="5E9B9F25"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0,007227003</w:t>
            </w:r>
          </w:p>
        </w:tc>
        <w:tc>
          <w:tcPr>
            <w:tcW w:w="1279" w:type="dxa"/>
            <w:tcBorders>
              <w:top w:val="nil"/>
              <w:left w:val="nil"/>
              <w:bottom w:val="single" w:sz="4" w:space="0" w:color="auto"/>
              <w:right w:val="single" w:sz="4" w:space="0" w:color="auto"/>
            </w:tcBorders>
            <w:shd w:val="clear" w:color="auto" w:fill="auto"/>
            <w:noWrap/>
            <w:vAlign w:val="center"/>
            <w:hideMark/>
          </w:tcPr>
          <w:p w14:paraId="133533AC"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0,00025</w:t>
            </w:r>
          </w:p>
        </w:tc>
        <w:tc>
          <w:tcPr>
            <w:tcW w:w="1279" w:type="dxa"/>
            <w:tcBorders>
              <w:top w:val="nil"/>
              <w:left w:val="nil"/>
              <w:bottom w:val="single" w:sz="4" w:space="0" w:color="auto"/>
              <w:right w:val="single" w:sz="4" w:space="0" w:color="auto"/>
            </w:tcBorders>
            <w:shd w:val="clear" w:color="auto" w:fill="auto"/>
            <w:noWrap/>
            <w:vAlign w:val="center"/>
            <w:hideMark/>
          </w:tcPr>
          <w:p w14:paraId="7B0C102B"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0,007227003</w:t>
            </w:r>
          </w:p>
        </w:tc>
      </w:tr>
      <w:tr w:rsidR="007B05E3" w:rsidRPr="007B05E3" w14:paraId="756363A5"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14:paraId="4656E3E7"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2752</w:t>
            </w:r>
          </w:p>
        </w:tc>
        <w:tc>
          <w:tcPr>
            <w:tcW w:w="2948" w:type="dxa"/>
            <w:tcBorders>
              <w:top w:val="nil"/>
              <w:left w:val="nil"/>
              <w:bottom w:val="single" w:sz="4" w:space="0" w:color="auto"/>
              <w:right w:val="single" w:sz="4" w:space="0" w:color="auto"/>
            </w:tcBorders>
            <w:shd w:val="clear" w:color="auto" w:fill="auto"/>
            <w:vAlign w:val="center"/>
            <w:hideMark/>
          </w:tcPr>
          <w:p w14:paraId="0E71E971"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Уайт-спирит</w:t>
            </w:r>
          </w:p>
        </w:tc>
        <w:tc>
          <w:tcPr>
            <w:tcW w:w="1279" w:type="dxa"/>
            <w:tcBorders>
              <w:top w:val="nil"/>
              <w:left w:val="nil"/>
              <w:bottom w:val="single" w:sz="4" w:space="0" w:color="auto"/>
              <w:right w:val="single" w:sz="4" w:space="0" w:color="auto"/>
            </w:tcBorders>
            <w:shd w:val="clear" w:color="auto" w:fill="auto"/>
            <w:vAlign w:val="center"/>
            <w:hideMark/>
          </w:tcPr>
          <w:p w14:paraId="43154355"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0,127311</w:t>
            </w:r>
          </w:p>
        </w:tc>
        <w:tc>
          <w:tcPr>
            <w:tcW w:w="1279" w:type="dxa"/>
            <w:tcBorders>
              <w:top w:val="nil"/>
              <w:left w:val="nil"/>
              <w:bottom w:val="single" w:sz="4" w:space="0" w:color="auto"/>
              <w:right w:val="single" w:sz="4" w:space="0" w:color="auto"/>
            </w:tcBorders>
            <w:shd w:val="clear" w:color="auto" w:fill="auto"/>
            <w:vAlign w:val="center"/>
            <w:hideMark/>
          </w:tcPr>
          <w:p w14:paraId="21C4DEF6"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0,487425</w:t>
            </w:r>
          </w:p>
        </w:tc>
        <w:tc>
          <w:tcPr>
            <w:tcW w:w="1383" w:type="dxa"/>
            <w:tcBorders>
              <w:top w:val="nil"/>
              <w:left w:val="nil"/>
              <w:bottom w:val="single" w:sz="4" w:space="0" w:color="auto"/>
              <w:right w:val="single" w:sz="4" w:space="0" w:color="auto"/>
            </w:tcBorders>
            <w:shd w:val="clear" w:color="auto" w:fill="auto"/>
            <w:vAlign w:val="center"/>
            <w:hideMark/>
          </w:tcPr>
          <w:p w14:paraId="18AA36FF"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0,239111</w:t>
            </w:r>
          </w:p>
        </w:tc>
        <w:tc>
          <w:tcPr>
            <w:tcW w:w="1487" w:type="dxa"/>
            <w:tcBorders>
              <w:top w:val="nil"/>
              <w:left w:val="nil"/>
              <w:bottom w:val="single" w:sz="4" w:space="0" w:color="auto"/>
              <w:right w:val="single" w:sz="4" w:space="0" w:color="auto"/>
            </w:tcBorders>
            <w:shd w:val="clear" w:color="auto" w:fill="auto"/>
            <w:vAlign w:val="center"/>
            <w:hideMark/>
          </w:tcPr>
          <w:p w14:paraId="550C8DE2"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0,4908424</w:t>
            </w:r>
          </w:p>
        </w:tc>
        <w:tc>
          <w:tcPr>
            <w:tcW w:w="1383" w:type="dxa"/>
            <w:tcBorders>
              <w:top w:val="nil"/>
              <w:left w:val="nil"/>
              <w:bottom w:val="single" w:sz="4" w:space="0" w:color="auto"/>
              <w:right w:val="single" w:sz="4" w:space="0" w:color="auto"/>
            </w:tcBorders>
            <w:shd w:val="clear" w:color="auto" w:fill="auto"/>
            <w:vAlign w:val="center"/>
            <w:hideMark/>
          </w:tcPr>
          <w:p w14:paraId="5DABE83F"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0,125</w:t>
            </w:r>
          </w:p>
        </w:tc>
        <w:tc>
          <w:tcPr>
            <w:tcW w:w="1487" w:type="dxa"/>
            <w:tcBorders>
              <w:top w:val="nil"/>
              <w:left w:val="nil"/>
              <w:bottom w:val="single" w:sz="4" w:space="0" w:color="auto"/>
              <w:right w:val="single" w:sz="4" w:space="0" w:color="auto"/>
            </w:tcBorders>
            <w:shd w:val="clear" w:color="auto" w:fill="auto"/>
            <w:vAlign w:val="center"/>
            <w:hideMark/>
          </w:tcPr>
          <w:p w14:paraId="26F9AE3A"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0,11025</w:t>
            </w:r>
          </w:p>
        </w:tc>
        <w:tc>
          <w:tcPr>
            <w:tcW w:w="1279" w:type="dxa"/>
            <w:tcBorders>
              <w:top w:val="nil"/>
              <w:left w:val="nil"/>
              <w:bottom w:val="single" w:sz="4" w:space="0" w:color="auto"/>
              <w:right w:val="single" w:sz="4" w:space="0" w:color="auto"/>
            </w:tcBorders>
            <w:shd w:val="clear" w:color="auto" w:fill="auto"/>
            <w:noWrap/>
            <w:vAlign w:val="center"/>
            <w:hideMark/>
          </w:tcPr>
          <w:p w14:paraId="539DABC7"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0,125</w:t>
            </w:r>
          </w:p>
        </w:tc>
        <w:tc>
          <w:tcPr>
            <w:tcW w:w="1279" w:type="dxa"/>
            <w:tcBorders>
              <w:top w:val="nil"/>
              <w:left w:val="nil"/>
              <w:bottom w:val="single" w:sz="4" w:space="0" w:color="auto"/>
              <w:right w:val="single" w:sz="4" w:space="0" w:color="auto"/>
            </w:tcBorders>
            <w:shd w:val="clear" w:color="auto" w:fill="auto"/>
            <w:noWrap/>
            <w:vAlign w:val="center"/>
            <w:hideMark/>
          </w:tcPr>
          <w:p w14:paraId="62D3E0C9"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0,11025</w:t>
            </w:r>
          </w:p>
        </w:tc>
      </w:tr>
      <w:tr w:rsidR="007B05E3" w:rsidRPr="007B05E3" w14:paraId="35711A65"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14:paraId="00F2AEFA"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2754</w:t>
            </w:r>
          </w:p>
        </w:tc>
        <w:tc>
          <w:tcPr>
            <w:tcW w:w="2948" w:type="dxa"/>
            <w:tcBorders>
              <w:top w:val="nil"/>
              <w:left w:val="nil"/>
              <w:bottom w:val="single" w:sz="4" w:space="0" w:color="auto"/>
              <w:right w:val="single" w:sz="4" w:space="0" w:color="auto"/>
            </w:tcBorders>
            <w:shd w:val="clear" w:color="auto" w:fill="auto"/>
            <w:noWrap/>
            <w:vAlign w:val="center"/>
            <w:hideMark/>
          </w:tcPr>
          <w:p w14:paraId="792F4E03"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Углеводороды предельные С12-19</w:t>
            </w:r>
          </w:p>
        </w:tc>
        <w:tc>
          <w:tcPr>
            <w:tcW w:w="1279" w:type="dxa"/>
            <w:tcBorders>
              <w:top w:val="nil"/>
              <w:left w:val="nil"/>
              <w:bottom w:val="single" w:sz="4" w:space="0" w:color="auto"/>
              <w:right w:val="single" w:sz="4" w:space="0" w:color="auto"/>
            </w:tcBorders>
            <w:shd w:val="clear" w:color="auto" w:fill="auto"/>
            <w:vAlign w:val="center"/>
            <w:hideMark/>
          </w:tcPr>
          <w:p w14:paraId="26D0B4D7"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1,951216667</w:t>
            </w:r>
          </w:p>
        </w:tc>
        <w:tc>
          <w:tcPr>
            <w:tcW w:w="1279" w:type="dxa"/>
            <w:tcBorders>
              <w:top w:val="nil"/>
              <w:left w:val="nil"/>
              <w:bottom w:val="single" w:sz="4" w:space="0" w:color="auto"/>
              <w:right w:val="single" w:sz="4" w:space="0" w:color="auto"/>
            </w:tcBorders>
            <w:shd w:val="clear" w:color="auto" w:fill="auto"/>
            <w:vAlign w:val="center"/>
            <w:hideMark/>
          </w:tcPr>
          <w:p w14:paraId="2FB662C4"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0,790924138</w:t>
            </w:r>
          </w:p>
        </w:tc>
        <w:tc>
          <w:tcPr>
            <w:tcW w:w="1383" w:type="dxa"/>
            <w:tcBorders>
              <w:top w:val="nil"/>
              <w:left w:val="nil"/>
              <w:bottom w:val="single" w:sz="4" w:space="0" w:color="auto"/>
              <w:right w:val="single" w:sz="4" w:space="0" w:color="auto"/>
            </w:tcBorders>
            <w:shd w:val="clear" w:color="auto" w:fill="auto"/>
            <w:vAlign w:val="center"/>
            <w:hideMark/>
          </w:tcPr>
          <w:p w14:paraId="02F7B7B3" w14:textId="77777777" w:rsidR="007B05E3" w:rsidRPr="007B05E3" w:rsidRDefault="007B05E3" w:rsidP="007B05E3">
            <w:pPr>
              <w:jc w:val="both"/>
              <w:rPr>
                <w:rFonts w:eastAsia="Times New Roman"/>
                <w:sz w:val="18"/>
                <w:szCs w:val="18"/>
                <w:lang/>
              </w:rPr>
            </w:pPr>
            <w:r w:rsidRPr="007B05E3">
              <w:rPr>
                <w:rFonts w:eastAsia="Times New Roman"/>
                <w:sz w:val="18"/>
                <w:szCs w:val="18"/>
                <w:lang/>
              </w:rPr>
              <w:t>2,103665659</w:t>
            </w:r>
          </w:p>
        </w:tc>
        <w:tc>
          <w:tcPr>
            <w:tcW w:w="1487" w:type="dxa"/>
            <w:tcBorders>
              <w:top w:val="nil"/>
              <w:left w:val="nil"/>
              <w:bottom w:val="single" w:sz="4" w:space="0" w:color="auto"/>
              <w:right w:val="single" w:sz="4" w:space="0" w:color="auto"/>
            </w:tcBorders>
            <w:shd w:val="clear" w:color="auto" w:fill="auto"/>
            <w:vAlign w:val="center"/>
            <w:hideMark/>
          </w:tcPr>
          <w:p w14:paraId="744EEDDE" w14:textId="77777777" w:rsidR="007B05E3" w:rsidRPr="007B05E3" w:rsidRDefault="007B05E3" w:rsidP="007B05E3">
            <w:pPr>
              <w:jc w:val="both"/>
              <w:rPr>
                <w:rFonts w:eastAsia="Times New Roman"/>
                <w:sz w:val="18"/>
                <w:szCs w:val="18"/>
                <w:lang/>
              </w:rPr>
            </w:pPr>
            <w:r w:rsidRPr="007B05E3">
              <w:rPr>
                <w:rFonts w:eastAsia="Times New Roman"/>
                <w:sz w:val="18"/>
                <w:szCs w:val="18"/>
                <w:lang/>
              </w:rPr>
              <w:t>2,225627932</w:t>
            </w:r>
          </w:p>
        </w:tc>
        <w:tc>
          <w:tcPr>
            <w:tcW w:w="1383" w:type="dxa"/>
            <w:tcBorders>
              <w:top w:val="nil"/>
              <w:left w:val="nil"/>
              <w:bottom w:val="single" w:sz="4" w:space="0" w:color="auto"/>
              <w:right w:val="single" w:sz="4" w:space="0" w:color="auto"/>
            </w:tcBorders>
            <w:shd w:val="clear" w:color="auto" w:fill="auto"/>
            <w:vAlign w:val="center"/>
            <w:hideMark/>
          </w:tcPr>
          <w:p w14:paraId="1308656D" w14:textId="77777777" w:rsidR="007B05E3" w:rsidRPr="007B05E3" w:rsidRDefault="007B05E3" w:rsidP="007B05E3">
            <w:pPr>
              <w:jc w:val="both"/>
              <w:rPr>
                <w:rFonts w:eastAsia="Times New Roman"/>
                <w:sz w:val="18"/>
                <w:szCs w:val="18"/>
                <w:lang/>
              </w:rPr>
            </w:pPr>
            <w:r w:rsidRPr="007B05E3">
              <w:rPr>
                <w:rFonts w:eastAsia="Times New Roman"/>
                <w:sz w:val="18"/>
                <w:szCs w:val="18"/>
                <w:lang/>
              </w:rPr>
              <w:t>2,06138652</w:t>
            </w:r>
          </w:p>
        </w:tc>
        <w:tc>
          <w:tcPr>
            <w:tcW w:w="1487" w:type="dxa"/>
            <w:tcBorders>
              <w:top w:val="nil"/>
              <w:left w:val="nil"/>
              <w:bottom w:val="single" w:sz="4" w:space="0" w:color="auto"/>
              <w:right w:val="single" w:sz="4" w:space="0" w:color="auto"/>
            </w:tcBorders>
            <w:shd w:val="clear" w:color="auto" w:fill="auto"/>
            <w:vAlign w:val="center"/>
            <w:hideMark/>
          </w:tcPr>
          <w:p w14:paraId="4427AFE2" w14:textId="77777777" w:rsidR="007B05E3" w:rsidRPr="007B05E3" w:rsidRDefault="007B05E3" w:rsidP="007B05E3">
            <w:pPr>
              <w:jc w:val="both"/>
              <w:rPr>
                <w:rFonts w:eastAsia="Times New Roman"/>
                <w:sz w:val="18"/>
                <w:szCs w:val="18"/>
                <w:lang/>
              </w:rPr>
            </w:pPr>
            <w:r w:rsidRPr="007B05E3">
              <w:rPr>
                <w:rFonts w:eastAsia="Times New Roman"/>
                <w:sz w:val="18"/>
                <w:szCs w:val="18"/>
                <w:lang/>
              </w:rPr>
              <w:t>1,889835968</w:t>
            </w:r>
          </w:p>
        </w:tc>
        <w:tc>
          <w:tcPr>
            <w:tcW w:w="1279" w:type="dxa"/>
            <w:tcBorders>
              <w:top w:val="nil"/>
              <w:left w:val="nil"/>
              <w:bottom w:val="single" w:sz="4" w:space="0" w:color="auto"/>
              <w:right w:val="single" w:sz="4" w:space="0" w:color="auto"/>
            </w:tcBorders>
            <w:shd w:val="clear" w:color="auto" w:fill="auto"/>
            <w:noWrap/>
            <w:vAlign w:val="center"/>
            <w:hideMark/>
          </w:tcPr>
          <w:p w14:paraId="41934E2A"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2,03138652</w:t>
            </w:r>
          </w:p>
        </w:tc>
        <w:tc>
          <w:tcPr>
            <w:tcW w:w="1279" w:type="dxa"/>
            <w:tcBorders>
              <w:top w:val="nil"/>
              <w:left w:val="nil"/>
              <w:bottom w:val="single" w:sz="4" w:space="0" w:color="auto"/>
              <w:right w:val="single" w:sz="4" w:space="0" w:color="auto"/>
            </w:tcBorders>
            <w:shd w:val="clear" w:color="auto" w:fill="auto"/>
            <w:noWrap/>
            <w:vAlign w:val="center"/>
            <w:hideMark/>
          </w:tcPr>
          <w:p w14:paraId="4B2A6BA9"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0,804075968</w:t>
            </w:r>
          </w:p>
        </w:tc>
      </w:tr>
      <w:tr w:rsidR="007B05E3" w:rsidRPr="007B05E3" w14:paraId="505241E9"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14:paraId="4F0E7307"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lastRenderedPageBreak/>
              <w:t>2902</w:t>
            </w:r>
          </w:p>
        </w:tc>
        <w:tc>
          <w:tcPr>
            <w:tcW w:w="2948" w:type="dxa"/>
            <w:tcBorders>
              <w:top w:val="nil"/>
              <w:left w:val="nil"/>
              <w:bottom w:val="single" w:sz="4" w:space="0" w:color="auto"/>
              <w:right w:val="single" w:sz="4" w:space="0" w:color="auto"/>
            </w:tcBorders>
            <w:shd w:val="clear" w:color="auto" w:fill="auto"/>
            <w:noWrap/>
            <w:vAlign w:val="center"/>
            <w:hideMark/>
          </w:tcPr>
          <w:p w14:paraId="785FA151"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Взвешенные частицы</w:t>
            </w:r>
          </w:p>
        </w:tc>
        <w:tc>
          <w:tcPr>
            <w:tcW w:w="1279" w:type="dxa"/>
            <w:tcBorders>
              <w:top w:val="nil"/>
              <w:left w:val="nil"/>
              <w:bottom w:val="single" w:sz="4" w:space="0" w:color="auto"/>
              <w:right w:val="single" w:sz="4" w:space="0" w:color="auto"/>
            </w:tcBorders>
            <w:shd w:val="clear" w:color="auto" w:fill="auto"/>
            <w:vAlign w:val="center"/>
            <w:hideMark/>
          </w:tcPr>
          <w:p w14:paraId="07BC8F19"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0,2116316</w:t>
            </w:r>
          </w:p>
        </w:tc>
        <w:tc>
          <w:tcPr>
            <w:tcW w:w="1279" w:type="dxa"/>
            <w:tcBorders>
              <w:top w:val="nil"/>
              <w:left w:val="nil"/>
              <w:bottom w:val="single" w:sz="4" w:space="0" w:color="auto"/>
              <w:right w:val="single" w:sz="4" w:space="0" w:color="auto"/>
            </w:tcBorders>
            <w:shd w:val="clear" w:color="auto" w:fill="auto"/>
            <w:vAlign w:val="center"/>
            <w:hideMark/>
          </w:tcPr>
          <w:p w14:paraId="67CA707F"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0,046814752</w:t>
            </w:r>
          </w:p>
        </w:tc>
        <w:tc>
          <w:tcPr>
            <w:tcW w:w="1383" w:type="dxa"/>
            <w:tcBorders>
              <w:top w:val="nil"/>
              <w:left w:val="nil"/>
              <w:bottom w:val="single" w:sz="4" w:space="0" w:color="auto"/>
              <w:right w:val="single" w:sz="4" w:space="0" w:color="auto"/>
            </w:tcBorders>
            <w:shd w:val="clear" w:color="auto" w:fill="auto"/>
            <w:vAlign w:val="center"/>
            <w:hideMark/>
          </w:tcPr>
          <w:p w14:paraId="5C4A9DBD"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0,04922</w:t>
            </w:r>
          </w:p>
        </w:tc>
        <w:tc>
          <w:tcPr>
            <w:tcW w:w="1487" w:type="dxa"/>
            <w:tcBorders>
              <w:top w:val="nil"/>
              <w:left w:val="nil"/>
              <w:bottom w:val="single" w:sz="4" w:space="0" w:color="auto"/>
              <w:right w:val="single" w:sz="4" w:space="0" w:color="auto"/>
            </w:tcBorders>
            <w:shd w:val="clear" w:color="auto" w:fill="auto"/>
            <w:vAlign w:val="center"/>
            <w:hideMark/>
          </w:tcPr>
          <w:p w14:paraId="35924130"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0,0354384</w:t>
            </w:r>
          </w:p>
        </w:tc>
        <w:tc>
          <w:tcPr>
            <w:tcW w:w="1383" w:type="dxa"/>
            <w:tcBorders>
              <w:top w:val="nil"/>
              <w:left w:val="nil"/>
              <w:bottom w:val="single" w:sz="4" w:space="0" w:color="auto"/>
              <w:right w:val="single" w:sz="4" w:space="0" w:color="auto"/>
            </w:tcBorders>
            <w:shd w:val="clear" w:color="auto" w:fill="auto"/>
            <w:vAlign w:val="center"/>
            <w:hideMark/>
          </w:tcPr>
          <w:p w14:paraId="46DBACFF"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0,04922</w:t>
            </w:r>
          </w:p>
        </w:tc>
        <w:tc>
          <w:tcPr>
            <w:tcW w:w="1487" w:type="dxa"/>
            <w:tcBorders>
              <w:top w:val="nil"/>
              <w:left w:val="nil"/>
              <w:bottom w:val="single" w:sz="4" w:space="0" w:color="auto"/>
              <w:right w:val="single" w:sz="4" w:space="0" w:color="auto"/>
            </w:tcBorders>
            <w:shd w:val="clear" w:color="auto" w:fill="auto"/>
            <w:vAlign w:val="center"/>
            <w:hideMark/>
          </w:tcPr>
          <w:p w14:paraId="74889550"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0,0354384</w:t>
            </w:r>
          </w:p>
        </w:tc>
        <w:tc>
          <w:tcPr>
            <w:tcW w:w="1279" w:type="dxa"/>
            <w:tcBorders>
              <w:top w:val="nil"/>
              <w:left w:val="nil"/>
              <w:bottom w:val="single" w:sz="4" w:space="0" w:color="auto"/>
              <w:right w:val="single" w:sz="4" w:space="0" w:color="auto"/>
            </w:tcBorders>
            <w:shd w:val="clear" w:color="auto" w:fill="auto"/>
            <w:noWrap/>
            <w:vAlign w:val="center"/>
            <w:hideMark/>
          </w:tcPr>
          <w:p w14:paraId="36D526BC"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0,04922</w:t>
            </w:r>
          </w:p>
        </w:tc>
        <w:tc>
          <w:tcPr>
            <w:tcW w:w="1279" w:type="dxa"/>
            <w:tcBorders>
              <w:top w:val="nil"/>
              <w:left w:val="nil"/>
              <w:bottom w:val="single" w:sz="4" w:space="0" w:color="auto"/>
              <w:right w:val="single" w:sz="4" w:space="0" w:color="auto"/>
            </w:tcBorders>
            <w:shd w:val="clear" w:color="auto" w:fill="auto"/>
            <w:noWrap/>
            <w:vAlign w:val="center"/>
            <w:hideMark/>
          </w:tcPr>
          <w:p w14:paraId="2A3BB9C3"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0,0354384</w:t>
            </w:r>
          </w:p>
        </w:tc>
      </w:tr>
      <w:tr w:rsidR="007B05E3" w:rsidRPr="007B05E3" w14:paraId="0D1D474A"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14:paraId="7EB759D6"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2907</w:t>
            </w:r>
          </w:p>
        </w:tc>
        <w:tc>
          <w:tcPr>
            <w:tcW w:w="2948" w:type="dxa"/>
            <w:tcBorders>
              <w:top w:val="nil"/>
              <w:left w:val="nil"/>
              <w:bottom w:val="single" w:sz="4" w:space="0" w:color="auto"/>
              <w:right w:val="single" w:sz="4" w:space="0" w:color="auto"/>
            </w:tcBorders>
            <w:shd w:val="clear" w:color="auto" w:fill="auto"/>
            <w:noWrap/>
            <w:vAlign w:val="center"/>
            <w:hideMark/>
          </w:tcPr>
          <w:p w14:paraId="5AFE70E9"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Пыль неорганическая, содержащая двуокись кремния более 70%</w:t>
            </w:r>
          </w:p>
        </w:tc>
        <w:tc>
          <w:tcPr>
            <w:tcW w:w="1279" w:type="dxa"/>
            <w:tcBorders>
              <w:top w:val="nil"/>
              <w:left w:val="nil"/>
              <w:bottom w:val="single" w:sz="4" w:space="0" w:color="auto"/>
              <w:right w:val="single" w:sz="4" w:space="0" w:color="auto"/>
            </w:tcBorders>
            <w:shd w:val="clear" w:color="auto" w:fill="auto"/>
            <w:vAlign w:val="center"/>
            <w:hideMark/>
          </w:tcPr>
          <w:p w14:paraId="6E3E7262"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0,0064</w:t>
            </w:r>
          </w:p>
        </w:tc>
        <w:tc>
          <w:tcPr>
            <w:tcW w:w="1279" w:type="dxa"/>
            <w:tcBorders>
              <w:top w:val="nil"/>
              <w:left w:val="nil"/>
              <w:bottom w:val="single" w:sz="4" w:space="0" w:color="auto"/>
              <w:right w:val="single" w:sz="4" w:space="0" w:color="auto"/>
            </w:tcBorders>
            <w:shd w:val="clear" w:color="auto" w:fill="auto"/>
            <w:vAlign w:val="center"/>
            <w:hideMark/>
          </w:tcPr>
          <w:p w14:paraId="6CB70E56"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0,0026</w:t>
            </w:r>
          </w:p>
        </w:tc>
        <w:tc>
          <w:tcPr>
            <w:tcW w:w="1383" w:type="dxa"/>
            <w:tcBorders>
              <w:top w:val="nil"/>
              <w:left w:val="nil"/>
              <w:bottom w:val="single" w:sz="4" w:space="0" w:color="auto"/>
              <w:right w:val="single" w:sz="4" w:space="0" w:color="auto"/>
            </w:tcBorders>
            <w:shd w:val="clear" w:color="auto" w:fill="auto"/>
            <w:vAlign w:val="center"/>
            <w:hideMark/>
          </w:tcPr>
          <w:p w14:paraId="45ADF972"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0,0064</w:t>
            </w:r>
          </w:p>
        </w:tc>
        <w:tc>
          <w:tcPr>
            <w:tcW w:w="1487" w:type="dxa"/>
            <w:tcBorders>
              <w:top w:val="nil"/>
              <w:left w:val="nil"/>
              <w:bottom w:val="single" w:sz="4" w:space="0" w:color="auto"/>
              <w:right w:val="single" w:sz="4" w:space="0" w:color="auto"/>
            </w:tcBorders>
            <w:shd w:val="clear" w:color="auto" w:fill="auto"/>
            <w:vAlign w:val="center"/>
            <w:hideMark/>
          </w:tcPr>
          <w:p w14:paraId="3E475C29"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0,0026</w:t>
            </w:r>
          </w:p>
        </w:tc>
        <w:tc>
          <w:tcPr>
            <w:tcW w:w="1383" w:type="dxa"/>
            <w:tcBorders>
              <w:top w:val="nil"/>
              <w:left w:val="nil"/>
              <w:bottom w:val="single" w:sz="4" w:space="0" w:color="auto"/>
              <w:right w:val="single" w:sz="4" w:space="0" w:color="auto"/>
            </w:tcBorders>
            <w:shd w:val="clear" w:color="auto" w:fill="auto"/>
            <w:vAlign w:val="center"/>
            <w:hideMark/>
          </w:tcPr>
          <w:p w14:paraId="52A77140"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0,0064</w:t>
            </w:r>
          </w:p>
        </w:tc>
        <w:tc>
          <w:tcPr>
            <w:tcW w:w="1487" w:type="dxa"/>
            <w:tcBorders>
              <w:top w:val="nil"/>
              <w:left w:val="nil"/>
              <w:bottom w:val="single" w:sz="4" w:space="0" w:color="auto"/>
              <w:right w:val="single" w:sz="4" w:space="0" w:color="auto"/>
            </w:tcBorders>
            <w:shd w:val="clear" w:color="auto" w:fill="auto"/>
            <w:vAlign w:val="center"/>
            <w:hideMark/>
          </w:tcPr>
          <w:p w14:paraId="7CB094B7"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0,0026</w:t>
            </w:r>
          </w:p>
        </w:tc>
        <w:tc>
          <w:tcPr>
            <w:tcW w:w="1279" w:type="dxa"/>
            <w:tcBorders>
              <w:top w:val="nil"/>
              <w:left w:val="nil"/>
              <w:bottom w:val="single" w:sz="4" w:space="0" w:color="auto"/>
              <w:right w:val="single" w:sz="4" w:space="0" w:color="auto"/>
            </w:tcBorders>
            <w:shd w:val="clear" w:color="auto" w:fill="auto"/>
            <w:noWrap/>
            <w:vAlign w:val="center"/>
            <w:hideMark/>
          </w:tcPr>
          <w:p w14:paraId="1D4622F9"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0,0064</w:t>
            </w:r>
          </w:p>
        </w:tc>
        <w:tc>
          <w:tcPr>
            <w:tcW w:w="1279" w:type="dxa"/>
            <w:tcBorders>
              <w:top w:val="nil"/>
              <w:left w:val="nil"/>
              <w:bottom w:val="single" w:sz="4" w:space="0" w:color="auto"/>
              <w:right w:val="single" w:sz="4" w:space="0" w:color="auto"/>
            </w:tcBorders>
            <w:shd w:val="clear" w:color="auto" w:fill="auto"/>
            <w:noWrap/>
            <w:vAlign w:val="center"/>
            <w:hideMark/>
          </w:tcPr>
          <w:p w14:paraId="26B872EA"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0,0026</w:t>
            </w:r>
          </w:p>
        </w:tc>
      </w:tr>
      <w:tr w:rsidR="007B05E3" w:rsidRPr="007B05E3" w14:paraId="08F3C32A"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14:paraId="374491EA"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2908</w:t>
            </w:r>
          </w:p>
        </w:tc>
        <w:tc>
          <w:tcPr>
            <w:tcW w:w="2948" w:type="dxa"/>
            <w:tcBorders>
              <w:top w:val="nil"/>
              <w:left w:val="nil"/>
              <w:bottom w:val="single" w:sz="4" w:space="0" w:color="auto"/>
              <w:right w:val="single" w:sz="4" w:space="0" w:color="auto"/>
            </w:tcBorders>
            <w:shd w:val="clear" w:color="auto" w:fill="auto"/>
            <w:noWrap/>
            <w:vAlign w:val="center"/>
            <w:hideMark/>
          </w:tcPr>
          <w:p w14:paraId="5C9E820B"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Пыль неорганическая: 70-20% двуокиси кремния</w:t>
            </w:r>
          </w:p>
        </w:tc>
        <w:tc>
          <w:tcPr>
            <w:tcW w:w="1279" w:type="dxa"/>
            <w:tcBorders>
              <w:top w:val="nil"/>
              <w:left w:val="nil"/>
              <w:bottom w:val="single" w:sz="4" w:space="0" w:color="auto"/>
              <w:right w:val="single" w:sz="4" w:space="0" w:color="auto"/>
            </w:tcBorders>
            <w:shd w:val="clear" w:color="auto" w:fill="auto"/>
            <w:vAlign w:val="center"/>
            <w:hideMark/>
          </w:tcPr>
          <w:p w14:paraId="47EFB723"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0,028396311</w:t>
            </w:r>
          </w:p>
        </w:tc>
        <w:tc>
          <w:tcPr>
            <w:tcW w:w="1279" w:type="dxa"/>
            <w:tcBorders>
              <w:top w:val="nil"/>
              <w:left w:val="nil"/>
              <w:bottom w:val="single" w:sz="4" w:space="0" w:color="auto"/>
              <w:right w:val="single" w:sz="4" w:space="0" w:color="auto"/>
            </w:tcBorders>
            <w:shd w:val="clear" w:color="auto" w:fill="auto"/>
            <w:vAlign w:val="center"/>
            <w:hideMark/>
          </w:tcPr>
          <w:p w14:paraId="52519D12"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0,092588168</w:t>
            </w:r>
          </w:p>
        </w:tc>
        <w:tc>
          <w:tcPr>
            <w:tcW w:w="1383" w:type="dxa"/>
            <w:tcBorders>
              <w:top w:val="nil"/>
              <w:left w:val="nil"/>
              <w:bottom w:val="single" w:sz="4" w:space="0" w:color="auto"/>
              <w:right w:val="single" w:sz="4" w:space="0" w:color="auto"/>
            </w:tcBorders>
            <w:shd w:val="clear" w:color="auto" w:fill="auto"/>
            <w:vAlign w:val="center"/>
            <w:hideMark/>
          </w:tcPr>
          <w:p w14:paraId="20038FD6"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0,12264158</w:t>
            </w:r>
          </w:p>
        </w:tc>
        <w:tc>
          <w:tcPr>
            <w:tcW w:w="1487" w:type="dxa"/>
            <w:tcBorders>
              <w:top w:val="nil"/>
              <w:left w:val="nil"/>
              <w:bottom w:val="single" w:sz="4" w:space="0" w:color="auto"/>
              <w:right w:val="single" w:sz="4" w:space="0" w:color="auto"/>
            </w:tcBorders>
            <w:shd w:val="clear" w:color="auto" w:fill="auto"/>
            <w:vAlign w:val="center"/>
            <w:hideMark/>
          </w:tcPr>
          <w:p w14:paraId="43B1C57B"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0,1910992</w:t>
            </w:r>
          </w:p>
        </w:tc>
        <w:tc>
          <w:tcPr>
            <w:tcW w:w="1383" w:type="dxa"/>
            <w:tcBorders>
              <w:top w:val="nil"/>
              <w:left w:val="nil"/>
              <w:bottom w:val="single" w:sz="4" w:space="0" w:color="auto"/>
              <w:right w:val="single" w:sz="4" w:space="0" w:color="auto"/>
            </w:tcBorders>
            <w:shd w:val="clear" w:color="auto" w:fill="auto"/>
            <w:vAlign w:val="center"/>
            <w:hideMark/>
          </w:tcPr>
          <w:p w14:paraId="15F1D721"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0,04131178</w:t>
            </w:r>
          </w:p>
        </w:tc>
        <w:tc>
          <w:tcPr>
            <w:tcW w:w="1487" w:type="dxa"/>
            <w:tcBorders>
              <w:top w:val="nil"/>
              <w:left w:val="nil"/>
              <w:bottom w:val="single" w:sz="4" w:space="0" w:color="auto"/>
              <w:right w:val="single" w:sz="4" w:space="0" w:color="auto"/>
            </w:tcBorders>
            <w:shd w:val="clear" w:color="auto" w:fill="auto"/>
            <w:vAlign w:val="center"/>
            <w:hideMark/>
          </w:tcPr>
          <w:p w14:paraId="79D6BF7D"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0,09332102</w:t>
            </w:r>
          </w:p>
        </w:tc>
        <w:tc>
          <w:tcPr>
            <w:tcW w:w="1279" w:type="dxa"/>
            <w:tcBorders>
              <w:top w:val="nil"/>
              <w:left w:val="nil"/>
              <w:bottom w:val="single" w:sz="4" w:space="0" w:color="auto"/>
              <w:right w:val="single" w:sz="4" w:space="0" w:color="auto"/>
            </w:tcBorders>
            <w:shd w:val="clear" w:color="auto" w:fill="auto"/>
            <w:noWrap/>
            <w:vAlign w:val="center"/>
            <w:hideMark/>
          </w:tcPr>
          <w:p w14:paraId="3E7D0895"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0,01877478</w:t>
            </w:r>
          </w:p>
        </w:tc>
        <w:tc>
          <w:tcPr>
            <w:tcW w:w="1279" w:type="dxa"/>
            <w:tcBorders>
              <w:top w:val="nil"/>
              <w:left w:val="nil"/>
              <w:bottom w:val="single" w:sz="4" w:space="0" w:color="auto"/>
              <w:right w:val="single" w:sz="4" w:space="0" w:color="auto"/>
            </w:tcBorders>
            <w:shd w:val="clear" w:color="auto" w:fill="auto"/>
            <w:noWrap/>
            <w:vAlign w:val="center"/>
            <w:hideMark/>
          </w:tcPr>
          <w:p w14:paraId="5DBF24CD"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0,0442884</w:t>
            </w:r>
          </w:p>
        </w:tc>
      </w:tr>
      <w:tr w:rsidR="007B05E3" w:rsidRPr="007B05E3" w14:paraId="527C5810"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14:paraId="0A92CAF3"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2909</w:t>
            </w:r>
          </w:p>
        </w:tc>
        <w:tc>
          <w:tcPr>
            <w:tcW w:w="2948" w:type="dxa"/>
            <w:tcBorders>
              <w:top w:val="nil"/>
              <w:left w:val="nil"/>
              <w:bottom w:val="single" w:sz="4" w:space="0" w:color="auto"/>
              <w:right w:val="single" w:sz="4" w:space="0" w:color="auto"/>
            </w:tcBorders>
            <w:shd w:val="clear" w:color="auto" w:fill="auto"/>
            <w:noWrap/>
            <w:vAlign w:val="center"/>
            <w:hideMark/>
          </w:tcPr>
          <w:p w14:paraId="3C807198"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Пыль неорганическая: ниже 20% двуокиси кремния</w:t>
            </w:r>
          </w:p>
        </w:tc>
        <w:tc>
          <w:tcPr>
            <w:tcW w:w="1279" w:type="dxa"/>
            <w:tcBorders>
              <w:top w:val="nil"/>
              <w:left w:val="nil"/>
              <w:bottom w:val="single" w:sz="4" w:space="0" w:color="auto"/>
              <w:right w:val="single" w:sz="4" w:space="0" w:color="auto"/>
            </w:tcBorders>
            <w:shd w:val="clear" w:color="auto" w:fill="auto"/>
            <w:vAlign w:val="center"/>
            <w:hideMark/>
          </w:tcPr>
          <w:p w14:paraId="2692993B"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0,061</w:t>
            </w:r>
          </w:p>
        </w:tc>
        <w:tc>
          <w:tcPr>
            <w:tcW w:w="1279" w:type="dxa"/>
            <w:tcBorders>
              <w:top w:val="nil"/>
              <w:left w:val="nil"/>
              <w:bottom w:val="single" w:sz="4" w:space="0" w:color="auto"/>
              <w:right w:val="single" w:sz="4" w:space="0" w:color="auto"/>
            </w:tcBorders>
            <w:shd w:val="clear" w:color="auto" w:fill="auto"/>
            <w:vAlign w:val="center"/>
            <w:hideMark/>
          </w:tcPr>
          <w:p w14:paraId="610D2B12"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0,0186</w:t>
            </w:r>
          </w:p>
        </w:tc>
        <w:tc>
          <w:tcPr>
            <w:tcW w:w="1383" w:type="dxa"/>
            <w:tcBorders>
              <w:top w:val="nil"/>
              <w:left w:val="nil"/>
              <w:bottom w:val="single" w:sz="4" w:space="0" w:color="auto"/>
              <w:right w:val="single" w:sz="4" w:space="0" w:color="auto"/>
            </w:tcBorders>
            <w:shd w:val="clear" w:color="auto" w:fill="auto"/>
            <w:vAlign w:val="center"/>
            <w:hideMark/>
          </w:tcPr>
          <w:p w14:paraId="513A4C0C"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0,061</w:t>
            </w:r>
          </w:p>
        </w:tc>
        <w:tc>
          <w:tcPr>
            <w:tcW w:w="1487" w:type="dxa"/>
            <w:tcBorders>
              <w:top w:val="nil"/>
              <w:left w:val="nil"/>
              <w:bottom w:val="single" w:sz="4" w:space="0" w:color="auto"/>
              <w:right w:val="single" w:sz="4" w:space="0" w:color="auto"/>
            </w:tcBorders>
            <w:shd w:val="clear" w:color="auto" w:fill="auto"/>
            <w:vAlign w:val="center"/>
            <w:hideMark/>
          </w:tcPr>
          <w:p w14:paraId="44844186"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0,0186</w:t>
            </w:r>
          </w:p>
        </w:tc>
        <w:tc>
          <w:tcPr>
            <w:tcW w:w="1383" w:type="dxa"/>
            <w:tcBorders>
              <w:top w:val="nil"/>
              <w:left w:val="nil"/>
              <w:bottom w:val="nil"/>
              <w:right w:val="nil"/>
            </w:tcBorders>
            <w:shd w:val="clear" w:color="auto" w:fill="auto"/>
            <w:noWrap/>
            <w:vAlign w:val="center"/>
            <w:hideMark/>
          </w:tcPr>
          <w:p w14:paraId="20D2915E" w14:textId="77777777" w:rsidR="007B05E3" w:rsidRPr="007B05E3" w:rsidRDefault="007B05E3" w:rsidP="007B05E3">
            <w:pPr>
              <w:jc w:val="both"/>
              <w:rPr>
                <w:rFonts w:eastAsia="Times New Roman"/>
                <w:sz w:val="18"/>
                <w:szCs w:val="18"/>
                <w:lang/>
              </w:rPr>
            </w:pP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14:paraId="491F74E7" w14:textId="77777777" w:rsidR="007B05E3" w:rsidRPr="007B05E3" w:rsidRDefault="007B05E3" w:rsidP="007B05E3">
            <w:pPr>
              <w:jc w:val="both"/>
              <w:rPr>
                <w:rFonts w:ascii="Aptos Narrow" w:eastAsia="Times New Roman" w:hAnsi="Aptos Narrow"/>
                <w:color w:val="000000"/>
                <w:sz w:val="18"/>
                <w:szCs w:val="18"/>
                <w:lang/>
              </w:rPr>
            </w:pPr>
            <w:r w:rsidRPr="007B05E3">
              <w:rPr>
                <w:rFonts w:ascii="Aptos Narrow" w:eastAsia="Times New Roman" w:hAnsi="Aptos Narrow"/>
                <w:color w:val="000000"/>
                <w:sz w:val="18"/>
                <w:szCs w:val="18"/>
                <w:lang/>
              </w:rPr>
              <w:t> </w:t>
            </w:r>
          </w:p>
        </w:tc>
        <w:tc>
          <w:tcPr>
            <w:tcW w:w="1279" w:type="dxa"/>
            <w:tcBorders>
              <w:top w:val="nil"/>
              <w:left w:val="nil"/>
              <w:bottom w:val="single" w:sz="4" w:space="0" w:color="auto"/>
              <w:right w:val="single" w:sz="4" w:space="0" w:color="auto"/>
            </w:tcBorders>
            <w:shd w:val="clear" w:color="auto" w:fill="auto"/>
            <w:noWrap/>
            <w:vAlign w:val="center"/>
            <w:hideMark/>
          </w:tcPr>
          <w:p w14:paraId="56D48CC5"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 </w:t>
            </w:r>
          </w:p>
        </w:tc>
        <w:tc>
          <w:tcPr>
            <w:tcW w:w="1279" w:type="dxa"/>
            <w:tcBorders>
              <w:top w:val="nil"/>
              <w:left w:val="nil"/>
              <w:bottom w:val="single" w:sz="4" w:space="0" w:color="auto"/>
              <w:right w:val="single" w:sz="4" w:space="0" w:color="auto"/>
            </w:tcBorders>
            <w:shd w:val="clear" w:color="auto" w:fill="auto"/>
            <w:noWrap/>
            <w:vAlign w:val="center"/>
            <w:hideMark/>
          </w:tcPr>
          <w:p w14:paraId="33294D04"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 </w:t>
            </w:r>
          </w:p>
        </w:tc>
      </w:tr>
      <w:tr w:rsidR="007B05E3" w:rsidRPr="007B05E3" w14:paraId="74D3AB76"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14:paraId="074B2DD7"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2930</w:t>
            </w:r>
          </w:p>
        </w:tc>
        <w:tc>
          <w:tcPr>
            <w:tcW w:w="2948" w:type="dxa"/>
            <w:tcBorders>
              <w:top w:val="nil"/>
              <w:left w:val="nil"/>
              <w:bottom w:val="single" w:sz="4" w:space="0" w:color="auto"/>
              <w:right w:val="single" w:sz="4" w:space="0" w:color="auto"/>
            </w:tcBorders>
            <w:shd w:val="clear" w:color="auto" w:fill="auto"/>
            <w:noWrap/>
            <w:vAlign w:val="center"/>
            <w:hideMark/>
          </w:tcPr>
          <w:p w14:paraId="6A2A4447"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Пыль абразивная</w:t>
            </w:r>
          </w:p>
        </w:tc>
        <w:tc>
          <w:tcPr>
            <w:tcW w:w="1279" w:type="dxa"/>
            <w:tcBorders>
              <w:top w:val="nil"/>
              <w:left w:val="nil"/>
              <w:bottom w:val="single" w:sz="4" w:space="0" w:color="auto"/>
              <w:right w:val="single" w:sz="4" w:space="0" w:color="auto"/>
            </w:tcBorders>
            <w:shd w:val="clear" w:color="auto" w:fill="auto"/>
            <w:vAlign w:val="center"/>
            <w:hideMark/>
          </w:tcPr>
          <w:p w14:paraId="728A5A51"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0,0032076</w:t>
            </w:r>
          </w:p>
        </w:tc>
        <w:tc>
          <w:tcPr>
            <w:tcW w:w="1279" w:type="dxa"/>
            <w:tcBorders>
              <w:top w:val="nil"/>
              <w:left w:val="nil"/>
              <w:bottom w:val="single" w:sz="4" w:space="0" w:color="auto"/>
              <w:right w:val="single" w:sz="4" w:space="0" w:color="auto"/>
            </w:tcBorders>
            <w:shd w:val="clear" w:color="auto" w:fill="auto"/>
            <w:vAlign w:val="center"/>
            <w:hideMark/>
          </w:tcPr>
          <w:p w14:paraId="40B7BF4D"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0,002309472</w:t>
            </w:r>
          </w:p>
        </w:tc>
        <w:tc>
          <w:tcPr>
            <w:tcW w:w="1383" w:type="dxa"/>
            <w:tcBorders>
              <w:top w:val="nil"/>
              <w:left w:val="nil"/>
              <w:bottom w:val="single" w:sz="4" w:space="0" w:color="auto"/>
              <w:right w:val="single" w:sz="4" w:space="0" w:color="auto"/>
            </w:tcBorders>
            <w:shd w:val="clear" w:color="auto" w:fill="auto"/>
            <w:vAlign w:val="center"/>
            <w:hideMark/>
          </w:tcPr>
          <w:p w14:paraId="6432B9C6"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0,00358</w:t>
            </w:r>
          </w:p>
        </w:tc>
        <w:tc>
          <w:tcPr>
            <w:tcW w:w="1487" w:type="dxa"/>
            <w:tcBorders>
              <w:top w:val="nil"/>
              <w:left w:val="nil"/>
              <w:bottom w:val="single" w:sz="4" w:space="0" w:color="auto"/>
              <w:right w:val="single" w:sz="4" w:space="0" w:color="auto"/>
            </w:tcBorders>
            <w:shd w:val="clear" w:color="auto" w:fill="auto"/>
            <w:vAlign w:val="center"/>
            <w:hideMark/>
          </w:tcPr>
          <w:p w14:paraId="090DC1BE"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0,0025776</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6FCE3D35"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0,00358</w:t>
            </w:r>
          </w:p>
        </w:tc>
        <w:tc>
          <w:tcPr>
            <w:tcW w:w="1487" w:type="dxa"/>
            <w:tcBorders>
              <w:top w:val="nil"/>
              <w:left w:val="nil"/>
              <w:bottom w:val="single" w:sz="4" w:space="0" w:color="auto"/>
              <w:right w:val="single" w:sz="4" w:space="0" w:color="auto"/>
            </w:tcBorders>
            <w:shd w:val="clear" w:color="auto" w:fill="auto"/>
            <w:vAlign w:val="center"/>
            <w:hideMark/>
          </w:tcPr>
          <w:p w14:paraId="560F1A61"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0,0025776</w:t>
            </w:r>
          </w:p>
        </w:tc>
        <w:tc>
          <w:tcPr>
            <w:tcW w:w="1279" w:type="dxa"/>
            <w:tcBorders>
              <w:top w:val="nil"/>
              <w:left w:val="nil"/>
              <w:bottom w:val="single" w:sz="4" w:space="0" w:color="auto"/>
              <w:right w:val="single" w:sz="4" w:space="0" w:color="auto"/>
            </w:tcBorders>
            <w:shd w:val="clear" w:color="auto" w:fill="auto"/>
            <w:noWrap/>
            <w:vAlign w:val="center"/>
            <w:hideMark/>
          </w:tcPr>
          <w:p w14:paraId="1C73EC75"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0,00358</w:t>
            </w:r>
          </w:p>
        </w:tc>
        <w:tc>
          <w:tcPr>
            <w:tcW w:w="1279" w:type="dxa"/>
            <w:tcBorders>
              <w:top w:val="nil"/>
              <w:left w:val="nil"/>
              <w:bottom w:val="single" w:sz="4" w:space="0" w:color="auto"/>
              <w:right w:val="single" w:sz="4" w:space="0" w:color="auto"/>
            </w:tcBorders>
            <w:shd w:val="clear" w:color="auto" w:fill="auto"/>
            <w:noWrap/>
            <w:vAlign w:val="center"/>
            <w:hideMark/>
          </w:tcPr>
          <w:p w14:paraId="26430997"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0,0025776</w:t>
            </w:r>
          </w:p>
        </w:tc>
      </w:tr>
      <w:tr w:rsidR="007B05E3" w:rsidRPr="007B05E3" w14:paraId="165313FF"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14:paraId="7765C440"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3608</w:t>
            </w:r>
          </w:p>
        </w:tc>
        <w:tc>
          <w:tcPr>
            <w:tcW w:w="2948" w:type="dxa"/>
            <w:tcBorders>
              <w:top w:val="nil"/>
              <w:left w:val="nil"/>
              <w:bottom w:val="single" w:sz="4" w:space="0" w:color="auto"/>
              <w:right w:val="single" w:sz="4" w:space="0" w:color="auto"/>
            </w:tcBorders>
            <w:shd w:val="clear" w:color="auto" w:fill="auto"/>
            <w:noWrap/>
            <w:vAlign w:val="center"/>
            <w:hideMark/>
          </w:tcPr>
          <w:p w14:paraId="1626CB28"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 xml:space="preserve">Семикарбазид </w:t>
            </w:r>
          </w:p>
        </w:tc>
        <w:tc>
          <w:tcPr>
            <w:tcW w:w="1279" w:type="dxa"/>
            <w:tcBorders>
              <w:top w:val="nil"/>
              <w:left w:val="nil"/>
              <w:bottom w:val="single" w:sz="4" w:space="0" w:color="auto"/>
              <w:right w:val="single" w:sz="4" w:space="0" w:color="auto"/>
            </w:tcBorders>
            <w:shd w:val="clear" w:color="auto" w:fill="auto"/>
            <w:vAlign w:val="center"/>
            <w:hideMark/>
          </w:tcPr>
          <w:p w14:paraId="694C7367"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0,00000084</w:t>
            </w:r>
          </w:p>
        </w:tc>
        <w:tc>
          <w:tcPr>
            <w:tcW w:w="1279" w:type="dxa"/>
            <w:tcBorders>
              <w:top w:val="nil"/>
              <w:left w:val="nil"/>
              <w:bottom w:val="single" w:sz="4" w:space="0" w:color="auto"/>
              <w:right w:val="single" w:sz="4" w:space="0" w:color="auto"/>
            </w:tcBorders>
            <w:shd w:val="clear" w:color="auto" w:fill="auto"/>
            <w:vAlign w:val="center"/>
            <w:hideMark/>
          </w:tcPr>
          <w:p w14:paraId="34F42743"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0,0000241</w:t>
            </w:r>
          </w:p>
        </w:tc>
        <w:tc>
          <w:tcPr>
            <w:tcW w:w="1383" w:type="dxa"/>
            <w:tcBorders>
              <w:top w:val="nil"/>
              <w:left w:val="nil"/>
              <w:bottom w:val="single" w:sz="4" w:space="0" w:color="auto"/>
              <w:right w:val="single" w:sz="4" w:space="0" w:color="auto"/>
            </w:tcBorders>
            <w:shd w:val="clear" w:color="auto" w:fill="auto"/>
            <w:vAlign w:val="center"/>
            <w:hideMark/>
          </w:tcPr>
          <w:p w14:paraId="1592FDF3"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0,00000084</w:t>
            </w:r>
          </w:p>
        </w:tc>
        <w:tc>
          <w:tcPr>
            <w:tcW w:w="1487" w:type="dxa"/>
            <w:tcBorders>
              <w:top w:val="nil"/>
              <w:left w:val="nil"/>
              <w:bottom w:val="single" w:sz="4" w:space="0" w:color="auto"/>
              <w:right w:val="single" w:sz="4" w:space="0" w:color="auto"/>
            </w:tcBorders>
            <w:shd w:val="clear" w:color="auto" w:fill="auto"/>
            <w:vAlign w:val="center"/>
            <w:hideMark/>
          </w:tcPr>
          <w:p w14:paraId="43250721"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0,0000241</w:t>
            </w:r>
          </w:p>
        </w:tc>
        <w:tc>
          <w:tcPr>
            <w:tcW w:w="1383" w:type="dxa"/>
            <w:tcBorders>
              <w:top w:val="nil"/>
              <w:left w:val="nil"/>
              <w:bottom w:val="single" w:sz="4" w:space="0" w:color="auto"/>
              <w:right w:val="single" w:sz="4" w:space="0" w:color="auto"/>
            </w:tcBorders>
            <w:shd w:val="clear" w:color="auto" w:fill="auto"/>
            <w:vAlign w:val="center"/>
            <w:hideMark/>
          </w:tcPr>
          <w:p w14:paraId="7E8F4B23"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0,00000084</w:t>
            </w:r>
          </w:p>
        </w:tc>
        <w:tc>
          <w:tcPr>
            <w:tcW w:w="1487" w:type="dxa"/>
            <w:tcBorders>
              <w:top w:val="nil"/>
              <w:left w:val="nil"/>
              <w:bottom w:val="single" w:sz="4" w:space="0" w:color="auto"/>
              <w:right w:val="single" w:sz="4" w:space="0" w:color="auto"/>
            </w:tcBorders>
            <w:shd w:val="clear" w:color="auto" w:fill="auto"/>
            <w:vAlign w:val="center"/>
            <w:hideMark/>
          </w:tcPr>
          <w:p w14:paraId="5A4268DC" w14:textId="77777777" w:rsidR="007B05E3" w:rsidRPr="007B05E3" w:rsidRDefault="007B05E3" w:rsidP="007B05E3">
            <w:pPr>
              <w:jc w:val="both"/>
              <w:rPr>
                <w:rFonts w:eastAsia="Times New Roman"/>
                <w:sz w:val="18"/>
                <w:szCs w:val="18"/>
                <w:lang/>
              </w:rPr>
            </w:pPr>
            <w:r w:rsidRPr="007B05E3">
              <w:rPr>
                <w:rFonts w:eastAsia="Times New Roman"/>
                <w:sz w:val="18"/>
                <w:szCs w:val="18"/>
                <w:lang/>
              </w:rPr>
              <w:t>0,0000241</w:t>
            </w:r>
          </w:p>
        </w:tc>
        <w:tc>
          <w:tcPr>
            <w:tcW w:w="1279" w:type="dxa"/>
            <w:tcBorders>
              <w:top w:val="nil"/>
              <w:left w:val="nil"/>
              <w:bottom w:val="single" w:sz="4" w:space="0" w:color="auto"/>
              <w:right w:val="single" w:sz="4" w:space="0" w:color="auto"/>
            </w:tcBorders>
            <w:shd w:val="clear" w:color="auto" w:fill="auto"/>
            <w:vAlign w:val="center"/>
            <w:hideMark/>
          </w:tcPr>
          <w:p w14:paraId="40BDB689"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0,00000084</w:t>
            </w:r>
          </w:p>
        </w:tc>
        <w:tc>
          <w:tcPr>
            <w:tcW w:w="1279" w:type="dxa"/>
            <w:tcBorders>
              <w:top w:val="nil"/>
              <w:left w:val="nil"/>
              <w:bottom w:val="single" w:sz="4" w:space="0" w:color="auto"/>
              <w:right w:val="single" w:sz="4" w:space="0" w:color="auto"/>
            </w:tcBorders>
            <w:shd w:val="clear" w:color="auto" w:fill="auto"/>
            <w:noWrap/>
            <w:vAlign w:val="center"/>
            <w:hideMark/>
          </w:tcPr>
          <w:p w14:paraId="49106DDA"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0,0000241</w:t>
            </w:r>
          </w:p>
        </w:tc>
      </w:tr>
      <w:tr w:rsidR="007B05E3" w:rsidRPr="007B05E3" w14:paraId="11481C63" w14:textId="77777777" w:rsidTr="007B05E3">
        <w:trPr>
          <w:trHeight w:val="271"/>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14:paraId="0C32E246" w14:textId="77777777" w:rsidR="007B05E3" w:rsidRPr="007B05E3" w:rsidRDefault="007B05E3" w:rsidP="007B05E3">
            <w:pPr>
              <w:jc w:val="both"/>
              <w:rPr>
                <w:rFonts w:eastAsia="Times New Roman"/>
                <w:color w:val="000000"/>
                <w:sz w:val="18"/>
                <w:szCs w:val="18"/>
                <w:lang/>
              </w:rPr>
            </w:pPr>
            <w:r w:rsidRPr="007B05E3">
              <w:rPr>
                <w:rFonts w:eastAsia="Times New Roman"/>
                <w:color w:val="000000"/>
                <w:sz w:val="18"/>
                <w:szCs w:val="18"/>
                <w:lang/>
              </w:rPr>
              <w:t> </w:t>
            </w:r>
          </w:p>
        </w:tc>
        <w:tc>
          <w:tcPr>
            <w:tcW w:w="2948" w:type="dxa"/>
            <w:tcBorders>
              <w:top w:val="nil"/>
              <w:left w:val="nil"/>
              <w:bottom w:val="single" w:sz="4" w:space="0" w:color="auto"/>
              <w:right w:val="single" w:sz="4" w:space="0" w:color="auto"/>
            </w:tcBorders>
            <w:shd w:val="clear" w:color="auto" w:fill="auto"/>
            <w:noWrap/>
            <w:vAlign w:val="center"/>
            <w:hideMark/>
          </w:tcPr>
          <w:p w14:paraId="171F5998" w14:textId="77777777" w:rsidR="007B05E3" w:rsidRPr="007B05E3" w:rsidRDefault="007B05E3" w:rsidP="007B05E3">
            <w:pPr>
              <w:jc w:val="both"/>
              <w:rPr>
                <w:rFonts w:eastAsia="Times New Roman"/>
                <w:b/>
                <w:bCs/>
                <w:color w:val="000000"/>
                <w:sz w:val="18"/>
                <w:szCs w:val="18"/>
                <w:lang/>
              </w:rPr>
            </w:pPr>
            <w:r w:rsidRPr="007B05E3">
              <w:rPr>
                <w:rFonts w:eastAsia="Times New Roman"/>
                <w:b/>
                <w:bCs/>
                <w:color w:val="000000"/>
                <w:sz w:val="18"/>
                <w:szCs w:val="18"/>
                <w:lang/>
              </w:rPr>
              <w:t>ИТОГО:</w:t>
            </w:r>
          </w:p>
        </w:tc>
        <w:tc>
          <w:tcPr>
            <w:tcW w:w="1279" w:type="dxa"/>
            <w:tcBorders>
              <w:top w:val="nil"/>
              <w:left w:val="nil"/>
              <w:bottom w:val="single" w:sz="4" w:space="0" w:color="auto"/>
              <w:right w:val="single" w:sz="4" w:space="0" w:color="auto"/>
            </w:tcBorders>
            <w:shd w:val="clear" w:color="auto" w:fill="auto"/>
            <w:vAlign w:val="center"/>
            <w:hideMark/>
          </w:tcPr>
          <w:p w14:paraId="28BCDE9B" w14:textId="77777777" w:rsidR="007B05E3" w:rsidRPr="007B05E3" w:rsidRDefault="007B05E3" w:rsidP="007B05E3">
            <w:pPr>
              <w:jc w:val="both"/>
              <w:rPr>
                <w:rFonts w:eastAsia="Times New Roman"/>
                <w:b/>
                <w:bCs/>
                <w:color w:val="000000"/>
                <w:sz w:val="18"/>
                <w:szCs w:val="18"/>
                <w:lang/>
              </w:rPr>
            </w:pPr>
            <w:r w:rsidRPr="007B05E3">
              <w:rPr>
                <w:rFonts w:eastAsia="Times New Roman"/>
                <w:b/>
                <w:bCs/>
                <w:color w:val="000000"/>
                <w:sz w:val="18"/>
                <w:szCs w:val="18"/>
                <w:lang/>
              </w:rPr>
              <w:t>546,905425</w:t>
            </w:r>
          </w:p>
        </w:tc>
        <w:tc>
          <w:tcPr>
            <w:tcW w:w="1279" w:type="dxa"/>
            <w:tcBorders>
              <w:top w:val="nil"/>
              <w:left w:val="nil"/>
              <w:bottom w:val="single" w:sz="4" w:space="0" w:color="auto"/>
              <w:right w:val="single" w:sz="4" w:space="0" w:color="auto"/>
            </w:tcBorders>
            <w:shd w:val="clear" w:color="auto" w:fill="auto"/>
            <w:vAlign w:val="center"/>
            <w:hideMark/>
          </w:tcPr>
          <w:p w14:paraId="70B4B799" w14:textId="77777777" w:rsidR="007B05E3" w:rsidRPr="007B05E3" w:rsidRDefault="007B05E3" w:rsidP="007B05E3">
            <w:pPr>
              <w:jc w:val="both"/>
              <w:rPr>
                <w:rFonts w:eastAsia="Times New Roman"/>
                <w:b/>
                <w:bCs/>
                <w:color w:val="000000"/>
                <w:sz w:val="18"/>
                <w:szCs w:val="18"/>
                <w:lang/>
              </w:rPr>
            </w:pPr>
            <w:r w:rsidRPr="007B05E3">
              <w:rPr>
                <w:rFonts w:eastAsia="Times New Roman"/>
                <w:b/>
                <w:bCs/>
                <w:color w:val="000000"/>
                <w:sz w:val="18"/>
                <w:szCs w:val="18"/>
                <w:lang/>
              </w:rPr>
              <w:t>1686,058988</w:t>
            </w:r>
          </w:p>
        </w:tc>
        <w:tc>
          <w:tcPr>
            <w:tcW w:w="1383" w:type="dxa"/>
            <w:tcBorders>
              <w:top w:val="nil"/>
              <w:left w:val="nil"/>
              <w:bottom w:val="single" w:sz="4" w:space="0" w:color="auto"/>
              <w:right w:val="single" w:sz="4" w:space="0" w:color="auto"/>
            </w:tcBorders>
            <w:shd w:val="clear" w:color="auto" w:fill="auto"/>
            <w:vAlign w:val="center"/>
            <w:hideMark/>
          </w:tcPr>
          <w:p w14:paraId="5FF459DF" w14:textId="77777777" w:rsidR="007B05E3" w:rsidRPr="007B05E3" w:rsidRDefault="007B05E3" w:rsidP="007B05E3">
            <w:pPr>
              <w:jc w:val="both"/>
              <w:rPr>
                <w:rFonts w:eastAsia="Times New Roman"/>
                <w:b/>
                <w:bCs/>
                <w:sz w:val="18"/>
                <w:szCs w:val="18"/>
                <w:lang/>
              </w:rPr>
            </w:pPr>
            <w:r w:rsidRPr="007B05E3">
              <w:rPr>
                <w:rFonts w:eastAsia="Times New Roman"/>
                <w:b/>
                <w:bCs/>
                <w:sz w:val="18"/>
                <w:szCs w:val="18"/>
                <w:lang/>
              </w:rPr>
              <w:t>97,98832805</w:t>
            </w:r>
          </w:p>
        </w:tc>
        <w:tc>
          <w:tcPr>
            <w:tcW w:w="1487" w:type="dxa"/>
            <w:tcBorders>
              <w:top w:val="nil"/>
              <w:left w:val="nil"/>
              <w:bottom w:val="single" w:sz="4" w:space="0" w:color="auto"/>
              <w:right w:val="single" w:sz="4" w:space="0" w:color="auto"/>
            </w:tcBorders>
            <w:shd w:val="clear" w:color="auto" w:fill="auto"/>
            <w:vAlign w:val="center"/>
            <w:hideMark/>
          </w:tcPr>
          <w:p w14:paraId="3C28B26E" w14:textId="77777777" w:rsidR="007B05E3" w:rsidRPr="007B05E3" w:rsidRDefault="007B05E3" w:rsidP="007B05E3">
            <w:pPr>
              <w:jc w:val="both"/>
              <w:rPr>
                <w:rFonts w:eastAsia="Times New Roman"/>
                <w:b/>
                <w:bCs/>
                <w:sz w:val="18"/>
                <w:szCs w:val="18"/>
                <w:lang/>
              </w:rPr>
            </w:pPr>
            <w:r w:rsidRPr="007B05E3">
              <w:rPr>
                <w:rFonts w:eastAsia="Times New Roman"/>
                <w:b/>
                <w:bCs/>
                <w:sz w:val="18"/>
                <w:szCs w:val="18"/>
                <w:lang/>
              </w:rPr>
              <w:t>146,9466146</w:t>
            </w:r>
          </w:p>
        </w:tc>
        <w:tc>
          <w:tcPr>
            <w:tcW w:w="1383" w:type="dxa"/>
            <w:tcBorders>
              <w:top w:val="nil"/>
              <w:left w:val="nil"/>
              <w:bottom w:val="single" w:sz="4" w:space="0" w:color="auto"/>
              <w:right w:val="single" w:sz="4" w:space="0" w:color="auto"/>
            </w:tcBorders>
            <w:shd w:val="clear" w:color="auto" w:fill="auto"/>
            <w:vAlign w:val="center"/>
            <w:hideMark/>
          </w:tcPr>
          <w:p w14:paraId="0051E774" w14:textId="77777777" w:rsidR="007B05E3" w:rsidRPr="007B05E3" w:rsidRDefault="007B05E3" w:rsidP="007B05E3">
            <w:pPr>
              <w:jc w:val="both"/>
              <w:rPr>
                <w:rFonts w:eastAsia="Times New Roman"/>
                <w:b/>
                <w:bCs/>
                <w:sz w:val="18"/>
                <w:szCs w:val="18"/>
                <w:lang/>
              </w:rPr>
            </w:pPr>
            <w:r w:rsidRPr="007B05E3">
              <w:rPr>
                <w:rFonts w:eastAsia="Times New Roman"/>
                <w:b/>
                <w:bCs/>
                <w:sz w:val="18"/>
                <w:szCs w:val="18"/>
                <w:lang/>
              </w:rPr>
              <w:t>96,87711401</w:t>
            </w:r>
          </w:p>
        </w:tc>
        <w:tc>
          <w:tcPr>
            <w:tcW w:w="1487" w:type="dxa"/>
            <w:tcBorders>
              <w:top w:val="nil"/>
              <w:left w:val="nil"/>
              <w:bottom w:val="single" w:sz="4" w:space="0" w:color="auto"/>
              <w:right w:val="single" w:sz="4" w:space="0" w:color="auto"/>
            </w:tcBorders>
            <w:shd w:val="clear" w:color="auto" w:fill="auto"/>
            <w:vAlign w:val="center"/>
            <w:hideMark/>
          </w:tcPr>
          <w:p w14:paraId="6128F72C" w14:textId="77777777" w:rsidR="007B05E3" w:rsidRPr="007B05E3" w:rsidRDefault="007B05E3" w:rsidP="007B05E3">
            <w:pPr>
              <w:jc w:val="both"/>
              <w:rPr>
                <w:rFonts w:eastAsia="Times New Roman"/>
                <w:b/>
                <w:bCs/>
                <w:sz w:val="18"/>
                <w:szCs w:val="18"/>
                <w:lang/>
              </w:rPr>
            </w:pPr>
            <w:r w:rsidRPr="007B05E3">
              <w:rPr>
                <w:rFonts w:eastAsia="Times New Roman"/>
                <w:b/>
                <w:bCs/>
                <w:sz w:val="18"/>
                <w:szCs w:val="18"/>
                <w:lang/>
              </w:rPr>
              <w:t>142,5418815</w:t>
            </w:r>
          </w:p>
        </w:tc>
        <w:tc>
          <w:tcPr>
            <w:tcW w:w="1279" w:type="dxa"/>
            <w:tcBorders>
              <w:top w:val="nil"/>
              <w:left w:val="nil"/>
              <w:bottom w:val="single" w:sz="4" w:space="0" w:color="auto"/>
              <w:right w:val="single" w:sz="4" w:space="0" w:color="auto"/>
            </w:tcBorders>
            <w:shd w:val="clear" w:color="auto" w:fill="auto"/>
            <w:vAlign w:val="center"/>
            <w:hideMark/>
          </w:tcPr>
          <w:p w14:paraId="7B9F4F5D" w14:textId="77777777" w:rsidR="007B05E3" w:rsidRPr="007B05E3" w:rsidRDefault="007B05E3" w:rsidP="007B05E3">
            <w:pPr>
              <w:jc w:val="both"/>
              <w:rPr>
                <w:rFonts w:eastAsia="Times New Roman"/>
                <w:b/>
                <w:bCs/>
                <w:sz w:val="18"/>
                <w:szCs w:val="18"/>
                <w:lang/>
              </w:rPr>
            </w:pPr>
            <w:r w:rsidRPr="007B05E3">
              <w:rPr>
                <w:rFonts w:eastAsia="Times New Roman"/>
                <w:b/>
                <w:bCs/>
                <w:sz w:val="18"/>
                <w:szCs w:val="18"/>
                <w:lang/>
              </w:rPr>
              <w:t>134,0042911</w:t>
            </w:r>
          </w:p>
        </w:tc>
        <w:tc>
          <w:tcPr>
            <w:tcW w:w="1279" w:type="dxa"/>
            <w:tcBorders>
              <w:top w:val="nil"/>
              <w:left w:val="nil"/>
              <w:bottom w:val="single" w:sz="4" w:space="0" w:color="auto"/>
              <w:right w:val="single" w:sz="4" w:space="0" w:color="auto"/>
            </w:tcBorders>
            <w:shd w:val="clear" w:color="auto" w:fill="auto"/>
            <w:vAlign w:val="center"/>
            <w:hideMark/>
          </w:tcPr>
          <w:p w14:paraId="29B49F18" w14:textId="77777777" w:rsidR="007B05E3" w:rsidRPr="007B05E3" w:rsidRDefault="007B05E3" w:rsidP="007B05E3">
            <w:pPr>
              <w:jc w:val="both"/>
              <w:rPr>
                <w:rFonts w:eastAsia="Times New Roman"/>
                <w:b/>
                <w:bCs/>
                <w:sz w:val="18"/>
                <w:szCs w:val="18"/>
                <w:lang/>
              </w:rPr>
            </w:pPr>
            <w:r w:rsidRPr="007B05E3">
              <w:rPr>
                <w:rFonts w:eastAsia="Times New Roman"/>
                <w:b/>
                <w:bCs/>
                <w:sz w:val="18"/>
                <w:szCs w:val="18"/>
                <w:lang/>
              </w:rPr>
              <w:t>192,9849847</w:t>
            </w:r>
          </w:p>
        </w:tc>
      </w:tr>
    </w:tbl>
    <w:p w14:paraId="6D0E7CF5" w14:textId="77777777" w:rsidR="007B05E3" w:rsidRDefault="007B05E3" w:rsidP="007B05E3">
      <w:pPr>
        <w:pStyle w:val="1"/>
        <w:spacing w:before="0"/>
        <w:ind w:right="-30" w:firstLine="709"/>
        <w:jc w:val="both"/>
        <w:rPr>
          <w:rFonts w:ascii="Times New Roman" w:eastAsiaTheme="minorHAnsi" w:hAnsi="Times New Roman" w:cstheme="minorBidi"/>
          <w:b/>
          <w:color w:val="auto"/>
          <w:sz w:val="24"/>
          <w:szCs w:val="24"/>
        </w:rPr>
        <w:sectPr w:rsidR="007B05E3" w:rsidSect="007B05E3">
          <w:pgSz w:w="16838" w:h="11906" w:orient="landscape" w:code="9"/>
          <w:pgMar w:top="1701" w:right="1134" w:bottom="851" w:left="1134" w:header="709" w:footer="709" w:gutter="0"/>
          <w:cols w:space="708"/>
          <w:docGrid w:linePitch="381"/>
        </w:sectPr>
      </w:pPr>
    </w:p>
    <w:p w14:paraId="035B0DC0" w14:textId="2FC426B7" w:rsidR="00CA7BFF" w:rsidRPr="007B05E3" w:rsidRDefault="00CA7BFF" w:rsidP="007B05E3">
      <w:pPr>
        <w:pStyle w:val="1"/>
        <w:spacing w:before="0"/>
        <w:ind w:right="-30" w:firstLine="709"/>
        <w:jc w:val="both"/>
        <w:rPr>
          <w:rFonts w:ascii="Times New Roman" w:hAnsi="Times New Roman" w:cs="Times New Roman"/>
          <w:b/>
          <w:color w:val="auto"/>
          <w:sz w:val="24"/>
          <w:szCs w:val="24"/>
        </w:rPr>
      </w:pPr>
      <w:bookmarkStart w:id="3" w:name="_Toc83217057"/>
      <w:r w:rsidRPr="007B05E3">
        <w:rPr>
          <w:rFonts w:ascii="Times New Roman" w:hAnsi="Times New Roman" w:cs="Times New Roman"/>
          <w:b/>
          <w:color w:val="auto"/>
          <w:sz w:val="24"/>
          <w:szCs w:val="24"/>
        </w:rPr>
        <w:lastRenderedPageBreak/>
        <w:t>2.3. Конт</w:t>
      </w:r>
      <w:r w:rsidR="00A7646E" w:rsidRPr="007B05E3">
        <w:rPr>
          <w:rFonts w:ascii="Times New Roman" w:hAnsi="Times New Roman" w:cs="Times New Roman"/>
          <w:b/>
          <w:color w:val="auto"/>
          <w:sz w:val="24"/>
          <w:szCs w:val="24"/>
        </w:rPr>
        <w:t>роль за соблюдением нормативов Н</w:t>
      </w:r>
      <w:r w:rsidRPr="007B05E3">
        <w:rPr>
          <w:rFonts w:ascii="Times New Roman" w:hAnsi="Times New Roman" w:cs="Times New Roman"/>
          <w:b/>
          <w:color w:val="auto"/>
          <w:sz w:val="24"/>
          <w:szCs w:val="24"/>
        </w:rPr>
        <w:t>ДВ</w:t>
      </w:r>
      <w:bookmarkEnd w:id="3"/>
    </w:p>
    <w:p w14:paraId="572B2D94" w14:textId="691A01F3" w:rsidR="00CA7BFF" w:rsidRPr="007B05E3" w:rsidRDefault="00CA7BFF" w:rsidP="007B05E3">
      <w:pPr>
        <w:pStyle w:val="23"/>
        <w:spacing w:before="120" w:after="0" w:line="240" w:lineRule="auto"/>
        <w:ind w:left="0" w:right="-30" w:firstLine="709"/>
        <w:jc w:val="both"/>
        <w:rPr>
          <w:rFonts w:cs="Times New Roman"/>
          <w:sz w:val="24"/>
          <w:szCs w:val="24"/>
        </w:rPr>
      </w:pPr>
      <w:r w:rsidRPr="007B05E3">
        <w:rPr>
          <w:rFonts w:cs="Times New Roman"/>
          <w:sz w:val="24"/>
          <w:szCs w:val="24"/>
        </w:rPr>
        <w:t>Кон</w:t>
      </w:r>
      <w:r w:rsidR="00A7646E" w:rsidRPr="007B05E3">
        <w:rPr>
          <w:rFonts w:cs="Times New Roman"/>
          <w:sz w:val="24"/>
          <w:szCs w:val="24"/>
        </w:rPr>
        <w:t xml:space="preserve">троль за соблюдением нормативов </w:t>
      </w:r>
      <w:r w:rsidRPr="007B05E3">
        <w:rPr>
          <w:rFonts w:cs="Times New Roman"/>
          <w:sz w:val="24"/>
          <w:szCs w:val="24"/>
        </w:rPr>
        <w:t xml:space="preserve">проводится в соответствии с ОНД-90. Ответственность за проведение регулярного контроля за выбросами загрязняющих веществ и своевременную отчетность возлагается на администрацию предприятия. </w:t>
      </w:r>
    </w:p>
    <w:p w14:paraId="2E8074C3" w14:textId="291A7648" w:rsidR="00CA7BFF" w:rsidRPr="007B05E3" w:rsidRDefault="00A7646E" w:rsidP="007B05E3">
      <w:pPr>
        <w:spacing w:after="0"/>
        <w:ind w:right="-30" w:firstLine="709"/>
        <w:jc w:val="both"/>
        <w:rPr>
          <w:rFonts w:cs="Times New Roman"/>
          <w:sz w:val="24"/>
          <w:szCs w:val="24"/>
        </w:rPr>
      </w:pPr>
      <w:r w:rsidRPr="007B05E3">
        <w:rPr>
          <w:rFonts w:cs="Times New Roman"/>
          <w:sz w:val="24"/>
          <w:szCs w:val="24"/>
        </w:rPr>
        <w:t xml:space="preserve">В </w:t>
      </w:r>
      <w:r w:rsidR="00CA7BFF" w:rsidRPr="007B05E3">
        <w:rPr>
          <w:rFonts w:cs="Times New Roman"/>
          <w:sz w:val="24"/>
          <w:szCs w:val="24"/>
        </w:rPr>
        <w:t>основу системы контроля положено определение величины выбросов загрязняющих веществ в атмосферу и</w:t>
      </w:r>
      <w:r w:rsidRPr="007B05E3">
        <w:rPr>
          <w:rFonts w:cs="Times New Roman"/>
          <w:sz w:val="24"/>
          <w:szCs w:val="24"/>
        </w:rPr>
        <w:t xml:space="preserve"> сравнение </w:t>
      </w:r>
      <w:r w:rsidR="00CA7BFF" w:rsidRPr="007B05E3">
        <w:rPr>
          <w:rFonts w:cs="Times New Roman"/>
          <w:sz w:val="24"/>
          <w:szCs w:val="24"/>
        </w:rPr>
        <w:t>их с нормативными значениями.</w:t>
      </w:r>
    </w:p>
    <w:p w14:paraId="110C2932" w14:textId="4EC1DF17" w:rsidR="00CA7BFF" w:rsidRPr="007B05E3" w:rsidRDefault="00CA7BFF" w:rsidP="007B05E3">
      <w:pPr>
        <w:numPr>
          <w:ilvl w:val="12"/>
          <w:numId w:val="0"/>
        </w:numPr>
        <w:spacing w:after="0"/>
        <w:ind w:right="-30" w:firstLine="709"/>
        <w:jc w:val="both"/>
        <w:rPr>
          <w:rFonts w:cs="Times New Roman"/>
          <w:sz w:val="24"/>
          <w:szCs w:val="24"/>
        </w:rPr>
      </w:pPr>
      <w:r w:rsidRPr="007B05E3">
        <w:rPr>
          <w:rFonts w:cs="Times New Roman"/>
          <w:sz w:val="24"/>
          <w:szCs w:val="24"/>
        </w:rPr>
        <w:t xml:space="preserve">Максимальный выброс не должен превышать установленного контрольного     </w:t>
      </w:r>
      <w:r w:rsidR="00A7646E" w:rsidRPr="007B05E3">
        <w:rPr>
          <w:rFonts w:cs="Times New Roman"/>
          <w:sz w:val="24"/>
          <w:szCs w:val="24"/>
        </w:rPr>
        <w:t xml:space="preserve">значения НДВ, г/с, </w:t>
      </w:r>
      <w:r w:rsidRPr="007B05E3">
        <w:rPr>
          <w:rFonts w:cs="Times New Roman"/>
          <w:sz w:val="24"/>
          <w:szCs w:val="24"/>
        </w:rPr>
        <w:t>для каждого источника, годовой выброс не должен пре</w:t>
      </w:r>
      <w:r w:rsidR="00A7646E" w:rsidRPr="007B05E3">
        <w:rPr>
          <w:rFonts w:cs="Times New Roman"/>
          <w:sz w:val="24"/>
          <w:szCs w:val="24"/>
        </w:rPr>
        <w:t>вышать установленного значения Н</w:t>
      </w:r>
      <w:r w:rsidRPr="007B05E3">
        <w:rPr>
          <w:rFonts w:cs="Times New Roman"/>
          <w:sz w:val="24"/>
          <w:szCs w:val="24"/>
        </w:rPr>
        <w:t xml:space="preserve">ДВ, т/год.   </w:t>
      </w:r>
    </w:p>
    <w:p w14:paraId="1A951A2A" w14:textId="202EF464" w:rsidR="00CA7BFF" w:rsidRPr="007B05E3" w:rsidRDefault="00CA7BFF" w:rsidP="007B05E3">
      <w:pPr>
        <w:pStyle w:val="23"/>
        <w:spacing w:after="0" w:line="240" w:lineRule="auto"/>
        <w:ind w:left="0" w:right="-30" w:firstLine="709"/>
        <w:jc w:val="both"/>
        <w:rPr>
          <w:rFonts w:cs="Times New Roman"/>
          <w:sz w:val="24"/>
          <w:szCs w:val="24"/>
        </w:rPr>
      </w:pPr>
      <w:r w:rsidRPr="007B05E3">
        <w:rPr>
          <w:rFonts w:cs="Times New Roman"/>
          <w:sz w:val="24"/>
          <w:szCs w:val="24"/>
        </w:rPr>
        <w:t xml:space="preserve">Производственный контроль выбросов осуществляется в соответствии с Типовой инструкцией по организации системы контроля промышленных выбросов в атмосферу. Основными, при контроле выбросов вредных веществ в атмосферу, должны быть прямые измерения. Отборы проб и анализ содержания загрязняющих веществ в выбросах источников НПС выполняются согласно утвержденной Программе производственного экологического </w:t>
      </w:r>
      <w:r w:rsidR="00A7646E" w:rsidRPr="007B05E3">
        <w:rPr>
          <w:rFonts w:cs="Times New Roman"/>
          <w:sz w:val="24"/>
          <w:szCs w:val="24"/>
        </w:rPr>
        <w:t>контроля</w:t>
      </w:r>
      <w:r w:rsidRPr="007B05E3">
        <w:rPr>
          <w:rFonts w:cs="Times New Roman"/>
          <w:sz w:val="24"/>
          <w:szCs w:val="24"/>
        </w:rPr>
        <w:t xml:space="preserve"> (ПЭК) в течение года. Определение количественных характеристик загрязняющих веществ, выбрасываемых в атмосферу, проводится на основании утвержденных методик</w:t>
      </w:r>
      <w:r w:rsidR="003F4B62" w:rsidRPr="007B05E3">
        <w:rPr>
          <w:rFonts w:cs="Times New Roman"/>
          <w:sz w:val="24"/>
          <w:szCs w:val="24"/>
        </w:rPr>
        <w:t>.</w:t>
      </w:r>
      <w:r w:rsidRPr="007B05E3">
        <w:rPr>
          <w:rFonts w:cs="Times New Roman"/>
          <w:sz w:val="24"/>
          <w:szCs w:val="24"/>
        </w:rPr>
        <w:t xml:space="preserve"> При невозможности применения прямых методов контроля предприятиям разрешается использовать балансовые, технологические и другие методы.</w:t>
      </w:r>
    </w:p>
    <w:p w14:paraId="65197D2B" w14:textId="2E3ED5FB" w:rsidR="00CA7BFF" w:rsidRPr="007B05E3" w:rsidRDefault="00CA7BFF" w:rsidP="007B05E3">
      <w:pPr>
        <w:pStyle w:val="23"/>
        <w:spacing w:after="0" w:line="240" w:lineRule="auto"/>
        <w:ind w:left="0" w:right="-30" w:firstLine="709"/>
        <w:jc w:val="both"/>
        <w:rPr>
          <w:rFonts w:cs="Times New Roman"/>
          <w:sz w:val="24"/>
          <w:szCs w:val="24"/>
        </w:rPr>
      </w:pPr>
      <w:r w:rsidRPr="007B05E3">
        <w:rPr>
          <w:rFonts w:cs="Times New Roman"/>
          <w:sz w:val="24"/>
          <w:szCs w:val="24"/>
        </w:rPr>
        <w:t xml:space="preserve">Результаты </w:t>
      </w:r>
      <w:r w:rsidR="00A7646E" w:rsidRPr="007B05E3">
        <w:rPr>
          <w:rFonts w:cs="Times New Roman"/>
          <w:sz w:val="24"/>
          <w:szCs w:val="24"/>
        </w:rPr>
        <w:t>контроля соблюдения нормативов Н</w:t>
      </w:r>
      <w:r w:rsidRPr="007B05E3">
        <w:rPr>
          <w:rFonts w:cs="Times New Roman"/>
          <w:sz w:val="24"/>
          <w:szCs w:val="24"/>
        </w:rPr>
        <w:t xml:space="preserve">ДВ </w:t>
      </w:r>
      <w:r w:rsidR="003F4B62" w:rsidRPr="007B05E3">
        <w:rPr>
          <w:rFonts w:cs="Times New Roman"/>
          <w:sz w:val="24"/>
          <w:szCs w:val="24"/>
        </w:rPr>
        <w:t xml:space="preserve">ежеквартально </w:t>
      </w:r>
      <w:r w:rsidRPr="007B05E3">
        <w:rPr>
          <w:rFonts w:cs="Times New Roman"/>
          <w:sz w:val="24"/>
          <w:szCs w:val="24"/>
        </w:rPr>
        <w:t>представляются в природоохранные государственные органы.</w:t>
      </w:r>
    </w:p>
    <w:p w14:paraId="1DE3D881" w14:textId="77777777" w:rsidR="00CA7BFF" w:rsidRPr="007B05E3" w:rsidRDefault="00CA7BFF" w:rsidP="007B05E3">
      <w:pPr>
        <w:pStyle w:val="23"/>
        <w:spacing w:after="0" w:line="240" w:lineRule="auto"/>
        <w:ind w:left="0" w:right="-30" w:firstLine="709"/>
        <w:jc w:val="both"/>
        <w:rPr>
          <w:rFonts w:cs="Times New Roman"/>
          <w:sz w:val="24"/>
          <w:szCs w:val="24"/>
        </w:rPr>
      </w:pPr>
    </w:p>
    <w:p w14:paraId="0E2F50EF" w14:textId="401E00AA" w:rsidR="00CA7BFF" w:rsidRPr="007B05E3" w:rsidRDefault="000F44CC" w:rsidP="007B05E3">
      <w:pPr>
        <w:pStyle w:val="1"/>
        <w:spacing w:before="0"/>
        <w:ind w:right="-30"/>
        <w:jc w:val="both"/>
        <w:rPr>
          <w:rFonts w:ascii="Times New Roman" w:hAnsi="Times New Roman" w:cs="Times New Roman"/>
          <w:b/>
          <w:color w:val="auto"/>
          <w:sz w:val="24"/>
          <w:szCs w:val="24"/>
        </w:rPr>
      </w:pPr>
      <w:bookmarkStart w:id="4" w:name="_Toc83217055"/>
      <w:r w:rsidRPr="007B05E3">
        <w:rPr>
          <w:rFonts w:ascii="Times New Roman" w:hAnsi="Times New Roman" w:cs="Times New Roman"/>
          <w:b/>
          <w:color w:val="auto"/>
          <w:sz w:val="24"/>
          <w:szCs w:val="24"/>
        </w:rPr>
        <w:t>2.</w:t>
      </w:r>
      <w:r w:rsidR="00A7646E" w:rsidRPr="007B05E3">
        <w:rPr>
          <w:rFonts w:ascii="Times New Roman" w:hAnsi="Times New Roman" w:cs="Times New Roman"/>
          <w:b/>
          <w:color w:val="auto"/>
          <w:sz w:val="24"/>
          <w:szCs w:val="24"/>
        </w:rPr>
        <w:t>4. Мероприятия</w:t>
      </w:r>
      <w:r w:rsidR="00CA7BFF" w:rsidRPr="007B05E3">
        <w:rPr>
          <w:rFonts w:ascii="Times New Roman" w:hAnsi="Times New Roman" w:cs="Times New Roman"/>
          <w:b/>
          <w:color w:val="auto"/>
          <w:sz w:val="24"/>
          <w:szCs w:val="24"/>
        </w:rPr>
        <w:t xml:space="preserve"> по соблюдению нормативов ПДВ и </w:t>
      </w:r>
      <w:r w:rsidR="00A7646E" w:rsidRPr="007B05E3">
        <w:rPr>
          <w:rFonts w:ascii="Times New Roman" w:hAnsi="Times New Roman" w:cs="Times New Roman"/>
          <w:b/>
          <w:color w:val="auto"/>
          <w:sz w:val="24"/>
          <w:szCs w:val="24"/>
        </w:rPr>
        <w:t>снижению воздействия</w:t>
      </w:r>
      <w:r w:rsidR="00CA7BFF" w:rsidRPr="007B05E3">
        <w:rPr>
          <w:rFonts w:ascii="Times New Roman" w:hAnsi="Times New Roman" w:cs="Times New Roman"/>
          <w:b/>
          <w:color w:val="auto"/>
          <w:sz w:val="24"/>
          <w:szCs w:val="24"/>
        </w:rPr>
        <w:t xml:space="preserve"> на атмосферный воздух</w:t>
      </w:r>
      <w:bookmarkEnd w:id="4"/>
    </w:p>
    <w:p w14:paraId="4840A36F" w14:textId="77777777" w:rsidR="00CA7BFF" w:rsidRPr="007B05E3" w:rsidRDefault="00CA7BFF" w:rsidP="007B05E3">
      <w:pPr>
        <w:spacing w:after="0"/>
        <w:ind w:right="-30"/>
        <w:jc w:val="both"/>
        <w:rPr>
          <w:rFonts w:cs="Times New Roman"/>
          <w:b/>
          <w:bCs/>
          <w:caps/>
          <w:sz w:val="24"/>
          <w:szCs w:val="24"/>
        </w:rPr>
      </w:pPr>
    </w:p>
    <w:p w14:paraId="72CAC585" w14:textId="77777777" w:rsidR="00CA7BFF" w:rsidRPr="007B05E3" w:rsidRDefault="003F4B62" w:rsidP="007B05E3">
      <w:pPr>
        <w:spacing w:after="0"/>
        <w:ind w:right="-30" w:firstLine="709"/>
        <w:jc w:val="both"/>
        <w:rPr>
          <w:rFonts w:cs="Times New Roman"/>
          <w:sz w:val="24"/>
          <w:szCs w:val="24"/>
        </w:rPr>
      </w:pPr>
      <w:r w:rsidRPr="007B05E3">
        <w:rPr>
          <w:rFonts w:cs="Times New Roman"/>
          <w:sz w:val="24"/>
          <w:szCs w:val="24"/>
        </w:rPr>
        <w:t xml:space="preserve">Акционерное общество </w:t>
      </w:r>
      <w:r w:rsidR="00CA7BFF" w:rsidRPr="007B05E3">
        <w:rPr>
          <w:rFonts w:cs="Times New Roman"/>
          <w:sz w:val="24"/>
          <w:szCs w:val="24"/>
        </w:rPr>
        <w:t>«КТК-К» использует высокотехнологичное, отвечающее современным требованиям нефтеперекачивающее оборудование и технику. В регламент производственного процесса как необходимые компоненты включены:</w:t>
      </w:r>
    </w:p>
    <w:p w14:paraId="6808643E" w14:textId="77777777" w:rsidR="00CA7BFF" w:rsidRPr="007B05E3" w:rsidRDefault="00CA7BFF" w:rsidP="007B05E3">
      <w:pPr>
        <w:numPr>
          <w:ilvl w:val="0"/>
          <w:numId w:val="11"/>
        </w:numPr>
        <w:spacing w:after="0"/>
        <w:ind w:left="1276" w:right="-30" w:hanging="425"/>
        <w:jc w:val="both"/>
        <w:rPr>
          <w:rFonts w:cs="Times New Roman"/>
          <w:sz w:val="24"/>
          <w:szCs w:val="24"/>
        </w:rPr>
      </w:pPr>
      <w:r w:rsidRPr="007B05E3">
        <w:rPr>
          <w:rFonts w:cs="Times New Roman"/>
          <w:sz w:val="24"/>
          <w:szCs w:val="24"/>
        </w:rPr>
        <w:t>Использование системы безопасности и мониторинга.</w:t>
      </w:r>
    </w:p>
    <w:p w14:paraId="24FA9224" w14:textId="77777777" w:rsidR="00CA7BFF" w:rsidRPr="007B05E3" w:rsidRDefault="00CA7BFF" w:rsidP="007B05E3">
      <w:pPr>
        <w:numPr>
          <w:ilvl w:val="0"/>
          <w:numId w:val="11"/>
        </w:numPr>
        <w:spacing w:after="0"/>
        <w:ind w:left="1276" w:right="-30" w:hanging="425"/>
        <w:jc w:val="both"/>
        <w:rPr>
          <w:rFonts w:cs="Times New Roman"/>
          <w:sz w:val="24"/>
          <w:szCs w:val="24"/>
        </w:rPr>
      </w:pPr>
      <w:r w:rsidRPr="007B05E3">
        <w:rPr>
          <w:rFonts w:cs="Times New Roman"/>
          <w:sz w:val="24"/>
          <w:szCs w:val="24"/>
        </w:rPr>
        <w:t>Применение современной компьютерной системы учета и контроля потоков нефти.</w:t>
      </w:r>
    </w:p>
    <w:p w14:paraId="165B0149" w14:textId="3A57F8F7" w:rsidR="00CA7BFF" w:rsidRPr="007B05E3" w:rsidRDefault="00CA7BFF" w:rsidP="007B05E3">
      <w:pPr>
        <w:spacing w:after="0"/>
        <w:ind w:right="-30" w:firstLine="709"/>
        <w:jc w:val="both"/>
        <w:rPr>
          <w:rFonts w:cs="Times New Roman"/>
          <w:sz w:val="24"/>
          <w:szCs w:val="24"/>
        </w:rPr>
      </w:pPr>
      <w:r w:rsidRPr="007B05E3">
        <w:rPr>
          <w:rFonts w:cs="Times New Roman"/>
          <w:sz w:val="24"/>
          <w:szCs w:val="24"/>
        </w:rPr>
        <w:t xml:space="preserve">Уплотнители магистральных и подпорных насосов, запорная арматура, клапаны и штуцеры трубопроводов позволяют до минимума снизить утечки нефти. Действующая на НПС система улавливания </w:t>
      </w:r>
      <w:proofErr w:type="spellStart"/>
      <w:r w:rsidRPr="007B05E3">
        <w:rPr>
          <w:rFonts w:cs="Times New Roman"/>
          <w:sz w:val="24"/>
          <w:szCs w:val="24"/>
        </w:rPr>
        <w:t>нефтеу</w:t>
      </w:r>
      <w:r w:rsidR="00A7646E" w:rsidRPr="007B05E3">
        <w:rPr>
          <w:rFonts w:cs="Times New Roman"/>
          <w:sz w:val="24"/>
          <w:szCs w:val="24"/>
        </w:rPr>
        <w:t>течек</w:t>
      </w:r>
      <w:proofErr w:type="spellEnd"/>
      <w:r w:rsidR="00A7646E" w:rsidRPr="007B05E3">
        <w:rPr>
          <w:rFonts w:cs="Times New Roman"/>
          <w:sz w:val="24"/>
          <w:szCs w:val="24"/>
        </w:rPr>
        <w:t xml:space="preserve"> позволяет на 90 % снизить </w:t>
      </w:r>
      <w:r w:rsidRPr="007B05E3">
        <w:rPr>
          <w:rFonts w:cs="Times New Roman"/>
          <w:sz w:val="24"/>
          <w:szCs w:val="24"/>
        </w:rPr>
        <w:t>выбросы углеводородов в атмосферу.</w:t>
      </w:r>
    </w:p>
    <w:p w14:paraId="3C4D032B" w14:textId="77777777" w:rsidR="00CA7BFF" w:rsidRPr="007B05E3" w:rsidRDefault="00CA7BFF" w:rsidP="007B05E3">
      <w:pPr>
        <w:spacing w:after="0"/>
        <w:ind w:right="-30" w:firstLine="709"/>
        <w:jc w:val="both"/>
        <w:rPr>
          <w:rFonts w:cs="Times New Roman"/>
          <w:sz w:val="24"/>
          <w:szCs w:val="24"/>
        </w:rPr>
      </w:pPr>
      <w:r w:rsidRPr="007B05E3">
        <w:rPr>
          <w:rFonts w:cs="Times New Roman"/>
          <w:sz w:val="24"/>
          <w:szCs w:val="24"/>
        </w:rPr>
        <w:t xml:space="preserve">Кроме того, для оперативного контроля и управления на всей протяженности трубопроводной магистрали от Тенгиза до выносных причальных установок в г. Новороссийск внедрена автоматическая система управления и сбора данных система </w:t>
      </w:r>
      <w:r w:rsidRPr="007B05E3">
        <w:rPr>
          <w:rFonts w:cs="Times New Roman"/>
          <w:sz w:val="24"/>
          <w:szCs w:val="24"/>
          <w:lang w:val="en-US"/>
        </w:rPr>
        <w:t>SCADA</w:t>
      </w:r>
      <w:r w:rsidRPr="007B05E3">
        <w:rPr>
          <w:rFonts w:cs="Times New Roman"/>
          <w:sz w:val="24"/>
          <w:szCs w:val="24"/>
        </w:rPr>
        <w:t xml:space="preserve">. В комплект системы входят: средства централизованного контроля и управления сооружениями трубопровода и морского терминала, системы коммерческого учета нефти, обнаружения утечек и моделирования трубопровода, а также тренажер для обучения операторов трубопровода. Цель обнаружения утечек нефти заключается в выявлении в течение 60 сек утечки в размере 2% от пропускной способности в любом месте трубопровода, включая речные переходы. Небольшие и прогрессирующие утечки (начинающиеся с просачивания и постепенно возрастающие), также фиксируются. В силу большого значения, придаваемого вопросам охраны окружающей среды на трассе трубопровода, система обнаружения утечек имеет особую высокую чувствительность. Большое количество контрольно-измерительных приборов и высокоскоростная связь по сети </w:t>
      </w:r>
      <w:r w:rsidRPr="007B05E3">
        <w:rPr>
          <w:rFonts w:cs="Times New Roman"/>
          <w:sz w:val="24"/>
          <w:szCs w:val="24"/>
          <w:lang w:val="en-US"/>
        </w:rPr>
        <w:t>Internet</w:t>
      </w:r>
      <w:r w:rsidRPr="007B05E3">
        <w:rPr>
          <w:rFonts w:cs="Times New Roman"/>
          <w:sz w:val="24"/>
          <w:szCs w:val="24"/>
        </w:rPr>
        <w:t xml:space="preserve"> обеспечивают требуемую разрешающую способность и чувствительность.</w:t>
      </w:r>
    </w:p>
    <w:p w14:paraId="717F648E" w14:textId="77777777" w:rsidR="00CA7BFF" w:rsidRPr="007B05E3" w:rsidRDefault="00CA7BFF" w:rsidP="007B05E3">
      <w:pPr>
        <w:spacing w:after="0"/>
        <w:ind w:right="-30" w:firstLine="709"/>
        <w:jc w:val="both"/>
        <w:rPr>
          <w:rFonts w:cs="Times New Roman"/>
          <w:sz w:val="24"/>
          <w:szCs w:val="24"/>
        </w:rPr>
      </w:pPr>
      <w:r w:rsidRPr="007B05E3">
        <w:rPr>
          <w:rFonts w:cs="Times New Roman"/>
          <w:sz w:val="24"/>
          <w:szCs w:val="24"/>
        </w:rPr>
        <w:t>Техническое состояние оборудования на существующее положение оценивается как удовлетворительное, установленное оборудование новое, прошедшее комплексные испытания.</w:t>
      </w:r>
    </w:p>
    <w:p w14:paraId="3F4196EB" w14:textId="77777777" w:rsidR="00CA7BFF" w:rsidRPr="007B05E3" w:rsidRDefault="00CA7BFF" w:rsidP="007B05E3">
      <w:pPr>
        <w:spacing w:after="0"/>
        <w:ind w:right="-30" w:firstLine="709"/>
        <w:jc w:val="both"/>
        <w:rPr>
          <w:rFonts w:cs="Times New Roman"/>
          <w:sz w:val="24"/>
          <w:szCs w:val="24"/>
        </w:rPr>
      </w:pPr>
      <w:r w:rsidRPr="007B05E3">
        <w:rPr>
          <w:rFonts w:cs="Times New Roman"/>
          <w:sz w:val="24"/>
          <w:szCs w:val="24"/>
        </w:rPr>
        <w:lastRenderedPageBreak/>
        <w:t>Для сохранения нормативного качества атмосферного воздуха в зоне влияния предприятия предусмотрены следующие технологические и организационно-технические мероприятия:</w:t>
      </w:r>
    </w:p>
    <w:p w14:paraId="52478E9C" w14:textId="77777777" w:rsidR="00CA7BFF" w:rsidRPr="007B05E3" w:rsidRDefault="00CA7BFF" w:rsidP="007B05E3">
      <w:pPr>
        <w:numPr>
          <w:ilvl w:val="0"/>
          <w:numId w:val="12"/>
        </w:numPr>
        <w:tabs>
          <w:tab w:val="clear" w:pos="1097"/>
          <w:tab w:val="num" w:pos="1276"/>
        </w:tabs>
        <w:spacing w:after="0"/>
        <w:ind w:left="1134" w:right="-30" w:hanging="425"/>
        <w:jc w:val="both"/>
        <w:rPr>
          <w:rFonts w:cs="Times New Roman"/>
          <w:sz w:val="24"/>
          <w:szCs w:val="24"/>
        </w:rPr>
      </w:pPr>
      <w:r w:rsidRPr="007B05E3">
        <w:rPr>
          <w:rFonts w:cs="Times New Roman"/>
          <w:sz w:val="24"/>
          <w:szCs w:val="24"/>
        </w:rPr>
        <w:t>Профилактическое обслуживание резервуарного парка в соответствии с технологическим регламентом эксплуатации для исключения залповых выбросов загрязняющих веществ в атмосферу.</w:t>
      </w:r>
    </w:p>
    <w:p w14:paraId="1E36DD53" w14:textId="77777777" w:rsidR="00CA7BFF" w:rsidRPr="007B05E3" w:rsidRDefault="00CA7BFF" w:rsidP="007B05E3">
      <w:pPr>
        <w:numPr>
          <w:ilvl w:val="0"/>
          <w:numId w:val="12"/>
        </w:numPr>
        <w:tabs>
          <w:tab w:val="clear" w:pos="1097"/>
          <w:tab w:val="num" w:pos="1276"/>
        </w:tabs>
        <w:spacing w:after="0"/>
        <w:ind w:left="1134" w:right="-30" w:hanging="425"/>
        <w:jc w:val="both"/>
        <w:rPr>
          <w:rFonts w:cs="Times New Roman"/>
          <w:sz w:val="24"/>
          <w:szCs w:val="24"/>
        </w:rPr>
      </w:pPr>
      <w:r w:rsidRPr="007B05E3">
        <w:rPr>
          <w:rFonts w:cs="Times New Roman"/>
          <w:sz w:val="24"/>
          <w:szCs w:val="24"/>
        </w:rPr>
        <w:t>Применение современной компьютерной системы учета и контроля потоков нефти.</w:t>
      </w:r>
    </w:p>
    <w:p w14:paraId="39D58D26" w14:textId="77777777" w:rsidR="00CA7BFF" w:rsidRPr="007B05E3" w:rsidRDefault="00CA7BFF" w:rsidP="007B05E3">
      <w:pPr>
        <w:numPr>
          <w:ilvl w:val="0"/>
          <w:numId w:val="12"/>
        </w:numPr>
        <w:tabs>
          <w:tab w:val="clear" w:pos="1097"/>
          <w:tab w:val="num" w:pos="1276"/>
        </w:tabs>
        <w:spacing w:after="0"/>
        <w:ind w:left="1134" w:right="-30" w:hanging="425"/>
        <w:jc w:val="both"/>
        <w:rPr>
          <w:rFonts w:cs="Times New Roman"/>
          <w:sz w:val="24"/>
          <w:szCs w:val="24"/>
        </w:rPr>
      </w:pPr>
      <w:r w:rsidRPr="007B05E3">
        <w:rPr>
          <w:rFonts w:cs="Times New Roman"/>
          <w:sz w:val="24"/>
          <w:szCs w:val="24"/>
        </w:rPr>
        <w:t>Ремонт трубопровода по результатам внутритрубной диагностики композиционных муфт для исключения возникновения аварийных ситуаций и залповых выбросов и сбросов загрязняющих веществ в окружающую среду.</w:t>
      </w:r>
    </w:p>
    <w:p w14:paraId="5094B608" w14:textId="77777777" w:rsidR="00CA7BFF" w:rsidRPr="007B05E3" w:rsidRDefault="00CA7BFF" w:rsidP="007B05E3">
      <w:pPr>
        <w:pStyle w:val="23"/>
        <w:tabs>
          <w:tab w:val="num" w:pos="1276"/>
        </w:tabs>
        <w:spacing w:after="0" w:line="240" w:lineRule="auto"/>
        <w:ind w:left="1134" w:right="-30" w:hanging="425"/>
        <w:jc w:val="both"/>
        <w:rPr>
          <w:rFonts w:cs="Times New Roman"/>
          <w:sz w:val="24"/>
          <w:szCs w:val="24"/>
        </w:rPr>
      </w:pPr>
    </w:p>
    <w:p w14:paraId="741838D4" w14:textId="6879F620" w:rsidR="00A4626B" w:rsidRPr="007B05E3" w:rsidRDefault="00A4626B" w:rsidP="007B05E3">
      <w:pPr>
        <w:pStyle w:val="23"/>
        <w:spacing w:after="0" w:line="240" w:lineRule="auto"/>
        <w:ind w:left="0" w:right="-30" w:firstLine="709"/>
        <w:jc w:val="both"/>
        <w:rPr>
          <w:sz w:val="24"/>
          <w:szCs w:val="24"/>
          <w:u w:val="single"/>
        </w:rPr>
      </w:pPr>
      <w:r w:rsidRPr="007B05E3">
        <w:rPr>
          <w:sz w:val="24"/>
          <w:szCs w:val="24"/>
          <w:u w:val="single"/>
        </w:rPr>
        <w:t>Проведенные исследования показали, что при условии работы технологи</w:t>
      </w:r>
      <w:r w:rsidR="007B05E3" w:rsidRPr="007B05E3">
        <w:rPr>
          <w:sz w:val="24"/>
          <w:szCs w:val="24"/>
          <w:u w:val="single"/>
        </w:rPr>
        <w:t>ческого оборудования НПС «Тенгиз</w:t>
      </w:r>
      <w:r w:rsidRPr="007B05E3">
        <w:rPr>
          <w:sz w:val="24"/>
          <w:szCs w:val="24"/>
          <w:u w:val="single"/>
        </w:rPr>
        <w:t>» в установленном регламентом режиме, дальнейшая эксплуатация данного объекта не приведет к ухудшению экологической обстановки в районе его расположения. Рассчитанные нормативы предлагается</w:t>
      </w:r>
      <w:r w:rsidR="00230FD6" w:rsidRPr="007B05E3">
        <w:rPr>
          <w:sz w:val="24"/>
          <w:szCs w:val="24"/>
          <w:u w:val="single"/>
        </w:rPr>
        <w:t xml:space="preserve"> принять в качестве нормативов Н</w:t>
      </w:r>
      <w:r w:rsidRPr="007B05E3">
        <w:rPr>
          <w:sz w:val="24"/>
          <w:szCs w:val="24"/>
          <w:u w:val="single"/>
        </w:rPr>
        <w:t>ДВ на период 202</w:t>
      </w:r>
      <w:r w:rsidR="006D1177" w:rsidRPr="007B05E3">
        <w:rPr>
          <w:sz w:val="24"/>
          <w:szCs w:val="24"/>
          <w:u w:val="single"/>
        </w:rPr>
        <w:t>5-2029</w:t>
      </w:r>
      <w:r w:rsidRPr="007B05E3">
        <w:rPr>
          <w:sz w:val="24"/>
          <w:szCs w:val="24"/>
          <w:u w:val="single"/>
        </w:rPr>
        <w:t>г.г.</w:t>
      </w:r>
    </w:p>
    <w:p w14:paraId="60491ABE" w14:textId="77777777" w:rsidR="00A4626B" w:rsidRPr="007B05E3" w:rsidRDefault="00A4626B" w:rsidP="007B05E3">
      <w:pPr>
        <w:pStyle w:val="23"/>
        <w:tabs>
          <w:tab w:val="num" w:pos="1276"/>
        </w:tabs>
        <w:spacing w:after="0" w:line="240" w:lineRule="auto"/>
        <w:ind w:left="1134" w:right="-30" w:hanging="425"/>
        <w:jc w:val="both"/>
        <w:rPr>
          <w:rFonts w:cs="Times New Roman"/>
          <w:sz w:val="24"/>
          <w:szCs w:val="24"/>
        </w:rPr>
      </w:pPr>
    </w:p>
    <w:sectPr w:rsidR="00A4626B" w:rsidRPr="007B05E3" w:rsidSect="00230FD6">
      <w:pgSz w:w="11906" w:h="16838" w:code="9"/>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Aptos Narrow">
    <w:altName w:val="Arial"/>
    <w:charset w:val="00"/>
    <w:family w:val="swiss"/>
    <w:pitch w:val="variable"/>
    <w:sig w:usb0="00000001"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sz w:val="26"/>
        <w:szCs w:val="28"/>
      </w:rPr>
    </w:lvl>
    <w:lvl w:ilvl="1">
      <w:start w:val="1"/>
      <w:numFmt w:val="bullet"/>
      <w:lvlText w:val=""/>
      <w:lvlJc w:val="left"/>
      <w:pPr>
        <w:tabs>
          <w:tab w:val="num" w:pos="1080"/>
        </w:tabs>
        <w:ind w:left="1080" w:hanging="360"/>
      </w:pPr>
      <w:rPr>
        <w:rFonts w:ascii="Symbol" w:hAnsi="Symbol" w:cs="OpenSymbol"/>
        <w:sz w:val="26"/>
        <w:szCs w:val="28"/>
      </w:rPr>
    </w:lvl>
    <w:lvl w:ilvl="2">
      <w:start w:val="1"/>
      <w:numFmt w:val="bullet"/>
      <w:lvlText w:val=""/>
      <w:lvlJc w:val="left"/>
      <w:pPr>
        <w:tabs>
          <w:tab w:val="num" w:pos="1440"/>
        </w:tabs>
        <w:ind w:left="1440" w:hanging="360"/>
      </w:pPr>
      <w:rPr>
        <w:rFonts w:ascii="Symbol" w:hAnsi="Symbol" w:cs="OpenSymbol"/>
        <w:sz w:val="26"/>
        <w:szCs w:val="28"/>
      </w:rPr>
    </w:lvl>
    <w:lvl w:ilvl="3">
      <w:start w:val="1"/>
      <w:numFmt w:val="bullet"/>
      <w:lvlText w:val=""/>
      <w:lvlJc w:val="left"/>
      <w:pPr>
        <w:tabs>
          <w:tab w:val="num" w:pos="1800"/>
        </w:tabs>
        <w:ind w:left="1800" w:hanging="360"/>
      </w:pPr>
      <w:rPr>
        <w:rFonts w:ascii="Symbol" w:hAnsi="Symbol" w:cs="OpenSymbol"/>
        <w:sz w:val="26"/>
        <w:szCs w:val="28"/>
      </w:rPr>
    </w:lvl>
    <w:lvl w:ilvl="4">
      <w:start w:val="1"/>
      <w:numFmt w:val="bullet"/>
      <w:lvlText w:val=""/>
      <w:lvlJc w:val="left"/>
      <w:pPr>
        <w:tabs>
          <w:tab w:val="num" w:pos="2160"/>
        </w:tabs>
        <w:ind w:left="2160" w:hanging="360"/>
      </w:pPr>
      <w:rPr>
        <w:rFonts w:ascii="Symbol" w:hAnsi="Symbol" w:cs="OpenSymbol"/>
        <w:sz w:val="26"/>
        <w:szCs w:val="28"/>
      </w:rPr>
    </w:lvl>
    <w:lvl w:ilvl="5">
      <w:start w:val="1"/>
      <w:numFmt w:val="bullet"/>
      <w:lvlText w:val=""/>
      <w:lvlJc w:val="left"/>
      <w:pPr>
        <w:tabs>
          <w:tab w:val="num" w:pos="2520"/>
        </w:tabs>
        <w:ind w:left="2520" w:hanging="360"/>
      </w:pPr>
      <w:rPr>
        <w:rFonts w:ascii="Symbol" w:hAnsi="Symbol" w:cs="OpenSymbol"/>
        <w:sz w:val="26"/>
        <w:szCs w:val="28"/>
      </w:rPr>
    </w:lvl>
    <w:lvl w:ilvl="6">
      <w:start w:val="1"/>
      <w:numFmt w:val="bullet"/>
      <w:lvlText w:val=""/>
      <w:lvlJc w:val="left"/>
      <w:pPr>
        <w:tabs>
          <w:tab w:val="num" w:pos="2880"/>
        </w:tabs>
        <w:ind w:left="2880" w:hanging="360"/>
      </w:pPr>
      <w:rPr>
        <w:rFonts w:ascii="Symbol" w:hAnsi="Symbol" w:cs="OpenSymbol"/>
        <w:sz w:val="26"/>
        <w:szCs w:val="28"/>
      </w:rPr>
    </w:lvl>
    <w:lvl w:ilvl="7">
      <w:start w:val="1"/>
      <w:numFmt w:val="bullet"/>
      <w:lvlText w:val=""/>
      <w:lvlJc w:val="left"/>
      <w:pPr>
        <w:tabs>
          <w:tab w:val="num" w:pos="3240"/>
        </w:tabs>
        <w:ind w:left="3240" w:hanging="360"/>
      </w:pPr>
      <w:rPr>
        <w:rFonts w:ascii="Symbol" w:hAnsi="Symbol" w:cs="OpenSymbol"/>
        <w:sz w:val="26"/>
        <w:szCs w:val="28"/>
      </w:rPr>
    </w:lvl>
    <w:lvl w:ilvl="8">
      <w:start w:val="1"/>
      <w:numFmt w:val="bullet"/>
      <w:lvlText w:val=""/>
      <w:lvlJc w:val="left"/>
      <w:pPr>
        <w:tabs>
          <w:tab w:val="num" w:pos="3600"/>
        </w:tabs>
        <w:ind w:left="3600" w:hanging="360"/>
      </w:pPr>
      <w:rPr>
        <w:rFonts w:ascii="Symbol" w:hAnsi="Symbol" w:cs="OpenSymbol"/>
        <w:sz w:val="26"/>
        <w:szCs w:val="28"/>
      </w:rPr>
    </w:lvl>
  </w:abstractNum>
  <w:abstractNum w:abstractNumId="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b w:val="0"/>
        <w:sz w:val="28"/>
        <w:szCs w:val="28"/>
        <w:lang w:val="ru-RU"/>
      </w:rPr>
    </w:lvl>
    <w:lvl w:ilvl="1">
      <w:start w:val="1"/>
      <w:numFmt w:val="bullet"/>
      <w:lvlText w:val=""/>
      <w:lvlJc w:val="left"/>
      <w:pPr>
        <w:tabs>
          <w:tab w:val="num" w:pos="1080"/>
        </w:tabs>
        <w:ind w:left="1080" w:hanging="360"/>
      </w:pPr>
      <w:rPr>
        <w:rFonts w:ascii="Symbol" w:hAnsi="Symbol" w:cs="OpenSymbol"/>
        <w:b w:val="0"/>
        <w:sz w:val="28"/>
        <w:szCs w:val="28"/>
        <w:lang w:val="ru-RU"/>
      </w:rPr>
    </w:lvl>
    <w:lvl w:ilvl="2">
      <w:start w:val="1"/>
      <w:numFmt w:val="bullet"/>
      <w:lvlText w:val=""/>
      <w:lvlJc w:val="left"/>
      <w:pPr>
        <w:tabs>
          <w:tab w:val="num" w:pos="1440"/>
        </w:tabs>
        <w:ind w:left="1440" w:hanging="360"/>
      </w:pPr>
      <w:rPr>
        <w:rFonts w:ascii="Symbol" w:hAnsi="Symbol" w:cs="OpenSymbol"/>
        <w:b w:val="0"/>
        <w:sz w:val="28"/>
        <w:szCs w:val="28"/>
        <w:lang w:val="ru-RU"/>
      </w:rPr>
    </w:lvl>
    <w:lvl w:ilvl="3">
      <w:start w:val="1"/>
      <w:numFmt w:val="bullet"/>
      <w:lvlText w:val=""/>
      <w:lvlJc w:val="left"/>
      <w:pPr>
        <w:tabs>
          <w:tab w:val="num" w:pos="1800"/>
        </w:tabs>
        <w:ind w:left="1800" w:hanging="360"/>
      </w:pPr>
      <w:rPr>
        <w:rFonts w:ascii="Symbol" w:hAnsi="Symbol" w:cs="OpenSymbol"/>
        <w:b w:val="0"/>
        <w:sz w:val="28"/>
        <w:szCs w:val="28"/>
        <w:lang w:val="ru-RU"/>
      </w:rPr>
    </w:lvl>
    <w:lvl w:ilvl="4">
      <w:start w:val="1"/>
      <w:numFmt w:val="bullet"/>
      <w:lvlText w:val=""/>
      <w:lvlJc w:val="left"/>
      <w:pPr>
        <w:tabs>
          <w:tab w:val="num" w:pos="2160"/>
        </w:tabs>
        <w:ind w:left="2160" w:hanging="360"/>
      </w:pPr>
      <w:rPr>
        <w:rFonts w:ascii="Symbol" w:hAnsi="Symbol" w:cs="OpenSymbol"/>
        <w:b w:val="0"/>
        <w:sz w:val="28"/>
        <w:szCs w:val="28"/>
        <w:lang w:val="ru-RU"/>
      </w:rPr>
    </w:lvl>
    <w:lvl w:ilvl="5">
      <w:start w:val="1"/>
      <w:numFmt w:val="bullet"/>
      <w:lvlText w:val=""/>
      <w:lvlJc w:val="left"/>
      <w:pPr>
        <w:tabs>
          <w:tab w:val="num" w:pos="2520"/>
        </w:tabs>
        <w:ind w:left="2520" w:hanging="360"/>
      </w:pPr>
      <w:rPr>
        <w:rFonts w:ascii="Symbol" w:hAnsi="Symbol" w:cs="OpenSymbol"/>
        <w:b w:val="0"/>
        <w:sz w:val="28"/>
        <w:szCs w:val="28"/>
        <w:lang w:val="ru-RU"/>
      </w:rPr>
    </w:lvl>
    <w:lvl w:ilvl="6">
      <w:start w:val="1"/>
      <w:numFmt w:val="bullet"/>
      <w:lvlText w:val=""/>
      <w:lvlJc w:val="left"/>
      <w:pPr>
        <w:tabs>
          <w:tab w:val="num" w:pos="2880"/>
        </w:tabs>
        <w:ind w:left="2880" w:hanging="360"/>
      </w:pPr>
      <w:rPr>
        <w:rFonts w:ascii="Symbol" w:hAnsi="Symbol" w:cs="OpenSymbol"/>
        <w:b w:val="0"/>
        <w:sz w:val="28"/>
        <w:szCs w:val="28"/>
        <w:lang w:val="ru-RU"/>
      </w:rPr>
    </w:lvl>
    <w:lvl w:ilvl="7">
      <w:start w:val="1"/>
      <w:numFmt w:val="bullet"/>
      <w:lvlText w:val=""/>
      <w:lvlJc w:val="left"/>
      <w:pPr>
        <w:tabs>
          <w:tab w:val="num" w:pos="3240"/>
        </w:tabs>
        <w:ind w:left="3240" w:hanging="360"/>
      </w:pPr>
      <w:rPr>
        <w:rFonts w:ascii="Symbol" w:hAnsi="Symbol" w:cs="OpenSymbol"/>
        <w:b w:val="0"/>
        <w:sz w:val="28"/>
        <w:szCs w:val="28"/>
        <w:lang w:val="ru-RU"/>
      </w:rPr>
    </w:lvl>
    <w:lvl w:ilvl="8">
      <w:start w:val="1"/>
      <w:numFmt w:val="bullet"/>
      <w:lvlText w:val=""/>
      <w:lvlJc w:val="left"/>
      <w:pPr>
        <w:tabs>
          <w:tab w:val="num" w:pos="3600"/>
        </w:tabs>
        <w:ind w:left="3600" w:hanging="360"/>
      </w:pPr>
      <w:rPr>
        <w:rFonts w:ascii="Symbol" w:hAnsi="Symbol" w:cs="OpenSymbol"/>
        <w:b w:val="0"/>
        <w:sz w:val="28"/>
        <w:szCs w:val="28"/>
        <w:lang w:val="ru-RU"/>
      </w:rPr>
    </w:lvl>
  </w:abstractNum>
  <w:abstractNum w:abstractNumId="2" w15:restartNumberingAfterBreak="0">
    <w:nsid w:val="02577AA4"/>
    <w:multiLevelType w:val="hybridMultilevel"/>
    <w:tmpl w:val="C414A834"/>
    <w:lvl w:ilvl="0" w:tplc="A7945250">
      <w:start w:val="1"/>
      <w:numFmt w:val="bullet"/>
      <w:lvlText w:val=""/>
      <w:lvlJc w:val="left"/>
      <w:pPr>
        <w:tabs>
          <w:tab w:val="num" w:pos="1381"/>
        </w:tabs>
        <w:ind w:left="1361"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5265C2"/>
    <w:multiLevelType w:val="hybridMultilevel"/>
    <w:tmpl w:val="24E6E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EF4EB9"/>
    <w:multiLevelType w:val="hybridMultilevel"/>
    <w:tmpl w:val="C414A834"/>
    <w:lvl w:ilvl="0" w:tplc="A7945250">
      <w:start w:val="1"/>
      <w:numFmt w:val="bullet"/>
      <w:lvlText w:val=""/>
      <w:lvlJc w:val="left"/>
      <w:pPr>
        <w:tabs>
          <w:tab w:val="num" w:pos="1381"/>
        </w:tabs>
        <w:ind w:left="1361" w:hanging="34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6437461"/>
    <w:multiLevelType w:val="hybridMultilevel"/>
    <w:tmpl w:val="705E6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B49CB"/>
    <w:multiLevelType w:val="hybridMultilevel"/>
    <w:tmpl w:val="4794523C"/>
    <w:lvl w:ilvl="0" w:tplc="065EBB8C">
      <w:start w:val="1"/>
      <w:numFmt w:val="bullet"/>
      <w:lvlText w:val="-"/>
      <w:lvlJc w:val="left"/>
      <w:pPr>
        <w:tabs>
          <w:tab w:val="num" w:pos="1381"/>
        </w:tabs>
        <w:ind w:left="1361" w:hanging="34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55A54DE"/>
    <w:multiLevelType w:val="hybridMultilevel"/>
    <w:tmpl w:val="FD9E24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BD027FA"/>
    <w:multiLevelType w:val="hybridMultilevel"/>
    <w:tmpl w:val="55C4B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CA23E3"/>
    <w:multiLevelType w:val="hybridMultilevel"/>
    <w:tmpl w:val="AAB8F960"/>
    <w:lvl w:ilvl="0" w:tplc="4FFCE0F2">
      <w:start w:val="1"/>
      <w:numFmt w:val="bullet"/>
      <w:lvlText w:val="√"/>
      <w:lvlJc w:val="left"/>
      <w:pPr>
        <w:tabs>
          <w:tab w:val="num" w:pos="1741"/>
        </w:tabs>
        <w:ind w:left="1741" w:hanging="454"/>
      </w:pPr>
      <w:rPr>
        <w:rFonts w:hAnsi="Microsoft Sans Serif"/>
      </w:rPr>
    </w:lvl>
    <w:lvl w:ilvl="1" w:tplc="4FFCE0F2">
      <w:start w:val="1"/>
      <w:numFmt w:val="bullet"/>
      <w:lvlText w:val="√"/>
      <w:lvlJc w:val="left"/>
      <w:pPr>
        <w:tabs>
          <w:tab w:val="num" w:pos="1534"/>
        </w:tabs>
        <w:ind w:left="1534" w:hanging="454"/>
      </w:pPr>
      <w:rPr>
        <w:rFonts w:hAnsi="Microsoft Sans Serif"/>
      </w:rPr>
    </w:lvl>
    <w:lvl w:ilvl="2" w:tplc="AFE8D088">
      <w:start w:val="1"/>
      <w:numFmt w:val="bullet"/>
      <w:lvlText w:val=""/>
      <w:lvlJc w:val="left"/>
      <w:pPr>
        <w:tabs>
          <w:tab w:val="num" w:pos="2160"/>
        </w:tabs>
        <w:ind w:left="1913" w:hanging="113"/>
      </w:pPr>
      <w:rPr>
        <w:rFonts w:ascii="Symbol" w:hAnsi="Symbol" w:cs="Symbol"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6B3692D"/>
    <w:multiLevelType w:val="hybridMultilevel"/>
    <w:tmpl w:val="BBD2179E"/>
    <w:lvl w:ilvl="0" w:tplc="46FC7F5E">
      <w:start w:val="1"/>
      <w:numFmt w:val="bullet"/>
      <w:lvlText w:val=""/>
      <w:lvlJc w:val="left"/>
      <w:pPr>
        <w:tabs>
          <w:tab w:val="num" w:pos="1021"/>
        </w:tabs>
        <w:ind w:left="1021" w:hanging="39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6F54BFB"/>
    <w:multiLevelType w:val="hybridMultilevel"/>
    <w:tmpl w:val="266C588A"/>
    <w:lvl w:ilvl="0" w:tplc="6CC07FB6">
      <w:start w:val="1"/>
      <w:numFmt w:val="bullet"/>
      <w:lvlText w:val=""/>
      <w:lvlJc w:val="left"/>
      <w:pPr>
        <w:tabs>
          <w:tab w:val="num" w:pos="1097"/>
        </w:tabs>
        <w:ind w:left="340" w:firstLine="39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7341C7A"/>
    <w:multiLevelType w:val="hybridMultilevel"/>
    <w:tmpl w:val="56F0CF9A"/>
    <w:lvl w:ilvl="0" w:tplc="04190001">
      <w:start w:val="1"/>
      <w:numFmt w:val="bullet"/>
      <w:lvlText w:val=""/>
      <w:lvlJc w:val="left"/>
      <w:pPr>
        <w:tabs>
          <w:tab w:val="num" w:pos="984"/>
        </w:tabs>
        <w:ind w:left="984" w:hanging="360"/>
      </w:pPr>
      <w:rPr>
        <w:rFonts w:ascii="Symbol" w:hAnsi="Symbol" w:cs="Symbol" w:hint="default"/>
      </w:rPr>
    </w:lvl>
    <w:lvl w:ilvl="1" w:tplc="04190003">
      <w:start w:val="1"/>
      <w:numFmt w:val="bullet"/>
      <w:lvlText w:val="o"/>
      <w:lvlJc w:val="left"/>
      <w:pPr>
        <w:tabs>
          <w:tab w:val="num" w:pos="1704"/>
        </w:tabs>
        <w:ind w:left="1704" w:hanging="360"/>
      </w:pPr>
      <w:rPr>
        <w:rFonts w:ascii="Courier New" w:hAnsi="Courier New" w:cs="Courier New" w:hint="default"/>
      </w:rPr>
    </w:lvl>
    <w:lvl w:ilvl="2" w:tplc="04190005">
      <w:start w:val="1"/>
      <w:numFmt w:val="bullet"/>
      <w:lvlText w:val=""/>
      <w:lvlJc w:val="left"/>
      <w:pPr>
        <w:tabs>
          <w:tab w:val="num" w:pos="2424"/>
        </w:tabs>
        <w:ind w:left="2424" w:hanging="360"/>
      </w:pPr>
      <w:rPr>
        <w:rFonts w:ascii="Wingdings" w:hAnsi="Wingdings" w:cs="Wingdings" w:hint="default"/>
      </w:rPr>
    </w:lvl>
    <w:lvl w:ilvl="3" w:tplc="04190001">
      <w:start w:val="1"/>
      <w:numFmt w:val="bullet"/>
      <w:lvlText w:val=""/>
      <w:lvlJc w:val="left"/>
      <w:pPr>
        <w:tabs>
          <w:tab w:val="num" w:pos="3144"/>
        </w:tabs>
        <w:ind w:left="3144" w:hanging="360"/>
      </w:pPr>
      <w:rPr>
        <w:rFonts w:ascii="Symbol" w:hAnsi="Symbol" w:cs="Symbol" w:hint="default"/>
      </w:rPr>
    </w:lvl>
    <w:lvl w:ilvl="4" w:tplc="04190003">
      <w:start w:val="1"/>
      <w:numFmt w:val="bullet"/>
      <w:lvlText w:val="o"/>
      <w:lvlJc w:val="left"/>
      <w:pPr>
        <w:tabs>
          <w:tab w:val="num" w:pos="3864"/>
        </w:tabs>
        <w:ind w:left="3864" w:hanging="360"/>
      </w:pPr>
      <w:rPr>
        <w:rFonts w:ascii="Courier New" w:hAnsi="Courier New" w:cs="Courier New" w:hint="default"/>
      </w:rPr>
    </w:lvl>
    <w:lvl w:ilvl="5" w:tplc="04190005">
      <w:start w:val="1"/>
      <w:numFmt w:val="bullet"/>
      <w:lvlText w:val=""/>
      <w:lvlJc w:val="left"/>
      <w:pPr>
        <w:tabs>
          <w:tab w:val="num" w:pos="4584"/>
        </w:tabs>
        <w:ind w:left="4584" w:hanging="360"/>
      </w:pPr>
      <w:rPr>
        <w:rFonts w:ascii="Wingdings" w:hAnsi="Wingdings" w:cs="Wingdings" w:hint="default"/>
      </w:rPr>
    </w:lvl>
    <w:lvl w:ilvl="6" w:tplc="04190001">
      <w:start w:val="1"/>
      <w:numFmt w:val="bullet"/>
      <w:lvlText w:val=""/>
      <w:lvlJc w:val="left"/>
      <w:pPr>
        <w:tabs>
          <w:tab w:val="num" w:pos="5304"/>
        </w:tabs>
        <w:ind w:left="5304" w:hanging="360"/>
      </w:pPr>
      <w:rPr>
        <w:rFonts w:ascii="Symbol" w:hAnsi="Symbol" w:cs="Symbol" w:hint="default"/>
      </w:rPr>
    </w:lvl>
    <w:lvl w:ilvl="7" w:tplc="04190003">
      <w:start w:val="1"/>
      <w:numFmt w:val="bullet"/>
      <w:lvlText w:val="o"/>
      <w:lvlJc w:val="left"/>
      <w:pPr>
        <w:tabs>
          <w:tab w:val="num" w:pos="6024"/>
        </w:tabs>
        <w:ind w:left="6024" w:hanging="360"/>
      </w:pPr>
      <w:rPr>
        <w:rFonts w:ascii="Courier New" w:hAnsi="Courier New" w:cs="Courier New" w:hint="default"/>
      </w:rPr>
    </w:lvl>
    <w:lvl w:ilvl="8" w:tplc="04190005">
      <w:start w:val="1"/>
      <w:numFmt w:val="bullet"/>
      <w:lvlText w:val=""/>
      <w:lvlJc w:val="left"/>
      <w:pPr>
        <w:tabs>
          <w:tab w:val="num" w:pos="6744"/>
        </w:tabs>
        <w:ind w:left="6744" w:hanging="360"/>
      </w:pPr>
      <w:rPr>
        <w:rFonts w:ascii="Wingdings" w:hAnsi="Wingdings" w:cs="Wingdings" w:hint="default"/>
      </w:rPr>
    </w:lvl>
  </w:abstractNum>
  <w:abstractNum w:abstractNumId="13" w15:restartNumberingAfterBreak="0">
    <w:nsid w:val="715817F3"/>
    <w:multiLevelType w:val="hybridMultilevel"/>
    <w:tmpl w:val="F54027C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75C271BB"/>
    <w:multiLevelType w:val="hybridMultilevel"/>
    <w:tmpl w:val="ECA29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68108DB"/>
    <w:multiLevelType w:val="hybridMultilevel"/>
    <w:tmpl w:val="E828DEC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78B63638"/>
    <w:multiLevelType w:val="hybridMultilevel"/>
    <w:tmpl w:val="06483C0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14"/>
  </w:num>
  <w:num w:numId="4">
    <w:abstractNumId w:val="8"/>
  </w:num>
  <w:num w:numId="5">
    <w:abstractNumId w:val="16"/>
  </w:num>
  <w:num w:numId="6">
    <w:abstractNumId w:val="7"/>
  </w:num>
  <w:num w:numId="7">
    <w:abstractNumId w:val="10"/>
  </w:num>
  <w:num w:numId="8">
    <w:abstractNumId w:val="12"/>
  </w:num>
  <w:num w:numId="9">
    <w:abstractNumId w:val="13"/>
  </w:num>
  <w:num w:numId="10">
    <w:abstractNumId w:val="4"/>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9"/>
  </w:num>
  <w:num w:numId="15">
    <w:abstractNumId w:val="6"/>
  </w:num>
  <w:num w:numId="16">
    <w:abstractNumId w:val="3"/>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19B"/>
    <w:rsid w:val="0004353C"/>
    <w:rsid w:val="00046458"/>
    <w:rsid w:val="000A4ACE"/>
    <w:rsid w:val="000D3469"/>
    <w:rsid w:val="000F44CC"/>
    <w:rsid w:val="001007F9"/>
    <w:rsid w:val="00104D6B"/>
    <w:rsid w:val="00144A77"/>
    <w:rsid w:val="00164AE3"/>
    <w:rsid w:val="001670CA"/>
    <w:rsid w:val="001828E9"/>
    <w:rsid w:val="0019742F"/>
    <w:rsid w:val="0019764A"/>
    <w:rsid w:val="001C2F03"/>
    <w:rsid w:val="001F6275"/>
    <w:rsid w:val="00230FD6"/>
    <w:rsid w:val="002817BE"/>
    <w:rsid w:val="002A45A7"/>
    <w:rsid w:val="002D16D3"/>
    <w:rsid w:val="002D211B"/>
    <w:rsid w:val="0034493A"/>
    <w:rsid w:val="00345DD9"/>
    <w:rsid w:val="003A23BF"/>
    <w:rsid w:val="003B7AB8"/>
    <w:rsid w:val="003E4089"/>
    <w:rsid w:val="003F4B62"/>
    <w:rsid w:val="004458DF"/>
    <w:rsid w:val="0046119B"/>
    <w:rsid w:val="00471DBA"/>
    <w:rsid w:val="004B2FBD"/>
    <w:rsid w:val="004B70DC"/>
    <w:rsid w:val="004C4F86"/>
    <w:rsid w:val="004E0514"/>
    <w:rsid w:val="00514233"/>
    <w:rsid w:val="005A400D"/>
    <w:rsid w:val="005B187D"/>
    <w:rsid w:val="005D38F6"/>
    <w:rsid w:val="00612D7F"/>
    <w:rsid w:val="0065550C"/>
    <w:rsid w:val="006942BF"/>
    <w:rsid w:val="006C0B77"/>
    <w:rsid w:val="006D1177"/>
    <w:rsid w:val="007222C8"/>
    <w:rsid w:val="007476FE"/>
    <w:rsid w:val="0079041E"/>
    <w:rsid w:val="007B05E3"/>
    <w:rsid w:val="007E690E"/>
    <w:rsid w:val="007E77F0"/>
    <w:rsid w:val="008170A4"/>
    <w:rsid w:val="008242FF"/>
    <w:rsid w:val="00870751"/>
    <w:rsid w:val="00877F9E"/>
    <w:rsid w:val="008847CE"/>
    <w:rsid w:val="00890A65"/>
    <w:rsid w:val="008A4EA8"/>
    <w:rsid w:val="00905D8C"/>
    <w:rsid w:val="009100F0"/>
    <w:rsid w:val="00922C48"/>
    <w:rsid w:val="009A7900"/>
    <w:rsid w:val="009B3038"/>
    <w:rsid w:val="009B68F7"/>
    <w:rsid w:val="009D7E72"/>
    <w:rsid w:val="00A1091C"/>
    <w:rsid w:val="00A1200A"/>
    <w:rsid w:val="00A4626B"/>
    <w:rsid w:val="00A50CA1"/>
    <w:rsid w:val="00A7646E"/>
    <w:rsid w:val="00A97000"/>
    <w:rsid w:val="00AA1E08"/>
    <w:rsid w:val="00AE218C"/>
    <w:rsid w:val="00B15575"/>
    <w:rsid w:val="00B37CEA"/>
    <w:rsid w:val="00B8554E"/>
    <w:rsid w:val="00B915B7"/>
    <w:rsid w:val="00B93833"/>
    <w:rsid w:val="00BF1F25"/>
    <w:rsid w:val="00C670D6"/>
    <w:rsid w:val="00CA7BFF"/>
    <w:rsid w:val="00CD01A8"/>
    <w:rsid w:val="00D66FC4"/>
    <w:rsid w:val="00D7314E"/>
    <w:rsid w:val="00D95E7B"/>
    <w:rsid w:val="00DA39A1"/>
    <w:rsid w:val="00DE415B"/>
    <w:rsid w:val="00E00646"/>
    <w:rsid w:val="00E06193"/>
    <w:rsid w:val="00E84CF8"/>
    <w:rsid w:val="00EA59DF"/>
    <w:rsid w:val="00ED6C7E"/>
    <w:rsid w:val="00EE4070"/>
    <w:rsid w:val="00F12C76"/>
    <w:rsid w:val="00F42FC2"/>
    <w:rsid w:val="00FA320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B4D0AEE"/>
  <w15:docId w15:val="{1C877174-F932-4EDB-9BDA-E35D36A9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0464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Paragraaf,Chapter Title,OG Heading 2,hseHeading 2,A Head Знак,A Head,hseHeading 2 Знак Знак,(Подраздел),Подразд. доклада,Заголовок 2 Знак1,Заголовок 2 Знак Знак,Заголовок 2 Знак2 Знак Знак,Заголовок 2 Знак1 Знак Знак Знак"/>
    <w:basedOn w:val="a"/>
    <w:next w:val="a"/>
    <w:link w:val="20"/>
    <w:qFormat/>
    <w:rsid w:val="004458DF"/>
    <w:pPr>
      <w:suppressAutoHyphens/>
      <w:spacing w:before="280" w:after="280"/>
      <w:outlineLvl w:val="1"/>
    </w:pPr>
    <w:rPr>
      <w:rFonts w:eastAsia="Times New Roman" w:cs="Times New Roman"/>
      <w:b/>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 Char,1body,BodText,bt,body text,Body Txt Знак,Body Txt Знак Знак Знак Знак,Основной текст Знак1 Знак,Основной текст Знак Знак Знак Знак,Основной текст Знак Знак Знак Знак Знак,Основной текст Знак Знак Знак Знак Знак Знак,AETC-Bo"/>
    <w:basedOn w:val="a"/>
    <w:link w:val="a4"/>
    <w:qFormat/>
    <w:rsid w:val="004458DF"/>
    <w:pPr>
      <w:spacing w:after="0"/>
      <w:jc w:val="center"/>
    </w:pPr>
    <w:rPr>
      <w:rFonts w:eastAsia="Batang" w:cs="Times New Roman"/>
      <w:szCs w:val="20"/>
      <w:lang w:eastAsia="ru-RU"/>
    </w:rPr>
  </w:style>
  <w:style w:type="character" w:customStyle="1" w:styleId="a4">
    <w:name w:val="Основной текст Знак"/>
    <w:aliases w:val="Body Text Char Знак,1body Знак,BodText Знак,bt Знак,body text Знак,Body Txt Знак Знак,Body Txt Знак Знак Знак Знак Знак,Основной текст Знак1 Знак Знак,Основной текст Знак Знак Знак Знак Знак1,AETC-Bo Знак"/>
    <w:basedOn w:val="a0"/>
    <w:link w:val="a3"/>
    <w:rsid w:val="004458DF"/>
    <w:rPr>
      <w:rFonts w:ascii="Times New Roman" w:eastAsia="Batang" w:hAnsi="Times New Roman" w:cs="Times New Roman"/>
      <w:sz w:val="28"/>
      <w:szCs w:val="20"/>
      <w:lang w:eastAsia="ru-RU"/>
    </w:rPr>
  </w:style>
  <w:style w:type="character" w:customStyle="1" w:styleId="20">
    <w:name w:val="Заголовок 2 Знак"/>
    <w:aliases w:val="Paragraaf Знак,Chapter Title Знак,OG Heading 2 Знак,hseHeading 2 Знак,A Head Знак Знак,A Head Знак1,hseHeading 2 Знак Знак Знак,(Подраздел) Знак,Подразд. доклада Знак,Заголовок 2 Знак1 Знак,Заголовок 2 Знак Знак Знак"/>
    <w:basedOn w:val="a0"/>
    <w:link w:val="2"/>
    <w:rsid w:val="004458DF"/>
    <w:rPr>
      <w:rFonts w:ascii="Times New Roman" w:eastAsia="Times New Roman" w:hAnsi="Times New Roman" w:cs="Times New Roman"/>
      <w:b/>
      <w:color w:val="000000"/>
      <w:sz w:val="24"/>
      <w:szCs w:val="20"/>
      <w:lang w:eastAsia="ru-RU"/>
    </w:rPr>
  </w:style>
  <w:style w:type="paragraph" w:styleId="a5">
    <w:name w:val="header"/>
    <w:aliases w:val="Title Up"/>
    <w:basedOn w:val="a"/>
    <w:link w:val="a6"/>
    <w:uiPriority w:val="99"/>
    <w:rsid w:val="004458DF"/>
    <w:pPr>
      <w:tabs>
        <w:tab w:val="center" w:pos="4153"/>
        <w:tab w:val="right" w:pos="8306"/>
      </w:tabs>
      <w:spacing w:after="0"/>
    </w:pPr>
    <w:rPr>
      <w:rFonts w:eastAsia="Times New Roman" w:cs="Times New Roman"/>
      <w:szCs w:val="20"/>
      <w:lang w:eastAsia="ru-RU"/>
    </w:rPr>
  </w:style>
  <w:style w:type="character" w:customStyle="1" w:styleId="a6">
    <w:name w:val="Верхний колонтитул Знак"/>
    <w:aliases w:val="Title Up Знак"/>
    <w:basedOn w:val="a0"/>
    <w:link w:val="a5"/>
    <w:uiPriority w:val="99"/>
    <w:rsid w:val="004458DF"/>
    <w:rPr>
      <w:rFonts w:ascii="Times New Roman" w:eastAsia="Times New Roman" w:hAnsi="Times New Roman" w:cs="Times New Roman"/>
      <w:sz w:val="28"/>
      <w:szCs w:val="20"/>
      <w:lang w:eastAsia="ru-RU"/>
    </w:rPr>
  </w:style>
  <w:style w:type="paragraph" w:styleId="a7">
    <w:name w:val="List Paragraph"/>
    <w:aliases w:val="Маркировка 1,Таблицы"/>
    <w:basedOn w:val="a"/>
    <w:link w:val="a8"/>
    <w:uiPriority w:val="34"/>
    <w:qFormat/>
    <w:rsid w:val="004458DF"/>
    <w:pPr>
      <w:spacing w:after="200" w:line="276" w:lineRule="auto"/>
      <w:ind w:left="720"/>
      <w:contextualSpacing/>
    </w:pPr>
    <w:rPr>
      <w:rFonts w:ascii="Calibri" w:eastAsia="Calibri" w:hAnsi="Calibri" w:cs="Times New Roman"/>
      <w:sz w:val="22"/>
    </w:rPr>
  </w:style>
  <w:style w:type="character" w:customStyle="1" w:styleId="s0">
    <w:name w:val="s0"/>
    <w:rsid w:val="004458DF"/>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4458DF"/>
    <w:rPr>
      <w:rFonts w:ascii="Times New Roman" w:hAnsi="Times New Roman" w:cs="Times New Roman" w:hint="default"/>
      <w:b/>
      <w:bCs/>
      <w:color w:val="000000"/>
    </w:rPr>
  </w:style>
  <w:style w:type="character" w:customStyle="1" w:styleId="a8">
    <w:name w:val="Абзац списка Знак"/>
    <w:aliases w:val="Маркировка 1 Знак,Таблицы Знак"/>
    <w:link w:val="a7"/>
    <w:uiPriority w:val="34"/>
    <w:rsid w:val="004458DF"/>
    <w:rPr>
      <w:rFonts w:ascii="Calibri" w:eastAsia="Calibri" w:hAnsi="Calibri" w:cs="Times New Roman"/>
    </w:rPr>
  </w:style>
  <w:style w:type="table" w:styleId="a9">
    <w:name w:val="Table Grid"/>
    <w:basedOn w:val="a1"/>
    <w:uiPriority w:val="39"/>
    <w:rsid w:val="001828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qFormat/>
    <w:rsid w:val="00DE415B"/>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a">
    <w:name w:val="Balloon Text"/>
    <w:basedOn w:val="a"/>
    <w:link w:val="ab"/>
    <w:uiPriority w:val="99"/>
    <w:semiHidden/>
    <w:unhideWhenUsed/>
    <w:rsid w:val="00DA39A1"/>
    <w:pPr>
      <w:spacing w:after="0"/>
    </w:pPr>
    <w:rPr>
      <w:rFonts w:ascii="Tahoma" w:hAnsi="Tahoma" w:cs="Tahoma"/>
      <w:sz w:val="16"/>
      <w:szCs w:val="16"/>
    </w:rPr>
  </w:style>
  <w:style w:type="character" w:customStyle="1" w:styleId="ab">
    <w:name w:val="Текст выноски Знак"/>
    <w:basedOn w:val="a0"/>
    <w:link w:val="aa"/>
    <w:uiPriority w:val="99"/>
    <w:semiHidden/>
    <w:rsid w:val="00DA39A1"/>
    <w:rPr>
      <w:rFonts w:ascii="Tahoma" w:hAnsi="Tahoma" w:cs="Tahoma"/>
      <w:sz w:val="16"/>
      <w:szCs w:val="16"/>
    </w:rPr>
  </w:style>
  <w:style w:type="paragraph" w:styleId="21">
    <w:name w:val="Body Text 2"/>
    <w:basedOn w:val="a"/>
    <w:link w:val="22"/>
    <w:uiPriority w:val="99"/>
    <w:unhideWhenUsed/>
    <w:rsid w:val="004B70DC"/>
    <w:pPr>
      <w:spacing w:after="120" w:line="480" w:lineRule="auto"/>
    </w:pPr>
  </w:style>
  <w:style w:type="character" w:customStyle="1" w:styleId="22">
    <w:name w:val="Основной текст 2 Знак"/>
    <w:basedOn w:val="a0"/>
    <w:link w:val="21"/>
    <w:uiPriority w:val="99"/>
    <w:rsid w:val="004B70DC"/>
    <w:rPr>
      <w:rFonts w:ascii="Times New Roman" w:hAnsi="Times New Roman"/>
      <w:sz w:val="28"/>
    </w:rPr>
  </w:style>
  <w:style w:type="paragraph" w:customStyle="1" w:styleId="228bf8a64b8551e1msonormal">
    <w:name w:val="228bf8a64b8551e1msonormal"/>
    <w:basedOn w:val="a"/>
    <w:rsid w:val="002D211B"/>
    <w:pPr>
      <w:spacing w:before="100" w:beforeAutospacing="1" w:after="100" w:afterAutospacing="1"/>
    </w:pPr>
    <w:rPr>
      <w:rFonts w:eastAsia="SimSun" w:cs="Times New Roman"/>
      <w:sz w:val="24"/>
      <w:szCs w:val="24"/>
      <w:lang w:eastAsia="ru-RU"/>
    </w:rPr>
  </w:style>
  <w:style w:type="character" w:styleId="ac">
    <w:name w:val="Strong"/>
    <w:basedOn w:val="a0"/>
    <w:uiPriority w:val="22"/>
    <w:qFormat/>
    <w:rsid w:val="002D211B"/>
    <w:rPr>
      <w:b/>
      <w:bCs/>
    </w:rPr>
  </w:style>
  <w:style w:type="character" w:customStyle="1" w:styleId="wmi-callto">
    <w:name w:val="wmi-callto"/>
    <w:basedOn w:val="a0"/>
    <w:rsid w:val="002D211B"/>
  </w:style>
  <w:style w:type="character" w:styleId="ad">
    <w:name w:val="Hyperlink"/>
    <w:basedOn w:val="a0"/>
    <w:uiPriority w:val="99"/>
    <w:rsid w:val="007476FE"/>
    <w:rPr>
      <w:color w:val="0000FF"/>
      <w:u w:val="single"/>
    </w:rPr>
  </w:style>
  <w:style w:type="character" w:customStyle="1" w:styleId="10">
    <w:name w:val="Заголовок 1 Знак"/>
    <w:basedOn w:val="a0"/>
    <w:link w:val="1"/>
    <w:uiPriority w:val="9"/>
    <w:rsid w:val="00046458"/>
    <w:rPr>
      <w:rFonts w:asciiTheme="majorHAnsi" w:eastAsiaTheme="majorEastAsia" w:hAnsiTheme="majorHAnsi" w:cstheme="majorBidi"/>
      <w:color w:val="2E74B5" w:themeColor="accent1" w:themeShade="BF"/>
      <w:sz w:val="32"/>
      <w:szCs w:val="32"/>
    </w:rPr>
  </w:style>
  <w:style w:type="paragraph" w:styleId="ae">
    <w:name w:val="Normal (Web)"/>
    <w:basedOn w:val="a"/>
    <w:uiPriority w:val="99"/>
    <w:semiHidden/>
    <w:unhideWhenUsed/>
    <w:rsid w:val="00046458"/>
    <w:pPr>
      <w:spacing w:before="100" w:beforeAutospacing="1" w:after="100" w:afterAutospacing="1"/>
    </w:pPr>
    <w:rPr>
      <w:rFonts w:eastAsia="SimSun" w:cs="Times New Roman"/>
      <w:sz w:val="24"/>
      <w:szCs w:val="24"/>
      <w:lang w:eastAsia="ru-RU"/>
    </w:rPr>
  </w:style>
  <w:style w:type="paragraph" w:styleId="af">
    <w:name w:val="Body Text Indent"/>
    <w:basedOn w:val="a"/>
    <w:link w:val="af0"/>
    <w:uiPriority w:val="99"/>
    <w:unhideWhenUsed/>
    <w:rsid w:val="00D66FC4"/>
    <w:pPr>
      <w:spacing w:after="120"/>
      <w:ind w:left="283"/>
    </w:pPr>
  </w:style>
  <w:style w:type="character" w:customStyle="1" w:styleId="af0">
    <w:name w:val="Основной текст с отступом Знак"/>
    <w:basedOn w:val="a0"/>
    <w:link w:val="af"/>
    <w:uiPriority w:val="99"/>
    <w:rsid w:val="00D66FC4"/>
    <w:rPr>
      <w:rFonts w:ascii="Times New Roman" w:hAnsi="Times New Roman"/>
      <w:sz w:val="28"/>
    </w:rPr>
  </w:style>
  <w:style w:type="paragraph" w:styleId="af1">
    <w:name w:val="Title"/>
    <w:aliases w:val="Title Char Знак Знак Знак"/>
    <w:basedOn w:val="a"/>
    <w:link w:val="af2"/>
    <w:uiPriority w:val="99"/>
    <w:qFormat/>
    <w:rsid w:val="00471DBA"/>
    <w:pPr>
      <w:spacing w:after="0"/>
      <w:jc w:val="center"/>
    </w:pPr>
    <w:rPr>
      <w:rFonts w:eastAsia="SimSun" w:cs="Times New Roman"/>
      <w:b/>
      <w:bCs/>
      <w:szCs w:val="24"/>
      <w:lang w:eastAsia="ru-RU"/>
    </w:rPr>
  </w:style>
  <w:style w:type="character" w:customStyle="1" w:styleId="af2">
    <w:name w:val="Заголовок Знак"/>
    <w:aliases w:val="Title Char Знак Знак Знак Знак"/>
    <w:basedOn w:val="a0"/>
    <w:link w:val="af1"/>
    <w:uiPriority w:val="99"/>
    <w:rsid w:val="00471DBA"/>
    <w:rPr>
      <w:rFonts w:ascii="Times New Roman" w:eastAsia="SimSun" w:hAnsi="Times New Roman" w:cs="Times New Roman"/>
      <w:b/>
      <w:bCs/>
      <w:sz w:val="28"/>
      <w:szCs w:val="24"/>
      <w:lang w:eastAsia="ru-RU"/>
    </w:rPr>
  </w:style>
  <w:style w:type="paragraph" w:styleId="23">
    <w:name w:val="Body Text Indent 2"/>
    <w:basedOn w:val="a"/>
    <w:link w:val="24"/>
    <w:uiPriority w:val="99"/>
    <w:unhideWhenUsed/>
    <w:rsid w:val="009B68F7"/>
    <w:pPr>
      <w:spacing w:after="120" w:line="480" w:lineRule="auto"/>
      <w:ind w:left="283"/>
    </w:pPr>
  </w:style>
  <w:style w:type="character" w:customStyle="1" w:styleId="24">
    <w:name w:val="Основной текст с отступом 2 Знак"/>
    <w:basedOn w:val="a0"/>
    <w:link w:val="23"/>
    <w:uiPriority w:val="99"/>
    <w:rsid w:val="009B68F7"/>
    <w:rPr>
      <w:rFonts w:ascii="Times New Roman" w:hAnsi="Times New Roman"/>
      <w:sz w:val="28"/>
    </w:rPr>
  </w:style>
  <w:style w:type="paragraph" w:customStyle="1" w:styleId="11">
    <w:name w:val="Стиль1"/>
    <w:basedOn w:val="a"/>
    <w:uiPriority w:val="99"/>
    <w:rsid w:val="005D38F6"/>
    <w:pPr>
      <w:spacing w:after="0"/>
    </w:pPr>
    <w:rPr>
      <w:rFonts w:ascii="Courier New" w:eastAsia="Times New Roman" w:hAnsi="Courier New" w:cs="Courier New"/>
      <w:sz w:val="24"/>
      <w:szCs w:val="24"/>
      <w:lang w:eastAsia="ru-RU"/>
    </w:rPr>
  </w:style>
  <w:style w:type="paragraph" w:styleId="25">
    <w:name w:val="List 2"/>
    <w:basedOn w:val="a"/>
    <w:rsid w:val="007B05E3"/>
    <w:pPr>
      <w:spacing w:after="0"/>
      <w:ind w:left="720" w:hanging="360"/>
      <w:jc w:val="both"/>
    </w:pPr>
    <w:rPr>
      <w:rFonts w:eastAsia="SimSu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21207">
      <w:bodyDiv w:val="1"/>
      <w:marLeft w:val="0"/>
      <w:marRight w:val="0"/>
      <w:marTop w:val="0"/>
      <w:marBottom w:val="0"/>
      <w:divBdr>
        <w:top w:val="none" w:sz="0" w:space="0" w:color="auto"/>
        <w:left w:val="none" w:sz="0" w:space="0" w:color="auto"/>
        <w:bottom w:val="none" w:sz="0" w:space="0" w:color="auto"/>
        <w:right w:val="none" w:sz="0" w:space="0" w:color="auto"/>
      </w:divBdr>
    </w:div>
    <w:div w:id="414480283">
      <w:bodyDiv w:val="1"/>
      <w:marLeft w:val="0"/>
      <w:marRight w:val="0"/>
      <w:marTop w:val="0"/>
      <w:marBottom w:val="0"/>
      <w:divBdr>
        <w:top w:val="none" w:sz="0" w:space="0" w:color="auto"/>
        <w:left w:val="none" w:sz="0" w:space="0" w:color="auto"/>
        <w:bottom w:val="none" w:sz="0" w:space="0" w:color="auto"/>
        <w:right w:val="none" w:sz="0" w:space="0" w:color="auto"/>
      </w:divBdr>
    </w:div>
    <w:div w:id="598755165">
      <w:bodyDiv w:val="1"/>
      <w:marLeft w:val="0"/>
      <w:marRight w:val="0"/>
      <w:marTop w:val="0"/>
      <w:marBottom w:val="0"/>
      <w:divBdr>
        <w:top w:val="none" w:sz="0" w:space="0" w:color="auto"/>
        <w:left w:val="none" w:sz="0" w:space="0" w:color="auto"/>
        <w:bottom w:val="none" w:sz="0" w:space="0" w:color="auto"/>
        <w:right w:val="none" w:sz="0" w:space="0" w:color="auto"/>
      </w:divBdr>
    </w:div>
    <w:div w:id="738017389">
      <w:bodyDiv w:val="1"/>
      <w:marLeft w:val="0"/>
      <w:marRight w:val="0"/>
      <w:marTop w:val="0"/>
      <w:marBottom w:val="0"/>
      <w:divBdr>
        <w:top w:val="none" w:sz="0" w:space="0" w:color="auto"/>
        <w:left w:val="none" w:sz="0" w:space="0" w:color="auto"/>
        <w:bottom w:val="none" w:sz="0" w:space="0" w:color="auto"/>
        <w:right w:val="none" w:sz="0" w:space="0" w:color="auto"/>
      </w:divBdr>
    </w:div>
    <w:div w:id="790247241">
      <w:bodyDiv w:val="1"/>
      <w:marLeft w:val="0"/>
      <w:marRight w:val="0"/>
      <w:marTop w:val="0"/>
      <w:marBottom w:val="0"/>
      <w:divBdr>
        <w:top w:val="none" w:sz="0" w:space="0" w:color="auto"/>
        <w:left w:val="none" w:sz="0" w:space="0" w:color="auto"/>
        <w:bottom w:val="none" w:sz="0" w:space="0" w:color="auto"/>
        <w:right w:val="none" w:sz="0" w:space="0" w:color="auto"/>
      </w:divBdr>
    </w:div>
    <w:div w:id="1639918765">
      <w:bodyDiv w:val="1"/>
      <w:marLeft w:val="0"/>
      <w:marRight w:val="0"/>
      <w:marTop w:val="0"/>
      <w:marBottom w:val="0"/>
      <w:divBdr>
        <w:top w:val="none" w:sz="0" w:space="0" w:color="auto"/>
        <w:left w:val="none" w:sz="0" w:space="0" w:color="auto"/>
        <w:bottom w:val="none" w:sz="0" w:space="0" w:color="auto"/>
        <w:right w:val="none" w:sz="0" w:space="0" w:color="auto"/>
      </w:divBdr>
    </w:div>
    <w:div w:id="1700859839">
      <w:bodyDiv w:val="1"/>
      <w:marLeft w:val="0"/>
      <w:marRight w:val="0"/>
      <w:marTop w:val="0"/>
      <w:marBottom w:val="0"/>
      <w:divBdr>
        <w:top w:val="none" w:sz="0" w:space="0" w:color="auto"/>
        <w:left w:val="none" w:sz="0" w:space="0" w:color="auto"/>
        <w:bottom w:val="none" w:sz="0" w:space="0" w:color="auto"/>
        <w:right w:val="none" w:sz="0" w:space="0" w:color="auto"/>
      </w:divBdr>
    </w:div>
    <w:div w:id="1945456119">
      <w:bodyDiv w:val="1"/>
      <w:marLeft w:val="0"/>
      <w:marRight w:val="0"/>
      <w:marTop w:val="0"/>
      <w:marBottom w:val="0"/>
      <w:divBdr>
        <w:top w:val="none" w:sz="0" w:space="0" w:color="auto"/>
        <w:left w:val="none" w:sz="0" w:space="0" w:color="auto"/>
        <w:bottom w:val="none" w:sz="0" w:space="0" w:color="auto"/>
        <w:right w:val="none" w:sz="0" w:space="0" w:color="auto"/>
      </w:divBdr>
    </w:div>
    <w:div w:id="2020426365">
      <w:bodyDiv w:val="1"/>
      <w:marLeft w:val="0"/>
      <w:marRight w:val="0"/>
      <w:marTop w:val="0"/>
      <w:marBottom w:val="0"/>
      <w:divBdr>
        <w:top w:val="none" w:sz="0" w:space="0" w:color="auto"/>
        <w:left w:val="none" w:sz="0" w:space="0" w:color="auto"/>
        <w:bottom w:val="none" w:sz="0" w:space="0" w:color="auto"/>
        <w:right w:val="none" w:sz="0" w:space="0" w:color="auto"/>
      </w:divBdr>
    </w:div>
    <w:div w:id="2038045469">
      <w:bodyDiv w:val="1"/>
      <w:marLeft w:val="0"/>
      <w:marRight w:val="0"/>
      <w:marTop w:val="0"/>
      <w:marBottom w:val="0"/>
      <w:divBdr>
        <w:top w:val="none" w:sz="0" w:space="0" w:color="auto"/>
        <w:left w:val="none" w:sz="0" w:space="0" w:color="auto"/>
        <w:bottom w:val="none" w:sz="0" w:space="0" w:color="auto"/>
        <w:right w:val="none" w:sz="0" w:space="0" w:color="auto"/>
      </w:divBdr>
    </w:div>
    <w:div w:id="2090421198">
      <w:bodyDiv w:val="1"/>
      <w:marLeft w:val="0"/>
      <w:marRight w:val="0"/>
      <w:marTop w:val="0"/>
      <w:marBottom w:val="0"/>
      <w:divBdr>
        <w:top w:val="none" w:sz="0" w:space="0" w:color="auto"/>
        <w:left w:val="none" w:sz="0" w:space="0" w:color="auto"/>
        <w:bottom w:val="none" w:sz="0" w:space="0" w:color="auto"/>
        <w:right w:val="none" w:sz="0" w:space="0" w:color="auto"/>
      </w:divBdr>
    </w:div>
    <w:div w:id="214207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u.wikipedia.org/wiki/%D0%9D%D0%BE%D0%B2%D0%BE%D1%80%D0%BE%D1%81%D1%81%D0%B8%D0%B9%D1%81%D0%B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u.wikipedia.org/wiki/%D0%AE%D0%B6%D0%BD%D0%B0%D1%8F_%D0%9E%D0%B7%D0%B5%D1%80%D0%B5%D0%B5%D0%B2%D0%BA%D0%B0" TargetMode="External"/><Relationship Id="rId5" Type="http://schemas.openxmlformats.org/officeDocument/2006/relationships/numbering" Target="numbering.xml"/><Relationship Id="rId10" Type="http://schemas.openxmlformats.org/officeDocument/2006/relationships/hyperlink" Target="https://ru.wikipedia.org/wiki/%D0%9A%D0%B0%D0%B7%D0%B0%D1%85%D1%81%D1%82%D0%B0%D0%BD" TargetMode="External"/><Relationship Id="rId4" Type="http://schemas.openxmlformats.org/officeDocument/2006/relationships/customXml" Target="../customXml/item4.xml"/><Relationship Id="rId9" Type="http://schemas.openxmlformats.org/officeDocument/2006/relationships/hyperlink" Target="https://ru.wikipedia.org/wiki/%D0%A0%D0%BE%D1%81%D1%81%D0%B8%D1%8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66CEB02B0D154883938213C42CE9EC" ma:contentTypeVersion="0" ma:contentTypeDescription="Create a new document." ma:contentTypeScope="" ma:versionID="4216bf069a43feb80f5d6bfd62763eeb">
  <xsd:schema xmlns:xsd="http://www.w3.org/2001/XMLSchema" xmlns:xs="http://www.w3.org/2001/XMLSchema" xmlns:p="http://schemas.microsoft.com/office/2006/metadata/properties" xmlns:ns2="43dc9100-ff3e-46ad-9b98-4631f6fe0298" targetNamespace="http://schemas.microsoft.com/office/2006/metadata/properties" ma:root="true" ma:fieldsID="65257477ef7b29ec47b41e3f4b7862cf" ns2:_="">
    <xsd:import namespace="43dc9100-ff3e-46ad-9b98-4631f6fe029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c9100-ff3e-46ad-9b98-4631f6fe02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07C9B-4536-4706-90E8-19553300F7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401C31-C74C-4A2C-8C35-7A5CB0D4FDE9}">
  <ds:schemaRefs>
    <ds:schemaRef ds:uri="http://schemas.microsoft.com/sharepoint/v3/contenttype/forms"/>
  </ds:schemaRefs>
</ds:datastoreItem>
</file>

<file path=customXml/itemProps3.xml><?xml version="1.0" encoding="utf-8"?>
<ds:datastoreItem xmlns:ds="http://schemas.openxmlformats.org/officeDocument/2006/customXml" ds:itemID="{E1717F3D-0628-4031-8B40-171C4DE6A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c9100-ff3e-46ad-9b98-4631f6fe0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EA3973-22A0-493A-8A98-0C4D3C6EA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3340</Words>
  <Characters>19044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Manager>Сысоева И.Н.</Manager>
  <Company>ЭкоЛинПроект</Company>
  <LinksUpToDate>false</LinksUpToDate>
  <CharactersWithSpaces>22340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ЭкоЛинПроект</dc:creator>
  <cp:lastModifiedBy>sarn0711</cp:lastModifiedBy>
  <cp:revision>3</cp:revision>
  <dcterms:created xsi:type="dcterms:W3CDTF">2025-03-18T03:57:00Z</dcterms:created>
  <dcterms:modified xsi:type="dcterms:W3CDTF">2025-03-18T10:08:00Z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0x010100D166CEB02B0D154883938213C42CE9EC</vt:lpwstr>
  </property>
</Properties>
</file>