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870" w:rsidRDefault="00DE3870" w:rsidP="00DE387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Планы на 2024 год</w:t>
      </w:r>
    </w:p>
    <w:p w:rsidR="00DE3870" w:rsidRDefault="00DE3870" w:rsidP="00DE387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Для развития массового спорта в 2024 году предусмотрен комплекс мероприятий - проведение XXII игр Народного спорта, основным направлением которых является развитие традиционных национальных и массовых видов спорта. Также запланировано проведение ряда значимых спортивных мероприятий, таких как детские игры «Саулетай», спартакиада среди государственных служащих, спартакиада среди ветеранов спорта, спартакиада среди людей с ограниченными возможностями.</w:t>
      </w:r>
    </w:p>
    <w:p w:rsidR="00DE3870" w:rsidRDefault="00DE3870" w:rsidP="00DE387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В 2024 году для занятий детей в бесплатных спортивных секциях в рамках государственного спортивного заказа из областного бюджета выделено финансирование в размере 963,4 млн. тенге. (4,5 тыс. детей).</w:t>
      </w:r>
    </w:p>
    <w:p w:rsidR="00DE3870" w:rsidRDefault="00DE3870" w:rsidP="00DE387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В текущем году одним из направлений работы управления будет создание центров развития физической культуры в каждом районе и городе областного значения.</w:t>
      </w:r>
    </w:p>
    <w:p w:rsidR="00DE3870" w:rsidRDefault="00DE3870" w:rsidP="00DE387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Центры развития физической культуры будут тесно сотрудничать с дошкольными организациями по развитию физической культуры в игровой форме, совместно с общеобразовательными учреждениями проводить соревнования в формате сельских, районных школьных лиг по видам спорта, студенческих лиг, лиг среди молодежи, спартакиад среди трудовых коллективов и пожилых людей. Со своей стороны, работу всех районных центров будет координировать областной центр развития физической культуры, непосредственно подчиненный управлению физической культуры и спорта.</w:t>
      </w:r>
    </w:p>
    <w:p w:rsidR="00DE3870" w:rsidRDefault="00DE3870" w:rsidP="00DE387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KZ"/>
        </w:rPr>
        <w:t>Открытие таких центров позволит выполнять задачи, возложенные на концепцию развития физической культуры и спорта, путем привлечения населения всех возрастов к занятиям физической культурой и спортом.</w:t>
      </w:r>
    </w:p>
    <w:p w:rsidR="00DE3870" w:rsidRDefault="00DE3870" w:rsidP="00DE387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870" w:rsidRDefault="00DE3870"/>
    <w:sectPr w:rsidR="00DE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70"/>
    <w:rsid w:val="00D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A99A0-3F1B-404A-B9B6-0CD4572B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870"/>
    <w:pPr>
      <w:spacing w:line="256" w:lineRule="auto"/>
    </w:pPr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2025-04-10T10:02:00Z</dcterms:created>
  <dcterms:modified xsi:type="dcterms:W3CDTF">2025-04-10T10:02:00Z</dcterms:modified>
</cp:coreProperties>
</file>