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00A6" w14:textId="77777777" w:rsidR="00505D6F" w:rsidRPr="00BE2213" w:rsidRDefault="00505D6F" w:rsidP="00505D6F">
      <w:r w:rsidRPr="00E959A0">
        <w:t xml:space="preserve">         </w:t>
      </w:r>
      <w:r w:rsidR="006C18CF" w:rsidRPr="00BE2213">
        <w:t xml:space="preserve">Алматы </w:t>
      </w:r>
      <w:r w:rsidRPr="00BE2213">
        <w:t xml:space="preserve">қаласы                                                                                                         город </w:t>
      </w:r>
      <w:r w:rsidR="006C18CF" w:rsidRPr="00BE2213">
        <w:t>Алматы</w:t>
      </w:r>
      <w:r w:rsidRPr="00BE2213">
        <w:t xml:space="preserve">                                                                                                               </w:t>
      </w:r>
    </w:p>
    <w:p w14:paraId="4B6308FB" w14:textId="1FE11F56" w:rsidR="000D4EB1" w:rsidRPr="00BE2213" w:rsidRDefault="000D4EB1" w:rsidP="00934587">
      <w:pPr>
        <w:rPr>
          <w:sz w:val="44"/>
        </w:rPr>
      </w:pPr>
    </w:p>
    <w:p w14:paraId="38751B6D" w14:textId="7FA9FCEF" w:rsidR="007F0E0F" w:rsidRPr="00BE2213" w:rsidRDefault="007F0E0F" w:rsidP="00934587">
      <w:pPr>
        <w:rPr>
          <w:sz w:val="28"/>
        </w:rPr>
      </w:pPr>
    </w:p>
    <w:p w14:paraId="32CA3A28" w14:textId="77777777" w:rsidR="00D923B8" w:rsidRPr="00BE2213" w:rsidRDefault="00A552FC" w:rsidP="002B2405">
      <w:pPr>
        <w:ind w:firstLine="709"/>
        <w:jc w:val="center"/>
        <w:rPr>
          <w:b/>
          <w:sz w:val="28"/>
          <w:szCs w:val="28"/>
        </w:rPr>
      </w:pPr>
      <w:r w:rsidRPr="00BE2213">
        <w:rPr>
          <w:b/>
          <w:sz w:val="28"/>
          <w:szCs w:val="28"/>
        </w:rPr>
        <w:t xml:space="preserve">О внесении изменений </w:t>
      </w:r>
      <w:r w:rsidR="00D923B8" w:rsidRPr="00BE2213">
        <w:rPr>
          <w:b/>
          <w:sz w:val="28"/>
          <w:szCs w:val="28"/>
        </w:rPr>
        <w:t xml:space="preserve">и дополнений </w:t>
      </w:r>
    </w:p>
    <w:p w14:paraId="765830BB" w14:textId="77777777" w:rsidR="005E45B9" w:rsidRPr="00BE2213" w:rsidRDefault="00A552FC" w:rsidP="002B2405">
      <w:pPr>
        <w:ind w:firstLine="709"/>
        <w:jc w:val="center"/>
        <w:rPr>
          <w:b/>
          <w:sz w:val="28"/>
          <w:szCs w:val="28"/>
        </w:rPr>
      </w:pPr>
      <w:r w:rsidRPr="00BE2213">
        <w:rPr>
          <w:b/>
          <w:sz w:val="28"/>
          <w:szCs w:val="28"/>
        </w:rPr>
        <w:t xml:space="preserve">в некоторые нормативные правовые акты Республики Казахстан </w:t>
      </w:r>
    </w:p>
    <w:p w14:paraId="415F4023" w14:textId="2BD06FA7" w:rsidR="000D4EB1" w:rsidRPr="00BE2213" w:rsidRDefault="00A552FC" w:rsidP="002B2405">
      <w:pPr>
        <w:ind w:firstLine="709"/>
        <w:jc w:val="center"/>
        <w:rPr>
          <w:b/>
          <w:sz w:val="28"/>
          <w:szCs w:val="28"/>
        </w:rPr>
      </w:pPr>
      <w:r w:rsidRPr="00BE2213">
        <w:rPr>
          <w:b/>
          <w:sz w:val="28"/>
          <w:szCs w:val="28"/>
        </w:rPr>
        <w:t xml:space="preserve">по вопросам </w:t>
      </w:r>
      <w:r w:rsidR="00B73AED" w:rsidRPr="00BE2213">
        <w:rPr>
          <w:b/>
          <w:sz w:val="28"/>
          <w:szCs w:val="28"/>
        </w:rPr>
        <w:t>регулирования банковской деятельности</w:t>
      </w:r>
    </w:p>
    <w:p w14:paraId="131EF5FF" w14:textId="5641FB6E" w:rsidR="007F0E0F" w:rsidRPr="00BE2213" w:rsidRDefault="007F0E0F" w:rsidP="002B2405">
      <w:pPr>
        <w:ind w:firstLine="709"/>
        <w:rPr>
          <w:sz w:val="28"/>
          <w:szCs w:val="28"/>
        </w:rPr>
      </w:pPr>
    </w:p>
    <w:p w14:paraId="3C5789D2" w14:textId="77777777" w:rsidR="00642F64" w:rsidRPr="00BE2213" w:rsidRDefault="00642F64" w:rsidP="002B2405">
      <w:pPr>
        <w:ind w:firstLine="709"/>
        <w:rPr>
          <w:sz w:val="28"/>
          <w:szCs w:val="28"/>
        </w:rPr>
      </w:pPr>
    </w:p>
    <w:p w14:paraId="012CC6EE" w14:textId="70422B9D" w:rsidR="006C18CF" w:rsidRPr="00BE2213" w:rsidRDefault="006C18CF" w:rsidP="002B2405">
      <w:pPr>
        <w:shd w:val="clear" w:color="auto" w:fill="FFFFFF" w:themeFill="background1"/>
        <w:tabs>
          <w:tab w:val="left" w:pos="1134"/>
        </w:tabs>
        <w:ind w:firstLine="709"/>
        <w:jc w:val="both"/>
        <w:rPr>
          <w:rStyle w:val="s0"/>
          <w:bCs/>
          <w:sz w:val="28"/>
          <w:szCs w:val="28"/>
        </w:rPr>
      </w:pPr>
      <w:r w:rsidRPr="00BE2213">
        <w:rPr>
          <w:rStyle w:val="s0"/>
          <w:bCs/>
          <w:sz w:val="28"/>
          <w:szCs w:val="28"/>
        </w:rPr>
        <w:t xml:space="preserve">Правление Агентства Республики Казахстан по регулированию и развитию финансового рынка </w:t>
      </w:r>
      <w:r w:rsidRPr="00BE2213">
        <w:rPr>
          <w:rStyle w:val="s0"/>
          <w:b/>
          <w:bCs/>
          <w:sz w:val="28"/>
          <w:szCs w:val="28"/>
        </w:rPr>
        <w:t>ПОСТАНОВЛЯЕТ</w:t>
      </w:r>
      <w:r w:rsidRPr="00BE2213">
        <w:rPr>
          <w:rStyle w:val="s0"/>
          <w:bCs/>
          <w:sz w:val="28"/>
          <w:szCs w:val="28"/>
        </w:rPr>
        <w:t>:</w:t>
      </w:r>
    </w:p>
    <w:p w14:paraId="6A5BA448" w14:textId="48846A0F" w:rsidR="007C7C57" w:rsidRPr="00BE2213" w:rsidRDefault="0076662B" w:rsidP="007C7C57">
      <w:pPr>
        <w:ind w:firstLine="709"/>
        <w:jc w:val="both"/>
        <w:rPr>
          <w:rStyle w:val="s0"/>
          <w:bCs/>
          <w:sz w:val="28"/>
          <w:szCs w:val="28"/>
        </w:rPr>
      </w:pPr>
      <w:r w:rsidRPr="00BE2213">
        <w:rPr>
          <w:rStyle w:val="s0"/>
          <w:bCs/>
          <w:sz w:val="28"/>
          <w:szCs w:val="28"/>
        </w:rPr>
        <w:t>1</w:t>
      </w:r>
      <w:r w:rsidR="00B81F6B" w:rsidRPr="00BE2213">
        <w:rPr>
          <w:rStyle w:val="s0"/>
          <w:bCs/>
          <w:sz w:val="28"/>
          <w:szCs w:val="28"/>
        </w:rPr>
        <w:t>.</w:t>
      </w:r>
      <w:r w:rsidR="00E94F7E" w:rsidRPr="00BE2213">
        <w:rPr>
          <w:rStyle w:val="s0"/>
          <w:bCs/>
          <w:sz w:val="28"/>
          <w:szCs w:val="28"/>
        </w:rPr>
        <w:t xml:space="preserve"> </w:t>
      </w:r>
      <w:r w:rsidR="007C7C57" w:rsidRPr="00BE2213">
        <w:rPr>
          <w:rStyle w:val="s0"/>
          <w:bCs/>
          <w:sz w:val="28"/>
          <w:szCs w:val="28"/>
        </w:rPr>
        <w:t xml:space="preserve">Утвердить Перечень нормативных правовых актов Республики Казахстан по вопросам регулирования </w:t>
      </w:r>
      <w:r w:rsidR="00163CDC" w:rsidRPr="00BE2213">
        <w:rPr>
          <w:rStyle w:val="s0"/>
          <w:bCs/>
          <w:sz w:val="28"/>
          <w:szCs w:val="28"/>
        </w:rPr>
        <w:t>банковской деятельности</w:t>
      </w:r>
      <w:r w:rsidR="007C7C57" w:rsidRPr="00BE2213">
        <w:rPr>
          <w:rStyle w:val="s0"/>
          <w:bCs/>
          <w:sz w:val="28"/>
          <w:szCs w:val="28"/>
        </w:rPr>
        <w:t>, в которые вносятся изменения</w:t>
      </w:r>
      <w:r w:rsidR="00163CDC" w:rsidRPr="00BE2213">
        <w:rPr>
          <w:rStyle w:val="s0"/>
          <w:bCs/>
          <w:sz w:val="28"/>
          <w:szCs w:val="28"/>
        </w:rPr>
        <w:t xml:space="preserve"> и дополнения</w:t>
      </w:r>
      <w:r w:rsidR="007C7C57" w:rsidRPr="00BE2213">
        <w:rPr>
          <w:rStyle w:val="s0"/>
          <w:bCs/>
          <w:sz w:val="28"/>
          <w:szCs w:val="28"/>
        </w:rPr>
        <w:t>, согласно приложению к настоящему постановлению (далее - Перечень).</w:t>
      </w:r>
    </w:p>
    <w:p w14:paraId="53BD750A" w14:textId="7849379C" w:rsidR="00163CDC" w:rsidRPr="00BE2213" w:rsidRDefault="00163CDC" w:rsidP="00163CDC">
      <w:pPr>
        <w:spacing w:line="242" w:lineRule="auto"/>
        <w:ind w:firstLine="709"/>
        <w:jc w:val="both"/>
        <w:rPr>
          <w:rStyle w:val="s0"/>
          <w:bCs/>
          <w:sz w:val="28"/>
          <w:szCs w:val="28"/>
        </w:rPr>
      </w:pPr>
      <w:r w:rsidRPr="00BE2213">
        <w:rPr>
          <w:rStyle w:val="s0"/>
          <w:bCs/>
          <w:sz w:val="28"/>
          <w:szCs w:val="28"/>
        </w:rPr>
        <w:t xml:space="preserve">2. Департаменту методологии и </w:t>
      </w:r>
      <w:proofErr w:type="spellStart"/>
      <w:r w:rsidRPr="00BE2213">
        <w:rPr>
          <w:rStyle w:val="s0"/>
          <w:bCs/>
          <w:sz w:val="28"/>
          <w:szCs w:val="28"/>
        </w:rPr>
        <w:t>пруденциального</w:t>
      </w:r>
      <w:proofErr w:type="spellEnd"/>
      <w:r w:rsidRPr="00BE2213">
        <w:rPr>
          <w:rStyle w:val="s0"/>
          <w:bCs/>
          <w:sz w:val="28"/>
          <w:szCs w:val="28"/>
        </w:rPr>
        <w:t xml:space="preserve"> регулирования финансовых организаций в установленном законодательством Республики Казахстан порядке обеспечить:</w:t>
      </w:r>
    </w:p>
    <w:p w14:paraId="263FDA79" w14:textId="77777777" w:rsidR="00163CDC" w:rsidRPr="00BE2213" w:rsidRDefault="00163CDC" w:rsidP="00163CDC">
      <w:pPr>
        <w:shd w:val="clear" w:color="auto" w:fill="FFFFFF" w:themeFill="background1"/>
        <w:tabs>
          <w:tab w:val="left" w:pos="1134"/>
        </w:tabs>
        <w:spacing w:line="242" w:lineRule="auto"/>
        <w:ind w:firstLine="709"/>
        <w:jc w:val="both"/>
        <w:rPr>
          <w:rStyle w:val="s0"/>
          <w:bCs/>
          <w:sz w:val="28"/>
          <w:szCs w:val="28"/>
        </w:rPr>
      </w:pPr>
      <w:r w:rsidRPr="00BE2213">
        <w:rPr>
          <w:rStyle w:val="s0"/>
          <w:bCs/>
          <w:sz w:val="28"/>
          <w:szCs w:val="28"/>
        </w:rPr>
        <w:t>1)</w:t>
      </w:r>
      <w:r w:rsidRPr="00BE2213">
        <w:rPr>
          <w:rStyle w:val="s0"/>
          <w:bCs/>
          <w:sz w:val="28"/>
          <w:szCs w:val="28"/>
        </w:rPr>
        <w:tab/>
        <w:t>совместно с Юридическим департаментом государственную регистрацию настоящего постановления в Министерстве юстиции Республики Казахстан;</w:t>
      </w:r>
    </w:p>
    <w:p w14:paraId="7AAD25A0" w14:textId="77777777" w:rsidR="00163CDC" w:rsidRPr="00BE2213" w:rsidRDefault="00163CDC" w:rsidP="00163CDC">
      <w:pPr>
        <w:shd w:val="clear" w:color="auto" w:fill="FFFFFF" w:themeFill="background1"/>
        <w:tabs>
          <w:tab w:val="left" w:pos="1134"/>
        </w:tabs>
        <w:spacing w:line="242" w:lineRule="auto"/>
        <w:ind w:firstLine="709"/>
        <w:jc w:val="both"/>
        <w:rPr>
          <w:rStyle w:val="s0"/>
          <w:bCs/>
          <w:sz w:val="28"/>
          <w:szCs w:val="28"/>
        </w:rPr>
      </w:pPr>
      <w:r w:rsidRPr="00BE2213">
        <w:rPr>
          <w:rStyle w:val="s0"/>
          <w:bCs/>
          <w:sz w:val="28"/>
          <w:szCs w:val="28"/>
        </w:rPr>
        <w:t>2)</w:t>
      </w:r>
      <w:r w:rsidRPr="00BE2213">
        <w:rPr>
          <w:rStyle w:val="s0"/>
          <w:bCs/>
          <w:sz w:val="28"/>
          <w:szCs w:val="28"/>
        </w:rPr>
        <w:tab/>
        <w:t>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14:paraId="5F896AE0" w14:textId="77777777" w:rsidR="00163CDC" w:rsidRPr="00BE2213" w:rsidRDefault="00163CDC" w:rsidP="00163CDC">
      <w:pPr>
        <w:shd w:val="clear" w:color="auto" w:fill="FFFFFF" w:themeFill="background1"/>
        <w:tabs>
          <w:tab w:val="left" w:pos="1134"/>
        </w:tabs>
        <w:spacing w:line="242" w:lineRule="auto"/>
        <w:ind w:firstLine="709"/>
        <w:jc w:val="both"/>
        <w:rPr>
          <w:rStyle w:val="s0"/>
          <w:bCs/>
          <w:sz w:val="28"/>
          <w:szCs w:val="28"/>
        </w:rPr>
      </w:pPr>
      <w:r w:rsidRPr="00BE2213">
        <w:rPr>
          <w:rStyle w:val="s0"/>
          <w:bCs/>
          <w:sz w:val="28"/>
          <w:szCs w:val="28"/>
        </w:rPr>
        <w:t>3)</w:t>
      </w:r>
      <w:r w:rsidRPr="00BE2213">
        <w:rPr>
          <w:rStyle w:val="s0"/>
          <w:bCs/>
          <w:sz w:val="28"/>
          <w:szCs w:val="28"/>
        </w:rPr>
        <w:tab/>
        <w:t>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35D6080A" w14:textId="12ED9E68" w:rsidR="00163CDC" w:rsidRPr="00BE2213" w:rsidRDefault="00163CDC" w:rsidP="00163CDC">
      <w:pPr>
        <w:shd w:val="clear" w:color="auto" w:fill="FFFFFF" w:themeFill="background1"/>
        <w:tabs>
          <w:tab w:val="left" w:pos="1134"/>
        </w:tabs>
        <w:spacing w:line="242" w:lineRule="auto"/>
        <w:ind w:firstLine="709"/>
        <w:jc w:val="both"/>
        <w:rPr>
          <w:rStyle w:val="s0"/>
          <w:bCs/>
          <w:sz w:val="28"/>
          <w:szCs w:val="28"/>
        </w:rPr>
      </w:pPr>
      <w:r w:rsidRPr="00BE2213">
        <w:rPr>
          <w:rStyle w:val="s0"/>
          <w:bCs/>
          <w:sz w:val="28"/>
          <w:szCs w:val="28"/>
        </w:rPr>
        <w:t>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14:paraId="6EFF3A5A" w14:textId="73AFE6A5" w:rsidR="00163CDC" w:rsidRPr="00BE2213" w:rsidRDefault="00163CDC" w:rsidP="00163CDC">
      <w:pPr>
        <w:shd w:val="clear" w:color="auto" w:fill="FFFFFF" w:themeFill="background1"/>
        <w:tabs>
          <w:tab w:val="left" w:pos="1134"/>
        </w:tabs>
        <w:ind w:firstLine="709"/>
        <w:jc w:val="both"/>
        <w:rPr>
          <w:rStyle w:val="s0"/>
          <w:bCs/>
          <w:sz w:val="28"/>
          <w:szCs w:val="28"/>
        </w:rPr>
      </w:pPr>
      <w:r w:rsidRPr="00BE2213">
        <w:rPr>
          <w:rStyle w:val="s0"/>
          <w:bCs/>
          <w:sz w:val="28"/>
          <w:szCs w:val="28"/>
        </w:rPr>
        <w:t xml:space="preserve">4. Настоящее постановление вводится в действие по истечении десяти календарных дней после дня его первого официального </w:t>
      </w:r>
      <w:hyperlink r:id="rId8" w:history="1">
        <w:r w:rsidRPr="00BE2213">
          <w:rPr>
            <w:rStyle w:val="s0"/>
            <w:bCs/>
            <w:sz w:val="28"/>
            <w:szCs w:val="28"/>
          </w:rPr>
          <w:t>опубликования</w:t>
        </w:r>
      </w:hyperlink>
      <w:r w:rsidRPr="00BE2213">
        <w:rPr>
          <w:rStyle w:val="s0"/>
          <w:bCs/>
          <w:sz w:val="28"/>
          <w:szCs w:val="28"/>
        </w:rPr>
        <w:t xml:space="preserve">, за </w:t>
      </w:r>
      <w:r w:rsidRPr="00BE2213">
        <w:rPr>
          <w:rStyle w:val="s0"/>
          <w:bCs/>
          <w:sz w:val="28"/>
          <w:szCs w:val="28"/>
        </w:rPr>
        <w:lastRenderedPageBreak/>
        <w:t xml:space="preserve">исключением абзацев двести пятого и двести шестого пункта </w:t>
      </w:r>
      <w:r w:rsidR="000F7FFD" w:rsidRPr="00BE2213">
        <w:rPr>
          <w:rStyle w:val="s0"/>
          <w:bCs/>
          <w:sz w:val="28"/>
          <w:szCs w:val="28"/>
        </w:rPr>
        <w:t>2</w:t>
      </w:r>
      <w:r w:rsidRPr="00BE2213">
        <w:rPr>
          <w:rStyle w:val="s0"/>
          <w:bCs/>
          <w:sz w:val="28"/>
          <w:szCs w:val="28"/>
        </w:rPr>
        <w:t xml:space="preserve"> Перечня, которые вводятся в действие с 1 сентября 2025 года.</w:t>
      </w:r>
    </w:p>
    <w:p w14:paraId="506E7CEA" w14:textId="77777777" w:rsidR="00163CDC" w:rsidRPr="00BE2213" w:rsidRDefault="00163CDC" w:rsidP="00163CDC">
      <w:pPr>
        <w:shd w:val="clear" w:color="auto" w:fill="FFFFFF" w:themeFill="background1"/>
        <w:tabs>
          <w:tab w:val="left" w:pos="1134"/>
        </w:tabs>
        <w:ind w:firstLine="709"/>
        <w:jc w:val="both"/>
        <w:rPr>
          <w:sz w:val="28"/>
        </w:rPr>
      </w:pPr>
    </w:p>
    <w:p w14:paraId="39BAFE57" w14:textId="77777777" w:rsidR="00163CDC" w:rsidRPr="00BE2213" w:rsidRDefault="00163CDC" w:rsidP="00163CDC">
      <w:pPr>
        <w:tabs>
          <w:tab w:val="left" w:pos="426"/>
          <w:tab w:val="left" w:pos="709"/>
        </w:tabs>
        <w:rPr>
          <w:sz w:val="28"/>
        </w:rPr>
      </w:pPr>
    </w:p>
    <w:tbl>
      <w:tblPr>
        <w:tblStyle w:val="a9"/>
        <w:tblW w:w="8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3406"/>
        <w:gridCol w:w="2425"/>
      </w:tblGrid>
      <w:tr w:rsidR="00163CDC" w:rsidRPr="00BE2213" w14:paraId="31BD45C2" w14:textId="77777777" w:rsidTr="00163CDC">
        <w:trPr>
          <w:trHeight w:val="293"/>
        </w:trPr>
        <w:tc>
          <w:tcPr>
            <w:tcW w:w="2809" w:type="dxa"/>
            <w:hideMark/>
          </w:tcPr>
          <w:p w14:paraId="55BC2792" w14:textId="77777777" w:rsidR="00163CDC" w:rsidRPr="00BE2213" w:rsidRDefault="00163CDC" w:rsidP="00163CDC">
            <w:pPr>
              <w:rPr>
                <w:b/>
                <w:sz w:val="28"/>
                <w:szCs w:val="28"/>
              </w:rPr>
            </w:pPr>
            <w:r w:rsidRPr="00BE2213">
              <w:rPr>
                <w:b/>
                <w:sz w:val="28"/>
                <w:szCs w:val="28"/>
              </w:rPr>
              <w:t>Должность</w:t>
            </w:r>
          </w:p>
        </w:tc>
        <w:tc>
          <w:tcPr>
            <w:tcW w:w="3406" w:type="dxa"/>
          </w:tcPr>
          <w:p w14:paraId="2E46EF52" w14:textId="77777777" w:rsidR="00163CDC" w:rsidRPr="00BE2213" w:rsidRDefault="00163CDC" w:rsidP="00163CDC">
            <w:pPr>
              <w:rPr>
                <w:b/>
                <w:sz w:val="28"/>
                <w:szCs w:val="28"/>
              </w:rPr>
            </w:pPr>
          </w:p>
        </w:tc>
        <w:tc>
          <w:tcPr>
            <w:tcW w:w="2425" w:type="dxa"/>
            <w:hideMark/>
          </w:tcPr>
          <w:p w14:paraId="7257EA1D" w14:textId="77777777" w:rsidR="00163CDC" w:rsidRPr="00BE2213" w:rsidRDefault="00163CDC" w:rsidP="00163CDC">
            <w:pPr>
              <w:rPr>
                <w:b/>
                <w:sz w:val="28"/>
                <w:szCs w:val="28"/>
              </w:rPr>
            </w:pPr>
            <w:r w:rsidRPr="00BE2213">
              <w:rPr>
                <w:b/>
                <w:sz w:val="28"/>
                <w:szCs w:val="28"/>
              </w:rPr>
              <w:t>ФИО</w:t>
            </w:r>
          </w:p>
        </w:tc>
      </w:tr>
    </w:tbl>
    <w:p w14:paraId="4529FA9E" w14:textId="77777777" w:rsidR="00163CDC" w:rsidRPr="00BE2213" w:rsidRDefault="00163CDC" w:rsidP="00163CDC">
      <w:pPr>
        <w:shd w:val="clear" w:color="auto" w:fill="FFFFFF" w:themeFill="background1"/>
        <w:tabs>
          <w:tab w:val="left" w:pos="1134"/>
        </w:tabs>
        <w:ind w:firstLine="709"/>
        <w:jc w:val="both"/>
        <w:rPr>
          <w:rStyle w:val="s0"/>
          <w:bCs/>
          <w:sz w:val="28"/>
          <w:szCs w:val="28"/>
        </w:rPr>
      </w:pPr>
    </w:p>
    <w:p w14:paraId="768062C0" w14:textId="77777777" w:rsidR="00163CDC" w:rsidRPr="00BE2213" w:rsidRDefault="00163CDC" w:rsidP="00163CDC">
      <w:pPr>
        <w:shd w:val="clear" w:color="auto" w:fill="FFFFFF" w:themeFill="background1"/>
        <w:tabs>
          <w:tab w:val="left" w:pos="709"/>
          <w:tab w:val="left" w:pos="851"/>
          <w:tab w:val="left" w:pos="1134"/>
        </w:tabs>
        <w:ind w:firstLine="709"/>
        <w:jc w:val="both"/>
        <w:rPr>
          <w:rStyle w:val="s0"/>
          <w:bCs/>
          <w:sz w:val="28"/>
          <w:szCs w:val="28"/>
        </w:rPr>
      </w:pPr>
    </w:p>
    <w:p w14:paraId="36595A69" w14:textId="77777777" w:rsidR="00163CDC" w:rsidRPr="00BE2213" w:rsidRDefault="00163CDC" w:rsidP="00163CDC">
      <w:pPr>
        <w:shd w:val="clear" w:color="auto" w:fill="FFFFFF" w:themeFill="background1"/>
        <w:tabs>
          <w:tab w:val="left" w:pos="1134"/>
        </w:tabs>
        <w:jc w:val="both"/>
        <w:rPr>
          <w:rStyle w:val="s0"/>
          <w:bCs/>
          <w:sz w:val="28"/>
          <w:szCs w:val="28"/>
        </w:rPr>
      </w:pPr>
    </w:p>
    <w:p w14:paraId="1CEE2EF6" w14:textId="77777777" w:rsidR="00163CDC" w:rsidRPr="00BE2213" w:rsidRDefault="00163CDC" w:rsidP="00163CDC">
      <w:pPr>
        <w:shd w:val="clear" w:color="auto" w:fill="FFFFFF" w:themeFill="background1"/>
        <w:tabs>
          <w:tab w:val="left" w:pos="1134"/>
        </w:tabs>
        <w:ind w:firstLine="709"/>
        <w:jc w:val="both"/>
        <w:rPr>
          <w:rStyle w:val="s0"/>
          <w:bCs/>
          <w:sz w:val="28"/>
          <w:szCs w:val="28"/>
        </w:rPr>
      </w:pPr>
      <w:r w:rsidRPr="00BE2213">
        <w:rPr>
          <w:rStyle w:val="s0"/>
          <w:bCs/>
          <w:sz w:val="28"/>
          <w:szCs w:val="28"/>
        </w:rPr>
        <w:t>«СОГЛАСОВАНО»</w:t>
      </w:r>
    </w:p>
    <w:p w14:paraId="788C4B69" w14:textId="77777777" w:rsidR="00163CDC" w:rsidRPr="00BE2213" w:rsidRDefault="00163CDC" w:rsidP="00163CDC">
      <w:pPr>
        <w:shd w:val="clear" w:color="auto" w:fill="FFFFFF" w:themeFill="background1"/>
        <w:tabs>
          <w:tab w:val="left" w:pos="1134"/>
        </w:tabs>
        <w:ind w:firstLine="709"/>
        <w:jc w:val="both"/>
        <w:rPr>
          <w:rStyle w:val="s0"/>
          <w:bCs/>
          <w:sz w:val="28"/>
          <w:szCs w:val="28"/>
        </w:rPr>
      </w:pPr>
      <w:r w:rsidRPr="00BE2213">
        <w:rPr>
          <w:rStyle w:val="s0"/>
          <w:bCs/>
          <w:sz w:val="28"/>
          <w:szCs w:val="28"/>
        </w:rPr>
        <w:t>Агентство Республики Казахстан</w:t>
      </w:r>
    </w:p>
    <w:p w14:paraId="3935F641" w14:textId="77777777" w:rsidR="00163CDC" w:rsidRPr="00BE2213" w:rsidRDefault="00163CDC" w:rsidP="00163CDC">
      <w:pPr>
        <w:shd w:val="clear" w:color="auto" w:fill="FFFFFF" w:themeFill="background1"/>
        <w:tabs>
          <w:tab w:val="left" w:pos="1134"/>
        </w:tabs>
        <w:ind w:firstLine="709"/>
        <w:jc w:val="both"/>
        <w:rPr>
          <w:sz w:val="28"/>
        </w:rPr>
      </w:pPr>
      <w:r w:rsidRPr="00BE2213">
        <w:rPr>
          <w:rStyle w:val="s0"/>
          <w:bCs/>
          <w:sz w:val="28"/>
          <w:szCs w:val="28"/>
        </w:rPr>
        <w:t>по финансовому мониторингу</w:t>
      </w:r>
    </w:p>
    <w:p w14:paraId="7D8433A0" w14:textId="77777777" w:rsidR="00163CDC" w:rsidRPr="00BE2213" w:rsidRDefault="00163CDC" w:rsidP="007C7C57">
      <w:pPr>
        <w:ind w:firstLine="709"/>
        <w:jc w:val="both"/>
        <w:rPr>
          <w:rStyle w:val="s0"/>
          <w:bCs/>
          <w:sz w:val="28"/>
          <w:szCs w:val="28"/>
        </w:rPr>
      </w:pPr>
    </w:p>
    <w:p w14:paraId="624B767E" w14:textId="270E3936" w:rsidR="007C7C57" w:rsidRPr="00BE2213" w:rsidRDefault="007C7C57" w:rsidP="007C7C57">
      <w:pPr>
        <w:ind w:firstLine="709"/>
        <w:jc w:val="both"/>
        <w:rPr>
          <w:rStyle w:val="s0"/>
          <w:bCs/>
          <w:sz w:val="28"/>
          <w:szCs w:val="28"/>
        </w:rPr>
      </w:pPr>
    </w:p>
    <w:p w14:paraId="0A238178" w14:textId="79F29CA3" w:rsidR="007C7C57" w:rsidRPr="00BE2213" w:rsidRDefault="007C7C57" w:rsidP="002B2405">
      <w:pPr>
        <w:ind w:firstLine="709"/>
        <w:jc w:val="both"/>
        <w:rPr>
          <w:rStyle w:val="s0"/>
          <w:bCs/>
          <w:sz w:val="28"/>
          <w:szCs w:val="28"/>
        </w:rPr>
      </w:pPr>
    </w:p>
    <w:p w14:paraId="6B702434" w14:textId="4829DCFF" w:rsidR="00163CDC" w:rsidRPr="00BE2213" w:rsidRDefault="00163CDC" w:rsidP="002B2405">
      <w:pPr>
        <w:ind w:firstLine="709"/>
        <w:jc w:val="both"/>
        <w:rPr>
          <w:rStyle w:val="s0"/>
          <w:bCs/>
          <w:sz w:val="28"/>
          <w:szCs w:val="28"/>
        </w:rPr>
      </w:pPr>
    </w:p>
    <w:p w14:paraId="090FF117" w14:textId="43A0B9A6" w:rsidR="00163CDC" w:rsidRPr="00BE2213" w:rsidRDefault="00163CDC" w:rsidP="002B2405">
      <w:pPr>
        <w:ind w:firstLine="709"/>
        <w:jc w:val="both"/>
        <w:rPr>
          <w:rStyle w:val="s0"/>
          <w:bCs/>
          <w:sz w:val="28"/>
          <w:szCs w:val="28"/>
        </w:rPr>
      </w:pPr>
    </w:p>
    <w:p w14:paraId="07FEFB49" w14:textId="5BFADB29" w:rsidR="00163CDC" w:rsidRPr="00BE2213" w:rsidRDefault="00163CDC" w:rsidP="002B2405">
      <w:pPr>
        <w:ind w:firstLine="709"/>
        <w:jc w:val="both"/>
        <w:rPr>
          <w:rStyle w:val="s0"/>
          <w:bCs/>
          <w:sz w:val="28"/>
          <w:szCs w:val="28"/>
        </w:rPr>
      </w:pPr>
    </w:p>
    <w:p w14:paraId="41B6A436" w14:textId="16C6902C" w:rsidR="00163CDC" w:rsidRPr="00BE2213" w:rsidRDefault="00163CDC" w:rsidP="002B2405">
      <w:pPr>
        <w:ind w:firstLine="709"/>
        <w:jc w:val="both"/>
        <w:rPr>
          <w:rStyle w:val="s0"/>
          <w:bCs/>
          <w:sz w:val="28"/>
          <w:szCs w:val="28"/>
        </w:rPr>
      </w:pPr>
    </w:p>
    <w:p w14:paraId="5A95B8AE" w14:textId="3CDADD1A" w:rsidR="00163CDC" w:rsidRPr="00BE2213" w:rsidRDefault="00163CDC" w:rsidP="002B2405">
      <w:pPr>
        <w:ind w:firstLine="709"/>
        <w:jc w:val="both"/>
        <w:rPr>
          <w:rStyle w:val="s0"/>
          <w:bCs/>
          <w:sz w:val="28"/>
          <w:szCs w:val="28"/>
        </w:rPr>
      </w:pPr>
    </w:p>
    <w:p w14:paraId="33610BE2" w14:textId="2D11A3FC" w:rsidR="00163CDC" w:rsidRPr="00BE2213" w:rsidRDefault="00163CDC" w:rsidP="002B2405">
      <w:pPr>
        <w:ind w:firstLine="709"/>
        <w:jc w:val="both"/>
        <w:rPr>
          <w:rStyle w:val="s0"/>
          <w:bCs/>
          <w:sz w:val="28"/>
          <w:szCs w:val="28"/>
        </w:rPr>
      </w:pPr>
      <w:bookmarkStart w:id="0" w:name="_GoBack"/>
      <w:bookmarkEnd w:id="0"/>
    </w:p>
    <w:p w14:paraId="18CCCDF2" w14:textId="040576C3" w:rsidR="00163CDC" w:rsidRPr="00BE2213" w:rsidRDefault="00163CDC" w:rsidP="002B2405">
      <w:pPr>
        <w:ind w:firstLine="709"/>
        <w:jc w:val="both"/>
        <w:rPr>
          <w:rStyle w:val="s0"/>
          <w:bCs/>
          <w:sz w:val="28"/>
          <w:szCs w:val="28"/>
        </w:rPr>
      </w:pPr>
    </w:p>
    <w:p w14:paraId="60A9D301" w14:textId="6E10C818" w:rsidR="00163CDC" w:rsidRPr="00BE2213" w:rsidRDefault="00163CDC" w:rsidP="002B2405">
      <w:pPr>
        <w:ind w:firstLine="709"/>
        <w:jc w:val="both"/>
        <w:rPr>
          <w:rStyle w:val="s0"/>
          <w:bCs/>
          <w:sz w:val="28"/>
          <w:szCs w:val="28"/>
        </w:rPr>
      </w:pPr>
    </w:p>
    <w:p w14:paraId="14D92ECB" w14:textId="6AE4CEC7" w:rsidR="00163CDC" w:rsidRPr="00BE2213" w:rsidRDefault="00163CDC" w:rsidP="002B2405">
      <w:pPr>
        <w:ind w:firstLine="709"/>
        <w:jc w:val="both"/>
        <w:rPr>
          <w:rStyle w:val="s0"/>
          <w:bCs/>
          <w:sz w:val="28"/>
          <w:szCs w:val="28"/>
        </w:rPr>
      </w:pPr>
    </w:p>
    <w:p w14:paraId="66DD8880" w14:textId="5BCA7908" w:rsidR="00163CDC" w:rsidRPr="00BE2213" w:rsidRDefault="00163CDC" w:rsidP="002B2405">
      <w:pPr>
        <w:ind w:firstLine="709"/>
        <w:jc w:val="both"/>
        <w:rPr>
          <w:rStyle w:val="s0"/>
          <w:bCs/>
          <w:sz w:val="28"/>
          <w:szCs w:val="28"/>
        </w:rPr>
      </w:pPr>
    </w:p>
    <w:p w14:paraId="0191FC48" w14:textId="5887F780" w:rsidR="00163CDC" w:rsidRPr="00BE2213" w:rsidRDefault="00163CDC" w:rsidP="002B2405">
      <w:pPr>
        <w:ind w:firstLine="709"/>
        <w:jc w:val="both"/>
        <w:rPr>
          <w:rStyle w:val="s0"/>
          <w:bCs/>
          <w:sz w:val="28"/>
          <w:szCs w:val="28"/>
        </w:rPr>
      </w:pPr>
    </w:p>
    <w:p w14:paraId="732EBCD2" w14:textId="630EA8FE" w:rsidR="00163CDC" w:rsidRPr="00BE2213" w:rsidRDefault="00163CDC" w:rsidP="002B2405">
      <w:pPr>
        <w:ind w:firstLine="709"/>
        <w:jc w:val="both"/>
        <w:rPr>
          <w:rStyle w:val="s0"/>
          <w:bCs/>
          <w:sz w:val="28"/>
          <w:szCs w:val="28"/>
        </w:rPr>
      </w:pPr>
    </w:p>
    <w:p w14:paraId="4475F6E8" w14:textId="7C8E0BED" w:rsidR="00163CDC" w:rsidRPr="00BE2213" w:rsidRDefault="00163CDC" w:rsidP="002B2405">
      <w:pPr>
        <w:ind w:firstLine="709"/>
        <w:jc w:val="both"/>
        <w:rPr>
          <w:rStyle w:val="s0"/>
          <w:bCs/>
          <w:sz w:val="28"/>
          <w:szCs w:val="28"/>
        </w:rPr>
      </w:pPr>
    </w:p>
    <w:p w14:paraId="706C87A5" w14:textId="0E9CAB39" w:rsidR="00163CDC" w:rsidRPr="00BE2213" w:rsidRDefault="00163CDC" w:rsidP="002B2405">
      <w:pPr>
        <w:ind w:firstLine="709"/>
        <w:jc w:val="both"/>
        <w:rPr>
          <w:rStyle w:val="s0"/>
          <w:bCs/>
          <w:sz w:val="28"/>
          <w:szCs w:val="28"/>
        </w:rPr>
      </w:pPr>
    </w:p>
    <w:p w14:paraId="2B615AF0" w14:textId="50EA69A0" w:rsidR="00163CDC" w:rsidRPr="00BE2213" w:rsidRDefault="00163CDC" w:rsidP="002B2405">
      <w:pPr>
        <w:ind w:firstLine="709"/>
        <w:jc w:val="both"/>
        <w:rPr>
          <w:rStyle w:val="s0"/>
          <w:bCs/>
          <w:sz w:val="28"/>
          <w:szCs w:val="28"/>
        </w:rPr>
      </w:pPr>
    </w:p>
    <w:p w14:paraId="4BE3010E" w14:textId="5EAC5F6F" w:rsidR="00163CDC" w:rsidRPr="00BE2213" w:rsidRDefault="00163CDC" w:rsidP="002B2405">
      <w:pPr>
        <w:ind w:firstLine="709"/>
        <w:jc w:val="both"/>
        <w:rPr>
          <w:rStyle w:val="s0"/>
          <w:bCs/>
          <w:sz w:val="28"/>
          <w:szCs w:val="28"/>
        </w:rPr>
      </w:pPr>
    </w:p>
    <w:p w14:paraId="15D60E00" w14:textId="4FE3E653" w:rsidR="00163CDC" w:rsidRPr="00BE2213" w:rsidRDefault="00163CDC" w:rsidP="002B2405">
      <w:pPr>
        <w:ind w:firstLine="709"/>
        <w:jc w:val="both"/>
        <w:rPr>
          <w:rStyle w:val="s0"/>
          <w:bCs/>
          <w:sz w:val="28"/>
          <w:szCs w:val="28"/>
        </w:rPr>
      </w:pPr>
    </w:p>
    <w:p w14:paraId="7507CD33" w14:textId="47580F91" w:rsidR="00163CDC" w:rsidRPr="00BE2213" w:rsidRDefault="00163CDC" w:rsidP="002B2405">
      <w:pPr>
        <w:ind w:firstLine="709"/>
        <w:jc w:val="both"/>
        <w:rPr>
          <w:rStyle w:val="s0"/>
          <w:bCs/>
          <w:sz w:val="28"/>
          <w:szCs w:val="28"/>
        </w:rPr>
      </w:pPr>
    </w:p>
    <w:p w14:paraId="185A1933" w14:textId="5385861A" w:rsidR="00163CDC" w:rsidRPr="00BE2213" w:rsidRDefault="00163CDC" w:rsidP="002B2405">
      <w:pPr>
        <w:ind w:firstLine="709"/>
        <w:jc w:val="both"/>
        <w:rPr>
          <w:rStyle w:val="s0"/>
          <w:bCs/>
          <w:sz w:val="28"/>
          <w:szCs w:val="28"/>
        </w:rPr>
      </w:pPr>
    </w:p>
    <w:p w14:paraId="447685B6" w14:textId="11F47109" w:rsidR="00163CDC" w:rsidRPr="00BE2213" w:rsidRDefault="00163CDC" w:rsidP="002B2405">
      <w:pPr>
        <w:ind w:firstLine="709"/>
        <w:jc w:val="both"/>
        <w:rPr>
          <w:rStyle w:val="s0"/>
          <w:bCs/>
          <w:sz w:val="28"/>
          <w:szCs w:val="28"/>
        </w:rPr>
      </w:pPr>
    </w:p>
    <w:p w14:paraId="69A1188B" w14:textId="64378820" w:rsidR="00163CDC" w:rsidRPr="00BE2213" w:rsidRDefault="00163CDC" w:rsidP="002B2405">
      <w:pPr>
        <w:ind w:firstLine="709"/>
        <w:jc w:val="both"/>
        <w:rPr>
          <w:rStyle w:val="s0"/>
          <w:bCs/>
          <w:sz w:val="28"/>
          <w:szCs w:val="28"/>
        </w:rPr>
      </w:pPr>
    </w:p>
    <w:p w14:paraId="416E2897" w14:textId="3A17F116" w:rsidR="00163CDC" w:rsidRPr="00BE2213" w:rsidRDefault="00163CDC" w:rsidP="002B2405">
      <w:pPr>
        <w:ind w:firstLine="709"/>
        <w:jc w:val="both"/>
        <w:rPr>
          <w:rStyle w:val="s0"/>
          <w:bCs/>
          <w:sz w:val="28"/>
          <w:szCs w:val="28"/>
        </w:rPr>
      </w:pPr>
    </w:p>
    <w:p w14:paraId="4388B6BA" w14:textId="6ED6E053" w:rsidR="00163CDC" w:rsidRPr="00BE2213" w:rsidRDefault="00163CDC" w:rsidP="002B2405">
      <w:pPr>
        <w:ind w:firstLine="709"/>
        <w:jc w:val="both"/>
        <w:rPr>
          <w:rStyle w:val="s0"/>
          <w:bCs/>
          <w:sz w:val="28"/>
          <w:szCs w:val="28"/>
        </w:rPr>
      </w:pPr>
    </w:p>
    <w:p w14:paraId="4468B96D" w14:textId="009E6C62" w:rsidR="00163CDC" w:rsidRPr="00BE2213" w:rsidRDefault="00163CDC" w:rsidP="002B2405">
      <w:pPr>
        <w:ind w:firstLine="709"/>
        <w:jc w:val="both"/>
        <w:rPr>
          <w:rStyle w:val="s0"/>
          <w:bCs/>
          <w:sz w:val="28"/>
          <w:szCs w:val="28"/>
        </w:rPr>
      </w:pPr>
    </w:p>
    <w:p w14:paraId="58B0A0A6" w14:textId="0B0FF13A" w:rsidR="00163CDC" w:rsidRPr="00BE2213" w:rsidRDefault="00163CDC" w:rsidP="002B2405">
      <w:pPr>
        <w:ind w:firstLine="709"/>
        <w:jc w:val="both"/>
        <w:rPr>
          <w:rStyle w:val="s0"/>
          <w:bCs/>
          <w:sz w:val="28"/>
          <w:szCs w:val="28"/>
        </w:rPr>
      </w:pPr>
    </w:p>
    <w:p w14:paraId="7DA5F2BE" w14:textId="21DFC8AC" w:rsidR="00163CDC" w:rsidRPr="00BE2213" w:rsidRDefault="00163CDC" w:rsidP="002B2405">
      <w:pPr>
        <w:ind w:firstLine="709"/>
        <w:jc w:val="both"/>
        <w:rPr>
          <w:rStyle w:val="s0"/>
          <w:bCs/>
          <w:sz w:val="28"/>
          <w:szCs w:val="28"/>
          <w:lang w:val="kk-KZ"/>
        </w:rPr>
      </w:pPr>
    </w:p>
    <w:p w14:paraId="212239B7" w14:textId="390CE30B" w:rsidR="00B80204" w:rsidRPr="00BE2213" w:rsidRDefault="00B80204" w:rsidP="002B2405">
      <w:pPr>
        <w:ind w:firstLine="709"/>
        <w:jc w:val="both"/>
        <w:rPr>
          <w:rStyle w:val="s0"/>
          <w:bCs/>
          <w:sz w:val="28"/>
          <w:szCs w:val="28"/>
          <w:lang w:val="kk-KZ"/>
        </w:rPr>
      </w:pPr>
    </w:p>
    <w:p w14:paraId="3E6EF45D" w14:textId="41A165AF" w:rsidR="00B80204" w:rsidRPr="00BE2213" w:rsidRDefault="00B80204" w:rsidP="002B2405">
      <w:pPr>
        <w:ind w:firstLine="709"/>
        <w:jc w:val="both"/>
        <w:rPr>
          <w:rStyle w:val="s0"/>
          <w:bCs/>
          <w:sz w:val="28"/>
          <w:szCs w:val="28"/>
          <w:lang w:val="kk-KZ"/>
        </w:rPr>
      </w:pPr>
    </w:p>
    <w:p w14:paraId="67C6B281" w14:textId="77777777" w:rsidR="00B80204" w:rsidRPr="00BE2213" w:rsidRDefault="00B80204" w:rsidP="002B2405">
      <w:pPr>
        <w:ind w:firstLine="709"/>
        <w:jc w:val="both"/>
        <w:rPr>
          <w:rStyle w:val="s0"/>
          <w:bCs/>
          <w:sz w:val="28"/>
          <w:szCs w:val="28"/>
          <w:lang w:val="kk-KZ"/>
        </w:rPr>
      </w:pPr>
    </w:p>
    <w:p w14:paraId="69905C74" w14:textId="14C8143C" w:rsidR="00BE2213" w:rsidRPr="00BE2213" w:rsidRDefault="00BE2213" w:rsidP="00BE2213">
      <w:pPr>
        <w:ind w:firstLine="708"/>
        <w:jc w:val="right"/>
        <w:rPr>
          <w:sz w:val="28"/>
        </w:rPr>
      </w:pPr>
      <w:r w:rsidRPr="00BE2213">
        <w:rPr>
          <w:sz w:val="28"/>
        </w:rPr>
        <w:lastRenderedPageBreak/>
        <w:t>Приложение к постановлению</w:t>
      </w:r>
      <w:r w:rsidRPr="00BE2213">
        <w:rPr>
          <w:sz w:val="28"/>
        </w:rPr>
        <w:br/>
        <w:t>Правления Агентства</w:t>
      </w:r>
      <w:r w:rsidRPr="00BE2213">
        <w:rPr>
          <w:sz w:val="28"/>
        </w:rPr>
        <w:br/>
        <w:t>Республики Казахстан</w:t>
      </w:r>
      <w:r w:rsidRPr="00BE2213">
        <w:rPr>
          <w:sz w:val="28"/>
        </w:rPr>
        <w:br/>
        <w:t>по регулированию и развитию</w:t>
      </w:r>
      <w:r w:rsidRPr="00BE2213">
        <w:rPr>
          <w:sz w:val="28"/>
        </w:rPr>
        <w:br/>
        <w:t>финансового рынка</w:t>
      </w:r>
      <w:r w:rsidRPr="00BE2213">
        <w:rPr>
          <w:sz w:val="28"/>
        </w:rPr>
        <w:br/>
        <w:t>от _</w:t>
      </w:r>
      <w:r w:rsidRPr="00BE2213">
        <w:rPr>
          <w:sz w:val="28"/>
          <w:lang w:val="en-US"/>
        </w:rPr>
        <w:t>_____</w:t>
      </w:r>
      <w:r w:rsidRPr="00BE2213">
        <w:rPr>
          <w:sz w:val="28"/>
        </w:rPr>
        <w:t>______ № _</w:t>
      </w:r>
      <w:r w:rsidRPr="00BE2213">
        <w:rPr>
          <w:sz w:val="28"/>
          <w:lang w:val="en-US"/>
        </w:rPr>
        <w:t>___</w:t>
      </w:r>
      <w:r w:rsidRPr="00BE2213">
        <w:rPr>
          <w:sz w:val="28"/>
        </w:rPr>
        <w:t>___</w:t>
      </w:r>
    </w:p>
    <w:p w14:paraId="57181FAE" w14:textId="6561874C" w:rsidR="00163CDC" w:rsidRPr="00BE2213" w:rsidRDefault="00663CDE" w:rsidP="0088300F">
      <w:pPr>
        <w:ind w:firstLine="708"/>
        <w:jc w:val="right"/>
        <w:rPr>
          <w:rStyle w:val="s0"/>
          <w:bCs/>
          <w:sz w:val="28"/>
          <w:szCs w:val="28"/>
        </w:rPr>
      </w:pPr>
      <w:r w:rsidRPr="00BE2213">
        <w:rPr>
          <w:sz w:val="28"/>
        </w:rPr>
        <w:br/>
      </w:r>
    </w:p>
    <w:p w14:paraId="6F414D77" w14:textId="77777777" w:rsidR="0088300F" w:rsidRPr="00BE2213" w:rsidRDefault="00663CDE" w:rsidP="00377CC6">
      <w:pPr>
        <w:overflowPunct/>
        <w:ind w:firstLine="709"/>
        <w:jc w:val="center"/>
        <w:rPr>
          <w:b/>
          <w:sz w:val="28"/>
          <w:szCs w:val="28"/>
        </w:rPr>
      </w:pPr>
      <w:r w:rsidRPr="00BE2213">
        <w:rPr>
          <w:b/>
          <w:sz w:val="28"/>
          <w:szCs w:val="28"/>
        </w:rPr>
        <w:t xml:space="preserve">Перечень нормативных правовых актов Республики Казахстан </w:t>
      </w:r>
    </w:p>
    <w:p w14:paraId="6E9B3BB7" w14:textId="0E731034" w:rsidR="00441556" w:rsidRPr="00BE2213" w:rsidRDefault="00663CDE" w:rsidP="00377CC6">
      <w:pPr>
        <w:overflowPunct/>
        <w:ind w:firstLine="709"/>
        <w:jc w:val="center"/>
        <w:rPr>
          <w:b/>
          <w:sz w:val="28"/>
          <w:szCs w:val="28"/>
        </w:rPr>
      </w:pPr>
      <w:r w:rsidRPr="00BE2213">
        <w:rPr>
          <w:b/>
          <w:sz w:val="28"/>
          <w:szCs w:val="28"/>
        </w:rPr>
        <w:t>по вопросам регулирования банковской деятельности</w:t>
      </w:r>
      <w:r w:rsidR="00441556" w:rsidRPr="00BE2213">
        <w:rPr>
          <w:b/>
          <w:sz w:val="28"/>
          <w:szCs w:val="28"/>
        </w:rPr>
        <w:t xml:space="preserve">, </w:t>
      </w:r>
    </w:p>
    <w:p w14:paraId="59E2ABAC" w14:textId="0FCDAA94" w:rsidR="00663CDE" w:rsidRPr="00BE2213" w:rsidRDefault="00441556" w:rsidP="00377CC6">
      <w:pPr>
        <w:overflowPunct/>
        <w:ind w:firstLine="709"/>
        <w:jc w:val="center"/>
        <w:rPr>
          <w:b/>
          <w:bCs/>
          <w:color w:val="000000"/>
          <w:sz w:val="28"/>
          <w:szCs w:val="28"/>
          <w:lang w:val="kk-KZ"/>
        </w:rPr>
      </w:pPr>
      <w:r w:rsidRPr="00BE2213">
        <w:rPr>
          <w:b/>
          <w:sz w:val="28"/>
          <w:szCs w:val="28"/>
        </w:rPr>
        <w:t xml:space="preserve">в которые вносятся изменения и </w:t>
      </w:r>
      <w:r w:rsidR="00B77160" w:rsidRPr="00BE2213">
        <w:rPr>
          <w:b/>
          <w:sz w:val="28"/>
          <w:szCs w:val="28"/>
        </w:rPr>
        <w:t>дополнения</w:t>
      </w:r>
    </w:p>
    <w:p w14:paraId="72B9186C" w14:textId="77777777" w:rsidR="000F7FFD" w:rsidRPr="00BE2213" w:rsidRDefault="000F7FFD" w:rsidP="00377CC6">
      <w:pPr>
        <w:ind w:firstLine="709"/>
        <w:jc w:val="both"/>
        <w:rPr>
          <w:rStyle w:val="s0"/>
          <w:bCs/>
          <w:sz w:val="28"/>
          <w:szCs w:val="28"/>
          <w:lang w:val="en-US"/>
        </w:rPr>
      </w:pPr>
      <w:bookmarkStart w:id="1" w:name="_Hlk193974131"/>
    </w:p>
    <w:p w14:paraId="43E720DE" w14:textId="02A2EDE9" w:rsidR="000F7FFD" w:rsidRPr="00BE2213" w:rsidRDefault="000F7FFD" w:rsidP="000F7FFD">
      <w:pPr>
        <w:ind w:firstLine="709"/>
        <w:jc w:val="both"/>
        <w:rPr>
          <w:rStyle w:val="s0"/>
          <w:bCs/>
          <w:sz w:val="28"/>
          <w:szCs w:val="28"/>
        </w:rPr>
      </w:pPr>
      <w:r w:rsidRPr="00BE2213">
        <w:rPr>
          <w:rStyle w:val="s0"/>
          <w:bCs/>
          <w:sz w:val="28"/>
          <w:szCs w:val="28"/>
          <w:lang w:val="kk-KZ"/>
        </w:rPr>
        <w:t>1</w:t>
      </w:r>
      <w:r w:rsidRPr="00BE2213">
        <w:rPr>
          <w:rStyle w:val="s0"/>
          <w:bCs/>
          <w:sz w:val="28"/>
          <w:szCs w:val="28"/>
        </w:rPr>
        <w:t xml:space="preserve">. Внести в </w:t>
      </w:r>
      <w:hyperlink r:id="rId9" w:history="1">
        <w:r w:rsidRPr="00BE2213">
          <w:rPr>
            <w:rStyle w:val="s0"/>
            <w:bCs/>
            <w:sz w:val="28"/>
            <w:szCs w:val="28"/>
          </w:rPr>
          <w:t>постановление</w:t>
        </w:r>
      </w:hyperlink>
      <w:r w:rsidRPr="00BE2213">
        <w:rPr>
          <w:rStyle w:val="s0"/>
          <w:bCs/>
          <w:sz w:val="28"/>
          <w:szCs w:val="28"/>
        </w:rPr>
        <w:t xml:space="preserve"> Правления </w:t>
      </w:r>
      <w:r w:rsidR="00E13718" w:rsidRPr="00BE2213">
        <w:rPr>
          <w:rStyle w:val="s0"/>
          <w:sz w:val="28"/>
          <w:szCs w:val="28"/>
        </w:rPr>
        <w:t>Национального Банка Республики Казахстан от 29 июня 2018 года</w:t>
      </w:r>
      <w:r w:rsidR="0050155F" w:rsidRPr="00BE2213">
        <w:rPr>
          <w:rStyle w:val="s0"/>
          <w:sz w:val="28"/>
          <w:szCs w:val="28"/>
          <w:lang w:val="kk-KZ"/>
        </w:rPr>
        <w:t xml:space="preserve"> </w:t>
      </w:r>
      <w:r w:rsidRPr="00BE2213">
        <w:rPr>
          <w:rStyle w:val="s0"/>
          <w:bCs/>
          <w:sz w:val="28"/>
          <w:szCs w:val="28"/>
        </w:rPr>
        <w:t xml:space="preserve">№ 140 «Об утверждении </w:t>
      </w:r>
      <w:bookmarkStart w:id="2" w:name="_Hlk193127648"/>
      <w:r w:rsidRPr="00BE2213">
        <w:rPr>
          <w:rStyle w:val="s0"/>
          <w:bCs/>
          <w:sz w:val="28"/>
          <w:szCs w:val="28"/>
        </w:rPr>
        <w:t>Требований к</w:t>
      </w:r>
      <w:r w:rsidR="0050155F" w:rsidRPr="00BE2213">
        <w:rPr>
          <w:rStyle w:val="s0"/>
          <w:bCs/>
          <w:sz w:val="28"/>
          <w:szCs w:val="28"/>
          <w:lang w:val="kk-KZ"/>
        </w:rPr>
        <w:t xml:space="preserve"> </w:t>
      </w:r>
      <w:r w:rsidRPr="00BE2213">
        <w:rPr>
          <w:rStyle w:val="s0"/>
          <w:bCs/>
          <w:sz w:val="28"/>
          <w:szCs w:val="28"/>
        </w:rPr>
        <w:t>надлежащей проверке клиентов в случае дистанционного установления деловых отношений субъектами финансового мониторинга</w:t>
      </w:r>
      <w:bookmarkEnd w:id="2"/>
      <w:r w:rsidRPr="00BE2213">
        <w:rPr>
          <w:rStyle w:val="s0"/>
          <w:bCs/>
          <w:sz w:val="28"/>
          <w:szCs w:val="28"/>
        </w:rPr>
        <w:t>» (зарегистрировано в Реестре государственной регистрации нормативных правовых актов под № 17250) следующее дополнение:</w:t>
      </w:r>
    </w:p>
    <w:p w14:paraId="14E4AB62" w14:textId="77777777" w:rsidR="000F7FFD" w:rsidRPr="00BE2213" w:rsidRDefault="000F7FFD" w:rsidP="000F7FFD">
      <w:pPr>
        <w:ind w:firstLine="709"/>
        <w:jc w:val="both"/>
        <w:rPr>
          <w:rStyle w:val="s0"/>
          <w:bCs/>
          <w:sz w:val="28"/>
          <w:szCs w:val="28"/>
        </w:rPr>
      </w:pPr>
      <w:r w:rsidRPr="00BE2213">
        <w:rPr>
          <w:rStyle w:val="s0"/>
          <w:bCs/>
          <w:sz w:val="28"/>
          <w:szCs w:val="28"/>
        </w:rPr>
        <w:t>дополнить пунктом 7-1 следующего содержания:</w:t>
      </w:r>
    </w:p>
    <w:p w14:paraId="238F9410" w14:textId="6CF5A76E" w:rsidR="000F7FFD" w:rsidRPr="00BE2213" w:rsidRDefault="000F7FFD" w:rsidP="000F7FFD">
      <w:pPr>
        <w:ind w:firstLine="709"/>
        <w:jc w:val="both"/>
        <w:rPr>
          <w:rStyle w:val="s0"/>
          <w:sz w:val="28"/>
          <w:szCs w:val="28"/>
        </w:rPr>
      </w:pPr>
      <w:r w:rsidRPr="00191950">
        <w:rPr>
          <w:rStyle w:val="s0"/>
          <w:sz w:val="28"/>
          <w:szCs w:val="28"/>
        </w:rPr>
        <w:t>«</w:t>
      </w:r>
      <w:bookmarkStart w:id="3" w:name="_Hlk193145730"/>
      <w:r w:rsidR="00191950" w:rsidRPr="00191950">
        <w:rPr>
          <w:rStyle w:val="s0"/>
          <w:sz w:val="28"/>
          <w:szCs w:val="28"/>
        </w:rPr>
        <w:t>7-1. В случае идентификации и аутентификации клиента посредством использования средств биометрической идентификации субъектом финансового мониторинга обеспечивается хранение записи сеанса видеоконференции с клиентом либо полученного текущего изображения клиента с помощью технологии выявления движения не менее пяти лет со дня прекращения деловых отношений с клиентом.</w:t>
      </w:r>
      <w:bookmarkEnd w:id="3"/>
      <w:r w:rsidRPr="00BE2213">
        <w:rPr>
          <w:rStyle w:val="s0"/>
          <w:sz w:val="28"/>
          <w:szCs w:val="28"/>
        </w:rPr>
        <w:t>».</w:t>
      </w:r>
    </w:p>
    <w:p w14:paraId="5E310545" w14:textId="4763F657" w:rsidR="002520E4" w:rsidRPr="00BE2213" w:rsidRDefault="00FB4B5E" w:rsidP="00377CC6">
      <w:pPr>
        <w:ind w:firstLine="709"/>
        <w:jc w:val="both"/>
        <w:rPr>
          <w:rStyle w:val="s0"/>
          <w:bCs/>
          <w:sz w:val="28"/>
          <w:szCs w:val="28"/>
        </w:rPr>
      </w:pPr>
      <w:r w:rsidRPr="00BE2213">
        <w:rPr>
          <w:rStyle w:val="s0"/>
          <w:bCs/>
          <w:sz w:val="28"/>
          <w:szCs w:val="28"/>
        </w:rPr>
        <w:t>2</w:t>
      </w:r>
      <w:r w:rsidR="00663CDE" w:rsidRPr="00BE2213">
        <w:rPr>
          <w:rStyle w:val="s0"/>
          <w:bCs/>
          <w:sz w:val="28"/>
          <w:szCs w:val="28"/>
          <w:lang w:val="en-US"/>
        </w:rPr>
        <w:t xml:space="preserve">. </w:t>
      </w:r>
      <w:r w:rsidR="002520E4" w:rsidRPr="00BE2213">
        <w:rPr>
          <w:rStyle w:val="s0"/>
          <w:bCs/>
          <w:sz w:val="28"/>
          <w:szCs w:val="28"/>
        </w:rPr>
        <w:t xml:space="preserve">Внести в </w:t>
      </w:r>
      <w:hyperlink r:id="rId10" w:history="1">
        <w:r w:rsidR="002520E4" w:rsidRPr="00BE2213">
          <w:rPr>
            <w:rStyle w:val="s0"/>
            <w:bCs/>
            <w:sz w:val="28"/>
            <w:szCs w:val="28"/>
          </w:rPr>
          <w:t>постановление</w:t>
        </w:r>
      </w:hyperlink>
      <w:r w:rsidR="002520E4" w:rsidRPr="00BE2213">
        <w:rPr>
          <w:rStyle w:val="s0"/>
          <w:bCs/>
          <w:sz w:val="28"/>
          <w:szCs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w:t>
      </w:r>
      <w:r w:rsidR="00D923B8" w:rsidRPr="00BE2213">
        <w:rPr>
          <w:rStyle w:val="s0"/>
          <w:bCs/>
          <w:sz w:val="28"/>
          <w:szCs w:val="28"/>
        </w:rPr>
        <w:t xml:space="preserve"> и дополнения</w:t>
      </w:r>
      <w:r w:rsidR="002520E4" w:rsidRPr="00BE2213">
        <w:rPr>
          <w:rStyle w:val="s0"/>
          <w:bCs/>
          <w:sz w:val="28"/>
          <w:szCs w:val="28"/>
        </w:rPr>
        <w:t>:</w:t>
      </w:r>
    </w:p>
    <w:p w14:paraId="19A416AA" w14:textId="7ACDFBCF" w:rsidR="002520E4" w:rsidRPr="00BE2213" w:rsidRDefault="002520E4" w:rsidP="00377CC6">
      <w:pPr>
        <w:ind w:firstLine="709"/>
        <w:jc w:val="both"/>
        <w:rPr>
          <w:rStyle w:val="s0"/>
          <w:bCs/>
          <w:sz w:val="28"/>
          <w:szCs w:val="28"/>
        </w:rPr>
      </w:pPr>
      <w:r w:rsidRPr="00BE2213">
        <w:rPr>
          <w:rStyle w:val="s0"/>
          <w:bCs/>
          <w:sz w:val="28"/>
          <w:szCs w:val="28"/>
        </w:rPr>
        <w:t>в Правилах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14:paraId="4B42324E" w14:textId="71D4291E" w:rsidR="00D923B8" w:rsidRPr="00BE2213" w:rsidRDefault="00D923B8" w:rsidP="00377CC6">
      <w:pPr>
        <w:ind w:firstLine="709"/>
        <w:jc w:val="both"/>
        <w:rPr>
          <w:rStyle w:val="s0"/>
          <w:bCs/>
          <w:sz w:val="28"/>
          <w:szCs w:val="28"/>
        </w:rPr>
      </w:pPr>
      <w:r w:rsidRPr="00BE2213">
        <w:rPr>
          <w:rStyle w:val="s0"/>
          <w:bCs/>
          <w:sz w:val="28"/>
          <w:szCs w:val="28"/>
        </w:rPr>
        <w:t>пункт 2 изложить в следующей редакции:</w:t>
      </w:r>
    </w:p>
    <w:p w14:paraId="259D9A8A" w14:textId="3A480E54" w:rsidR="002433B5" w:rsidRPr="00BE2213" w:rsidRDefault="002433B5" w:rsidP="00377CC6">
      <w:pPr>
        <w:ind w:firstLine="709"/>
        <w:jc w:val="both"/>
        <w:rPr>
          <w:sz w:val="28"/>
          <w:szCs w:val="28"/>
        </w:rPr>
      </w:pPr>
      <w:r w:rsidRPr="00BE2213">
        <w:rPr>
          <w:rStyle w:val="s0"/>
          <w:bCs/>
          <w:sz w:val="28"/>
          <w:szCs w:val="28"/>
        </w:rPr>
        <w:t>«</w:t>
      </w:r>
      <w:r w:rsidRPr="00BE2213">
        <w:rPr>
          <w:rStyle w:val="s0"/>
          <w:sz w:val="28"/>
          <w:szCs w:val="28"/>
        </w:rPr>
        <w:t>2. В Правилах используются следующие понятия:</w:t>
      </w:r>
    </w:p>
    <w:p w14:paraId="2A3E6F69" w14:textId="77777777" w:rsidR="002433B5" w:rsidRPr="00BE2213" w:rsidRDefault="002433B5" w:rsidP="00377CC6">
      <w:pPr>
        <w:pStyle w:val="pj"/>
        <w:ind w:firstLine="709"/>
        <w:rPr>
          <w:sz w:val="28"/>
          <w:szCs w:val="28"/>
        </w:rPr>
      </w:pPr>
      <w:r w:rsidRPr="00BE2213">
        <w:rPr>
          <w:rStyle w:val="s0"/>
          <w:sz w:val="28"/>
          <w:szCs w:val="28"/>
        </w:rPr>
        <w:t>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p w14:paraId="3844C95D" w14:textId="77777777" w:rsidR="002433B5" w:rsidRPr="00BE2213" w:rsidRDefault="002433B5" w:rsidP="00377CC6">
      <w:pPr>
        <w:pStyle w:val="pj"/>
        <w:ind w:firstLine="709"/>
        <w:rPr>
          <w:sz w:val="28"/>
          <w:szCs w:val="28"/>
        </w:rPr>
      </w:pPr>
      <w:r w:rsidRPr="00BE2213">
        <w:rPr>
          <w:rStyle w:val="s0"/>
          <w:sz w:val="28"/>
          <w:szCs w:val="28"/>
        </w:rPr>
        <w:t>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p w14:paraId="41EDD3CB" w14:textId="77777777" w:rsidR="002433B5" w:rsidRPr="00BE2213" w:rsidRDefault="002433B5" w:rsidP="00377CC6">
      <w:pPr>
        <w:pStyle w:val="pj"/>
        <w:ind w:firstLine="709"/>
        <w:rPr>
          <w:sz w:val="28"/>
          <w:szCs w:val="28"/>
        </w:rPr>
      </w:pPr>
      <w:r w:rsidRPr="00BE2213">
        <w:rPr>
          <w:rStyle w:val="s0"/>
          <w:sz w:val="28"/>
          <w:szCs w:val="28"/>
        </w:rPr>
        <w:lastRenderedPageBreak/>
        <w:t xml:space="preserve">3) центр обмена данными по платежным транзакциям с признаками мошенничества (далее - антифрод-центр НБРК)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 и иных противоправных инцидентов, к которым относятся в рамках настоящих Правил признаки связанности платежных транзакций </w:t>
      </w:r>
      <w:r w:rsidRPr="00BE2213">
        <w:rPr>
          <w:rStyle w:val="s0"/>
          <w:sz w:val="28"/>
          <w:szCs w:val="28"/>
          <w:shd w:val="clear" w:color="auto" w:fill="FFFFFF" w:themeFill="background1"/>
        </w:rPr>
        <w:t xml:space="preserve">с незаконным производством, оборотом и (или) транзитом наркотиков, организацией деятельности финансовых пирамид, </w:t>
      </w:r>
      <w:r w:rsidRPr="00BE2213">
        <w:rPr>
          <w:rStyle w:val="s0"/>
          <w:sz w:val="28"/>
          <w:szCs w:val="28"/>
        </w:rPr>
        <w:t>осуществлением платежей и (или) переводов денег в пользу электронного казино и интернет-казино (далее – иные противоправные инциденты);</w:t>
      </w:r>
    </w:p>
    <w:p w14:paraId="2D7272F5" w14:textId="318F6EDA" w:rsidR="002433B5" w:rsidRPr="00BE2213" w:rsidRDefault="001A36B3" w:rsidP="00377CC6">
      <w:pPr>
        <w:pStyle w:val="pj"/>
        <w:ind w:firstLine="709"/>
        <w:rPr>
          <w:rStyle w:val="s0"/>
          <w:sz w:val="28"/>
          <w:szCs w:val="28"/>
        </w:rPr>
      </w:pPr>
      <w:r w:rsidRPr="00BE2213">
        <w:rPr>
          <w:rStyle w:val="s0"/>
          <w:sz w:val="28"/>
          <w:szCs w:val="28"/>
        </w:rPr>
        <w:t>4</w:t>
      </w:r>
      <w:r w:rsidR="002433B5" w:rsidRPr="00BE2213">
        <w:rPr>
          <w:rStyle w:val="s0"/>
          <w:sz w:val="28"/>
          <w:szCs w:val="28"/>
        </w:rPr>
        <w:t>) риск мошенничества и иных противоправных инцидентов - вероятность возникновения финансовых потерь и репутационных рисков, вовлечения банка в противоправные действия вследствие мошенничества со стороны третьих лиц и (или) работников банка, использования финансовых услуг банка в операциях,  связанных с н</w:t>
      </w:r>
      <w:r w:rsidR="002433B5" w:rsidRPr="00BE2213">
        <w:rPr>
          <w:rStyle w:val="s0"/>
          <w:sz w:val="28"/>
          <w:szCs w:val="28"/>
          <w:shd w:val="clear" w:color="auto" w:fill="FFFFFF" w:themeFill="background1"/>
        </w:rPr>
        <w:t xml:space="preserve">езаконным производством, оборотом и (или) транзитом </w:t>
      </w:r>
      <w:r w:rsidR="002433B5" w:rsidRPr="00BE2213">
        <w:rPr>
          <w:rStyle w:val="s0"/>
          <w:sz w:val="28"/>
          <w:szCs w:val="28"/>
        </w:rPr>
        <w:t xml:space="preserve">наркотиков, организацией деятельности финансовых пирамид и для осуществления платежей и (или) переводов денег в пользу электронного казино и интернет-казино;  </w:t>
      </w:r>
    </w:p>
    <w:p w14:paraId="1AB0E2B8" w14:textId="1BCCDE15" w:rsidR="002433B5" w:rsidRPr="00BE2213" w:rsidRDefault="001A36B3" w:rsidP="00377CC6">
      <w:pPr>
        <w:pStyle w:val="pj"/>
        <w:ind w:firstLine="709"/>
        <w:rPr>
          <w:rStyle w:val="s0"/>
          <w:sz w:val="28"/>
          <w:szCs w:val="28"/>
        </w:rPr>
      </w:pPr>
      <w:r w:rsidRPr="00BE2213">
        <w:rPr>
          <w:rStyle w:val="s0"/>
          <w:sz w:val="28"/>
          <w:szCs w:val="28"/>
        </w:rPr>
        <w:t>5</w:t>
      </w:r>
      <w:r w:rsidR="002433B5" w:rsidRPr="00BE2213">
        <w:rPr>
          <w:rStyle w:val="s0"/>
          <w:sz w:val="28"/>
          <w:szCs w:val="28"/>
        </w:rPr>
        <w:t xml:space="preserve">) антифрод-система банка - комплекс технических и аналитических мер, направленных на предотвращение и обнаружение операций с признаками мошенничества и иных противоправных инцидентов, выявление </w:t>
      </w:r>
      <w:proofErr w:type="spellStart"/>
      <w:r w:rsidR="002433B5" w:rsidRPr="00BE2213">
        <w:rPr>
          <w:rStyle w:val="s0"/>
          <w:sz w:val="28"/>
          <w:szCs w:val="28"/>
        </w:rPr>
        <w:t>дропперов</w:t>
      </w:r>
      <w:proofErr w:type="spellEnd"/>
      <w:r w:rsidR="002433B5" w:rsidRPr="00BE2213">
        <w:rPr>
          <w:rStyle w:val="s0"/>
          <w:sz w:val="28"/>
          <w:szCs w:val="28"/>
        </w:rPr>
        <w:t xml:space="preserve"> при предоставлении банковских услуг;</w:t>
      </w:r>
    </w:p>
    <w:p w14:paraId="0EF66BC9" w14:textId="023BA44B" w:rsidR="002433B5" w:rsidRPr="00BE2213" w:rsidRDefault="001A36B3" w:rsidP="00377CC6">
      <w:pPr>
        <w:pStyle w:val="pj"/>
        <w:ind w:firstLine="709"/>
        <w:rPr>
          <w:sz w:val="28"/>
          <w:szCs w:val="28"/>
        </w:rPr>
      </w:pPr>
      <w:r w:rsidRPr="00BE2213">
        <w:rPr>
          <w:rStyle w:val="s0"/>
          <w:sz w:val="28"/>
          <w:szCs w:val="28"/>
        </w:rPr>
        <w:t>6</w:t>
      </w:r>
      <w:r w:rsidR="002433B5" w:rsidRPr="00BE2213">
        <w:rPr>
          <w:rStyle w:val="s0"/>
          <w:sz w:val="28"/>
          <w:szCs w:val="28"/>
        </w:rPr>
        <w:t>) уполномоченный коллегиальный орган банка - совет директоров, комитет при совете директоров, правление, комитет при правлении;</w:t>
      </w:r>
    </w:p>
    <w:p w14:paraId="1E91C7AD" w14:textId="22EA1B56" w:rsidR="002433B5" w:rsidRPr="00BE2213" w:rsidRDefault="001A36B3" w:rsidP="00377CC6">
      <w:pPr>
        <w:pStyle w:val="pj"/>
        <w:ind w:firstLine="709"/>
        <w:rPr>
          <w:sz w:val="28"/>
          <w:szCs w:val="28"/>
        </w:rPr>
      </w:pPr>
      <w:r w:rsidRPr="00BE2213">
        <w:rPr>
          <w:rStyle w:val="s0"/>
          <w:sz w:val="28"/>
          <w:szCs w:val="28"/>
        </w:rPr>
        <w:t>7</w:t>
      </w:r>
      <w:r w:rsidR="002433B5" w:rsidRPr="00BE2213">
        <w:rPr>
          <w:rStyle w:val="s0"/>
          <w:sz w:val="28"/>
          <w:szCs w:val="28"/>
        </w:rPr>
        <w:t>)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p w14:paraId="59A60087" w14:textId="25BAE6E7" w:rsidR="002433B5" w:rsidRPr="00BE2213" w:rsidRDefault="001A36B3" w:rsidP="00377CC6">
      <w:pPr>
        <w:pStyle w:val="pj"/>
        <w:ind w:firstLine="709"/>
        <w:rPr>
          <w:rStyle w:val="s0"/>
          <w:sz w:val="28"/>
          <w:szCs w:val="28"/>
        </w:rPr>
      </w:pPr>
      <w:r w:rsidRPr="00BE2213">
        <w:rPr>
          <w:rStyle w:val="s0"/>
          <w:sz w:val="28"/>
          <w:szCs w:val="28"/>
        </w:rPr>
        <w:t>8</w:t>
      </w:r>
      <w:r w:rsidR="002433B5" w:rsidRPr="00BE2213">
        <w:rPr>
          <w:rStyle w:val="s0"/>
          <w:sz w:val="28"/>
          <w:szCs w:val="28"/>
        </w:rPr>
        <w:t>)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p w14:paraId="506F1C39" w14:textId="046A729E" w:rsidR="002433B5" w:rsidRPr="00BE2213" w:rsidRDefault="001A36B3" w:rsidP="00377CC6">
      <w:pPr>
        <w:pStyle w:val="pj"/>
        <w:ind w:firstLine="709"/>
        <w:rPr>
          <w:sz w:val="28"/>
          <w:szCs w:val="28"/>
        </w:rPr>
      </w:pPr>
      <w:r w:rsidRPr="00BE2213">
        <w:rPr>
          <w:rStyle w:val="s0"/>
          <w:sz w:val="28"/>
          <w:szCs w:val="28"/>
        </w:rPr>
        <w:t>9</w:t>
      </w:r>
      <w:r w:rsidR="002433B5" w:rsidRPr="00BE2213">
        <w:rPr>
          <w:rStyle w:val="s0"/>
          <w:sz w:val="28"/>
          <w:szCs w:val="28"/>
        </w:rPr>
        <w:t xml:space="preserve">)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w:t>
      </w:r>
      <w:r w:rsidR="002433B5" w:rsidRPr="00BE2213">
        <w:rPr>
          <w:rStyle w:val="s0"/>
          <w:sz w:val="28"/>
          <w:szCs w:val="28"/>
        </w:rPr>
        <w:lastRenderedPageBreak/>
        <w:t>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p w14:paraId="519AA719" w14:textId="791248AA"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0</w:t>
      </w:r>
      <w:r w:rsidRPr="00BE2213">
        <w:rPr>
          <w:rStyle w:val="s0"/>
          <w:sz w:val="28"/>
          <w:szCs w:val="28"/>
        </w:rPr>
        <w:t>)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p w14:paraId="3509559B" w14:textId="77777777" w:rsidR="002433B5" w:rsidRPr="00BE2213" w:rsidRDefault="002433B5" w:rsidP="00377CC6">
      <w:pPr>
        <w:pStyle w:val="pj"/>
        <w:ind w:firstLine="709"/>
        <w:rPr>
          <w:sz w:val="28"/>
          <w:szCs w:val="28"/>
        </w:rPr>
      </w:pPr>
      <w:r w:rsidRPr="00BE2213">
        <w:rPr>
          <w:rStyle w:val="s0"/>
          <w:sz w:val="28"/>
          <w:szCs w:val="28"/>
        </w:rPr>
        <w:t xml:space="preserve">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sidRPr="00BE2213">
        <w:rPr>
          <w:sz w:val="28"/>
          <w:szCs w:val="28"/>
        </w:rPr>
        <w:t>постановления</w:t>
      </w:r>
      <w:r w:rsidRPr="00BE2213">
        <w:rPr>
          <w:rStyle w:val="s0"/>
          <w:sz w:val="28"/>
          <w:szCs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p w14:paraId="4225E7E3" w14:textId="749E834C"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1</w:t>
      </w:r>
      <w:r w:rsidRPr="00BE2213">
        <w:rPr>
          <w:rStyle w:val="s0"/>
          <w:sz w:val="28"/>
          <w:szCs w:val="28"/>
        </w:rPr>
        <w:t>) план финансирования капитала - совокупность процедур и плана действий для реагирования на критическое снижение капитала банка;</w:t>
      </w:r>
    </w:p>
    <w:p w14:paraId="433DBB5E" w14:textId="65B4F195"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2</w:t>
      </w:r>
      <w:r w:rsidRPr="00BE2213">
        <w:rPr>
          <w:rStyle w:val="s0"/>
          <w:sz w:val="28"/>
          <w:szCs w:val="28"/>
        </w:rPr>
        <w:t>)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p w14:paraId="3249DF10" w14:textId="70AB3061"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3</w:t>
      </w:r>
      <w:r w:rsidRPr="00BE2213">
        <w:rPr>
          <w:rStyle w:val="s0"/>
          <w:sz w:val="28"/>
          <w:szCs w:val="28"/>
        </w:rPr>
        <w:t>)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p w14:paraId="56FF4174" w14:textId="33CE8FE7"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4</w:t>
      </w:r>
      <w:r w:rsidRPr="00BE2213">
        <w:rPr>
          <w:rStyle w:val="s0"/>
          <w:sz w:val="28"/>
          <w:szCs w:val="28"/>
        </w:rPr>
        <w:t xml:space="preserve">)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w:t>
      </w:r>
      <w:r w:rsidRPr="00BE2213">
        <w:rPr>
          <w:rStyle w:val="s0"/>
          <w:sz w:val="28"/>
          <w:szCs w:val="28"/>
        </w:rPr>
        <w:lastRenderedPageBreak/>
        <w:t>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p w14:paraId="197ED469" w14:textId="65B95BCD"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5</w:t>
      </w:r>
      <w:r w:rsidRPr="00BE2213">
        <w:rPr>
          <w:rStyle w:val="s0"/>
          <w:sz w:val="28"/>
          <w:szCs w:val="28"/>
        </w:rPr>
        <w:t>)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p w14:paraId="31A78EBF" w14:textId="77777777" w:rsidR="002433B5" w:rsidRPr="00BE2213" w:rsidRDefault="002433B5" w:rsidP="00377CC6">
      <w:pPr>
        <w:pStyle w:val="pj"/>
        <w:ind w:firstLine="709"/>
        <w:rPr>
          <w:sz w:val="28"/>
          <w:szCs w:val="28"/>
        </w:rPr>
      </w:pPr>
      <w:r w:rsidRPr="00BE2213">
        <w:rPr>
          <w:rStyle w:val="s0"/>
          <w:sz w:val="28"/>
          <w:szCs w:val="28"/>
        </w:rPr>
        <w:t>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p w14:paraId="041BFD9F" w14:textId="0F94F19D"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6</w:t>
      </w:r>
      <w:r w:rsidRPr="00BE2213">
        <w:rPr>
          <w:rStyle w:val="s0"/>
          <w:sz w:val="28"/>
          <w:szCs w:val="28"/>
        </w:rPr>
        <w:t>)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p w14:paraId="40DD7422" w14:textId="5A6D2B1F"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7</w:t>
      </w:r>
      <w:r w:rsidRPr="00BE2213">
        <w:rPr>
          <w:rStyle w:val="s0"/>
          <w:sz w:val="28"/>
          <w:szCs w:val="28"/>
        </w:rPr>
        <w:t>)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p w14:paraId="0ABD1F1C" w14:textId="373FD72B" w:rsidR="002433B5" w:rsidRPr="00BE2213" w:rsidRDefault="002433B5" w:rsidP="00377CC6">
      <w:pPr>
        <w:pStyle w:val="pj"/>
        <w:ind w:firstLine="709"/>
        <w:rPr>
          <w:sz w:val="28"/>
          <w:szCs w:val="28"/>
        </w:rPr>
      </w:pPr>
      <w:r w:rsidRPr="00BE2213">
        <w:rPr>
          <w:rStyle w:val="s0"/>
          <w:sz w:val="28"/>
          <w:szCs w:val="28"/>
        </w:rPr>
        <w:t>1</w:t>
      </w:r>
      <w:r w:rsidR="001A36B3" w:rsidRPr="00BE2213">
        <w:rPr>
          <w:rStyle w:val="s0"/>
          <w:sz w:val="28"/>
          <w:szCs w:val="28"/>
        </w:rPr>
        <w:t>8</w:t>
      </w:r>
      <w:r w:rsidRPr="00BE2213">
        <w:rPr>
          <w:rStyle w:val="s0"/>
          <w:sz w:val="28"/>
          <w:szCs w:val="28"/>
        </w:rPr>
        <w:t>)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p w14:paraId="145F3816" w14:textId="248AF0C6" w:rsidR="002433B5" w:rsidRPr="00BE2213" w:rsidRDefault="001A36B3" w:rsidP="00377CC6">
      <w:pPr>
        <w:pStyle w:val="pj"/>
        <w:ind w:firstLine="709"/>
        <w:rPr>
          <w:sz w:val="28"/>
          <w:szCs w:val="28"/>
        </w:rPr>
      </w:pPr>
      <w:r w:rsidRPr="00BE2213">
        <w:rPr>
          <w:rStyle w:val="s0"/>
          <w:sz w:val="28"/>
          <w:szCs w:val="28"/>
        </w:rPr>
        <w:t>19</w:t>
      </w:r>
      <w:r w:rsidR="002433B5" w:rsidRPr="00BE2213">
        <w:rPr>
          <w:rStyle w:val="s0"/>
          <w:sz w:val="28"/>
          <w:szCs w:val="28"/>
        </w:rPr>
        <w:t>)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p w14:paraId="23F75F56" w14:textId="1A59BE01"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0</w:t>
      </w:r>
      <w:r w:rsidRPr="00BE2213">
        <w:rPr>
          <w:rStyle w:val="s0"/>
          <w:sz w:val="28"/>
          <w:szCs w:val="28"/>
        </w:rPr>
        <w:t xml:space="preserve">)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w:t>
      </w:r>
      <w:r w:rsidRPr="00BE2213">
        <w:rPr>
          <w:rStyle w:val="s0"/>
          <w:sz w:val="28"/>
          <w:szCs w:val="28"/>
        </w:rPr>
        <w:lastRenderedPageBreak/>
        <w:t>этом банки отвечают за надлежащее качество проведенных расчетов и результаты стресс-тестирования;</w:t>
      </w:r>
    </w:p>
    <w:p w14:paraId="64113AAF" w14:textId="1159CC9E"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1</w:t>
      </w:r>
      <w:r w:rsidRPr="00BE2213">
        <w:rPr>
          <w:rStyle w:val="s0"/>
          <w:sz w:val="28"/>
          <w:szCs w:val="28"/>
        </w:rPr>
        <w:t>)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p w14:paraId="0405409E" w14:textId="7FADCD6B"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2</w:t>
      </w:r>
      <w:r w:rsidRPr="00BE2213">
        <w:rPr>
          <w:rStyle w:val="s0"/>
          <w:sz w:val="28"/>
          <w:szCs w:val="28"/>
        </w:rPr>
        <w:t>)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p w14:paraId="588C963C" w14:textId="471720C5"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3</w:t>
      </w:r>
      <w:r w:rsidRPr="00BE2213">
        <w:rPr>
          <w:rStyle w:val="s0"/>
          <w:sz w:val="28"/>
          <w:szCs w:val="28"/>
        </w:rPr>
        <w:t xml:space="preserve">) критичный информационный актив - информационный актив, определяемый в соответствии с </w:t>
      </w:r>
      <w:r w:rsidRPr="00BE2213">
        <w:rPr>
          <w:sz w:val="28"/>
          <w:szCs w:val="28"/>
        </w:rPr>
        <w:t>постановлением</w:t>
      </w:r>
      <w:r w:rsidRPr="00BE2213">
        <w:rPr>
          <w:rStyle w:val="s0"/>
          <w:sz w:val="28"/>
          <w:szCs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w:t>
      </w:r>
      <w:r w:rsidR="00824368" w:rsidRPr="00BE2213">
        <w:rPr>
          <w:rStyle w:val="s0"/>
          <w:sz w:val="28"/>
          <w:szCs w:val="28"/>
        </w:rPr>
        <w:br/>
      </w:r>
      <w:r w:rsidRPr="00BE2213">
        <w:rPr>
          <w:rStyle w:val="s0"/>
          <w:sz w:val="28"/>
          <w:szCs w:val="28"/>
        </w:rPr>
        <w:t>№ 16772 (далее - Постановление № 48);</w:t>
      </w:r>
    </w:p>
    <w:p w14:paraId="246C556A" w14:textId="07156DF3"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4</w:t>
      </w:r>
      <w:r w:rsidRPr="00BE2213">
        <w:rPr>
          <w:rStyle w:val="s0"/>
          <w:sz w:val="28"/>
          <w:szCs w:val="28"/>
        </w:rPr>
        <w:t>) существенный риск - риск, реализация которого приведет к ухудшению финансовой устойчивости банка;</w:t>
      </w:r>
    </w:p>
    <w:p w14:paraId="6B158046" w14:textId="79F70327" w:rsidR="002433B5" w:rsidRPr="00BE2213" w:rsidRDefault="002433B5" w:rsidP="00377CC6">
      <w:pPr>
        <w:pStyle w:val="pj"/>
        <w:ind w:firstLine="709"/>
        <w:rPr>
          <w:sz w:val="28"/>
          <w:szCs w:val="28"/>
        </w:rPr>
      </w:pPr>
      <w:r w:rsidRPr="00BE2213">
        <w:rPr>
          <w:rStyle w:val="s0"/>
          <w:sz w:val="28"/>
          <w:szCs w:val="28"/>
        </w:rPr>
        <w:t>2</w:t>
      </w:r>
      <w:r w:rsidR="001A36B3" w:rsidRPr="00BE2213">
        <w:rPr>
          <w:rStyle w:val="s0"/>
          <w:sz w:val="28"/>
          <w:szCs w:val="28"/>
        </w:rPr>
        <w:t>5</w:t>
      </w:r>
      <w:r w:rsidRPr="00BE2213">
        <w:rPr>
          <w:rStyle w:val="s0"/>
          <w:sz w:val="28"/>
          <w:szCs w:val="28"/>
        </w:rPr>
        <w:t>)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p w14:paraId="32E6E32F" w14:textId="1ACFB9D1" w:rsidR="002433B5" w:rsidRPr="00BE2213" w:rsidRDefault="002433B5" w:rsidP="00377CC6">
      <w:pPr>
        <w:pStyle w:val="pj"/>
        <w:ind w:firstLine="709"/>
        <w:rPr>
          <w:rStyle w:val="s0"/>
          <w:sz w:val="28"/>
          <w:szCs w:val="28"/>
        </w:rPr>
      </w:pPr>
      <w:r w:rsidRPr="00BE2213">
        <w:rPr>
          <w:rStyle w:val="s0"/>
          <w:sz w:val="28"/>
          <w:szCs w:val="28"/>
        </w:rPr>
        <w:t>2</w:t>
      </w:r>
      <w:r w:rsidR="001A36B3" w:rsidRPr="00BE2213">
        <w:rPr>
          <w:rStyle w:val="s0"/>
          <w:sz w:val="28"/>
          <w:szCs w:val="28"/>
        </w:rPr>
        <w:t>6</w:t>
      </w:r>
      <w:r w:rsidRPr="00BE2213">
        <w:rPr>
          <w:rStyle w:val="s0"/>
          <w:sz w:val="28"/>
          <w:szCs w:val="28"/>
        </w:rPr>
        <w:t>)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p w14:paraId="495C6EC4" w14:textId="60A16153" w:rsidR="001A36B3" w:rsidRPr="00BE2213" w:rsidRDefault="001A36B3" w:rsidP="00377CC6">
      <w:pPr>
        <w:pStyle w:val="pj"/>
        <w:ind w:firstLine="709"/>
        <w:rPr>
          <w:sz w:val="28"/>
          <w:szCs w:val="28"/>
        </w:rPr>
      </w:pPr>
      <w:r w:rsidRPr="00BE2213">
        <w:rPr>
          <w:rStyle w:val="s0"/>
          <w:sz w:val="28"/>
          <w:szCs w:val="28"/>
        </w:rPr>
        <w:t xml:space="preserve">27) база данных инцидентов - база инцидентов с признаками мошенничества </w:t>
      </w:r>
      <w:r w:rsidRPr="00BE2213">
        <w:rPr>
          <w:rStyle w:val="s0"/>
          <w:sz w:val="28"/>
          <w:szCs w:val="28"/>
          <w:lang w:val="kk-KZ"/>
        </w:rPr>
        <w:t xml:space="preserve">и </w:t>
      </w:r>
      <w:r w:rsidRPr="00BE2213">
        <w:rPr>
          <w:rStyle w:val="s0"/>
          <w:sz w:val="28"/>
          <w:szCs w:val="28"/>
        </w:rPr>
        <w:t>иных противоправных инцидентов, которая ведется банком в электронном виде;</w:t>
      </w:r>
    </w:p>
    <w:p w14:paraId="5EA64F53" w14:textId="77777777" w:rsidR="002433B5" w:rsidRPr="00BE2213" w:rsidRDefault="002433B5" w:rsidP="00377CC6">
      <w:pPr>
        <w:pStyle w:val="pj"/>
        <w:ind w:firstLine="709"/>
        <w:rPr>
          <w:sz w:val="28"/>
          <w:szCs w:val="28"/>
        </w:rPr>
      </w:pPr>
      <w:r w:rsidRPr="00BE2213">
        <w:rPr>
          <w:rStyle w:val="s0"/>
          <w:sz w:val="28"/>
          <w:szCs w:val="28"/>
        </w:rPr>
        <w:t>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p w14:paraId="2D3E0768" w14:textId="58F22DA9" w:rsidR="002433B5" w:rsidRPr="00BE2213" w:rsidRDefault="0028436C" w:rsidP="00377CC6">
      <w:pPr>
        <w:pStyle w:val="pj"/>
        <w:ind w:firstLine="709"/>
        <w:rPr>
          <w:sz w:val="28"/>
          <w:szCs w:val="28"/>
        </w:rPr>
      </w:pPr>
      <w:r w:rsidRPr="00BE2213">
        <w:rPr>
          <w:rStyle w:val="s0"/>
          <w:sz w:val="28"/>
          <w:szCs w:val="28"/>
        </w:rPr>
        <w:lastRenderedPageBreak/>
        <w:t>31</w:t>
      </w:r>
      <w:r w:rsidR="002433B5" w:rsidRPr="00BE2213">
        <w:rPr>
          <w:rStyle w:val="s0"/>
          <w:sz w:val="28"/>
          <w:szCs w:val="28"/>
        </w:rPr>
        <w:t>)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p w14:paraId="3FAEFBF8" w14:textId="05261C25" w:rsidR="002433B5" w:rsidRPr="00BE2213" w:rsidRDefault="0028436C" w:rsidP="00377CC6">
      <w:pPr>
        <w:pStyle w:val="pj"/>
        <w:ind w:firstLine="709"/>
        <w:rPr>
          <w:sz w:val="28"/>
          <w:szCs w:val="28"/>
        </w:rPr>
      </w:pPr>
      <w:r w:rsidRPr="00BE2213">
        <w:rPr>
          <w:rStyle w:val="s0"/>
          <w:sz w:val="28"/>
          <w:szCs w:val="28"/>
        </w:rPr>
        <w:t>32</w:t>
      </w:r>
      <w:r w:rsidR="002433B5" w:rsidRPr="00BE2213">
        <w:rPr>
          <w:rStyle w:val="s0"/>
          <w:sz w:val="28"/>
          <w:szCs w:val="28"/>
        </w:rPr>
        <w:t>)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p w14:paraId="3705351B" w14:textId="41191809" w:rsidR="002433B5" w:rsidRPr="00BE2213" w:rsidRDefault="0028436C" w:rsidP="00377CC6">
      <w:pPr>
        <w:pStyle w:val="pj"/>
        <w:ind w:firstLine="709"/>
        <w:rPr>
          <w:sz w:val="28"/>
          <w:szCs w:val="28"/>
        </w:rPr>
      </w:pPr>
      <w:r w:rsidRPr="00BE2213">
        <w:rPr>
          <w:rStyle w:val="s0"/>
          <w:sz w:val="28"/>
          <w:szCs w:val="28"/>
        </w:rPr>
        <w:t>33</w:t>
      </w:r>
      <w:r w:rsidR="002433B5" w:rsidRPr="00BE2213">
        <w:rPr>
          <w:rStyle w:val="s0"/>
          <w:sz w:val="28"/>
          <w:szCs w:val="28"/>
        </w:rPr>
        <w:t>)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p w14:paraId="5DD328BE" w14:textId="468FC52A" w:rsidR="002433B5" w:rsidRPr="00BE2213" w:rsidRDefault="0028436C" w:rsidP="00377CC6">
      <w:pPr>
        <w:pStyle w:val="pj"/>
        <w:ind w:firstLine="709"/>
        <w:rPr>
          <w:sz w:val="28"/>
          <w:szCs w:val="28"/>
        </w:rPr>
      </w:pPr>
      <w:r w:rsidRPr="00BE2213">
        <w:rPr>
          <w:rStyle w:val="s0"/>
          <w:sz w:val="28"/>
          <w:szCs w:val="28"/>
        </w:rPr>
        <w:t>34</w:t>
      </w:r>
      <w:r w:rsidR="002433B5" w:rsidRPr="00BE2213">
        <w:rPr>
          <w:rStyle w:val="s0"/>
          <w:sz w:val="28"/>
          <w:szCs w:val="28"/>
        </w:rPr>
        <w:t>)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p w14:paraId="08CEFC5C" w14:textId="4D1822CD" w:rsidR="002433B5" w:rsidRPr="00BE2213" w:rsidRDefault="00381689" w:rsidP="00377CC6">
      <w:pPr>
        <w:pStyle w:val="pj"/>
        <w:ind w:firstLine="709"/>
        <w:rPr>
          <w:sz w:val="28"/>
          <w:szCs w:val="28"/>
        </w:rPr>
      </w:pPr>
      <w:r w:rsidRPr="00BE2213">
        <w:rPr>
          <w:rStyle w:val="s0"/>
          <w:sz w:val="28"/>
          <w:szCs w:val="28"/>
        </w:rPr>
        <w:t>3</w:t>
      </w:r>
      <w:r w:rsidR="0028436C" w:rsidRPr="00BE2213">
        <w:rPr>
          <w:rStyle w:val="s0"/>
          <w:sz w:val="28"/>
          <w:szCs w:val="28"/>
        </w:rPr>
        <w:t>5</w:t>
      </w:r>
      <w:r w:rsidR="002433B5" w:rsidRPr="00BE2213">
        <w:rPr>
          <w:rStyle w:val="s0"/>
          <w:sz w:val="28"/>
          <w:szCs w:val="28"/>
        </w:rPr>
        <w:t>)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p w14:paraId="07B40827" w14:textId="40E5A1EA" w:rsidR="002433B5" w:rsidRPr="00BE2213" w:rsidRDefault="0028436C" w:rsidP="00377CC6">
      <w:pPr>
        <w:pStyle w:val="pj"/>
        <w:ind w:firstLine="709"/>
        <w:rPr>
          <w:sz w:val="28"/>
          <w:szCs w:val="28"/>
        </w:rPr>
      </w:pPr>
      <w:r w:rsidRPr="00BE2213">
        <w:rPr>
          <w:rStyle w:val="s0"/>
          <w:sz w:val="28"/>
          <w:szCs w:val="28"/>
        </w:rPr>
        <w:t>36</w:t>
      </w:r>
      <w:r w:rsidR="002433B5" w:rsidRPr="00BE2213">
        <w:rPr>
          <w:rStyle w:val="s0"/>
          <w:sz w:val="28"/>
          <w:szCs w:val="28"/>
        </w:rPr>
        <w:t>) стресс-тестирование - метод оценки потенциального влияния исключительных, но возможных событий на финансовое состояние банка;</w:t>
      </w:r>
    </w:p>
    <w:p w14:paraId="20A97286" w14:textId="50FF3F7C" w:rsidR="002433B5" w:rsidRPr="00BE2213" w:rsidRDefault="0028436C" w:rsidP="00377CC6">
      <w:pPr>
        <w:pStyle w:val="pj"/>
        <w:ind w:firstLine="709"/>
        <w:rPr>
          <w:sz w:val="28"/>
          <w:szCs w:val="28"/>
        </w:rPr>
      </w:pPr>
      <w:r w:rsidRPr="00BE2213">
        <w:rPr>
          <w:rStyle w:val="s0"/>
          <w:sz w:val="28"/>
          <w:szCs w:val="28"/>
        </w:rPr>
        <w:t>37</w:t>
      </w:r>
      <w:r w:rsidR="002433B5" w:rsidRPr="00BE2213">
        <w:rPr>
          <w:rStyle w:val="s0"/>
          <w:sz w:val="28"/>
          <w:szCs w:val="28"/>
        </w:rPr>
        <w:t>)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p w14:paraId="1F9B348E" w14:textId="29B19542" w:rsidR="002433B5" w:rsidRPr="00BE2213" w:rsidRDefault="0028436C" w:rsidP="00377CC6">
      <w:pPr>
        <w:pStyle w:val="pj"/>
        <w:ind w:firstLine="709"/>
        <w:rPr>
          <w:sz w:val="28"/>
          <w:szCs w:val="28"/>
        </w:rPr>
      </w:pPr>
      <w:r w:rsidRPr="00BE2213">
        <w:rPr>
          <w:rStyle w:val="s0"/>
          <w:sz w:val="28"/>
          <w:szCs w:val="28"/>
        </w:rPr>
        <w:t>38</w:t>
      </w:r>
      <w:r w:rsidR="002433B5" w:rsidRPr="00BE2213">
        <w:rPr>
          <w:rStyle w:val="s0"/>
          <w:sz w:val="28"/>
          <w:szCs w:val="28"/>
        </w:rPr>
        <w:t>)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p w14:paraId="203BF611" w14:textId="60205107" w:rsidR="002433B5" w:rsidRPr="00BE2213" w:rsidRDefault="0028436C" w:rsidP="00377CC6">
      <w:pPr>
        <w:pStyle w:val="pj"/>
        <w:ind w:firstLine="709"/>
        <w:rPr>
          <w:sz w:val="28"/>
          <w:szCs w:val="28"/>
        </w:rPr>
      </w:pPr>
      <w:r w:rsidRPr="00BE2213">
        <w:rPr>
          <w:rStyle w:val="s0"/>
          <w:sz w:val="28"/>
          <w:szCs w:val="28"/>
        </w:rPr>
        <w:t>39</w:t>
      </w:r>
      <w:r w:rsidR="002433B5" w:rsidRPr="00BE2213">
        <w:rPr>
          <w:rStyle w:val="s0"/>
          <w:sz w:val="28"/>
          <w:szCs w:val="28"/>
        </w:rPr>
        <w:t>)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p w14:paraId="375BB2C8" w14:textId="6C3D066E" w:rsidR="002433B5" w:rsidRPr="00BE2213" w:rsidRDefault="0028436C" w:rsidP="00377CC6">
      <w:pPr>
        <w:pStyle w:val="pj"/>
        <w:ind w:firstLine="709"/>
        <w:rPr>
          <w:sz w:val="28"/>
          <w:szCs w:val="28"/>
        </w:rPr>
      </w:pPr>
      <w:r w:rsidRPr="00BE2213">
        <w:rPr>
          <w:rStyle w:val="s0"/>
          <w:sz w:val="28"/>
          <w:szCs w:val="28"/>
        </w:rPr>
        <w:t>40</w:t>
      </w:r>
      <w:r w:rsidR="002433B5" w:rsidRPr="00BE2213">
        <w:rPr>
          <w:rStyle w:val="s0"/>
          <w:sz w:val="28"/>
          <w:szCs w:val="28"/>
        </w:rPr>
        <w:t xml:space="preserve">)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w:t>
      </w:r>
      <w:r w:rsidR="002433B5" w:rsidRPr="00BE2213">
        <w:rPr>
          <w:rStyle w:val="s0"/>
          <w:sz w:val="28"/>
          <w:szCs w:val="28"/>
        </w:rPr>
        <w:lastRenderedPageBreak/>
        <w:t>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p w14:paraId="53E67CDE" w14:textId="53822820" w:rsidR="002433B5" w:rsidRPr="00BE2213" w:rsidRDefault="0028436C" w:rsidP="00377CC6">
      <w:pPr>
        <w:pStyle w:val="pj"/>
        <w:ind w:firstLine="709"/>
        <w:rPr>
          <w:sz w:val="28"/>
          <w:szCs w:val="28"/>
        </w:rPr>
      </w:pPr>
      <w:r w:rsidRPr="00BE2213">
        <w:rPr>
          <w:rStyle w:val="s0"/>
          <w:sz w:val="28"/>
          <w:szCs w:val="28"/>
        </w:rPr>
        <w:t>41</w:t>
      </w:r>
      <w:r w:rsidR="002433B5" w:rsidRPr="00BE2213">
        <w:rPr>
          <w:rStyle w:val="s0"/>
          <w:sz w:val="28"/>
          <w:szCs w:val="28"/>
        </w:rPr>
        <w:t>)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p w14:paraId="4C514529" w14:textId="2EB76CD7" w:rsidR="002433B5" w:rsidRPr="00BE2213" w:rsidRDefault="0028436C" w:rsidP="00377CC6">
      <w:pPr>
        <w:pStyle w:val="pj"/>
        <w:ind w:firstLine="709"/>
        <w:rPr>
          <w:sz w:val="28"/>
          <w:szCs w:val="28"/>
        </w:rPr>
      </w:pPr>
      <w:r w:rsidRPr="00BE2213">
        <w:rPr>
          <w:rStyle w:val="s0"/>
          <w:sz w:val="28"/>
          <w:szCs w:val="28"/>
        </w:rPr>
        <w:t>42</w:t>
      </w:r>
      <w:r w:rsidR="002433B5" w:rsidRPr="00BE2213">
        <w:rPr>
          <w:rStyle w:val="s0"/>
          <w:sz w:val="28"/>
          <w:szCs w:val="28"/>
        </w:rPr>
        <w:t>) обработка риска - процесс выбора и реализации мер по изменению рисков;</w:t>
      </w:r>
    </w:p>
    <w:p w14:paraId="64D7210A" w14:textId="5881C966" w:rsidR="002433B5" w:rsidRPr="00BE2213" w:rsidRDefault="0028436C" w:rsidP="00377CC6">
      <w:pPr>
        <w:pStyle w:val="pj"/>
        <w:ind w:firstLine="709"/>
        <w:rPr>
          <w:sz w:val="28"/>
          <w:szCs w:val="28"/>
        </w:rPr>
      </w:pPr>
      <w:r w:rsidRPr="00BE2213">
        <w:rPr>
          <w:rStyle w:val="s0"/>
          <w:sz w:val="28"/>
          <w:szCs w:val="28"/>
        </w:rPr>
        <w:t>43</w:t>
      </w:r>
      <w:r w:rsidR="002433B5" w:rsidRPr="00BE2213">
        <w:rPr>
          <w:rStyle w:val="s0"/>
          <w:sz w:val="28"/>
          <w:szCs w:val="28"/>
        </w:rPr>
        <w:t>)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p w14:paraId="2C1B7319" w14:textId="686CD147" w:rsidR="002433B5" w:rsidRPr="00BE2213" w:rsidRDefault="0028436C" w:rsidP="00377CC6">
      <w:pPr>
        <w:pStyle w:val="pj"/>
        <w:ind w:firstLine="709"/>
        <w:rPr>
          <w:sz w:val="28"/>
          <w:szCs w:val="28"/>
        </w:rPr>
      </w:pPr>
      <w:r w:rsidRPr="00BE2213">
        <w:rPr>
          <w:rStyle w:val="s0"/>
          <w:sz w:val="28"/>
          <w:szCs w:val="28"/>
        </w:rPr>
        <w:t>44</w:t>
      </w:r>
      <w:r w:rsidR="002433B5" w:rsidRPr="00BE2213">
        <w:rPr>
          <w:rStyle w:val="s0"/>
          <w:sz w:val="28"/>
          <w:szCs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14:paraId="341B403A" w14:textId="12EBB616" w:rsidR="002433B5" w:rsidRPr="00BE2213" w:rsidRDefault="0028436C" w:rsidP="00377CC6">
      <w:pPr>
        <w:pStyle w:val="pj"/>
        <w:ind w:firstLine="709"/>
        <w:rPr>
          <w:sz w:val="28"/>
          <w:szCs w:val="28"/>
        </w:rPr>
      </w:pPr>
      <w:r w:rsidRPr="00BE2213">
        <w:rPr>
          <w:rStyle w:val="s0"/>
          <w:sz w:val="28"/>
          <w:szCs w:val="28"/>
        </w:rPr>
        <w:t>45</w:t>
      </w:r>
      <w:r w:rsidR="002433B5" w:rsidRPr="00BE2213">
        <w:rPr>
          <w:rStyle w:val="s0"/>
          <w:sz w:val="28"/>
          <w:szCs w:val="28"/>
        </w:rPr>
        <w:t>)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p w14:paraId="147BC91D" w14:textId="034F0122" w:rsidR="002433B5" w:rsidRPr="00BE2213" w:rsidRDefault="0028436C" w:rsidP="00377CC6">
      <w:pPr>
        <w:pStyle w:val="pj"/>
        <w:ind w:firstLine="709"/>
        <w:rPr>
          <w:sz w:val="28"/>
          <w:szCs w:val="28"/>
        </w:rPr>
      </w:pPr>
      <w:r w:rsidRPr="00BE2213">
        <w:rPr>
          <w:rStyle w:val="s0"/>
          <w:sz w:val="28"/>
          <w:szCs w:val="28"/>
        </w:rPr>
        <w:t>46</w:t>
      </w:r>
      <w:r w:rsidR="002433B5" w:rsidRPr="00BE2213">
        <w:rPr>
          <w:rStyle w:val="s0"/>
          <w:sz w:val="28"/>
          <w:szCs w:val="28"/>
        </w:rPr>
        <w:t>)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p w14:paraId="6BDF216B" w14:textId="664907C2" w:rsidR="002433B5" w:rsidRPr="00BE2213" w:rsidRDefault="0028436C" w:rsidP="00377CC6">
      <w:pPr>
        <w:pStyle w:val="pj"/>
        <w:ind w:firstLine="709"/>
        <w:rPr>
          <w:sz w:val="28"/>
          <w:szCs w:val="28"/>
        </w:rPr>
      </w:pPr>
      <w:r w:rsidRPr="00BE2213">
        <w:rPr>
          <w:rStyle w:val="s0"/>
          <w:sz w:val="28"/>
          <w:szCs w:val="28"/>
        </w:rPr>
        <w:t>47</w:t>
      </w:r>
      <w:r w:rsidR="002433B5" w:rsidRPr="00BE2213">
        <w:rPr>
          <w:rStyle w:val="s0"/>
          <w:sz w:val="28"/>
          <w:szCs w:val="28"/>
        </w:rPr>
        <w:t>)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p w14:paraId="6A11F570" w14:textId="751CE013" w:rsidR="002433B5" w:rsidRPr="00BE2213" w:rsidRDefault="002433B5" w:rsidP="00377CC6">
      <w:pPr>
        <w:pStyle w:val="pj"/>
        <w:ind w:firstLine="709"/>
        <w:rPr>
          <w:sz w:val="28"/>
          <w:szCs w:val="28"/>
        </w:rPr>
      </w:pPr>
      <w:r w:rsidRPr="00BE2213">
        <w:rPr>
          <w:rStyle w:val="s0"/>
          <w:sz w:val="28"/>
          <w:szCs w:val="28"/>
        </w:rPr>
        <w:t>При применении</w:t>
      </w:r>
      <w:r w:rsidR="00381689" w:rsidRPr="00BE2213">
        <w:rPr>
          <w:rStyle w:val="s0"/>
          <w:sz w:val="28"/>
          <w:szCs w:val="28"/>
        </w:rPr>
        <w:t xml:space="preserve"> </w:t>
      </w:r>
      <w:proofErr w:type="gramStart"/>
      <w:r w:rsidRPr="00BE2213">
        <w:rPr>
          <w:rStyle w:val="s0"/>
          <w:sz w:val="28"/>
          <w:szCs w:val="28"/>
        </w:rPr>
        <w:t>требований</w:t>
      </w:r>
      <w:r w:rsidR="00381689" w:rsidRPr="00BE2213">
        <w:rPr>
          <w:rStyle w:val="s0"/>
          <w:sz w:val="28"/>
          <w:szCs w:val="28"/>
        </w:rPr>
        <w:t xml:space="preserve"> </w:t>
      </w:r>
      <w:r w:rsidRPr="00BE2213">
        <w:rPr>
          <w:rStyle w:val="s0"/>
          <w:sz w:val="28"/>
          <w:szCs w:val="28"/>
        </w:rPr>
        <w:t>Правил</w:t>
      </w:r>
      <w:proofErr w:type="gramEnd"/>
      <w:r w:rsidRPr="00BE2213">
        <w:rPr>
          <w:rStyle w:val="s0"/>
          <w:sz w:val="28"/>
          <w:szCs w:val="28"/>
        </w:rPr>
        <w:t xml:space="preserve"> к филиалу банка-нерезидента Республики Казахстан:</w:t>
      </w:r>
    </w:p>
    <w:p w14:paraId="4E01B55C" w14:textId="77777777" w:rsidR="002433B5" w:rsidRPr="00BE2213" w:rsidRDefault="002433B5" w:rsidP="00377CC6">
      <w:pPr>
        <w:pStyle w:val="pj"/>
        <w:ind w:firstLine="709"/>
        <w:rPr>
          <w:sz w:val="28"/>
          <w:szCs w:val="28"/>
        </w:rPr>
      </w:pPr>
      <w:r w:rsidRPr="00BE2213">
        <w:rPr>
          <w:rStyle w:val="s0"/>
          <w:sz w:val="28"/>
          <w:szCs w:val="28"/>
        </w:rPr>
        <w:t>под советом директоров понимается соответствующий орган управления банка-нерезидента Республики Казахстан;</w:t>
      </w:r>
    </w:p>
    <w:p w14:paraId="329764F0" w14:textId="77777777" w:rsidR="002433B5" w:rsidRPr="00BE2213" w:rsidRDefault="002433B5" w:rsidP="00377CC6">
      <w:pPr>
        <w:pStyle w:val="pj"/>
        <w:ind w:firstLine="709"/>
        <w:rPr>
          <w:sz w:val="28"/>
          <w:szCs w:val="28"/>
        </w:rPr>
      </w:pPr>
      <w:r w:rsidRPr="00BE2213">
        <w:rPr>
          <w:rStyle w:val="s0"/>
          <w:sz w:val="28"/>
          <w:szCs w:val="28"/>
        </w:rPr>
        <w:t>под правлением понимаются руководящие работники филиала банка-нерезидента Республики Казахстан;</w:t>
      </w:r>
    </w:p>
    <w:p w14:paraId="75080ED8" w14:textId="77777777" w:rsidR="002433B5" w:rsidRPr="00BE2213" w:rsidRDefault="002433B5" w:rsidP="00377CC6">
      <w:pPr>
        <w:pStyle w:val="pj"/>
        <w:ind w:firstLine="709"/>
        <w:rPr>
          <w:sz w:val="28"/>
          <w:szCs w:val="28"/>
        </w:rPr>
      </w:pPr>
      <w:r w:rsidRPr="00BE2213">
        <w:rPr>
          <w:rStyle w:val="s0"/>
          <w:sz w:val="28"/>
          <w:szCs w:val="28"/>
        </w:rPr>
        <w:t xml:space="preserve">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sidRPr="00BE2213">
        <w:rPr>
          <w:sz w:val="28"/>
          <w:szCs w:val="28"/>
        </w:rPr>
        <w:t>Постановления № 23</w:t>
      </w:r>
      <w:r w:rsidRPr="00BE2213">
        <w:rPr>
          <w:rStyle w:val="s0"/>
          <w:sz w:val="28"/>
          <w:szCs w:val="28"/>
        </w:rPr>
        <w:t>;</w:t>
      </w:r>
    </w:p>
    <w:p w14:paraId="512E757F" w14:textId="77777777" w:rsidR="002433B5" w:rsidRPr="00BE2213" w:rsidRDefault="002433B5" w:rsidP="00377CC6">
      <w:pPr>
        <w:pStyle w:val="pj"/>
        <w:ind w:firstLine="709"/>
        <w:rPr>
          <w:sz w:val="28"/>
          <w:szCs w:val="28"/>
        </w:rPr>
      </w:pPr>
      <w:r w:rsidRPr="00BE2213">
        <w:rPr>
          <w:rStyle w:val="s0"/>
          <w:sz w:val="28"/>
          <w:szCs w:val="28"/>
        </w:rPr>
        <w:t>под финансовой отчетностью понимается отчетность по данным бухгалтерского учета филиала банка-нерезидента Республики Казахстан;</w:t>
      </w:r>
    </w:p>
    <w:p w14:paraId="7E5E5AE1" w14:textId="77777777" w:rsidR="002433B5" w:rsidRPr="00BE2213" w:rsidRDefault="002433B5" w:rsidP="00377CC6">
      <w:pPr>
        <w:pStyle w:val="pj"/>
        <w:ind w:firstLine="709"/>
        <w:rPr>
          <w:sz w:val="28"/>
          <w:szCs w:val="28"/>
        </w:rPr>
      </w:pPr>
      <w:r w:rsidRPr="00BE2213">
        <w:rPr>
          <w:rStyle w:val="s0"/>
          <w:sz w:val="28"/>
          <w:szCs w:val="28"/>
        </w:rPr>
        <w:lastRenderedPageBreak/>
        <w:t>под главой риск-менеджмента понимается руководитель подразделения по управлению рисками филиала банка-нерезидента Республики Казахстан;</w:t>
      </w:r>
    </w:p>
    <w:p w14:paraId="43997157" w14:textId="1D51ED36" w:rsidR="002433B5" w:rsidRPr="00BE2213" w:rsidRDefault="002433B5" w:rsidP="00377CC6">
      <w:pPr>
        <w:ind w:firstLine="709"/>
        <w:jc w:val="both"/>
        <w:rPr>
          <w:rStyle w:val="s0"/>
          <w:sz w:val="28"/>
          <w:szCs w:val="28"/>
        </w:rPr>
      </w:pPr>
      <w:r w:rsidRPr="00BE2213">
        <w:rPr>
          <w:rStyle w:val="s0"/>
          <w:sz w:val="28"/>
          <w:szCs w:val="28"/>
        </w:rPr>
        <w:t>под главным комплаенс-контроллером понимается руководитель подразделения по комплаенс-контролю филиала банка-нерезидента Республики Казахстан.»;</w:t>
      </w:r>
    </w:p>
    <w:p w14:paraId="6B05E18B" w14:textId="09FDA3E2" w:rsidR="002433B5" w:rsidRPr="00BE2213" w:rsidRDefault="002433B5" w:rsidP="00377CC6">
      <w:pPr>
        <w:ind w:firstLine="709"/>
        <w:jc w:val="both"/>
        <w:rPr>
          <w:rStyle w:val="s0"/>
          <w:bCs/>
          <w:sz w:val="28"/>
          <w:szCs w:val="28"/>
        </w:rPr>
      </w:pPr>
      <w:r w:rsidRPr="00BE2213">
        <w:rPr>
          <w:rStyle w:val="s0"/>
          <w:bCs/>
          <w:sz w:val="28"/>
          <w:szCs w:val="28"/>
        </w:rPr>
        <w:t>пункт 97 изложить в следующей редакции:</w:t>
      </w:r>
    </w:p>
    <w:p w14:paraId="3671B3FF" w14:textId="317C27FC" w:rsidR="002433B5" w:rsidRPr="00BE2213" w:rsidRDefault="002433B5" w:rsidP="00377CC6">
      <w:pPr>
        <w:ind w:firstLine="709"/>
        <w:jc w:val="both"/>
        <w:rPr>
          <w:sz w:val="28"/>
          <w:szCs w:val="28"/>
        </w:rPr>
      </w:pPr>
      <w:r w:rsidRPr="00BE2213">
        <w:rPr>
          <w:rStyle w:val="s0"/>
          <w:bCs/>
          <w:sz w:val="28"/>
          <w:szCs w:val="28"/>
        </w:rPr>
        <w:t>«</w:t>
      </w:r>
      <w:r w:rsidRPr="00BE2213">
        <w:rPr>
          <w:rStyle w:val="s0"/>
          <w:sz w:val="28"/>
          <w:szCs w:val="28"/>
        </w:rPr>
        <w:t>97. Политика и процедуры управления риском ОД/ФТ включают, но, не ограничиваясь, следующее:</w:t>
      </w:r>
    </w:p>
    <w:p w14:paraId="43131EBE" w14:textId="77777777" w:rsidR="002433B5" w:rsidRPr="00BE2213" w:rsidRDefault="002433B5" w:rsidP="00377CC6">
      <w:pPr>
        <w:pStyle w:val="pj"/>
        <w:ind w:firstLine="709"/>
        <w:rPr>
          <w:sz w:val="28"/>
          <w:szCs w:val="28"/>
        </w:rPr>
      </w:pPr>
      <w:r w:rsidRPr="00BE2213">
        <w:rPr>
          <w:rStyle w:val="s0"/>
          <w:sz w:val="28"/>
          <w:szCs w:val="28"/>
        </w:rPr>
        <w:t>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p w14:paraId="4F8F4872" w14:textId="77777777" w:rsidR="002433B5" w:rsidRPr="00BE2213" w:rsidRDefault="002433B5" w:rsidP="00377CC6">
      <w:pPr>
        <w:pStyle w:val="pj"/>
        <w:ind w:firstLine="709"/>
        <w:rPr>
          <w:sz w:val="28"/>
          <w:szCs w:val="28"/>
        </w:rPr>
      </w:pPr>
      <w:r w:rsidRPr="00BE2213">
        <w:rPr>
          <w:rStyle w:val="s0"/>
          <w:sz w:val="28"/>
          <w:szCs w:val="28"/>
        </w:rPr>
        <w:t>2) методику оценки рисков ОД/ФТ в соответствии с правилами банка по внутреннему контролю для целей противодействия ОД/ФТ;</w:t>
      </w:r>
    </w:p>
    <w:p w14:paraId="46DB2D0F" w14:textId="77777777" w:rsidR="002433B5" w:rsidRPr="00BE2213" w:rsidRDefault="002433B5" w:rsidP="00377CC6">
      <w:pPr>
        <w:pStyle w:val="pj"/>
        <w:ind w:firstLine="709"/>
        <w:rPr>
          <w:sz w:val="28"/>
          <w:szCs w:val="28"/>
        </w:rPr>
      </w:pPr>
      <w:r w:rsidRPr="00BE2213">
        <w:rPr>
          <w:rStyle w:val="s0"/>
          <w:sz w:val="28"/>
          <w:szCs w:val="28"/>
        </w:rPr>
        <w:t>3) внутренний порядок организации управления рисками банка в разрезе его структурных подразделений и (или) работников в части ОД/ФТ;</w:t>
      </w:r>
    </w:p>
    <w:p w14:paraId="615C64A6" w14:textId="77777777" w:rsidR="002433B5" w:rsidRPr="00BE2213" w:rsidRDefault="002433B5" w:rsidP="00377CC6">
      <w:pPr>
        <w:pStyle w:val="pj"/>
        <w:ind w:firstLine="709"/>
        <w:rPr>
          <w:sz w:val="28"/>
          <w:szCs w:val="28"/>
        </w:rPr>
      </w:pPr>
      <w:r w:rsidRPr="00BE2213">
        <w:rPr>
          <w:rStyle w:val="s0"/>
          <w:sz w:val="28"/>
          <w:szCs w:val="28"/>
        </w:rPr>
        <w:t>4) наличие программы принятия и обслуживания клиентов (</w:t>
      </w:r>
      <w:proofErr w:type="spellStart"/>
      <w:r w:rsidRPr="00BE2213">
        <w:rPr>
          <w:rStyle w:val="s0"/>
          <w:sz w:val="28"/>
          <w:szCs w:val="28"/>
        </w:rPr>
        <w:t>customer</w:t>
      </w:r>
      <w:proofErr w:type="spellEnd"/>
      <w:r w:rsidRPr="00BE2213">
        <w:rPr>
          <w:rStyle w:val="s0"/>
          <w:sz w:val="28"/>
          <w:szCs w:val="28"/>
        </w:rPr>
        <w:t xml:space="preserve"> </w:t>
      </w:r>
      <w:proofErr w:type="spellStart"/>
      <w:r w:rsidRPr="00BE2213">
        <w:rPr>
          <w:rStyle w:val="s0"/>
          <w:sz w:val="28"/>
          <w:szCs w:val="28"/>
        </w:rPr>
        <w:t>acceptance</w:t>
      </w:r>
      <w:proofErr w:type="spellEnd"/>
      <w:r w:rsidRPr="00BE2213">
        <w:rPr>
          <w:rStyle w:val="s0"/>
          <w:sz w:val="28"/>
          <w:szCs w:val="28"/>
        </w:rPr>
        <w:t xml:space="preserve"> </w:t>
      </w:r>
      <w:proofErr w:type="spellStart"/>
      <w:r w:rsidRPr="00BE2213">
        <w:rPr>
          <w:rStyle w:val="s0"/>
          <w:sz w:val="28"/>
          <w:szCs w:val="28"/>
        </w:rPr>
        <w:t>policy</w:t>
      </w:r>
      <w:proofErr w:type="spellEnd"/>
      <w:r w:rsidRPr="00BE2213">
        <w:rPr>
          <w:rStyle w:val="s0"/>
          <w:sz w:val="28"/>
          <w:szCs w:val="28"/>
        </w:rPr>
        <w:t>);</w:t>
      </w:r>
    </w:p>
    <w:p w14:paraId="308E2A18" w14:textId="77777777" w:rsidR="002433B5" w:rsidRPr="00BE2213" w:rsidRDefault="002433B5" w:rsidP="00377CC6">
      <w:pPr>
        <w:pStyle w:val="pj"/>
        <w:ind w:firstLine="709"/>
        <w:rPr>
          <w:sz w:val="28"/>
          <w:szCs w:val="28"/>
        </w:rPr>
      </w:pPr>
      <w:r w:rsidRPr="00BE2213">
        <w:rPr>
          <w:rStyle w:val="s0"/>
          <w:sz w:val="28"/>
          <w:szCs w:val="28"/>
        </w:rPr>
        <w:t>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p w14:paraId="58F1A2E0" w14:textId="77777777" w:rsidR="002433B5" w:rsidRPr="00BE2213" w:rsidRDefault="002433B5" w:rsidP="00377CC6">
      <w:pPr>
        <w:pStyle w:val="pj"/>
        <w:ind w:firstLine="709"/>
        <w:rPr>
          <w:sz w:val="28"/>
          <w:szCs w:val="28"/>
        </w:rPr>
      </w:pPr>
      <w:r w:rsidRPr="00BE2213">
        <w:rPr>
          <w:rStyle w:val="s0"/>
          <w:sz w:val="28"/>
          <w:szCs w:val="28"/>
        </w:rPr>
        <w:t>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p w14:paraId="49024224" w14:textId="2667EFA4" w:rsidR="002433B5" w:rsidRPr="00BE2213" w:rsidRDefault="002433B5" w:rsidP="00377CC6">
      <w:pPr>
        <w:pStyle w:val="pj"/>
        <w:tabs>
          <w:tab w:val="left" w:pos="226"/>
        </w:tabs>
        <w:ind w:firstLine="709"/>
        <w:rPr>
          <w:rStyle w:val="s0"/>
          <w:sz w:val="28"/>
          <w:szCs w:val="28"/>
        </w:rPr>
      </w:pPr>
      <w:r w:rsidRPr="00BE2213">
        <w:rPr>
          <w:rStyle w:val="s0"/>
          <w:sz w:val="28"/>
          <w:szCs w:val="28"/>
        </w:rPr>
        <w:t>6) наличие автоматизированной информационной системы</w:t>
      </w:r>
      <w:r w:rsidR="00664FAE" w:rsidRPr="00BE2213">
        <w:rPr>
          <w:rStyle w:val="s0"/>
          <w:sz w:val="28"/>
          <w:szCs w:val="28"/>
        </w:rPr>
        <w:t xml:space="preserve">, </w:t>
      </w:r>
      <w:r w:rsidRPr="00BE2213">
        <w:rPr>
          <w:rStyle w:val="s0"/>
          <w:sz w:val="28"/>
          <w:szCs w:val="28"/>
        </w:rPr>
        <w:t>цифровых решений на основе искусственного интеллекта и (или) машинного обучения, применяемы</w:t>
      </w:r>
      <w:r w:rsidR="00664FAE" w:rsidRPr="00BE2213">
        <w:rPr>
          <w:rStyle w:val="s0"/>
          <w:sz w:val="28"/>
          <w:szCs w:val="28"/>
        </w:rPr>
        <w:t>х</w:t>
      </w:r>
      <w:r w:rsidRPr="00BE2213">
        <w:rPr>
          <w:rStyle w:val="s0"/>
          <w:sz w:val="28"/>
          <w:szCs w:val="28"/>
        </w:rPr>
        <w:t xml:space="preserve"> к большим данным,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p w14:paraId="76B045F4" w14:textId="2890A82C" w:rsidR="002433B5" w:rsidRPr="00BE2213" w:rsidRDefault="002433B5" w:rsidP="00377CC6">
      <w:pPr>
        <w:pStyle w:val="pj"/>
        <w:tabs>
          <w:tab w:val="left" w:pos="226"/>
        </w:tabs>
        <w:ind w:firstLine="709"/>
        <w:rPr>
          <w:rStyle w:val="s0"/>
          <w:sz w:val="28"/>
          <w:szCs w:val="28"/>
        </w:rPr>
      </w:pPr>
      <w:r w:rsidRPr="00BE2213">
        <w:rPr>
          <w:rStyle w:val="s0"/>
          <w:sz w:val="28"/>
          <w:szCs w:val="28"/>
        </w:rPr>
        <w:t>Требования о наличии цифровых решений на основе искусственного интеллекта и (или) машинного обучения, применяемы</w:t>
      </w:r>
      <w:r w:rsidR="00664FAE" w:rsidRPr="00BE2213">
        <w:rPr>
          <w:rStyle w:val="s0"/>
          <w:sz w:val="28"/>
          <w:szCs w:val="28"/>
        </w:rPr>
        <w:t>х</w:t>
      </w:r>
      <w:r w:rsidRPr="00BE2213">
        <w:rPr>
          <w:rStyle w:val="s0"/>
          <w:sz w:val="28"/>
          <w:szCs w:val="28"/>
        </w:rPr>
        <w:t xml:space="preserve"> к большим данным, в том числе, на основе аутсорсинга, распространяются в отношении банков, отнесенных к системно значимым банкам и потенциально системно значимым банкам в соответствии с постановлением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w:t>
      </w:r>
    </w:p>
    <w:p w14:paraId="63788A8A" w14:textId="77777777" w:rsidR="002433B5" w:rsidRPr="00BE2213" w:rsidRDefault="002433B5" w:rsidP="00377CC6">
      <w:pPr>
        <w:pStyle w:val="pj"/>
        <w:ind w:firstLine="709"/>
        <w:rPr>
          <w:color w:val="auto"/>
          <w:sz w:val="28"/>
          <w:szCs w:val="28"/>
        </w:rPr>
      </w:pPr>
      <w:r w:rsidRPr="00BE2213">
        <w:rPr>
          <w:rStyle w:val="s19"/>
          <w:color w:val="auto"/>
          <w:sz w:val="28"/>
          <w:szCs w:val="28"/>
        </w:rPr>
        <w:t xml:space="preserve">Автоматизированная информационная система, </w:t>
      </w:r>
      <w:bookmarkStart w:id="4" w:name="_Hlk192616882"/>
      <w:r w:rsidRPr="00BE2213">
        <w:rPr>
          <w:rStyle w:val="s0"/>
          <w:color w:val="auto"/>
          <w:sz w:val="28"/>
          <w:szCs w:val="28"/>
        </w:rPr>
        <w:t xml:space="preserve">цифровые решения на основе искусственного интеллекта и (или) машинного обучения, применяемые к </w:t>
      </w:r>
      <w:r w:rsidRPr="00BE2213">
        <w:rPr>
          <w:rStyle w:val="s0"/>
          <w:color w:val="auto"/>
          <w:sz w:val="28"/>
          <w:szCs w:val="28"/>
        </w:rPr>
        <w:lastRenderedPageBreak/>
        <w:t>большим данным</w:t>
      </w:r>
      <w:bookmarkEnd w:id="4"/>
      <w:r w:rsidRPr="00BE2213">
        <w:rPr>
          <w:rStyle w:val="s0"/>
          <w:color w:val="auto"/>
          <w:sz w:val="28"/>
          <w:szCs w:val="28"/>
        </w:rPr>
        <w:t>,</w:t>
      </w:r>
      <w:r w:rsidRPr="00BE2213">
        <w:rPr>
          <w:rStyle w:val="s19"/>
          <w:color w:val="auto"/>
          <w:sz w:val="28"/>
          <w:szCs w:val="28"/>
        </w:rPr>
        <w:t xml:space="preserve"> и процедуры банка, указанные в подпункте 6) части первой настоящего пункта, дополнительно обеспечивают выявление и блокирование операций, в том числе с учетом характеристик, соответствующих типологиям, схемам и способам легализации (отмывания) преступных доходов и финансирования терроризма, утвержденным государственным органом, осуществляющим финансовый мониторинг, связанных с:</w:t>
      </w:r>
    </w:p>
    <w:p w14:paraId="2267B55D" w14:textId="77777777" w:rsidR="002433B5" w:rsidRPr="00BE2213" w:rsidRDefault="002433B5" w:rsidP="00377CC6">
      <w:pPr>
        <w:pStyle w:val="pj"/>
        <w:ind w:firstLine="709"/>
        <w:rPr>
          <w:rStyle w:val="s19"/>
          <w:color w:val="auto"/>
          <w:sz w:val="28"/>
          <w:szCs w:val="28"/>
        </w:rPr>
      </w:pPr>
      <w:r w:rsidRPr="00BE2213">
        <w:rPr>
          <w:rStyle w:val="s19"/>
          <w:color w:val="auto"/>
          <w:sz w:val="28"/>
          <w:szCs w:val="28"/>
        </w:rPr>
        <w:t>1) незаконным производством, оборотом и (или) транзитом наркотиков;</w:t>
      </w:r>
    </w:p>
    <w:p w14:paraId="7FA57378" w14:textId="77777777" w:rsidR="002433B5" w:rsidRPr="00BE2213" w:rsidRDefault="002433B5" w:rsidP="00377CC6">
      <w:pPr>
        <w:pStyle w:val="pj"/>
        <w:ind w:firstLine="709"/>
        <w:rPr>
          <w:color w:val="auto"/>
          <w:sz w:val="28"/>
          <w:szCs w:val="28"/>
        </w:rPr>
      </w:pPr>
      <w:r w:rsidRPr="00BE2213">
        <w:rPr>
          <w:color w:val="auto"/>
          <w:sz w:val="28"/>
          <w:szCs w:val="28"/>
          <w:lang w:val="kk-KZ"/>
        </w:rPr>
        <w:t>2</w:t>
      </w:r>
      <w:r w:rsidRPr="00BE2213">
        <w:rPr>
          <w:color w:val="auto"/>
          <w:sz w:val="28"/>
          <w:szCs w:val="28"/>
        </w:rPr>
        <w:t>) организацией деятельности финансовых пирамид;</w:t>
      </w:r>
    </w:p>
    <w:p w14:paraId="094BB5C3" w14:textId="77777777" w:rsidR="002433B5" w:rsidRPr="00BE2213" w:rsidRDefault="002433B5" w:rsidP="00377CC6">
      <w:pPr>
        <w:pStyle w:val="pj"/>
        <w:ind w:firstLine="709"/>
        <w:rPr>
          <w:color w:val="auto"/>
          <w:sz w:val="28"/>
          <w:szCs w:val="28"/>
        </w:rPr>
      </w:pPr>
      <w:r w:rsidRPr="00BE2213">
        <w:rPr>
          <w:rStyle w:val="s19"/>
          <w:color w:val="auto"/>
          <w:sz w:val="28"/>
          <w:szCs w:val="28"/>
        </w:rPr>
        <w:t>3)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p w14:paraId="3888B45C" w14:textId="77777777" w:rsidR="002433B5" w:rsidRPr="00BE2213" w:rsidRDefault="002433B5" w:rsidP="00377CC6">
      <w:pPr>
        <w:pStyle w:val="pj"/>
        <w:ind w:firstLine="709"/>
        <w:rPr>
          <w:rStyle w:val="s19"/>
          <w:color w:val="auto"/>
          <w:sz w:val="28"/>
          <w:szCs w:val="28"/>
        </w:rPr>
      </w:pPr>
      <w:r w:rsidRPr="00BE2213">
        <w:rPr>
          <w:rStyle w:val="s19"/>
          <w:color w:val="auto"/>
          <w:sz w:val="28"/>
          <w:szCs w:val="28"/>
        </w:rPr>
        <w:t>4) осуществлением платежей и (или) переводов денег в пользу электронного казино и интернет-казино.</w:t>
      </w:r>
    </w:p>
    <w:p w14:paraId="6F7C01F0" w14:textId="125B5D68" w:rsidR="002433B5" w:rsidRPr="00BE2213" w:rsidRDefault="002433B5" w:rsidP="00377CC6">
      <w:pPr>
        <w:pStyle w:val="pj"/>
        <w:ind w:firstLine="709"/>
        <w:rPr>
          <w:rStyle w:val="s0"/>
          <w:sz w:val="28"/>
          <w:szCs w:val="28"/>
        </w:rPr>
      </w:pPr>
      <w:r w:rsidRPr="00BE2213">
        <w:rPr>
          <w:rStyle w:val="s0"/>
          <w:color w:val="auto"/>
          <w:sz w:val="28"/>
          <w:szCs w:val="28"/>
        </w:rPr>
        <w:t xml:space="preserve">Цифровые решения на основе искусственного </w:t>
      </w:r>
      <w:r w:rsidRPr="00BE2213">
        <w:rPr>
          <w:rStyle w:val="s0"/>
          <w:sz w:val="28"/>
          <w:szCs w:val="28"/>
        </w:rPr>
        <w:t>интеллекта и (или) машинного обучения</w:t>
      </w:r>
      <w:r w:rsidR="00664FAE" w:rsidRPr="00BE2213">
        <w:rPr>
          <w:rStyle w:val="s0"/>
          <w:sz w:val="28"/>
          <w:szCs w:val="28"/>
        </w:rPr>
        <w:t xml:space="preserve">, применяемые к большим данным, </w:t>
      </w:r>
      <w:r w:rsidRPr="00BE2213">
        <w:rPr>
          <w:rStyle w:val="s0"/>
          <w:sz w:val="28"/>
          <w:szCs w:val="28"/>
        </w:rPr>
        <w:t>обеспечивают, не ограничиваясь:</w:t>
      </w:r>
    </w:p>
    <w:p w14:paraId="03635033" w14:textId="77777777" w:rsidR="002433B5" w:rsidRPr="00BE2213" w:rsidRDefault="002433B5" w:rsidP="00377CC6">
      <w:pPr>
        <w:pStyle w:val="pj"/>
        <w:ind w:firstLine="709"/>
        <w:rPr>
          <w:rStyle w:val="s0"/>
          <w:sz w:val="28"/>
          <w:szCs w:val="28"/>
        </w:rPr>
      </w:pPr>
      <w:r w:rsidRPr="00BE2213">
        <w:rPr>
          <w:rStyle w:val="s0"/>
          <w:sz w:val="28"/>
          <w:szCs w:val="28"/>
        </w:rPr>
        <w:t>1) мониторинг и надлежащую проверку клиент</w:t>
      </w:r>
      <w:r w:rsidRPr="00BE2213">
        <w:rPr>
          <w:rStyle w:val="s0"/>
          <w:sz w:val="28"/>
          <w:szCs w:val="28"/>
          <w:lang w:val="kk-KZ"/>
        </w:rPr>
        <w:t>а</w:t>
      </w:r>
      <w:r w:rsidRPr="00BE2213">
        <w:rPr>
          <w:rStyle w:val="s0"/>
          <w:sz w:val="28"/>
          <w:szCs w:val="28"/>
        </w:rPr>
        <w:t>, в том числе, поведенческий анализ клиента на основе аналитики больших данных с учетом оценки поведения равноправной категории лиц со схожими характеристиками и в сравнении с предыдущим поведением клиента и характерными для него операциями;</w:t>
      </w:r>
    </w:p>
    <w:p w14:paraId="14085952" w14:textId="77777777" w:rsidR="002433B5" w:rsidRPr="00BE2213" w:rsidRDefault="002433B5" w:rsidP="00377CC6">
      <w:pPr>
        <w:pStyle w:val="pj"/>
        <w:ind w:firstLine="709"/>
        <w:rPr>
          <w:rStyle w:val="s0"/>
          <w:sz w:val="28"/>
          <w:szCs w:val="28"/>
        </w:rPr>
      </w:pPr>
      <w:r w:rsidRPr="00BE2213">
        <w:rPr>
          <w:rStyle w:val="s0"/>
          <w:sz w:val="28"/>
          <w:szCs w:val="28"/>
        </w:rPr>
        <w:t>2) использование алгоритмов машинного обучения для обнаружения аномалий и определения критериев подозрительных операций с признаками мошенничества или иных противоправных инцидентов, мошенничества или иных противоправных инцидентов на основе анализа исторических данных по имевшим место мошенническим операциям и операциям, связанным с иными противоправными инцидентами;</w:t>
      </w:r>
    </w:p>
    <w:p w14:paraId="1F575963" w14:textId="77777777" w:rsidR="002433B5" w:rsidRPr="00BE2213" w:rsidRDefault="002433B5" w:rsidP="00377CC6">
      <w:pPr>
        <w:pStyle w:val="pj"/>
        <w:ind w:firstLine="709"/>
        <w:rPr>
          <w:rStyle w:val="s0"/>
          <w:sz w:val="28"/>
          <w:szCs w:val="28"/>
        </w:rPr>
      </w:pPr>
      <w:r w:rsidRPr="00BE2213">
        <w:rPr>
          <w:rStyle w:val="s0"/>
          <w:sz w:val="28"/>
          <w:szCs w:val="28"/>
        </w:rPr>
        <w:t>3) наличие взаимосвязанных систем мониторинга транзакций и систем принятия решений в режиме реального времени и их адаптивное обучение с учетом новых схем и критериев подозрительных операций с признаками мошенничества или иных противоправных инцидентов,  мошенничества или иных противоправных инцидентов;</w:t>
      </w:r>
    </w:p>
    <w:p w14:paraId="1E7D520B" w14:textId="504DC2A8" w:rsidR="002433B5" w:rsidRPr="00BE2213" w:rsidRDefault="002433B5" w:rsidP="00377CC6">
      <w:pPr>
        <w:ind w:firstLine="709"/>
        <w:jc w:val="both"/>
        <w:rPr>
          <w:rStyle w:val="s0"/>
          <w:sz w:val="28"/>
          <w:szCs w:val="28"/>
        </w:rPr>
      </w:pPr>
      <w:r w:rsidRPr="00BE2213">
        <w:rPr>
          <w:rStyle w:val="s0"/>
          <w:sz w:val="28"/>
          <w:szCs w:val="28"/>
        </w:rPr>
        <w:t>4) анализ социальных сетей, внутренних/внешних отчетов и документов, интернет-исследований (веб-</w:t>
      </w:r>
      <w:proofErr w:type="spellStart"/>
      <w:r w:rsidRPr="00BE2213">
        <w:rPr>
          <w:rStyle w:val="s0"/>
          <w:sz w:val="28"/>
          <w:szCs w:val="28"/>
        </w:rPr>
        <w:t>скрейпинг</w:t>
      </w:r>
      <w:proofErr w:type="spellEnd"/>
      <w:r w:rsidRPr="00BE2213">
        <w:rPr>
          <w:rStyle w:val="s0"/>
          <w:sz w:val="28"/>
          <w:szCs w:val="28"/>
        </w:rPr>
        <w:t>), в том числе, путем использования инструментов обработки естественного языка.»;</w:t>
      </w:r>
    </w:p>
    <w:p w14:paraId="52318C42" w14:textId="1AD96DA1" w:rsidR="002433B5" w:rsidRPr="00BE2213" w:rsidRDefault="002433B5" w:rsidP="00377CC6">
      <w:pPr>
        <w:ind w:firstLine="709"/>
        <w:jc w:val="both"/>
        <w:rPr>
          <w:rStyle w:val="s0"/>
          <w:bCs/>
          <w:sz w:val="28"/>
          <w:szCs w:val="28"/>
        </w:rPr>
      </w:pPr>
      <w:r w:rsidRPr="00BE2213">
        <w:rPr>
          <w:rStyle w:val="s0"/>
          <w:bCs/>
          <w:sz w:val="28"/>
          <w:szCs w:val="28"/>
        </w:rPr>
        <w:t>дополнить пунктом 97-1 следующего содержания:</w:t>
      </w:r>
    </w:p>
    <w:p w14:paraId="182BD5BF" w14:textId="77777777" w:rsidR="002433B5" w:rsidRPr="00BE2213" w:rsidRDefault="002433B5" w:rsidP="00377CC6">
      <w:pPr>
        <w:pStyle w:val="pj"/>
        <w:ind w:firstLine="709"/>
        <w:rPr>
          <w:color w:val="auto"/>
          <w:sz w:val="28"/>
          <w:szCs w:val="28"/>
        </w:rPr>
      </w:pPr>
      <w:r w:rsidRPr="00BE2213">
        <w:rPr>
          <w:rStyle w:val="s0"/>
          <w:bCs/>
          <w:sz w:val="28"/>
          <w:szCs w:val="28"/>
        </w:rPr>
        <w:t>«</w:t>
      </w:r>
      <w:r w:rsidRPr="00BE2213">
        <w:rPr>
          <w:color w:val="auto"/>
          <w:sz w:val="28"/>
          <w:szCs w:val="28"/>
        </w:rPr>
        <w:t>97-1. Главный комплаенс-контролер несет ответственность за:</w:t>
      </w:r>
    </w:p>
    <w:p w14:paraId="64B3D0C8" w14:textId="77777777" w:rsidR="002433B5" w:rsidRPr="00BE2213" w:rsidRDefault="002433B5" w:rsidP="00377CC6">
      <w:pPr>
        <w:pStyle w:val="pj"/>
        <w:ind w:firstLine="709"/>
        <w:rPr>
          <w:color w:val="auto"/>
          <w:sz w:val="28"/>
          <w:szCs w:val="28"/>
        </w:rPr>
      </w:pPr>
      <w:r w:rsidRPr="00BE2213">
        <w:rPr>
          <w:color w:val="auto"/>
          <w:sz w:val="28"/>
          <w:szCs w:val="28"/>
        </w:rPr>
        <w:t>1) соблюдение банком, работниками банка требований законодательства о противодействии легализации (отмыванию) доходов, полученных преступным путем, и финансированию терроризма, Международных стандартов по противодействию отмыванию денег, финансированию терроризма и финансированию распространения оружия массового уничтожения (ФАТФ 40), политик и процедур управления комплаенс-риском, риском ОД/ФТ;</w:t>
      </w:r>
    </w:p>
    <w:p w14:paraId="615D8509" w14:textId="77777777" w:rsidR="002433B5" w:rsidRPr="00BE2213" w:rsidRDefault="002433B5" w:rsidP="00377CC6">
      <w:pPr>
        <w:pStyle w:val="pj"/>
        <w:ind w:firstLine="709"/>
        <w:rPr>
          <w:color w:val="auto"/>
          <w:sz w:val="28"/>
          <w:szCs w:val="28"/>
        </w:rPr>
      </w:pPr>
      <w:r w:rsidRPr="00BE2213">
        <w:rPr>
          <w:color w:val="auto"/>
          <w:sz w:val="28"/>
          <w:szCs w:val="28"/>
        </w:rPr>
        <w:lastRenderedPageBreak/>
        <w:t>2) внедрение, актуализацию и реализацию действенных политик и процедур управления комплаенс-риском с учетом соразмерности рискам, присущим деятельности банка, и их совершенствование с учетом мировых тенденций;</w:t>
      </w:r>
    </w:p>
    <w:p w14:paraId="5BC59830" w14:textId="77777777" w:rsidR="002433B5" w:rsidRPr="00BE2213" w:rsidRDefault="002433B5" w:rsidP="00377CC6">
      <w:pPr>
        <w:pStyle w:val="pj"/>
        <w:ind w:firstLine="709"/>
        <w:rPr>
          <w:color w:val="auto"/>
          <w:sz w:val="28"/>
          <w:szCs w:val="28"/>
        </w:rPr>
      </w:pPr>
      <w:r w:rsidRPr="00BE2213">
        <w:rPr>
          <w:color w:val="auto"/>
          <w:sz w:val="28"/>
          <w:szCs w:val="28"/>
        </w:rPr>
        <w:t>3) соответствие политик и процедур управления комплаенс-риском, риском ОД/ФТ требованиям законодательства Республики Казахстан и их эффективность в процессах выявления, предотвращения, обнаружения и устранения нарушений;</w:t>
      </w:r>
    </w:p>
    <w:p w14:paraId="466C552F" w14:textId="77777777" w:rsidR="002433B5" w:rsidRPr="00BE2213" w:rsidRDefault="002433B5" w:rsidP="00377CC6">
      <w:pPr>
        <w:pStyle w:val="pj"/>
        <w:ind w:firstLine="709"/>
        <w:rPr>
          <w:color w:val="auto"/>
          <w:sz w:val="28"/>
          <w:szCs w:val="28"/>
        </w:rPr>
      </w:pPr>
      <w:r w:rsidRPr="00BE2213">
        <w:rPr>
          <w:color w:val="auto"/>
          <w:sz w:val="28"/>
          <w:szCs w:val="28"/>
        </w:rPr>
        <w:t>4) разработку и актуализацию годового плана работ по совершенствованию системы управления комплаенс-риском;</w:t>
      </w:r>
    </w:p>
    <w:p w14:paraId="450CCD8E" w14:textId="77777777" w:rsidR="002433B5" w:rsidRPr="00BE2213" w:rsidRDefault="002433B5" w:rsidP="00377CC6">
      <w:pPr>
        <w:pStyle w:val="pj"/>
        <w:ind w:firstLine="709"/>
        <w:rPr>
          <w:color w:val="auto"/>
          <w:sz w:val="28"/>
          <w:szCs w:val="28"/>
        </w:rPr>
      </w:pPr>
      <w:r w:rsidRPr="00BE2213">
        <w:rPr>
          <w:color w:val="auto"/>
          <w:sz w:val="28"/>
          <w:szCs w:val="28"/>
        </w:rPr>
        <w:t xml:space="preserve">5) подготовку Совету директоров банка ежеквартальных отчетов о состоянии системы комплаенс-контроля, а также предоставление предложений по улучшению системы управления </w:t>
      </w:r>
      <w:proofErr w:type="spellStart"/>
      <w:r w:rsidRPr="00BE2213">
        <w:rPr>
          <w:color w:val="auto"/>
          <w:sz w:val="28"/>
          <w:szCs w:val="28"/>
        </w:rPr>
        <w:t>комлпаенс</w:t>
      </w:r>
      <w:proofErr w:type="spellEnd"/>
      <w:r w:rsidRPr="00BE2213">
        <w:rPr>
          <w:color w:val="auto"/>
          <w:sz w:val="28"/>
          <w:szCs w:val="28"/>
        </w:rPr>
        <w:t xml:space="preserve"> риска;</w:t>
      </w:r>
    </w:p>
    <w:p w14:paraId="1736A67E" w14:textId="77777777" w:rsidR="002433B5" w:rsidRPr="00BE2213" w:rsidRDefault="002433B5" w:rsidP="00377CC6">
      <w:pPr>
        <w:pStyle w:val="pj"/>
        <w:ind w:firstLine="709"/>
        <w:rPr>
          <w:color w:val="auto"/>
          <w:sz w:val="28"/>
          <w:szCs w:val="28"/>
        </w:rPr>
      </w:pPr>
      <w:r w:rsidRPr="00BE2213">
        <w:rPr>
          <w:color w:val="auto"/>
          <w:sz w:val="28"/>
          <w:szCs w:val="28"/>
        </w:rPr>
        <w:t xml:space="preserve">6) наличие и эффективность программ, направленных на недопущение систематического вовлечения  банка, работников банка и услуг банка в противоправные действия, в том числе, связанные </w:t>
      </w:r>
      <w:r w:rsidRPr="00BE2213">
        <w:rPr>
          <w:rStyle w:val="s0"/>
          <w:sz w:val="28"/>
          <w:szCs w:val="28"/>
          <w:shd w:val="clear" w:color="auto" w:fill="FFFFFF" w:themeFill="background1"/>
        </w:rPr>
        <w:t xml:space="preserve">с незаконным производством, оборотом и (или) транзитом наркотиков, организацией деятельности финансовых пирамид, </w:t>
      </w:r>
      <w:r w:rsidRPr="00BE2213">
        <w:rPr>
          <w:rStyle w:val="s0"/>
          <w:sz w:val="28"/>
          <w:szCs w:val="28"/>
        </w:rPr>
        <w:t>осуществлением платежей и (или) переводов денег в пользу электронного казино и интернет-казино</w:t>
      </w:r>
      <w:r w:rsidRPr="00BE2213">
        <w:rPr>
          <w:color w:val="auto"/>
          <w:sz w:val="28"/>
          <w:szCs w:val="28"/>
        </w:rPr>
        <w:t xml:space="preserve">; </w:t>
      </w:r>
    </w:p>
    <w:p w14:paraId="269DE473" w14:textId="77777777" w:rsidR="002433B5" w:rsidRPr="00BE2213" w:rsidRDefault="002433B5" w:rsidP="00377CC6">
      <w:pPr>
        <w:pStyle w:val="pj"/>
        <w:ind w:firstLine="709"/>
        <w:rPr>
          <w:color w:val="auto"/>
          <w:sz w:val="28"/>
          <w:szCs w:val="28"/>
        </w:rPr>
      </w:pPr>
      <w:r w:rsidRPr="00BE2213">
        <w:rPr>
          <w:color w:val="auto"/>
          <w:sz w:val="28"/>
          <w:szCs w:val="28"/>
        </w:rPr>
        <w:t>7) формирование программ поощрения работников по недопущению противоправных действий;</w:t>
      </w:r>
    </w:p>
    <w:p w14:paraId="1251DDDB" w14:textId="77777777" w:rsidR="002433B5" w:rsidRPr="00BE2213" w:rsidRDefault="002433B5" w:rsidP="00377CC6">
      <w:pPr>
        <w:pStyle w:val="pj"/>
        <w:ind w:firstLine="709"/>
        <w:rPr>
          <w:color w:val="auto"/>
          <w:sz w:val="28"/>
          <w:szCs w:val="28"/>
        </w:rPr>
      </w:pPr>
      <w:r w:rsidRPr="00BE2213">
        <w:rPr>
          <w:color w:val="auto"/>
          <w:sz w:val="28"/>
          <w:szCs w:val="28"/>
        </w:rPr>
        <w:t xml:space="preserve">8) проведение анализа и принятие мер в случае возможных нарушений комплаенс требований (политик и процедур управления комплаенс-риском, требований законодательства Республики Казахстан о </w:t>
      </w:r>
      <w:r w:rsidRPr="00BE2213">
        <w:rPr>
          <w:rStyle w:val="s0"/>
          <w:sz w:val="28"/>
          <w:szCs w:val="28"/>
        </w:rPr>
        <w:t>противодействии легализации (отмыванию) доходов, полученных преступным путем, и финансированию терроризма);</w:t>
      </w:r>
    </w:p>
    <w:p w14:paraId="224F89AA" w14:textId="3D45CA51" w:rsidR="002433B5" w:rsidRPr="00BE2213" w:rsidRDefault="002433B5" w:rsidP="00377CC6">
      <w:pPr>
        <w:ind w:firstLine="709"/>
        <w:jc w:val="both"/>
        <w:rPr>
          <w:rStyle w:val="s0"/>
          <w:sz w:val="28"/>
          <w:szCs w:val="28"/>
        </w:rPr>
      </w:pPr>
      <w:r w:rsidRPr="00BE2213">
        <w:rPr>
          <w:rStyle w:val="s0"/>
          <w:sz w:val="28"/>
          <w:szCs w:val="28"/>
        </w:rPr>
        <w:t>9) разработку и внедрение механизмов внутреннего контроля для предотвращения выявления и минимизации нарушений.»;</w:t>
      </w:r>
    </w:p>
    <w:p w14:paraId="396F5CB8" w14:textId="7DC3415D" w:rsidR="002433B5" w:rsidRPr="00BE2213" w:rsidRDefault="002433B5" w:rsidP="00377CC6">
      <w:pPr>
        <w:ind w:firstLine="709"/>
        <w:jc w:val="both"/>
        <w:rPr>
          <w:rStyle w:val="s0"/>
          <w:bCs/>
          <w:sz w:val="28"/>
          <w:szCs w:val="28"/>
        </w:rPr>
      </w:pPr>
      <w:r w:rsidRPr="00BE2213">
        <w:rPr>
          <w:rStyle w:val="s0"/>
          <w:bCs/>
          <w:sz w:val="28"/>
          <w:szCs w:val="28"/>
        </w:rPr>
        <w:t>пункт 98 изложить в следующей редакции:</w:t>
      </w:r>
    </w:p>
    <w:p w14:paraId="77FDB8E0" w14:textId="77777777" w:rsidR="002433B5" w:rsidRPr="00BE2213" w:rsidRDefault="002433B5" w:rsidP="00377CC6">
      <w:pPr>
        <w:pStyle w:val="pj"/>
        <w:tabs>
          <w:tab w:val="left" w:pos="226"/>
        </w:tabs>
        <w:ind w:firstLine="709"/>
        <w:rPr>
          <w:sz w:val="28"/>
          <w:szCs w:val="28"/>
        </w:rPr>
      </w:pPr>
      <w:r w:rsidRPr="00BE2213">
        <w:rPr>
          <w:rStyle w:val="s0"/>
          <w:bCs/>
          <w:sz w:val="28"/>
          <w:szCs w:val="28"/>
        </w:rPr>
        <w:t>«</w:t>
      </w:r>
      <w:r w:rsidRPr="00BE2213">
        <w:rPr>
          <w:rStyle w:val="s0"/>
          <w:sz w:val="28"/>
          <w:szCs w:val="28"/>
        </w:rPr>
        <w:t>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p w14:paraId="5BAA720B" w14:textId="77777777" w:rsidR="002433B5" w:rsidRPr="00BE2213" w:rsidRDefault="002433B5" w:rsidP="00377CC6">
      <w:pPr>
        <w:pStyle w:val="pj"/>
        <w:tabs>
          <w:tab w:val="left" w:pos="226"/>
        </w:tabs>
        <w:ind w:firstLine="709"/>
        <w:rPr>
          <w:sz w:val="28"/>
          <w:szCs w:val="28"/>
        </w:rPr>
      </w:pPr>
      <w:r w:rsidRPr="00BE2213">
        <w:rPr>
          <w:rStyle w:val="s0"/>
          <w:sz w:val="28"/>
          <w:szCs w:val="28"/>
        </w:rPr>
        <w:t>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p w14:paraId="34E5F5D3" w14:textId="77777777" w:rsidR="002433B5" w:rsidRPr="00BE2213" w:rsidRDefault="002433B5" w:rsidP="00377CC6">
      <w:pPr>
        <w:pStyle w:val="pj"/>
        <w:tabs>
          <w:tab w:val="left" w:pos="226"/>
        </w:tabs>
        <w:ind w:firstLine="709"/>
        <w:rPr>
          <w:sz w:val="28"/>
          <w:szCs w:val="28"/>
        </w:rPr>
      </w:pPr>
      <w:r w:rsidRPr="00BE2213">
        <w:rPr>
          <w:rStyle w:val="s0"/>
          <w:sz w:val="28"/>
          <w:szCs w:val="28"/>
        </w:rPr>
        <w:t>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p w14:paraId="751473B8" w14:textId="77777777" w:rsidR="002433B5" w:rsidRPr="00BE2213" w:rsidRDefault="002433B5" w:rsidP="00377CC6">
      <w:pPr>
        <w:pStyle w:val="pj"/>
        <w:tabs>
          <w:tab w:val="left" w:pos="226"/>
        </w:tabs>
        <w:ind w:firstLine="709"/>
        <w:rPr>
          <w:sz w:val="28"/>
          <w:szCs w:val="28"/>
        </w:rPr>
      </w:pPr>
      <w:r w:rsidRPr="00BE2213">
        <w:rPr>
          <w:rStyle w:val="s0"/>
          <w:sz w:val="28"/>
          <w:szCs w:val="28"/>
        </w:rPr>
        <w:lastRenderedPageBreak/>
        <w:t>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p w14:paraId="2CA85268" w14:textId="77777777" w:rsidR="002433B5" w:rsidRPr="00BE2213" w:rsidRDefault="002433B5" w:rsidP="00377CC6">
      <w:pPr>
        <w:pStyle w:val="pj"/>
        <w:tabs>
          <w:tab w:val="left" w:pos="226"/>
        </w:tabs>
        <w:ind w:firstLine="709"/>
        <w:rPr>
          <w:sz w:val="28"/>
          <w:szCs w:val="28"/>
        </w:rPr>
      </w:pPr>
      <w:r w:rsidRPr="00BE2213">
        <w:rPr>
          <w:rStyle w:val="s0"/>
          <w:sz w:val="28"/>
          <w:szCs w:val="28"/>
        </w:rPr>
        <w:t>4) недопущение вовлечения банка и его работников, клиентов банка:</w:t>
      </w:r>
    </w:p>
    <w:p w14:paraId="506E1D4C" w14:textId="77777777" w:rsidR="002433B5" w:rsidRPr="00BE2213" w:rsidRDefault="002433B5" w:rsidP="00377CC6">
      <w:pPr>
        <w:pStyle w:val="pj"/>
        <w:tabs>
          <w:tab w:val="left" w:pos="226"/>
        </w:tabs>
        <w:ind w:firstLine="709"/>
        <w:rPr>
          <w:sz w:val="28"/>
          <w:szCs w:val="28"/>
        </w:rPr>
      </w:pPr>
      <w:r w:rsidRPr="00BE2213">
        <w:rPr>
          <w:rStyle w:val="s0"/>
          <w:sz w:val="28"/>
          <w:szCs w:val="28"/>
        </w:rPr>
        <w:t>в осуществление противоправной деятельности, в том числе мошенничества, обмана, ОД/ФТ, незаконного производства, оборота и (или) транзита наркотиков, организацию деятельности финансовых пирамид, осуществление платежей и (или) переводов денег в пользу электронного казино и интернет-казино; осуществление операций, связанных с проведением операций, имеющих высокий риск ОД/ФТ;</w:t>
      </w:r>
    </w:p>
    <w:p w14:paraId="2B66CB52" w14:textId="77777777" w:rsidR="002433B5" w:rsidRPr="00BE2213" w:rsidRDefault="002433B5" w:rsidP="00377CC6">
      <w:pPr>
        <w:pStyle w:val="pj"/>
        <w:tabs>
          <w:tab w:val="left" w:pos="226"/>
        </w:tabs>
        <w:ind w:firstLine="709"/>
        <w:rPr>
          <w:sz w:val="28"/>
          <w:szCs w:val="28"/>
        </w:rPr>
      </w:pPr>
      <w:r w:rsidRPr="00BE2213">
        <w:rPr>
          <w:rStyle w:val="s0"/>
          <w:sz w:val="28"/>
          <w:szCs w:val="28"/>
        </w:rPr>
        <w:t>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p w14:paraId="2192D30C" w14:textId="77777777" w:rsidR="002433B5" w:rsidRPr="00BE2213" w:rsidRDefault="002433B5" w:rsidP="00377CC6">
      <w:pPr>
        <w:pStyle w:val="pj"/>
        <w:tabs>
          <w:tab w:val="left" w:pos="226"/>
        </w:tabs>
        <w:ind w:firstLine="709"/>
        <w:rPr>
          <w:sz w:val="28"/>
          <w:szCs w:val="28"/>
        </w:rPr>
      </w:pPr>
      <w:r w:rsidRPr="00BE2213">
        <w:rPr>
          <w:rStyle w:val="s0"/>
          <w:sz w:val="28"/>
          <w:szCs w:val="28"/>
        </w:rPr>
        <w:t>в осуществление платежей и (или) переводов денег в пользу электронного казино и интернет-казино;</w:t>
      </w:r>
    </w:p>
    <w:p w14:paraId="18B72710" w14:textId="77777777" w:rsidR="002433B5" w:rsidRPr="00BE2213" w:rsidRDefault="002433B5" w:rsidP="00377CC6">
      <w:pPr>
        <w:pStyle w:val="pj"/>
        <w:tabs>
          <w:tab w:val="left" w:pos="226"/>
        </w:tabs>
        <w:ind w:firstLine="709"/>
        <w:rPr>
          <w:sz w:val="28"/>
          <w:szCs w:val="28"/>
        </w:rPr>
      </w:pPr>
      <w:r w:rsidRPr="00BE2213">
        <w:rPr>
          <w:rStyle w:val="s0"/>
          <w:sz w:val="28"/>
          <w:szCs w:val="28"/>
        </w:rPr>
        <w:t>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p w14:paraId="45625107" w14:textId="77777777" w:rsidR="002433B5" w:rsidRPr="00BE2213" w:rsidRDefault="002433B5" w:rsidP="00377CC6">
      <w:pPr>
        <w:pStyle w:val="pj"/>
        <w:tabs>
          <w:tab w:val="left" w:pos="226"/>
        </w:tabs>
        <w:ind w:firstLine="709"/>
        <w:rPr>
          <w:sz w:val="28"/>
          <w:szCs w:val="28"/>
        </w:rPr>
      </w:pPr>
      <w:r w:rsidRPr="00BE2213">
        <w:rPr>
          <w:rStyle w:val="s0"/>
          <w:sz w:val="28"/>
          <w:szCs w:val="28"/>
        </w:rPr>
        <w:t>Банк осуществляет оценку риска ОД/ФТ в случае наличия подозрений о том, что деловые отношения используются клиентом в рамках иных противоправных инцидентов, а также в отношении клиентов, являющихся:</w:t>
      </w:r>
    </w:p>
    <w:p w14:paraId="67CB4691" w14:textId="77777777" w:rsidR="002433B5" w:rsidRPr="00BE2213" w:rsidRDefault="002433B5" w:rsidP="00377CC6">
      <w:pPr>
        <w:pStyle w:val="pj"/>
        <w:tabs>
          <w:tab w:val="left" w:pos="226"/>
        </w:tabs>
        <w:ind w:firstLine="709"/>
        <w:rPr>
          <w:sz w:val="28"/>
          <w:szCs w:val="28"/>
        </w:rPr>
      </w:pPr>
      <w:r w:rsidRPr="00BE2213">
        <w:rPr>
          <w:rStyle w:val="s0"/>
          <w:sz w:val="28"/>
          <w:szCs w:val="28"/>
        </w:rPr>
        <w:t xml:space="preserve">1) держателями пяти и более платежных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sidRPr="00BE2213">
        <w:rPr>
          <w:sz w:val="28"/>
          <w:szCs w:val="28"/>
        </w:rPr>
        <w:t>статьи 741</w:t>
      </w:r>
      <w:r w:rsidRPr="00BE2213">
        <w:rPr>
          <w:rStyle w:val="s0"/>
          <w:sz w:val="28"/>
          <w:szCs w:val="28"/>
        </w:rPr>
        <w:t xml:space="preserve"> Гражданского кодекса Республики Казахстан,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p w14:paraId="7C5F1E63"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 xml:space="preserve">2) держателями пяти и более платежных карточек, выпущенных в совокупности несколькими банками (при наличии у банка таких сведений посредством обмена данными с иными банками и (или) антифрод-центром НБРК), за исключением платежных карточек, выпущенных в рамках обслуживания текущих счетов, открытых для целей, предусмотренных </w:t>
      </w:r>
      <w:r w:rsidRPr="00BE2213">
        <w:rPr>
          <w:rStyle w:val="s0"/>
          <w:sz w:val="28"/>
          <w:szCs w:val="28"/>
        </w:rPr>
        <w:lastRenderedPageBreak/>
        <w:t xml:space="preserve">подпунктами 1), 2), 2-1), 2-3), 3), 4), 5-1), 5-2), 5-3), 7), 7-1), 8), 9) части второй </w:t>
      </w:r>
      <w:r w:rsidRPr="00BE2213">
        <w:rPr>
          <w:sz w:val="28"/>
          <w:szCs w:val="28"/>
        </w:rPr>
        <w:t>статьи 741</w:t>
      </w:r>
      <w:r w:rsidRPr="00BE2213">
        <w:rPr>
          <w:rStyle w:val="s0"/>
          <w:sz w:val="28"/>
          <w:szCs w:val="28"/>
        </w:rPr>
        <w:t xml:space="preserve"> Гражданского кодекса Республики Казахстан,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p w14:paraId="681DA383"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3) резидентами стран с высоким риском ОД/ФТ на основе фактора незаконного производства, оборота и (или) транзита наркотиков;</w:t>
      </w:r>
    </w:p>
    <w:p w14:paraId="5416D9FD"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4) нерезиденты Республики Казахстан, не имеющие вид на жительство иностранца в Республике Казахстан либо разрешение на постоянное проживание (не проживающие на территории Республики Казахстан);</w:t>
      </w:r>
    </w:p>
    <w:p w14:paraId="0BB5B35A" w14:textId="77777777" w:rsidR="002433B5" w:rsidRPr="00BE2213" w:rsidRDefault="002433B5" w:rsidP="00377CC6">
      <w:pPr>
        <w:pStyle w:val="pj"/>
        <w:tabs>
          <w:tab w:val="left" w:pos="226"/>
        </w:tabs>
        <w:ind w:firstLine="709"/>
        <w:rPr>
          <w:sz w:val="28"/>
          <w:szCs w:val="28"/>
        </w:rPr>
      </w:pPr>
      <w:r w:rsidRPr="00BE2213">
        <w:rPr>
          <w:sz w:val="28"/>
          <w:szCs w:val="28"/>
        </w:rPr>
        <w:t xml:space="preserve">5) относящимися к категории лиц в возрасте от четырнадцати лет двадцати пяти лет, при наличии одного из следующих условий: </w:t>
      </w:r>
    </w:p>
    <w:p w14:paraId="54AE4183" w14:textId="77777777" w:rsidR="002433B5" w:rsidRPr="00BE2213" w:rsidRDefault="002433B5" w:rsidP="00377CC6">
      <w:pPr>
        <w:pStyle w:val="pj"/>
        <w:tabs>
          <w:tab w:val="left" w:pos="226"/>
        </w:tabs>
        <w:ind w:firstLine="709"/>
        <w:rPr>
          <w:sz w:val="28"/>
          <w:szCs w:val="28"/>
        </w:rPr>
      </w:pPr>
      <w:r w:rsidRPr="00BE2213">
        <w:rPr>
          <w:sz w:val="28"/>
          <w:szCs w:val="28"/>
        </w:rPr>
        <w:t xml:space="preserve">отсутствие официальных источников доходов (заработная плата, стипендии, алименты, пособия и социальные выплаты, выплаты целевых накоплений из единого накопительного пенсионного фонда в целях улучшения жилищных условий и (или) оплаты образования и иные официальные источники доходов), наличие поступлений крупных сумм от лиц, не связанных родственными отношениями с клиентом, и проведение по банковскому счету частых </w:t>
      </w:r>
      <w:proofErr w:type="spellStart"/>
      <w:r w:rsidRPr="00BE2213">
        <w:rPr>
          <w:sz w:val="28"/>
          <w:szCs w:val="28"/>
        </w:rPr>
        <w:t>внутристрановых</w:t>
      </w:r>
      <w:proofErr w:type="spellEnd"/>
      <w:r w:rsidRPr="00BE2213">
        <w:rPr>
          <w:sz w:val="28"/>
          <w:szCs w:val="28"/>
        </w:rPr>
        <w:t xml:space="preserve"> переводов в адрес третьих физических лиц, трансграничных платежей и (или) переводов денег;</w:t>
      </w:r>
    </w:p>
    <w:p w14:paraId="3C1412CF" w14:textId="1E32E568" w:rsidR="002433B5" w:rsidRPr="00BE2213" w:rsidRDefault="002433B5" w:rsidP="00377CC6">
      <w:pPr>
        <w:pStyle w:val="pj"/>
        <w:tabs>
          <w:tab w:val="left" w:pos="226"/>
        </w:tabs>
        <w:ind w:firstLine="709"/>
        <w:rPr>
          <w:sz w:val="28"/>
          <w:szCs w:val="28"/>
        </w:rPr>
      </w:pPr>
      <w:r w:rsidRPr="00BE2213">
        <w:rPr>
          <w:sz w:val="28"/>
          <w:szCs w:val="28"/>
        </w:rPr>
        <w:t xml:space="preserve">отсутствие по банковскому счету операций, связанных с обеспечением жизнедеятельности клиента, коммунальных платежей, налоговых и иных платежей в бюджет, и проведение по банковскому счету частых </w:t>
      </w:r>
      <w:proofErr w:type="spellStart"/>
      <w:r w:rsidRPr="00BE2213">
        <w:rPr>
          <w:sz w:val="28"/>
          <w:szCs w:val="28"/>
        </w:rPr>
        <w:t>внутристрановых</w:t>
      </w:r>
      <w:proofErr w:type="spellEnd"/>
      <w:r w:rsidRPr="00BE2213">
        <w:rPr>
          <w:sz w:val="28"/>
          <w:szCs w:val="28"/>
        </w:rPr>
        <w:t xml:space="preserve"> переводов в адрес третьих физических лиц, трансграничных платежей и (или) переводов денег</w:t>
      </w:r>
      <w:r w:rsidR="00287FCE" w:rsidRPr="00BE2213">
        <w:rPr>
          <w:sz w:val="28"/>
          <w:szCs w:val="28"/>
        </w:rPr>
        <w:t>;</w:t>
      </w:r>
    </w:p>
    <w:p w14:paraId="69226F54"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6)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p w14:paraId="6915EB70"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7) держателями платежных карточек, выданных через расчетно-кассовые отделения или э</w:t>
      </w:r>
      <w:r w:rsidRPr="00BE2213">
        <w:rPr>
          <w:sz w:val="28"/>
          <w:szCs w:val="28"/>
          <w:shd w:val="clear" w:color="auto" w:fill="FFFFFF"/>
        </w:rPr>
        <w:t>лектронно-механические устройства</w:t>
      </w:r>
      <w:r w:rsidRPr="00BE2213">
        <w:rPr>
          <w:rStyle w:val="s0"/>
          <w:sz w:val="28"/>
          <w:szCs w:val="28"/>
        </w:rPr>
        <w:t xml:space="preserve"> банков</w:t>
      </w:r>
      <w:r w:rsidRPr="00BE2213">
        <w:rPr>
          <w:sz w:val="28"/>
          <w:szCs w:val="28"/>
          <w:shd w:val="clear" w:color="auto" w:fill="FFFFFF"/>
        </w:rPr>
        <w:t>, предназначенные для получения электронных банковских услуг</w:t>
      </w:r>
      <w:r w:rsidRPr="00BE2213">
        <w:rPr>
          <w:rStyle w:val="s0"/>
          <w:sz w:val="28"/>
          <w:szCs w:val="28"/>
        </w:rPr>
        <w:t>, расположенные в приграничных территориях Республики Казахстан.</w:t>
      </w:r>
    </w:p>
    <w:p w14:paraId="08F6268B"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В отношении клиентов, указанных в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p w14:paraId="663169D3" w14:textId="77777777" w:rsidR="002433B5" w:rsidRPr="00BE2213" w:rsidRDefault="002433B5" w:rsidP="00377CC6">
      <w:pPr>
        <w:pStyle w:val="pj"/>
        <w:tabs>
          <w:tab w:val="left" w:pos="226"/>
        </w:tabs>
        <w:ind w:firstLine="709"/>
        <w:rPr>
          <w:sz w:val="28"/>
          <w:szCs w:val="28"/>
        </w:rPr>
      </w:pPr>
      <w:r w:rsidRPr="00BE2213">
        <w:rPr>
          <w:rStyle w:val="s0"/>
          <w:sz w:val="28"/>
          <w:szCs w:val="28"/>
        </w:rPr>
        <w:t>обеспечение проведения проверки источника происхождения средств клиентов банка;</w:t>
      </w:r>
    </w:p>
    <w:p w14:paraId="10B5C0DC" w14:textId="77777777" w:rsidR="002433B5" w:rsidRPr="00BE2213" w:rsidRDefault="002433B5" w:rsidP="00377CC6">
      <w:pPr>
        <w:pStyle w:val="pj"/>
        <w:tabs>
          <w:tab w:val="left" w:pos="226"/>
        </w:tabs>
        <w:ind w:firstLine="709"/>
        <w:rPr>
          <w:sz w:val="28"/>
          <w:szCs w:val="28"/>
        </w:rPr>
      </w:pPr>
      <w:r w:rsidRPr="00BE2213">
        <w:rPr>
          <w:rStyle w:val="s0"/>
          <w:sz w:val="28"/>
          <w:szCs w:val="28"/>
        </w:rPr>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p w14:paraId="27B47F68" w14:textId="77777777" w:rsidR="002433B5" w:rsidRPr="00BE2213" w:rsidRDefault="002433B5" w:rsidP="00377CC6">
      <w:pPr>
        <w:pStyle w:val="pj"/>
        <w:tabs>
          <w:tab w:val="left" w:pos="226"/>
        </w:tabs>
        <w:ind w:firstLine="709"/>
        <w:rPr>
          <w:sz w:val="28"/>
          <w:szCs w:val="28"/>
        </w:rPr>
      </w:pPr>
      <w:r w:rsidRPr="00BE2213">
        <w:rPr>
          <w:rStyle w:val="s0"/>
          <w:sz w:val="28"/>
          <w:szCs w:val="28"/>
        </w:rPr>
        <w:t>осуществление мониторинга и изучение всех операций клиента;</w:t>
      </w:r>
    </w:p>
    <w:p w14:paraId="52887732" w14:textId="7687343E" w:rsidR="002433B5" w:rsidRPr="00BE2213" w:rsidRDefault="002433B5" w:rsidP="00377CC6">
      <w:pPr>
        <w:pStyle w:val="pj"/>
        <w:tabs>
          <w:tab w:val="left" w:pos="226"/>
        </w:tabs>
        <w:ind w:firstLine="709"/>
        <w:rPr>
          <w:rStyle w:val="s0"/>
          <w:sz w:val="28"/>
          <w:szCs w:val="28"/>
        </w:rPr>
      </w:pPr>
      <w:r w:rsidRPr="00BE2213">
        <w:rPr>
          <w:rStyle w:val="s0"/>
          <w:sz w:val="28"/>
          <w:szCs w:val="28"/>
        </w:rPr>
        <w:lastRenderedPageBreak/>
        <w:t>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в соответствии с постановлением Правления Агентства Республики Казахстан по регулированию и развитию финансового рынка от 22 марта 2020 года № 18 «</w:t>
      </w:r>
      <w:r w:rsidRPr="00BE2213">
        <w:rPr>
          <w:rStyle w:val="s1"/>
          <w:b w:val="0"/>
          <w:sz w:val="28"/>
          <w:szCs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r w:rsidRPr="00BE2213">
        <w:rPr>
          <w:rStyle w:val="s0"/>
          <w:sz w:val="28"/>
          <w:szCs w:val="28"/>
        </w:rPr>
        <w:t xml:space="preserve">», зарегистрированным в Реестре государственной регистрации нормативных правовых актов под № 20106. Требования настоящего абзаца применяются в отношении нерезидентов Республики Казахстан, определенных в подпункте 3) части </w:t>
      </w:r>
      <w:r w:rsidR="008B0419" w:rsidRPr="00BE2213">
        <w:rPr>
          <w:rStyle w:val="s0"/>
          <w:sz w:val="28"/>
          <w:szCs w:val="28"/>
        </w:rPr>
        <w:t>второй</w:t>
      </w:r>
      <w:r w:rsidRPr="00BE2213">
        <w:rPr>
          <w:rStyle w:val="s0"/>
          <w:sz w:val="28"/>
          <w:szCs w:val="28"/>
        </w:rPr>
        <w:t xml:space="preserve"> настоящего пункта, и иных нерезидентов Республики Казахстан – клиентов банка, в отношении которых имеются подозрения о подверженности высокому риску ОД/ФТ, рискам мошенничества и иных противоправных инцидентов;</w:t>
      </w:r>
    </w:p>
    <w:p w14:paraId="58519EC4" w14:textId="77777777" w:rsidR="002433B5" w:rsidRPr="00BE2213" w:rsidRDefault="002433B5" w:rsidP="00377CC6">
      <w:pPr>
        <w:pStyle w:val="pj"/>
        <w:tabs>
          <w:tab w:val="left" w:pos="226"/>
        </w:tabs>
        <w:ind w:firstLine="709"/>
        <w:rPr>
          <w:sz w:val="28"/>
          <w:szCs w:val="28"/>
        </w:rPr>
      </w:pPr>
      <w:r w:rsidRPr="00BE2213">
        <w:rPr>
          <w:rStyle w:val="s0"/>
          <w:sz w:val="28"/>
          <w:szCs w:val="28"/>
        </w:rPr>
        <w:t>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4E44AABB" w14:textId="77777777" w:rsidR="002433B5" w:rsidRPr="00BE2213" w:rsidRDefault="002433B5" w:rsidP="00377CC6">
      <w:pPr>
        <w:pStyle w:val="pj"/>
        <w:tabs>
          <w:tab w:val="left" w:pos="226"/>
        </w:tabs>
        <w:ind w:firstLine="709"/>
        <w:rPr>
          <w:sz w:val="28"/>
          <w:szCs w:val="28"/>
        </w:rPr>
      </w:pPr>
      <w:r w:rsidRPr="00BE2213">
        <w:rPr>
          <w:rStyle w:val="s0"/>
          <w:sz w:val="28"/>
          <w:szCs w:val="28"/>
        </w:rPr>
        <w:t>направление информации в уполномоченный орган по финансовому мониторингу по клиентам банка;</w:t>
      </w:r>
    </w:p>
    <w:p w14:paraId="3B56A67E" w14:textId="77777777" w:rsidR="002433B5" w:rsidRPr="00BE2213" w:rsidRDefault="002433B5" w:rsidP="00377CC6">
      <w:pPr>
        <w:pStyle w:val="pj"/>
        <w:tabs>
          <w:tab w:val="left" w:pos="226"/>
        </w:tabs>
        <w:ind w:firstLine="709"/>
        <w:rPr>
          <w:rStyle w:val="s0"/>
          <w:sz w:val="28"/>
          <w:szCs w:val="28"/>
        </w:rPr>
      </w:pPr>
      <w:r w:rsidRPr="00BE2213">
        <w:rPr>
          <w:rStyle w:val="s0"/>
          <w:sz w:val="28"/>
          <w:szCs w:val="28"/>
        </w:rPr>
        <w:t>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063E1275" w14:textId="77777777" w:rsidR="002433B5" w:rsidRPr="00BE2213" w:rsidRDefault="002433B5" w:rsidP="00377CC6">
      <w:pPr>
        <w:pStyle w:val="pj"/>
        <w:tabs>
          <w:tab w:val="left" w:pos="226"/>
        </w:tabs>
        <w:ind w:firstLine="709"/>
        <w:rPr>
          <w:sz w:val="28"/>
          <w:szCs w:val="28"/>
        </w:rPr>
      </w:pPr>
      <w:r w:rsidRPr="00BE2213">
        <w:rPr>
          <w:rStyle w:val="s0"/>
          <w:sz w:val="28"/>
          <w:szCs w:val="28"/>
        </w:rPr>
        <w:t>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p w14:paraId="1656CE73" w14:textId="77777777" w:rsidR="002433B5" w:rsidRPr="00BE2213" w:rsidRDefault="002433B5" w:rsidP="00377CC6">
      <w:pPr>
        <w:pStyle w:val="pj"/>
        <w:tabs>
          <w:tab w:val="left" w:pos="226"/>
        </w:tabs>
        <w:ind w:firstLine="709"/>
        <w:rPr>
          <w:sz w:val="28"/>
          <w:szCs w:val="28"/>
        </w:rPr>
      </w:pPr>
      <w:r w:rsidRPr="00BE2213">
        <w:rPr>
          <w:rStyle w:val="s0"/>
          <w:sz w:val="28"/>
          <w:szCs w:val="28"/>
        </w:rPr>
        <w:t>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p w14:paraId="1B3AD13F" w14:textId="77777777" w:rsidR="002433B5" w:rsidRPr="00BE2213" w:rsidRDefault="002433B5" w:rsidP="00377CC6">
      <w:pPr>
        <w:pStyle w:val="pj"/>
        <w:tabs>
          <w:tab w:val="left" w:pos="226"/>
        </w:tabs>
        <w:ind w:firstLine="709"/>
        <w:rPr>
          <w:sz w:val="28"/>
          <w:szCs w:val="28"/>
        </w:rPr>
      </w:pPr>
      <w:r w:rsidRPr="00BE2213">
        <w:rPr>
          <w:rStyle w:val="s0"/>
          <w:sz w:val="28"/>
          <w:szCs w:val="28"/>
        </w:rPr>
        <w:t>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p w14:paraId="3A7A0B98" w14:textId="77777777" w:rsidR="002433B5" w:rsidRPr="00BE2213" w:rsidRDefault="002433B5" w:rsidP="00377CC6">
      <w:pPr>
        <w:pStyle w:val="pj"/>
        <w:tabs>
          <w:tab w:val="left" w:pos="226"/>
        </w:tabs>
        <w:ind w:firstLine="709"/>
        <w:rPr>
          <w:sz w:val="28"/>
          <w:szCs w:val="28"/>
        </w:rPr>
      </w:pPr>
      <w:r w:rsidRPr="00BE2213">
        <w:rPr>
          <w:rStyle w:val="s0"/>
          <w:sz w:val="28"/>
          <w:szCs w:val="28"/>
        </w:rPr>
        <w:lastRenderedPageBreak/>
        <w:t>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p w14:paraId="771B9869" w14:textId="77777777" w:rsidR="002433B5" w:rsidRPr="00BE2213" w:rsidRDefault="002433B5" w:rsidP="00377CC6">
      <w:pPr>
        <w:pStyle w:val="pj"/>
        <w:tabs>
          <w:tab w:val="left" w:pos="226"/>
        </w:tabs>
        <w:ind w:firstLine="709"/>
        <w:rPr>
          <w:sz w:val="28"/>
          <w:szCs w:val="28"/>
        </w:rPr>
      </w:pPr>
      <w:r w:rsidRPr="00BE2213">
        <w:rPr>
          <w:rStyle w:val="s0"/>
          <w:sz w:val="28"/>
          <w:szCs w:val="28"/>
        </w:rPr>
        <w:t>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p w14:paraId="78B2FE4F" w14:textId="77777777" w:rsidR="002433B5" w:rsidRPr="00BE2213" w:rsidRDefault="002433B5" w:rsidP="00377CC6">
      <w:pPr>
        <w:pStyle w:val="pj"/>
        <w:tabs>
          <w:tab w:val="left" w:pos="226"/>
        </w:tabs>
        <w:ind w:firstLine="709"/>
        <w:rPr>
          <w:sz w:val="28"/>
          <w:szCs w:val="28"/>
        </w:rPr>
      </w:pPr>
      <w:r w:rsidRPr="00BE2213">
        <w:rPr>
          <w:rStyle w:val="s0"/>
          <w:sz w:val="28"/>
          <w:szCs w:val="28"/>
        </w:rPr>
        <w:t>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p w14:paraId="05D31ACF" w14:textId="77777777" w:rsidR="002433B5" w:rsidRPr="00BE2213" w:rsidRDefault="002433B5" w:rsidP="00377CC6">
      <w:pPr>
        <w:pStyle w:val="pj"/>
        <w:tabs>
          <w:tab w:val="left" w:pos="226"/>
        </w:tabs>
        <w:ind w:firstLine="709"/>
        <w:rPr>
          <w:sz w:val="28"/>
          <w:szCs w:val="28"/>
        </w:rPr>
      </w:pPr>
      <w:r w:rsidRPr="00BE2213">
        <w:rPr>
          <w:rStyle w:val="s0"/>
          <w:sz w:val="28"/>
          <w:szCs w:val="28"/>
        </w:rPr>
        <w:t>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p w14:paraId="0EB81F4A" w14:textId="77777777" w:rsidR="002433B5" w:rsidRPr="00BE2213" w:rsidRDefault="002433B5" w:rsidP="00377CC6">
      <w:pPr>
        <w:pStyle w:val="pj"/>
        <w:tabs>
          <w:tab w:val="left" w:pos="226"/>
        </w:tabs>
        <w:ind w:firstLine="709"/>
        <w:rPr>
          <w:sz w:val="28"/>
          <w:szCs w:val="28"/>
        </w:rPr>
      </w:pPr>
      <w:r w:rsidRPr="00BE2213">
        <w:rPr>
          <w:rStyle w:val="s0"/>
          <w:sz w:val="28"/>
          <w:szCs w:val="28"/>
        </w:rPr>
        <w:t>в отношении которого применяются международные санкции в соответствии с резолюциями Совета Безопасности Организации Объединенных Наций;</w:t>
      </w:r>
    </w:p>
    <w:p w14:paraId="4895142D" w14:textId="77777777" w:rsidR="002433B5" w:rsidRPr="00BE2213" w:rsidRDefault="002433B5" w:rsidP="00377CC6">
      <w:pPr>
        <w:pStyle w:val="pj"/>
        <w:tabs>
          <w:tab w:val="left" w:pos="226"/>
        </w:tabs>
        <w:ind w:firstLine="709"/>
        <w:rPr>
          <w:sz w:val="28"/>
          <w:szCs w:val="28"/>
        </w:rPr>
      </w:pPr>
      <w:r w:rsidRPr="00BE2213">
        <w:rPr>
          <w:rStyle w:val="s0"/>
          <w:sz w:val="28"/>
          <w:szCs w:val="28"/>
        </w:rPr>
        <w:t xml:space="preserve">включенного в перечень офшорных зон в соответствии с </w:t>
      </w:r>
      <w:r w:rsidRPr="00BE2213">
        <w:rPr>
          <w:sz w:val="28"/>
          <w:szCs w:val="28"/>
        </w:rPr>
        <w:t>постановлением</w:t>
      </w:r>
      <w:r w:rsidRPr="00BE2213">
        <w:rPr>
          <w:rStyle w:val="s0"/>
          <w:sz w:val="28"/>
          <w:szCs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14:paraId="1A33E854" w14:textId="77777777" w:rsidR="002433B5" w:rsidRPr="00BE2213" w:rsidRDefault="002433B5" w:rsidP="00377CC6">
      <w:pPr>
        <w:pStyle w:val="pj"/>
        <w:tabs>
          <w:tab w:val="left" w:pos="226"/>
        </w:tabs>
        <w:ind w:firstLine="709"/>
        <w:rPr>
          <w:sz w:val="28"/>
          <w:szCs w:val="28"/>
        </w:rPr>
      </w:pPr>
      <w:r w:rsidRPr="00BE2213">
        <w:rPr>
          <w:rStyle w:val="s0"/>
          <w:sz w:val="28"/>
          <w:szCs w:val="28"/>
        </w:rPr>
        <w:t>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p w14:paraId="54649A28" w14:textId="77777777" w:rsidR="002433B5" w:rsidRPr="00BE2213" w:rsidRDefault="002433B5" w:rsidP="00377CC6">
      <w:pPr>
        <w:pStyle w:val="pj"/>
        <w:tabs>
          <w:tab w:val="left" w:pos="226"/>
        </w:tabs>
        <w:ind w:firstLine="709"/>
        <w:rPr>
          <w:sz w:val="28"/>
          <w:szCs w:val="28"/>
        </w:rPr>
      </w:pPr>
      <w:r w:rsidRPr="00BE2213">
        <w:rPr>
          <w:rStyle w:val="s0"/>
          <w:sz w:val="28"/>
          <w:szCs w:val="28"/>
        </w:rPr>
        <w:t>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p w14:paraId="327AE0DA" w14:textId="77777777" w:rsidR="002433B5" w:rsidRPr="00BE2213" w:rsidRDefault="002433B5" w:rsidP="00377CC6">
      <w:pPr>
        <w:pStyle w:val="pj"/>
        <w:tabs>
          <w:tab w:val="left" w:pos="226"/>
        </w:tabs>
        <w:ind w:firstLine="709"/>
        <w:rPr>
          <w:sz w:val="28"/>
          <w:szCs w:val="28"/>
        </w:rPr>
      </w:pPr>
      <w:r w:rsidRPr="00BE2213">
        <w:rPr>
          <w:rStyle w:val="s0"/>
          <w:sz w:val="28"/>
          <w:szCs w:val="28"/>
        </w:rPr>
        <w:lastRenderedPageBreak/>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p w14:paraId="2F10C963" w14:textId="77777777" w:rsidR="002433B5" w:rsidRPr="00BE2213" w:rsidRDefault="002433B5" w:rsidP="00377CC6">
      <w:pPr>
        <w:pStyle w:val="pj"/>
        <w:tabs>
          <w:tab w:val="left" w:pos="226"/>
        </w:tabs>
        <w:ind w:firstLine="709"/>
        <w:rPr>
          <w:sz w:val="28"/>
          <w:szCs w:val="28"/>
        </w:rPr>
      </w:pPr>
      <w:r w:rsidRPr="00BE2213">
        <w:rPr>
          <w:rStyle w:val="s0"/>
          <w:sz w:val="28"/>
          <w:szCs w:val="28"/>
        </w:rPr>
        <w:t>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320AABAA" w14:textId="77777777" w:rsidR="002433B5" w:rsidRPr="00BE2213" w:rsidRDefault="002433B5" w:rsidP="00377CC6">
      <w:pPr>
        <w:pStyle w:val="pj"/>
        <w:tabs>
          <w:tab w:val="left" w:pos="226"/>
        </w:tabs>
        <w:ind w:firstLine="709"/>
        <w:rPr>
          <w:sz w:val="28"/>
          <w:szCs w:val="28"/>
        </w:rPr>
      </w:pPr>
      <w:r w:rsidRPr="00BE2213">
        <w:rPr>
          <w:rStyle w:val="s0"/>
          <w:sz w:val="28"/>
          <w:szCs w:val="28"/>
        </w:rPr>
        <w:t>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p w14:paraId="5E686449" w14:textId="77777777" w:rsidR="002433B5" w:rsidRPr="00BE2213" w:rsidRDefault="002433B5" w:rsidP="00377CC6">
      <w:pPr>
        <w:pStyle w:val="pj"/>
        <w:tabs>
          <w:tab w:val="left" w:pos="226"/>
        </w:tabs>
        <w:ind w:firstLine="709"/>
        <w:rPr>
          <w:sz w:val="28"/>
          <w:szCs w:val="28"/>
        </w:rPr>
      </w:pPr>
      <w:r w:rsidRPr="00BE2213">
        <w:rPr>
          <w:rStyle w:val="s0"/>
          <w:sz w:val="28"/>
          <w:szCs w:val="28"/>
        </w:rPr>
        <w:t>обеспечение хранения записи транзакций по операциям с деньгами и предоставление информации в уполномоченный орган по финансовому мониторингу;</w:t>
      </w:r>
    </w:p>
    <w:p w14:paraId="65DC21F4" w14:textId="77777777" w:rsidR="002433B5" w:rsidRPr="00BE2213" w:rsidRDefault="002433B5" w:rsidP="00377CC6">
      <w:pPr>
        <w:pStyle w:val="pj"/>
        <w:tabs>
          <w:tab w:val="left" w:pos="226"/>
        </w:tabs>
        <w:ind w:firstLine="709"/>
        <w:rPr>
          <w:sz w:val="28"/>
          <w:szCs w:val="28"/>
        </w:rPr>
      </w:pPr>
      <w:r w:rsidRPr="00BE2213">
        <w:rPr>
          <w:rStyle w:val="s0"/>
          <w:sz w:val="28"/>
          <w:szCs w:val="28"/>
        </w:rPr>
        <w:t>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p w14:paraId="490F7AE3" w14:textId="77777777" w:rsidR="002433B5" w:rsidRPr="00BE2213" w:rsidRDefault="002433B5" w:rsidP="00377CC6">
      <w:pPr>
        <w:pStyle w:val="pj"/>
        <w:tabs>
          <w:tab w:val="left" w:pos="226"/>
        </w:tabs>
        <w:ind w:firstLine="709"/>
        <w:rPr>
          <w:sz w:val="28"/>
          <w:szCs w:val="28"/>
        </w:rPr>
      </w:pPr>
      <w:r w:rsidRPr="00BE2213">
        <w:rPr>
          <w:rStyle w:val="s0"/>
          <w:sz w:val="28"/>
          <w:szCs w:val="28"/>
        </w:rPr>
        <w:t>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p w14:paraId="71EA29DB" w14:textId="77777777" w:rsidR="002433B5" w:rsidRPr="00BE2213" w:rsidRDefault="002433B5" w:rsidP="00377CC6">
      <w:pPr>
        <w:pStyle w:val="pj"/>
        <w:tabs>
          <w:tab w:val="left" w:pos="226"/>
        </w:tabs>
        <w:ind w:firstLine="709"/>
        <w:rPr>
          <w:sz w:val="28"/>
          <w:szCs w:val="28"/>
        </w:rPr>
      </w:pPr>
      <w:r w:rsidRPr="00BE2213">
        <w:rPr>
          <w:rStyle w:val="s0"/>
          <w:sz w:val="28"/>
          <w:szCs w:val="28"/>
        </w:rPr>
        <w:t>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p w14:paraId="3F54BD21" w14:textId="77777777" w:rsidR="002433B5" w:rsidRPr="00BE2213" w:rsidRDefault="002433B5" w:rsidP="00377CC6">
      <w:pPr>
        <w:pStyle w:val="pj"/>
        <w:tabs>
          <w:tab w:val="left" w:pos="226"/>
        </w:tabs>
        <w:ind w:firstLine="709"/>
        <w:rPr>
          <w:sz w:val="28"/>
          <w:szCs w:val="28"/>
        </w:rPr>
      </w:pPr>
      <w:r w:rsidRPr="00BE2213">
        <w:rPr>
          <w:rStyle w:val="s0"/>
          <w:sz w:val="28"/>
          <w:szCs w:val="28"/>
        </w:rPr>
        <w:t>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p w14:paraId="30E87D85" w14:textId="77777777" w:rsidR="002433B5" w:rsidRPr="00BE2213" w:rsidRDefault="002433B5" w:rsidP="00377CC6">
      <w:pPr>
        <w:pStyle w:val="pj"/>
        <w:tabs>
          <w:tab w:val="left" w:pos="226"/>
        </w:tabs>
        <w:ind w:firstLine="709"/>
        <w:rPr>
          <w:sz w:val="28"/>
          <w:szCs w:val="28"/>
        </w:rPr>
      </w:pPr>
      <w:r w:rsidRPr="00BE2213">
        <w:rPr>
          <w:rStyle w:val="s0"/>
          <w:sz w:val="28"/>
          <w:szCs w:val="28"/>
        </w:rPr>
        <w:lastRenderedPageBreak/>
        <w:t>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p w14:paraId="62242BAF" w14:textId="77777777" w:rsidR="002433B5" w:rsidRPr="00BE2213" w:rsidRDefault="002433B5" w:rsidP="00377CC6">
      <w:pPr>
        <w:pStyle w:val="pj"/>
        <w:tabs>
          <w:tab w:val="left" w:pos="226"/>
        </w:tabs>
        <w:ind w:firstLine="709"/>
        <w:rPr>
          <w:sz w:val="28"/>
          <w:szCs w:val="28"/>
        </w:rPr>
      </w:pPr>
      <w:r w:rsidRPr="00BE2213">
        <w:rPr>
          <w:rStyle w:val="s0"/>
          <w:sz w:val="28"/>
          <w:szCs w:val="28"/>
        </w:rPr>
        <w:t>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p w14:paraId="20ACC6A5" w14:textId="77777777" w:rsidR="002433B5" w:rsidRPr="00BE2213" w:rsidRDefault="002433B5" w:rsidP="00377CC6">
      <w:pPr>
        <w:pStyle w:val="pj"/>
        <w:tabs>
          <w:tab w:val="left" w:pos="226"/>
        </w:tabs>
        <w:ind w:firstLine="709"/>
        <w:rPr>
          <w:sz w:val="28"/>
          <w:szCs w:val="28"/>
        </w:rPr>
      </w:pPr>
      <w:r w:rsidRPr="00BE2213">
        <w:rPr>
          <w:rStyle w:val="s0"/>
          <w:sz w:val="28"/>
          <w:szCs w:val="28"/>
        </w:rPr>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p w14:paraId="1F4D7B44" w14:textId="77777777" w:rsidR="002433B5" w:rsidRPr="00BE2213" w:rsidRDefault="002433B5" w:rsidP="00377CC6">
      <w:pPr>
        <w:pStyle w:val="pj"/>
        <w:tabs>
          <w:tab w:val="left" w:pos="226"/>
        </w:tabs>
        <w:ind w:firstLine="709"/>
        <w:rPr>
          <w:sz w:val="28"/>
          <w:szCs w:val="28"/>
        </w:rPr>
      </w:pPr>
      <w:r w:rsidRPr="00BE2213">
        <w:rPr>
          <w:rStyle w:val="s0"/>
          <w:sz w:val="28"/>
          <w:szCs w:val="28"/>
        </w:rPr>
        <w:t>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p w14:paraId="7A7E9294" w14:textId="77777777" w:rsidR="002433B5" w:rsidRPr="00BE2213" w:rsidRDefault="002433B5" w:rsidP="00377CC6">
      <w:pPr>
        <w:pStyle w:val="pj"/>
        <w:tabs>
          <w:tab w:val="left" w:pos="226"/>
        </w:tabs>
        <w:ind w:firstLine="709"/>
        <w:rPr>
          <w:sz w:val="28"/>
          <w:szCs w:val="28"/>
        </w:rPr>
      </w:pPr>
      <w:r w:rsidRPr="00BE2213">
        <w:rPr>
          <w:rStyle w:val="s0"/>
          <w:sz w:val="28"/>
          <w:szCs w:val="28"/>
        </w:rPr>
        <w:t>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64CA1E6A" w14:textId="77777777" w:rsidR="002433B5" w:rsidRPr="00BE2213" w:rsidRDefault="002433B5" w:rsidP="00377CC6">
      <w:pPr>
        <w:pStyle w:val="pj"/>
        <w:tabs>
          <w:tab w:val="left" w:pos="226"/>
        </w:tabs>
        <w:ind w:firstLine="709"/>
        <w:rPr>
          <w:sz w:val="28"/>
          <w:szCs w:val="28"/>
        </w:rPr>
      </w:pPr>
      <w:r w:rsidRPr="00BE2213">
        <w:rPr>
          <w:rStyle w:val="s0"/>
          <w:sz w:val="28"/>
          <w:szCs w:val="28"/>
        </w:rPr>
        <w:t>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p w14:paraId="38FDC304" w14:textId="77777777" w:rsidR="002433B5" w:rsidRPr="00BE2213" w:rsidRDefault="002433B5" w:rsidP="00377CC6">
      <w:pPr>
        <w:pStyle w:val="pj"/>
        <w:tabs>
          <w:tab w:val="left" w:pos="226"/>
        </w:tabs>
        <w:ind w:firstLine="709"/>
        <w:rPr>
          <w:sz w:val="28"/>
          <w:szCs w:val="28"/>
        </w:rPr>
      </w:pPr>
      <w:r w:rsidRPr="00BE2213">
        <w:rPr>
          <w:rStyle w:val="s0"/>
          <w:sz w:val="28"/>
          <w:szCs w:val="28"/>
        </w:rPr>
        <w:t>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p w14:paraId="7A2F499D" w14:textId="77777777" w:rsidR="002433B5" w:rsidRPr="00BE2213" w:rsidRDefault="002433B5" w:rsidP="00377CC6">
      <w:pPr>
        <w:pStyle w:val="pj"/>
        <w:tabs>
          <w:tab w:val="left" w:pos="226"/>
        </w:tabs>
        <w:ind w:firstLine="709"/>
        <w:rPr>
          <w:sz w:val="28"/>
          <w:szCs w:val="28"/>
        </w:rPr>
      </w:pPr>
      <w:r w:rsidRPr="00BE2213">
        <w:rPr>
          <w:rStyle w:val="s0"/>
          <w:sz w:val="28"/>
          <w:szCs w:val="28"/>
        </w:rPr>
        <w:t>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p w14:paraId="03281216" w14:textId="77777777" w:rsidR="002433B5" w:rsidRPr="00BE2213" w:rsidRDefault="002433B5" w:rsidP="00377CC6">
      <w:pPr>
        <w:pStyle w:val="pj"/>
        <w:tabs>
          <w:tab w:val="left" w:pos="226"/>
        </w:tabs>
        <w:ind w:firstLine="709"/>
        <w:rPr>
          <w:sz w:val="28"/>
          <w:szCs w:val="28"/>
        </w:rPr>
      </w:pPr>
      <w:r w:rsidRPr="00BE2213">
        <w:rPr>
          <w:rStyle w:val="s0"/>
          <w:sz w:val="28"/>
          <w:szCs w:val="28"/>
        </w:rPr>
        <w:t>бизнес-план и бизнес-модель участника Международного финансового центра «Астана», оказывающего услуги по управлению платформой цифровых активов;</w:t>
      </w:r>
    </w:p>
    <w:p w14:paraId="334A87D2" w14:textId="77777777" w:rsidR="002433B5" w:rsidRPr="00BE2213" w:rsidRDefault="002433B5" w:rsidP="00377CC6">
      <w:pPr>
        <w:pStyle w:val="pj"/>
        <w:tabs>
          <w:tab w:val="left" w:pos="226"/>
        </w:tabs>
        <w:ind w:firstLine="709"/>
        <w:rPr>
          <w:sz w:val="28"/>
          <w:szCs w:val="28"/>
        </w:rPr>
      </w:pPr>
      <w:r w:rsidRPr="00BE2213">
        <w:rPr>
          <w:rStyle w:val="s0"/>
          <w:sz w:val="28"/>
          <w:szCs w:val="28"/>
        </w:rPr>
        <w:t>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p w14:paraId="4D49551D" w14:textId="77777777" w:rsidR="002433B5" w:rsidRPr="00BE2213" w:rsidRDefault="002433B5" w:rsidP="00377CC6">
      <w:pPr>
        <w:pStyle w:val="pj"/>
        <w:tabs>
          <w:tab w:val="left" w:pos="226"/>
        </w:tabs>
        <w:ind w:firstLine="709"/>
        <w:rPr>
          <w:sz w:val="28"/>
          <w:szCs w:val="28"/>
        </w:rPr>
      </w:pPr>
      <w:r w:rsidRPr="00BE2213">
        <w:rPr>
          <w:rStyle w:val="s0"/>
          <w:sz w:val="28"/>
          <w:szCs w:val="28"/>
        </w:rPr>
        <w:t>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p w14:paraId="11531181" w14:textId="77777777" w:rsidR="002433B5" w:rsidRPr="00BE2213" w:rsidRDefault="002433B5" w:rsidP="00377CC6">
      <w:pPr>
        <w:pStyle w:val="pj"/>
        <w:tabs>
          <w:tab w:val="left" w:pos="226"/>
        </w:tabs>
        <w:ind w:firstLine="709"/>
        <w:rPr>
          <w:sz w:val="28"/>
          <w:szCs w:val="28"/>
        </w:rPr>
      </w:pPr>
      <w:r w:rsidRPr="00BE2213">
        <w:rPr>
          <w:rStyle w:val="s0"/>
          <w:sz w:val="28"/>
          <w:szCs w:val="28"/>
        </w:rPr>
        <w:lastRenderedPageBreak/>
        <w:t>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p w14:paraId="3AD33EC8" w14:textId="77777777" w:rsidR="002433B5" w:rsidRPr="00BE2213" w:rsidRDefault="002433B5" w:rsidP="00377CC6">
      <w:pPr>
        <w:pStyle w:val="pj"/>
        <w:tabs>
          <w:tab w:val="left" w:pos="226"/>
        </w:tabs>
        <w:ind w:firstLine="709"/>
        <w:rPr>
          <w:sz w:val="28"/>
          <w:szCs w:val="28"/>
        </w:rPr>
      </w:pPr>
      <w:r w:rsidRPr="00BE2213">
        <w:rPr>
          <w:rStyle w:val="s0"/>
          <w:sz w:val="28"/>
          <w:szCs w:val="28"/>
        </w:rPr>
        <w:t>Эффективный внутренний контроль обеспечивается путем формирования надлежащего управленческого контроля и культуры контроля (контрольной среды).</w:t>
      </w:r>
    </w:p>
    <w:p w14:paraId="46AF8AD1" w14:textId="24338135" w:rsidR="002433B5" w:rsidRPr="00BE2213" w:rsidRDefault="002433B5" w:rsidP="00377CC6">
      <w:pPr>
        <w:ind w:firstLine="709"/>
        <w:jc w:val="both"/>
        <w:rPr>
          <w:rStyle w:val="s0"/>
          <w:sz w:val="28"/>
          <w:szCs w:val="28"/>
        </w:rPr>
      </w:pPr>
      <w:r w:rsidRPr="00BE2213">
        <w:rPr>
          <w:rStyle w:val="s0"/>
          <w:sz w:val="28"/>
          <w:szCs w:val="28"/>
        </w:rPr>
        <w:t>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p w14:paraId="66F082DA" w14:textId="04EA8208" w:rsidR="002433B5" w:rsidRPr="00BE2213" w:rsidRDefault="002433B5" w:rsidP="00377CC6">
      <w:pPr>
        <w:ind w:firstLine="709"/>
        <w:jc w:val="both"/>
        <w:rPr>
          <w:rStyle w:val="s0"/>
          <w:bCs/>
          <w:sz w:val="28"/>
          <w:szCs w:val="28"/>
        </w:rPr>
      </w:pPr>
      <w:r w:rsidRPr="00BE2213">
        <w:rPr>
          <w:rStyle w:val="s0"/>
          <w:bCs/>
          <w:sz w:val="28"/>
          <w:szCs w:val="28"/>
        </w:rPr>
        <w:t>пункт 103 изложить в следующей редакции:</w:t>
      </w:r>
    </w:p>
    <w:p w14:paraId="38BDAB94" w14:textId="4F9E6ED0" w:rsidR="002433B5" w:rsidRPr="00BE2213" w:rsidRDefault="002433B5" w:rsidP="00377CC6">
      <w:pPr>
        <w:ind w:firstLine="709"/>
        <w:jc w:val="both"/>
        <w:rPr>
          <w:bCs/>
          <w:color w:val="000000"/>
          <w:sz w:val="28"/>
          <w:szCs w:val="28"/>
        </w:rPr>
      </w:pPr>
      <w:r w:rsidRPr="00BE2213">
        <w:rPr>
          <w:rStyle w:val="s0"/>
          <w:bCs/>
          <w:sz w:val="28"/>
          <w:szCs w:val="28"/>
        </w:rPr>
        <w:t>«</w:t>
      </w:r>
      <w:r w:rsidRPr="00BE2213">
        <w:rPr>
          <w:rStyle w:val="s0"/>
          <w:sz w:val="28"/>
          <w:szCs w:val="28"/>
        </w:rPr>
        <w:t>103. Система внутреннего контроля обеспечивает контроль над своевременным выявлением и оценкой на постоянной основе рисков, присущих банку, и принятием своевременных мер по минимизации существенных рисков в соответствии с внутренними документами банка и с учетом международных, страновых, наднациональных санкций. Система внутреннего контроля обеспечивает, но не ограничивается следующим:</w:t>
      </w:r>
    </w:p>
    <w:p w14:paraId="5F6C15F8" w14:textId="77777777" w:rsidR="002433B5" w:rsidRPr="00BE2213" w:rsidRDefault="002433B5" w:rsidP="00377CC6">
      <w:pPr>
        <w:pStyle w:val="pj"/>
        <w:ind w:firstLine="709"/>
        <w:rPr>
          <w:sz w:val="28"/>
          <w:szCs w:val="28"/>
        </w:rPr>
      </w:pPr>
      <w:r w:rsidRPr="00BE2213">
        <w:rPr>
          <w:rStyle w:val="s0"/>
          <w:sz w:val="28"/>
          <w:szCs w:val="28"/>
        </w:rPr>
        <w:t>1) рассмотрение и учет в ходе оценки рисков внутренних факторов (сложность организационной структуры банка, характер его деятельности, качественные характеристики персонала, организационные изменения, текучесть кадров), а также внешних факторов (изменения экономических условий и ситуации в банковской сфере, технологические новшества), которые негативно сказываются на достижении поставленных банком целей;</w:t>
      </w:r>
    </w:p>
    <w:p w14:paraId="5093B6B1" w14:textId="77777777" w:rsidR="002433B5" w:rsidRPr="00BE2213" w:rsidRDefault="002433B5" w:rsidP="00377CC6">
      <w:pPr>
        <w:pStyle w:val="pj"/>
        <w:ind w:firstLine="709"/>
        <w:rPr>
          <w:sz w:val="28"/>
          <w:szCs w:val="28"/>
        </w:rPr>
      </w:pPr>
      <w:r w:rsidRPr="00BE2213">
        <w:rPr>
          <w:rStyle w:val="s0"/>
          <w:sz w:val="28"/>
          <w:szCs w:val="28"/>
        </w:rPr>
        <w:t>2) осуществление оценки рисков по отдельным направлениям деятельности банка;</w:t>
      </w:r>
    </w:p>
    <w:p w14:paraId="4DD477D8" w14:textId="77777777" w:rsidR="002433B5" w:rsidRPr="00BE2213" w:rsidRDefault="002433B5" w:rsidP="00377CC6">
      <w:pPr>
        <w:pStyle w:val="pj"/>
        <w:ind w:firstLine="709"/>
        <w:rPr>
          <w:sz w:val="28"/>
          <w:szCs w:val="28"/>
        </w:rPr>
      </w:pPr>
      <w:r w:rsidRPr="00BE2213">
        <w:rPr>
          <w:rStyle w:val="s0"/>
          <w:sz w:val="28"/>
          <w:szCs w:val="28"/>
        </w:rPr>
        <w:t>3) проведение банком новых операций и услуг при условии наличия их регламентации во внутренних документах банка;</w:t>
      </w:r>
    </w:p>
    <w:p w14:paraId="6B06879C" w14:textId="77777777" w:rsidR="002433B5" w:rsidRPr="00BE2213" w:rsidRDefault="002433B5" w:rsidP="00377CC6">
      <w:pPr>
        <w:pStyle w:val="pj"/>
        <w:ind w:firstLine="709"/>
        <w:rPr>
          <w:sz w:val="28"/>
          <w:szCs w:val="28"/>
        </w:rPr>
      </w:pPr>
      <w:r w:rsidRPr="00BE2213">
        <w:rPr>
          <w:rStyle w:val="s0"/>
          <w:sz w:val="28"/>
          <w:szCs w:val="28"/>
        </w:rPr>
        <w:t>4) обеспечение своевременного информирования лиц (подразделений, органов банка), определенных в соответствующих внутренних документах банка, о факторах, влияющих на уровень подверженности банка рискам.</w:t>
      </w:r>
    </w:p>
    <w:p w14:paraId="748D6C52" w14:textId="615ACEC4" w:rsidR="002433B5" w:rsidRPr="00BE2213" w:rsidRDefault="002433B5" w:rsidP="00377CC6">
      <w:pPr>
        <w:pStyle w:val="pj"/>
        <w:ind w:firstLine="709"/>
        <w:rPr>
          <w:rStyle w:val="s0"/>
          <w:sz w:val="28"/>
          <w:szCs w:val="28"/>
        </w:rPr>
      </w:pPr>
      <w:r w:rsidRPr="00BE2213">
        <w:rPr>
          <w:rStyle w:val="s0"/>
          <w:sz w:val="28"/>
          <w:szCs w:val="28"/>
        </w:rPr>
        <w:t>Система внутреннего контроля подвергается корректировке по мере выявления любых новых или неконтролируемых существенных рисков, в том числе связанных с внедрением новых услуг и продуктов.»;</w:t>
      </w:r>
    </w:p>
    <w:p w14:paraId="73BB2D03" w14:textId="21A1D2AC" w:rsidR="002433B5" w:rsidRPr="00BE2213" w:rsidRDefault="00661266" w:rsidP="00377CC6">
      <w:pPr>
        <w:pStyle w:val="pj"/>
        <w:ind w:firstLine="709"/>
        <w:rPr>
          <w:sz w:val="28"/>
          <w:szCs w:val="28"/>
        </w:rPr>
      </w:pPr>
      <w:r w:rsidRPr="00BE2213">
        <w:rPr>
          <w:sz w:val="28"/>
          <w:szCs w:val="28"/>
        </w:rPr>
        <w:t>заголовок</w:t>
      </w:r>
      <w:r w:rsidRPr="00BE2213">
        <w:rPr>
          <w:sz w:val="28"/>
          <w:szCs w:val="28"/>
          <w:lang w:val="kk-KZ"/>
        </w:rPr>
        <w:t xml:space="preserve"> </w:t>
      </w:r>
      <w:r w:rsidR="002433B5" w:rsidRPr="00BE2213">
        <w:rPr>
          <w:sz w:val="28"/>
          <w:szCs w:val="28"/>
        </w:rPr>
        <w:t>главы 15 изложить в следующей редакции:</w:t>
      </w:r>
    </w:p>
    <w:p w14:paraId="64856EDD" w14:textId="578FE5C1" w:rsidR="002433B5" w:rsidRPr="00BE2213" w:rsidRDefault="002433B5" w:rsidP="00377CC6">
      <w:pPr>
        <w:pStyle w:val="pj"/>
        <w:ind w:firstLine="709"/>
        <w:rPr>
          <w:rStyle w:val="s1"/>
          <w:b w:val="0"/>
          <w:sz w:val="28"/>
          <w:szCs w:val="28"/>
        </w:rPr>
      </w:pPr>
      <w:r w:rsidRPr="00BE2213">
        <w:rPr>
          <w:sz w:val="28"/>
          <w:szCs w:val="28"/>
        </w:rPr>
        <w:t>«</w:t>
      </w:r>
      <w:r w:rsidRPr="00BE2213">
        <w:rPr>
          <w:rStyle w:val="s1"/>
          <w:b w:val="0"/>
          <w:sz w:val="28"/>
          <w:szCs w:val="28"/>
        </w:rPr>
        <w:t>Глава 15. Управление рисками мошенничества и иных противоправных инцидентов</w:t>
      </w:r>
      <w:r w:rsidRPr="00BE2213">
        <w:rPr>
          <w:rStyle w:val="s0"/>
          <w:sz w:val="28"/>
          <w:szCs w:val="28"/>
        </w:rPr>
        <w:t xml:space="preserve"> </w:t>
      </w:r>
      <w:r w:rsidRPr="00BE2213">
        <w:rPr>
          <w:rStyle w:val="s1"/>
          <w:b w:val="0"/>
          <w:sz w:val="28"/>
          <w:szCs w:val="28"/>
        </w:rPr>
        <w:t>при предоставлении финансовых услуг физическим лицам»;</w:t>
      </w:r>
    </w:p>
    <w:p w14:paraId="3B21CB58" w14:textId="77777777" w:rsidR="00661266" w:rsidRPr="00BE2213" w:rsidRDefault="00661266" w:rsidP="00377CC6">
      <w:pPr>
        <w:pStyle w:val="pj"/>
        <w:ind w:firstLine="709"/>
        <w:rPr>
          <w:sz w:val="28"/>
          <w:szCs w:val="28"/>
        </w:rPr>
      </w:pPr>
      <w:r w:rsidRPr="00BE2213">
        <w:rPr>
          <w:sz w:val="28"/>
          <w:szCs w:val="28"/>
        </w:rPr>
        <w:t>пункты 121, 122, 123 и 124 изложить в следующей редакции:</w:t>
      </w:r>
    </w:p>
    <w:p w14:paraId="53142A4C" w14:textId="77777777" w:rsidR="00661266" w:rsidRPr="00BE2213" w:rsidRDefault="00661266" w:rsidP="00377CC6">
      <w:pPr>
        <w:pStyle w:val="pj"/>
        <w:ind w:firstLine="709"/>
        <w:rPr>
          <w:sz w:val="28"/>
          <w:szCs w:val="28"/>
        </w:rPr>
      </w:pPr>
      <w:r w:rsidRPr="00BE2213">
        <w:rPr>
          <w:sz w:val="28"/>
          <w:szCs w:val="28"/>
        </w:rPr>
        <w:t xml:space="preserve"> «</w:t>
      </w:r>
      <w:r w:rsidRPr="00BE2213">
        <w:rPr>
          <w:rStyle w:val="s0"/>
          <w:sz w:val="28"/>
          <w:szCs w:val="28"/>
        </w:rPr>
        <w:t xml:space="preserve">121. Совет директоров банка обеспечивает наличие эффективной системы управления рисками мошенничества </w:t>
      </w:r>
      <w:r w:rsidRPr="00BE2213">
        <w:rPr>
          <w:rStyle w:val="s1"/>
          <w:b w:val="0"/>
          <w:sz w:val="28"/>
          <w:szCs w:val="28"/>
        </w:rPr>
        <w:t>и иных противоправных инцидентов</w:t>
      </w:r>
      <w:r w:rsidRPr="00BE2213">
        <w:rPr>
          <w:rStyle w:val="s0"/>
          <w:sz w:val="28"/>
          <w:szCs w:val="28"/>
        </w:rPr>
        <w:t xml:space="preserve">, которая соответствует рыночной ситуации, стратегии, объему активов, уровню сложности операций банка и обеспечивает эффективное </w:t>
      </w:r>
      <w:r w:rsidRPr="00BE2213">
        <w:rPr>
          <w:rStyle w:val="s0"/>
          <w:sz w:val="28"/>
          <w:szCs w:val="28"/>
        </w:rPr>
        <w:lastRenderedPageBreak/>
        <w:t>выявление, измерение, мониторинг и контроль с целью противодействия мошенничеству и иным противоправным инцидентам при использовании банковских услуг и включает, но не ограничиваясь, следующее:</w:t>
      </w:r>
    </w:p>
    <w:p w14:paraId="47A796D3" w14:textId="77777777" w:rsidR="00661266" w:rsidRPr="00BE2213" w:rsidRDefault="00661266" w:rsidP="00377CC6">
      <w:pPr>
        <w:pStyle w:val="pj"/>
        <w:ind w:firstLine="709"/>
        <w:rPr>
          <w:sz w:val="28"/>
          <w:szCs w:val="28"/>
        </w:rPr>
      </w:pPr>
      <w:r w:rsidRPr="00BE2213">
        <w:rPr>
          <w:rStyle w:val="s0"/>
          <w:sz w:val="28"/>
          <w:szCs w:val="28"/>
        </w:rPr>
        <w:t>1) политику и процедуры по борьбе с мошенничеством и иными противоправными инцидентами;</w:t>
      </w:r>
    </w:p>
    <w:p w14:paraId="0352081B" w14:textId="77777777" w:rsidR="00661266" w:rsidRPr="00BE2213" w:rsidRDefault="00661266" w:rsidP="00377CC6">
      <w:pPr>
        <w:pStyle w:val="pj"/>
        <w:ind w:firstLine="709"/>
        <w:rPr>
          <w:sz w:val="28"/>
          <w:szCs w:val="28"/>
        </w:rPr>
      </w:pPr>
      <w:r w:rsidRPr="00BE2213">
        <w:rPr>
          <w:rStyle w:val="s0"/>
          <w:sz w:val="28"/>
          <w:szCs w:val="28"/>
        </w:rPr>
        <w:t>2) систему управленческой отчетности;</w:t>
      </w:r>
    </w:p>
    <w:p w14:paraId="38A12253" w14:textId="556CC95C" w:rsidR="00661266" w:rsidRPr="00BE2213" w:rsidRDefault="00661266" w:rsidP="00377CC6">
      <w:pPr>
        <w:pStyle w:val="pj"/>
        <w:ind w:firstLine="709"/>
        <w:rPr>
          <w:rStyle w:val="s0"/>
          <w:sz w:val="28"/>
          <w:szCs w:val="28"/>
        </w:rPr>
      </w:pPr>
      <w:r w:rsidRPr="00BE2213">
        <w:rPr>
          <w:rStyle w:val="s0"/>
          <w:sz w:val="28"/>
          <w:szCs w:val="28"/>
        </w:rPr>
        <w:t>3) информационные технологии, в том числе антифрод-систему банка.</w:t>
      </w:r>
    </w:p>
    <w:p w14:paraId="3854B091" w14:textId="77777777" w:rsidR="00661266" w:rsidRPr="00BE2213" w:rsidRDefault="00661266" w:rsidP="00377CC6">
      <w:pPr>
        <w:pStyle w:val="pj"/>
        <w:ind w:firstLine="709"/>
        <w:rPr>
          <w:sz w:val="28"/>
          <w:szCs w:val="28"/>
        </w:rPr>
      </w:pPr>
      <w:r w:rsidRPr="00BE2213">
        <w:rPr>
          <w:rStyle w:val="s0"/>
          <w:sz w:val="28"/>
          <w:szCs w:val="28"/>
        </w:rPr>
        <w:t xml:space="preserve">122. В функции подразделений банка в рамках управления рисками мошенничества </w:t>
      </w:r>
      <w:r w:rsidRPr="00BE2213">
        <w:rPr>
          <w:rStyle w:val="s1"/>
          <w:b w:val="0"/>
          <w:sz w:val="28"/>
          <w:szCs w:val="28"/>
        </w:rPr>
        <w:t>и иных противоправных инцидентов</w:t>
      </w:r>
      <w:r w:rsidRPr="00BE2213">
        <w:rPr>
          <w:rStyle w:val="s0"/>
          <w:sz w:val="28"/>
          <w:szCs w:val="28"/>
        </w:rPr>
        <w:t xml:space="preserve"> входит, но не ограничиваясь, следующее:</w:t>
      </w:r>
    </w:p>
    <w:p w14:paraId="24066A24" w14:textId="77777777" w:rsidR="00661266" w:rsidRPr="00BE2213" w:rsidRDefault="00661266" w:rsidP="00377CC6">
      <w:pPr>
        <w:pStyle w:val="pj"/>
        <w:ind w:firstLine="709"/>
        <w:rPr>
          <w:sz w:val="28"/>
          <w:szCs w:val="28"/>
        </w:rPr>
      </w:pPr>
      <w:r w:rsidRPr="00BE2213">
        <w:rPr>
          <w:rStyle w:val="s0"/>
          <w:sz w:val="28"/>
          <w:szCs w:val="28"/>
        </w:rPr>
        <w:t>1) разработка плана мероприятий по реализации стратегии банка по противодействию мошенничеству и иным противоправным инцидентам, который раскрывает, но, не ограничивается, следующим:</w:t>
      </w:r>
    </w:p>
    <w:p w14:paraId="2522BB26" w14:textId="77777777" w:rsidR="00661266" w:rsidRPr="00BE2213" w:rsidRDefault="00661266" w:rsidP="00377CC6">
      <w:pPr>
        <w:pStyle w:val="pj"/>
        <w:ind w:firstLine="709"/>
        <w:rPr>
          <w:rStyle w:val="s0"/>
          <w:sz w:val="28"/>
          <w:szCs w:val="28"/>
        </w:rPr>
      </w:pPr>
      <w:r w:rsidRPr="00BE2213">
        <w:rPr>
          <w:rStyle w:val="s0"/>
          <w:sz w:val="28"/>
          <w:szCs w:val="28"/>
        </w:rPr>
        <w:t>определение потребностей в ресурсах, в том числе определение бюджета, необходимого для реализации процессов противодействия мошенничеству и иным противоправным инцидентам;</w:t>
      </w:r>
    </w:p>
    <w:p w14:paraId="40727300" w14:textId="77777777" w:rsidR="00661266" w:rsidRPr="00BE2213" w:rsidRDefault="00661266" w:rsidP="00377CC6">
      <w:pPr>
        <w:pStyle w:val="pj"/>
        <w:ind w:firstLine="709"/>
        <w:rPr>
          <w:sz w:val="28"/>
          <w:szCs w:val="28"/>
        </w:rPr>
      </w:pPr>
      <w:r w:rsidRPr="00BE2213">
        <w:rPr>
          <w:rStyle w:val="s0"/>
          <w:sz w:val="28"/>
          <w:szCs w:val="28"/>
        </w:rPr>
        <w:t>описание требуемых мероприятий по противодействию мошенничеству и иным противоправным инцидентам с указанием сроков и ответственных за их реализацию;</w:t>
      </w:r>
    </w:p>
    <w:p w14:paraId="01B2AACF" w14:textId="77777777" w:rsidR="00661266" w:rsidRPr="00BE2213" w:rsidRDefault="00661266" w:rsidP="00377CC6">
      <w:pPr>
        <w:pStyle w:val="pj"/>
        <w:ind w:firstLine="709"/>
        <w:rPr>
          <w:sz w:val="28"/>
          <w:szCs w:val="28"/>
        </w:rPr>
      </w:pPr>
      <w:r w:rsidRPr="00BE2213">
        <w:rPr>
          <w:rStyle w:val="s0"/>
          <w:sz w:val="28"/>
          <w:szCs w:val="28"/>
        </w:rPr>
        <w:t>2) разработка и внедрение превентивных способов, моделей, технологий и процессов противодействия мошенничеству и иным противоправным инцидентам в отношении клиентов банка на внешних каналах обслуживания и совершенного работниками банка;</w:t>
      </w:r>
    </w:p>
    <w:p w14:paraId="3E4F7894" w14:textId="77777777" w:rsidR="00661266" w:rsidRPr="00BE2213" w:rsidRDefault="00661266" w:rsidP="00377CC6">
      <w:pPr>
        <w:pStyle w:val="pj"/>
        <w:ind w:firstLine="709"/>
        <w:rPr>
          <w:sz w:val="28"/>
          <w:szCs w:val="28"/>
        </w:rPr>
      </w:pPr>
      <w:r w:rsidRPr="00BE2213">
        <w:rPr>
          <w:rStyle w:val="s0"/>
          <w:sz w:val="28"/>
          <w:szCs w:val="28"/>
        </w:rPr>
        <w:t>3) внедрение, обеспечение, функционирование и непрерывное улучшение процессов противодействия мошенничеству и иным противоправным инцидентам, цифровых каналов предоставления финансовых продуктов и (или) услуг;</w:t>
      </w:r>
    </w:p>
    <w:p w14:paraId="09D19426" w14:textId="77777777" w:rsidR="00661266" w:rsidRPr="00BE2213" w:rsidRDefault="00661266" w:rsidP="00377CC6">
      <w:pPr>
        <w:pStyle w:val="pj"/>
        <w:ind w:firstLine="709"/>
        <w:rPr>
          <w:sz w:val="28"/>
          <w:szCs w:val="28"/>
        </w:rPr>
      </w:pPr>
      <w:r w:rsidRPr="00BE2213">
        <w:rPr>
          <w:rStyle w:val="s0"/>
          <w:sz w:val="28"/>
          <w:szCs w:val="28"/>
        </w:rPr>
        <w:t>4) оценка бизнес-процессов и внедряемых финансовых продуктов и (или) услуг на предмет рисков мошенничества и иных противоправных инцидентов;</w:t>
      </w:r>
    </w:p>
    <w:p w14:paraId="482D19C5" w14:textId="77777777" w:rsidR="00661266" w:rsidRPr="00BE2213" w:rsidRDefault="00661266" w:rsidP="00377CC6">
      <w:pPr>
        <w:pStyle w:val="pj"/>
        <w:ind w:firstLine="709"/>
        <w:rPr>
          <w:sz w:val="28"/>
          <w:szCs w:val="28"/>
        </w:rPr>
      </w:pPr>
      <w:r w:rsidRPr="00BE2213">
        <w:rPr>
          <w:rStyle w:val="s0"/>
          <w:sz w:val="28"/>
          <w:szCs w:val="28"/>
        </w:rPr>
        <w:t>5) обеспечение соответствия регуляторным требованиям в сфере противодействия мошенничеству и иным противоправным инцидентам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p w14:paraId="05427B9A" w14:textId="77777777" w:rsidR="00661266" w:rsidRPr="00BE2213" w:rsidRDefault="00661266" w:rsidP="00377CC6">
      <w:pPr>
        <w:pStyle w:val="pj"/>
        <w:ind w:firstLine="709"/>
        <w:rPr>
          <w:sz w:val="28"/>
          <w:szCs w:val="28"/>
        </w:rPr>
      </w:pPr>
      <w:r w:rsidRPr="00BE2213">
        <w:rPr>
          <w:rStyle w:val="s0"/>
          <w:sz w:val="28"/>
          <w:szCs w:val="28"/>
        </w:rPr>
        <w:t>6) выявление и аналитика внешних и внутренних данных, а также предупреждение новых схем мошенничества и иных противоправных инцидентов;</w:t>
      </w:r>
    </w:p>
    <w:p w14:paraId="628C7F09" w14:textId="77777777" w:rsidR="00661266" w:rsidRPr="00BE2213" w:rsidRDefault="00661266" w:rsidP="00377CC6">
      <w:pPr>
        <w:pStyle w:val="pj"/>
        <w:ind w:firstLine="709"/>
        <w:rPr>
          <w:sz w:val="28"/>
          <w:szCs w:val="28"/>
        </w:rPr>
      </w:pPr>
      <w:r w:rsidRPr="00BE2213">
        <w:rPr>
          <w:rStyle w:val="s0"/>
          <w:sz w:val="28"/>
          <w:szCs w:val="28"/>
        </w:rPr>
        <w:t>7) разработка типологии подозрительных операций с признаками мошенничества или иных противоправных инцидентов;</w:t>
      </w:r>
    </w:p>
    <w:p w14:paraId="42F27009" w14:textId="77777777" w:rsidR="00661266" w:rsidRPr="00BE2213" w:rsidRDefault="00661266" w:rsidP="00377CC6">
      <w:pPr>
        <w:pStyle w:val="pj"/>
        <w:ind w:firstLine="709"/>
        <w:rPr>
          <w:sz w:val="28"/>
          <w:szCs w:val="28"/>
        </w:rPr>
      </w:pPr>
      <w:r w:rsidRPr="00BE2213">
        <w:rPr>
          <w:rStyle w:val="s0"/>
          <w:sz w:val="28"/>
          <w:szCs w:val="28"/>
        </w:rPr>
        <w:t xml:space="preserve">8) формирование списков лиц, осуществляющих подозрительные операции с признаками мошенничества или иных противоправных инцидентов, списка </w:t>
      </w:r>
      <w:proofErr w:type="spellStart"/>
      <w:r w:rsidRPr="00BE2213">
        <w:rPr>
          <w:rStyle w:val="s0"/>
          <w:sz w:val="28"/>
          <w:szCs w:val="28"/>
        </w:rPr>
        <w:t>дропперов</w:t>
      </w:r>
      <w:proofErr w:type="spellEnd"/>
      <w:r w:rsidRPr="00BE2213">
        <w:rPr>
          <w:rStyle w:val="s0"/>
          <w:sz w:val="28"/>
          <w:szCs w:val="28"/>
        </w:rPr>
        <w:t>, в том числе, мошенников, лиц, связанных с иными противоправными инцидентами;</w:t>
      </w:r>
    </w:p>
    <w:p w14:paraId="69C0D518" w14:textId="77777777" w:rsidR="00661266" w:rsidRPr="00BE2213" w:rsidRDefault="00661266" w:rsidP="00377CC6">
      <w:pPr>
        <w:pStyle w:val="pj"/>
        <w:ind w:firstLine="709"/>
        <w:rPr>
          <w:sz w:val="28"/>
          <w:szCs w:val="28"/>
        </w:rPr>
      </w:pPr>
      <w:r w:rsidRPr="00BE2213">
        <w:rPr>
          <w:rStyle w:val="s0"/>
          <w:sz w:val="28"/>
          <w:szCs w:val="28"/>
        </w:rPr>
        <w:lastRenderedPageBreak/>
        <w:t>9) осуществление мониторинга подозрительных операций с признаками мошенничества или иных противоправных инцидентов, поведения клиентов, работников и третьих лиц с признаками мошенничества или иных противоправных инцидентов;</w:t>
      </w:r>
    </w:p>
    <w:p w14:paraId="25BBF308" w14:textId="77777777" w:rsidR="00661266" w:rsidRPr="00BE2213" w:rsidRDefault="00661266" w:rsidP="00377CC6">
      <w:pPr>
        <w:pStyle w:val="pj"/>
        <w:ind w:firstLine="709"/>
        <w:rPr>
          <w:sz w:val="28"/>
          <w:szCs w:val="28"/>
        </w:rPr>
      </w:pPr>
      <w:r w:rsidRPr="00BE2213">
        <w:rPr>
          <w:rStyle w:val="s0"/>
          <w:sz w:val="28"/>
          <w:szCs w:val="28"/>
        </w:rPr>
        <w:t>10) ведение и непрерывное обновление базы данных инцидентов;</w:t>
      </w:r>
    </w:p>
    <w:p w14:paraId="3667304E" w14:textId="77777777" w:rsidR="00661266" w:rsidRPr="00BE2213" w:rsidRDefault="00661266" w:rsidP="00377CC6">
      <w:pPr>
        <w:pStyle w:val="pj"/>
        <w:ind w:firstLine="709"/>
        <w:rPr>
          <w:sz w:val="28"/>
          <w:szCs w:val="28"/>
        </w:rPr>
      </w:pPr>
      <w:r w:rsidRPr="00BE2213">
        <w:rPr>
          <w:rStyle w:val="s0"/>
          <w:sz w:val="28"/>
          <w:szCs w:val="28"/>
        </w:rPr>
        <w:t>11) передача данных о подозрительных операциях с признаками мошенничества или иных противоправных инцидентов в антифрод-центр НБРК в круглосуточном режиме и непрерывное обогащение новой информацией по мере появления;</w:t>
      </w:r>
    </w:p>
    <w:p w14:paraId="2FB4F53B" w14:textId="77777777" w:rsidR="00661266" w:rsidRPr="00BE2213" w:rsidRDefault="00661266" w:rsidP="00377CC6">
      <w:pPr>
        <w:pStyle w:val="pj"/>
        <w:ind w:firstLine="709"/>
        <w:rPr>
          <w:sz w:val="28"/>
          <w:szCs w:val="28"/>
        </w:rPr>
      </w:pPr>
      <w:r w:rsidRPr="00BE2213">
        <w:rPr>
          <w:rStyle w:val="s0"/>
          <w:sz w:val="28"/>
          <w:szCs w:val="28"/>
        </w:rPr>
        <w:t xml:space="preserve">12) обеспечение взаимодействия с антифрод-центром НБРК в соответствии с </w:t>
      </w:r>
      <w:r w:rsidRPr="00BE2213">
        <w:rPr>
          <w:sz w:val="28"/>
          <w:szCs w:val="28"/>
        </w:rPr>
        <w:t>постановлением</w:t>
      </w:r>
      <w:r w:rsidRPr="00BE2213">
        <w:rPr>
          <w:rStyle w:val="s0"/>
          <w:sz w:val="28"/>
          <w:szCs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 (далее – Постановление № 43);</w:t>
      </w:r>
    </w:p>
    <w:p w14:paraId="4C30AA8E" w14:textId="77777777" w:rsidR="00661266" w:rsidRPr="00BE2213" w:rsidRDefault="00661266" w:rsidP="00377CC6">
      <w:pPr>
        <w:pStyle w:val="pj"/>
        <w:ind w:firstLine="709"/>
        <w:rPr>
          <w:sz w:val="28"/>
          <w:szCs w:val="28"/>
        </w:rPr>
      </w:pPr>
      <w:r w:rsidRPr="00BE2213">
        <w:rPr>
          <w:rStyle w:val="s0"/>
          <w:sz w:val="28"/>
          <w:szCs w:val="28"/>
        </w:rPr>
        <w:t>13) обеспечение повышения осведомленности клиентов банка, работников банка и третьих сторон в области противодействия мошенничеству и иным противоправным инцидентам, путем постоянного (периодического) информирования;</w:t>
      </w:r>
    </w:p>
    <w:p w14:paraId="020BE66D" w14:textId="77777777" w:rsidR="00661266" w:rsidRPr="00BE2213" w:rsidRDefault="00661266" w:rsidP="00377CC6">
      <w:pPr>
        <w:pStyle w:val="pj"/>
        <w:ind w:firstLine="709"/>
        <w:rPr>
          <w:sz w:val="28"/>
          <w:szCs w:val="28"/>
        </w:rPr>
      </w:pPr>
      <w:r w:rsidRPr="00BE2213">
        <w:rPr>
          <w:rStyle w:val="s0"/>
          <w:sz w:val="28"/>
          <w:szCs w:val="28"/>
        </w:rPr>
        <w:t>14) выявление, фиксация и анализ фактов внутреннего и внешнего мошенничества;</w:t>
      </w:r>
    </w:p>
    <w:p w14:paraId="1D939919" w14:textId="77777777" w:rsidR="00661266" w:rsidRPr="00BE2213" w:rsidRDefault="00661266" w:rsidP="00377CC6">
      <w:pPr>
        <w:pStyle w:val="pj"/>
        <w:ind w:firstLine="709"/>
        <w:rPr>
          <w:sz w:val="28"/>
          <w:szCs w:val="28"/>
        </w:rPr>
      </w:pPr>
      <w:r w:rsidRPr="00BE2213">
        <w:rPr>
          <w:rStyle w:val="s0"/>
          <w:sz w:val="28"/>
          <w:szCs w:val="28"/>
        </w:rPr>
        <w:t>15)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p w14:paraId="42652216" w14:textId="77777777" w:rsidR="00661266" w:rsidRPr="00BE2213" w:rsidRDefault="00661266" w:rsidP="00377CC6">
      <w:pPr>
        <w:pStyle w:val="pj"/>
        <w:ind w:firstLine="709"/>
        <w:rPr>
          <w:sz w:val="28"/>
          <w:szCs w:val="28"/>
        </w:rPr>
      </w:pPr>
      <w:r w:rsidRPr="00BE2213">
        <w:rPr>
          <w:rStyle w:val="s0"/>
          <w:sz w:val="28"/>
          <w:szCs w:val="28"/>
        </w:rPr>
        <w:t>16) подготовка предложений для принятия коллегиальным органом решений по вопросам противодействия мошенничеству и иным противоправным инцидентам,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p w14:paraId="4975A8C9" w14:textId="7D3DF4BD" w:rsidR="00661266" w:rsidRPr="00BE2213" w:rsidRDefault="00661266" w:rsidP="00377CC6">
      <w:pPr>
        <w:pStyle w:val="pj"/>
        <w:ind w:firstLine="709"/>
        <w:rPr>
          <w:rStyle w:val="s0"/>
          <w:sz w:val="28"/>
          <w:szCs w:val="28"/>
        </w:rPr>
      </w:pPr>
      <w:r w:rsidRPr="00BE2213">
        <w:rPr>
          <w:rStyle w:val="s0"/>
          <w:sz w:val="28"/>
          <w:szCs w:val="28"/>
        </w:rPr>
        <w:t>17) подготовка и предоставление управленческой отчетности о реализации рисков мошенничества и иных противоправных инцидентов, а также об устранении их последствий в соответствии с внутренними документами.</w:t>
      </w:r>
    </w:p>
    <w:p w14:paraId="2565EAA3" w14:textId="77777777" w:rsidR="00661266" w:rsidRPr="00BE2213" w:rsidRDefault="00661266" w:rsidP="00377CC6">
      <w:pPr>
        <w:pStyle w:val="pj"/>
        <w:ind w:firstLine="709"/>
        <w:rPr>
          <w:sz w:val="28"/>
          <w:szCs w:val="28"/>
        </w:rPr>
      </w:pPr>
      <w:r w:rsidRPr="00BE2213">
        <w:rPr>
          <w:rStyle w:val="s0"/>
          <w:sz w:val="28"/>
          <w:szCs w:val="28"/>
        </w:rPr>
        <w:t>123. Подразделения банка в рамках управления рисками мошенничества и иных противоправных инцидентов разрабатывают внутренний документ, определяющий порядок управления рисками мошенничества и иных противоправных инцидентов</w:t>
      </w:r>
      <w:r w:rsidRPr="00BE2213">
        <w:rPr>
          <w:rStyle w:val="s0"/>
          <w:sz w:val="28"/>
          <w:szCs w:val="28"/>
          <w:shd w:val="clear" w:color="auto" w:fill="FFFFFF" w:themeFill="background1"/>
        </w:rPr>
        <w:t>,</w:t>
      </w:r>
      <w:r w:rsidRPr="00BE2213">
        <w:rPr>
          <w:rStyle w:val="s0"/>
          <w:sz w:val="28"/>
          <w:szCs w:val="28"/>
        </w:rPr>
        <w:t xml:space="preserve"> который включает, но не ограничиваясь, следующие процедуры:</w:t>
      </w:r>
    </w:p>
    <w:p w14:paraId="51E735B9" w14:textId="77777777" w:rsidR="00661266" w:rsidRPr="00BE2213" w:rsidRDefault="00661266" w:rsidP="00377CC6">
      <w:pPr>
        <w:pStyle w:val="pj"/>
        <w:ind w:firstLine="709"/>
        <w:rPr>
          <w:sz w:val="28"/>
          <w:szCs w:val="28"/>
        </w:rPr>
      </w:pPr>
      <w:r w:rsidRPr="00BE2213">
        <w:rPr>
          <w:rStyle w:val="s0"/>
          <w:sz w:val="28"/>
          <w:szCs w:val="28"/>
        </w:rPr>
        <w:t>1) идентификации рисков мошенничества и иных противоправных инцидентов и определение индикаторов раннего обнаружения подверженности рискам мошенничества и иных противоправных инцидентов;</w:t>
      </w:r>
    </w:p>
    <w:p w14:paraId="2E04D120" w14:textId="77777777" w:rsidR="00661266" w:rsidRPr="00BE2213" w:rsidRDefault="00661266" w:rsidP="00377CC6">
      <w:pPr>
        <w:pStyle w:val="pj"/>
        <w:ind w:firstLine="709"/>
        <w:rPr>
          <w:sz w:val="28"/>
          <w:szCs w:val="28"/>
        </w:rPr>
      </w:pPr>
      <w:r w:rsidRPr="00BE2213">
        <w:rPr>
          <w:rStyle w:val="s0"/>
          <w:sz w:val="28"/>
          <w:szCs w:val="28"/>
        </w:rPr>
        <w:lastRenderedPageBreak/>
        <w:t>2) оценки вероятности и последствий всех выявленных рисков мошенничества и иных противоправных инцидентов</w:t>
      </w:r>
      <w:r w:rsidRPr="00BE2213">
        <w:rPr>
          <w:rStyle w:val="s0"/>
          <w:sz w:val="28"/>
          <w:szCs w:val="28"/>
          <w:shd w:val="clear" w:color="auto" w:fill="FFFFFF" w:themeFill="background1"/>
        </w:rPr>
        <w:t>,</w:t>
      </w:r>
      <w:r w:rsidRPr="00BE2213">
        <w:rPr>
          <w:rStyle w:val="s0"/>
          <w:sz w:val="28"/>
          <w:szCs w:val="28"/>
        </w:rPr>
        <w:t xml:space="preserve"> применяя качественные и (или) количественные методы оценки, в том числе на основании данных об их реализации;</w:t>
      </w:r>
    </w:p>
    <w:p w14:paraId="09D78714" w14:textId="77777777" w:rsidR="00661266" w:rsidRPr="00BE2213" w:rsidRDefault="00661266" w:rsidP="00377CC6">
      <w:pPr>
        <w:pStyle w:val="pj"/>
        <w:ind w:firstLine="709"/>
        <w:rPr>
          <w:sz w:val="28"/>
          <w:szCs w:val="28"/>
        </w:rPr>
      </w:pPr>
      <w:r w:rsidRPr="00BE2213">
        <w:rPr>
          <w:rStyle w:val="s0"/>
          <w:sz w:val="28"/>
          <w:szCs w:val="28"/>
        </w:rPr>
        <w:t>3) сбора и хранения сведений о реализации существенных рисков мошенничества и иных противоправных инцидентов;</w:t>
      </w:r>
    </w:p>
    <w:p w14:paraId="2C65C490" w14:textId="77777777" w:rsidR="00661266" w:rsidRPr="00BE2213" w:rsidRDefault="00661266" w:rsidP="00377CC6">
      <w:pPr>
        <w:pStyle w:val="pj"/>
        <w:ind w:firstLine="709"/>
        <w:rPr>
          <w:sz w:val="28"/>
          <w:szCs w:val="28"/>
        </w:rPr>
      </w:pPr>
      <w:r w:rsidRPr="00BE2213">
        <w:rPr>
          <w:rStyle w:val="s0"/>
          <w:sz w:val="28"/>
          <w:szCs w:val="28"/>
        </w:rPr>
        <w:t>4) формирования реестра рисков, включающего риски мошенничества и иных противоправных инцидентов;</w:t>
      </w:r>
    </w:p>
    <w:p w14:paraId="573287ED" w14:textId="77777777" w:rsidR="00661266" w:rsidRPr="00BE2213" w:rsidRDefault="00661266" w:rsidP="00377CC6">
      <w:pPr>
        <w:pStyle w:val="pj"/>
        <w:ind w:firstLine="709"/>
        <w:rPr>
          <w:sz w:val="28"/>
          <w:szCs w:val="28"/>
        </w:rPr>
      </w:pPr>
      <w:r w:rsidRPr="00BE2213">
        <w:rPr>
          <w:rStyle w:val="s0"/>
          <w:sz w:val="28"/>
          <w:szCs w:val="28"/>
        </w:rPr>
        <w:t>5) разработки мер минимизации рисков мошенничества и иных противоправных инцидентов;</w:t>
      </w:r>
    </w:p>
    <w:p w14:paraId="4CE2FD9B" w14:textId="23058016" w:rsidR="00661266" w:rsidRPr="00BE2213" w:rsidRDefault="00661266" w:rsidP="00377CC6">
      <w:pPr>
        <w:pStyle w:val="pj"/>
        <w:ind w:firstLine="709"/>
        <w:rPr>
          <w:rStyle w:val="s0"/>
          <w:sz w:val="28"/>
          <w:szCs w:val="28"/>
        </w:rPr>
      </w:pPr>
      <w:r w:rsidRPr="00BE2213">
        <w:rPr>
          <w:rStyle w:val="s0"/>
          <w:sz w:val="28"/>
          <w:szCs w:val="28"/>
        </w:rPr>
        <w:t>6) мониторинга исполнения мер по обработке рисков мошенничества и иных противоправных инцидентов.</w:t>
      </w:r>
    </w:p>
    <w:p w14:paraId="5E82F14C" w14:textId="77777777" w:rsidR="00661266" w:rsidRPr="00BE2213" w:rsidRDefault="00661266" w:rsidP="00377CC6">
      <w:pPr>
        <w:pStyle w:val="pj"/>
        <w:ind w:firstLine="709"/>
        <w:rPr>
          <w:sz w:val="28"/>
          <w:szCs w:val="28"/>
        </w:rPr>
      </w:pPr>
      <w:r w:rsidRPr="00BE2213">
        <w:rPr>
          <w:rStyle w:val="s0"/>
          <w:sz w:val="28"/>
          <w:szCs w:val="28"/>
        </w:rPr>
        <w:t>124. Антифрод-система банка отвечает следующим требованиям:</w:t>
      </w:r>
    </w:p>
    <w:p w14:paraId="606FEAF7" w14:textId="77777777" w:rsidR="00661266" w:rsidRPr="00BE2213" w:rsidRDefault="00661266" w:rsidP="00377CC6">
      <w:pPr>
        <w:pStyle w:val="pj"/>
        <w:ind w:firstLine="709"/>
        <w:rPr>
          <w:sz w:val="28"/>
          <w:szCs w:val="28"/>
        </w:rPr>
      </w:pPr>
      <w:r w:rsidRPr="00BE2213">
        <w:rPr>
          <w:rStyle w:val="s0"/>
          <w:sz w:val="28"/>
          <w:szCs w:val="28"/>
        </w:rPr>
        <w:t>1) обеспечивает техническую интеграцию с антифрод-центром НБРК;</w:t>
      </w:r>
    </w:p>
    <w:p w14:paraId="4095F752" w14:textId="0464C99E" w:rsidR="00661266" w:rsidRPr="00BE2213" w:rsidRDefault="00661266" w:rsidP="00377CC6">
      <w:pPr>
        <w:pStyle w:val="pj"/>
        <w:ind w:firstLine="709"/>
        <w:rPr>
          <w:sz w:val="28"/>
          <w:szCs w:val="28"/>
        </w:rPr>
      </w:pPr>
      <w:r w:rsidRPr="00BE2213">
        <w:rPr>
          <w:rStyle w:val="s0"/>
          <w:sz w:val="28"/>
          <w:szCs w:val="28"/>
        </w:rPr>
        <w:t xml:space="preserve">2) обеспечивает полноту отражения информации о подозрительных операциях с признаками мошенничества или иных противоправных инцидентов, мошенничестве или иных противоправных инцидентах, выявленных </w:t>
      </w:r>
      <w:proofErr w:type="spellStart"/>
      <w:r w:rsidRPr="00BE2213">
        <w:rPr>
          <w:rStyle w:val="s0"/>
          <w:sz w:val="28"/>
          <w:szCs w:val="28"/>
        </w:rPr>
        <w:t>дроп</w:t>
      </w:r>
      <w:r w:rsidR="002A1A5C">
        <w:rPr>
          <w:rStyle w:val="s0"/>
          <w:sz w:val="28"/>
          <w:szCs w:val="28"/>
        </w:rPr>
        <w:t>п</w:t>
      </w:r>
      <w:r w:rsidRPr="00BE2213">
        <w:rPr>
          <w:rStyle w:val="s0"/>
          <w:sz w:val="28"/>
          <w:szCs w:val="28"/>
        </w:rPr>
        <w:t>ерах</w:t>
      </w:r>
      <w:proofErr w:type="spellEnd"/>
      <w:r w:rsidRPr="00BE2213">
        <w:rPr>
          <w:rStyle w:val="s0"/>
          <w:sz w:val="28"/>
          <w:szCs w:val="28"/>
        </w:rPr>
        <w:t xml:space="preserve"> в базе данных инцидентов;</w:t>
      </w:r>
    </w:p>
    <w:p w14:paraId="543DECB7" w14:textId="77777777" w:rsidR="00661266" w:rsidRPr="00BE2213" w:rsidRDefault="00661266" w:rsidP="00377CC6">
      <w:pPr>
        <w:pStyle w:val="pj"/>
        <w:ind w:firstLine="709"/>
        <w:rPr>
          <w:sz w:val="28"/>
          <w:szCs w:val="28"/>
        </w:rPr>
      </w:pPr>
      <w:r w:rsidRPr="00BE2213">
        <w:rPr>
          <w:rStyle w:val="s0"/>
          <w:sz w:val="28"/>
          <w:szCs w:val="28"/>
        </w:rPr>
        <w:t>3) использует заданные алгоритмы сценариев, модели и правила для выявления подозрительной активности;</w:t>
      </w:r>
    </w:p>
    <w:p w14:paraId="66AEFFD8" w14:textId="77777777" w:rsidR="00661266" w:rsidRPr="00BE2213" w:rsidRDefault="00661266" w:rsidP="00377CC6">
      <w:pPr>
        <w:pStyle w:val="pj"/>
        <w:ind w:firstLine="709"/>
        <w:rPr>
          <w:sz w:val="28"/>
          <w:szCs w:val="28"/>
        </w:rPr>
      </w:pPr>
      <w:r w:rsidRPr="00BE2213">
        <w:rPr>
          <w:rStyle w:val="s0"/>
          <w:sz w:val="28"/>
          <w:szCs w:val="28"/>
        </w:rPr>
        <w:t>4) обеспечивает: ведение внутренних списков лиц, осуществляющих подозрительные операции с признаками мошенничества или иных противоправных инцидентов;</w:t>
      </w:r>
    </w:p>
    <w:p w14:paraId="6299F9BA" w14:textId="77777777" w:rsidR="00661266" w:rsidRPr="00BE2213" w:rsidRDefault="00661266" w:rsidP="00377CC6">
      <w:pPr>
        <w:pStyle w:val="pj"/>
        <w:ind w:firstLine="709"/>
        <w:rPr>
          <w:sz w:val="28"/>
          <w:szCs w:val="28"/>
        </w:rPr>
      </w:pPr>
      <w:r w:rsidRPr="00BE2213">
        <w:rPr>
          <w:rStyle w:val="s0"/>
          <w:sz w:val="28"/>
          <w:szCs w:val="28"/>
        </w:rPr>
        <w:t>автоматическую сверку с внутренними списками банка, включая списки антифрод-центра НБРК для всех транзакций;</w:t>
      </w:r>
    </w:p>
    <w:p w14:paraId="480E42DD" w14:textId="77777777" w:rsidR="00661266" w:rsidRPr="00BE2213" w:rsidRDefault="00661266" w:rsidP="00377CC6">
      <w:pPr>
        <w:pStyle w:val="pj"/>
        <w:ind w:firstLine="709"/>
        <w:rPr>
          <w:sz w:val="28"/>
          <w:szCs w:val="28"/>
        </w:rPr>
      </w:pPr>
      <w:r w:rsidRPr="00BE2213">
        <w:rPr>
          <w:rStyle w:val="s0"/>
          <w:sz w:val="28"/>
          <w:szCs w:val="28"/>
        </w:rPr>
        <w:t>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p w14:paraId="66280082" w14:textId="77777777" w:rsidR="00661266" w:rsidRPr="00BE2213" w:rsidRDefault="00661266" w:rsidP="00377CC6">
      <w:pPr>
        <w:pStyle w:val="pj"/>
        <w:ind w:firstLine="709"/>
        <w:rPr>
          <w:sz w:val="28"/>
          <w:szCs w:val="28"/>
        </w:rPr>
      </w:pPr>
      <w:r w:rsidRPr="00BE2213">
        <w:rPr>
          <w:rStyle w:val="s0"/>
          <w:sz w:val="28"/>
          <w:szCs w:val="28"/>
        </w:rPr>
        <w:t>5) предусмотрена возможность приостановить и (или) отклонить транзакцию;</w:t>
      </w:r>
    </w:p>
    <w:p w14:paraId="27A86E78" w14:textId="77777777" w:rsidR="00661266" w:rsidRPr="00BE2213" w:rsidRDefault="00661266" w:rsidP="00377CC6">
      <w:pPr>
        <w:pStyle w:val="pj"/>
        <w:ind w:firstLine="709"/>
        <w:rPr>
          <w:sz w:val="28"/>
          <w:szCs w:val="28"/>
        </w:rPr>
      </w:pPr>
      <w:r w:rsidRPr="00BE2213">
        <w:rPr>
          <w:rStyle w:val="s0"/>
          <w:sz w:val="28"/>
          <w:szCs w:val="28"/>
        </w:rPr>
        <w:t>6) обеспечивает хранение и безопасность данных, безопасность информационного обмена данными о мошенничестве или иных противоправных инцидентов, в соответствии с постановлением № 48;</w:t>
      </w:r>
    </w:p>
    <w:p w14:paraId="250F7EDF" w14:textId="0AB09B45" w:rsidR="00661266" w:rsidRPr="00BE2213" w:rsidRDefault="00661266" w:rsidP="00377CC6">
      <w:pPr>
        <w:pStyle w:val="pj"/>
        <w:ind w:firstLine="709"/>
        <w:rPr>
          <w:rStyle w:val="s0"/>
          <w:sz w:val="28"/>
          <w:szCs w:val="28"/>
        </w:rPr>
      </w:pPr>
      <w:r w:rsidRPr="00BE2213">
        <w:rPr>
          <w:rStyle w:val="s0"/>
          <w:sz w:val="28"/>
          <w:szCs w:val="28"/>
        </w:rPr>
        <w:t>7) обеспечивает анализ и настройку параметров для выявления подозрительных операций с признаками мошенничества или иных противоправных инцидентов, тестирование и внесение изменений в антифрод-систему банка.»;</w:t>
      </w:r>
    </w:p>
    <w:p w14:paraId="79D3CA77" w14:textId="2CE86C5D" w:rsidR="00586942" w:rsidRPr="00BE2213" w:rsidRDefault="00661266" w:rsidP="00377CC6">
      <w:pPr>
        <w:pStyle w:val="pj"/>
        <w:ind w:firstLine="709"/>
        <w:rPr>
          <w:sz w:val="28"/>
          <w:szCs w:val="28"/>
        </w:rPr>
      </w:pPr>
      <w:r w:rsidRPr="00BE2213">
        <w:rPr>
          <w:sz w:val="28"/>
          <w:szCs w:val="28"/>
        </w:rPr>
        <w:t xml:space="preserve">дополнить пунктом 124-1 </w:t>
      </w:r>
      <w:r w:rsidR="00586942" w:rsidRPr="00BE2213">
        <w:rPr>
          <w:sz w:val="28"/>
          <w:szCs w:val="28"/>
        </w:rPr>
        <w:t>следующего содержания:</w:t>
      </w:r>
    </w:p>
    <w:p w14:paraId="4E0F566F" w14:textId="77777777" w:rsidR="00586942" w:rsidRPr="00BE2213" w:rsidRDefault="00586942" w:rsidP="00377CC6">
      <w:pPr>
        <w:pStyle w:val="pj"/>
        <w:ind w:firstLine="709"/>
        <w:rPr>
          <w:rStyle w:val="s0"/>
          <w:sz w:val="28"/>
          <w:szCs w:val="28"/>
        </w:rPr>
      </w:pPr>
      <w:r w:rsidRPr="00BE2213">
        <w:rPr>
          <w:sz w:val="28"/>
          <w:szCs w:val="28"/>
        </w:rPr>
        <w:t>«</w:t>
      </w:r>
      <w:bookmarkStart w:id="5" w:name="_Hlk191645692"/>
      <w:r w:rsidRPr="00BE2213">
        <w:rPr>
          <w:rStyle w:val="s0"/>
          <w:sz w:val="28"/>
          <w:szCs w:val="28"/>
        </w:rPr>
        <w:t xml:space="preserve">124-1. Банк обеспечивает непрерывную передачу в антифрод-центр НБРК в круглосуточном режиме по формам, установленным </w:t>
      </w:r>
      <w:r w:rsidRPr="00BE2213">
        <w:rPr>
          <w:sz w:val="28"/>
          <w:szCs w:val="28"/>
          <w:shd w:val="clear" w:color="auto" w:fill="FFFFFF"/>
        </w:rPr>
        <w:t>внутренними документами оператора антифрод-центра НБРК</w:t>
      </w:r>
      <w:r w:rsidRPr="00BE2213">
        <w:rPr>
          <w:rStyle w:val="s0"/>
          <w:sz w:val="28"/>
          <w:szCs w:val="28"/>
        </w:rPr>
        <w:t>:</w:t>
      </w:r>
    </w:p>
    <w:p w14:paraId="3D73BFA2" w14:textId="659271D8" w:rsidR="00586942" w:rsidRPr="00BE2213" w:rsidRDefault="00586942" w:rsidP="00377CC6">
      <w:pPr>
        <w:pStyle w:val="pj"/>
        <w:ind w:firstLine="709"/>
        <w:rPr>
          <w:rStyle w:val="s0"/>
          <w:sz w:val="28"/>
          <w:szCs w:val="28"/>
        </w:rPr>
      </w:pPr>
      <w:r w:rsidRPr="00BE2213">
        <w:rPr>
          <w:rStyle w:val="s0"/>
          <w:sz w:val="28"/>
          <w:szCs w:val="28"/>
        </w:rPr>
        <w:lastRenderedPageBreak/>
        <w:t xml:space="preserve">1) сведений, предусмотренных подпунктом 2) пункта 124 </w:t>
      </w:r>
      <w:r w:rsidR="00705B08" w:rsidRPr="00BE2213">
        <w:rPr>
          <w:rStyle w:val="s0"/>
          <w:sz w:val="28"/>
          <w:szCs w:val="28"/>
        </w:rPr>
        <w:t>Правил</w:t>
      </w:r>
      <w:r w:rsidRPr="00BE2213">
        <w:rPr>
          <w:rStyle w:val="s0"/>
          <w:sz w:val="28"/>
          <w:szCs w:val="28"/>
        </w:rPr>
        <w:t>;</w:t>
      </w:r>
    </w:p>
    <w:p w14:paraId="1C8B857E" w14:textId="77777777" w:rsidR="00586942" w:rsidRPr="00BE2213" w:rsidRDefault="00586942" w:rsidP="00377CC6">
      <w:pPr>
        <w:pStyle w:val="pj"/>
        <w:ind w:firstLine="709"/>
        <w:rPr>
          <w:rStyle w:val="s0"/>
          <w:sz w:val="28"/>
          <w:szCs w:val="28"/>
        </w:rPr>
      </w:pPr>
      <w:r w:rsidRPr="00BE2213">
        <w:rPr>
          <w:rStyle w:val="s0"/>
          <w:sz w:val="28"/>
          <w:szCs w:val="28"/>
        </w:rPr>
        <w:t xml:space="preserve">2) сведений по выпущенным платежным карточкам,  которые включают, но не ограничиваясь, сведения о держателе и реквизитах платежной карточки (при выпуске дополнительных платежных карточек детям дополнительно представляются сведения о родителях или иных законных представителях детей), наименование системы и вид платежной карточки, </w:t>
      </w:r>
      <w:r w:rsidRPr="00BE2213">
        <w:rPr>
          <w:rStyle w:val="s0"/>
          <w:sz w:val="28"/>
          <w:szCs w:val="28"/>
          <w:lang w:val="en-US"/>
        </w:rPr>
        <w:t>IP</w:t>
      </w:r>
      <w:r w:rsidRPr="00BE2213">
        <w:rPr>
          <w:rStyle w:val="s0"/>
          <w:sz w:val="28"/>
          <w:szCs w:val="28"/>
        </w:rPr>
        <w:t>-</w:t>
      </w:r>
      <w:proofErr w:type="spellStart"/>
      <w:r w:rsidRPr="00BE2213">
        <w:rPr>
          <w:rStyle w:val="s0"/>
          <w:sz w:val="28"/>
          <w:szCs w:val="28"/>
          <w:lang w:val="kk-KZ"/>
        </w:rPr>
        <w:t>адресах</w:t>
      </w:r>
      <w:proofErr w:type="spellEnd"/>
      <w:r w:rsidRPr="00BE2213">
        <w:rPr>
          <w:rStyle w:val="s0"/>
          <w:sz w:val="28"/>
          <w:szCs w:val="28"/>
          <w:lang w:val="kk-KZ"/>
        </w:rPr>
        <w:t xml:space="preserve">, </w:t>
      </w:r>
      <w:r w:rsidRPr="00BE2213">
        <w:rPr>
          <w:rStyle w:val="s0"/>
          <w:sz w:val="28"/>
          <w:szCs w:val="28"/>
        </w:rPr>
        <w:t>абонентском номере сотовой связи, параметрах  абонентского устройства сотовой связи (идентификатор, язык, часовой пояс), адрес расположения  расчетно-кассового отделения или э</w:t>
      </w:r>
      <w:r w:rsidRPr="00BE2213">
        <w:rPr>
          <w:sz w:val="28"/>
          <w:szCs w:val="28"/>
          <w:shd w:val="clear" w:color="auto" w:fill="FFFFFF"/>
        </w:rPr>
        <w:t>лектронно-механические устройства</w:t>
      </w:r>
      <w:r w:rsidRPr="00BE2213">
        <w:rPr>
          <w:rStyle w:val="s0"/>
          <w:sz w:val="28"/>
          <w:szCs w:val="28"/>
        </w:rPr>
        <w:t xml:space="preserve"> банка, где выдана платежная карточка, уровне риска клиента (в целях формирования Единой базы платежных карточек на базе антифрод-центра НБРК);</w:t>
      </w:r>
    </w:p>
    <w:p w14:paraId="6B91FB82" w14:textId="25E81562" w:rsidR="00586942" w:rsidRPr="00BE2213" w:rsidRDefault="00586942" w:rsidP="00377CC6">
      <w:pPr>
        <w:pStyle w:val="pj"/>
        <w:ind w:firstLine="709"/>
        <w:rPr>
          <w:rStyle w:val="s0"/>
          <w:sz w:val="28"/>
          <w:szCs w:val="28"/>
        </w:rPr>
      </w:pPr>
      <w:r w:rsidRPr="00BE2213">
        <w:rPr>
          <w:rStyle w:val="s0"/>
          <w:sz w:val="28"/>
          <w:szCs w:val="28"/>
        </w:rPr>
        <w:t xml:space="preserve">3) </w:t>
      </w:r>
      <w:r w:rsidR="002D2156" w:rsidRPr="00BE2213">
        <w:rPr>
          <w:rStyle w:val="s0"/>
          <w:sz w:val="28"/>
          <w:szCs w:val="28"/>
        </w:rPr>
        <w:t>сведений</w:t>
      </w:r>
      <w:r w:rsidRPr="00BE2213">
        <w:rPr>
          <w:rStyle w:val="s0"/>
          <w:sz w:val="28"/>
          <w:szCs w:val="28"/>
        </w:rPr>
        <w:t xml:space="preserve"> об операциях, совершенных с использованием платежной карточки (входящие и исходящие транзакции), которые включают, но не ограничиваясь, сведения о держателе и реквизитах платежной карточки, наименование системы и вид платежной карточки, вид операции (безналичные платежи и (или) переводы денег, операции с наличными деньгами), сведения о платежных реквизитах, в том числе, КНП и назначение платежа, источнике происхождения денег, </w:t>
      </w:r>
      <w:bookmarkStart w:id="6" w:name="_Hlk192777212"/>
      <w:r w:rsidRPr="00BE2213">
        <w:rPr>
          <w:rStyle w:val="s0"/>
          <w:sz w:val="28"/>
          <w:szCs w:val="28"/>
        </w:rPr>
        <w:t xml:space="preserve">среде проведения операции (наименование электронного терминала или системы удаленного доступа), при проведении платежа и (или) перевода денег посредством системы удаленного доступа: </w:t>
      </w:r>
      <w:r w:rsidRPr="00BE2213">
        <w:rPr>
          <w:rStyle w:val="s0"/>
          <w:sz w:val="28"/>
          <w:szCs w:val="28"/>
          <w:lang w:val="en-US"/>
        </w:rPr>
        <w:t>IP</w:t>
      </w:r>
      <w:r w:rsidRPr="00BE2213">
        <w:rPr>
          <w:rStyle w:val="s0"/>
          <w:sz w:val="28"/>
          <w:szCs w:val="28"/>
        </w:rPr>
        <w:t>-</w:t>
      </w:r>
      <w:proofErr w:type="spellStart"/>
      <w:r w:rsidRPr="00BE2213">
        <w:rPr>
          <w:rStyle w:val="s0"/>
          <w:sz w:val="28"/>
          <w:szCs w:val="28"/>
          <w:lang w:val="kk-KZ"/>
        </w:rPr>
        <w:t>адресе</w:t>
      </w:r>
      <w:proofErr w:type="spellEnd"/>
      <w:r w:rsidRPr="00BE2213">
        <w:rPr>
          <w:rStyle w:val="s0"/>
          <w:sz w:val="28"/>
          <w:szCs w:val="28"/>
          <w:lang w:val="kk-KZ"/>
        </w:rPr>
        <w:t xml:space="preserve">, </w:t>
      </w:r>
      <w:r w:rsidRPr="00BE2213">
        <w:rPr>
          <w:rStyle w:val="s0"/>
          <w:sz w:val="28"/>
          <w:szCs w:val="28"/>
        </w:rPr>
        <w:t xml:space="preserve">абонентском номере сотовой связи, параметрах  абонентского устройства сотовой связи (идентификатор, язык, часовой пояс), </w:t>
      </w:r>
      <w:bookmarkEnd w:id="6"/>
      <w:r w:rsidRPr="00BE2213">
        <w:rPr>
          <w:rStyle w:val="s0"/>
          <w:sz w:val="28"/>
          <w:szCs w:val="28"/>
        </w:rPr>
        <w:t>с использованием которых осуществлен платеж и (или) перевод денег.</w:t>
      </w:r>
      <w:bookmarkEnd w:id="5"/>
      <w:r w:rsidRPr="00BE2213">
        <w:rPr>
          <w:rStyle w:val="s0"/>
          <w:sz w:val="28"/>
          <w:szCs w:val="28"/>
        </w:rPr>
        <w:t>»;</w:t>
      </w:r>
    </w:p>
    <w:p w14:paraId="77E41926" w14:textId="36AE717C" w:rsidR="00F45FFB" w:rsidRPr="00BE2213" w:rsidRDefault="00F45FFB" w:rsidP="00377CC6">
      <w:pPr>
        <w:pStyle w:val="pj"/>
        <w:ind w:firstLine="709"/>
        <w:rPr>
          <w:sz w:val="28"/>
          <w:szCs w:val="28"/>
        </w:rPr>
      </w:pPr>
      <w:r w:rsidRPr="00BE2213">
        <w:rPr>
          <w:sz w:val="28"/>
          <w:szCs w:val="28"/>
        </w:rPr>
        <w:t>пункт 125 изложить в следующей редакции:</w:t>
      </w:r>
    </w:p>
    <w:p w14:paraId="04A5C969" w14:textId="2C9ACC42" w:rsidR="00F45FFB" w:rsidRPr="00BE2213" w:rsidRDefault="00F45FFB" w:rsidP="00377CC6">
      <w:pPr>
        <w:pStyle w:val="pj"/>
        <w:ind w:firstLine="709"/>
        <w:rPr>
          <w:sz w:val="28"/>
          <w:szCs w:val="28"/>
        </w:rPr>
      </w:pPr>
      <w:r w:rsidRPr="00BE2213">
        <w:rPr>
          <w:sz w:val="28"/>
          <w:szCs w:val="28"/>
        </w:rPr>
        <w:t>«</w:t>
      </w:r>
      <w:bookmarkStart w:id="7" w:name="_Hlk191645721"/>
      <w:r w:rsidRPr="00BE2213">
        <w:rPr>
          <w:rStyle w:val="s0"/>
          <w:sz w:val="28"/>
          <w:szCs w:val="28"/>
        </w:rPr>
        <w:t>125. Политика и процедуры управления рисками мошенничества и иных противоправных инцидентов включают, но не ограничиваются, следующим:</w:t>
      </w:r>
    </w:p>
    <w:p w14:paraId="672C6555" w14:textId="77777777" w:rsidR="00F45FFB" w:rsidRPr="00BE2213" w:rsidRDefault="00F45FFB" w:rsidP="00377CC6">
      <w:pPr>
        <w:pStyle w:val="pj"/>
        <w:ind w:firstLine="709"/>
        <w:rPr>
          <w:sz w:val="28"/>
          <w:szCs w:val="28"/>
        </w:rPr>
      </w:pPr>
      <w:r w:rsidRPr="00BE2213">
        <w:rPr>
          <w:rStyle w:val="s0"/>
          <w:sz w:val="28"/>
          <w:szCs w:val="28"/>
        </w:rPr>
        <w:t>1) оценку рисков мошенничества и иных противоправных инцидентов, при взаимоотношениях с сотрудниками, клиентами и третьими лицами, которые позволяют предотвратить установление отношений, не отвечающих требованиям;</w:t>
      </w:r>
    </w:p>
    <w:p w14:paraId="2D3863D1" w14:textId="77777777" w:rsidR="00F45FFB" w:rsidRPr="00BE2213" w:rsidRDefault="00F45FFB" w:rsidP="00377CC6">
      <w:pPr>
        <w:pStyle w:val="pj"/>
        <w:ind w:firstLine="709"/>
        <w:rPr>
          <w:sz w:val="28"/>
          <w:szCs w:val="28"/>
        </w:rPr>
      </w:pPr>
      <w:r w:rsidRPr="00BE2213">
        <w:rPr>
          <w:rStyle w:val="s0"/>
          <w:sz w:val="28"/>
          <w:szCs w:val="28"/>
        </w:rPr>
        <w:t>2) перечень операций, подлежащих рассмотрению;</w:t>
      </w:r>
    </w:p>
    <w:p w14:paraId="675A1F04" w14:textId="64802DD7" w:rsidR="00F45FFB" w:rsidRPr="00BE2213" w:rsidRDefault="00F45FFB" w:rsidP="00377CC6">
      <w:pPr>
        <w:pStyle w:val="pj"/>
        <w:ind w:firstLine="709"/>
        <w:rPr>
          <w:sz w:val="28"/>
          <w:szCs w:val="28"/>
        </w:rPr>
      </w:pPr>
      <w:r w:rsidRPr="00BE2213">
        <w:rPr>
          <w:rStyle w:val="s0"/>
          <w:sz w:val="28"/>
          <w:szCs w:val="28"/>
        </w:rPr>
        <w:t>3) критерии подозрительных операций с признаками мошенничества или иных противоправных инцидентов</w:t>
      </w:r>
      <w:r w:rsidRPr="00BE2213">
        <w:rPr>
          <w:rStyle w:val="s0"/>
          <w:sz w:val="28"/>
          <w:szCs w:val="28"/>
          <w:shd w:val="clear" w:color="auto" w:fill="FFFFFF" w:themeFill="background1"/>
        </w:rPr>
        <w:t>,</w:t>
      </w:r>
      <w:r w:rsidRPr="00BE2213">
        <w:rPr>
          <w:rStyle w:val="s0"/>
          <w:sz w:val="28"/>
          <w:szCs w:val="28"/>
        </w:rPr>
        <w:t xml:space="preserve"> мошенничества или иных противоправных инцидентов, устанавливаемые в том числе уполномоченным органом;</w:t>
      </w:r>
    </w:p>
    <w:p w14:paraId="4C5F24A2" w14:textId="16B95E4C" w:rsidR="00B71716" w:rsidRPr="00BE2213" w:rsidRDefault="00F45FFB" w:rsidP="00377CC6">
      <w:pPr>
        <w:pStyle w:val="pj"/>
        <w:ind w:firstLine="709"/>
        <w:rPr>
          <w:rStyle w:val="s0"/>
          <w:sz w:val="28"/>
          <w:szCs w:val="28"/>
        </w:rPr>
      </w:pPr>
      <w:r w:rsidRPr="00BE2213">
        <w:rPr>
          <w:rStyle w:val="s0"/>
          <w:sz w:val="28"/>
          <w:szCs w:val="28"/>
        </w:rPr>
        <w:t xml:space="preserve">4) порядок выявления </w:t>
      </w:r>
      <w:proofErr w:type="spellStart"/>
      <w:r w:rsidRPr="00BE2213">
        <w:rPr>
          <w:rStyle w:val="s0"/>
          <w:sz w:val="28"/>
          <w:szCs w:val="28"/>
        </w:rPr>
        <w:t>дропперов</w:t>
      </w:r>
      <w:proofErr w:type="spellEnd"/>
      <w:r w:rsidRPr="00BE2213">
        <w:rPr>
          <w:rStyle w:val="s0"/>
          <w:sz w:val="28"/>
          <w:szCs w:val="28"/>
        </w:rPr>
        <w:t xml:space="preserve"> и приостановления им предоставления электронных банковских услуг в соответствии с пунктом 125-1 </w:t>
      </w:r>
      <w:r w:rsidR="00A80D1C" w:rsidRPr="00BE2213">
        <w:rPr>
          <w:rStyle w:val="s0"/>
          <w:sz w:val="28"/>
          <w:szCs w:val="28"/>
        </w:rPr>
        <w:t>Правил</w:t>
      </w:r>
      <w:r w:rsidRPr="00BE2213">
        <w:rPr>
          <w:rStyle w:val="s0"/>
          <w:sz w:val="28"/>
          <w:szCs w:val="28"/>
        </w:rPr>
        <w:t>;</w:t>
      </w:r>
    </w:p>
    <w:p w14:paraId="0764D158" w14:textId="246B8878" w:rsidR="00F45FFB" w:rsidRPr="00BE2213" w:rsidRDefault="00F45FFB" w:rsidP="00377CC6">
      <w:pPr>
        <w:pStyle w:val="pj"/>
        <w:ind w:firstLine="709"/>
        <w:rPr>
          <w:sz w:val="28"/>
          <w:szCs w:val="28"/>
        </w:rPr>
      </w:pPr>
      <w:r w:rsidRPr="00BE2213">
        <w:rPr>
          <w:rStyle w:val="s0"/>
          <w:sz w:val="28"/>
          <w:szCs w:val="28"/>
        </w:rPr>
        <w:t>5) критерии включения и исключения в списки лиц, осуществляющих подозрительные операции с признаками мошенничества или иных противоправных инцидентов, списки мошенников или лиц, связанных с противоправными инцидентами;</w:t>
      </w:r>
    </w:p>
    <w:p w14:paraId="41BFDE3B" w14:textId="77777777" w:rsidR="00F45FFB" w:rsidRPr="00BE2213" w:rsidRDefault="00F45FFB" w:rsidP="00377CC6">
      <w:pPr>
        <w:pStyle w:val="pj"/>
        <w:ind w:firstLine="709"/>
        <w:rPr>
          <w:sz w:val="28"/>
          <w:szCs w:val="28"/>
        </w:rPr>
      </w:pPr>
      <w:r w:rsidRPr="00BE2213">
        <w:rPr>
          <w:rStyle w:val="s0"/>
          <w:sz w:val="28"/>
          <w:szCs w:val="28"/>
        </w:rPr>
        <w:t>6) способы, методы и модели оценки рисков мошенничества и иных противоправных инцидентов, отвечают следующим требованиям:</w:t>
      </w:r>
    </w:p>
    <w:p w14:paraId="78BD5F49" w14:textId="77777777" w:rsidR="00F45FFB" w:rsidRPr="00BE2213" w:rsidRDefault="00F45FFB" w:rsidP="00377CC6">
      <w:pPr>
        <w:pStyle w:val="pj"/>
        <w:ind w:firstLine="709"/>
        <w:rPr>
          <w:sz w:val="28"/>
          <w:szCs w:val="28"/>
        </w:rPr>
      </w:pPr>
      <w:r w:rsidRPr="00BE2213">
        <w:rPr>
          <w:rStyle w:val="s0"/>
          <w:sz w:val="28"/>
          <w:szCs w:val="28"/>
        </w:rPr>
        <w:t>качественные и количественные методы оценки;</w:t>
      </w:r>
    </w:p>
    <w:p w14:paraId="13FD7C44" w14:textId="77777777" w:rsidR="00F45FFB" w:rsidRPr="00BE2213" w:rsidRDefault="00F45FFB" w:rsidP="00377CC6">
      <w:pPr>
        <w:pStyle w:val="pj"/>
        <w:ind w:firstLine="709"/>
        <w:rPr>
          <w:sz w:val="28"/>
          <w:szCs w:val="28"/>
        </w:rPr>
      </w:pPr>
      <w:r w:rsidRPr="00BE2213">
        <w:rPr>
          <w:rStyle w:val="s0"/>
          <w:sz w:val="28"/>
          <w:szCs w:val="28"/>
        </w:rPr>
        <w:lastRenderedPageBreak/>
        <w:t>способы, методы и модели должны быть адаптированы к новым методам мошенничества и иных противоправных инцидентов, уровню сложности операций банка, а также изменениям в процессах банка и в законодательстве;</w:t>
      </w:r>
    </w:p>
    <w:p w14:paraId="7E950335" w14:textId="77777777" w:rsidR="00F45FFB" w:rsidRPr="00BE2213" w:rsidRDefault="00F45FFB" w:rsidP="00377CC6">
      <w:pPr>
        <w:pStyle w:val="pj"/>
        <w:ind w:firstLine="709"/>
        <w:rPr>
          <w:sz w:val="28"/>
          <w:szCs w:val="28"/>
        </w:rPr>
      </w:pPr>
      <w:r w:rsidRPr="00BE2213">
        <w:rPr>
          <w:rStyle w:val="s0"/>
          <w:sz w:val="28"/>
          <w:szCs w:val="28"/>
        </w:rPr>
        <w:t xml:space="preserve">системы обнаружения мошенничества и иных противоправных инцидентов, для выявления аномалий в транзакционных и </w:t>
      </w:r>
      <w:proofErr w:type="spellStart"/>
      <w:r w:rsidRPr="00BE2213">
        <w:rPr>
          <w:rStyle w:val="s0"/>
          <w:sz w:val="28"/>
          <w:szCs w:val="28"/>
        </w:rPr>
        <w:t>нетранзакционных</w:t>
      </w:r>
      <w:proofErr w:type="spellEnd"/>
      <w:r w:rsidRPr="00BE2213">
        <w:rPr>
          <w:rStyle w:val="s0"/>
          <w:sz w:val="28"/>
          <w:szCs w:val="28"/>
        </w:rPr>
        <w:t xml:space="preserve"> данных, а также поведения клиентов и сотрудников, которые могут свидетельствовать о подозрительных операциях и мошенничестве, иных противоправных инцидентах, обеспечивают проверку в автоматическом режиме;</w:t>
      </w:r>
    </w:p>
    <w:p w14:paraId="35A90589" w14:textId="77777777" w:rsidR="00F45FFB" w:rsidRPr="00BE2213" w:rsidRDefault="00F45FFB" w:rsidP="00377CC6">
      <w:pPr>
        <w:pStyle w:val="pj"/>
        <w:ind w:firstLine="709"/>
        <w:rPr>
          <w:sz w:val="28"/>
          <w:szCs w:val="28"/>
        </w:rPr>
      </w:pPr>
      <w:r w:rsidRPr="00BE2213">
        <w:rPr>
          <w:rStyle w:val="s0"/>
          <w:sz w:val="28"/>
          <w:szCs w:val="28"/>
        </w:rPr>
        <w:t>7) порядок взаимодействия подразделений банка и передача данных в соответствии с правилами антифрод-центра НБРК;</w:t>
      </w:r>
    </w:p>
    <w:p w14:paraId="30462739" w14:textId="77777777" w:rsidR="00F45FFB" w:rsidRPr="00BE2213" w:rsidRDefault="00F45FFB" w:rsidP="00377CC6">
      <w:pPr>
        <w:pStyle w:val="pj"/>
        <w:ind w:firstLine="709"/>
        <w:rPr>
          <w:sz w:val="28"/>
          <w:szCs w:val="28"/>
        </w:rPr>
      </w:pPr>
      <w:r w:rsidRPr="00BE2213">
        <w:rPr>
          <w:rStyle w:val="s0"/>
          <w:sz w:val="28"/>
          <w:szCs w:val="28"/>
        </w:rPr>
        <w:t>8) порядок проведения периодического обучения и аттестации работников по вопросам противодействия мошенничеству и иным противоправным инцидентам;</w:t>
      </w:r>
    </w:p>
    <w:p w14:paraId="0E5B7001" w14:textId="77777777" w:rsidR="00F45FFB" w:rsidRPr="00BE2213" w:rsidRDefault="00F45FFB" w:rsidP="00377CC6">
      <w:pPr>
        <w:pStyle w:val="pj"/>
        <w:ind w:firstLine="709"/>
        <w:rPr>
          <w:sz w:val="28"/>
          <w:szCs w:val="28"/>
        </w:rPr>
      </w:pPr>
      <w:r w:rsidRPr="00BE2213">
        <w:rPr>
          <w:rStyle w:val="s0"/>
          <w:sz w:val="28"/>
          <w:szCs w:val="28"/>
        </w:rPr>
        <w:t>9) порядок аутентификации, который включает, но не ограничиваясь:</w:t>
      </w:r>
    </w:p>
    <w:p w14:paraId="64E495FA" w14:textId="77777777" w:rsidR="00F45FFB" w:rsidRPr="00BE2213" w:rsidRDefault="00F45FFB" w:rsidP="00377CC6">
      <w:pPr>
        <w:pStyle w:val="pj"/>
        <w:ind w:firstLine="709"/>
        <w:rPr>
          <w:sz w:val="28"/>
          <w:szCs w:val="28"/>
        </w:rPr>
      </w:pPr>
      <w:r w:rsidRPr="00BE2213">
        <w:rPr>
          <w:rStyle w:val="s0"/>
          <w:sz w:val="28"/>
          <w:szCs w:val="28"/>
        </w:rPr>
        <w:t>проверку подлинности учетных данных клиентов, работников и третьих лиц;</w:t>
      </w:r>
    </w:p>
    <w:p w14:paraId="305A79D4" w14:textId="77777777" w:rsidR="00F45FFB" w:rsidRPr="00BE2213" w:rsidRDefault="00F45FFB" w:rsidP="00377CC6">
      <w:pPr>
        <w:pStyle w:val="pj"/>
        <w:ind w:firstLine="709"/>
        <w:rPr>
          <w:sz w:val="28"/>
          <w:szCs w:val="28"/>
        </w:rPr>
      </w:pPr>
      <w:r w:rsidRPr="00BE2213">
        <w:rPr>
          <w:rStyle w:val="s0"/>
          <w:sz w:val="28"/>
          <w:szCs w:val="28"/>
        </w:rPr>
        <w:t>инструкции по обеспечению защиты информационного актива и предотвращению несанкционированного доступа или действий;</w:t>
      </w:r>
    </w:p>
    <w:p w14:paraId="1A0083F9" w14:textId="77777777" w:rsidR="00F45FFB" w:rsidRPr="00BE2213" w:rsidRDefault="00F45FFB" w:rsidP="00377CC6">
      <w:pPr>
        <w:pStyle w:val="pj"/>
        <w:ind w:firstLine="709"/>
        <w:rPr>
          <w:sz w:val="28"/>
          <w:szCs w:val="28"/>
        </w:rPr>
      </w:pPr>
      <w:r w:rsidRPr="00BE2213">
        <w:rPr>
          <w:rStyle w:val="s0"/>
          <w:sz w:val="28"/>
          <w:szCs w:val="28"/>
        </w:rPr>
        <w:t>10) порядок предотвращения, учитывающий как внутренние, так и внешние риски мошенничества и иных противоправных инцидентов, влияющие на банк;</w:t>
      </w:r>
    </w:p>
    <w:p w14:paraId="20D3A5A6" w14:textId="77777777" w:rsidR="00F45FFB" w:rsidRPr="00BE2213" w:rsidRDefault="00F45FFB" w:rsidP="00377CC6">
      <w:pPr>
        <w:pStyle w:val="pj"/>
        <w:ind w:firstLine="709"/>
        <w:rPr>
          <w:sz w:val="28"/>
          <w:szCs w:val="28"/>
        </w:rPr>
      </w:pPr>
      <w:r w:rsidRPr="00BE2213">
        <w:rPr>
          <w:rStyle w:val="s0"/>
          <w:sz w:val="28"/>
          <w:szCs w:val="28"/>
        </w:rPr>
        <w:t>11) порядок обнаружения, который включает, но не ограничиваясь:</w:t>
      </w:r>
    </w:p>
    <w:p w14:paraId="7286A200" w14:textId="77777777" w:rsidR="00F45FFB" w:rsidRPr="00BE2213" w:rsidRDefault="00F45FFB" w:rsidP="00377CC6">
      <w:pPr>
        <w:pStyle w:val="pj"/>
        <w:ind w:firstLine="709"/>
        <w:rPr>
          <w:sz w:val="28"/>
          <w:szCs w:val="28"/>
        </w:rPr>
      </w:pPr>
      <w:r w:rsidRPr="00BE2213">
        <w:rPr>
          <w:rStyle w:val="s0"/>
          <w:sz w:val="28"/>
          <w:szCs w:val="28"/>
        </w:rPr>
        <w:t>источники данных, используемые для выявления подозрительных действий клиента и подозрительных операций с признаками мошенничества или иных противоправных инцидентов;</w:t>
      </w:r>
    </w:p>
    <w:p w14:paraId="3201CBE4" w14:textId="77777777" w:rsidR="00F45FFB" w:rsidRPr="00BE2213" w:rsidRDefault="00F45FFB" w:rsidP="00377CC6">
      <w:pPr>
        <w:pStyle w:val="pj"/>
        <w:ind w:firstLine="709"/>
        <w:rPr>
          <w:sz w:val="28"/>
          <w:szCs w:val="28"/>
        </w:rPr>
      </w:pPr>
      <w:r w:rsidRPr="00BE2213">
        <w:rPr>
          <w:rStyle w:val="s0"/>
          <w:sz w:val="28"/>
          <w:szCs w:val="28"/>
        </w:rPr>
        <w:t>системы и технологии контроля, внедренные для выявления подозрительных операций с признаками мошенничества или иных противоправных инцидентов, оповещения о важных событиях или транзакциях, в том числе руководящих работников, подразделений банка;</w:t>
      </w:r>
    </w:p>
    <w:p w14:paraId="09F7C744" w14:textId="77777777" w:rsidR="00F45FFB" w:rsidRPr="00BE2213" w:rsidRDefault="00F45FFB" w:rsidP="00377CC6">
      <w:pPr>
        <w:pStyle w:val="pj"/>
        <w:ind w:firstLine="709"/>
        <w:rPr>
          <w:sz w:val="28"/>
          <w:szCs w:val="28"/>
        </w:rPr>
      </w:pPr>
      <w:r w:rsidRPr="00BE2213">
        <w:rPr>
          <w:rStyle w:val="s0"/>
          <w:sz w:val="28"/>
          <w:szCs w:val="28"/>
        </w:rPr>
        <w:t>роли и обязанности подразделений и работников при обнаружении подозрительных операций с признаками мошенничества или иных противоправных инцидентов;</w:t>
      </w:r>
    </w:p>
    <w:p w14:paraId="01A44297" w14:textId="77777777" w:rsidR="00F45FFB" w:rsidRPr="00BE2213" w:rsidRDefault="00F45FFB" w:rsidP="00377CC6">
      <w:pPr>
        <w:pStyle w:val="pj"/>
        <w:ind w:firstLine="709"/>
        <w:rPr>
          <w:sz w:val="28"/>
          <w:szCs w:val="28"/>
        </w:rPr>
      </w:pPr>
      <w:r w:rsidRPr="00BE2213">
        <w:rPr>
          <w:rStyle w:val="s0"/>
          <w:sz w:val="28"/>
          <w:szCs w:val="28"/>
        </w:rPr>
        <w:t>12) план реагирования на фактический или предполагаемый инцидент с мошенничеством или иной противоправный инцидент, который включает, но не ограничиваясь:</w:t>
      </w:r>
    </w:p>
    <w:p w14:paraId="159B47E4" w14:textId="77777777" w:rsidR="00F45FFB" w:rsidRPr="00BE2213" w:rsidRDefault="00F45FFB" w:rsidP="00377CC6">
      <w:pPr>
        <w:pStyle w:val="pj"/>
        <w:ind w:firstLine="709"/>
        <w:rPr>
          <w:sz w:val="28"/>
          <w:szCs w:val="28"/>
        </w:rPr>
      </w:pPr>
      <w:r w:rsidRPr="00BE2213">
        <w:rPr>
          <w:rStyle w:val="s0"/>
          <w:sz w:val="28"/>
          <w:szCs w:val="28"/>
        </w:rPr>
        <w:t>режим работы сотрудников, обеспечивающий непрерывность реагирования;</w:t>
      </w:r>
    </w:p>
    <w:p w14:paraId="0121AFAE" w14:textId="77777777" w:rsidR="00F45FFB" w:rsidRPr="00BE2213" w:rsidRDefault="00F45FFB" w:rsidP="00377CC6">
      <w:pPr>
        <w:pStyle w:val="pj"/>
        <w:ind w:firstLine="709"/>
        <w:rPr>
          <w:sz w:val="28"/>
          <w:szCs w:val="28"/>
        </w:rPr>
      </w:pPr>
      <w:r w:rsidRPr="00BE2213">
        <w:rPr>
          <w:rStyle w:val="s0"/>
          <w:sz w:val="28"/>
          <w:szCs w:val="28"/>
        </w:rPr>
        <w:t>перечень случаев приостановления и возобновления или отклонения транзакции;</w:t>
      </w:r>
    </w:p>
    <w:p w14:paraId="045D4785" w14:textId="77777777" w:rsidR="00F45FFB" w:rsidRPr="00BE2213" w:rsidRDefault="00F45FFB" w:rsidP="00377CC6">
      <w:pPr>
        <w:pStyle w:val="pj"/>
        <w:ind w:firstLine="709"/>
        <w:rPr>
          <w:sz w:val="28"/>
          <w:szCs w:val="28"/>
        </w:rPr>
      </w:pPr>
      <w:r w:rsidRPr="00BE2213">
        <w:rPr>
          <w:rStyle w:val="s0"/>
          <w:sz w:val="28"/>
          <w:szCs w:val="28"/>
        </w:rPr>
        <w:t>принятие решения о необходимости проведения внутреннего расследования;</w:t>
      </w:r>
    </w:p>
    <w:p w14:paraId="098D75FA" w14:textId="77777777" w:rsidR="00F45FFB" w:rsidRPr="00BE2213" w:rsidRDefault="00F45FFB" w:rsidP="00377CC6">
      <w:pPr>
        <w:pStyle w:val="pj"/>
        <w:ind w:firstLine="709"/>
        <w:rPr>
          <w:sz w:val="28"/>
          <w:szCs w:val="28"/>
        </w:rPr>
      </w:pPr>
      <w:r w:rsidRPr="00BE2213">
        <w:rPr>
          <w:rStyle w:val="s0"/>
          <w:sz w:val="28"/>
          <w:szCs w:val="28"/>
        </w:rPr>
        <w:t>13) порядок расследования, который включает, но не ограничивается:</w:t>
      </w:r>
    </w:p>
    <w:p w14:paraId="12F3A513" w14:textId="77777777" w:rsidR="00F45FFB" w:rsidRPr="00BE2213" w:rsidRDefault="00F45FFB" w:rsidP="00377CC6">
      <w:pPr>
        <w:pStyle w:val="pj"/>
        <w:ind w:firstLine="709"/>
        <w:rPr>
          <w:sz w:val="28"/>
          <w:szCs w:val="28"/>
        </w:rPr>
      </w:pPr>
      <w:r w:rsidRPr="00BE2213">
        <w:rPr>
          <w:rStyle w:val="s0"/>
          <w:sz w:val="28"/>
          <w:szCs w:val="28"/>
        </w:rPr>
        <w:t>порядок взаимодействия подразделений банка;</w:t>
      </w:r>
    </w:p>
    <w:p w14:paraId="28109108" w14:textId="77777777" w:rsidR="00F45FFB" w:rsidRPr="00BE2213" w:rsidRDefault="00F45FFB" w:rsidP="00377CC6">
      <w:pPr>
        <w:pStyle w:val="pj"/>
        <w:ind w:firstLine="709"/>
        <w:rPr>
          <w:sz w:val="28"/>
          <w:szCs w:val="28"/>
        </w:rPr>
      </w:pPr>
      <w:r w:rsidRPr="00BE2213">
        <w:rPr>
          <w:rStyle w:val="s0"/>
          <w:sz w:val="28"/>
          <w:szCs w:val="28"/>
        </w:rPr>
        <w:lastRenderedPageBreak/>
        <w:t>оценка срочности, существенности, сбор и анализ информации;</w:t>
      </w:r>
    </w:p>
    <w:p w14:paraId="1E9899FF" w14:textId="77777777" w:rsidR="00F45FFB" w:rsidRPr="00BE2213" w:rsidRDefault="00F45FFB" w:rsidP="00377CC6">
      <w:pPr>
        <w:pStyle w:val="pj"/>
        <w:ind w:firstLine="709"/>
        <w:rPr>
          <w:sz w:val="28"/>
          <w:szCs w:val="28"/>
        </w:rPr>
      </w:pPr>
      <w:r w:rsidRPr="00BE2213">
        <w:rPr>
          <w:rStyle w:val="s0"/>
          <w:sz w:val="28"/>
          <w:szCs w:val="28"/>
        </w:rPr>
        <w:t>документирование предпринятых следственных действий;</w:t>
      </w:r>
    </w:p>
    <w:p w14:paraId="5F5894D7" w14:textId="77777777" w:rsidR="00F45FFB" w:rsidRPr="00BE2213" w:rsidRDefault="00F45FFB" w:rsidP="00377CC6">
      <w:pPr>
        <w:pStyle w:val="pj"/>
        <w:ind w:firstLine="709"/>
        <w:rPr>
          <w:sz w:val="28"/>
          <w:szCs w:val="28"/>
        </w:rPr>
      </w:pPr>
      <w:r w:rsidRPr="00BE2213">
        <w:rPr>
          <w:rStyle w:val="s0"/>
          <w:sz w:val="28"/>
          <w:szCs w:val="28"/>
        </w:rPr>
        <w:t>оценка факта мошенничества или иного противоправного инцидента и дата завершения расследования;</w:t>
      </w:r>
    </w:p>
    <w:p w14:paraId="6452E7B3" w14:textId="77777777" w:rsidR="00F45FFB" w:rsidRPr="00BE2213" w:rsidRDefault="00F45FFB" w:rsidP="00377CC6">
      <w:pPr>
        <w:pStyle w:val="pj"/>
        <w:ind w:firstLine="709"/>
        <w:rPr>
          <w:sz w:val="28"/>
          <w:szCs w:val="28"/>
        </w:rPr>
      </w:pPr>
      <w:r w:rsidRPr="00BE2213">
        <w:rPr>
          <w:rStyle w:val="s0"/>
          <w:sz w:val="28"/>
          <w:szCs w:val="28"/>
        </w:rPr>
        <w:t>принятые меры, в том числе по возмещению ущерба клиенту, если применимо;</w:t>
      </w:r>
    </w:p>
    <w:p w14:paraId="14A865EB" w14:textId="7854231E" w:rsidR="00586942" w:rsidRPr="00BE2213" w:rsidRDefault="00F45FFB" w:rsidP="00377CC6">
      <w:pPr>
        <w:pStyle w:val="pj"/>
        <w:ind w:firstLine="709"/>
        <w:rPr>
          <w:sz w:val="28"/>
          <w:szCs w:val="28"/>
        </w:rPr>
      </w:pPr>
      <w:r w:rsidRPr="00BE2213">
        <w:rPr>
          <w:rStyle w:val="s0"/>
          <w:sz w:val="28"/>
          <w:szCs w:val="28"/>
        </w:rPr>
        <w:t>14) оценку эффективности системы управления рисками мошенничества и иных противоправных инцидентов, в том числе службой внутреннего аудита банка.</w:t>
      </w:r>
      <w:bookmarkEnd w:id="7"/>
      <w:r w:rsidRPr="00BE2213">
        <w:rPr>
          <w:sz w:val="28"/>
          <w:szCs w:val="28"/>
        </w:rPr>
        <w:t>»;</w:t>
      </w:r>
    </w:p>
    <w:p w14:paraId="4ED41E46" w14:textId="17142572" w:rsidR="00F45FFB" w:rsidRPr="00BE2213" w:rsidRDefault="00F45FFB" w:rsidP="00377CC6">
      <w:pPr>
        <w:pStyle w:val="pj"/>
        <w:ind w:firstLine="709"/>
        <w:rPr>
          <w:sz w:val="28"/>
          <w:szCs w:val="28"/>
        </w:rPr>
      </w:pPr>
      <w:r w:rsidRPr="00BE2213">
        <w:rPr>
          <w:sz w:val="28"/>
          <w:szCs w:val="28"/>
        </w:rPr>
        <w:t>дополнить пунктом 125-1 следующего содержания:</w:t>
      </w:r>
    </w:p>
    <w:p w14:paraId="4C88188C" w14:textId="3BB4FB0D" w:rsidR="00F45FFB" w:rsidRPr="00BE2213" w:rsidRDefault="00F45FFB" w:rsidP="00377CC6">
      <w:pPr>
        <w:pStyle w:val="pj"/>
        <w:ind w:firstLine="709"/>
        <w:rPr>
          <w:rStyle w:val="s0"/>
          <w:sz w:val="28"/>
          <w:szCs w:val="28"/>
        </w:rPr>
      </w:pPr>
      <w:r w:rsidRPr="00BE2213">
        <w:rPr>
          <w:sz w:val="28"/>
          <w:szCs w:val="28"/>
        </w:rPr>
        <w:t xml:space="preserve">«125-1. Банк определяет порядок выявления </w:t>
      </w:r>
      <w:proofErr w:type="spellStart"/>
      <w:r w:rsidRPr="00BE2213">
        <w:rPr>
          <w:sz w:val="28"/>
          <w:szCs w:val="28"/>
        </w:rPr>
        <w:t>дропперов</w:t>
      </w:r>
      <w:proofErr w:type="spellEnd"/>
      <w:r w:rsidRPr="00BE2213">
        <w:rPr>
          <w:sz w:val="28"/>
          <w:szCs w:val="28"/>
        </w:rPr>
        <w:t xml:space="preserve"> </w:t>
      </w:r>
      <w:r w:rsidR="00E17A65" w:rsidRPr="00BE2213">
        <w:rPr>
          <w:rStyle w:val="s0"/>
          <w:sz w:val="28"/>
          <w:szCs w:val="28"/>
        </w:rPr>
        <w:t xml:space="preserve">и приостановления им предоставления электронных банковских услуг </w:t>
      </w:r>
      <w:r w:rsidRPr="00BE2213">
        <w:rPr>
          <w:rStyle w:val="s0"/>
          <w:sz w:val="28"/>
          <w:szCs w:val="28"/>
        </w:rPr>
        <w:t>посредством использования автоматизированной информационной системы, цифровых решений на основе искусственного интеллекта и (или) машинного обучения, применяемы</w:t>
      </w:r>
      <w:r w:rsidR="00E17A65" w:rsidRPr="00BE2213">
        <w:rPr>
          <w:rStyle w:val="s0"/>
          <w:sz w:val="28"/>
          <w:szCs w:val="28"/>
        </w:rPr>
        <w:t>х</w:t>
      </w:r>
      <w:r w:rsidRPr="00BE2213">
        <w:rPr>
          <w:rStyle w:val="s0"/>
          <w:sz w:val="28"/>
          <w:szCs w:val="28"/>
        </w:rPr>
        <w:t xml:space="preserve"> к большим данным, и процедур, указанных в подпункте 6) части первой пункта 97 Правил, в том числе, с использованием сведений, полученных при взаимодействии с Антифрод-центром НБРК.</w:t>
      </w:r>
    </w:p>
    <w:p w14:paraId="1C229CA9"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 xml:space="preserve">Порядок выявления </w:t>
      </w:r>
      <w:proofErr w:type="spellStart"/>
      <w:r w:rsidRPr="00BE2213">
        <w:rPr>
          <w:rStyle w:val="s0"/>
          <w:sz w:val="28"/>
          <w:szCs w:val="28"/>
        </w:rPr>
        <w:t>дропперов</w:t>
      </w:r>
      <w:proofErr w:type="spellEnd"/>
      <w:r w:rsidRPr="00BE2213">
        <w:rPr>
          <w:rStyle w:val="s0"/>
          <w:sz w:val="28"/>
          <w:szCs w:val="28"/>
        </w:rPr>
        <w:t xml:space="preserve"> включает процедуры выявления операций клиента, имеющих характеристики, соответствующие типологии, утвержденной уполномоченным органом по финансовому мониторингу, в том числе, но не ограничиваясь, соответствующих следующим признакам:</w:t>
      </w:r>
    </w:p>
    <w:p w14:paraId="76E0C526" w14:textId="77777777" w:rsidR="00F45FFB" w:rsidRPr="00BE2213" w:rsidRDefault="00F45FFB" w:rsidP="00377CC6">
      <w:pPr>
        <w:pStyle w:val="pj"/>
        <w:tabs>
          <w:tab w:val="left" w:pos="226"/>
        </w:tabs>
        <w:ind w:firstLine="709"/>
        <w:rPr>
          <w:sz w:val="28"/>
          <w:szCs w:val="28"/>
        </w:rPr>
      </w:pPr>
      <w:r w:rsidRPr="00BE2213">
        <w:rPr>
          <w:sz w:val="28"/>
          <w:szCs w:val="28"/>
        </w:rPr>
        <w:t>1) клиенты банка, включенные или участвовавшие в операциях с лицами, включенными в списки лиц антифрод-центра НБРК, осуществляющих подозрительные операции с признаками мошенничества или иных противоправных инцидентов, и списки мошенников или лиц, связанных с иными противоправными инцидентами;</w:t>
      </w:r>
    </w:p>
    <w:p w14:paraId="27F84721" w14:textId="77777777" w:rsidR="00F45FFB" w:rsidRPr="00BE2213" w:rsidRDefault="00F45FFB" w:rsidP="00377CC6">
      <w:pPr>
        <w:pStyle w:val="pj"/>
        <w:tabs>
          <w:tab w:val="left" w:pos="226"/>
        </w:tabs>
        <w:ind w:firstLine="709"/>
        <w:rPr>
          <w:rStyle w:val="s0"/>
          <w:sz w:val="28"/>
          <w:szCs w:val="28"/>
        </w:rPr>
      </w:pPr>
      <w:r w:rsidRPr="00BE2213">
        <w:rPr>
          <w:sz w:val="28"/>
          <w:szCs w:val="28"/>
        </w:rPr>
        <w:t xml:space="preserve">2) клиенты банка, участвовавшие в операциях с лицами, включенными во внутренние списки лиц, </w:t>
      </w:r>
      <w:r w:rsidRPr="00BE2213">
        <w:rPr>
          <w:rStyle w:val="s0"/>
          <w:sz w:val="28"/>
          <w:szCs w:val="28"/>
        </w:rPr>
        <w:t>осуществляющих подозрительные операции с признаками мошенничества или иных противоправных инцидентов;</w:t>
      </w:r>
    </w:p>
    <w:p w14:paraId="7ACD8E6F"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3) клиенты банка, использующие один абонентский номер сотовой связи совместно с другими клиентами банка и (или) клиентами других банков либо абонентский номер сотовой связи, зарегистрированный в базе мобильных граждан за другим физическим лицом;</w:t>
      </w:r>
    </w:p>
    <w:p w14:paraId="3ADE232C"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 xml:space="preserve">4) клиенты банка, использующие одно абонентское устройство связи либо </w:t>
      </w:r>
      <w:r w:rsidRPr="00BE2213">
        <w:rPr>
          <w:rStyle w:val="s0"/>
          <w:sz w:val="28"/>
          <w:szCs w:val="28"/>
          <w:lang w:val="en-US"/>
        </w:rPr>
        <w:t>IP</w:t>
      </w:r>
      <w:r w:rsidRPr="00BE2213">
        <w:rPr>
          <w:rStyle w:val="s0"/>
          <w:sz w:val="28"/>
          <w:szCs w:val="28"/>
        </w:rPr>
        <w:t>-</w:t>
      </w:r>
      <w:r w:rsidRPr="00BE2213">
        <w:rPr>
          <w:rStyle w:val="s0"/>
          <w:sz w:val="28"/>
          <w:szCs w:val="28"/>
          <w:lang w:val="kk-KZ"/>
        </w:rPr>
        <w:t>адрес</w:t>
      </w:r>
      <w:r w:rsidRPr="00BE2213">
        <w:rPr>
          <w:rStyle w:val="s0"/>
          <w:sz w:val="28"/>
          <w:szCs w:val="28"/>
        </w:rPr>
        <w:t xml:space="preserve"> для доступа к электронным банковским услугам совместно с другими клиентам банка;</w:t>
      </w:r>
    </w:p>
    <w:p w14:paraId="76F829B8"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 xml:space="preserve">5) несоответствие характера, и (или) параметров, объема операции клиента (время, дни осуществления операции, геолокация клиента, абонентское устройство сотовой связи или </w:t>
      </w:r>
      <w:r w:rsidRPr="00BE2213">
        <w:rPr>
          <w:rStyle w:val="s0"/>
          <w:sz w:val="28"/>
          <w:szCs w:val="28"/>
          <w:lang w:val="en-US"/>
        </w:rPr>
        <w:t>IP</w:t>
      </w:r>
      <w:r w:rsidRPr="00BE2213">
        <w:rPr>
          <w:rStyle w:val="s0"/>
          <w:sz w:val="28"/>
          <w:szCs w:val="28"/>
        </w:rPr>
        <w:t>-</w:t>
      </w:r>
      <w:r w:rsidRPr="00BE2213">
        <w:rPr>
          <w:rStyle w:val="s0"/>
          <w:sz w:val="28"/>
          <w:szCs w:val="28"/>
          <w:lang w:val="kk-KZ"/>
        </w:rPr>
        <w:t>адрес</w:t>
      </w:r>
      <w:r w:rsidRPr="00BE2213">
        <w:rPr>
          <w:rStyle w:val="s0"/>
          <w:sz w:val="28"/>
          <w:szCs w:val="28"/>
        </w:rPr>
        <w:t>, с использованием которого осуществляется операция, сумма операции, периодичность (частота) осуществления операции, бенефициар, назначение платежа, источник происхождения денег), операциям, обычно совершаемым клиентом в повседневной практике.</w:t>
      </w:r>
    </w:p>
    <w:p w14:paraId="296576C6" w14:textId="77777777" w:rsidR="00F45FFB" w:rsidRPr="00BE2213" w:rsidRDefault="00F45FFB" w:rsidP="00377CC6">
      <w:pPr>
        <w:pStyle w:val="pj"/>
        <w:ind w:firstLine="709"/>
        <w:rPr>
          <w:rStyle w:val="s0"/>
          <w:sz w:val="28"/>
          <w:szCs w:val="28"/>
        </w:rPr>
      </w:pPr>
      <w:r w:rsidRPr="00BE2213">
        <w:rPr>
          <w:rStyle w:val="s0"/>
          <w:sz w:val="28"/>
          <w:szCs w:val="28"/>
        </w:rPr>
        <w:lastRenderedPageBreak/>
        <w:t xml:space="preserve">При выявлении дроппера при риске мошенничества банк незамедлительно приостанавливает предоставление клиенту электронных банковских услуг, в соответствии с Законом Республики Казахстан «О платежах и платежных системах»,  </w:t>
      </w:r>
      <w:r w:rsidRPr="00BE2213">
        <w:rPr>
          <w:bCs/>
          <w:sz w:val="28"/>
          <w:szCs w:val="28"/>
          <w:shd w:val="clear" w:color="auto" w:fill="FFFFFF"/>
        </w:rPr>
        <w:t xml:space="preserve">Постановлением № 43 </w:t>
      </w:r>
      <w:r w:rsidRPr="00BE2213">
        <w:rPr>
          <w:rStyle w:val="s0"/>
          <w:sz w:val="28"/>
          <w:szCs w:val="28"/>
        </w:rPr>
        <w:t>отказывает в исполнении платежа и (или) перевода денег либо приостанавливает и (или) блокирует сумму денег по платежу и (или) переводу денег на срок не более трех рабочих дней</w:t>
      </w:r>
      <w:r w:rsidRPr="00BE2213">
        <w:rPr>
          <w:bCs/>
          <w:sz w:val="28"/>
          <w:szCs w:val="28"/>
          <w:shd w:val="clear" w:color="auto" w:fill="FFFFFF"/>
        </w:rPr>
        <w:t xml:space="preserve">, </w:t>
      </w:r>
      <w:r w:rsidRPr="00BE2213">
        <w:rPr>
          <w:rStyle w:val="s0"/>
          <w:sz w:val="28"/>
          <w:szCs w:val="28"/>
        </w:rPr>
        <w:t>информирует  клиента в порядке и способами, предусмотренном банком, направляет уведомление в антифрод-центр НБРК. Возобновление операций клиента осуществляется в порядке</w:t>
      </w:r>
      <w:proofErr w:type="gramStart"/>
      <w:r w:rsidRPr="00BE2213">
        <w:rPr>
          <w:rStyle w:val="s0"/>
          <w:sz w:val="28"/>
          <w:szCs w:val="28"/>
        </w:rPr>
        <w:t>.</w:t>
      </w:r>
      <w:proofErr w:type="gramEnd"/>
      <w:r w:rsidRPr="00BE2213">
        <w:rPr>
          <w:rStyle w:val="s0"/>
          <w:sz w:val="28"/>
          <w:szCs w:val="28"/>
        </w:rPr>
        <w:t xml:space="preserve"> установленном Постановлением № 43, с одновременным предоставлением (возобновлением) доступа к электронным банковским услугам.</w:t>
      </w:r>
    </w:p>
    <w:p w14:paraId="348A5861"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При выявлении дроппера при рисках иных противоправных инцидентов банк:</w:t>
      </w:r>
    </w:p>
    <w:p w14:paraId="3A6D61E5" w14:textId="41085E6D" w:rsidR="00F45FFB" w:rsidRPr="00BE2213" w:rsidRDefault="00F45FFB" w:rsidP="00377CC6">
      <w:pPr>
        <w:pStyle w:val="pj"/>
        <w:tabs>
          <w:tab w:val="left" w:pos="993"/>
        </w:tabs>
        <w:ind w:firstLine="709"/>
        <w:rPr>
          <w:rStyle w:val="s0"/>
          <w:sz w:val="28"/>
          <w:szCs w:val="28"/>
        </w:rPr>
      </w:pPr>
      <w:r w:rsidRPr="00BE2213">
        <w:rPr>
          <w:rStyle w:val="s0"/>
          <w:sz w:val="28"/>
          <w:szCs w:val="28"/>
        </w:rPr>
        <w:t>1)</w:t>
      </w:r>
      <w:r w:rsidR="00B573F8" w:rsidRPr="00BE2213">
        <w:rPr>
          <w:rStyle w:val="s0"/>
          <w:sz w:val="28"/>
          <w:szCs w:val="28"/>
        </w:rPr>
        <w:t xml:space="preserve"> </w:t>
      </w:r>
      <w:r w:rsidRPr="00BE2213">
        <w:rPr>
          <w:rStyle w:val="s0"/>
          <w:sz w:val="28"/>
          <w:szCs w:val="28"/>
        </w:rPr>
        <w:t>незамедлительно приостанавливает предоставление клиенту электронных банковских услуг;</w:t>
      </w:r>
    </w:p>
    <w:p w14:paraId="1151742C" w14:textId="77777777" w:rsidR="00F45FFB" w:rsidRPr="00BE2213" w:rsidRDefault="00F45FFB" w:rsidP="00377CC6">
      <w:pPr>
        <w:pStyle w:val="pj"/>
        <w:tabs>
          <w:tab w:val="left" w:pos="993"/>
        </w:tabs>
        <w:ind w:firstLine="709"/>
        <w:rPr>
          <w:rStyle w:val="s0"/>
          <w:sz w:val="28"/>
          <w:szCs w:val="28"/>
        </w:rPr>
      </w:pPr>
      <w:r w:rsidRPr="00BE2213">
        <w:rPr>
          <w:rStyle w:val="s0"/>
          <w:sz w:val="28"/>
          <w:szCs w:val="28"/>
        </w:rPr>
        <w:t>2) направляет информацию в антифрод-центр НБРК и уполномоченный орган по финансовому мониторингу с указанием сведений о клиенте, платежных реквизитов по входящим и исходящим платежам и (или) переводам денег, источнике происхождения денег, геолокации клиента, IP-адресе, абонентском номере сотовой связи, параметре абонентского устройства сотовой связи (идентификатор, язык, часовой пояс), с использованием которых проведены операции по банковскому счету, в случае предоставления электронных банковских услуг;</w:t>
      </w:r>
    </w:p>
    <w:p w14:paraId="46EB50D0" w14:textId="4135DC22" w:rsidR="00F45FFB" w:rsidRPr="00BE2213" w:rsidRDefault="00F45FFB" w:rsidP="00377CC6">
      <w:pPr>
        <w:pStyle w:val="pj"/>
        <w:tabs>
          <w:tab w:val="left" w:pos="993"/>
        </w:tabs>
        <w:ind w:firstLine="709"/>
        <w:rPr>
          <w:rStyle w:val="s0"/>
          <w:sz w:val="28"/>
          <w:szCs w:val="28"/>
        </w:rPr>
      </w:pPr>
      <w:r w:rsidRPr="00BE2213">
        <w:rPr>
          <w:rStyle w:val="s0"/>
          <w:sz w:val="28"/>
          <w:szCs w:val="28"/>
        </w:rPr>
        <w:t xml:space="preserve">3) возобновляет предоставление электронных банковских услуг в соответствии с порядком приостановления предоставления электронных банковских услуг </w:t>
      </w:r>
      <w:proofErr w:type="spellStart"/>
      <w:r w:rsidRPr="00BE2213">
        <w:rPr>
          <w:rStyle w:val="s0"/>
          <w:sz w:val="28"/>
          <w:szCs w:val="28"/>
        </w:rPr>
        <w:t>дропперам</w:t>
      </w:r>
      <w:proofErr w:type="spellEnd"/>
      <w:r w:rsidRPr="00BE2213">
        <w:rPr>
          <w:rStyle w:val="s0"/>
          <w:sz w:val="28"/>
          <w:szCs w:val="28"/>
        </w:rPr>
        <w:t xml:space="preserve">, в том числе, при </w:t>
      </w:r>
      <w:proofErr w:type="spellStart"/>
      <w:r w:rsidRPr="00BE2213">
        <w:rPr>
          <w:rStyle w:val="s0"/>
          <w:sz w:val="28"/>
          <w:szCs w:val="28"/>
          <w:lang w:val="kk-KZ"/>
        </w:rPr>
        <w:t>исключении</w:t>
      </w:r>
      <w:proofErr w:type="spellEnd"/>
      <w:r w:rsidRPr="00BE2213">
        <w:rPr>
          <w:rStyle w:val="s0"/>
          <w:sz w:val="28"/>
          <w:szCs w:val="28"/>
          <w:lang w:val="kk-KZ"/>
        </w:rPr>
        <w:t xml:space="preserve"> </w:t>
      </w:r>
      <w:proofErr w:type="spellStart"/>
      <w:r w:rsidRPr="00BE2213">
        <w:rPr>
          <w:rStyle w:val="s0"/>
          <w:sz w:val="28"/>
          <w:szCs w:val="28"/>
          <w:lang w:val="kk-KZ"/>
        </w:rPr>
        <w:t>лица</w:t>
      </w:r>
      <w:proofErr w:type="spellEnd"/>
      <w:r w:rsidRPr="00BE2213">
        <w:rPr>
          <w:rStyle w:val="s0"/>
          <w:sz w:val="28"/>
          <w:szCs w:val="28"/>
          <w:lang w:val="kk-KZ"/>
        </w:rPr>
        <w:t xml:space="preserve"> </w:t>
      </w:r>
      <w:proofErr w:type="spellStart"/>
      <w:r w:rsidRPr="00BE2213">
        <w:rPr>
          <w:rStyle w:val="s0"/>
          <w:sz w:val="28"/>
          <w:szCs w:val="28"/>
          <w:lang w:val="kk-KZ"/>
        </w:rPr>
        <w:t>из</w:t>
      </w:r>
      <w:proofErr w:type="spellEnd"/>
      <w:r w:rsidRPr="00BE2213">
        <w:rPr>
          <w:rStyle w:val="s0"/>
          <w:sz w:val="28"/>
          <w:szCs w:val="28"/>
          <w:lang w:val="kk-KZ"/>
        </w:rPr>
        <w:t xml:space="preserve"> баз антифрод</w:t>
      </w:r>
      <w:r w:rsidRPr="00BE2213">
        <w:rPr>
          <w:rStyle w:val="s0"/>
          <w:sz w:val="28"/>
          <w:szCs w:val="28"/>
        </w:rPr>
        <w:t>-центра НБРК в соответствии с Постановлением № 43.»;</w:t>
      </w:r>
    </w:p>
    <w:p w14:paraId="4A4ACD08" w14:textId="1333421D" w:rsidR="00F45FFB" w:rsidRPr="00BE2213" w:rsidRDefault="00F45FFB" w:rsidP="00377CC6">
      <w:pPr>
        <w:pStyle w:val="pj"/>
        <w:ind w:firstLine="709"/>
        <w:rPr>
          <w:sz w:val="28"/>
          <w:szCs w:val="28"/>
        </w:rPr>
      </w:pPr>
      <w:r w:rsidRPr="00BE2213">
        <w:rPr>
          <w:sz w:val="28"/>
          <w:szCs w:val="28"/>
        </w:rPr>
        <w:t>пункт 126 изложить в следующей редакции:</w:t>
      </w:r>
    </w:p>
    <w:p w14:paraId="501C244B" w14:textId="77777777" w:rsidR="00F45FFB" w:rsidRPr="00BE2213" w:rsidRDefault="00F45FFB" w:rsidP="00377CC6">
      <w:pPr>
        <w:pStyle w:val="pj"/>
        <w:ind w:firstLine="709"/>
        <w:rPr>
          <w:sz w:val="28"/>
          <w:szCs w:val="28"/>
        </w:rPr>
      </w:pPr>
      <w:r w:rsidRPr="00BE2213">
        <w:rPr>
          <w:sz w:val="28"/>
          <w:szCs w:val="28"/>
        </w:rPr>
        <w:t>«</w:t>
      </w:r>
      <w:bookmarkStart w:id="8" w:name="_Hlk191645760"/>
      <w:r w:rsidRPr="00BE2213">
        <w:rPr>
          <w:rStyle w:val="s0"/>
          <w:sz w:val="28"/>
          <w:szCs w:val="28"/>
        </w:rPr>
        <w:t>126. Управленческая информация содержит, но не ограничивается, следующим:</w:t>
      </w:r>
    </w:p>
    <w:p w14:paraId="62A94250" w14:textId="77777777" w:rsidR="00F45FFB" w:rsidRPr="00BE2213" w:rsidRDefault="00F45FFB" w:rsidP="00377CC6">
      <w:pPr>
        <w:pStyle w:val="pj"/>
        <w:ind w:firstLine="709"/>
        <w:rPr>
          <w:sz w:val="28"/>
          <w:szCs w:val="28"/>
        </w:rPr>
      </w:pPr>
      <w:r w:rsidRPr="00BE2213">
        <w:rPr>
          <w:rStyle w:val="s0"/>
          <w:sz w:val="28"/>
          <w:szCs w:val="28"/>
        </w:rPr>
        <w:t>1) результаты оценки рисков мошенничества и иных противоправных инцидентов, показатели склонности к рискам мошенничества и иных противоправных инцидентов, соответствие пороговым значениям и лимитам;</w:t>
      </w:r>
    </w:p>
    <w:p w14:paraId="1261D493" w14:textId="77777777" w:rsidR="00F45FFB" w:rsidRPr="00BE2213" w:rsidRDefault="00F45FFB" w:rsidP="00377CC6">
      <w:pPr>
        <w:pStyle w:val="pj"/>
        <w:ind w:firstLine="709"/>
        <w:rPr>
          <w:sz w:val="28"/>
          <w:szCs w:val="28"/>
        </w:rPr>
      </w:pPr>
      <w:r w:rsidRPr="00BE2213">
        <w:rPr>
          <w:rStyle w:val="s0"/>
          <w:sz w:val="28"/>
          <w:szCs w:val="28"/>
        </w:rPr>
        <w:t>2) количественный и качественных анализ подозрительных операций с признаками мошенничества или иных противоправных инцидентов в разрезе продуктов банка и типа платежа (если применимо) с указанием типологии мошенничества и иных противоправных инцидентов;</w:t>
      </w:r>
    </w:p>
    <w:p w14:paraId="4E24D941" w14:textId="77777777" w:rsidR="00F45FFB" w:rsidRPr="00BE2213" w:rsidRDefault="00F45FFB" w:rsidP="00377CC6">
      <w:pPr>
        <w:pStyle w:val="pj"/>
        <w:ind w:firstLine="709"/>
        <w:rPr>
          <w:sz w:val="28"/>
          <w:szCs w:val="28"/>
        </w:rPr>
      </w:pPr>
      <w:r w:rsidRPr="00BE2213">
        <w:rPr>
          <w:rStyle w:val="s0"/>
          <w:sz w:val="28"/>
          <w:szCs w:val="28"/>
        </w:rPr>
        <w:t>3) принятые меры по фактам мошенничества и иных противоправных инцидентов;</w:t>
      </w:r>
    </w:p>
    <w:p w14:paraId="76AF61E2" w14:textId="77777777" w:rsidR="00F45FFB" w:rsidRPr="00BE2213" w:rsidRDefault="00F45FFB" w:rsidP="00377CC6">
      <w:pPr>
        <w:pStyle w:val="pj"/>
        <w:ind w:firstLine="709"/>
        <w:rPr>
          <w:sz w:val="28"/>
          <w:szCs w:val="28"/>
        </w:rPr>
      </w:pPr>
      <w:r w:rsidRPr="00BE2213">
        <w:rPr>
          <w:rStyle w:val="s0"/>
          <w:sz w:val="28"/>
          <w:szCs w:val="28"/>
        </w:rPr>
        <w:t>4) операционные убытки банка, связанные с внутренним и внешним мошенничеством или иными противоправными инцидентами и размер возмещения убытков потребителям;</w:t>
      </w:r>
    </w:p>
    <w:p w14:paraId="736EA5EC" w14:textId="41DC08BF" w:rsidR="00F45FFB" w:rsidRPr="00BE2213" w:rsidRDefault="00F45FFB" w:rsidP="00377CC6">
      <w:pPr>
        <w:pStyle w:val="pj"/>
        <w:ind w:firstLine="709"/>
        <w:rPr>
          <w:sz w:val="28"/>
          <w:szCs w:val="28"/>
        </w:rPr>
      </w:pPr>
      <w:r w:rsidRPr="00BE2213">
        <w:rPr>
          <w:rStyle w:val="s0"/>
          <w:sz w:val="28"/>
          <w:szCs w:val="28"/>
        </w:rPr>
        <w:lastRenderedPageBreak/>
        <w:t>5) объем обращений о мошенничестве и иных противоправных инцидентов в разрезе продуктов банка и типа платежа (если применимо).</w:t>
      </w:r>
      <w:bookmarkEnd w:id="8"/>
      <w:r w:rsidRPr="00BE2213">
        <w:rPr>
          <w:rStyle w:val="s0"/>
          <w:sz w:val="28"/>
          <w:szCs w:val="28"/>
        </w:rPr>
        <w:t>».</w:t>
      </w:r>
    </w:p>
    <w:bookmarkEnd w:id="1"/>
    <w:p w14:paraId="3AA5D08B" w14:textId="3EB7D366" w:rsidR="002520E4" w:rsidRPr="00BE2213" w:rsidRDefault="00B77160" w:rsidP="00377CC6">
      <w:pPr>
        <w:ind w:firstLine="709"/>
        <w:jc w:val="both"/>
        <w:rPr>
          <w:rStyle w:val="s0"/>
          <w:bCs/>
          <w:sz w:val="28"/>
          <w:szCs w:val="28"/>
        </w:rPr>
      </w:pPr>
      <w:r w:rsidRPr="00BE2213">
        <w:rPr>
          <w:rStyle w:val="s0"/>
          <w:bCs/>
          <w:sz w:val="28"/>
          <w:szCs w:val="28"/>
        </w:rPr>
        <w:t>3</w:t>
      </w:r>
      <w:r w:rsidR="002520E4" w:rsidRPr="00BE2213">
        <w:rPr>
          <w:rStyle w:val="s0"/>
          <w:bCs/>
          <w:sz w:val="28"/>
          <w:szCs w:val="28"/>
        </w:rPr>
        <w:t xml:space="preserve">. Внести в </w:t>
      </w:r>
      <w:hyperlink r:id="rId11" w:history="1">
        <w:r w:rsidR="002520E4" w:rsidRPr="00BE2213">
          <w:rPr>
            <w:rStyle w:val="s0"/>
            <w:bCs/>
            <w:sz w:val="28"/>
            <w:szCs w:val="28"/>
          </w:rPr>
          <w:t>постановление</w:t>
        </w:r>
      </w:hyperlink>
      <w:r w:rsidR="002520E4" w:rsidRPr="00BE2213">
        <w:rPr>
          <w:rStyle w:val="s0"/>
          <w:bCs/>
          <w:sz w:val="28"/>
          <w:szCs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w:t>
      </w:r>
      <w:r w:rsidR="00F45FFB" w:rsidRPr="00BE2213">
        <w:rPr>
          <w:rStyle w:val="s0"/>
          <w:bCs/>
          <w:sz w:val="28"/>
          <w:szCs w:val="28"/>
        </w:rPr>
        <w:t xml:space="preserve"> и дополнения</w:t>
      </w:r>
      <w:r w:rsidR="002520E4" w:rsidRPr="00BE2213">
        <w:rPr>
          <w:rStyle w:val="s0"/>
          <w:bCs/>
          <w:sz w:val="28"/>
          <w:szCs w:val="28"/>
        </w:rPr>
        <w:t>:</w:t>
      </w:r>
    </w:p>
    <w:p w14:paraId="063E3353" w14:textId="3D65832A" w:rsidR="002520E4" w:rsidRPr="00BE2213" w:rsidRDefault="002520E4" w:rsidP="00377CC6">
      <w:pPr>
        <w:ind w:firstLine="709"/>
        <w:jc w:val="both"/>
        <w:rPr>
          <w:rStyle w:val="s0"/>
          <w:bCs/>
          <w:sz w:val="28"/>
          <w:szCs w:val="28"/>
        </w:rPr>
      </w:pPr>
      <w:r w:rsidRPr="00BE2213">
        <w:rPr>
          <w:rStyle w:val="s0"/>
          <w:bCs/>
          <w:sz w:val="28"/>
          <w:szCs w:val="28"/>
        </w:rPr>
        <w:t>в Требованиях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p w14:paraId="22B1A80F" w14:textId="520C84D3" w:rsidR="00F45FFB" w:rsidRPr="00BE2213" w:rsidRDefault="00F45FFB" w:rsidP="00377CC6">
      <w:pPr>
        <w:ind w:firstLine="709"/>
        <w:jc w:val="both"/>
        <w:rPr>
          <w:rStyle w:val="s0"/>
          <w:bCs/>
          <w:sz w:val="28"/>
          <w:szCs w:val="28"/>
        </w:rPr>
      </w:pPr>
      <w:r w:rsidRPr="00BE2213">
        <w:rPr>
          <w:rStyle w:val="s0"/>
          <w:bCs/>
          <w:sz w:val="28"/>
          <w:szCs w:val="28"/>
        </w:rPr>
        <w:t>пункт 2 изложить в следующей редакции:</w:t>
      </w:r>
    </w:p>
    <w:p w14:paraId="3A9D4AA6" w14:textId="77777777" w:rsidR="00F45FFB" w:rsidRPr="00BE2213" w:rsidRDefault="00F45FFB" w:rsidP="00377CC6">
      <w:pPr>
        <w:pStyle w:val="pj"/>
        <w:ind w:firstLine="709"/>
        <w:rPr>
          <w:sz w:val="28"/>
          <w:szCs w:val="28"/>
        </w:rPr>
      </w:pPr>
      <w:r w:rsidRPr="00BE2213">
        <w:rPr>
          <w:rStyle w:val="s0"/>
          <w:bCs/>
          <w:sz w:val="28"/>
          <w:szCs w:val="28"/>
        </w:rPr>
        <w:t>«</w:t>
      </w:r>
      <w:bookmarkStart w:id="9" w:name="_Hlk191645793"/>
      <w:r w:rsidRPr="00BE2213">
        <w:rPr>
          <w:rStyle w:val="s0"/>
          <w:sz w:val="28"/>
          <w:szCs w:val="28"/>
        </w:rPr>
        <w:t xml:space="preserve">2. Если Требованиями не предусмотрено иное, понятия, применяемые в Требованиях, используются в значениях, указанных в </w:t>
      </w:r>
      <w:r w:rsidRPr="00BE2213">
        <w:rPr>
          <w:sz w:val="28"/>
          <w:szCs w:val="28"/>
        </w:rPr>
        <w:t>Законе о ПОД/ФТ</w:t>
      </w:r>
      <w:r w:rsidRPr="00BE2213">
        <w:rPr>
          <w:rStyle w:val="s0"/>
          <w:sz w:val="28"/>
          <w:szCs w:val="28"/>
        </w:rPr>
        <w:t xml:space="preserve">, </w:t>
      </w:r>
      <w:r w:rsidRPr="00BE2213">
        <w:rPr>
          <w:sz w:val="28"/>
          <w:szCs w:val="28"/>
        </w:rPr>
        <w:t>Законе</w:t>
      </w:r>
      <w:r w:rsidRPr="00BE2213">
        <w:rPr>
          <w:rStyle w:val="s0"/>
          <w:sz w:val="28"/>
          <w:szCs w:val="28"/>
        </w:rPr>
        <w:t xml:space="preserve"> Республики Казахстан «О платежах и платежных системах» и </w:t>
      </w:r>
      <w:r w:rsidRPr="00BE2213">
        <w:rPr>
          <w:sz w:val="28"/>
          <w:szCs w:val="28"/>
        </w:rPr>
        <w:t>Законе</w:t>
      </w:r>
      <w:r w:rsidRPr="00BE2213">
        <w:rPr>
          <w:rStyle w:val="s0"/>
          <w:sz w:val="28"/>
          <w:szCs w:val="28"/>
        </w:rPr>
        <w:t xml:space="preserve"> Республики Казахстан «Об акционерных обществах».</w:t>
      </w:r>
    </w:p>
    <w:p w14:paraId="3F459972" w14:textId="77777777" w:rsidR="00F45FFB" w:rsidRPr="00BE2213" w:rsidRDefault="00F45FFB" w:rsidP="00377CC6">
      <w:pPr>
        <w:pStyle w:val="pj"/>
        <w:ind w:firstLine="709"/>
        <w:rPr>
          <w:sz w:val="28"/>
          <w:szCs w:val="28"/>
        </w:rPr>
      </w:pPr>
      <w:r w:rsidRPr="00BE2213">
        <w:rPr>
          <w:rStyle w:val="s0"/>
          <w:sz w:val="28"/>
          <w:szCs w:val="28"/>
        </w:rPr>
        <w:t>Для целей Требований используются следующие понятия:</w:t>
      </w:r>
    </w:p>
    <w:p w14:paraId="6C1C8DC4" w14:textId="77777777" w:rsidR="00F45FFB" w:rsidRPr="00BE2213" w:rsidRDefault="00F45FFB" w:rsidP="00377CC6">
      <w:pPr>
        <w:pStyle w:val="pj"/>
        <w:ind w:firstLine="709"/>
        <w:rPr>
          <w:sz w:val="28"/>
          <w:szCs w:val="28"/>
        </w:rPr>
      </w:pPr>
      <w:r w:rsidRPr="00BE2213">
        <w:rPr>
          <w:rStyle w:val="s0"/>
          <w:sz w:val="28"/>
          <w:szCs w:val="28"/>
        </w:rPr>
        <w:t xml:space="preserve">1) необычная операция (сделка) - операция (сделка) клиента, подлежащая обязательному изучению в соответствии с </w:t>
      </w:r>
      <w:r w:rsidRPr="00BE2213">
        <w:rPr>
          <w:sz w:val="28"/>
          <w:szCs w:val="28"/>
        </w:rPr>
        <w:t>пунктом 4 статьи 4</w:t>
      </w:r>
      <w:r w:rsidRPr="00BE2213">
        <w:rPr>
          <w:rStyle w:val="s0"/>
          <w:sz w:val="28"/>
          <w:szCs w:val="28"/>
        </w:rPr>
        <w:t xml:space="preserve">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по финансовому мониторингу) в соответствии с </w:t>
      </w:r>
      <w:r w:rsidRPr="00BE2213">
        <w:rPr>
          <w:sz w:val="28"/>
          <w:szCs w:val="28"/>
        </w:rPr>
        <w:t>пунктом 2 статьи 10</w:t>
      </w:r>
      <w:r w:rsidRPr="00BE2213">
        <w:rPr>
          <w:rStyle w:val="s0"/>
          <w:sz w:val="28"/>
          <w:szCs w:val="28"/>
        </w:rPr>
        <w:t xml:space="preserve"> Закона о ПОД/ФТ, а также разработанных банком самостоятельно;</w:t>
      </w:r>
    </w:p>
    <w:p w14:paraId="1E7792DD" w14:textId="77777777" w:rsidR="00F45FFB" w:rsidRPr="00BE2213" w:rsidRDefault="00F45FFB" w:rsidP="00377CC6">
      <w:pPr>
        <w:pStyle w:val="pj"/>
        <w:ind w:firstLine="709"/>
        <w:rPr>
          <w:rStyle w:val="s0"/>
          <w:sz w:val="28"/>
          <w:szCs w:val="28"/>
        </w:rPr>
      </w:pPr>
      <w:r w:rsidRPr="00BE2213">
        <w:rPr>
          <w:rStyle w:val="s0"/>
          <w:sz w:val="28"/>
          <w:szCs w:val="28"/>
        </w:rPr>
        <w:t xml:space="preserve">2) разовая операция (сделка) -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безналичному платежу или переводу денег без использования банковского счета, покупке, продаже или обмену наличной иностранной валюты в обменном пункте, использованию платежной карточки, не являющейся средством доступа к банковскому счету такого клиента, оплате задолженности в рамках исполнительного производства в пользу государственных органов посредством оборудования (устройства), покупке аффинированного золота в слитках через обменные пункты, а также предоставление банком услуг не </w:t>
      </w:r>
      <w:r w:rsidRPr="00BE2213">
        <w:rPr>
          <w:rStyle w:val="s0"/>
          <w:sz w:val="28"/>
          <w:szCs w:val="28"/>
        </w:rPr>
        <w:lastRenderedPageBreak/>
        <w:t>идентифицированным владельцам электронных денег путем проведения операций по приобретению и использованию электронных денег;</w:t>
      </w:r>
    </w:p>
    <w:p w14:paraId="6C49E919" w14:textId="77777777" w:rsidR="00F45FFB" w:rsidRPr="00BE2213" w:rsidRDefault="00F45FFB" w:rsidP="00377CC6">
      <w:pPr>
        <w:pStyle w:val="pj"/>
        <w:ind w:firstLine="709"/>
        <w:rPr>
          <w:sz w:val="28"/>
          <w:szCs w:val="28"/>
        </w:rPr>
      </w:pPr>
      <w:r w:rsidRPr="00BE2213">
        <w:rPr>
          <w:rStyle w:val="s0"/>
          <w:sz w:val="28"/>
          <w:szCs w:val="28"/>
        </w:rPr>
        <w:t>3)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p w14:paraId="6A80427D" w14:textId="77777777" w:rsidR="00F45FFB" w:rsidRPr="00BE2213" w:rsidRDefault="00F45FFB" w:rsidP="00377CC6">
      <w:pPr>
        <w:pStyle w:val="pj"/>
        <w:ind w:firstLine="709"/>
        <w:rPr>
          <w:sz w:val="28"/>
          <w:szCs w:val="28"/>
        </w:rPr>
      </w:pPr>
      <w:r w:rsidRPr="00BE2213">
        <w:rPr>
          <w:rStyle w:val="s0"/>
          <w:sz w:val="28"/>
          <w:szCs w:val="28"/>
        </w:rPr>
        <w:t>4) управление рисками ОД/ФТ - совокупность принимаемых банком мер по выявлению, оценке, мониторингу рисков ОД/ФТ, а также их минимизации (в отношении услуг (продуктов), клиентов, а также совершаемых клиентами операций);</w:t>
      </w:r>
    </w:p>
    <w:p w14:paraId="5583B084" w14:textId="77777777" w:rsidR="00F45FFB" w:rsidRPr="00BE2213" w:rsidRDefault="00F45FFB" w:rsidP="00377CC6">
      <w:pPr>
        <w:pStyle w:val="pj"/>
        <w:ind w:firstLine="709"/>
        <w:rPr>
          <w:sz w:val="28"/>
          <w:szCs w:val="28"/>
        </w:rPr>
      </w:pPr>
      <w:r w:rsidRPr="00BE2213">
        <w:rPr>
          <w:rStyle w:val="s0"/>
          <w:sz w:val="28"/>
          <w:szCs w:val="28"/>
        </w:rPr>
        <w:t>5) клиент - физическое, юридическое лицо или иностранная структура без образования юридического лица, получающие услуги банка;</w:t>
      </w:r>
    </w:p>
    <w:p w14:paraId="3817A281" w14:textId="77777777" w:rsidR="00F45FFB" w:rsidRPr="00BE2213" w:rsidRDefault="00F45FFB" w:rsidP="00377CC6">
      <w:pPr>
        <w:pStyle w:val="pj"/>
        <w:ind w:firstLine="709"/>
        <w:rPr>
          <w:sz w:val="28"/>
          <w:szCs w:val="28"/>
        </w:rPr>
      </w:pPr>
      <w:r w:rsidRPr="00BE2213">
        <w:rPr>
          <w:rStyle w:val="s0"/>
          <w:sz w:val="28"/>
          <w:szCs w:val="28"/>
        </w:rPr>
        <w:t>6)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банка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 или иную преступную деятельность;</w:t>
      </w:r>
    </w:p>
    <w:p w14:paraId="7DC1ED93" w14:textId="77777777" w:rsidR="00F45FFB" w:rsidRPr="00BE2213" w:rsidRDefault="00F45FFB" w:rsidP="00377CC6">
      <w:pPr>
        <w:pStyle w:val="pj"/>
        <w:ind w:firstLine="709"/>
        <w:rPr>
          <w:sz w:val="28"/>
          <w:szCs w:val="28"/>
        </w:rPr>
      </w:pPr>
      <w:r w:rsidRPr="00BE2213">
        <w:rPr>
          <w:rStyle w:val="s0"/>
          <w:sz w:val="28"/>
          <w:szCs w:val="28"/>
        </w:rPr>
        <w:t>7)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p w14:paraId="13C421E2" w14:textId="77777777" w:rsidR="00F45FFB" w:rsidRPr="00BE2213" w:rsidRDefault="00F45FFB" w:rsidP="00377CC6">
      <w:pPr>
        <w:pStyle w:val="pj"/>
        <w:ind w:firstLine="709"/>
        <w:rPr>
          <w:sz w:val="28"/>
          <w:szCs w:val="28"/>
        </w:rPr>
      </w:pPr>
      <w:r w:rsidRPr="00BE2213">
        <w:rPr>
          <w:rStyle w:val="s0"/>
          <w:sz w:val="28"/>
          <w:szCs w:val="28"/>
        </w:rPr>
        <w:t xml:space="preserve">8) пороговая операция - операция клиента с деньгами и (или) иным имуществом, которая в соответствии с </w:t>
      </w:r>
      <w:r w:rsidRPr="00BE2213">
        <w:rPr>
          <w:sz w:val="28"/>
          <w:szCs w:val="28"/>
        </w:rPr>
        <w:t>пунктом 1 статьи 4</w:t>
      </w:r>
      <w:r w:rsidRPr="00BE2213">
        <w:rPr>
          <w:rStyle w:val="s0"/>
          <w:sz w:val="28"/>
          <w:szCs w:val="28"/>
        </w:rPr>
        <w:t xml:space="preserve"> Закона о ПОД/ФТ подлежит финансовому мониторингу;</w:t>
      </w:r>
    </w:p>
    <w:p w14:paraId="45506B4B" w14:textId="6678B483" w:rsidR="00F45FFB" w:rsidRPr="00BE2213" w:rsidRDefault="00F45FFB" w:rsidP="00377CC6">
      <w:pPr>
        <w:ind w:firstLine="709"/>
        <w:jc w:val="both"/>
        <w:rPr>
          <w:rStyle w:val="s0"/>
          <w:sz w:val="28"/>
          <w:szCs w:val="28"/>
        </w:rPr>
      </w:pPr>
      <w:r w:rsidRPr="00BE2213">
        <w:rPr>
          <w:rStyle w:val="s0"/>
          <w:sz w:val="28"/>
          <w:szCs w:val="28"/>
        </w:rPr>
        <w:t>9) деловые отношения - отношения по предоставлению банком клиенту услуг (продуктов), относящихся к финансовой деятельности и финансовым услугам.</w:t>
      </w:r>
      <w:bookmarkEnd w:id="9"/>
      <w:r w:rsidRPr="00BE2213">
        <w:rPr>
          <w:rStyle w:val="s0"/>
          <w:sz w:val="28"/>
          <w:szCs w:val="28"/>
        </w:rPr>
        <w:t>»;</w:t>
      </w:r>
    </w:p>
    <w:p w14:paraId="3FB20126" w14:textId="193A48A4" w:rsidR="00F45FFB" w:rsidRPr="00BE2213" w:rsidRDefault="00F45FFB" w:rsidP="00377CC6">
      <w:pPr>
        <w:ind w:firstLine="709"/>
        <w:jc w:val="both"/>
        <w:rPr>
          <w:rStyle w:val="s0"/>
          <w:bCs/>
          <w:sz w:val="28"/>
          <w:szCs w:val="28"/>
        </w:rPr>
      </w:pPr>
      <w:r w:rsidRPr="00BE2213">
        <w:rPr>
          <w:rStyle w:val="s0"/>
          <w:bCs/>
          <w:sz w:val="28"/>
          <w:szCs w:val="28"/>
        </w:rPr>
        <w:t>пункт 15 изложить в следующей редакции:</w:t>
      </w:r>
    </w:p>
    <w:p w14:paraId="16926B85" w14:textId="77777777" w:rsidR="00F45FFB" w:rsidRPr="00BE2213" w:rsidRDefault="00F45FFB" w:rsidP="00377CC6">
      <w:pPr>
        <w:pStyle w:val="pj"/>
        <w:ind w:firstLine="709"/>
        <w:rPr>
          <w:sz w:val="28"/>
          <w:szCs w:val="28"/>
        </w:rPr>
      </w:pPr>
      <w:r w:rsidRPr="00BE2213">
        <w:rPr>
          <w:rStyle w:val="s0"/>
          <w:bCs/>
          <w:sz w:val="28"/>
          <w:szCs w:val="28"/>
        </w:rPr>
        <w:t>«</w:t>
      </w:r>
      <w:bookmarkStart w:id="10" w:name="_Hlk190305533"/>
      <w:bookmarkStart w:id="11" w:name="_Hlk191645821"/>
      <w:r w:rsidRPr="00BE2213">
        <w:rPr>
          <w:rStyle w:val="s0"/>
          <w:sz w:val="28"/>
          <w:szCs w:val="28"/>
        </w:rPr>
        <w:t>15. Типы клиентов, чей статус и (или) чья деятельность повышают риск ОД/ФТ, включают, но не ограничиваются:</w:t>
      </w:r>
    </w:p>
    <w:p w14:paraId="0A337ED9" w14:textId="77777777" w:rsidR="00F45FFB" w:rsidRPr="00BE2213" w:rsidRDefault="00F45FFB" w:rsidP="00377CC6">
      <w:pPr>
        <w:pStyle w:val="pj"/>
        <w:ind w:firstLine="709"/>
        <w:rPr>
          <w:sz w:val="28"/>
          <w:szCs w:val="28"/>
        </w:rPr>
      </w:pPr>
      <w:r w:rsidRPr="00BE2213">
        <w:rPr>
          <w:rStyle w:val="s0"/>
          <w:sz w:val="28"/>
          <w:szCs w:val="28"/>
        </w:rPr>
        <w:t>1) публичные должностные лица, их супруги и близкие родственники;</w:t>
      </w:r>
    </w:p>
    <w:p w14:paraId="749600C7" w14:textId="77777777" w:rsidR="00F45FFB" w:rsidRPr="00BE2213" w:rsidRDefault="00F45FFB" w:rsidP="00377CC6">
      <w:pPr>
        <w:pStyle w:val="pj"/>
        <w:ind w:firstLine="709"/>
        <w:rPr>
          <w:sz w:val="28"/>
          <w:szCs w:val="28"/>
        </w:rPr>
      </w:pPr>
      <w:r w:rsidRPr="00BE2213">
        <w:rPr>
          <w:rStyle w:val="s0"/>
          <w:sz w:val="28"/>
          <w:szCs w:val="28"/>
        </w:rPr>
        <w:t>2) иностранные финансовые организации;</w:t>
      </w:r>
    </w:p>
    <w:p w14:paraId="39A8CA1B" w14:textId="77777777" w:rsidR="00F45FFB" w:rsidRPr="00BE2213" w:rsidRDefault="00F45FFB" w:rsidP="00377CC6">
      <w:pPr>
        <w:pStyle w:val="pj"/>
        <w:ind w:firstLine="709"/>
        <w:rPr>
          <w:sz w:val="28"/>
          <w:szCs w:val="28"/>
        </w:rPr>
      </w:pPr>
      <w:r w:rsidRPr="00BE2213">
        <w:rPr>
          <w:rStyle w:val="s0"/>
          <w:sz w:val="28"/>
          <w:szCs w:val="28"/>
        </w:rPr>
        <w:t>3) юридические лица и индивидуальные предприниматели, деятельность которых связана с интенсивным оборотом наличных денег, в том числе:</w:t>
      </w:r>
    </w:p>
    <w:p w14:paraId="1B5E325F" w14:textId="77777777" w:rsidR="00F45FFB" w:rsidRPr="00BE2213" w:rsidRDefault="00F45FFB" w:rsidP="00377CC6">
      <w:pPr>
        <w:pStyle w:val="pj"/>
        <w:ind w:firstLine="709"/>
        <w:rPr>
          <w:sz w:val="28"/>
          <w:szCs w:val="28"/>
        </w:rPr>
      </w:pPr>
      <w:r w:rsidRPr="00BE2213">
        <w:rPr>
          <w:rStyle w:val="s0"/>
          <w:sz w:val="28"/>
          <w:szCs w:val="28"/>
        </w:rPr>
        <w:t>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14:paraId="07BF21B5" w14:textId="77777777" w:rsidR="00F45FFB" w:rsidRPr="00BE2213" w:rsidRDefault="00F45FFB" w:rsidP="00377CC6">
      <w:pPr>
        <w:pStyle w:val="pj"/>
        <w:ind w:firstLine="709"/>
        <w:rPr>
          <w:sz w:val="28"/>
          <w:szCs w:val="28"/>
        </w:rPr>
      </w:pPr>
      <w:r w:rsidRPr="00BE2213">
        <w:rPr>
          <w:rStyle w:val="s0"/>
          <w:sz w:val="28"/>
          <w:szCs w:val="28"/>
        </w:rPr>
        <w:t xml:space="preserve">юридические лица, исключительной деятельностью которых является инкассация банкнот, монет и ценностей на основании лицензии Национального </w:t>
      </w:r>
      <w:r w:rsidRPr="00BE2213">
        <w:rPr>
          <w:rStyle w:val="s0"/>
          <w:sz w:val="28"/>
          <w:szCs w:val="28"/>
        </w:rPr>
        <w:lastRenderedPageBreak/>
        <w:t>Банка Республики Казахстан (за исключением дочерних организаций банков, которые соблюдают требования по ПОД/ФТ, установленные банком);</w:t>
      </w:r>
    </w:p>
    <w:p w14:paraId="4A7CE343" w14:textId="77777777" w:rsidR="00F45FFB" w:rsidRPr="00BE2213" w:rsidRDefault="00F45FFB" w:rsidP="00377CC6">
      <w:pPr>
        <w:pStyle w:val="pj"/>
        <w:ind w:firstLine="709"/>
        <w:rPr>
          <w:sz w:val="28"/>
          <w:szCs w:val="28"/>
        </w:rPr>
      </w:pPr>
      <w:r w:rsidRPr="00BE2213">
        <w:rPr>
          <w:rStyle w:val="s0"/>
          <w:sz w:val="28"/>
          <w:szCs w:val="28"/>
        </w:rPr>
        <w:t>организации, осуществляющие микрофинансовую деятельность;</w:t>
      </w:r>
    </w:p>
    <w:p w14:paraId="34275842" w14:textId="77777777" w:rsidR="00F45FFB" w:rsidRPr="00BE2213" w:rsidRDefault="00F45FFB" w:rsidP="00377CC6">
      <w:pPr>
        <w:pStyle w:val="pj"/>
        <w:ind w:firstLine="709"/>
        <w:rPr>
          <w:sz w:val="28"/>
          <w:szCs w:val="28"/>
        </w:rPr>
      </w:pPr>
      <w:r w:rsidRPr="00BE2213">
        <w:rPr>
          <w:rStyle w:val="s0"/>
          <w:sz w:val="28"/>
          <w:szCs w:val="28"/>
        </w:rPr>
        <w:t>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14:paraId="6471AA6D" w14:textId="77777777" w:rsidR="00F45FFB" w:rsidRPr="00BE2213" w:rsidRDefault="00F45FFB" w:rsidP="00377CC6">
      <w:pPr>
        <w:pStyle w:val="pj"/>
        <w:ind w:firstLine="709"/>
        <w:rPr>
          <w:sz w:val="28"/>
          <w:szCs w:val="28"/>
        </w:rPr>
      </w:pPr>
      <w:r w:rsidRPr="00BE2213">
        <w:rPr>
          <w:rStyle w:val="s0"/>
          <w:sz w:val="28"/>
          <w:szCs w:val="28"/>
        </w:rPr>
        <w:t>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14:paraId="77A3F841" w14:textId="77777777" w:rsidR="00F45FFB" w:rsidRPr="00BE2213" w:rsidRDefault="00F45FFB" w:rsidP="00377CC6">
      <w:pPr>
        <w:pStyle w:val="pj"/>
        <w:ind w:firstLine="709"/>
        <w:rPr>
          <w:sz w:val="28"/>
          <w:szCs w:val="28"/>
        </w:rPr>
      </w:pPr>
      <w:r w:rsidRPr="00BE2213">
        <w:rPr>
          <w:rStyle w:val="s0"/>
          <w:sz w:val="28"/>
          <w:szCs w:val="28"/>
        </w:rPr>
        <w:t>лица, предоставляющие туристские услуги, а также услуги, связанные с интенсивным оборотом наличных денег;</w:t>
      </w:r>
    </w:p>
    <w:p w14:paraId="6877BB97" w14:textId="77777777" w:rsidR="00F45FFB" w:rsidRPr="00BE2213" w:rsidRDefault="00F45FFB" w:rsidP="00377CC6">
      <w:pPr>
        <w:pStyle w:val="pj"/>
        <w:ind w:firstLine="709"/>
        <w:rPr>
          <w:sz w:val="28"/>
          <w:szCs w:val="28"/>
        </w:rPr>
      </w:pPr>
      <w:r w:rsidRPr="00BE2213">
        <w:rPr>
          <w:rStyle w:val="s0"/>
          <w:sz w:val="28"/>
          <w:szCs w:val="28"/>
        </w:rPr>
        <w:t xml:space="preserve">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w:t>
      </w:r>
      <w:r w:rsidRPr="00BE2213">
        <w:rPr>
          <w:sz w:val="28"/>
          <w:szCs w:val="28"/>
        </w:rPr>
        <w:t>подпункте 7) пункта 1 статьи 3</w:t>
      </w:r>
      <w:r w:rsidRPr="00BE2213">
        <w:rPr>
          <w:rStyle w:val="s0"/>
          <w:sz w:val="28"/>
          <w:szCs w:val="28"/>
        </w:rPr>
        <w:t xml:space="preserve">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p w14:paraId="546471F0" w14:textId="77777777" w:rsidR="00F45FFB" w:rsidRPr="00BE2213" w:rsidRDefault="00F45FFB" w:rsidP="00377CC6">
      <w:pPr>
        <w:pStyle w:val="pj"/>
        <w:ind w:firstLine="709"/>
        <w:rPr>
          <w:sz w:val="28"/>
          <w:szCs w:val="28"/>
        </w:rPr>
      </w:pPr>
      <w:r w:rsidRPr="00BE2213">
        <w:rPr>
          <w:rStyle w:val="s0"/>
          <w:sz w:val="28"/>
          <w:szCs w:val="28"/>
        </w:rPr>
        <w:t>5)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банка, которые соблюдают требования по ПОД/ФТ, установленные банком);</w:t>
      </w:r>
    </w:p>
    <w:p w14:paraId="2C73D51D" w14:textId="77777777" w:rsidR="00F45FFB" w:rsidRPr="00BE2213" w:rsidRDefault="00F45FFB" w:rsidP="00377CC6">
      <w:pPr>
        <w:pStyle w:val="pj"/>
        <w:ind w:firstLine="709"/>
        <w:rPr>
          <w:sz w:val="28"/>
          <w:szCs w:val="28"/>
        </w:rPr>
      </w:pPr>
      <w:r w:rsidRPr="00BE2213">
        <w:rPr>
          <w:rStyle w:val="s0"/>
          <w:sz w:val="28"/>
          <w:szCs w:val="28"/>
        </w:rPr>
        <w:t>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14:paraId="72C3739A" w14:textId="77777777" w:rsidR="00F45FFB" w:rsidRPr="00BE2213" w:rsidRDefault="00F45FFB" w:rsidP="00377CC6">
      <w:pPr>
        <w:pStyle w:val="pj"/>
        <w:ind w:firstLine="709"/>
        <w:rPr>
          <w:sz w:val="28"/>
          <w:szCs w:val="28"/>
        </w:rPr>
      </w:pPr>
      <w:r w:rsidRPr="00BE2213">
        <w:rPr>
          <w:rStyle w:val="s0"/>
          <w:sz w:val="28"/>
          <w:szCs w:val="28"/>
        </w:rPr>
        <w:t>7) лица, осуществляющие деятельность в качестве страховых агентов;</w:t>
      </w:r>
    </w:p>
    <w:p w14:paraId="4F36D261" w14:textId="77777777" w:rsidR="00F45FFB" w:rsidRPr="00BE2213" w:rsidRDefault="00F45FFB" w:rsidP="00377CC6">
      <w:pPr>
        <w:pStyle w:val="pj"/>
        <w:ind w:firstLine="709"/>
        <w:rPr>
          <w:sz w:val="28"/>
          <w:szCs w:val="28"/>
        </w:rPr>
      </w:pPr>
      <w:r w:rsidRPr="00BE2213">
        <w:rPr>
          <w:rStyle w:val="s0"/>
          <w:sz w:val="28"/>
          <w:szCs w:val="28"/>
        </w:rPr>
        <w:t>8) лица, осуществляющие посредническую деятельность по купле-продаже недвижимости;</w:t>
      </w:r>
    </w:p>
    <w:p w14:paraId="0531C1C3" w14:textId="77777777" w:rsidR="00F45FFB" w:rsidRPr="00BE2213" w:rsidRDefault="00F45FFB" w:rsidP="00377CC6">
      <w:pPr>
        <w:pStyle w:val="pj"/>
        <w:ind w:firstLine="709"/>
        <w:rPr>
          <w:sz w:val="28"/>
          <w:szCs w:val="28"/>
        </w:rPr>
      </w:pPr>
      <w:r w:rsidRPr="00BE2213">
        <w:rPr>
          <w:rStyle w:val="s0"/>
          <w:sz w:val="28"/>
          <w:szCs w:val="28"/>
        </w:rPr>
        <w:t>9) лица, деятельность которых связана с производством и (или) торговлей оружием, взрывчатыми веществами;</w:t>
      </w:r>
    </w:p>
    <w:p w14:paraId="60E3063E" w14:textId="77777777" w:rsidR="00F45FFB" w:rsidRPr="00BE2213" w:rsidRDefault="00F45FFB" w:rsidP="00377CC6">
      <w:pPr>
        <w:pStyle w:val="pj"/>
        <w:ind w:firstLine="709"/>
        <w:rPr>
          <w:sz w:val="28"/>
          <w:szCs w:val="28"/>
        </w:rPr>
      </w:pPr>
      <w:r w:rsidRPr="00BE2213">
        <w:rPr>
          <w:rStyle w:val="s0"/>
          <w:sz w:val="28"/>
          <w:szCs w:val="28"/>
        </w:rPr>
        <w:t>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14:paraId="00735F67" w14:textId="77777777" w:rsidR="00F45FFB" w:rsidRPr="00BE2213" w:rsidRDefault="00F45FFB" w:rsidP="00377CC6">
      <w:pPr>
        <w:pStyle w:val="pj"/>
        <w:ind w:firstLine="709"/>
        <w:rPr>
          <w:sz w:val="28"/>
          <w:szCs w:val="28"/>
        </w:rPr>
      </w:pPr>
      <w:r w:rsidRPr="00BE2213">
        <w:rPr>
          <w:rStyle w:val="s0"/>
          <w:sz w:val="28"/>
          <w:szCs w:val="28"/>
        </w:rPr>
        <w:t>11) некоммерческие организации в организационно-правовой форме фондов, религиозных объединений;</w:t>
      </w:r>
    </w:p>
    <w:p w14:paraId="651FB4F4" w14:textId="77777777" w:rsidR="00F45FFB" w:rsidRPr="00BE2213" w:rsidRDefault="00F45FFB" w:rsidP="00377CC6">
      <w:pPr>
        <w:pStyle w:val="pj"/>
        <w:ind w:firstLine="709"/>
        <w:rPr>
          <w:sz w:val="28"/>
          <w:szCs w:val="28"/>
        </w:rPr>
      </w:pPr>
      <w:r w:rsidRPr="00BE2213">
        <w:rPr>
          <w:rStyle w:val="s0"/>
          <w:sz w:val="28"/>
          <w:szCs w:val="28"/>
        </w:rPr>
        <w:t xml:space="preserve">12) лица, расположенные (зарегистрированные) в иностранных государствах, указанных в </w:t>
      </w:r>
      <w:r w:rsidRPr="00BE2213">
        <w:rPr>
          <w:sz w:val="28"/>
          <w:szCs w:val="28"/>
        </w:rPr>
        <w:t>пункте 17</w:t>
      </w:r>
      <w:r w:rsidRPr="00BE2213">
        <w:rPr>
          <w:rStyle w:val="s0"/>
          <w:sz w:val="28"/>
          <w:szCs w:val="28"/>
        </w:rPr>
        <w:t xml:space="preserve"> Требований, а также расположенные в Республике Казахстан филиалы и представительства таких лиц;</w:t>
      </w:r>
    </w:p>
    <w:p w14:paraId="0C6DD9E0" w14:textId="77777777" w:rsidR="00F45FFB" w:rsidRPr="00BE2213" w:rsidRDefault="00F45FFB" w:rsidP="00377CC6">
      <w:pPr>
        <w:pStyle w:val="pj"/>
        <w:ind w:firstLine="709"/>
        <w:rPr>
          <w:sz w:val="28"/>
          <w:szCs w:val="28"/>
        </w:rPr>
      </w:pPr>
      <w:r w:rsidRPr="00BE2213">
        <w:rPr>
          <w:rStyle w:val="s0"/>
          <w:sz w:val="28"/>
          <w:szCs w:val="28"/>
        </w:rPr>
        <w:t>13) клиент, в отношении которого имеются основания для сомнения в достоверности полученных данных;</w:t>
      </w:r>
    </w:p>
    <w:p w14:paraId="6D4C0E29" w14:textId="77777777" w:rsidR="00F45FFB" w:rsidRPr="00BE2213" w:rsidRDefault="00F45FFB" w:rsidP="00377CC6">
      <w:pPr>
        <w:pStyle w:val="pj"/>
        <w:ind w:firstLine="709"/>
        <w:rPr>
          <w:sz w:val="28"/>
          <w:szCs w:val="28"/>
        </w:rPr>
      </w:pPr>
      <w:r w:rsidRPr="00BE2213">
        <w:rPr>
          <w:rStyle w:val="s0"/>
          <w:sz w:val="28"/>
          <w:szCs w:val="28"/>
        </w:rPr>
        <w:t xml:space="preserve">14) клиент совершает действия, направленные на уклонение от процедур надлежащей проверки клиента, предусмотренных </w:t>
      </w:r>
      <w:r w:rsidRPr="00BE2213">
        <w:rPr>
          <w:sz w:val="28"/>
          <w:szCs w:val="28"/>
        </w:rPr>
        <w:t>Законом</w:t>
      </w:r>
      <w:r w:rsidRPr="00BE2213">
        <w:rPr>
          <w:rStyle w:val="s0"/>
          <w:sz w:val="28"/>
          <w:szCs w:val="28"/>
        </w:rPr>
        <w:t xml:space="preserve"> о ПОД/ФТ;</w:t>
      </w:r>
    </w:p>
    <w:p w14:paraId="19C8260B" w14:textId="77777777" w:rsidR="00F45FFB" w:rsidRPr="00BE2213" w:rsidRDefault="00F45FFB" w:rsidP="00377CC6">
      <w:pPr>
        <w:pStyle w:val="pj"/>
        <w:ind w:firstLine="709"/>
        <w:rPr>
          <w:sz w:val="28"/>
          <w:szCs w:val="28"/>
        </w:rPr>
      </w:pPr>
      <w:r w:rsidRPr="00BE2213">
        <w:rPr>
          <w:rStyle w:val="s0"/>
          <w:sz w:val="28"/>
          <w:szCs w:val="28"/>
        </w:rPr>
        <w:lastRenderedPageBreak/>
        <w:t>15) лица, осуществляющие выпуск и обращение обеспеченных цифровых активов;</w:t>
      </w:r>
    </w:p>
    <w:p w14:paraId="2E68443F" w14:textId="77777777" w:rsidR="00F45FFB" w:rsidRPr="00BE2213" w:rsidRDefault="00F45FFB" w:rsidP="00377CC6">
      <w:pPr>
        <w:pStyle w:val="pj"/>
        <w:ind w:firstLine="709"/>
        <w:rPr>
          <w:sz w:val="28"/>
          <w:szCs w:val="28"/>
        </w:rPr>
      </w:pPr>
      <w:r w:rsidRPr="00BE2213">
        <w:rPr>
          <w:rStyle w:val="s0"/>
          <w:sz w:val="28"/>
          <w:szCs w:val="28"/>
        </w:rPr>
        <w:t>16) лица, осуществляющие выпуск и оборот необеспеченных цифровых активов на территории Международного финансового центра «Астана»;</w:t>
      </w:r>
      <w:r w:rsidRPr="00BE2213">
        <w:rPr>
          <w:sz w:val="28"/>
          <w:szCs w:val="28"/>
        </w:rPr>
        <w:t xml:space="preserve"> </w:t>
      </w:r>
    </w:p>
    <w:p w14:paraId="710EECF7" w14:textId="77777777" w:rsidR="00F45FFB" w:rsidRPr="00BE2213" w:rsidRDefault="00F45FFB" w:rsidP="00377CC6">
      <w:pPr>
        <w:pStyle w:val="pj"/>
        <w:ind w:firstLine="709"/>
        <w:rPr>
          <w:rStyle w:val="s0"/>
          <w:sz w:val="28"/>
          <w:szCs w:val="28"/>
        </w:rPr>
      </w:pPr>
      <w:r w:rsidRPr="00BE2213">
        <w:rPr>
          <w:rStyle w:val="s0"/>
          <w:sz w:val="28"/>
          <w:szCs w:val="28"/>
        </w:rPr>
        <w:t xml:space="preserve">17) клиенты, являющиеся держателями пяти и более платежных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sidRPr="00BE2213">
        <w:rPr>
          <w:sz w:val="28"/>
          <w:szCs w:val="28"/>
        </w:rPr>
        <w:t>статьи 741</w:t>
      </w:r>
      <w:r w:rsidRPr="00BE2213">
        <w:rPr>
          <w:rStyle w:val="s0"/>
          <w:sz w:val="28"/>
          <w:szCs w:val="28"/>
        </w:rPr>
        <w:t xml:space="preserve"> Гражданского кодекса Республики Казахстан (далее – Гражданский кодекс),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p w14:paraId="64A5B5E4" w14:textId="77777777" w:rsidR="00F45FFB" w:rsidRPr="00BE2213" w:rsidRDefault="00F45FFB" w:rsidP="00377CC6">
      <w:pPr>
        <w:pStyle w:val="pj"/>
        <w:ind w:firstLine="709"/>
        <w:rPr>
          <w:rStyle w:val="s0"/>
          <w:sz w:val="28"/>
          <w:szCs w:val="28"/>
        </w:rPr>
      </w:pPr>
      <w:r w:rsidRPr="00BE2213">
        <w:rPr>
          <w:rStyle w:val="s0"/>
          <w:sz w:val="28"/>
          <w:szCs w:val="28"/>
        </w:rPr>
        <w:t xml:space="preserve">18) клиенты, являющиеся держателями пяти и более платежных карточек, выпущенных в совокупности несколькими банками (при наличии у банка таких сведений посредством обмена данными с иными банками и (или) антифрод-центром НБРК),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sidRPr="00BE2213">
        <w:rPr>
          <w:sz w:val="28"/>
          <w:szCs w:val="28"/>
        </w:rPr>
        <w:t>статьи 741</w:t>
      </w:r>
      <w:r w:rsidRPr="00BE2213">
        <w:rPr>
          <w:rStyle w:val="s0"/>
          <w:sz w:val="28"/>
          <w:szCs w:val="28"/>
        </w:rPr>
        <w:t xml:space="preserve"> Гражданского кодекса,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p w14:paraId="443FD6E7"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19) резидентами стран с высоким риском ОД/ФТ на основе фактора незаконного производства, оборота и (или) транзита наркотиков;</w:t>
      </w:r>
    </w:p>
    <w:p w14:paraId="6024250C" w14:textId="77777777" w:rsidR="00F45FFB" w:rsidRPr="00BE2213" w:rsidRDefault="00F45FFB" w:rsidP="00377CC6">
      <w:pPr>
        <w:pStyle w:val="pj"/>
        <w:tabs>
          <w:tab w:val="left" w:pos="226"/>
        </w:tabs>
        <w:ind w:firstLine="709"/>
        <w:rPr>
          <w:rStyle w:val="s0"/>
          <w:sz w:val="28"/>
          <w:szCs w:val="28"/>
        </w:rPr>
      </w:pPr>
      <w:r w:rsidRPr="00BE2213">
        <w:rPr>
          <w:rStyle w:val="s0"/>
          <w:sz w:val="28"/>
          <w:szCs w:val="28"/>
        </w:rPr>
        <w:t>20) нерезиденты Республики Казахстан, не имеющие вид на жительство иностранца в Республике Казахстан либо разрешение на постоянное проживание (не проживающие на территории Республики Казахстан);</w:t>
      </w:r>
    </w:p>
    <w:p w14:paraId="65AE21FC" w14:textId="77777777" w:rsidR="00F45FFB" w:rsidRPr="00BE2213" w:rsidRDefault="00F45FFB" w:rsidP="00377CC6">
      <w:pPr>
        <w:pStyle w:val="pj"/>
        <w:tabs>
          <w:tab w:val="left" w:pos="226"/>
        </w:tabs>
        <w:ind w:firstLine="709"/>
        <w:rPr>
          <w:sz w:val="28"/>
          <w:szCs w:val="28"/>
        </w:rPr>
      </w:pPr>
      <w:r w:rsidRPr="00BE2213">
        <w:rPr>
          <w:sz w:val="28"/>
          <w:szCs w:val="28"/>
        </w:rPr>
        <w:t xml:space="preserve">21) относящимися к категории лиц в возрасте от четырнадцати лет двадцати пяти лет, при наличии одного из следующих условий: </w:t>
      </w:r>
    </w:p>
    <w:p w14:paraId="645ABE93" w14:textId="77777777" w:rsidR="00F45FFB" w:rsidRPr="00BE2213" w:rsidRDefault="00F45FFB" w:rsidP="00377CC6">
      <w:pPr>
        <w:pStyle w:val="pj"/>
        <w:tabs>
          <w:tab w:val="left" w:pos="226"/>
        </w:tabs>
        <w:ind w:firstLine="709"/>
        <w:rPr>
          <w:sz w:val="28"/>
          <w:szCs w:val="28"/>
        </w:rPr>
      </w:pPr>
      <w:r w:rsidRPr="00BE2213">
        <w:rPr>
          <w:sz w:val="28"/>
          <w:szCs w:val="28"/>
        </w:rPr>
        <w:t xml:space="preserve">отсутствие официальных источников доходов (заработная плата, стипендии, алименты, пособия и социальные выплаты, выплаты целевых накоплений из единого накопительного пенсионного фонда в целях улучшения жилищных условий и (или) оплаты образования и иные официальные источники доходов), наличие поступлений крупных сумм от лиц, не связанных родственными отношениями с клиентом, и проведение по банковскому счету частых </w:t>
      </w:r>
      <w:proofErr w:type="spellStart"/>
      <w:r w:rsidRPr="00BE2213">
        <w:rPr>
          <w:sz w:val="28"/>
          <w:szCs w:val="28"/>
        </w:rPr>
        <w:t>внутристрановых</w:t>
      </w:r>
      <w:proofErr w:type="spellEnd"/>
      <w:r w:rsidRPr="00BE2213">
        <w:rPr>
          <w:sz w:val="28"/>
          <w:szCs w:val="28"/>
        </w:rPr>
        <w:t xml:space="preserve"> переводов в адрес третьих физических лиц, трансграничных платежей и (или) переводов денег;</w:t>
      </w:r>
    </w:p>
    <w:p w14:paraId="084DFB2D" w14:textId="6F6A404F" w:rsidR="00F45FFB" w:rsidRPr="00BE2213" w:rsidRDefault="00F45FFB" w:rsidP="00377CC6">
      <w:pPr>
        <w:pStyle w:val="pj"/>
        <w:tabs>
          <w:tab w:val="left" w:pos="226"/>
        </w:tabs>
        <w:ind w:firstLine="709"/>
        <w:rPr>
          <w:sz w:val="28"/>
          <w:szCs w:val="28"/>
        </w:rPr>
      </w:pPr>
      <w:r w:rsidRPr="00BE2213">
        <w:rPr>
          <w:sz w:val="28"/>
          <w:szCs w:val="28"/>
        </w:rPr>
        <w:t xml:space="preserve">отсутствие по банковскому счету операций, связанных с обеспечением жизнедеятельности клиента, коммунальных платежей, налоговых и иных платежей в бюджет, и проведение по банковскому счету частых </w:t>
      </w:r>
      <w:proofErr w:type="spellStart"/>
      <w:r w:rsidRPr="00BE2213">
        <w:rPr>
          <w:sz w:val="28"/>
          <w:szCs w:val="28"/>
        </w:rPr>
        <w:t>внутристрановых</w:t>
      </w:r>
      <w:proofErr w:type="spellEnd"/>
      <w:r w:rsidRPr="00BE2213">
        <w:rPr>
          <w:sz w:val="28"/>
          <w:szCs w:val="28"/>
        </w:rPr>
        <w:t xml:space="preserve"> переводов в адрес третьих физических лиц, трансграничных платежей и (или) переводов денег</w:t>
      </w:r>
      <w:r w:rsidR="00810C2D" w:rsidRPr="00BE2213">
        <w:rPr>
          <w:sz w:val="28"/>
          <w:szCs w:val="28"/>
        </w:rPr>
        <w:t>;</w:t>
      </w:r>
    </w:p>
    <w:p w14:paraId="32A9A4CC" w14:textId="77777777" w:rsidR="00F45FFB" w:rsidRPr="00BE2213" w:rsidRDefault="00F45FFB" w:rsidP="00377CC6">
      <w:pPr>
        <w:pStyle w:val="pj"/>
        <w:ind w:firstLine="709"/>
        <w:rPr>
          <w:rStyle w:val="s0"/>
          <w:sz w:val="28"/>
          <w:szCs w:val="28"/>
        </w:rPr>
      </w:pPr>
      <w:r w:rsidRPr="00BE2213">
        <w:rPr>
          <w:rStyle w:val="s0"/>
          <w:sz w:val="28"/>
          <w:szCs w:val="28"/>
        </w:rPr>
        <w:lastRenderedPageBreak/>
        <w:t>22)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bookmarkEnd w:id="10"/>
      <w:r w:rsidRPr="00BE2213">
        <w:rPr>
          <w:rStyle w:val="s0"/>
          <w:sz w:val="28"/>
          <w:szCs w:val="28"/>
        </w:rPr>
        <w:t>;</w:t>
      </w:r>
    </w:p>
    <w:p w14:paraId="54452CB7" w14:textId="7CE1611B" w:rsidR="00F45FFB" w:rsidRPr="00BE2213" w:rsidRDefault="00F45FFB" w:rsidP="00377CC6">
      <w:pPr>
        <w:ind w:firstLine="709"/>
        <w:jc w:val="both"/>
        <w:rPr>
          <w:rStyle w:val="s0"/>
          <w:sz w:val="28"/>
          <w:szCs w:val="28"/>
        </w:rPr>
      </w:pPr>
      <w:r w:rsidRPr="00BE2213">
        <w:rPr>
          <w:rStyle w:val="s0"/>
          <w:sz w:val="28"/>
          <w:szCs w:val="28"/>
        </w:rPr>
        <w:t>23) клиенты, являющиеся держателями платежных карточек, выданных через расчетно-кассовые отделения или э</w:t>
      </w:r>
      <w:r w:rsidRPr="00BE2213">
        <w:rPr>
          <w:sz w:val="28"/>
          <w:szCs w:val="28"/>
          <w:shd w:val="clear" w:color="auto" w:fill="FFFFFF"/>
        </w:rPr>
        <w:t>лектронно-механические устройства банков, предназначенные для получения электронных банковских услуг</w:t>
      </w:r>
      <w:r w:rsidRPr="00BE2213">
        <w:rPr>
          <w:rStyle w:val="s0"/>
          <w:sz w:val="28"/>
          <w:szCs w:val="28"/>
        </w:rPr>
        <w:t>, расположенные в приграничных территориях Республики Казахстан.</w:t>
      </w:r>
      <w:bookmarkEnd w:id="11"/>
      <w:r w:rsidRPr="00BE2213">
        <w:rPr>
          <w:rStyle w:val="s0"/>
          <w:sz w:val="28"/>
          <w:szCs w:val="28"/>
        </w:rPr>
        <w:t>»;</w:t>
      </w:r>
    </w:p>
    <w:p w14:paraId="47E2828D" w14:textId="77777777" w:rsidR="00F45FFB" w:rsidRPr="00BE2213" w:rsidRDefault="00F45FFB" w:rsidP="00377CC6">
      <w:pPr>
        <w:ind w:firstLine="709"/>
        <w:jc w:val="both"/>
        <w:rPr>
          <w:rStyle w:val="s0"/>
          <w:bCs/>
          <w:sz w:val="28"/>
          <w:szCs w:val="28"/>
        </w:rPr>
      </w:pPr>
      <w:r w:rsidRPr="00BE2213">
        <w:rPr>
          <w:rStyle w:val="s0"/>
          <w:bCs/>
          <w:sz w:val="28"/>
          <w:szCs w:val="28"/>
        </w:rPr>
        <w:t>пункт 18 изложить в следующей редакции:</w:t>
      </w:r>
    </w:p>
    <w:p w14:paraId="13047269" w14:textId="77777777" w:rsidR="00F45FFB" w:rsidRPr="00BE2213" w:rsidRDefault="00F45FFB" w:rsidP="00377CC6">
      <w:pPr>
        <w:pStyle w:val="pj"/>
        <w:ind w:firstLine="709"/>
        <w:rPr>
          <w:sz w:val="28"/>
          <w:szCs w:val="28"/>
        </w:rPr>
      </w:pPr>
      <w:r w:rsidRPr="00BE2213">
        <w:rPr>
          <w:rStyle w:val="s0"/>
          <w:bCs/>
          <w:sz w:val="28"/>
          <w:szCs w:val="28"/>
        </w:rPr>
        <w:t>«</w:t>
      </w:r>
      <w:r w:rsidRPr="00BE2213">
        <w:rPr>
          <w:rStyle w:val="s0"/>
          <w:sz w:val="28"/>
          <w:szCs w:val="28"/>
        </w:rPr>
        <w:t>18. Услуги (продукты) банка, а также способы их предоставления, повышающие риск ОД/ФТ, включают, но не ограничиваются:</w:t>
      </w:r>
    </w:p>
    <w:p w14:paraId="2CA5DABF" w14:textId="77777777" w:rsidR="00F45FFB" w:rsidRPr="00BE2213" w:rsidRDefault="00F45FFB" w:rsidP="00377CC6">
      <w:pPr>
        <w:pStyle w:val="pj"/>
        <w:ind w:firstLine="709"/>
        <w:rPr>
          <w:sz w:val="28"/>
          <w:szCs w:val="28"/>
        </w:rPr>
      </w:pPr>
      <w:r w:rsidRPr="00BE2213">
        <w:rPr>
          <w:rStyle w:val="s0"/>
          <w:sz w:val="28"/>
          <w:szCs w:val="28"/>
        </w:rPr>
        <w:t>1) новые продукты и новая деловая практика, включая новые механизмы передачи, новые или развивающиеся технологии, как для новых, так и для уже существующих продуктов, определяемые в правилах внутреннего контроля банка;</w:t>
      </w:r>
    </w:p>
    <w:p w14:paraId="71C5987E" w14:textId="77777777" w:rsidR="00F45FFB" w:rsidRPr="00BE2213" w:rsidRDefault="00F45FFB" w:rsidP="00377CC6">
      <w:pPr>
        <w:pStyle w:val="pj"/>
        <w:ind w:firstLine="709"/>
        <w:rPr>
          <w:sz w:val="28"/>
          <w:szCs w:val="28"/>
        </w:rPr>
      </w:pPr>
      <w:r w:rsidRPr="00BE2213">
        <w:rPr>
          <w:rStyle w:val="s0"/>
          <w:sz w:val="28"/>
          <w:szCs w:val="28"/>
        </w:rPr>
        <w:t>2) персональное банковское обслуживание клиентов;</w:t>
      </w:r>
    </w:p>
    <w:p w14:paraId="44780213" w14:textId="77777777" w:rsidR="00F45FFB" w:rsidRPr="00BE2213" w:rsidRDefault="00F45FFB" w:rsidP="00377CC6">
      <w:pPr>
        <w:pStyle w:val="pj"/>
        <w:ind w:firstLine="709"/>
        <w:rPr>
          <w:sz w:val="28"/>
          <w:szCs w:val="28"/>
        </w:rPr>
      </w:pPr>
      <w:r w:rsidRPr="00BE2213">
        <w:rPr>
          <w:rStyle w:val="s0"/>
          <w:sz w:val="28"/>
          <w:szCs w:val="28"/>
        </w:rPr>
        <w:t>3) платежи и (или) переводы денег без использования банковского счета;</w:t>
      </w:r>
    </w:p>
    <w:p w14:paraId="4AF466BF" w14:textId="77777777" w:rsidR="00F45FFB" w:rsidRPr="00BE2213" w:rsidRDefault="00F45FFB" w:rsidP="00377CC6">
      <w:pPr>
        <w:pStyle w:val="pj"/>
        <w:ind w:firstLine="709"/>
        <w:rPr>
          <w:sz w:val="28"/>
          <w:szCs w:val="28"/>
        </w:rPr>
      </w:pPr>
      <w:r w:rsidRPr="00BE2213">
        <w:rPr>
          <w:rStyle w:val="s0"/>
          <w:sz w:val="28"/>
          <w:szCs w:val="28"/>
        </w:rPr>
        <w:t>4) торговое финансирование;</w:t>
      </w:r>
    </w:p>
    <w:p w14:paraId="1D16910B" w14:textId="77777777" w:rsidR="00F45FFB" w:rsidRPr="00BE2213" w:rsidRDefault="00F45FFB" w:rsidP="00377CC6">
      <w:pPr>
        <w:pStyle w:val="pj"/>
        <w:ind w:firstLine="709"/>
        <w:rPr>
          <w:sz w:val="28"/>
          <w:szCs w:val="28"/>
        </w:rPr>
      </w:pPr>
      <w:r w:rsidRPr="00BE2213">
        <w:rPr>
          <w:rStyle w:val="s0"/>
          <w:sz w:val="28"/>
          <w:szCs w:val="28"/>
        </w:rPr>
        <w:t>5)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14:paraId="05C71CCE" w14:textId="77777777" w:rsidR="00F45FFB" w:rsidRPr="00BE2213" w:rsidRDefault="00F45FFB" w:rsidP="00377CC6">
      <w:pPr>
        <w:pStyle w:val="pj"/>
        <w:ind w:firstLine="709"/>
        <w:rPr>
          <w:sz w:val="28"/>
          <w:szCs w:val="28"/>
        </w:rPr>
      </w:pPr>
      <w:r w:rsidRPr="00BE2213">
        <w:rPr>
          <w:rStyle w:val="s0"/>
          <w:sz w:val="28"/>
          <w:szCs w:val="28"/>
        </w:rPr>
        <w:t>6) доверительное управление имуществом;</w:t>
      </w:r>
    </w:p>
    <w:p w14:paraId="42A8BB17" w14:textId="77777777" w:rsidR="00F45FFB" w:rsidRPr="00BE2213" w:rsidRDefault="00F45FFB" w:rsidP="00377CC6">
      <w:pPr>
        <w:pStyle w:val="pj"/>
        <w:ind w:firstLine="709"/>
        <w:rPr>
          <w:sz w:val="28"/>
          <w:szCs w:val="28"/>
        </w:rPr>
      </w:pPr>
      <w:r w:rsidRPr="00BE2213">
        <w:rPr>
          <w:rStyle w:val="s0"/>
          <w:sz w:val="28"/>
          <w:szCs w:val="28"/>
        </w:rPr>
        <w:t>7) брокерское обслуживание на международных рынках;</w:t>
      </w:r>
    </w:p>
    <w:p w14:paraId="5E1E3A4B" w14:textId="77777777" w:rsidR="00F45FFB" w:rsidRPr="00BE2213" w:rsidRDefault="00F45FFB" w:rsidP="00377CC6">
      <w:pPr>
        <w:pStyle w:val="pj"/>
        <w:ind w:firstLine="709"/>
        <w:rPr>
          <w:sz w:val="28"/>
          <w:szCs w:val="28"/>
        </w:rPr>
      </w:pPr>
      <w:r w:rsidRPr="00BE2213">
        <w:rPr>
          <w:rStyle w:val="s0"/>
          <w:sz w:val="28"/>
          <w:szCs w:val="28"/>
        </w:rPr>
        <w:t xml:space="preserve">8) </w:t>
      </w:r>
      <w:proofErr w:type="spellStart"/>
      <w:r w:rsidRPr="00BE2213">
        <w:rPr>
          <w:rStyle w:val="s0"/>
          <w:sz w:val="28"/>
          <w:szCs w:val="28"/>
        </w:rPr>
        <w:t>кастодиальное</w:t>
      </w:r>
      <w:proofErr w:type="spellEnd"/>
      <w:r w:rsidRPr="00BE2213">
        <w:rPr>
          <w:rStyle w:val="s0"/>
          <w:sz w:val="28"/>
          <w:szCs w:val="28"/>
        </w:rPr>
        <w:t xml:space="preserve"> обслуживание;</w:t>
      </w:r>
    </w:p>
    <w:p w14:paraId="48AF4063" w14:textId="77777777" w:rsidR="00F45FFB" w:rsidRPr="00BE2213" w:rsidRDefault="00F45FFB" w:rsidP="00377CC6">
      <w:pPr>
        <w:pStyle w:val="pj"/>
        <w:ind w:firstLine="709"/>
        <w:rPr>
          <w:sz w:val="28"/>
          <w:szCs w:val="28"/>
        </w:rPr>
      </w:pPr>
      <w:r w:rsidRPr="00BE2213">
        <w:rPr>
          <w:rStyle w:val="s0"/>
          <w:sz w:val="28"/>
          <w:szCs w:val="28"/>
        </w:rPr>
        <w:t>9) электронные деньги в случае, если банк-эмитент не является оператором соответствующей системы электронных денег;</w:t>
      </w:r>
    </w:p>
    <w:p w14:paraId="0645FA73" w14:textId="77777777" w:rsidR="00F45FFB" w:rsidRPr="00BE2213" w:rsidRDefault="00F45FFB" w:rsidP="00377CC6">
      <w:pPr>
        <w:pStyle w:val="pj"/>
        <w:ind w:firstLine="709"/>
        <w:rPr>
          <w:sz w:val="28"/>
          <w:szCs w:val="28"/>
        </w:rPr>
      </w:pPr>
      <w:r w:rsidRPr="00BE2213">
        <w:rPr>
          <w:rStyle w:val="s0"/>
          <w:sz w:val="28"/>
          <w:szCs w:val="28"/>
        </w:rPr>
        <w:t>10) предоплаченные платежные карточки;</w:t>
      </w:r>
    </w:p>
    <w:p w14:paraId="45A5B125" w14:textId="77777777" w:rsidR="00F45FFB" w:rsidRPr="00BE2213" w:rsidRDefault="00F45FFB" w:rsidP="00377CC6">
      <w:pPr>
        <w:pStyle w:val="pj"/>
        <w:ind w:firstLine="709"/>
        <w:rPr>
          <w:sz w:val="28"/>
          <w:szCs w:val="28"/>
        </w:rPr>
      </w:pPr>
      <w:r w:rsidRPr="00BE2213">
        <w:rPr>
          <w:rStyle w:val="s0"/>
          <w:sz w:val="28"/>
          <w:szCs w:val="28"/>
        </w:rPr>
        <w:t>11) корпоративные платежные карточки;</w:t>
      </w:r>
    </w:p>
    <w:p w14:paraId="0089A818" w14:textId="77777777" w:rsidR="00F45FFB" w:rsidRPr="00BE2213" w:rsidRDefault="00F45FFB" w:rsidP="00377CC6">
      <w:pPr>
        <w:pStyle w:val="pj"/>
        <w:ind w:firstLine="709"/>
        <w:rPr>
          <w:sz w:val="28"/>
          <w:szCs w:val="28"/>
        </w:rPr>
      </w:pPr>
      <w:r w:rsidRPr="00BE2213">
        <w:rPr>
          <w:rStyle w:val="s0"/>
          <w:sz w:val="28"/>
          <w:szCs w:val="28"/>
        </w:rPr>
        <w:t>12) чеки, в том числе дорожные чеки;</w:t>
      </w:r>
    </w:p>
    <w:p w14:paraId="3C02576B" w14:textId="77777777" w:rsidR="00F45FFB" w:rsidRPr="00BE2213" w:rsidRDefault="00F45FFB" w:rsidP="00377CC6">
      <w:pPr>
        <w:pStyle w:val="pj"/>
        <w:ind w:firstLine="709"/>
        <w:rPr>
          <w:sz w:val="28"/>
          <w:szCs w:val="28"/>
        </w:rPr>
      </w:pPr>
      <w:r w:rsidRPr="00BE2213">
        <w:rPr>
          <w:rStyle w:val="s0"/>
          <w:sz w:val="28"/>
          <w:szCs w:val="28"/>
        </w:rPr>
        <w:t>13) счета иностранных финансовых организаций;</w:t>
      </w:r>
    </w:p>
    <w:p w14:paraId="40E06E47" w14:textId="77777777" w:rsidR="00F45FFB" w:rsidRPr="00BE2213" w:rsidRDefault="00F45FFB" w:rsidP="00377CC6">
      <w:pPr>
        <w:pStyle w:val="pj"/>
        <w:ind w:firstLine="709"/>
        <w:rPr>
          <w:rStyle w:val="s0"/>
          <w:sz w:val="28"/>
          <w:szCs w:val="28"/>
        </w:rPr>
      </w:pPr>
      <w:r w:rsidRPr="00BE2213">
        <w:rPr>
          <w:rStyle w:val="s0"/>
          <w:sz w:val="28"/>
          <w:szCs w:val="28"/>
        </w:rPr>
        <w:t>14) операции по покупке, продаже, обмену наличной иностранной валюты через обменные пункты;</w:t>
      </w:r>
    </w:p>
    <w:p w14:paraId="1CEF58D0" w14:textId="77777777" w:rsidR="00F45FFB" w:rsidRPr="00BE2213" w:rsidRDefault="00F45FFB" w:rsidP="00377CC6">
      <w:pPr>
        <w:ind w:firstLine="709"/>
        <w:jc w:val="both"/>
        <w:rPr>
          <w:sz w:val="28"/>
          <w:szCs w:val="28"/>
        </w:rPr>
      </w:pPr>
      <w:r w:rsidRPr="00BE2213">
        <w:rPr>
          <w:sz w:val="28"/>
          <w:szCs w:val="28"/>
        </w:rPr>
        <w:t>15) трансграничные платежи и (или) переводы денег физических лиц на сумму более 500 000 (пятьсот тысяч) тенге.»;</w:t>
      </w:r>
    </w:p>
    <w:p w14:paraId="68960B75" w14:textId="77777777" w:rsidR="00F45FFB" w:rsidRPr="00BE2213" w:rsidRDefault="00F45FFB" w:rsidP="00377CC6">
      <w:pPr>
        <w:ind w:firstLine="709"/>
        <w:jc w:val="both"/>
        <w:rPr>
          <w:rStyle w:val="s0"/>
          <w:bCs/>
          <w:sz w:val="28"/>
          <w:szCs w:val="28"/>
        </w:rPr>
      </w:pPr>
      <w:r w:rsidRPr="00BE2213">
        <w:rPr>
          <w:rStyle w:val="s0"/>
          <w:bCs/>
          <w:sz w:val="28"/>
          <w:szCs w:val="28"/>
        </w:rPr>
        <w:t>пункт 22 изложить в следующей редакции:</w:t>
      </w:r>
    </w:p>
    <w:p w14:paraId="1B75FADA" w14:textId="77777777" w:rsidR="00F45FFB" w:rsidRPr="00BE2213" w:rsidRDefault="00F45FFB" w:rsidP="00377CC6">
      <w:pPr>
        <w:pStyle w:val="pj"/>
        <w:ind w:firstLine="709"/>
        <w:rPr>
          <w:sz w:val="28"/>
          <w:szCs w:val="28"/>
        </w:rPr>
      </w:pPr>
      <w:r w:rsidRPr="00BE2213">
        <w:rPr>
          <w:rStyle w:val="s0"/>
          <w:bCs/>
          <w:sz w:val="28"/>
          <w:szCs w:val="28"/>
        </w:rPr>
        <w:t>«</w:t>
      </w:r>
      <w:bookmarkStart w:id="12" w:name="_Hlk190305573"/>
      <w:r w:rsidRPr="00BE2213">
        <w:rPr>
          <w:rStyle w:val="s0"/>
          <w:sz w:val="28"/>
          <w:szCs w:val="28"/>
        </w:rPr>
        <w:t>22. Программа идентификации клиента, его представителя и бенефициарного собственника включает, но не ограничивается:</w:t>
      </w:r>
    </w:p>
    <w:p w14:paraId="18253C10" w14:textId="77777777" w:rsidR="00F45FFB" w:rsidRPr="00BE2213" w:rsidRDefault="00F45FFB" w:rsidP="00377CC6">
      <w:pPr>
        <w:pStyle w:val="pj"/>
        <w:ind w:firstLine="709"/>
        <w:rPr>
          <w:sz w:val="28"/>
          <w:szCs w:val="28"/>
        </w:rPr>
      </w:pPr>
      <w:r w:rsidRPr="00BE2213">
        <w:rPr>
          <w:rStyle w:val="s0"/>
          <w:sz w:val="28"/>
          <w:szCs w:val="28"/>
        </w:rPr>
        <w:t>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p w14:paraId="677DF47F" w14:textId="77777777" w:rsidR="00F45FFB" w:rsidRPr="00BE2213" w:rsidRDefault="00F45FFB" w:rsidP="00377CC6">
      <w:pPr>
        <w:pStyle w:val="pj"/>
        <w:ind w:firstLine="709"/>
        <w:rPr>
          <w:sz w:val="28"/>
          <w:szCs w:val="28"/>
        </w:rPr>
      </w:pPr>
      <w:r w:rsidRPr="00BE2213">
        <w:rPr>
          <w:rStyle w:val="s0"/>
          <w:sz w:val="28"/>
          <w:szCs w:val="28"/>
        </w:rPr>
        <w:t>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p w14:paraId="66199F4D" w14:textId="77777777" w:rsidR="00F45FFB" w:rsidRPr="00BE2213" w:rsidRDefault="00F45FFB" w:rsidP="00377CC6">
      <w:pPr>
        <w:pStyle w:val="pj"/>
        <w:ind w:firstLine="709"/>
        <w:rPr>
          <w:sz w:val="28"/>
          <w:szCs w:val="28"/>
        </w:rPr>
      </w:pPr>
      <w:r w:rsidRPr="00BE2213">
        <w:rPr>
          <w:rStyle w:val="s0"/>
          <w:sz w:val="28"/>
          <w:szCs w:val="28"/>
        </w:rPr>
        <w:lastRenderedPageBreak/>
        <w:t>3) особенности проведения идентификации при установлении корреспондентских отношений с иностранными финансовыми организациями;</w:t>
      </w:r>
    </w:p>
    <w:p w14:paraId="00012DC9" w14:textId="77777777" w:rsidR="00F45FFB" w:rsidRPr="00BE2213" w:rsidRDefault="00F45FFB" w:rsidP="00377CC6">
      <w:pPr>
        <w:pStyle w:val="pj"/>
        <w:ind w:firstLine="709"/>
        <w:rPr>
          <w:sz w:val="28"/>
          <w:szCs w:val="28"/>
        </w:rPr>
      </w:pPr>
      <w:r w:rsidRPr="00BE2213">
        <w:rPr>
          <w:rStyle w:val="s0"/>
          <w:sz w:val="28"/>
          <w:szCs w:val="28"/>
        </w:rPr>
        <w:t>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p w14:paraId="48461F35" w14:textId="77777777" w:rsidR="00F45FFB" w:rsidRPr="00BE2213" w:rsidRDefault="00F45FFB" w:rsidP="00377CC6">
      <w:pPr>
        <w:pStyle w:val="pj"/>
        <w:ind w:firstLine="709"/>
        <w:rPr>
          <w:sz w:val="28"/>
          <w:szCs w:val="28"/>
        </w:rPr>
      </w:pPr>
      <w:r w:rsidRPr="00BE2213">
        <w:rPr>
          <w:rStyle w:val="s0"/>
          <w:sz w:val="28"/>
          <w:szCs w:val="28"/>
        </w:rPr>
        <w:t xml:space="preserve">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w:t>
      </w:r>
      <w:r w:rsidRPr="00BE2213">
        <w:rPr>
          <w:sz w:val="28"/>
          <w:szCs w:val="28"/>
        </w:rPr>
        <w:t>статьями 12</w:t>
      </w:r>
      <w:r w:rsidRPr="00BE2213">
        <w:rPr>
          <w:rStyle w:val="s0"/>
          <w:sz w:val="28"/>
          <w:szCs w:val="28"/>
        </w:rPr>
        <w:t xml:space="preserve"> (далее - Перечень) и </w:t>
      </w:r>
      <w:r w:rsidRPr="00BE2213">
        <w:rPr>
          <w:sz w:val="28"/>
          <w:szCs w:val="28"/>
        </w:rPr>
        <w:t>12-1</w:t>
      </w:r>
      <w:r w:rsidRPr="00BE2213">
        <w:rPr>
          <w:rStyle w:val="s0"/>
          <w:sz w:val="28"/>
          <w:szCs w:val="28"/>
        </w:rPr>
        <w:t xml:space="preserve"> (далее - Перечень ФРОМУ) Закона о ПОД/ФТ;</w:t>
      </w:r>
    </w:p>
    <w:p w14:paraId="45280E05" w14:textId="77777777" w:rsidR="00F45FFB" w:rsidRPr="00BE2213" w:rsidRDefault="00F45FFB" w:rsidP="00377CC6">
      <w:pPr>
        <w:pStyle w:val="pj"/>
        <w:ind w:firstLine="709"/>
        <w:rPr>
          <w:sz w:val="28"/>
          <w:szCs w:val="28"/>
        </w:rPr>
      </w:pPr>
      <w:r w:rsidRPr="00BE2213">
        <w:rPr>
          <w:rStyle w:val="s0"/>
          <w:sz w:val="28"/>
          <w:szCs w:val="28"/>
        </w:rPr>
        <w:t>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p w14:paraId="2CAEAE62" w14:textId="77777777" w:rsidR="00F45FFB" w:rsidRPr="00BE2213" w:rsidRDefault="00F45FFB" w:rsidP="00377CC6">
      <w:pPr>
        <w:pStyle w:val="pj"/>
        <w:ind w:firstLine="709"/>
        <w:rPr>
          <w:sz w:val="28"/>
          <w:szCs w:val="28"/>
        </w:rPr>
      </w:pPr>
      <w:r w:rsidRPr="00BE2213">
        <w:rPr>
          <w:rStyle w:val="s0"/>
          <w:sz w:val="28"/>
          <w:szCs w:val="28"/>
        </w:rPr>
        <w:t>7) особенности идентификации при дистанционном установлении деловых отношений (без личного присутствия клиента или его представителя);</w:t>
      </w:r>
    </w:p>
    <w:p w14:paraId="4464B3E7" w14:textId="77777777" w:rsidR="00F45FFB" w:rsidRPr="00BE2213" w:rsidRDefault="00F45FFB" w:rsidP="00377CC6">
      <w:pPr>
        <w:pStyle w:val="pj"/>
        <w:ind w:firstLine="709"/>
        <w:rPr>
          <w:sz w:val="28"/>
          <w:szCs w:val="28"/>
        </w:rPr>
      </w:pPr>
      <w:r w:rsidRPr="00BE2213">
        <w:rPr>
          <w:rStyle w:val="s0"/>
          <w:sz w:val="28"/>
          <w:szCs w:val="28"/>
        </w:rPr>
        <w:t>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p w14:paraId="665677A3" w14:textId="77777777" w:rsidR="00F45FFB" w:rsidRPr="00BE2213" w:rsidRDefault="00F45FFB" w:rsidP="00377CC6">
      <w:pPr>
        <w:pStyle w:val="pj"/>
        <w:ind w:firstLine="709"/>
        <w:rPr>
          <w:sz w:val="28"/>
          <w:szCs w:val="28"/>
        </w:rPr>
      </w:pPr>
      <w:r w:rsidRPr="00BE2213">
        <w:rPr>
          <w:rStyle w:val="s0"/>
          <w:sz w:val="28"/>
          <w:szCs w:val="28"/>
        </w:rPr>
        <w:t>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p w14:paraId="1E389670" w14:textId="77777777" w:rsidR="00F45FFB" w:rsidRPr="00BE2213" w:rsidRDefault="00F45FFB" w:rsidP="00377CC6">
      <w:pPr>
        <w:pStyle w:val="pj"/>
        <w:ind w:firstLine="709"/>
        <w:rPr>
          <w:sz w:val="28"/>
          <w:szCs w:val="28"/>
        </w:rPr>
      </w:pPr>
      <w:r w:rsidRPr="00BE2213">
        <w:rPr>
          <w:rStyle w:val="s0"/>
          <w:sz w:val="28"/>
          <w:szCs w:val="28"/>
        </w:rPr>
        <w:t>10) порядок проверки достоверности сведений о клиенте (его представителе) и бенефициарном собственнике;</w:t>
      </w:r>
    </w:p>
    <w:p w14:paraId="7BF00194" w14:textId="77777777" w:rsidR="00F45FFB" w:rsidRPr="00BE2213" w:rsidRDefault="00F45FFB" w:rsidP="00377CC6">
      <w:pPr>
        <w:pStyle w:val="pj"/>
        <w:ind w:firstLine="709"/>
        <w:rPr>
          <w:sz w:val="28"/>
          <w:szCs w:val="28"/>
        </w:rPr>
      </w:pPr>
      <w:r w:rsidRPr="00BE2213">
        <w:rPr>
          <w:rStyle w:val="s0"/>
          <w:sz w:val="28"/>
          <w:szCs w:val="28"/>
        </w:rPr>
        <w:t>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p w14:paraId="41798220" w14:textId="77777777" w:rsidR="00F45FFB" w:rsidRPr="00BE2213" w:rsidRDefault="00F45FFB" w:rsidP="00377CC6">
      <w:pPr>
        <w:pStyle w:val="pj"/>
        <w:ind w:firstLine="709"/>
        <w:rPr>
          <w:sz w:val="28"/>
          <w:szCs w:val="28"/>
        </w:rPr>
      </w:pPr>
      <w:r w:rsidRPr="00BE2213">
        <w:rPr>
          <w:rStyle w:val="s0"/>
          <w:sz w:val="28"/>
          <w:szCs w:val="28"/>
        </w:rPr>
        <w:t>12) порядок оценки уровня риска клиента, основания оценки такого риска;</w:t>
      </w:r>
    </w:p>
    <w:p w14:paraId="6D81ED19" w14:textId="77777777" w:rsidR="00F45FFB" w:rsidRPr="00BE2213" w:rsidRDefault="00F45FFB" w:rsidP="00377CC6">
      <w:pPr>
        <w:pStyle w:val="pj"/>
        <w:ind w:firstLine="709"/>
        <w:rPr>
          <w:sz w:val="28"/>
          <w:szCs w:val="28"/>
        </w:rPr>
      </w:pPr>
      <w:r w:rsidRPr="00BE2213">
        <w:rPr>
          <w:rStyle w:val="s0"/>
          <w:sz w:val="28"/>
          <w:szCs w:val="28"/>
        </w:rPr>
        <w:t xml:space="preserve">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sidRPr="00BE2213">
        <w:rPr>
          <w:sz w:val="28"/>
          <w:szCs w:val="28"/>
        </w:rPr>
        <w:t>пункта 5 статьи 5</w:t>
      </w:r>
      <w:r w:rsidRPr="00BE2213">
        <w:rPr>
          <w:rStyle w:val="s0"/>
          <w:sz w:val="28"/>
          <w:szCs w:val="28"/>
        </w:rPr>
        <w:t xml:space="preserve"> Закона о ПОД/ФТ;</w:t>
      </w:r>
    </w:p>
    <w:p w14:paraId="2C71D25E" w14:textId="77777777" w:rsidR="00F45FFB" w:rsidRPr="00BE2213" w:rsidRDefault="00F45FFB" w:rsidP="00377CC6">
      <w:pPr>
        <w:pStyle w:val="pj"/>
        <w:ind w:firstLine="709"/>
        <w:rPr>
          <w:sz w:val="28"/>
          <w:szCs w:val="28"/>
        </w:rPr>
      </w:pPr>
      <w:r w:rsidRPr="00BE2213">
        <w:rPr>
          <w:rStyle w:val="s0"/>
          <w:sz w:val="28"/>
          <w:szCs w:val="28"/>
        </w:rPr>
        <w:t xml:space="preserve">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w:t>
      </w:r>
      <w:r w:rsidRPr="00BE2213">
        <w:rPr>
          <w:rStyle w:val="s0"/>
          <w:sz w:val="28"/>
          <w:szCs w:val="28"/>
        </w:rPr>
        <w:lastRenderedPageBreak/>
        <w:t>деловых отношений с клиентом, являющимся иностранным организатором игорного бизнеса.</w:t>
      </w:r>
    </w:p>
    <w:p w14:paraId="25A02469" w14:textId="77777777" w:rsidR="00F45FFB" w:rsidRPr="00BE2213" w:rsidRDefault="00F45FFB" w:rsidP="00377CC6">
      <w:pPr>
        <w:pStyle w:val="pj"/>
        <w:ind w:firstLine="709"/>
        <w:rPr>
          <w:sz w:val="28"/>
          <w:szCs w:val="28"/>
        </w:rPr>
      </w:pPr>
      <w:r w:rsidRPr="00BE2213">
        <w:rPr>
          <w:rStyle w:val="s0"/>
          <w:sz w:val="28"/>
          <w:szCs w:val="28"/>
        </w:rPr>
        <w:t>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p w14:paraId="0BA195D5" w14:textId="77777777" w:rsidR="00F45FFB" w:rsidRPr="00BE2213" w:rsidRDefault="00F45FFB" w:rsidP="00377CC6">
      <w:pPr>
        <w:pStyle w:val="pj"/>
        <w:ind w:firstLine="709"/>
        <w:rPr>
          <w:sz w:val="28"/>
          <w:szCs w:val="28"/>
        </w:rPr>
      </w:pPr>
      <w:r w:rsidRPr="00BE2213">
        <w:rPr>
          <w:rStyle w:val="s0"/>
          <w:sz w:val="28"/>
          <w:szCs w:val="28"/>
        </w:rPr>
        <w:t>В отношении представителя клиента дополнительно проверяются полномочия такого лица действовать от имени и (или) в интересах клиента.</w:t>
      </w:r>
    </w:p>
    <w:p w14:paraId="50FDBD02" w14:textId="77777777" w:rsidR="00F45FFB" w:rsidRPr="00BE2213" w:rsidRDefault="00F45FFB" w:rsidP="00377CC6">
      <w:pPr>
        <w:pStyle w:val="pj"/>
        <w:ind w:firstLine="709"/>
        <w:rPr>
          <w:rStyle w:val="s0"/>
          <w:sz w:val="28"/>
          <w:szCs w:val="28"/>
        </w:rPr>
      </w:pPr>
      <w:bookmarkStart w:id="13" w:name="_Hlk190774151"/>
      <w:r w:rsidRPr="00BE2213">
        <w:rPr>
          <w:rStyle w:val="s0"/>
          <w:sz w:val="28"/>
          <w:szCs w:val="28"/>
        </w:rPr>
        <w:t>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p w14:paraId="3148CB25" w14:textId="48A28F43" w:rsidR="00F45FFB" w:rsidRPr="00BE2213" w:rsidRDefault="00F45FFB" w:rsidP="00377CC6">
      <w:pPr>
        <w:pStyle w:val="pj"/>
        <w:ind w:firstLine="709"/>
        <w:rPr>
          <w:rStyle w:val="s0"/>
          <w:sz w:val="28"/>
          <w:szCs w:val="28"/>
        </w:rPr>
      </w:pPr>
      <w:r w:rsidRPr="00BE2213">
        <w:rPr>
          <w:rStyle w:val="s0"/>
          <w:sz w:val="28"/>
          <w:szCs w:val="28"/>
        </w:rPr>
        <w:t>При дистанционном установлении деловых отношений с клиентом, при смене клиентом абонентского устройства сотовой связи, используемого для доступа к электронным банковским услугам</w:t>
      </w:r>
      <w:r w:rsidR="0069222D" w:rsidRPr="00BE2213">
        <w:rPr>
          <w:rStyle w:val="s0"/>
          <w:sz w:val="28"/>
          <w:szCs w:val="28"/>
        </w:rPr>
        <w:t>,</w:t>
      </w:r>
      <w:r w:rsidRPr="00BE2213">
        <w:rPr>
          <w:rStyle w:val="s0"/>
          <w:sz w:val="28"/>
          <w:szCs w:val="28"/>
        </w:rPr>
        <w:t xml:space="preserve"> банк применяет двухфакторную идентификацию клиента с обязательным проведением биометрической идентификации клиента. </w:t>
      </w:r>
    </w:p>
    <w:bookmarkEnd w:id="13"/>
    <w:p w14:paraId="50A626FA" w14:textId="77777777" w:rsidR="00F45FFB" w:rsidRPr="00BE2213" w:rsidRDefault="00F45FFB" w:rsidP="00377CC6">
      <w:pPr>
        <w:pStyle w:val="pj"/>
        <w:ind w:firstLine="709"/>
        <w:rPr>
          <w:rStyle w:val="s0"/>
          <w:sz w:val="28"/>
          <w:szCs w:val="28"/>
        </w:rPr>
      </w:pPr>
      <w:r w:rsidRPr="00BE2213">
        <w:rPr>
          <w:rStyle w:val="s0"/>
          <w:sz w:val="28"/>
          <w:szCs w:val="28"/>
        </w:rPr>
        <w:t xml:space="preserve">При дистанционном установлении деловых отношений с клиентом и (или) оказании ему электронных банковских услуг банк обеспечивает контроль использования клиентом при проведении операций по банковскому счету, в том числе, с использованием платежной карточки, одного абонентского номера устройства сотовой связи, </w:t>
      </w:r>
      <w:bookmarkStart w:id="14" w:name="_Hlk190692787"/>
      <w:r w:rsidRPr="00BE2213">
        <w:rPr>
          <w:rStyle w:val="s0"/>
          <w:sz w:val="28"/>
          <w:szCs w:val="28"/>
        </w:rPr>
        <w:t xml:space="preserve">присвоенного оператором связи – резидентом Республики Казахстан и  </w:t>
      </w:r>
      <w:bookmarkEnd w:id="14"/>
      <w:r w:rsidRPr="00BE2213">
        <w:rPr>
          <w:rStyle w:val="s0"/>
          <w:sz w:val="28"/>
          <w:szCs w:val="28"/>
        </w:rPr>
        <w:t>зарегистрированного за клиентом на веб-портале «электронного правительства» Республики Казахстан для получения государственных и иных услуг (далее – база мобильных граждан).</w:t>
      </w:r>
    </w:p>
    <w:p w14:paraId="11322B2D" w14:textId="77777777" w:rsidR="00F45FFB" w:rsidRPr="00BE2213" w:rsidRDefault="00F45FFB" w:rsidP="00377CC6">
      <w:pPr>
        <w:pStyle w:val="pj"/>
        <w:ind w:firstLine="709"/>
        <w:rPr>
          <w:rStyle w:val="s0"/>
          <w:sz w:val="28"/>
          <w:szCs w:val="28"/>
        </w:rPr>
      </w:pPr>
      <w:r w:rsidRPr="00BE2213">
        <w:rPr>
          <w:rStyle w:val="s0"/>
          <w:sz w:val="28"/>
          <w:szCs w:val="28"/>
        </w:rPr>
        <w:t>Предоставление электронных банковских услуг клиенту при использовании мобильного приложения осуществляется через одно абонентское устройство сотовой связи, идентифицированное банком в соответствии с порядком, определенным внутренними правилами банка.</w:t>
      </w:r>
    </w:p>
    <w:p w14:paraId="4CAF1578" w14:textId="77777777" w:rsidR="00F45FFB" w:rsidRPr="00BE2213" w:rsidRDefault="00F45FFB" w:rsidP="00377CC6">
      <w:pPr>
        <w:pStyle w:val="pj"/>
        <w:ind w:firstLine="709"/>
        <w:rPr>
          <w:rStyle w:val="s0"/>
          <w:sz w:val="28"/>
          <w:szCs w:val="28"/>
        </w:rPr>
      </w:pPr>
      <w:r w:rsidRPr="00BE2213">
        <w:rPr>
          <w:rStyle w:val="s0"/>
          <w:sz w:val="28"/>
          <w:szCs w:val="28"/>
        </w:rPr>
        <w:t>Не допускается дистанционное установление деловых отношений или через представителя с клиентами, относящимся к категории лиц в возрасте от восемнадцати лет до двадцати одного года, а также выпуск и перевыпуск платежной карточки дистанционным способом и (или) через представителя указанным клиентам.</w:t>
      </w:r>
    </w:p>
    <w:p w14:paraId="73D7784E" w14:textId="77777777" w:rsidR="00F45FFB" w:rsidRPr="00BE2213" w:rsidRDefault="00F45FFB" w:rsidP="00377CC6">
      <w:pPr>
        <w:pStyle w:val="pj"/>
        <w:ind w:firstLine="709"/>
        <w:rPr>
          <w:rStyle w:val="s0"/>
          <w:sz w:val="28"/>
          <w:szCs w:val="28"/>
        </w:rPr>
      </w:pPr>
      <w:r w:rsidRPr="00BE2213">
        <w:rPr>
          <w:rStyle w:val="s0"/>
          <w:sz w:val="28"/>
          <w:szCs w:val="28"/>
        </w:rPr>
        <w:t xml:space="preserve">В отношении клиентов, относящихся к категории лиц в возрасте от четырнадцати до восемнадцати лет операции клиента при получении электронных банковских услуг верифицируются родителями или иными законными представителями. </w:t>
      </w:r>
    </w:p>
    <w:p w14:paraId="2C2F2EC4" w14:textId="77777777" w:rsidR="00F45FFB" w:rsidRPr="00BE2213" w:rsidRDefault="00F45FFB" w:rsidP="00377CC6">
      <w:pPr>
        <w:pStyle w:val="pj"/>
        <w:ind w:firstLine="709"/>
        <w:rPr>
          <w:rStyle w:val="s0"/>
          <w:sz w:val="28"/>
          <w:szCs w:val="28"/>
        </w:rPr>
      </w:pPr>
      <w:r w:rsidRPr="00BE2213">
        <w:rPr>
          <w:rStyle w:val="s0"/>
          <w:sz w:val="28"/>
          <w:szCs w:val="28"/>
        </w:rPr>
        <w:t xml:space="preserve">Банк при выпуске клиенту более одной платежной карточки,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статьи 741 Гражданского кодекса, дополнительных платежных карточек, выпущенных на имя детей, а </w:t>
      </w:r>
      <w:r w:rsidRPr="00BE2213">
        <w:rPr>
          <w:rStyle w:val="s0"/>
          <w:sz w:val="28"/>
          <w:szCs w:val="28"/>
        </w:rPr>
        <w:lastRenderedPageBreak/>
        <w:t>также кредитных карточек, по которым осуществляются операции исключительно по выдаче и погашению банковских займов:</w:t>
      </w:r>
    </w:p>
    <w:p w14:paraId="2921D45F" w14:textId="77777777" w:rsidR="00F45FFB" w:rsidRPr="00BE2213" w:rsidRDefault="00F45FFB" w:rsidP="00377CC6">
      <w:pPr>
        <w:pStyle w:val="pj"/>
        <w:ind w:firstLine="709"/>
        <w:rPr>
          <w:rStyle w:val="s0"/>
          <w:sz w:val="28"/>
          <w:szCs w:val="28"/>
        </w:rPr>
      </w:pPr>
      <w:r w:rsidRPr="00BE2213">
        <w:rPr>
          <w:rStyle w:val="s0"/>
          <w:sz w:val="28"/>
          <w:szCs w:val="28"/>
        </w:rPr>
        <w:t>1) запрашивает у клиента цель выпуска дополнительной платежной карточки и сведения о планируемых операциях по банковскому счету;</w:t>
      </w:r>
    </w:p>
    <w:p w14:paraId="11DCF8B6" w14:textId="77777777" w:rsidR="00F45FFB" w:rsidRPr="00BE2213" w:rsidRDefault="00F45FFB" w:rsidP="00377CC6">
      <w:pPr>
        <w:pStyle w:val="pj"/>
        <w:ind w:firstLine="709"/>
        <w:rPr>
          <w:rStyle w:val="s0"/>
          <w:sz w:val="28"/>
          <w:szCs w:val="28"/>
        </w:rPr>
      </w:pPr>
      <w:r w:rsidRPr="00BE2213">
        <w:rPr>
          <w:rStyle w:val="s0"/>
          <w:sz w:val="28"/>
          <w:szCs w:val="28"/>
        </w:rPr>
        <w:t xml:space="preserve">2) осуществляет мониторинг движения денег по банковскому счету клиента с использованием платежной карточки на предмет соответствия цели выпуска и операциям, указанным клиентом при выпуске платежной карточки. </w:t>
      </w:r>
    </w:p>
    <w:p w14:paraId="653E1A6F" w14:textId="77777777" w:rsidR="00F45FFB" w:rsidRPr="00BE2213" w:rsidRDefault="00F45FFB" w:rsidP="00377CC6">
      <w:pPr>
        <w:pStyle w:val="pj"/>
        <w:ind w:firstLine="709"/>
        <w:rPr>
          <w:rStyle w:val="s0"/>
          <w:sz w:val="28"/>
          <w:szCs w:val="28"/>
        </w:rPr>
      </w:pPr>
      <w:r w:rsidRPr="00BE2213">
        <w:rPr>
          <w:rStyle w:val="s0"/>
          <w:sz w:val="28"/>
          <w:szCs w:val="28"/>
        </w:rPr>
        <w:t>3) при выявлении прямых несоответствий характера операций клиента по банковскому счету целевому назначению, указанному клиентом при выпуске платежной карточки, банк проводит углубленный мониторинг движения денег по банковскому счету в целях определения необходимости присвоения клиенту высокого уровня риска и проведения усиленных мер надлежащей проверки в соответствии;</w:t>
      </w:r>
    </w:p>
    <w:p w14:paraId="1A88F6A2" w14:textId="77777777" w:rsidR="00F45FFB" w:rsidRPr="00BE2213" w:rsidRDefault="00F45FFB" w:rsidP="00377CC6">
      <w:pPr>
        <w:pStyle w:val="pj"/>
        <w:ind w:firstLine="709"/>
        <w:rPr>
          <w:rStyle w:val="s0"/>
          <w:sz w:val="28"/>
          <w:szCs w:val="28"/>
        </w:rPr>
      </w:pPr>
      <w:r w:rsidRPr="00BE2213">
        <w:rPr>
          <w:rStyle w:val="s0"/>
          <w:sz w:val="28"/>
          <w:szCs w:val="28"/>
        </w:rPr>
        <w:t xml:space="preserve">4)  в случае присвоения клиенту высокого уровня риска проводит мероприятия, предусмотренные Требованиями и постановлением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 </w:t>
      </w:r>
    </w:p>
    <w:p w14:paraId="136A6452" w14:textId="77777777" w:rsidR="00F45FFB" w:rsidRPr="00BE2213" w:rsidRDefault="00F45FFB" w:rsidP="00377CC6">
      <w:pPr>
        <w:pStyle w:val="pj"/>
        <w:ind w:firstLine="709"/>
        <w:rPr>
          <w:sz w:val="28"/>
          <w:szCs w:val="28"/>
        </w:rPr>
      </w:pPr>
      <w:r w:rsidRPr="00BE2213">
        <w:rPr>
          <w:rStyle w:val="s0"/>
          <w:sz w:val="28"/>
          <w:szCs w:val="28"/>
        </w:rPr>
        <w:t xml:space="preserve">Если банк в соответствии с </w:t>
      </w:r>
      <w:r w:rsidRPr="00BE2213">
        <w:rPr>
          <w:sz w:val="28"/>
          <w:szCs w:val="28"/>
        </w:rPr>
        <w:t>Законом</w:t>
      </w:r>
      <w:r w:rsidRPr="00BE2213">
        <w:rPr>
          <w:rStyle w:val="s0"/>
          <w:sz w:val="28"/>
          <w:szCs w:val="28"/>
        </w:rPr>
        <w:t xml:space="preserve"> о ПОД/ФТ на основании договора поручил иному лицу применение в отношении клиентов банка мер, предусмотренных подпунктами 1), 2), 2-1), 2-2) и 4) </w:t>
      </w:r>
      <w:r w:rsidRPr="00BE2213">
        <w:rPr>
          <w:sz w:val="28"/>
          <w:szCs w:val="28"/>
        </w:rPr>
        <w:t>пункта 3 статьи 5</w:t>
      </w:r>
      <w:r w:rsidRPr="00BE2213">
        <w:rPr>
          <w:rStyle w:val="s0"/>
          <w:sz w:val="28"/>
          <w:szCs w:val="28"/>
        </w:rPr>
        <w:t xml:space="preserve"> Закона о ПОД/ФТ, банк разрабатывает правила взаимодействия с такими лицами, которые включают:</w:t>
      </w:r>
    </w:p>
    <w:p w14:paraId="73974B7E" w14:textId="77777777" w:rsidR="00F45FFB" w:rsidRPr="00BE2213" w:rsidRDefault="00F45FFB" w:rsidP="00377CC6">
      <w:pPr>
        <w:pStyle w:val="pj"/>
        <w:ind w:firstLine="709"/>
        <w:rPr>
          <w:sz w:val="28"/>
          <w:szCs w:val="28"/>
        </w:rPr>
      </w:pPr>
      <w:r w:rsidRPr="00BE2213">
        <w:rPr>
          <w:rStyle w:val="s0"/>
          <w:sz w:val="28"/>
          <w:szCs w:val="28"/>
        </w:rPr>
        <w:t>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p w14:paraId="0E381956" w14:textId="77777777" w:rsidR="00F45FFB" w:rsidRPr="00BE2213" w:rsidRDefault="00F45FFB" w:rsidP="00377CC6">
      <w:pPr>
        <w:pStyle w:val="pj"/>
        <w:ind w:firstLine="709"/>
        <w:rPr>
          <w:sz w:val="28"/>
          <w:szCs w:val="28"/>
        </w:rPr>
      </w:pPr>
      <w:r w:rsidRPr="00BE2213">
        <w:rPr>
          <w:rStyle w:val="s0"/>
          <w:sz w:val="28"/>
          <w:szCs w:val="28"/>
        </w:rPr>
        <w:t>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p w14:paraId="1930B5C3" w14:textId="77777777" w:rsidR="00F45FFB" w:rsidRPr="00BE2213" w:rsidRDefault="00F45FFB" w:rsidP="00377CC6">
      <w:pPr>
        <w:pStyle w:val="pj"/>
        <w:ind w:firstLine="709"/>
        <w:rPr>
          <w:sz w:val="28"/>
          <w:szCs w:val="28"/>
        </w:rPr>
      </w:pPr>
      <w:r w:rsidRPr="00BE2213">
        <w:rPr>
          <w:rStyle w:val="s0"/>
          <w:sz w:val="28"/>
          <w:szCs w:val="28"/>
        </w:rPr>
        <w:t>процедуру и сроки передачи банку сведений, полученных при проведении идентификации, лицами, которым поручено проведение идентификации;</w:t>
      </w:r>
    </w:p>
    <w:p w14:paraId="7CB9B22F" w14:textId="77777777" w:rsidR="00F45FFB" w:rsidRPr="00BE2213" w:rsidRDefault="00F45FFB" w:rsidP="00377CC6">
      <w:pPr>
        <w:pStyle w:val="pj"/>
        <w:ind w:firstLine="709"/>
        <w:rPr>
          <w:sz w:val="28"/>
          <w:szCs w:val="28"/>
        </w:rPr>
      </w:pPr>
      <w:r w:rsidRPr="00BE2213">
        <w:rPr>
          <w:rStyle w:val="s0"/>
          <w:sz w:val="28"/>
          <w:szCs w:val="28"/>
        </w:rPr>
        <w:t>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p w14:paraId="7AF5A5B0" w14:textId="77777777" w:rsidR="00F45FFB" w:rsidRPr="00BE2213" w:rsidRDefault="00F45FFB" w:rsidP="00377CC6">
      <w:pPr>
        <w:pStyle w:val="pj"/>
        <w:ind w:firstLine="709"/>
        <w:rPr>
          <w:sz w:val="28"/>
          <w:szCs w:val="28"/>
        </w:rPr>
      </w:pPr>
      <w:r w:rsidRPr="00BE2213">
        <w:rPr>
          <w:rStyle w:val="s0"/>
          <w:sz w:val="28"/>
          <w:szCs w:val="28"/>
        </w:rPr>
        <w:t>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p w14:paraId="3CE25171" w14:textId="77777777" w:rsidR="00F45FFB" w:rsidRPr="00BE2213" w:rsidRDefault="00F45FFB" w:rsidP="00377CC6">
      <w:pPr>
        <w:pStyle w:val="pj"/>
        <w:ind w:firstLine="709"/>
        <w:rPr>
          <w:sz w:val="28"/>
          <w:szCs w:val="28"/>
        </w:rPr>
      </w:pPr>
      <w:r w:rsidRPr="00BE2213">
        <w:rPr>
          <w:rStyle w:val="s0"/>
          <w:sz w:val="28"/>
          <w:szCs w:val="28"/>
        </w:rPr>
        <w:lastRenderedPageBreak/>
        <w:t>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p w14:paraId="515B234F" w14:textId="77777777" w:rsidR="00F45FFB" w:rsidRPr="00BE2213" w:rsidRDefault="00F45FFB" w:rsidP="00377CC6">
      <w:pPr>
        <w:pStyle w:val="pj"/>
        <w:ind w:firstLine="709"/>
        <w:rPr>
          <w:sz w:val="28"/>
          <w:szCs w:val="28"/>
        </w:rPr>
      </w:pPr>
      <w:r w:rsidRPr="00BE2213">
        <w:rPr>
          <w:rStyle w:val="s0"/>
          <w:sz w:val="28"/>
          <w:szCs w:val="28"/>
        </w:rPr>
        <w:t>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p w14:paraId="30665D93" w14:textId="77777777" w:rsidR="00F45FFB" w:rsidRPr="00BE2213" w:rsidRDefault="00F45FFB" w:rsidP="00377CC6">
      <w:pPr>
        <w:pStyle w:val="pj"/>
        <w:ind w:firstLine="709"/>
        <w:rPr>
          <w:sz w:val="28"/>
          <w:szCs w:val="28"/>
        </w:rPr>
      </w:pPr>
      <w:r w:rsidRPr="00BE2213">
        <w:rPr>
          <w:rStyle w:val="s0"/>
          <w:sz w:val="28"/>
          <w:szCs w:val="28"/>
        </w:rPr>
        <w:t>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p w14:paraId="62209C01" w14:textId="77777777" w:rsidR="00F45FFB" w:rsidRPr="00BE2213" w:rsidRDefault="00F45FFB" w:rsidP="00377CC6">
      <w:pPr>
        <w:pStyle w:val="pj"/>
        <w:ind w:firstLine="709"/>
        <w:rPr>
          <w:sz w:val="28"/>
          <w:szCs w:val="28"/>
        </w:rPr>
      </w:pPr>
      <w:r w:rsidRPr="00BE2213">
        <w:rPr>
          <w:rStyle w:val="s0"/>
          <w:sz w:val="28"/>
          <w:szCs w:val="28"/>
        </w:rPr>
        <w:t>Допускается включение банком дополнительных условий в правила взаимодействия.</w:t>
      </w:r>
    </w:p>
    <w:p w14:paraId="3D7D2566" w14:textId="77777777" w:rsidR="00F45FFB" w:rsidRPr="00BE2213" w:rsidRDefault="00F45FFB" w:rsidP="00377CC6">
      <w:pPr>
        <w:ind w:firstLine="709"/>
        <w:jc w:val="both"/>
        <w:rPr>
          <w:rStyle w:val="s0"/>
          <w:sz w:val="28"/>
          <w:szCs w:val="28"/>
        </w:rPr>
      </w:pPr>
      <w:r w:rsidRPr="00BE2213">
        <w:rPr>
          <w:rStyle w:val="s0"/>
          <w:sz w:val="28"/>
          <w:szCs w:val="28"/>
        </w:rPr>
        <w:t xml:space="preserve">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w:t>
      </w:r>
      <w:r w:rsidRPr="00BE2213">
        <w:rPr>
          <w:sz w:val="28"/>
          <w:szCs w:val="28"/>
        </w:rPr>
        <w:t>пункта 3 статьи 5</w:t>
      </w:r>
      <w:r w:rsidRPr="00BE2213">
        <w:rPr>
          <w:rStyle w:val="s0"/>
          <w:sz w:val="28"/>
          <w:szCs w:val="28"/>
        </w:rPr>
        <w:t xml:space="preserve"> Закона о ПОД/ФТ, учитывает возможные риски ОД/ФТ.</w:t>
      </w:r>
      <w:bookmarkEnd w:id="12"/>
      <w:r w:rsidRPr="00BE2213">
        <w:rPr>
          <w:rStyle w:val="s0"/>
          <w:sz w:val="28"/>
          <w:szCs w:val="28"/>
        </w:rPr>
        <w:t>»;</w:t>
      </w:r>
    </w:p>
    <w:p w14:paraId="64B0BE4E" w14:textId="16470771" w:rsidR="00F45FFB" w:rsidRPr="00BE2213" w:rsidRDefault="00F45FFB" w:rsidP="00377CC6">
      <w:pPr>
        <w:ind w:firstLine="709"/>
        <w:jc w:val="both"/>
        <w:rPr>
          <w:rStyle w:val="s0"/>
          <w:bCs/>
          <w:sz w:val="28"/>
          <w:szCs w:val="28"/>
        </w:rPr>
      </w:pPr>
      <w:r w:rsidRPr="00BE2213">
        <w:rPr>
          <w:rStyle w:val="s0"/>
          <w:bCs/>
          <w:sz w:val="28"/>
          <w:szCs w:val="28"/>
        </w:rPr>
        <w:t>дополнить пунктами 22-1 и 22-2 следующего содержания:</w:t>
      </w:r>
    </w:p>
    <w:p w14:paraId="77CD3A5C" w14:textId="10502934" w:rsidR="00F45FFB" w:rsidRPr="00BE2213" w:rsidRDefault="00F45FFB" w:rsidP="00377CC6">
      <w:pPr>
        <w:pStyle w:val="pj"/>
        <w:ind w:firstLine="709"/>
        <w:rPr>
          <w:rStyle w:val="s0"/>
          <w:sz w:val="28"/>
          <w:szCs w:val="28"/>
        </w:rPr>
      </w:pPr>
      <w:r w:rsidRPr="00BE2213">
        <w:rPr>
          <w:rStyle w:val="s0"/>
          <w:bCs/>
          <w:sz w:val="28"/>
          <w:szCs w:val="28"/>
        </w:rPr>
        <w:t>«</w:t>
      </w:r>
      <w:bookmarkStart w:id="15" w:name="_Hlk191645881"/>
      <w:r w:rsidRPr="00BE2213">
        <w:rPr>
          <w:sz w:val="28"/>
          <w:szCs w:val="28"/>
        </w:rPr>
        <w:t xml:space="preserve">22-1. В отношении нерезидентов Республики Казахстан, по которым имеются подозрения о подверженности высокому риску ОД/ФТ, рискам мошенничества и иных противоправных инцидентов, за исключением </w:t>
      </w:r>
      <w:r w:rsidRPr="00BE2213">
        <w:rPr>
          <w:rStyle w:val="s0"/>
          <w:sz w:val="28"/>
          <w:szCs w:val="28"/>
        </w:rPr>
        <w:t xml:space="preserve">глав, членов </w:t>
      </w:r>
      <w:r w:rsidRPr="00BE2213">
        <w:rPr>
          <w:rStyle w:val="s0"/>
          <w:sz w:val="28"/>
          <w:szCs w:val="28"/>
          <w:shd w:val="clear" w:color="auto" w:fill="FFFFFF"/>
        </w:rPr>
        <w:t xml:space="preserve">персонала дипломатических и приравненным к ним представительств иностранных государств, международных организаций и (или) их представительств, работникам консульских учреждений иностранных государств, а также членам их семей, аккредитованным при Министерстве иностранных дел Республики Казахстан, </w:t>
      </w:r>
      <w:r w:rsidRPr="00BE2213">
        <w:rPr>
          <w:rStyle w:val="s0"/>
          <w:sz w:val="28"/>
          <w:szCs w:val="28"/>
        </w:rPr>
        <w:t>субъектов предпринимательства, инвесторов:</w:t>
      </w:r>
      <w:bookmarkStart w:id="16" w:name="_Hlk190851138"/>
    </w:p>
    <w:p w14:paraId="1744D868" w14:textId="2CAE3E3A" w:rsidR="00F45FFB" w:rsidRPr="00BE2213" w:rsidRDefault="00F45FFB" w:rsidP="00377CC6">
      <w:pPr>
        <w:pStyle w:val="pj"/>
        <w:ind w:firstLine="709"/>
        <w:rPr>
          <w:rStyle w:val="s0"/>
          <w:sz w:val="28"/>
          <w:szCs w:val="28"/>
        </w:rPr>
      </w:pPr>
      <w:r w:rsidRPr="00BE2213">
        <w:rPr>
          <w:rStyle w:val="s0"/>
          <w:sz w:val="28"/>
          <w:szCs w:val="28"/>
        </w:rPr>
        <w:t xml:space="preserve">не допускается дистанционное установление деловых отношений или через представителя, </w:t>
      </w:r>
      <w:r w:rsidR="00BA5BE7" w:rsidRPr="00BE2213">
        <w:rPr>
          <w:rStyle w:val="s0"/>
          <w:sz w:val="28"/>
          <w:szCs w:val="28"/>
        </w:rPr>
        <w:t xml:space="preserve">продление таких деловых отношений, </w:t>
      </w:r>
      <w:r w:rsidRPr="00BE2213">
        <w:rPr>
          <w:rStyle w:val="s0"/>
          <w:sz w:val="28"/>
          <w:szCs w:val="28"/>
        </w:rPr>
        <w:t>а также выпуск и перевыпуск платежной карточки дистанционным способом и (или) через представителя;</w:t>
      </w:r>
    </w:p>
    <w:p w14:paraId="472EC05C" w14:textId="255A7058" w:rsidR="00F45FFB" w:rsidRPr="00BE2213" w:rsidRDefault="00F45FFB" w:rsidP="00377CC6">
      <w:pPr>
        <w:pStyle w:val="pj"/>
        <w:ind w:firstLine="709"/>
        <w:rPr>
          <w:rStyle w:val="s0"/>
          <w:sz w:val="28"/>
          <w:szCs w:val="28"/>
        </w:rPr>
      </w:pPr>
      <w:r w:rsidRPr="00BE2213">
        <w:rPr>
          <w:rStyle w:val="s0"/>
          <w:sz w:val="28"/>
          <w:szCs w:val="28"/>
        </w:rPr>
        <w:t>при установлении деловых отношений и при смене клиентом абонентского устройства сотовой связи, используемого для доступа к электронным банковским услугам</w:t>
      </w:r>
      <w:r w:rsidR="0000744A" w:rsidRPr="00BE2213">
        <w:rPr>
          <w:rStyle w:val="s0"/>
          <w:sz w:val="28"/>
          <w:szCs w:val="28"/>
        </w:rPr>
        <w:t>,</w:t>
      </w:r>
      <w:r w:rsidRPr="00BE2213">
        <w:rPr>
          <w:rStyle w:val="s0"/>
          <w:sz w:val="28"/>
          <w:szCs w:val="28"/>
        </w:rPr>
        <w:t xml:space="preserve"> применение двухфакторной идентификации клиента  с обязательным проведением  биометрической идентификация клиента с фотоизображением клиента, размещенным в паспорте, с последующим проведением на периодической основе не реже одного раза в месяц подтверждения биометрической идентификации через онлайн-банкинг или мобильное приложение при их применении клиентом;</w:t>
      </w:r>
    </w:p>
    <w:bookmarkEnd w:id="16"/>
    <w:p w14:paraId="67965433" w14:textId="77777777" w:rsidR="00F45FFB" w:rsidRPr="00BE2213" w:rsidRDefault="00F45FFB" w:rsidP="00377CC6">
      <w:pPr>
        <w:pStyle w:val="pj"/>
        <w:ind w:firstLine="709"/>
        <w:rPr>
          <w:rStyle w:val="s0"/>
          <w:sz w:val="28"/>
          <w:szCs w:val="28"/>
        </w:rPr>
      </w:pPr>
      <w:r w:rsidRPr="00BE2213">
        <w:rPr>
          <w:rStyle w:val="s0"/>
          <w:sz w:val="28"/>
          <w:szCs w:val="28"/>
        </w:rPr>
        <w:t xml:space="preserve">не допускается выпуск и перевыпуск более одной платежной карточки,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статьи 741 Гражданского кодекса, дополнительных платежных карточек, выпущенных на имя детей, а </w:t>
      </w:r>
      <w:r w:rsidRPr="00BE2213">
        <w:rPr>
          <w:rStyle w:val="s0"/>
          <w:sz w:val="28"/>
          <w:szCs w:val="28"/>
        </w:rPr>
        <w:lastRenderedPageBreak/>
        <w:t>также кредитных карточек, по которым осуществляются операции исключительно по выдаче и погашению банковских займов;</w:t>
      </w:r>
    </w:p>
    <w:p w14:paraId="0D290D02" w14:textId="77777777" w:rsidR="00F45FFB" w:rsidRPr="00BE2213" w:rsidRDefault="00F45FFB" w:rsidP="00377CC6">
      <w:pPr>
        <w:pStyle w:val="pj"/>
        <w:ind w:firstLine="709"/>
        <w:rPr>
          <w:rStyle w:val="s0"/>
          <w:sz w:val="28"/>
          <w:szCs w:val="28"/>
        </w:rPr>
      </w:pPr>
      <w:r w:rsidRPr="00BE2213">
        <w:rPr>
          <w:rStyle w:val="s0"/>
          <w:sz w:val="28"/>
          <w:szCs w:val="28"/>
        </w:rPr>
        <w:t>срок действия выпущенной платежной карточки не превышает 12 (двенадцать) календарных месяцев,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статьи 741 Гражданского кодекса,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p w14:paraId="6D573E4B" w14:textId="32658990" w:rsidR="00F45FFB" w:rsidRPr="00BE2213" w:rsidRDefault="00F45FFB" w:rsidP="00377CC6">
      <w:pPr>
        <w:ind w:firstLine="709"/>
        <w:jc w:val="both"/>
        <w:rPr>
          <w:rStyle w:val="s0"/>
          <w:sz w:val="28"/>
          <w:szCs w:val="28"/>
        </w:rPr>
      </w:pPr>
      <w:r w:rsidRPr="00BE2213">
        <w:rPr>
          <w:rStyle w:val="s0"/>
          <w:sz w:val="28"/>
          <w:szCs w:val="28"/>
        </w:rPr>
        <w:t>Абзацы третий и пятый части первой настоящего пункта применяются в отношении всех нерезидентов Республики Казахстан.</w:t>
      </w:r>
      <w:bookmarkEnd w:id="15"/>
    </w:p>
    <w:p w14:paraId="3F7BADAE" w14:textId="77777777" w:rsidR="00F45FFB" w:rsidRPr="00BE2213" w:rsidRDefault="00F45FFB" w:rsidP="00377CC6">
      <w:pPr>
        <w:pStyle w:val="pj"/>
        <w:ind w:firstLine="709"/>
        <w:rPr>
          <w:rStyle w:val="s0"/>
          <w:sz w:val="28"/>
          <w:szCs w:val="28"/>
        </w:rPr>
      </w:pPr>
      <w:r w:rsidRPr="00BE2213">
        <w:rPr>
          <w:rStyle w:val="s0"/>
          <w:sz w:val="28"/>
          <w:szCs w:val="28"/>
        </w:rPr>
        <w:t>22-2. При открытии банковского счета и выпуске платежной карточки нерезиденту Республики Казахстан банк:</w:t>
      </w:r>
    </w:p>
    <w:p w14:paraId="06C2C528" w14:textId="77777777" w:rsidR="00F45FFB" w:rsidRPr="00BE2213" w:rsidRDefault="00F45FFB" w:rsidP="00377CC6">
      <w:pPr>
        <w:pStyle w:val="pj"/>
        <w:ind w:firstLine="709"/>
        <w:rPr>
          <w:rStyle w:val="s0"/>
          <w:sz w:val="28"/>
          <w:szCs w:val="28"/>
        </w:rPr>
      </w:pPr>
      <w:r w:rsidRPr="00BE2213">
        <w:rPr>
          <w:rStyle w:val="s0"/>
          <w:sz w:val="28"/>
          <w:szCs w:val="28"/>
        </w:rPr>
        <w:t>1) проверяет документы клиента, подтверждающие обоснованность нахождения в Республике Казахстан (паспорт с отметкой о пересечении государственной границы Республики Казахстан, регистрационное свидетельство о присвоении индивидуального идентификационного номера, копия заявления, поданного в уполномоченный государственный орган, о выдаче разрешения трудовому мигранту, нотариально заверенная копия трудового договора или договора обучения, нотариально заверенная копия вида на жительство иностранца в Республике Казахстан, копия квитанция об уплате предварительного платежа по индивидуальному подоходному налогу и другие документы);</w:t>
      </w:r>
    </w:p>
    <w:p w14:paraId="791233F1" w14:textId="77777777" w:rsidR="00F45FFB" w:rsidRPr="00BE2213" w:rsidRDefault="00F45FFB" w:rsidP="00377CC6">
      <w:pPr>
        <w:pStyle w:val="pj"/>
        <w:ind w:firstLine="709"/>
        <w:rPr>
          <w:rStyle w:val="s0"/>
          <w:sz w:val="28"/>
          <w:szCs w:val="28"/>
        </w:rPr>
      </w:pPr>
      <w:r w:rsidRPr="00BE2213">
        <w:rPr>
          <w:rStyle w:val="s0"/>
          <w:sz w:val="28"/>
          <w:szCs w:val="28"/>
        </w:rPr>
        <w:t xml:space="preserve">2) проводит анализ заполненного клиентом опросника, форма которого определяется банком и содержит, не ограничиваясь, сведения о легальности пребывания клиента в Республике Казахстан, подтверждаемые документами клиента в рамках его усиленной надлежащей проверки, цели прибытия в Республику Казахстан, </w:t>
      </w:r>
      <w:r w:rsidRPr="00BE2213">
        <w:rPr>
          <w:rStyle w:val="s4"/>
          <w:rFonts w:ascii="Times New Roman" w:hAnsi="Times New Roman"/>
          <w:b w:val="0"/>
          <w:sz w:val="28"/>
          <w:szCs w:val="28"/>
        </w:rPr>
        <w:t>профессиональной деятельности клиента</w:t>
      </w:r>
      <w:r w:rsidRPr="00BE2213">
        <w:rPr>
          <w:rStyle w:val="s0"/>
          <w:sz w:val="28"/>
          <w:szCs w:val="28"/>
        </w:rPr>
        <w:t xml:space="preserve">, цели открытия банковского счета (выпуска платежной карточки), источнике финансирования совершаемых операций, при выпуске платежной карточки планируемых трансграничных переводах, планируемом предоставлении доступа к банковскому счету для третьего лица (в том числе, посредством мобильного приложения и онлайн-банкинга),  наличии банковских счетов в других банках Республики Казахстан и цели их открытия, IMEI коде абонентского номера сотовой связи клиента, подтверждение клиента о принятии решения об открытии банковского счета самостоятельно без воздействия третьих лиц и наличии регистрации абонентского номера сотовой связи  за клиентом в базе мобильных граждан. </w:t>
      </w:r>
    </w:p>
    <w:p w14:paraId="7C5B2390" w14:textId="206D2BC4" w:rsidR="00F45FFB" w:rsidRPr="00BE2213" w:rsidRDefault="00F45FFB" w:rsidP="00377CC6">
      <w:pPr>
        <w:ind w:firstLine="709"/>
        <w:jc w:val="both"/>
        <w:rPr>
          <w:rStyle w:val="s0"/>
          <w:sz w:val="28"/>
          <w:szCs w:val="28"/>
        </w:rPr>
      </w:pPr>
      <w:r w:rsidRPr="00BE2213">
        <w:rPr>
          <w:rStyle w:val="s0"/>
          <w:sz w:val="28"/>
          <w:szCs w:val="28"/>
        </w:rPr>
        <w:t xml:space="preserve">Банк в течение трех последовательных месяцев проводит мониторинг движения денег по банковскому счету клиента - нерезидента Республики Казахстан, по которому осуществляются операции с использованием платежной карточки, на предмет соответствия цели открытия банковского счета (выпуска </w:t>
      </w:r>
      <w:r w:rsidRPr="00BE2213">
        <w:rPr>
          <w:rStyle w:val="s0"/>
          <w:sz w:val="28"/>
          <w:szCs w:val="28"/>
        </w:rPr>
        <w:lastRenderedPageBreak/>
        <w:t>платежной карточки), обозначенной клиентом в опроснике, а также на наличие по банковскому счету платежей и (или) переводов денег, связанных с обеспечением жизнедеятельности клиента, коммунальных платежей и (или) налоговых и других обязательных платежей в бюджет. При выявлении прямых несоответствий характера операций по банковскому счету сведениям, указанным в опроснике, и отсутствии платежей и (или) переводов денег, связанных с обеспечением жизнедеятельности клиента, коммунальных платежей и (или) налоговых и других обязательных платежей в бюджет, на рассмотрение уполномоченного коллегиального органа банка выносится вопрос о необходимости прекращении деловых отношений с клиентом.»;</w:t>
      </w:r>
    </w:p>
    <w:p w14:paraId="1734C7EF" w14:textId="1E8893EB" w:rsidR="00F45FFB" w:rsidRPr="00BE2213" w:rsidRDefault="00F45FFB" w:rsidP="00377CC6">
      <w:pPr>
        <w:ind w:firstLine="709"/>
        <w:jc w:val="both"/>
        <w:rPr>
          <w:rStyle w:val="s0"/>
          <w:bCs/>
          <w:sz w:val="28"/>
          <w:szCs w:val="28"/>
        </w:rPr>
      </w:pPr>
      <w:r w:rsidRPr="00BE2213">
        <w:rPr>
          <w:rStyle w:val="s0"/>
          <w:bCs/>
          <w:sz w:val="28"/>
          <w:szCs w:val="28"/>
        </w:rPr>
        <w:t>пункт 27 изложить в следующей редакции:</w:t>
      </w:r>
    </w:p>
    <w:p w14:paraId="78AFC420" w14:textId="77777777" w:rsidR="00F45FFB" w:rsidRPr="00BE2213" w:rsidRDefault="00F45FFB" w:rsidP="00377CC6">
      <w:pPr>
        <w:pStyle w:val="pj"/>
        <w:ind w:firstLine="709"/>
        <w:rPr>
          <w:sz w:val="28"/>
          <w:szCs w:val="28"/>
        </w:rPr>
      </w:pPr>
      <w:r w:rsidRPr="00BE2213">
        <w:rPr>
          <w:rStyle w:val="s0"/>
          <w:bCs/>
          <w:sz w:val="28"/>
          <w:szCs w:val="28"/>
        </w:rPr>
        <w:t>«</w:t>
      </w:r>
      <w:bookmarkStart w:id="17" w:name="_Hlk191645909"/>
      <w:r w:rsidRPr="00BE2213">
        <w:rPr>
          <w:rStyle w:val="s0"/>
          <w:sz w:val="28"/>
          <w:szCs w:val="28"/>
        </w:rPr>
        <w:t>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p w14:paraId="0A03FB2F" w14:textId="77777777" w:rsidR="00F45FFB" w:rsidRPr="00BE2213" w:rsidRDefault="00F45FFB" w:rsidP="00377CC6">
      <w:pPr>
        <w:pStyle w:val="pj"/>
        <w:ind w:firstLine="709"/>
        <w:rPr>
          <w:sz w:val="28"/>
          <w:szCs w:val="28"/>
        </w:rPr>
      </w:pPr>
      <w:r w:rsidRPr="00BE2213">
        <w:rPr>
          <w:rStyle w:val="s0"/>
          <w:sz w:val="28"/>
          <w:szCs w:val="28"/>
        </w:rPr>
        <w:t>Обновление сведений о клиенте (его представителе) и бенефициарном собственнике с высоким уровнем риска осуществляется не реже одного раза в год.</w:t>
      </w:r>
    </w:p>
    <w:p w14:paraId="55C801C8" w14:textId="77777777" w:rsidR="00F45FFB" w:rsidRPr="00BE2213" w:rsidRDefault="00F45FFB" w:rsidP="00377CC6">
      <w:pPr>
        <w:pStyle w:val="pj"/>
        <w:ind w:firstLine="709"/>
        <w:rPr>
          <w:sz w:val="28"/>
          <w:szCs w:val="28"/>
        </w:rPr>
      </w:pPr>
      <w:r w:rsidRPr="00BE2213">
        <w:rPr>
          <w:rStyle w:val="s0"/>
          <w:sz w:val="28"/>
          <w:szCs w:val="28"/>
        </w:rPr>
        <w:t>Обновление сведений о клиентах (их представителях), указанных в подпунктах 17), 18), 20), 21) и 23) пункта 15 Требований, осуществляется не реже одного раза в квартал.</w:t>
      </w:r>
    </w:p>
    <w:p w14:paraId="789F64E0" w14:textId="0F4B8434" w:rsidR="00F45FFB" w:rsidRPr="00BE2213" w:rsidRDefault="00F45FFB" w:rsidP="00377CC6">
      <w:pPr>
        <w:pStyle w:val="pj"/>
        <w:ind w:firstLine="709"/>
        <w:rPr>
          <w:rStyle w:val="s0"/>
          <w:sz w:val="28"/>
          <w:szCs w:val="28"/>
        </w:rPr>
      </w:pPr>
      <w:r w:rsidRPr="00BE2213">
        <w:rPr>
          <w:rStyle w:val="s0"/>
          <w:sz w:val="28"/>
          <w:szCs w:val="28"/>
        </w:rPr>
        <w:t>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bookmarkEnd w:id="17"/>
      <w:r w:rsidRPr="00BE2213">
        <w:rPr>
          <w:rStyle w:val="s0"/>
          <w:sz w:val="28"/>
          <w:szCs w:val="28"/>
        </w:rPr>
        <w:t>»;</w:t>
      </w:r>
    </w:p>
    <w:p w14:paraId="5F1B8732" w14:textId="301649C2" w:rsidR="00F45FFB" w:rsidRPr="00BE2213" w:rsidRDefault="00F45FFB" w:rsidP="00377CC6">
      <w:pPr>
        <w:pStyle w:val="pj"/>
        <w:ind w:firstLine="709"/>
        <w:rPr>
          <w:rStyle w:val="s0"/>
          <w:sz w:val="28"/>
          <w:szCs w:val="28"/>
        </w:rPr>
      </w:pPr>
      <w:r w:rsidRPr="00BE2213">
        <w:rPr>
          <w:rStyle w:val="s0"/>
          <w:sz w:val="28"/>
          <w:szCs w:val="28"/>
        </w:rPr>
        <w:t>пункт 29 изложить в следующей редакции:</w:t>
      </w:r>
    </w:p>
    <w:p w14:paraId="6A8A1D95" w14:textId="77777777" w:rsidR="00F45FFB" w:rsidRPr="00BE2213" w:rsidRDefault="00F45FFB" w:rsidP="00377CC6">
      <w:pPr>
        <w:pStyle w:val="pj"/>
        <w:ind w:firstLine="709"/>
        <w:rPr>
          <w:sz w:val="28"/>
          <w:szCs w:val="28"/>
        </w:rPr>
      </w:pPr>
      <w:r w:rsidRPr="00BE2213">
        <w:rPr>
          <w:rStyle w:val="s0"/>
          <w:sz w:val="28"/>
          <w:szCs w:val="28"/>
        </w:rPr>
        <w:t>«29. Программа мониторинга и изучения операций клиентов включает, но не ограничивается:</w:t>
      </w:r>
    </w:p>
    <w:p w14:paraId="4F9DD1DE" w14:textId="77777777" w:rsidR="00F45FFB" w:rsidRPr="00BE2213" w:rsidRDefault="00F45FFB" w:rsidP="00377CC6">
      <w:pPr>
        <w:pStyle w:val="pj"/>
        <w:ind w:firstLine="709"/>
        <w:rPr>
          <w:sz w:val="28"/>
          <w:szCs w:val="28"/>
        </w:rPr>
      </w:pPr>
      <w:r w:rsidRPr="00BE2213">
        <w:rPr>
          <w:rStyle w:val="s0"/>
          <w:sz w:val="28"/>
          <w:szCs w:val="28"/>
        </w:rPr>
        <w:t xml:space="preserve">1) перечень признаков подозрительных операций, составленный на основе признаков определения подозрительной операции, определенных уполномоченным органом по финансовому мониторингу в соответствии с </w:t>
      </w:r>
      <w:r w:rsidRPr="00BE2213">
        <w:rPr>
          <w:sz w:val="28"/>
          <w:szCs w:val="28"/>
        </w:rPr>
        <w:t>пунктом 2 статьи 10</w:t>
      </w:r>
      <w:r w:rsidRPr="00BE2213">
        <w:rPr>
          <w:rStyle w:val="s0"/>
          <w:sz w:val="28"/>
          <w:szCs w:val="28"/>
        </w:rPr>
        <w:t xml:space="preserve"> Закона о ПОД/ФТ, а также разработанных банком самостоятельно;</w:t>
      </w:r>
    </w:p>
    <w:p w14:paraId="74890B56" w14:textId="77777777" w:rsidR="00F45FFB" w:rsidRPr="00BE2213" w:rsidRDefault="00F45FFB" w:rsidP="00377CC6">
      <w:pPr>
        <w:pStyle w:val="pj"/>
        <w:ind w:firstLine="709"/>
        <w:rPr>
          <w:rStyle w:val="s0"/>
          <w:sz w:val="28"/>
          <w:szCs w:val="28"/>
        </w:rPr>
      </w:pPr>
      <w:r w:rsidRPr="00BE2213">
        <w:rPr>
          <w:rStyle w:val="s0"/>
          <w:sz w:val="28"/>
          <w:szCs w:val="28"/>
        </w:rPr>
        <w:t xml:space="preserve">2) процедуру выявления операций клиента, имеющих характеристики, соответствующие типологиям, схемам и способам ОД/ФТ, утвержденным уполномоченным органом по финансовому мониторингу в соответствии с </w:t>
      </w:r>
      <w:r w:rsidRPr="00BE2213">
        <w:rPr>
          <w:sz w:val="28"/>
          <w:szCs w:val="28"/>
        </w:rPr>
        <w:t>пунктом 5 статьи 4</w:t>
      </w:r>
      <w:r w:rsidRPr="00BE2213">
        <w:rPr>
          <w:rStyle w:val="s0"/>
          <w:sz w:val="28"/>
          <w:szCs w:val="28"/>
        </w:rPr>
        <w:t xml:space="preserve"> Закона о ПОД/ФТ;</w:t>
      </w:r>
    </w:p>
    <w:p w14:paraId="4884CC57" w14:textId="77777777" w:rsidR="00F45FFB" w:rsidRPr="00BE2213" w:rsidRDefault="00F45FFB" w:rsidP="00377CC6">
      <w:pPr>
        <w:pStyle w:val="pj"/>
        <w:ind w:firstLine="709"/>
        <w:rPr>
          <w:sz w:val="28"/>
          <w:szCs w:val="28"/>
        </w:rPr>
      </w:pPr>
      <w:r w:rsidRPr="00BE2213">
        <w:rPr>
          <w:rStyle w:val="s0"/>
          <w:sz w:val="28"/>
          <w:szCs w:val="28"/>
        </w:rPr>
        <w:t>3) распределение обязанностей между подразделениями (работниками) банка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p w14:paraId="29A0073D" w14:textId="77777777" w:rsidR="00F45FFB" w:rsidRPr="00BE2213" w:rsidRDefault="00F45FFB" w:rsidP="00377CC6">
      <w:pPr>
        <w:pStyle w:val="pj"/>
        <w:ind w:firstLine="709"/>
        <w:rPr>
          <w:sz w:val="28"/>
          <w:szCs w:val="28"/>
        </w:rPr>
      </w:pPr>
      <w:r w:rsidRPr="00BE2213">
        <w:rPr>
          <w:rStyle w:val="s0"/>
          <w:sz w:val="28"/>
          <w:szCs w:val="28"/>
        </w:rPr>
        <w:lastRenderedPageBreak/>
        <w:t>4) распределение обязанностей между подразделениями (работниками) банка по выявлению и передаче между подразделениями (работниками) сведений о пороговых, необычных и подозрительных операциях;</w:t>
      </w:r>
    </w:p>
    <w:p w14:paraId="7B427CA2" w14:textId="77777777" w:rsidR="00F45FFB" w:rsidRPr="00BE2213" w:rsidRDefault="00F45FFB" w:rsidP="00377CC6">
      <w:pPr>
        <w:pStyle w:val="pj"/>
        <w:ind w:firstLine="709"/>
        <w:rPr>
          <w:sz w:val="28"/>
          <w:szCs w:val="28"/>
        </w:rPr>
      </w:pPr>
      <w:r w:rsidRPr="00BE2213">
        <w:rPr>
          <w:rStyle w:val="s0"/>
          <w:sz w:val="28"/>
          <w:szCs w:val="28"/>
        </w:rPr>
        <w:t>5) порядок, основания и срок принятия ответственным работником решения о квалификации операции клиента;</w:t>
      </w:r>
    </w:p>
    <w:p w14:paraId="40B44C03" w14:textId="77777777" w:rsidR="00F45FFB" w:rsidRPr="00BE2213" w:rsidRDefault="00F45FFB" w:rsidP="00377CC6">
      <w:pPr>
        <w:pStyle w:val="pj"/>
        <w:ind w:firstLine="709"/>
        <w:rPr>
          <w:sz w:val="28"/>
          <w:szCs w:val="28"/>
        </w:rPr>
      </w:pPr>
      <w:r w:rsidRPr="00BE2213">
        <w:rPr>
          <w:rStyle w:val="s0"/>
          <w:sz w:val="28"/>
          <w:szCs w:val="28"/>
        </w:rPr>
        <w:t>6) порядок фиксирования (в том числе способы фиксирования) и хранения сведений о результатах изучения необычных операций (сделок), а также сведений о пороговых и подозрительных операциях (в том числе сумме операции);</w:t>
      </w:r>
    </w:p>
    <w:p w14:paraId="5FD4DDFD" w14:textId="77777777" w:rsidR="00F45FFB" w:rsidRPr="00BE2213" w:rsidRDefault="00F45FFB" w:rsidP="00377CC6">
      <w:pPr>
        <w:pStyle w:val="pj"/>
        <w:ind w:firstLine="709"/>
        <w:rPr>
          <w:rStyle w:val="s0"/>
          <w:sz w:val="28"/>
          <w:szCs w:val="28"/>
        </w:rPr>
      </w:pPr>
      <w:r w:rsidRPr="00BE2213">
        <w:rPr>
          <w:rStyle w:val="s0"/>
          <w:sz w:val="28"/>
          <w:szCs w:val="28"/>
        </w:rPr>
        <w:t>7) порядок проведения мониторинга и изучения операций клиентов высокого уровня риска;</w:t>
      </w:r>
    </w:p>
    <w:p w14:paraId="04551705" w14:textId="77777777" w:rsidR="00F45FFB" w:rsidRPr="00BE2213" w:rsidRDefault="00F45FFB" w:rsidP="00377CC6">
      <w:pPr>
        <w:pStyle w:val="pj"/>
        <w:ind w:firstLine="709"/>
        <w:rPr>
          <w:sz w:val="28"/>
          <w:szCs w:val="28"/>
        </w:rPr>
      </w:pPr>
      <w:r w:rsidRPr="00BE2213">
        <w:rPr>
          <w:sz w:val="28"/>
          <w:szCs w:val="28"/>
        </w:rPr>
        <w:t xml:space="preserve">8) </w:t>
      </w:r>
      <w:r w:rsidRPr="00BE2213">
        <w:rPr>
          <w:rStyle w:val="s0"/>
          <w:sz w:val="28"/>
          <w:szCs w:val="28"/>
        </w:rPr>
        <w:t>порядок выявления и анализа непрозрачных трансграничных платежей и (или) переводов денег физических лиц;</w:t>
      </w:r>
    </w:p>
    <w:p w14:paraId="4F60C1B4" w14:textId="77777777" w:rsidR="00F45FFB" w:rsidRPr="00BE2213" w:rsidRDefault="00F45FFB" w:rsidP="00377CC6">
      <w:pPr>
        <w:pStyle w:val="pj"/>
        <w:ind w:firstLine="709"/>
        <w:rPr>
          <w:sz w:val="28"/>
          <w:szCs w:val="28"/>
        </w:rPr>
      </w:pPr>
      <w:r w:rsidRPr="00BE2213">
        <w:rPr>
          <w:rStyle w:val="s0"/>
          <w:sz w:val="28"/>
          <w:szCs w:val="28"/>
        </w:rPr>
        <w:t>9) порядок принятия и описание мер, принимаемых банком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p w14:paraId="4DF3FAA5" w14:textId="77777777" w:rsidR="00F45FFB" w:rsidRPr="00BE2213" w:rsidRDefault="00F45FFB" w:rsidP="00377CC6">
      <w:pPr>
        <w:pStyle w:val="pj"/>
        <w:ind w:firstLine="709"/>
        <w:rPr>
          <w:sz w:val="28"/>
          <w:szCs w:val="28"/>
        </w:rPr>
      </w:pPr>
      <w:r w:rsidRPr="00BE2213">
        <w:rPr>
          <w:rStyle w:val="s0"/>
          <w:sz w:val="28"/>
          <w:szCs w:val="28"/>
        </w:rPr>
        <w:t>10) порядок представления в уполномоченный орган по финансовому мониторингу сообщений о пороговых и подозрительных операциях;</w:t>
      </w:r>
    </w:p>
    <w:p w14:paraId="23E36722" w14:textId="77777777" w:rsidR="00F45FFB" w:rsidRPr="00BE2213" w:rsidRDefault="00F45FFB" w:rsidP="00377CC6">
      <w:pPr>
        <w:pStyle w:val="pj"/>
        <w:ind w:firstLine="709"/>
        <w:rPr>
          <w:sz w:val="28"/>
          <w:szCs w:val="28"/>
        </w:rPr>
      </w:pPr>
      <w:r w:rsidRPr="00BE2213">
        <w:rPr>
          <w:rStyle w:val="s0"/>
          <w:sz w:val="28"/>
          <w:szCs w:val="28"/>
        </w:rPr>
        <w:t>11) порядок информирования (при необходимости) уполномоченных органов и должностных лиц банка о выявлении пороговой и подозрительной операции.</w:t>
      </w:r>
    </w:p>
    <w:p w14:paraId="380A5C2F" w14:textId="34A4CF57" w:rsidR="00F45FFB" w:rsidRPr="00BE2213" w:rsidRDefault="00F45FFB" w:rsidP="00377CC6">
      <w:pPr>
        <w:pStyle w:val="pj"/>
        <w:ind w:firstLine="709"/>
        <w:rPr>
          <w:rStyle w:val="s0"/>
          <w:sz w:val="28"/>
          <w:szCs w:val="28"/>
        </w:rPr>
      </w:pPr>
      <w:r w:rsidRPr="00BE2213">
        <w:rPr>
          <w:rStyle w:val="s0"/>
          <w:sz w:val="28"/>
          <w:szCs w:val="28"/>
        </w:rPr>
        <w:t xml:space="preserve">Для целей признаков определения подозрительных операций, определенных уполномоченным органом по финансовому мониторингу в соответствии с пунктом 2 </w:t>
      </w:r>
      <w:r w:rsidRPr="00BE2213">
        <w:rPr>
          <w:sz w:val="28"/>
          <w:szCs w:val="28"/>
        </w:rPr>
        <w:t>статьи 10</w:t>
      </w:r>
      <w:r w:rsidRPr="00BE2213">
        <w:rPr>
          <w:rStyle w:val="s0"/>
          <w:sz w:val="28"/>
          <w:szCs w:val="28"/>
        </w:rPr>
        <w:t xml:space="preserve"> Закона о ПОД/ФТ, банк в правилах внутреннего контроля самостоятельно определяет оценочные категории (включая, но не ограничиваясь, систематичность, регулярность, значительность, существенность, излишняя озабоченность, необоснованная поспешность, небольшой период, большое количество, группа лиц) с учетом масштаба и основных направлений деятельности банка, характера, масштаба и основных направлений деятельности его клиентов, уровня рисков, связанных с клиентами и их операциями.»;</w:t>
      </w:r>
    </w:p>
    <w:p w14:paraId="31B307D6" w14:textId="722D99D8" w:rsidR="00F45FFB" w:rsidRPr="00BE2213" w:rsidRDefault="00F45FFB" w:rsidP="00377CC6">
      <w:pPr>
        <w:pStyle w:val="pj"/>
        <w:ind w:firstLine="709"/>
        <w:rPr>
          <w:rStyle w:val="s0"/>
          <w:sz w:val="28"/>
          <w:szCs w:val="28"/>
        </w:rPr>
      </w:pPr>
      <w:r w:rsidRPr="00BE2213">
        <w:rPr>
          <w:rStyle w:val="s0"/>
          <w:sz w:val="28"/>
          <w:szCs w:val="28"/>
        </w:rPr>
        <w:t>дополнить пунктами 32-1 и 32-2 следующего содержания:</w:t>
      </w:r>
    </w:p>
    <w:p w14:paraId="73E09971" w14:textId="6932785C" w:rsidR="00F45FFB" w:rsidRPr="00BE2213" w:rsidRDefault="00F45FFB" w:rsidP="00377CC6">
      <w:pPr>
        <w:pStyle w:val="pj"/>
        <w:ind w:firstLine="709"/>
        <w:rPr>
          <w:rStyle w:val="s0"/>
          <w:sz w:val="28"/>
          <w:szCs w:val="28"/>
        </w:rPr>
      </w:pPr>
      <w:r w:rsidRPr="00BE2213">
        <w:rPr>
          <w:rStyle w:val="s0"/>
          <w:sz w:val="28"/>
          <w:szCs w:val="28"/>
        </w:rPr>
        <w:t xml:space="preserve">«32-1. </w:t>
      </w:r>
      <w:r w:rsidR="00A91B67" w:rsidRPr="00BE2213">
        <w:rPr>
          <w:rStyle w:val="s0"/>
          <w:sz w:val="28"/>
          <w:szCs w:val="28"/>
        </w:rPr>
        <w:t>Банк посредством использования автоматизированной информационной системы выявляет клиентов, по банковским счетам которых проводятся расходные операции, при этом отсутствуют  платежи, связанные с обеспечением жизнедеятельности клиента, коммунальных платежей, налоговых и иных платежей в бюджет, и направляет в их адрес запрос (опросник) в соответствии с внутренним порядком банка для своевременного представления в сроки, определенные банком, разъяснений о статусе счета, а также проводит повторную двухфакторную идентификацию клиента с обязательным проведением биометрической идентификации клиента.</w:t>
      </w:r>
      <w:r w:rsidRPr="00BE2213">
        <w:rPr>
          <w:rStyle w:val="s0"/>
          <w:sz w:val="28"/>
          <w:szCs w:val="28"/>
        </w:rPr>
        <w:t xml:space="preserve"> </w:t>
      </w:r>
    </w:p>
    <w:p w14:paraId="0A6B7E6A" w14:textId="77777777" w:rsidR="00F45FFB" w:rsidRPr="00BE2213" w:rsidRDefault="00F45FFB" w:rsidP="00377CC6">
      <w:pPr>
        <w:pStyle w:val="pj"/>
        <w:ind w:firstLine="709"/>
        <w:rPr>
          <w:sz w:val="28"/>
          <w:szCs w:val="28"/>
        </w:rPr>
      </w:pPr>
      <w:r w:rsidRPr="00BE2213">
        <w:rPr>
          <w:sz w:val="28"/>
          <w:szCs w:val="28"/>
        </w:rPr>
        <w:t xml:space="preserve">В случае непредставления клиентом ответа в сроки, определенные банком, </w:t>
      </w:r>
      <w:r w:rsidRPr="00BE2213">
        <w:rPr>
          <w:rStyle w:val="s0"/>
          <w:sz w:val="28"/>
          <w:szCs w:val="28"/>
        </w:rPr>
        <w:t>банк</w:t>
      </w:r>
      <w:r w:rsidRPr="00BE2213">
        <w:rPr>
          <w:sz w:val="28"/>
          <w:szCs w:val="28"/>
        </w:rPr>
        <w:t>:</w:t>
      </w:r>
    </w:p>
    <w:p w14:paraId="58DD4D72" w14:textId="77777777" w:rsidR="00F45FFB" w:rsidRPr="00BE2213" w:rsidRDefault="00F45FFB" w:rsidP="00377CC6">
      <w:pPr>
        <w:pStyle w:val="pj"/>
        <w:ind w:firstLine="709"/>
        <w:rPr>
          <w:rStyle w:val="s0"/>
          <w:sz w:val="28"/>
          <w:szCs w:val="28"/>
        </w:rPr>
      </w:pPr>
      <w:r w:rsidRPr="00BE2213">
        <w:rPr>
          <w:sz w:val="28"/>
          <w:szCs w:val="28"/>
        </w:rPr>
        <w:lastRenderedPageBreak/>
        <w:t xml:space="preserve">1) </w:t>
      </w:r>
      <w:r w:rsidRPr="00BE2213">
        <w:rPr>
          <w:rStyle w:val="s0"/>
          <w:sz w:val="28"/>
          <w:szCs w:val="28"/>
        </w:rPr>
        <w:t>принимает решение</w:t>
      </w:r>
      <w:r w:rsidRPr="00BE2213">
        <w:rPr>
          <w:sz w:val="28"/>
          <w:szCs w:val="28"/>
        </w:rPr>
        <w:t xml:space="preserve"> о необходимости приостановления </w:t>
      </w:r>
      <w:r w:rsidRPr="00BE2213">
        <w:rPr>
          <w:rStyle w:val="s0"/>
          <w:sz w:val="28"/>
          <w:szCs w:val="28"/>
        </w:rPr>
        <w:t>предоставления клиенту электронных банковских услуг;</w:t>
      </w:r>
    </w:p>
    <w:p w14:paraId="3CF0FD4F" w14:textId="77777777" w:rsidR="00F45FFB" w:rsidRPr="00BE2213" w:rsidRDefault="00F45FFB" w:rsidP="00377CC6">
      <w:pPr>
        <w:pStyle w:val="pj"/>
        <w:ind w:firstLine="709"/>
        <w:rPr>
          <w:rStyle w:val="s0"/>
          <w:sz w:val="28"/>
          <w:szCs w:val="28"/>
        </w:rPr>
      </w:pPr>
      <w:r w:rsidRPr="00BE2213">
        <w:rPr>
          <w:sz w:val="28"/>
          <w:szCs w:val="28"/>
        </w:rPr>
        <w:t xml:space="preserve">2) проводит углубленный мониторинг движения денег по банковскому счету </w:t>
      </w:r>
      <w:r w:rsidRPr="00BE2213">
        <w:rPr>
          <w:rStyle w:val="s0"/>
          <w:sz w:val="28"/>
          <w:szCs w:val="28"/>
        </w:rPr>
        <w:t>в целях определения необходимости присвоения клиенту высокого уровня риска и проведения в отношении него усиленных мер надлежащей проверки;</w:t>
      </w:r>
    </w:p>
    <w:p w14:paraId="5A73EF06" w14:textId="6B9A71FE" w:rsidR="00F45FFB" w:rsidRPr="00BE2213" w:rsidRDefault="00F45FFB" w:rsidP="00377CC6">
      <w:pPr>
        <w:pStyle w:val="pj"/>
        <w:ind w:firstLine="709"/>
        <w:rPr>
          <w:rStyle w:val="s0"/>
          <w:sz w:val="28"/>
          <w:szCs w:val="28"/>
        </w:rPr>
      </w:pPr>
      <w:r w:rsidRPr="00BE2213">
        <w:rPr>
          <w:rStyle w:val="s0"/>
          <w:sz w:val="28"/>
          <w:szCs w:val="28"/>
        </w:rPr>
        <w:t>3) в случае присвоения клиенту высокого уровня риска проводит мероприятия, предусмотренные Требованиями и Постановлением № 188.</w:t>
      </w:r>
    </w:p>
    <w:p w14:paraId="1F3C121B" w14:textId="33D5EDF6" w:rsidR="00F45FFB" w:rsidRPr="00BE2213" w:rsidRDefault="00F45FFB" w:rsidP="00377CC6">
      <w:pPr>
        <w:pStyle w:val="pj"/>
        <w:ind w:firstLine="709"/>
        <w:rPr>
          <w:rStyle w:val="s0"/>
          <w:sz w:val="28"/>
          <w:szCs w:val="28"/>
        </w:rPr>
      </w:pPr>
      <w:r w:rsidRPr="00BE2213">
        <w:rPr>
          <w:rStyle w:val="s0"/>
          <w:sz w:val="28"/>
          <w:szCs w:val="28"/>
        </w:rPr>
        <w:t>32-2. Порядок выявления и анализа непрозрачных трансграничных платежей и (или) переводов денег физических лиц, включает, но не ограничивается:</w:t>
      </w:r>
    </w:p>
    <w:p w14:paraId="5E8F4DDA" w14:textId="77777777" w:rsidR="00F45FFB" w:rsidRPr="00BE2213" w:rsidRDefault="00F45FFB" w:rsidP="00377CC6">
      <w:pPr>
        <w:pStyle w:val="pj"/>
        <w:ind w:firstLine="709"/>
        <w:rPr>
          <w:rStyle w:val="s0"/>
          <w:sz w:val="28"/>
          <w:szCs w:val="28"/>
        </w:rPr>
      </w:pPr>
      <w:r w:rsidRPr="00BE2213">
        <w:rPr>
          <w:rStyle w:val="s0"/>
          <w:sz w:val="28"/>
          <w:szCs w:val="28"/>
        </w:rPr>
        <w:t>1) определение критериев непрозрачных трансграничных платежей и (или) переводов денег, в том числе:</w:t>
      </w:r>
    </w:p>
    <w:p w14:paraId="3AAA9F4E" w14:textId="77777777" w:rsidR="00F45FFB" w:rsidRPr="00BE2213" w:rsidRDefault="00F45FFB" w:rsidP="00377CC6">
      <w:pPr>
        <w:pStyle w:val="pj"/>
        <w:ind w:firstLine="709"/>
        <w:rPr>
          <w:rStyle w:val="s0"/>
          <w:sz w:val="28"/>
          <w:szCs w:val="28"/>
        </w:rPr>
      </w:pPr>
      <w:r w:rsidRPr="00BE2213">
        <w:rPr>
          <w:rStyle w:val="s0"/>
          <w:sz w:val="28"/>
          <w:szCs w:val="28"/>
        </w:rPr>
        <w:t>платежи и (или) переводы денег в адрес иностранных структур без образования юридического лица, расположенных в странах с высоким риском ОД/ФТ либо оффшорных зонах, и руководителями либо бенефициарными собственными которых выступают лица, одновременно являющиеся руководителями или бенефициарными собственниками иных иностранных структур без образования юридического лица, расположенных в указанных странах/оффшорных зонах, либо по адресу указанной иностранной структуры без образования юридического лица зарегистрировано несколько иных компаний;</w:t>
      </w:r>
    </w:p>
    <w:p w14:paraId="3EAE3785" w14:textId="77777777" w:rsidR="00F45FFB" w:rsidRPr="00BE2213" w:rsidRDefault="00F45FFB" w:rsidP="00377CC6">
      <w:pPr>
        <w:pStyle w:val="pj"/>
        <w:ind w:firstLine="709"/>
        <w:rPr>
          <w:rStyle w:val="s0"/>
          <w:sz w:val="28"/>
          <w:szCs w:val="28"/>
        </w:rPr>
      </w:pPr>
      <w:r w:rsidRPr="00BE2213">
        <w:rPr>
          <w:rStyle w:val="s0"/>
          <w:sz w:val="28"/>
          <w:szCs w:val="28"/>
        </w:rPr>
        <w:t>трансграничный безвозмездный перевод в адрес физического лица, который не связан отношениями с отправителем денег;</w:t>
      </w:r>
    </w:p>
    <w:p w14:paraId="3C94CE65" w14:textId="77777777" w:rsidR="00F45FFB" w:rsidRPr="00BE2213" w:rsidRDefault="00F45FFB" w:rsidP="00377CC6">
      <w:pPr>
        <w:pStyle w:val="pj"/>
        <w:ind w:firstLine="709"/>
        <w:rPr>
          <w:rStyle w:val="s0"/>
          <w:sz w:val="28"/>
          <w:szCs w:val="28"/>
        </w:rPr>
      </w:pPr>
      <w:r w:rsidRPr="00BE2213">
        <w:rPr>
          <w:rStyle w:val="s0"/>
          <w:sz w:val="28"/>
          <w:szCs w:val="28"/>
        </w:rPr>
        <w:t>отсутствие по банковскому счету отправителя денег активных операций до проведения трансграничного платежа и (или) перевода денег более одного года;</w:t>
      </w:r>
    </w:p>
    <w:p w14:paraId="33BED3CE" w14:textId="77777777" w:rsidR="00F45FFB" w:rsidRPr="00BE2213" w:rsidRDefault="00F45FFB" w:rsidP="00377CC6">
      <w:pPr>
        <w:pStyle w:val="pj"/>
        <w:ind w:firstLine="709"/>
        <w:rPr>
          <w:rStyle w:val="s0"/>
          <w:sz w:val="28"/>
          <w:szCs w:val="28"/>
        </w:rPr>
      </w:pPr>
      <w:r w:rsidRPr="00BE2213">
        <w:rPr>
          <w:rStyle w:val="s0"/>
          <w:sz w:val="28"/>
          <w:szCs w:val="28"/>
        </w:rPr>
        <w:t>характер операций по банковскому счету клиента ограничивается только переводами денег от/в адрес физических лиц и взносами наличных денег;</w:t>
      </w:r>
    </w:p>
    <w:p w14:paraId="3AD05AE1" w14:textId="77777777" w:rsidR="00F45FFB" w:rsidRPr="00BE2213" w:rsidRDefault="00F45FFB" w:rsidP="00377CC6">
      <w:pPr>
        <w:pStyle w:val="pj"/>
        <w:ind w:firstLine="709"/>
        <w:rPr>
          <w:rStyle w:val="s0"/>
          <w:sz w:val="28"/>
          <w:szCs w:val="28"/>
        </w:rPr>
      </w:pPr>
      <w:r w:rsidRPr="00BE2213">
        <w:rPr>
          <w:rStyle w:val="s0"/>
          <w:sz w:val="28"/>
          <w:szCs w:val="28"/>
        </w:rPr>
        <w:t>2) использование автоматизированной информационной системы, цифровых решений на основе искусственного интеллекта и (или) машинного обучения, применяемых к большим данным, для мониторинга трансграничных платежей и (или) переводов денег физических лиц в режиме реального времени;</w:t>
      </w:r>
    </w:p>
    <w:p w14:paraId="663B49CB" w14:textId="77777777" w:rsidR="00F45FFB" w:rsidRPr="00BE2213" w:rsidRDefault="00F45FFB" w:rsidP="00377CC6">
      <w:pPr>
        <w:pStyle w:val="pj"/>
        <w:ind w:firstLine="709"/>
        <w:rPr>
          <w:rStyle w:val="s0"/>
          <w:sz w:val="28"/>
          <w:szCs w:val="28"/>
        </w:rPr>
      </w:pPr>
      <w:r w:rsidRPr="00BE2213">
        <w:rPr>
          <w:rStyle w:val="s0"/>
          <w:sz w:val="28"/>
          <w:szCs w:val="28"/>
        </w:rPr>
        <w:t>3) проведение следующих мер, в том числе, посредством оперативного взаимодействия с банками-корреспондентами:</w:t>
      </w:r>
    </w:p>
    <w:p w14:paraId="0B8AEBB5" w14:textId="77777777" w:rsidR="00F45FFB" w:rsidRPr="00BE2213" w:rsidRDefault="00F45FFB" w:rsidP="00377CC6">
      <w:pPr>
        <w:pStyle w:val="pj"/>
        <w:ind w:firstLine="709"/>
        <w:rPr>
          <w:sz w:val="28"/>
          <w:szCs w:val="28"/>
        </w:rPr>
      </w:pPr>
      <w:r w:rsidRPr="00BE2213">
        <w:rPr>
          <w:rStyle w:val="s0"/>
          <w:sz w:val="28"/>
          <w:szCs w:val="28"/>
        </w:rPr>
        <w:t>изучение источников финансирования совершаемой операции;</w:t>
      </w:r>
    </w:p>
    <w:p w14:paraId="6B813500" w14:textId="77777777" w:rsidR="00F45FFB" w:rsidRPr="00BE2213" w:rsidRDefault="00F45FFB" w:rsidP="00377CC6">
      <w:pPr>
        <w:pStyle w:val="pj"/>
        <w:ind w:firstLine="709"/>
        <w:rPr>
          <w:rStyle w:val="s0"/>
          <w:sz w:val="28"/>
          <w:szCs w:val="28"/>
        </w:rPr>
      </w:pPr>
      <w:r w:rsidRPr="00BE2213">
        <w:rPr>
          <w:rStyle w:val="s0"/>
          <w:sz w:val="28"/>
          <w:szCs w:val="28"/>
        </w:rPr>
        <w:t>надлежащая проверка отправителя денег и его бенефициарного собственника;</w:t>
      </w:r>
    </w:p>
    <w:p w14:paraId="56DB2E52" w14:textId="77777777" w:rsidR="00F45FFB" w:rsidRPr="00BE2213" w:rsidRDefault="00F45FFB" w:rsidP="00377CC6">
      <w:pPr>
        <w:pStyle w:val="pj"/>
        <w:ind w:firstLine="709"/>
        <w:rPr>
          <w:sz w:val="28"/>
          <w:szCs w:val="28"/>
        </w:rPr>
      </w:pPr>
      <w:r w:rsidRPr="00BE2213">
        <w:rPr>
          <w:sz w:val="28"/>
          <w:szCs w:val="28"/>
        </w:rPr>
        <w:t xml:space="preserve">надлежащая проверка получателя денег и его бенефициарного собственника, руководителя получателя денег, за исключением платежей и (или) переводов денег с использованием платежных карточек; </w:t>
      </w:r>
    </w:p>
    <w:p w14:paraId="318CDA3B" w14:textId="77777777" w:rsidR="00F45FFB" w:rsidRPr="00BE2213" w:rsidRDefault="00F45FFB" w:rsidP="00377CC6">
      <w:pPr>
        <w:pStyle w:val="pj"/>
        <w:ind w:firstLine="709"/>
        <w:rPr>
          <w:rStyle w:val="s0"/>
          <w:sz w:val="28"/>
          <w:szCs w:val="28"/>
        </w:rPr>
      </w:pPr>
      <w:r w:rsidRPr="00BE2213">
        <w:rPr>
          <w:rStyle w:val="s0"/>
          <w:sz w:val="28"/>
          <w:szCs w:val="28"/>
        </w:rPr>
        <w:t>проверка наличия и (или) отсутствия у клиента операций с участием стран с высоким риском ОД/ФТ и стран, включенных в перечень оффшорных зон;</w:t>
      </w:r>
    </w:p>
    <w:p w14:paraId="039CC621" w14:textId="77777777" w:rsidR="00F45FFB" w:rsidRPr="00BE2213" w:rsidRDefault="00F45FFB" w:rsidP="00377CC6">
      <w:pPr>
        <w:pStyle w:val="pj"/>
        <w:ind w:firstLine="709"/>
        <w:rPr>
          <w:rStyle w:val="s0"/>
          <w:sz w:val="28"/>
          <w:szCs w:val="28"/>
        </w:rPr>
      </w:pPr>
      <w:r w:rsidRPr="00BE2213">
        <w:rPr>
          <w:rStyle w:val="s0"/>
          <w:sz w:val="28"/>
          <w:szCs w:val="28"/>
        </w:rPr>
        <w:lastRenderedPageBreak/>
        <w:t>проверка операции на наличие признаков совершения клиентом не имеющей очевидного экономического смысла или видимой законной цели операции с деньгами и (или) иным имуществом;</w:t>
      </w:r>
    </w:p>
    <w:p w14:paraId="1F141922" w14:textId="266A6598" w:rsidR="00F45FFB" w:rsidRPr="00BE2213" w:rsidRDefault="00F45FFB" w:rsidP="00377CC6">
      <w:pPr>
        <w:pStyle w:val="pj"/>
        <w:ind w:firstLine="709"/>
        <w:rPr>
          <w:rStyle w:val="s0"/>
          <w:sz w:val="28"/>
          <w:szCs w:val="28"/>
        </w:rPr>
      </w:pPr>
      <w:r w:rsidRPr="00BE2213">
        <w:rPr>
          <w:rStyle w:val="s0"/>
          <w:sz w:val="28"/>
          <w:szCs w:val="28"/>
        </w:rPr>
        <w:t>проверка операции на соответствие характеру платежей и (или) переводов денег, ранее проводимых клиентом по счету.».</w:t>
      </w:r>
    </w:p>
    <w:p w14:paraId="0C73B7A2" w14:textId="0E8D6B48" w:rsidR="00F45FFB" w:rsidRPr="00377CC6" w:rsidRDefault="00F45FFB" w:rsidP="00377CC6">
      <w:pPr>
        <w:pStyle w:val="pj"/>
        <w:ind w:firstLine="709"/>
        <w:rPr>
          <w:rStyle w:val="s0"/>
          <w:bCs/>
          <w:sz w:val="28"/>
          <w:szCs w:val="28"/>
        </w:rPr>
      </w:pPr>
    </w:p>
    <w:sectPr w:rsidR="00F45FFB" w:rsidRPr="00377CC6" w:rsidSect="003A130C">
      <w:headerReference w:type="even" r:id="rId12"/>
      <w:headerReference w:type="default" r:id="rId13"/>
      <w:headerReference w:type="first" r:id="rId14"/>
      <w:pgSz w:w="11906" w:h="16838"/>
      <w:pgMar w:top="1418" w:right="851" w:bottom="1418" w:left="1418" w:header="70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EE15" w14:textId="77777777" w:rsidR="0050155F" w:rsidRDefault="0050155F">
      <w:r>
        <w:separator/>
      </w:r>
    </w:p>
  </w:endnote>
  <w:endnote w:type="continuationSeparator" w:id="0">
    <w:p w14:paraId="3CCA460E" w14:textId="77777777" w:rsidR="0050155F" w:rsidRDefault="0050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ICTFontTextStyleBod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6EFD" w14:textId="77777777" w:rsidR="0050155F" w:rsidRDefault="0050155F">
      <w:r>
        <w:separator/>
      </w:r>
    </w:p>
  </w:footnote>
  <w:footnote w:type="continuationSeparator" w:id="0">
    <w:p w14:paraId="010E3E59" w14:textId="77777777" w:rsidR="0050155F" w:rsidRDefault="0050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9CEE" w14:textId="77777777" w:rsidR="0050155F" w:rsidRDefault="0050155F"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0F419F8" w14:textId="77777777" w:rsidR="0050155F" w:rsidRDefault="0050155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0EE9" w14:textId="77777777" w:rsidR="0050155F" w:rsidRPr="00871758" w:rsidRDefault="0050155F" w:rsidP="00E43190">
    <w:pPr>
      <w:pStyle w:val="aa"/>
      <w:framePr w:wrap="around" w:vAnchor="text" w:hAnchor="margin" w:xAlign="center" w:y="1"/>
      <w:rPr>
        <w:rStyle w:val="af2"/>
        <w:sz w:val="28"/>
      </w:rPr>
    </w:pPr>
    <w:r w:rsidRPr="00871758">
      <w:rPr>
        <w:rStyle w:val="af2"/>
        <w:sz w:val="28"/>
      </w:rPr>
      <w:fldChar w:fldCharType="begin"/>
    </w:r>
    <w:r w:rsidRPr="00871758">
      <w:rPr>
        <w:rStyle w:val="af2"/>
        <w:sz w:val="28"/>
      </w:rPr>
      <w:instrText xml:space="preserve">PAGE  </w:instrText>
    </w:r>
    <w:r w:rsidRPr="00871758">
      <w:rPr>
        <w:rStyle w:val="af2"/>
        <w:sz w:val="28"/>
      </w:rPr>
      <w:fldChar w:fldCharType="separate"/>
    </w:r>
    <w:r w:rsidRPr="00871758">
      <w:rPr>
        <w:rStyle w:val="af2"/>
        <w:noProof/>
        <w:sz w:val="28"/>
      </w:rPr>
      <w:t>2</w:t>
    </w:r>
    <w:r w:rsidRPr="00871758">
      <w:rPr>
        <w:rStyle w:val="af2"/>
        <w:sz w:val="28"/>
      </w:rPr>
      <w:fldChar w:fldCharType="end"/>
    </w:r>
  </w:p>
  <w:p w14:paraId="454FF8AE" w14:textId="77777777" w:rsidR="0050155F" w:rsidRDefault="005015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0155F" w:rsidRPr="006C18CF" w14:paraId="25424401" w14:textId="77777777" w:rsidTr="002B2405">
      <w:trPr>
        <w:trHeight w:val="1348"/>
      </w:trPr>
      <w:tc>
        <w:tcPr>
          <w:tcW w:w="3936" w:type="dxa"/>
          <w:shd w:val="clear" w:color="auto" w:fill="auto"/>
        </w:tcPr>
        <w:p w14:paraId="3D31562C" w14:textId="1633E200" w:rsidR="0050155F" w:rsidRPr="006C18CF" w:rsidRDefault="0050155F" w:rsidP="006C18CF">
          <w:pPr>
            <w:jc w:val="center"/>
            <w:rPr>
              <w:b/>
              <w:sz w:val="22"/>
              <w:lang w:val="kk-KZ"/>
            </w:rPr>
          </w:pPr>
        </w:p>
        <w:p w14:paraId="28C3A1BD" w14:textId="77777777" w:rsidR="0050155F" w:rsidRPr="006C18CF" w:rsidRDefault="0050155F" w:rsidP="006C18CF">
          <w:pPr>
            <w:jc w:val="center"/>
            <w:rPr>
              <w:b/>
              <w:sz w:val="22"/>
              <w:lang w:val="kk-KZ"/>
            </w:rPr>
          </w:pPr>
          <w:r w:rsidRPr="006C18CF">
            <w:rPr>
              <w:b/>
              <w:sz w:val="22"/>
              <w:lang w:val="kk-KZ"/>
            </w:rPr>
            <w:t>«ҚАЗАҚСТАН РЕСПУБЛИКАСЫНЫҢ</w:t>
          </w:r>
        </w:p>
        <w:p w14:paraId="74209BA2" w14:textId="77777777" w:rsidR="0050155F" w:rsidRPr="006C18CF" w:rsidRDefault="0050155F" w:rsidP="006C18CF">
          <w:pPr>
            <w:jc w:val="center"/>
            <w:rPr>
              <w:b/>
              <w:sz w:val="22"/>
              <w:lang w:val="kk-KZ"/>
            </w:rPr>
          </w:pPr>
          <w:r w:rsidRPr="006C18CF">
            <w:rPr>
              <w:b/>
              <w:sz w:val="22"/>
              <w:lang w:val="kk-KZ"/>
            </w:rPr>
            <w:t>ҚАРЖЫ НАРЫҒЫН РЕТТЕУ ЖӘНЕ ДАМЫТУ АГЕНТТІГІ»</w:t>
          </w:r>
        </w:p>
        <w:p w14:paraId="21FF9D19" w14:textId="77777777" w:rsidR="0050155F" w:rsidRPr="006C18CF" w:rsidRDefault="0050155F" w:rsidP="006C18CF">
          <w:pPr>
            <w:jc w:val="center"/>
            <w:rPr>
              <w:sz w:val="22"/>
              <w:lang w:val="kk-KZ"/>
            </w:rPr>
          </w:pPr>
        </w:p>
        <w:p w14:paraId="663A9CAD" w14:textId="77777777" w:rsidR="0050155F" w:rsidRPr="006C18CF" w:rsidRDefault="0050155F" w:rsidP="006C18CF">
          <w:pPr>
            <w:jc w:val="center"/>
            <w:rPr>
              <w:sz w:val="22"/>
              <w:lang w:val="kk-KZ"/>
            </w:rPr>
          </w:pPr>
          <w:r w:rsidRPr="006C18CF">
            <w:rPr>
              <w:sz w:val="22"/>
              <w:lang w:val="kk-KZ"/>
            </w:rPr>
            <w:t>РЕСПУБЛИКАЛЫҚ МЕМЛЕКЕТТІК МЕКЕМЕСІ</w:t>
          </w:r>
        </w:p>
        <w:p w14:paraId="71997575" w14:textId="77777777" w:rsidR="0050155F" w:rsidRPr="006C18CF" w:rsidRDefault="0050155F" w:rsidP="006C18CF">
          <w:pPr>
            <w:jc w:val="center"/>
            <w:rPr>
              <w:sz w:val="22"/>
              <w:lang w:val="kk-KZ"/>
            </w:rPr>
          </w:pPr>
        </w:p>
        <w:p w14:paraId="273BF6D3" w14:textId="77777777" w:rsidR="0050155F" w:rsidRPr="006C18CF" w:rsidRDefault="0050155F" w:rsidP="006C18CF">
          <w:pPr>
            <w:jc w:val="center"/>
            <w:rPr>
              <w:b/>
              <w:sz w:val="10"/>
              <w:szCs w:val="10"/>
              <w:lang w:val="kk-KZ"/>
            </w:rPr>
          </w:pPr>
        </w:p>
      </w:tc>
      <w:tc>
        <w:tcPr>
          <w:tcW w:w="2126" w:type="dxa"/>
          <w:shd w:val="clear" w:color="auto" w:fill="auto"/>
        </w:tcPr>
        <w:p w14:paraId="4278D717" w14:textId="77777777" w:rsidR="0050155F" w:rsidRPr="006C18CF" w:rsidRDefault="0050155F" w:rsidP="006C18CF">
          <w:pPr>
            <w:ind w:hanging="108"/>
            <w:jc w:val="center"/>
            <w:rPr>
              <w:sz w:val="22"/>
              <w:lang w:val="en-US"/>
            </w:rPr>
          </w:pPr>
          <w:r w:rsidRPr="006C18CF">
            <w:rPr>
              <w:noProof/>
            </w:rPr>
            <w:drawing>
              <wp:inline distT="0" distB="0" distL="0" distR="0" wp14:anchorId="57024C58" wp14:editId="0E37C0C9">
                <wp:extent cx="1013460" cy="1007745"/>
                <wp:effectExtent l="0" t="0" r="0" b="1905"/>
                <wp:docPr id="6" name="Рисунок 6" descr="Герб РК_цветной_латиница"/>
                <wp:cNvGraphicFramePr/>
                <a:graphic xmlns:a="http://schemas.openxmlformats.org/drawingml/2006/main">
                  <a:graphicData uri="http://schemas.openxmlformats.org/drawingml/2006/picture">
                    <pic:pic xmlns:pic="http://schemas.openxmlformats.org/drawingml/2006/picture">
                      <pic:nvPicPr>
                        <pic:cNvPr id="2" name="Рисунок 2" descr="Герб РК_цветной_латиница"/>
                        <pic:cNvPicPr/>
                      </pic:nvPicPr>
                      <pic:blipFill>
                        <a:blip r:embed="rId1">
                          <a:extLst>
                            <a:ext uri="{28A0092B-C50C-407E-A947-70E740481C1C}">
                              <a14:useLocalDpi xmlns:a14="http://schemas.microsoft.com/office/drawing/2010/main" val="0"/>
                            </a:ext>
                          </a:extLst>
                        </a:blip>
                        <a:srcRect l="6992" t="6992" r="6992" b="6992"/>
                        <a:stretch>
                          <a:fillRect/>
                        </a:stretch>
                      </pic:blipFill>
                      <pic:spPr bwMode="auto">
                        <a:xfrm>
                          <a:off x="0" y="0"/>
                          <a:ext cx="1013460" cy="1007745"/>
                        </a:xfrm>
                        <a:prstGeom prst="rect">
                          <a:avLst/>
                        </a:prstGeom>
                        <a:noFill/>
                        <a:ln>
                          <a:noFill/>
                        </a:ln>
                      </pic:spPr>
                    </pic:pic>
                  </a:graphicData>
                </a:graphic>
              </wp:inline>
            </w:drawing>
          </w:r>
        </w:p>
      </w:tc>
      <w:tc>
        <w:tcPr>
          <w:tcW w:w="4263" w:type="dxa"/>
          <w:shd w:val="clear" w:color="auto" w:fill="auto"/>
        </w:tcPr>
        <w:p w14:paraId="30E07069" w14:textId="77777777" w:rsidR="0050155F" w:rsidRPr="006C18CF" w:rsidRDefault="0050155F" w:rsidP="006C18CF">
          <w:pPr>
            <w:jc w:val="center"/>
            <w:rPr>
              <w:b/>
              <w:sz w:val="22"/>
            </w:rPr>
          </w:pPr>
        </w:p>
        <w:p w14:paraId="2D454AEE" w14:textId="77777777" w:rsidR="0050155F" w:rsidRPr="006C18CF" w:rsidRDefault="0050155F" w:rsidP="006C18CF">
          <w:pPr>
            <w:jc w:val="center"/>
            <w:rPr>
              <w:sz w:val="22"/>
              <w:lang w:val="kk-KZ"/>
            </w:rPr>
          </w:pPr>
          <w:r w:rsidRPr="006C18CF">
            <w:rPr>
              <w:sz w:val="22"/>
              <w:lang w:val="kk-KZ"/>
            </w:rPr>
            <w:t>РЕСПУБЛИКАНСКОЕ ГОСУДАРСТВЕННОЕ УЧРЕЖДЕНИЕ</w:t>
          </w:r>
        </w:p>
        <w:p w14:paraId="56585DAF" w14:textId="77777777" w:rsidR="0050155F" w:rsidRPr="006C18CF" w:rsidRDefault="0050155F" w:rsidP="006C18CF">
          <w:pPr>
            <w:jc w:val="center"/>
            <w:rPr>
              <w:b/>
              <w:sz w:val="22"/>
            </w:rPr>
          </w:pPr>
        </w:p>
        <w:p w14:paraId="170ED885" w14:textId="77777777" w:rsidR="0050155F" w:rsidRPr="006C18CF" w:rsidRDefault="0050155F" w:rsidP="006C18CF">
          <w:pPr>
            <w:ind w:left="-132"/>
            <w:jc w:val="center"/>
            <w:rPr>
              <w:b/>
              <w:sz w:val="22"/>
            </w:rPr>
          </w:pPr>
          <w:r w:rsidRPr="006C18CF">
            <w:rPr>
              <w:b/>
              <w:sz w:val="22"/>
            </w:rPr>
            <w:t>«АГЕНТСТВО РЕСПУБЛИКИ</w:t>
          </w:r>
        </w:p>
        <w:p w14:paraId="2F9526E8" w14:textId="77777777" w:rsidR="0050155F" w:rsidRPr="006C18CF" w:rsidRDefault="0050155F" w:rsidP="006C18CF">
          <w:pPr>
            <w:ind w:left="-132"/>
            <w:jc w:val="center"/>
            <w:rPr>
              <w:b/>
              <w:iCs/>
              <w:sz w:val="22"/>
            </w:rPr>
          </w:pPr>
          <w:r w:rsidRPr="006C18CF">
            <w:rPr>
              <w:b/>
              <w:sz w:val="22"/>
            </w:rPr>
            <w:t>КАЗАХСТАН</w:t>
          </w:r>
          <w:r w:rsidRPr="006C18CF">
            <w:rPr>
              <w:iCs/>
              <w:sz w:val="22"/>
            </w:rPr>
            <w:t xml:space="preserve"> </w:t>
          </w:r>
          <w:r w:rsidRPr="006C18CF">
            <w:rPr>
              <w:b/>
              <w:iCs/>
              <w:sz w:val="22"/>
            </w:rPr>
            <w:t>ПО РЕГУЛИРОВАНИЮ</w:t>
          </w:r>
        </w:p>
        <w:p w14:paraId="08025BCA" w14:textId="77777777" w:rsidR="0050155F" w:rsidRPr="006C18CF" w:rsidRDefault="0050155F" w:rsidP="006C18CF">
          <w:pPr>
            <w:ind w:left="-132"/>
            <w:jc w:val="center"/>
            <w:rPr>
              <w:b/>
              <w:sz w:val="22"/>
              <w:lang w:val="kk-KZ"/>
            </w:rPr>
          </w:pPr>
          <w:r w:rsidRPr="006C18CF">
            <w:rPr>
              <w:b/>
              <w:iCs/>
              <w:sz w:val="22"/>
            </w:rPr>
            <w:t>И РАЗВИТИЮ ФИНАНСОВОГО РЫНКА</w:t>
          </w:r>
          <w:r w:rsidRPr="006C18CF">
            <w:rPr>
              <w:b/>
              <w:sz w:val="22"/>
            </w:rPr>
            <w:t>»</w:t>
          </w:r>
        </w:p>
        <w:p w14:paraId="5D880F20" w14:textId="77777777" w:rsidR="0050155F" w:rsidRPr="006C18CF" w:rsidRDefault="0050155F" w:rsidP="006C18CF">
          <w:pPr>
            <w:jc w:val="center"/>
            <w:rPr>
              <w:b/>
              <w:sz w:val="22"/>
            </w:rPr>
          </w:pPr>
        </w:p>
        <w:p w14:paraId="47B9280D" w14:textId="77777777" w:rsidR="0050155F" w:rsidRPr="006C18CF" w:rsidRDefault="0050155F" w:rsidP="006C18CF">
          <w:pPr>
            <w:jc w:val="center"/>
            <w:rPr>
              <w:b/>
              <w:sz w:val="10"/>
              <w:szCs w:val="10"/>
            </w:rPr>
          </w:pPr>
        </w:p>
      </w:tc>
    </w:tr>
    <w:tr w:rsidR="0050155F" w:rsidRPr="006C18CF" w14:paraId="2891B213" w14:textId="77777777" w:rsidTr="002B2405">
      <w:trPr>
        <w:trHeight w:val="437"/>
      </w:trPr>
      <w:tc>
        <w:tcPr>
          <w:tcW w:w="3936" w:type="dxa"/>
          <w:shd w:val="clear" w:color="auto" w:fill="auto"/>
        </w:tcPr>
        <w:p w14:paraId="7A37A690" w14:textId="77777777" w:rsidR="0050155F" w:rsidRPr="006C18CF" w:rsidRDefault="0050155F" w:rsidP="006C18CF">
          <w:pPr>
            <w:jc w:val="center"/>
            <w:rPr>
              <w:b/>
              <w:szCs w:val="28"/>
              <w:lang w:val="kk-KZ"/>
            </w:rPr>
          </w:pPr>
          <w:r w:rsidRPr="006C18CF">
            <w:rPr>
              <w:b/>
              <w:szCs w:val="28"/>
            </w:rPr>
            <w:t>БА</w:t>
          </w:r>
          <w:r w:rsidRPr="006C18CF">
            <w:rPr>
              <w:b/>
              <w:szCs w:val="28"/>
              <w:lang w:val="kk-KZ"/>
            </w:rPr>
            <w:t>СҚАРМАСЫНЫҢ</w:t>
          </w:r>
        </w:p>
        <w:p w14:paraId="43FDD81A" w14:textId="77777777" w:rsidR="0050155F" w:rsidRPr="006C18CF" w:rsidRDefault="0050155F" w:rsidP="006C18CF">
          <w:pPr>
            <w:jc w:val="center"/>
            <w:rPr>
              <w:b/>
              <w:szCs w:val="28"/>
            </w:rPr>
          </w:pPr>
          <w:r w:rsidRPr="006C18CF">
            <w:rPr>
              <w:b/>
              <w:szCs w:val="28"/>
              <w:lang w:val="kk-KZ"/>
            </w:rPr>
            <w:t>ҚАУЛЫСЫ</w:t>
          </w:r>
        </w:p>
        <w:p w14:paraId="7C582599" w14:textId="77777777" w:rsidR="0050155F" w:rsidRPr="006C18CF" w:rsidRDefault="0050155F" w:rsidP="006C18CF">
          <w:pPr>
            <w:rPr>
              <w:b/>
              <w:sz w:val="22"/>
              <w:lang w:val="kk-KZ"/>
            </w:rPr>
          </w:pPr>
        </w:p>
      </w:tc>
      <w:tc>
        <w:tcPr>
          <w:tcW w:w="2126" w:type="dxa"/>
          <w:shd w:val="clear" w:color="auto" w:fill="auto"/>
        </w:tcPr>
        <w:p w14:paraId="5CA75BB6" w14:textId="77777777" w:rsidR="0050155F" w:rsidRPr="006C18CF" w:rsidRDefault="0050155F" w:rsidP="006C18CF">
          <w:pPr>
            <w:ind w:left="158"/>
            <w:rPr>
              <w:lang w:val="kk-KZ"/>
            </w:rPr>
          </w:pPr>
        </w:p>
      </w:tc>
      <w:tc>
        <w:tcPr>
          <w:tcW w:w="4263" w:type="dxa"/>
          <w:shd w:val="clear" w:color="auto" w:fill="auto"/>
        </w:tcPr>
        <w:p w14:paraId="1B763C25" w14:textId="77777777" w:rsidR="0050155F" w:rsidRPr="006C18CF" w:rsidRDefault="0050155F" w:rsidP="006C18CF">
          <w:pPr>
            <w:jc w:val="center"/>
            <w:rPr>
              <w:b/>
              <w:szCs w:val="28"/>
              <w:lang w:val="kk-KZ"/>
            </w:rPr>
          </w:pPr>
          <w:r w:rsidRPr="006C18CF">
            <w:rPr>
              <w:b/>
              <w:szCs w:val="28"/>
              <w:lang w:val="kk-KZ"/>
            </w:rPr>
            <w:t xml:space="preserve">ПОСТАНОВЛЕНИЕ </w:t>
          </w:r>
        </w:p>
        <w:p w14:paraId="21EE27EB" w14:textId="77777777" w:rsidR="0050155F" w:rsidRPr="006C18CF" w:rsidRDefault="0050155F" w:rsidP="006C18CF">
          <w:pPr>
            <w:jc w:val="center"/>
            <w:rPr>
              <w:b/>
              <w:szCs w:val="28"/>
              <w:lang w:val="kk-KZ"/>
            </w:rPr>
          </w:pPr>
          <w:r w:rsidRPr="006C18CF">
            <w:rPr>
              <w:b/>
              <w:szCs w:val="28"/>
              <w:lang w:val="kk-KZ"/>
            </w:rPr>
            <w:t>ПРАВЛЕНИЯ</w:t>
          </w:r>
        </w:p>
        <w:p w14:paraId="487E18FE" w14:textId="77777777" w:rsidR="0050155F" w:rsidRPr="006C18CF" w:rsidRDefault="0050155F" w:rsidP="006C18CF">
          <w:pPr>
            <w:jc w:val="center"/>
            <w:rPr>
              <w:b/>
              <w:sz w:val="22"/>
            </w:rPr>
          </w:pPr>
        </w:p>
      </w:tc>
    </w:tr>
  </w:tbl>
  <w:p w14:paraId="786948A8" w14:textId="77777777" w:rsidR="0050155F" w:rsidRDefault="0050155F" w:rsidP="004B400D">
    <w:pPr>
      <w:pStyle w:val="aa"/>
      <w:rPr>
        <w:color w:val="3A7298"/>
        <w:sz w:val="22"/>
        <w:szCs w:val="22"/>
        <w:lang w:val="kk-KZ"/>
      </w:rPr>
    </w:pPr>
  </w:p>
  <w:p w14:paraId="7A15595A" w14:textId="4DB407B6" w:rsidR="0050155F" w:rsidRPr="006C18CF" w:rsidRDefault="0050155F" w:rsidP="004B400D">
    <w:pPr>
      <w:pStyle w:val="aa"/>
      <w:rPr>
        <w:sz w:val="22"/>
        <w:szCs w:val="22"/>
      </w:rPr>
    </w:pPr>
    <w:r>
      <w:rPr>
        <w:b/>
        <w:bCs/>
        <w:sz w:val="22"/>
        <w:szCs w:val="22"/>
        <w:lang w:eastAsia="ru-RU"/>
      </w:rPr>
      <w:t>№</w:t>
    </w:r>
    <w:r w:rsidRPr="006C18CF">
      <w:rPr>
        <w:b/>
        <w:bCs/>
        <w:sz w:val="22"/>
        <w:szCs w:val="22"/>
        <w:lang w:eastAsia="ru-RU"/>
      </w:rPr>
      <w:t>___</w:t>
    </w:r>
    <w:r w:rsidRPr="00531009">
      <w:rPr>
        <w:b/>
        <w:bCs/>
        <w:sz w:val="22"/>
        <w:szCs w:val="22"/>
        <w:lang w:eastAsia="ru-RU"/>
      </w:rPr>
      <w:t>________________</w:t>
    </w:r>
    <w:r w:rsidRPr="00E04401">
      <w:rPr>
        <w:b/>
        <w:bCs/>
        <w:color w:val="3399FF"/>
        <w:sz w:val="22"/>
        <w:szCs w:val="22"/>
        <w:lang w:eastAsia="ru-RU"/>
      </w:rPr>
      <w:t xml:space="preserve">                                                          </w:t>
    </w:r>
    <w:r>
      <w:rPr>
        <w:b/>
        <w:bCs/>
        <w:color w:val="3399FF"/>
        <w:sz w:val="22"/>
        <w:szCs w:val="22"/>
        <w:lang w:eastAsia="ru-RU"/>
      </w:rPr>
      <w:t xml:space="preserve">          </w:t>
    </w:r>
    <w:r w:rsidRPr="00E04401">
      <w:rPr>
        <w:b/>
        <w:bCs/>
        <w:color w:val="3399FF"/>
        <w:sz w:val="22"/>
        <w:szCs w:val="22"/>
        <w:lang w:eastAsia="ru-RU"/>
      </w:rPr>
      <w:t xml:space="preserve">  </w:t>
    </w:r>
    <w:r>
      <w:rPr>
        <w:b/>
        <w:bCs/>
        <w:color w:val="3399FF"/>
        <w:sz w:val="22"/>
        <w:szCs w:val="22"/>
        <w:lang w:eastAsia="ru-RU"/>
      </w:rPr>
      <w:t xml:space="preserve">  </w:t>
    </w:r>
    <w:r w:rsidRPr="006C18CF">
      <w:rPr>
        <w:b/>
        <w:bCs/>
        <w:sz w:val="22"/>
        <w:szCs w:val="22"/>
        <w:lang w:eastAsia="ru-RU"/>
      </w:rPr>
      <w:t>от «__</w:t>
    </w:r>
    <w:proofErr w:type="gramStart"/>
    <w:r w:rsidRPr="006C18CF">
      <w:rPr>
        <w:b/>
        <w:bCs/>
        <w:sz w:val="22"/>
        <w:szCs w:val="22"/>
        <w:lang w:eastAsia="ru-RU"/>
      </w:rPr>
      <w:t>_»  _</w:t>
    </w:r>
    <w:proofErr w:type="gramEnd"/>
    <w:r w:rsidRPr="006C18CF">
      <w:rPr>
        <w:b/>
        <w:bCs/>
        <w:sz w:val="22"/>
        <w:szCs w:val="22"/>
        <w:lang w:eastAsia="ru-RU"/>
      </w:rPr>
      <w:t>__________  20</w:t>
    </w:r>
    <w:r w:rsidRPr="006C18CF">
      <w:rPr>
        <w:b/>
        <w:sz w:val="22"/>
        <w:szCs w:val="22"/>
        <w:lang w:val="en-US"/>
      </w:rPr>
      <w:t>2</w:t>
    </w:r>
    <w:r>
      <w:rPr>
        <w:b/>
        <w:sz w:val="22"/>
        <w:szCs w:val="22"/>
      </w:rPr>
      <w:t>5</w:t>
    </w:r>
    <w:r w:rsidRPr="006C18CF">
      <w:rPr>
        <w:b/>
        <w:bCs/>
        <w:sz w:val="22"/>
        <w:szCs w:val="22"/>
        <w:lang w:eastAsia="ru-RU"/>
      </w:rPr>
      <w:t xml:space="preserve"> года</w:t>
    </w:r>
  </w:p>
  <w:p w14:paraId="2011C982" w14:textId="77777777" w:rsidR="0050155F" w:rsidRPr="00123C1D" w:rsidRDefault="0050155F" w:rsidP="004B400D">
    <w:pPr>
      <w:rPr>
        <w:color w:val="3A7234"/>
        <w:sz w:val="14"/>
        <w:szCs w:val="14"/>
        <w:lang w:val="kk-KZ"/>
      </w:rPr>
    </w:pPr>
  </w:p>
  <w:p w14:paraId="656C44C9" w14:textId="77777777" w:rsidR="0050155F" w:rsidRPr="00934587" w:rsidRDefault="0050155F"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8BE4033"/>
    <w:multiLevelType w:val="hybridMultilevel"/>
    <w:tmpl w:val="7AD85684"/>
    <w:lvl w:ilvl="0" w:tplc="4F086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9A00FA6"/>
    <w:multiLevelType w:val="hybridMultilevel"/>
    <w:tmpl w:val="0C009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0E72777"/>
    <w:multiLevelType w:val="hybridMultilevel"/>
    <w:tmpl w:val="08B67430"/>
    <w:lvl w:ilvl="0" w:tplc="BF768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02936"/>
    <w:rsid w:val="0000744A"/>
    <w:rsid w:val="00012F2C"/>
    <w:rsid w:val="00020383"/>
    <w:rsid w:val="00020755"/>
    <w:rsid w:val="000227BE"/>
    <w:rsid w:val="00024B86"/>
    <w:rsid w:val="00037927"/>
    <w:rsid w:val="00041514"/>
    <w:rsid w:val="0005239B"/>
    <w:rsid w:val="00066D00"/>
    <w:rsid w:val="00072118"/>
    <w:rsid w:val="00072626"/>
    <w:rsid w:val="00073119"/>
    <w:rsid w:val="000814EC"/>
    <w:rsid w:val="00082289"/>
    <w:rsid w:val="0008250A"/>
    <w:rsid w:val="00086DC8"/>
    <w:rsid w:val="00090865"/>
    <w:rsid w:val="00090919"/>
    <w:rsid w:val="000922AA"/>
    <w:rsid w:val="000945A3"/>
    <w:rsid w:val="0009601A"/>
    <w:rsid w:val="000968B4"/>
    <w:rsid w:val="000A0BE7"/>
    <w:rsid w:val="000A20FE"/>
    <w:rsid w:val="000A6085"/>
    <w:rsid w:val="000B19CF"/>
    <w:rsid w:val="000B209D"/>
    <w:rsid w:val="000B3873"/>
    <w:rsid w:val="000D2BAD"/>
    <w:rsid w:val="000D4272"/>
    <w:rsid w:val="000D4DAC"/>
    <w:rsid w:val="000D4EB1"/>
    <w:rsid w:val="000E0F27"/>
    <w:rsid w:val="000E1DA3"/>
    <w:rsid w:val="000E488D"/>
    <w:rsid w:val="000E6778"/>
    <w:rsid w:val="000F1184"/>
    <w:rsid w:val="000F2942"/>
    <w:rsid w:val="000F48E7"/>
    <w:rsid w:val="000F4FD2"/>
    <w:rsid w:val="000F7FFD"/>
    <w:rsid w:val="00102329"/>
    <w:rsid w:val="00102770"/>
    <w:rsid w:val="00110559"/>
    <w:rsid w:val="001118EF"/>
    <w:rsid w:val="0011611E"/>
    <w:rsid w:val="00116444"/>
    <w:rsid w:val="00130C32"/>
    <w:rsid w:val="001319EE"/>
    <w:rsid w:val="00140C01"/>
    <w:rsid w:val="00143292"/>
    <w:rsid w:val="00145343"/>
    <w:rsid w:val="001469EA"/>
    <w:rsid w:val="001471B1"/>
    <w:rsid w:val="0015106E"/>
    <w:rsid w:val="00154476"/>
    <w:rsid w:val="001556D2"/>
    <w:rsid w:val="00163CDC"/>
    <w:rsid w:val="00170BAA"/>
    <w:rsid w:val="0017512C"/>
    <w:rsid w:val="001763DE"/>
    <w:rsid w:val="001768E7"/>
    <w:rsid w:val="00176C73"/>
    <w:rsid w:val="00182996"/>
    <w:rsid w:val="0018452B"/>
    <w:rsid w:val="00184C3C"/>
    <w:rsid w:val="00190281"/>
    <w:rsid w:val="00191950"/>
    <w:rsid w:val="001967F0"/>
    <w:rsid w:val="001A09DB"/>
    <w:rsid w:val="001A1881"/>
    <w:rsid w:val="001A1DCA"/>
    <w:rsid w:val="001A2FC6"/>
    <w:rsid w:val="001A36B3"/>
    <w:rsid w:val="001A4D22"/>
    <w:rsid w:val="001B020C"/>
    <w:rsid w:val="001B0769"/>
    <w:rsid w:val="001B344C"/>
    <w:rsid w:val="001B61C1"/>
    <w:rsid w:val="001C15D1"/>
    <w:rsid w:val="001C283F"/>
    <w:rsid w:val="001C45CF"/>
    <w:rsid w:val="001C47CD"/>
    <w:rsid w:val="001C65B0"/>
    <w:rsid w:val="001D1FAE"/>
    <w:rsid w:val="001D4056"/>
    <w:rsid w:val="001D6ABE"/>
    <w:rsid w:val="001D7755"/>
    <w:rsid w:val="001E2905"/>
    <w:rsid w:val="001E6DAE"/>
    <w:rsid w:val="001E76E6"/>
    <w:rsid w:val="001F20E3"/>
    <w:rsid w:val="001F2742"/>
    <w:rsid w:val="001F4925"/>
    <w:rsid w:val="001F64CB"/>
    <w:rsid w:val="001F782B"/>
    <w:rsid w:val="001F7E54"/>
    <w:rsid w:val="002000F4"/>
    <w:rsid w:val="00201FF1"/>
    <w:rsid w:val="00204BCE"/>
    <w:rsid w:val="002058A4"/>
    <w:rsid w:val="00211837"/>
    <w:rsid w:val="002145E8"/>
    <w:rsid w:val="00214C89"/>
    <w:rsid w:val="0022101F"/>
    <w:rsid w:val="00221297"/>
    <w:rsid w:val="002252B7"/>
    <w:rsid w:val="00226792"/>
    <w:rsid w:val="00227B7B"/>
    <w:rsid w:val="0023374B"/>
    <w:rsid w:val="00235A45"/>
    <w:rsid w:val="00236C7F"/>
    <w:rsid w:val="002371F6"/>
    <w:rsid w:val="00241FF9"/>
    <w:rsid w:val="002433B5"/>
    <w:rsid w:val="0025000A"/>
    <w:rsid w:val="002515A0"/>
    <w:rsid w:val="00251F3F"/>
    <w:rsid w:val="002520E4"/>
    <w:rsid w:val="00252400"/>
    <w:rsid w:val="00255DAF"/>
    <w:rsid w:val="0026015B"/>
    <w:rsid w:val="00261B2F"/>
    <w:rsid w:val="00263638"/>
    <w:rsid w:val="00263A32"/>
    <w:rsid w:val="00272FB0"/>
    <w:rsid w:val="002747B5"/>
    <w:rsid w:val="00276BA1"/>
    <w:rsid w:val="00276E71"/>
    <w:rsid w:val="0028436C"/>
    <w:rsid w:val="00286408"/>
    <w:rsid w:val="00287FCE"/>
    <w:rsid w:val="00291601"/>
    <w:rsid w:val="002A1A5C"/>
    <w:rsid w:val="002A394A"/>
    <w:rsid w:val="002B2405"/>
    <w:rsid w:val="002C0175"/>
    <w:rsid w:val="002C08CE"/>
    <w:rsid w:val="002C4EFF"/>
    <w:rsid w:val="002C785E"/>
    <w:rsid w:val="002D2156"/>
    <w:rsid w:val="002D4657"/>
    <w:rsid w:val="002E44BC"/>
    <w:rsid w:val="002E6F6D"/>
    <w:rsid w:val="002F5FD3"/>
    <w:rsid w:val="00302513"/>
    <w:rsid w:val="003152A3"/>
    <w:rsid w:val="00320075"/>
    <w:rsid w:val="00321374"/>
    <w:rsid w:val="003247E1"/>
    <w:rsid w:val="00326B62"/>
    <w:rsid w:val="00330D9E"/>
    <w:rsid w:val="00340746"/>
    <w:rsid w:val="003409F1"/>
    <w:rsid w:val="00343E44"/>
    <w:rsid w:val="00346BE7"/>
    <w:rsid w:val="00350801"/>
    <w:rsid w:val="0035118A"/>
    <w:rsid w:val="0036082F"/>
    <w:rsid w:val="00364E0B"/>
    <w:rsid w:val="003671DD"/>
    <w:rsid w:val="00371618"/>
    <w:rsid w:val="00372F02"/>
    <w:rsid w:val="00377CC6"/>
    <w:rsid w:val="00381689"/>
    <w:rsid w:val="00383B72"/>
    <w:rsid w:val="00383F5F"/>
    <w:rsid w:val="00384941"/>
    <w:rsid w:val="00385B95"/>
    <w:rsid w:val="00392690"/>
    <w:rsid w:val="00395856"/>
    <w:rsid w:val="00396DBC"/>
    <w:rsid w:val="003A130C"/>
    <w:rsid w:val="003A5B3B"/>
    <w:rsid w:val="003A77F1"/>
    <w:rsid w:val="003B3B87"/>
    <w:rsid w:val="003C34A9"/>
    <w:rsid w:val="003C7476"/>
    <w:rsid w:val="003D7E37"/>
    <w:rsid w:val="003E12F0"/>
    <w:rsid w:val="003E669C"/>
    <w:rsid w:val="003E69DC"/>
    <w:rsid w:val="003F241E"/>
    <w:rsid w:val="003F4A9F"/>
    <w:rsid w:val="003F6136"/>
    <w:rsid w:val="00402724"/>
    <w:rsid w:val="00403519"/>
    <w:rsid w:val="00404DFA"/>
    <w:rsid w:val="00414B7F"/>
    <w:rsid w:val="00420ED2"/>
    <w:rsid w:val="004223DA"/>
    <w:rsid w:val="00423754"/>
    <w:rsid w:val="00423BA7"/>
    <w:rsid w:val="00427081"/>
    <w:rsid w:val="00430E89"/>
    <w:rsid w:val="004348ED"/>
    <w:rsid w:val="0044145F"/>
    <w:rsid w:val="00441556"/>
    <w:rsid w:val="00444725"/>
    <w:rsid w:val="00444B81"/>
    <w:rsid w:val="00446088"/>
    <w:rsid w:val="004527EF"/>
    <w:rsid w:val="00453294"/>
    <w:rsid w:val="00454A61"/>
    <w:rsid w:val="00456744"/>
    <w:rsid w:val="004647CE"/>
    <w:rsid w:val="004726FE"/>
    <w:rsid w:val="004764C6"/>
    <w:rsid w:val="00476790"/>
    <w:rsid w:val="0048744B"/>
    <w:rsid w:val="004938BA"/>
    <w:rsid w:val="004948F5"/>
    <w:rsid w:val="00494C48"/>
    <w:rsid w:val="0049623C"/>
    <w:rsid w:val="00496395"/>
    <w:rsid w:val="004B05A3"/>
    <w:rsid w:val="004B400D"/>
    <w:rsid w:val="004C00AC"/>
    <w:rsid w:val="004C34B8"/>
    <w:rsid w:val="004D2382"/>
    <w:rsid w:val="004D29E8"/>
    <w:rsid w:val="004D6ABC"/>
    <w:rsid w:val="004E49BE"/>
    <w:rsid w:val="004E52BE"/>
    <w:rsid w:val="004E612A"/>
    <w:rsid w:val="004E75CA"/>
    <w:rsid w:val="004F28D5"/>
    <w:rsid w:val="004F3375"/>
    <w:rsid w:val="004F4040"/>
    <w:rsid w:val="004F7C24"/>
    <w:rsid w:val="0050155F"/>
    <w:rsid w:val="00505D6F"/>
    <w:rsid w:val="00511BE5"/>
    <w:rsid w:val="00515174"/>
    <w:rsid w:val="00522441"/>
    <w:rsid w:val="00523E9A"/>
    <w:rsid w:val="005262E0"/>
    <w:rsid w:val="00530E23"/>
    <w:rsid w:val="00531009"/>
    <w:rsid w:val="00532E08"/>
    <w:rsid w:val="005342A2"/>
    <w:rsid w:val="00534A53"/>
    <w:rsid w:val="00537758"/>
    <w:rsid w:val="00543AF6"/>
    <w:rsid w:val="00546F13"/>
    <w:rsid w:val="00551D1E"/>
    <w:rsid w:val="005617CC"/>
    <w:rsid w:val="0056243E"/>
    <w:rsid w:val="00580D6A"/>
    <w:rsid w:val="00583AE7"/>
    <w:rsid w:val="00585F69"/>
    <w:rsid w:val="00586942"/>
    <w:rsid w:val="00590584"/>
    <w:rsid w:val="00592513"/>
    <w:rsid w:val="00596BE6"/>
    <w:rsid w:val="0059791F"/>
    <w:rsid w:val="005A397D"/>
    <w:rsid w:val="005A4321"/>
    <w:rsid w:val="005A7339"/>
    <w:rsid w:val="005B1022"/>
    <w:rsid w:val="005B1598"/>
    <w:rsid w:val="005B497E"/>
    <w:rsid w:val="005C2B23"/>
    <w:rsid w:val="005C4409"/>
    <w:rsid w:val="005C74AA"/>
    <w:rsid w:val="005D7088"/>
    <w:rsid w:val="005E25A2"/>
    <w:rsid w:val="005E3BD8"/>
    <w:rsid w:val="005E45B9"/>
    <w:rsid w:val="005E6F65"/>
    <w:rsid w:val="005F21EF"/>
    <w:rsid w:val="005F3DC1"/>
    <w:rsid w:val="005F42CC"/>
    <w:rsid w:val="005F582C"/>
    <w:rsid w:val="005F5CF4"/>
    <w:rsid w:val="005F6814"/>
    <w:rsid w:val="00600F2D"/>
    <w:rsid w:val="00603D72"/>
    <w:rsid w:val="006040C8"/>
    <w:rsid w:val="00617322"/>
    <w:rsid w:val="00620A1A"/>
    <w:rsid w:val="00620DE5"/>
    <w:rsid w:val="00625426"/>
    <w:rsid w:val="006355B8"/>
    <w:rsid w:val="006421C9"/>
    <w:rsid w:val="00642211"/>
    <w:rsid w:val="00642F64"/>
    <w:rsid w:val="00643B86"/>
    <w:rsid w:val="00650D1E"/>
    <w:rsid w:val="00652030"/>
    <w:rsid w:val="0065229B"/>
    <w:rsid w:val="00657018"/>
    <w:rsid w:val="00661266"/>
    <w:rsid w:val="00663CDE"/>
    <w:rsid w:val="00664204"/>
    <w:rsid w:val="00664FAE"/>
    <w:rsid w:val="0067052E"/>
    <w:rsid w:val="006707EC"/>
    <w:rsid w:val="00671BAD"/>
    <w:rsid w:val="0067461E"/>
    <w:rsid w:val="00676A5E"/>
    <w:rsid w:val="006804E1"/>
    <w:rsid w:val="00680CE7"/>
    <w:rsid w:val="00681356"/>
    <w:rsid w:val="00686CA0"/>
    <w:rsid w:val="00687BBD"/>
    <w:rsid w:val="006900D8"/>
    <w:rsid w:val="0069222D"/>
    <w:rsid w:val="00693F6A"/>
    <w:rsid w:val="006A0EA0"/>
    <w:rsid w:val="006A1370"/>
    <w:rsid w:val="006A5944"/>
    <w:rsid w:val="006A5F19"/>
    <w:rsid w:val="006A671F"/>
    <w:rsid w:val="006B11CF"/>
    <w:rsid w:val="006B2740"/>
    <w:rsid w:val="006B4F00"/>
    <w:rsid w:val="006B6903"/>
    <w:rsid w:val="006B6938"/>
    <w:rsid w:val="006B7BDB"/>
    <w:rsid w:val="006C18CF"/>
    <w:rsid w:val="006C546D"/>
    <w:rsid w:val="006D21FB"/>
    <w:rsid w:val="006D320D"/>
    <w:rsid w:val="006D3A0E"/>
    <w:rsid w:val="006D5096"/>
    <w:rsid w:val="006D52EB"/>
    <w:rsid w:val="006D54BF"/>
    <w:rsid w:val="006D6AF3"/>
    <w:rsid w:val="006D6F24"/>
    <w:rsid w:val="006E3E5B"/>
    <w:rsid w:val="006E4214"/>
    <w:rsid w:val="006E5466"/>
    <w:rsid w:val="006E612F"/>
    <w:rsid w:val="006E6AD5"/>
    <w:rsid w:val="006E7F34"/>
    <w:rsid w:val="006F55CD"/>
    <w:rsid w:val="007006E3"/>
    <w:rsid w:val="00700D0A"/>
    <w:rsid w:val="007017BE"/>
    <w:rsid w:val="0070245D"/>
    <w:rsid w:val="00705B08"/>
    <w:rsid w:val="007066C8"/>
    <w:rsid w:val="007111E8"/>
    <w:rsid w:val="0071196E"/>
    <w:rsid w:val="00712EAD"/>
    <w:rsid w:val="00713403"/>
    <w:rsid w:val="00713F4D"/>
    <w:rsid w:val="0072234E"/>
    <w:rsid w:val="00724F63"/>
    <w:rsid w:val="00731B2A"/>
    <w:rsid w:val="00735735"/>
    <w:rsid w:val="00740441"/>
    <w:rsid w:val="00740727"/>
    <w:rsid w:val="00745C88"/>
    <w:rsid w:val="00753151"/>
    <w:rsid w:val="00765967"/>
    <w:rsid w:val="0076662B"/>
    <w:rsid w:val="00770E66"/>
    <w:rsid w:val="00773ECC"/>
    <w:rsid w:val="00773F2A"/>
    <w:rsid w:val="00775245"/>
    <w:rsid w:val="007767CD"/>
    <w:rsid w:val="00782A16"/>
    <w:rsid w:val="00783142"/>
    <w:rsid w:val="00786377"/>
    <w:rsid w:val="007903B8"/>
    <w:rsid w:val="00791DD7"/>
    <w:rsid w:val="00797D68"/>
    <w:rsid w:val="007A0624"/>
    <w:rsid w:val="007A2B59"/>
    <w:rsid w:val="007A4BEB"/>
    <w:rsid w:val="007A5356"/>
    <w:rsid w:val="007A5C61"/>
    <w:rsid w:val="007B0129"/>
    <w:rsid w:val="007B0F43"/>
    <w:rsid w:val="007B45F2"/>
    <w:rsid w:val="007B7FAA"/>
    <w:rsid w:val="007C0934"/>
    <w:rsid w:val="007C11F9"/>
    <w:rsid w:val="007C2BD4"/>
    <w:rsid w:val="007C7C57"/>
    <w:rsid w:val="007D33A5"/>
    <w:rsid w:val="007D584B"/>
    <w:rsid w:val="007E1369"/>
    <w:rsid w:val="007E588D"/>
    <w:rsid w:val="007F0E0F"/>
    <w:rsid w:val="007F3211"/>
    <w:rsid w:val="007F3F41"/>
    <w:rsid w:val="007F59C8"/>
    <w:rsid w:val="007F784E"/>
    <w:rsid w:val="00801490"/>
    <w:rsid w:val="00805DB9"/>
    <w:rsid w:val="00806D4D"/>
    <w:rsid w:val="0081000A"/>
    <w:rsid w:val="00810C2D"/>
    <w:rsid w:val="00820CBB"/>
    <w:rsid w:val="00824368"/>
    <w:rsid w:val="00830299"/>
    <w:rsid w:val="00834AE3"/>
    <w:rsid w:val="008401A5"/>
    <w:rsid w:val="008436CA"/>
    <w:rsid w:val="00843F47"/>
    <w:rsid w:val="00844FF5"/>
    <w:rsid w:val="0085475B"/>
    <w:rsid w:val="00856F51"/>
    <w:rsid w:val="0085727D"/>
    <w:rsid w:val="00865234"/>
    <w:rsid w:val="00866964"/>
    <w:rsid w:val="00867FA4"/>
    <w:rsid w:val="0087143C"/>
    <w:rsid w:val="00871758"/>
    <w:rsid w:val="00874B45"/>
    <w:rsid w:val="008764D0"/>
    <w:rsid w:val="0088300F"/>
    <w:rsid w:val="00883A07"/>
    <w:rsid w:val="00884293"/>
    <w:rsid w:val="00884CD3"/>
    <w:rsid w:val="00886D39"/>
    <w:rsid w:val="00892DCF"/>
    <w:rsid w:val="008962CE"/>
    <w:rsid w:val="008A444B"/>
    <w:rsid w:val="008B0419"/>
    <w:rsid w:val="008B261B"/>
    <w:rsid w:val="008B2C45"/>
    <w:rsid w:val="008B32DF"/>
    <w:rsid w:val="008B7833"/>
    <w:rsid w:val="008C4984"/>
    <w:rsid w:val="008D2029"/>
    <w:rsid w:val="008E21AF"/>
    <w:rsid w:val="008F14E0"/>
    <w:rsid w:val="008F1D44"/>
    <w:rsid w:val="008F2E53"/>
    <w:rsid w:val="008F3476"/>
    <w:rsid w:val="00900847"/>
    <w:rsid w:val="00903BB2"/>
    <w:rsid w:val="00905083"/>
    <w:rsid w:val="009139A9"/>
    <w:rsid w:val="00914138"/>
    <w:rsid w:val="0091590B"/>
    <w:rsid w:val="00915A4B"/>
    <w:rsid w:val="00934587"/>
    <w:rsid w:val="009379F6"/>
    <w:rsid w:val="00941F74"/>
    <w:rsid w:val="00943E7D"/>
    <w:rsid w:val="00944DE4"/>
    <w:rsid w:val="00950CD1"/>
    <w:rsid w:val="009555AC"/>
    <w:rsid w:val="00975696"/>
    <w:rsid w:val="00976EC1"/>
    <w:rsid w:val="00984210"/>
    <w:rsid w:val="0098492A"/>
    <w:rsid w:val="0098518B"/>
    <w:rsid w:val="009864E8"/>
    <w:rsid w:val="009870C3"/>
    <w:rsid w:val="00990BEC"/>
    <w:rsid w:val="00990D55"/>
    <w:rsid w:val="00991839"/>
    <w:rsid w:val="009924CE"/>
    <w:rsid w:val="00995B7C"/>
    <w:rsid w:val="00997E43"/>
    <w:rsid w:val="009A26DE"/>
    <w:rsid w:val="009A29B8"/>
    <w:rsid w:val="009A4115"/>
    <w:rsid w:val="009A4704"/>
    <w:rsid w:val="009A595A"/>
    <w:rsid w:val="009A6A26"/>
    <w:rsid w:val="009B28CE"/>
    <w:rsid w:val="009B30AA"/>
    <w:rsid w:val="009B507E"/>
    <w:rsid w:val="009B69F4"/>
    <w:rsid w:val="009D0064"/>
    <w:rsid w:val="009D4F87"/>
    <w:rsid w:val="009E7038"/>
    <w:rsid w:val="009E788B"/>
    <w:rsid w:val="009F3F8B"/>
    <w:rsid w:val="00A01CE9"/>
    <w:rsid w:val="00A02AEC"/>
    <w:rsid w:val="00A03477"/>
    <w:rsid w:val="00A10052"/>
    <w:rsid w:val="00A123C5"/>
    <w:rsid w:val="00A127C4"/>
    <w:rsid w:val="00A13281"/>
    <w:rsid w:val="00A17FE7"/>
    <w:rsid w:val="00A202FF"/>
    <w:rsid w:val="00A20A47"/>
    <w:rsid w:val="00A216A6"/>
    <w:rsid w:val="00A21711"/>
    <w:rsid w:val="00A241B0"/>
    <w:rsid w:val="00A25A81"/>
    <w:rsid w:val="00A267DC"/>
    <w:rsid w:val="00A27B1D"/>
    <w:rsid w:val="00A33378"/>
    <w:rsid w:val="00A338BC"/>
    <w:rsid w:val="00A34836"/>
    <w:rsid w:val="00A36165"/>
    <w:rsid w:val="00A3733E"/>
    <w:rsid w:val="00A41D8B"/>
    <w:rsid w:val="00A47D62"/>
    <w:rsid w:val="00A552FC"/>
    <w:rsid w:val="00A6042B"/>
    <w:rsid w:val="00A61243"/>
    <w:rsid w:val="00A6188D"/>
    <w:rsid w:val="00A666DE"/>
    <w:rsid w:val="00A67DF4"/>
    <w:rsid w:val="00A76785"/>
    <w:rsid w:val="00A77FCF"/>
    <w:rsid w:val="00A80D1C"/>
    <w:rsid w:val="00A81E9E"/>
    <w:rsid w:val="00A827FF"/>
    <w:rsid w:val="00A83BA1"/>
    <w:rsid w:val="00A84D9F"/>
    <w:rsid w:val="00A84F82"/>
    <w:rsid w:val="00A854F2"/>
    <w:rsid w:val="00A91B67"/>
    <w:rsid w:val="00A95034"/>
    <w:rsid w:val="00AA0D6D"/>
    <w:rsid w:val="00AA1AF9"/>
    <w:rsid w:val="00AA225A"/>
    <w:rsid w:val="00AA761A"/>
    <w:rsid w:val="00AB1EF1"/>
    <w:rsid w:val="00AB21FE"/>
    <w:rsid w:val="00AC4777"/>
    <w:rsid w:val="00AC76FB"/>
    <w:rsid w:val="00AD0D1D"/>
    <w:rsid w:val="00AD0FC0"/>
    <w:rsid w:val="00AE0409"/>
    <w:rsid w:val="00AE3D6D"/>
    <w:rsid w:val="00AE57C7"/>
    <w:rsid w:val="00AF70C9"/>
    <w:rsid w:val="00B03708"/>
    <w:rsid w:val="00B04F55"/>
    <w:rsid w:val="00B05A88"/>
    <w:rsid w:val="00B12789"/>
    <w:rsid w:val="00B12D8B"/>
    <w:rsid w:val="00B13FBE"/>
    <w:rsid w:val="00B15256"/>
    <w:rsid w:val="00B16414"/>
    <w:rsid w:val="00B3107E"/>
    <w:rsid w:val="00B32BC0"/>
    <w:rsid w:val="00B32F82"/>
    <w:rsid w:val="00B35C8A"/>
    <w:rsid w:val="00B36758"/>
    <w:rsid w:val="00B46B45"/>
    <w:rsid w:val="00B51F4B"/>
    <w:rsid w:val="00B573F8"/>
    <w:rsid w:val="00B57B2D"/>
    <w:rsid w:val="00B67326"/>
    <w:rsid w:val="00B71716"/>
    <w:rsid w:val="00B7220F"/>
    <w:rsid w:val="00B73AED"/>
    <w:rsid w:val="00B75187"/>
    <w:rsid w:val="00B77160"/>
    <w:rsid w:val="00B80204"/>
    <w:rsid w:val="00B810F7"/>
    <w:rsid w:val="00B81F6B"/>
    <w:rsid w:val="00B84DFD"/>
    <w:rsid w:val="00B86340"/>
    <w:rsid w:val="00B86360"/>
    <w:rsid w:val="00B864CA"/>
    <w:rsid w:val="00B951C4"/>
    <w:rsid w:val="00B95E45"/>
    <w:rsid w:val="00BA204B"/>
    <w:rsid w:val="00BA5BE7"/>
    <w:rsid w:val="00BA7153"/>
    <w:rsid w:val="00BB787A"/>
    <w:rsid w:val="00BB7BCC"/>
    <w:rsid w:val="00BC1A63"/>
    <w:rsid w:val="00BC3A3F"/>
    <w:rsid w:val="00BC67B6"/>
    <w:rsid w:val="00BD500E"/>
    <w:rsid w:val="00BD6A7F"/>
    <w:rsid w:val="00BE2213"/>
    <w:rsid w:val="00BE3CFA"/>
    <w:rsid w:val="00BE78CA"/>
    <w:rsid w:val="00BF049F"/>
    <w:rsid w:val="00BF3381"/>
    <w:rsid w:val="00BF6477"/>
    <w:rsid w:val="00C0296F"/>
    <w:rsid w:val="00C0628F"/>
    <w:rsid w:val="00C066ED"/>
    <w:rsid w:val="00C116F0"/>
    <w:rsid w:val="00C12250"/>
    <w:rsid w:val="00C12AFD"/>
    <w:rsid w:val="00C21E89"/>
    <w:rsid w:val="00C312E4"/>
    <w:rsid w:val="00C31C23"/>
    <w:rsid w:val="00C31CDB"/>
    <w:rsid w:val="00C47254"/>
    <w:rsid w:val="00C5727C"/>
    <w:rsid w:val="00C6386E"/>
    <w:rsid w:val="00C7059B"/>
    <w:rsid w:val="00C727F1"/>
    <w:rsid w:val="00C7780A"/>
    <w:rsid w:val="00C821BB"/>
    <w:rsid w:val="00C82D2E"/>
    <w:rsid w:val="00C83EF7"/>
    <w:rsid w:val="00C95BD3"/>
    <w:rsid w:val="00C96C4B"/>
    <w:rsid w:val="00C97856"/>
    <w:rsid w:val="00C97CD4"/>
    <w:rsid w:val="00CA1875"/>
    <w:rsid w:val="00CA3047"/>
    <w:rsid w:val="00CA4837"/>
    <w:rsid w:val="00CA6D3D"/>
    <w:rsid w:val="00CB115C"/>
    <w:rsid w:val="00CB1724"/>
    <w:rsid w:val="00CB256C"/>
    <w:rsid w:val="00CB45FA"/>
    <w:rsid w:val="00CB7023"/>
    <w:rsid w:val="00CC7D90"/>
    <w:rsid w:val="00CD529B"/>
    <w:rsid w:val="00CD75E1"/>
    <w:rsid w:val="00CE2C5C"/>
    <w:rsid w:val="00CE6A1B"/>
    <w:rsid w:val="00CE6F89"/>
    <w:rsid w:val="00CE7C7B"/>
    <w:rsid w:val="00CF16BB"/>
    <w:rsid w:val="00CF18CC"/>
    <w:rsid w:val="00CF3807"/>
    <w:rsid w:val="00CF5892"/>
    <w:rsid w:val="00CF6C3C"/>
    <w:rsid w:val="00CF6CDC"/>
    <w:rsid w:val="00D0272F"/>
    <w:rsid w:val="00D03D0C"/>
    <w:rsid w:val="00D03F01"/>
    <w:rsid w:val="00D06DF9"/>
    <w:rsid w:val="00D11982"/>
    <w:rsid w:val="00D14F06"/>
    <w:rsid w:val="00D15B36"/>
    <w:rsid w:val="00D16145"/>
    <w:rsid w:val="00D16AB3"/>
    <w:rsid w:val="00D16FB6"/>
    <w:rsid w:val="00D21D8D"/>
    <w:rsid w:val="00D224BC"/>
    <w:rsid w:val="00D254B6"/>
    <w:rsid w:val="00D25F07"/>
    <w:rsid w:val="00D26FFD"/>
    <w:rsid w:val="00D31F07"/>
    <w:rsid w:val="00D372FB"/>
    <w:rsid w:val="00D42100"/>
    <w:rsid w:val="00D439E4"/>
    <w:rsid w:val="00D468F2"/>
    <w:rsid w:val="00D47269"/>
    <w:rsid w:val="00D501F1"/>
    <w:rsid w:val="00D50412"/>
    <w:rsid w:val="00D51FA8"/>
    <w:rsid w:val="00D55C56"/>
    <w:rsid w:val="00D634CC"/>
    <w:rsid w:val="00D7012A"/>
    <w:rsid w:val="00D807DB"/>
    <w:rsid w:val="00D82048"/>
    <w:rsid w:val="00D844E0"/>
    <w:rsid w:val="00D84D70"/>
    <w:rsid w:val="00D905B2"/>
    <w:rsid w:val="00D923B8"/>
    <w:rsid w:val="00D93606"/>
    <w:rsid w:val="00DA0C83"/>
    <w:rsid w:val="00DA7F74"/>
    <w:rsid w:val="00DB21C7"/>
    <w:rsid w:val="00DB3BC8"/>
    <w:rsid w:val="00DC124D"/>
    <w:rsid w:val="00DC458E"/>
    <w:rsid w:val="00DC6AC7"/>
    <w:rsid w:val="00DD0C44"/>
    <w:rsid w:val="00DD59E3"/>
    <w:rsid w:val="00DD7936"/>
    <w:rsid w:val="00DE196D"/>
    <w:rsid w:val="00DE523B"/>
    <w:rsid w:val="00DE71C2"/>
    <w:rsid w:val="00DF0116"/>
    <w:rsid w:val="00DF1495"/>
    <w:rsid w:val="00DF3F0F"/>
    <w:rsid w:val="00DF4461"/>
    <w:rsid w:val="00DF5889"/>
    <w:rsid w:val="00E00A24"/>
    <w:rsid w:val="00E02B28"/>
    <w:rsid w:val="00E13718"/>
    <w:rsid w:val="00E17A65"/>
    <w:rsid w:val="00E30C9B"/>
    <w:rsid w:val="00E30F4C"/>
    <w:rsid w:val="00E311B5"/>
    <w:rsid w:val="00E314BD"/>
    <w:rsid w:val="00E31AFF"/>
    <w:rsid w:val="00E36387"/>
    <w:rsid w:val="00E42E06"/>
    <w:rsid w:val="00E43190"/>
    <w:rsid w:val="00E44255"/>
    <w:rsid w:val="00E473A2"/>
    <w:rsid w:val="00E479E8"/>
    <w:rsid w:val="00E50FD4"/>
    <w:rsid w:val="00E524C5"/>
    <w:rsid w:val="00E52D1A"/>
    <w:rsid w:val="00E5414B"/>
    <w:rsid w:val="00E57A5B"/>
    <w:rsid w:val="00E611E9"/>
    <w:rsid w:val="00E705BD"/>
    <w:rsid w:val="00E70F87"/>
    <w:rsid w:val="00E76317"/>
    <w:rsid w:val="00E765C8"/>
    <w:rsid w:val="00E769E0"/>
    <w:rsid w:val="00E80631"/>
    <w:rsid w:val="00E815CE"/>
    <w:rsid w:val="00E81EB4"/>
    <w:rsid w:val="00E82B58"/>
    <w:rsid w:val="00E837A3"/>
    <w:rsid w:val="00E84FDE"/>
    <w:rsid w:val="00E85765"/>
    <w:rsid w:val="00E866E0"/>
    <w:rsid w:val="00E94F7E"/>
    <w:rsid w:val="00E959A0"/>
    <w:rsid w:val="00E95EB5"/>
    <w:rsid w:val="00EA3386"/>
    <w:rsid w:val="00EA4E57"/>
    <w:rsid w:val="00EA4EA1"/>
    <w:rsid w:val="00EA7980"/>
    <w:rsid w:val="00EB0107"/>
    <w:rsid w:val="00EB54A3"/>
    <w:rsid w:val="00EB6E5B"/>
    <w:rsid w:val="00EC072E"/>
    <w:rsid w:val="00EC0F87"/>
    <w:rsid w:val="00EC37FD"/>
    <w:rsid w:val="00EC3C11"/>
    <w:rsid w:val="00EE1A39"/>
    <w:rsid w:val="00EE3514"/>
    <w:rsid w:val="00EE4989"/>
    <w:rsid w:val="00EE4E05"/>
    <w:rsid w:val="00EE5D53"/>
    <w:rsid w:val="00EE6A81"/>
    <w:rsid w:val="00EF2E1F"/>
    <w:rsid w:val="00EF4900"/>
    <w:rsid w:val="00EF5414"/>
    <w:rsid w:val="00EF5E17"/>
    <w:rsid w:val="00F0058B"/>
    <w:rsid w:val="00F034DB"/>
    <w:rsid w:val="00F05292"/>
    <w:rsid w:val="00F0656D"/>
    <w:rsid w:val="00F126BD"/>
    <w:rsid w:val="00F1318F"/>
    <w:rsid w:val="00F13C1E"/>
    <w:rsid w:val="00F22932"/>
    <w:rsid w:val="00F45FFB"/>
    <w:rsid w:val="00F46029"/>
    <w:rsid w:val="00F466A0"/>
    <w:rsid w:val="00F525B9"/>
    <w:rsid w:val="00F540A7"/>
    <w:rsid w:val="00F54E09"/>
    <w:rsid w:val="00F54FF9"/>
    <w:rsid w:val="00F55C24"/>
    <w:rsid w:val="00F64017"/>
    <w:rsid w:val="00F740D9"/>
    <w:rsid w:val="00F85E36"/>
    <w:rsid w:val="00F93EE0"/>
    <w:rsid w:val="00F94E75"/>
    <w:rsid w:val="00F97172"/>
    <w:rsid w:val="00FA6B94"/>
    <w:rsid w:val="00FB0599"/>
    <w:rsid w:val="00FB4B5E"/>
    <w:rsid w:val="00FB4FD6"/>
    <w:rsid w:val="00FB517F"/>
    <w:rsid w:val="00FC073F"/>
    <w:rsid w:val="00FD418B"/>
    <w:rsid w:val="00FE088C"/>
    <w:rsid w:val="00FF39EB"/>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7BAF9A4"/>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4D29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F94E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маркированный,Citation List,Heading1,Colorful List - Accent 11,Абзац,AC List 01,Список 1,Средняя сетка 1 - Акцент 21,N_List Paragraph,References,Akapit z listą BS,H1-1"/>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uiPriority w:val="9"/>
    <w:rsid w:val="00F94E75"/>
    <w:rPr>
      <w:rFonts w:asciiTheme="majorHAnsi" w:eastAsiaTheme="majorEastAsia" w:hAnsiTheme="majorHAnsi" w:cstheme="majorBidi"/>
      <w:color w:val="243F60" w:themeColor="accent1" w:themeShade="7F"/>
      <w:sz w:val="24"/>
      <w:szCs w:val="24"/>
    </w:rPr>
  </w:style>
  <w:style w:type="character" w:styleId="af9">
    <w:name w:val="annotation reference"/>
    <w:basedOn w:val="a0"/>
    <w:uiPriority w:val="99"/>
    <w:semiHidden/>
    <w:unhideWhenUsed/>
    <w:rsid w:val="00F94E75"/>
    <w:rPr>
      <w:sz w:val="16"/>
      <w:szCs w:val="16"/>
    </w:rPr>
  </w:style>
  <w:style w:type="paragraph" w:styleId="afa">
    <w:name w:val="annotation text"/>
    <w:basedOn w:val="a"/>
    <w:link w:val="afb"/>
    <w:semiHidden/>
    <w:unhideWhenUsed/>
    <w:rsid w:val="00F94E75"/>
    <w:pPr>
      <w:overflowPunct/>
      <w:autoSpaceDE/>
      <w:autoSpaceDN/>
      <w:adjustRightInd/>
    </w:pPr>
  </w:style>
  <w:style w:type="character" w:customStyle="1" w:styleId="afb">
    <w:name w:val="Текст примечания Знак"/>
    <w:basedOn w:val="a0"/>
    <w:link w:val="afa"/>
    <w:semiHidden/>
    <w:rsid w:val="00F94E75"/>
  </w:style>
  <w:style w:type="paragraph" w:styleId="afc">
    <w:name w:val="annotation subject"/>
    <w:basedOn w:val="afa"/>
    <w:next w:val="afa"/>
    <w:link w:val="afd"/>
    <w:uiPriority w:val="99"/>
    <w:semiHidden/>
    <w:unhideWhenUsed/>
    <w:rsid w:val="00F94E75"/>
    <w:rPr>
      <w:b/>
      <w:bCs/>
    </w:rPr>
  </w:style>
  <w:style w:type="character" w:customStyle="1" w:styleId="afd">
    <w:name w:val="Тема примечания Знак"/>
    <w:basedOn w:val="afb"/>
    <w:link w:val="afc"/>
    <w:uiPriority w:val="99"/>
    <w:semiHidden/>
    <w:rsid w:val="00F94E75"/>
    <w:rPr>
      <w:b/>
      <w:bCs/>
    </w:rPr>
  </w:style>
  <w:style w:type="paragraph" w:styleId="afe">
    <w:name w:val="Balloon Text"/>
    <w:basedOn w:val="a"/>
    <w:link w:val="aff"/>
    <w:uiPriority w:val="99"/>
    <w:semiHidden/>
    <w:unhideWhenUsed/>
    <w:rsid w:val="00F94E75"/>
    <w:pPr>
      <w:overflowPunct/>
      <w:autoSpaceDE/>
      <w:autoSpaceDN/>
      <w:adjustRightInd/>
    </w:pPr>
    <w:rPr>
      <w:rFonts w:ascii="Segoe UI" w:hAnsi="Segoe UI" w:cs="Segoe UI"/>
      <w:sz w:val="18"/>
      <w:szCs w:val="18"/>
    </w:rPr>
  </w:style>
  <w:style w:type="character" w:customStyle="1" w:styleId="aff">
    <w:name w:val="Текст выноски Знак"/>
    <w:basedOn w:val="a0"/>
    <w:link w:val="afe"/>
    <w:uiPriority w:val="99"/>
    <w:semiHidden/>
    <w:rsid w:val="00F94E75"/>
    <w:rPr>
      <w:rFonts w:ascii="Segoe UI" w:hAnsi="Segoe UI" w:cs="Segoe UI"/>
      <w:sz w:val="18"/>
      <w:szCs w:val="18"/>
    </w:rPr>
  </w:style>
  <w:style w:type="character" w:customStyle="1" w:styleId="ab">
    <w:name w:val="Верхний колонтитул Знак"/>
    <w:basedOn w:val="a0"/>
    <w:link w:val="aa"/>
    <w:uiPriority w:val="99"/>
    <w:rsid w:val="00F94E75"/>
    <w:rPr>
      <w:sz w:val="24"/>
      <w:szCs w:val="24"/>
      <w:lang w:eastAsia="ar-SA"/>
    </w:rPr>
  </w:style>
  <w:style w:type="character" w:customStyle="1" w:styleId="af0">
    <w:name w:val="Абзац списка Знак"/>
    <w:aliases w:val="маркированный Знак,Citation List Знак,Heading1 Знак,Colorful List - Accent 11 Знак,Абзац Знак,AC List 01 Знак,Список 1 Знак,Средняя сетка 1 - Акцент 21 Знак,N_List Paragraph Знак,References Знак,Akapit z listą BS Знак,H1-1 Знак"/>
    <w:link w:val="af"/>
    <w:uiPriority w:val="34"/>
    <w:rsid w:val="00F94E75"/>
    <w:rPr>
      <w:rFonts w:ascii="Calibri" w:eastAsia="Calibri" w:hAnsi="Calibri"/>
      <w:sz w:val="22"/>
      <w:szCs w:val="22"/>
      <w:lang w:eastAsia="en-US"/>
    </w:rPr>
  </w:style>
  <w:style w:type="character" w:styleId="aff0">
    <w:name w:val="Unresolved Mention"/>
    <w:basedOn w:val="a0"/>
    <w:uiPriority w:val="99"/>
    <w:semiHidden/>
    <w:unhideWhenUsed/>
    <w:rsid w:val="004D29E8"/>
    <w:rPr>
      <w:color w:val="605E5C"/>
      <w:shd w:val="clear" w:color="auto" w:fill="E1DFDD"/>
    </w:rPr>
  </w:style>
  <w:style w:type="character" w:customStyle="1" w:styleId="10">
    <w:name w:val="Заголовок 1 Знак"/>
    <w:basedOn w:val="a0"/>
    <w:link w:val="1"/>
    <w:rsid w:val="004D29E8"/>
    <w:rPr>
      <w:rFonts w:asciiTheme="majorHAnsi" w:eastAsiaTheme="majorEastAsia" w:hAnsiTheme="majorHAnsi" w:cstheme="majorBidi"/>
      <w:color w:val="365F91" w:themeColor="accent1" w:themeShade="BF"/>
      <w:sz w:val="32"/>
      <w:szCs w:val="32"/>
    </w:rPr>
  </w:style>
  <w:style w:type="paragraph" w:customStyle="1" w:styleId="pj">
    <w:name w:val="pj"/>
    <w:basedOn w:val="a"/>
    <w:rsid w:val="00865234"/>
    <w:pPr>
      <w:overflowPunct/>
      <w:autoSpaceDE/>
      <w:autoSpaceDN/>
      <w:adjustRightInd/>
      <w:ind w:firstLine="400"/>
      <w:jc w:val="both"/>
    </w:pPr>
    <w:rPr>
      <w:rFonts w:eastAsiaTheme="minorEastAsia"/>
      <w:color w:val="000000"/>
      <w:sz w:val="24"/>
      <w:szCs w:val="24"/>
    </w:rPr>
  </w:style>
  <w:style w:type="paragraph" w:customStyle="1" w:styleId="pji">
    <w:name w:val="pji"/>
    <w:basedOn w:val="a"/>
    <w:rsid w:val="002520E4"/>
    <w:pPr>
      <w:overflowPunct/>
      <w:autoSpaceDE/>
      <w:autoSpaceDN/>
      <w:adjustRightInd/>
      <w:jc w:val="both"/>
    </w:pPr>
    <w:rPr>
      <w:rFonts w:eastAsiaTheme="minorEastAsia"/>
      <w:color w:val="000000"/>
      <w:sz w:val="24"/>
      <w:szCs w:val="24"/>
    </w:rPr>
  </w:style>
  <w:style w:type="character" w:customStyle="1" w:styleId="s3">
    <w:name w:val="s3"/>
    <w:basedOn w:val="a0"/>
    <w:rsid w:val="002520E4"/>
    <w:rPr>
      <w:rFonts w:ascii="Times New Roman" w:hAnsi="Times New Roman" w:cs="Times New Roman" w:hint="default"/>
      <w:b w:val="0"/>
      <w:bCs w:val="0"/>
      <w:i/>
      <w:iCs/>
      <w:color w:val="FF0000"/>
    </w:rPr>
  </w:style>
  <w:style w:type="character" w:customStyle="1" w:styleId="s19">
    <w:name w:val="s19"/>
    <w:basedOn w:val="a0"/>
    <w:rsid w:val="002520E4"/>
    <w:rPr>
      <w:rFonts w:ascii="Times New Roman" w:hAnsi="Times New Roman" w:cs="Times New Roman" w:hint="default"/>
      <w:color w:val="008000"/>
    </w:rPr>
  </w:style>
  <w:style w:type="character" w:customStyle="1" w:styleId="s4">
    <w:name w:val="s4"/>
    <w:basedOn w:val="a0"/>
    <w:rsid w:val="00E02B28"/>
    <w:rPr>
      <w:rFonts w:ascii="UICTFontTextStyleBody" w:hAnsi="UICTFontTextStyleBody" w:hint="default"/>
      <w:b/>
      <w:bCs/>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438">
      <w:bodyDiv w:val="1"/>
      <w:marLeft w:val="0"/>
      <w:marRight w:val="0"/>
      <w:marTop w:val="0"/>
      <w:marBottom w:val="0"/>
      <w:divBdr>
        <w:top w:val="none" w:sz="0" w:space="0" w:color="auto"/>
        <w:left w:val="none" w:sz="0" w:space="0" w:color="auto"/>
        <w:bottom w:val="none" w:sz="0" w:space="0" w:color="auto"/>
        <w:right w:val="none" w:sz="0" w:space="0" w:color="auto"/>
      </w:divBdr>
    </w:div>
    <w:div w:id="39400998">
      <w:bodyDiv w:val="1"/>
      <w:marLeft w:val="0"/>
      <w:marRight w:val="0"/>
      <w:marTop w:val="0"/>
      <w:marBottom w:val="0"/>
      <w:divBdr>
        <w:top w:val="none" w:sz="0" w:space="0" w:color="auto"/>
        <w:left w:val="none" w:sz="0" w:space="0" w:color="auto"/>
        <w:bottom w:val="none" w:sz="0" w:space="0" w:color="auto"/>
        <w:right w:val="none" w:sz="0" w:space="0" w:color="auto"/>
      </w:divBdr>
    </w:div>
    <w:div w:id="73745374">
      <w:bodyDiv w:val="1"/>
      <w:marLeft w:val="0"/>
      <w:marRight w:val="0"/>
      <w:marTop w:val="0"/>
      <w:marBottom w:val="0"/>
      <w:divBdr>
        <w:top w:val="none" w:sz="0" w:space="0" w:color="auto"/>
        <w:left w:val="none" w:sz="0" w:space="0" w:color="auto"/>
        <w:bottom w:val="none" w:sz="0" w:space="0" w:color="auto"/>
        <w:right w:val="none" w:sz="0" w:space="0" w:color="auto"/>
      </w:divBdr>
    </w:div>
    <w:div w:id="81994024">
      <w:bodyDiv w:val="1"/>
      <w:marLeft w:val="0"/>
      <w:marRight w:val="0"/>
      <w:marTop w:val="0"/>
      <w:marBottom w:val="0"/>
      <w:divBdr>
        <w:top w:val="none" w:sz="0" w:space="0" w:color="auto"/>
        <w:left w:val="none" w:sz="0" w:space="0" w:color="auto"/>
        <w:bottom w:val="none" w:sz="0" w:space="0" w:color="auto"/>
        <w:right w:val="none" w:sz="0" w:space="0" w:color="auto"/>
      </w:divBdr>
    </w:div>
    <w:div w:id="133068930">
      <w:bodyDiv w:val="1"/>
      <w:marLeft w:val="0"/>
      <w:marRight w:val="0"/>
      <w:marTop w:val="0"/>
      <w:marBottom w:val="0"/>
      <w:divBdr>
        <w:top w:val="none" w:sz="0" w:space="0" w:color="auto"/>
        <w:left w:val="none" w:sz="0" w:space="0" w:color="auto"/>
        <w:bottom w:val="none" w:sz="0" w:space="0" w:color="auto"/>
        <w:right w:val="none" w:sz="0" w:space="0" w:color="auto"/>
      </w:divBdr>
    </w:div>
    <w:div w:id="152456586">
      <w:bodyDiv w:val="1"/>
      <w:marLeft w:val="0"/>
      <w:marRight w:val="0"/>
      <w:marTop w:val="0"/>
      <w:marBottom w:val="0"/>
      <w:divBdr>
        <w:top w:val="none" w:sz="0" w:space="0" w:color="auto"/>
        <w:left w:val="none" w:sz="0" w:space="0" w:color="auto"/>
        <w:bottom w:val="none" w:sz="0" w:space="0" w:color="auto"/>
        <w:right w:val="none" w:sz="0" w:space="0" w:color="auto"/>
      </w:divBdr>
    </w:div>
    <w:div w:id="233052187">
      <w:bodyDiv w:val="1"/>
      <w:marLeft w:val="0"/>
      <w:marRight w:val="0"/>
      <w:marTop w:val="0"/>
      <w:marBottom w:val="0"/>
      <w:divBdr>
        <w:top w:val="none" w:sz="0" w:space="0" w:color="auto"/>
        <w:left w:val="none" w:sz="0" w:space="0" w:color="auto"/>
        <w:bottom w:val="none" w:sz="0" w:space="0" w:color="auto"/>
        <w:right w:val="none" w:sz="0" w:space="0" w:color="auto"/>
      </w:divBdr>
    </w:div>
    <w:div w:id="264844658">
      <w:bodyDiv w:val="1"/>
      <w:marLeft w:val="0"/>
      <w:marRight w:val="0"/>
      <w:marTop w:val="0"/>
      <w:marBottom w:val="0"/>
      <w:divBdr>
        <w:top w:val="none" w:sz="0" w:space="0" w:color="auto"/>
        <w:left w:val="none" w:sz="0" w:space="0" w:color="auto"/>
        <w:bottom w:val="none" w:sz="0" w:space="0" w:color="auto"/>
        <w:right w:val="none" w:sz="0" w:space="0" w:color="auto"/>
      </w:divBdr>
    </w:div>
    <w:div w:id="273055214">
      <w:bodyDiv w:val="1"/>
      <w:marLeft w:val="0"/>
      <w:marRight w:val="0"/>
      <w:marTop w:val="0"/>
      <w:marBottom w:val="0"/>
      <w:divBdr>
        <w:top w:val="none" w:sz="0" w:space="0" w:color="auto"/>
        <w:left w:val="none" w:sz="0" w:space="0" w:color="auto"/>
        <w:bottom w:val="none" w:sz="0" w:space="0" w:color="auto"/>
        <w:right w:val="none" w:sz="0" w:space="0" w:color="auto"/>
      </w:divBdr>
    </w:div>
    <w:div w:id="275450487">
      <w:bodyDiv w:val="1"/>
      <w:marLeft w:val="0"/>
      <w:marRight w:val="0"/>
      <w:marTop w:val="0"/>
      <w:marBottom w:val="0"/>
      <w:divBdr>
        <w:top w:val="none" w:sz="0" w:space="0" w:color="auto"/>
        <w:left w:val="none" w:sz="0" w:space="0" w:color="auto"/>
        <w:bottom w:val="none" w:sz="0" w:space="0" w:color="auto"/>
        <w:right w:val="none" w:sz="0" w:space="0" w:color="auto"/>
      </w:divBdr>
    </w:div>
    <w:div w:id="288903931">
      <w:bodyDiv w:val="1"/>
      <w:marLeft w:val="0"/>
      <w:marRight w:val="0"/>
      <w:marTop w:val="0"/>
      <w:marBottom w:val="0"/>
      <w:divBdr>
        <w:top w:val="none" w:sz="0" w:space="0" w:color="auto"/>
        <w:left w:val="none" w:sz="0" w:space="0" w:color="auto"/>
        <w:bottom w:val="none" w:sz="0" w:space="0" w:color="auto"/>
        <w:right w:val="none" w:sz="0" w:space="0" w:color="auto"/>
      </w:divBdr>
    </w:div>
    <w:div w:id="308944903">
      <w:bodyDiv w:val="1"/>
      <w:marLeft w:val="0"/>
      <w:marRight w:val="0"/>
      <w:marTop w:val="0"/>
      <w:marBottom w:val="0"/>
      <w:divBdr>
        <w:top w:val="none" w:sz="0" w:space="0" w:color="auto"/>
        <w:left w:val="none" w:sz="0" w:space="0" w:color="auto"/>
        <w:bottom w:val="none" w:sz="0" w:space="0" w:color="auto"/>
        <w:right w:val="none" w:sz="0" w:space="0" w:color="auto"/>
      </w:divBdr>
    </w:div>
    <w:div w:id="449975421">
      <w:bodyDiv w:val="1"/>
      <w:marLeft w:val="0"/>
      <w:marRight w:val="0"/>
      <w:marTop w:val="0"/>
      <w:marBottom w:val="0"/>
      <w:divBdr>
        <w:top w:val="none" w:sz="0" w:space="0" w:color="auto"/>
        <w:left w:val="none" w:sz="0" w:space="0" w:color="auto"/>
        <w:bottom w:val="none" w:sz="0" w:space="0" w:color="auto"/>
        <w:right w:val="none" w:sz="0" w:space="0" w:color="auto"/>
      </w:divBdr>
    </w:div>
    <w:div w:id="601884654">
      <w:bodyDiv w:val="1"/>
      <w:marLeft w:val="0"/>
      <w:marRight w:val="0"/>
      <w:marTop w:val="0"/>
      <w:marBottom w:val="0"/>
      <w:divBdr>
        <w:top w:val="none" w:sz="0" w:space="0" w:color="auto"/>
        <w:left w:val="none" w:sz="0" w:space="0" w:color="auto"/>
        <w:bottom w:val="none" w:sz="0" w:space="0" w:color="auto"/>
        <w:right w:val="none" w:sz="0" w:space="0" w:color="auto"/>
      </w:divBdr>
    </w:div>
    <w:div w:id="828863751">
      <w:bodyDiv w:val="1"/>
      <w:marLeft w:val="0"/>
      <w:marRight w:val="0"/>
      <w:marTop w:val="0"/>
      <w:marBottom w:val="0"/>
      <w:divBdr>
        <w:top w:val="none" w:sz="0" w:space="0" w:color="auto"/>
        <w:left w:val="none" w:sz="0" w:space="0" w:color="auto"/>
        <w:bottom w:val="none" w:sz="0" w:space="0" w:color="auto"/>
        <w:right w:val="none" w:sz="0" w:space="0" w:color="auto"/>
      </w:divBdr>
    </w:div>
    <w:div w:id="852038712">
      <w:bodyDiv w:val="1"/>
      <w:marLeft w:val="0"/>
      <w:marRight w:val="0"/>
      <w:marTop w:val="0"/>
      <w:marBottom w:val="0"/>
      <w:divBdr>
        <w:top w:val="none" w:sz="0" w:space="0" w:color="auto"/>
        <w:left w:val="none" w:sz="0" w:space="0" w:color="auto"/>
        <w:bottom w:val="none" w:sz="0" w:space="0" w:color="auto"/>
        <w:right w:val="none" w:sz="0" w:space="0" w:color="auto"/>
      </w:divBdr>
    </w:div>
    <w:div w:id="880362770">
      <w:bodyDiv w:val="1"/>
      <w:marLeft w:val="0"/>
      <w:marRight w:val="0"/>
      <w:marTop w:val="0"/>
      <w:marBottom w:val="0"/>
      <w:divBdr>
        <w:top w:val="none" w:sz="0" w:space="0" w:color="auto"/>
        <w:left w:val="none" w:sz="0" w:space="0" w:color="auto"/>
        <w:bottom w:val="none" w:sz="0" w:space="0" w:color="auto"/>
        <w:right w:val="none" w:sz="0" w:space="0" w:color="auto"/>
      </w:divBdr>
    </w:div>
    <w:div w:id="990645604">
      <w:bodyDiv w:val="1"/>
      <w:marLeft w:val="0"/>
      <w:marRight w:val="0"/>
      <w:marTop w:val="0"/>
      <w:marBottom w:val="0"/>
      <w:divBdr>
        <w:top w:val="none" w:sz="0" w:space="0" w:color="auto"/>
        <w:left w:val="none" w:sz="0" w:space="0" w:color="auto"/>
        <w:bottom w:val="none" w:sz="0" w:space="0" w:color="auto"/>
        <w:right w:val="none" w:sz="0" w:space="0" w:color="auto"/>
      </w:divBdr>
    </w:div>
    <w:div w:id="1092972819">
      <w:bodyDiv w:val="1"/>
      <w:marLeft w:val="0"/>
      <w:marRight w:val="0"/>
      <w:marTop w:val="0"/>
      <w:marBottom w:val="0"/>
      <w:divBdr>
        <w:top w:val="none" w:sz="0" w:space="0" w:color="auto"/>
        <w:left w:val="none" w:sz="0" w:space="0" w:color="auto"/>
        <w:bottom w:val="none" w:sz="0" w:space="0" w:color="auto"/>
        <w:right w:val="none" w:sz="0" w:space="0" w:color="auto"/>
      </w:divBdr>
    </w:div>
    <w:div w:id="1137797249">
      <w:bodyDiv w:val="1"/>
      <w:marLeft w:val="0"/>
      <w:marRight w:val="0"/>
      <w:marTop w:val="0"/>
      <w:marBottom w:val="0"/>
      <w:divBdr>
        <w:top w:val="none" w:sz="0" w:space="0" w:color="auto"/>
        <w:left w:val="none" w:sz="0" w:space="0" w:color="auto"/>
        <w:bottom w:val="none" w:sz="0" w:space="0" w:color="auto"/>
        <w:right w:val="none" w:sz="0" w:space="0" w:color="auto"/>
      </w:divBdr>
    </w:div>
    <w:div w:id="1209028049">
      <w:bodyDiv w:val="1"/>
      <w:marLeft w:val="0"/>
      <w:marRight w:val="0"/>
      <w:marTop w:val="0"/>
      <w:marBottom w:val="0"/>
      <w:divBdr>
        <w:top w:val="none" w:sz="0" w:space="0" w:color="auto"/>
        <w:left w:val="none" w:sz="0" w:space="0" w:color="auto"/>
        <w:bottom w:val="none" w:sz="0" w:space="0" w:color="auto"/>
        <w:right w:val="none" w:sz="0" w:space="0" w:color="auto"/>
      </w:divBdr>
    </w:div>
    <w:div w:id="1258564244">
      <w:bodyDiv w:val="1"/>
      <w:marLeft w:val="0"/>
      <w:marRight w:val="0"/>
      <w:marTop w:val="0"/>
      <w:marBottom w:val="0"/>
      <w:divBdr>
        <w:top w:val="none" w:sz="0" w:space="0" w:color="auto"/>
        <w:left w:val="none" w:sz="0" w:space="0" w:color="auto"/>
        <w:bottom w:val="none" w:sz="0" w:space="0" w:color="auto"/>
        <w:right w:val="none" w:sz="0" w:space="0" w:color="auto"/>
      </w:divBdr>
    </w:div>
    <w:div w:id="1336494442">
      <w:bodyDiv w:val="1"/>
      <w:marLeft w:val="0"/>
      <w:marRight w:val="0"/>
      <w:marTop w:val="0"/>
      <w:marBottom w:val="0"/>
      <w:divBdr>
        <w:top w:val="none" w:sz="0" w:space="0" w:color="auto"/>
        <w:left w:val="none" w:sz="0" w:space="0" w:color="auto"/>
        <w:bottom w:val="none" w:sz="0" w:space="0" w:color="auto"/>
        <w:right w:val="none" w:sz="0" w:space="0" w:color="auto"/>
      </w:divBdr>
    </w:div>
    <w:div w:id="1365710225">
      <w:bodyDiv w:val="1"/>
      <w:marLeft w:val="0"/>
      <w:marRight w:val="0"/>
      <w:marTop w:val="0"/>
      <w:marBottom w:val="0"/>
      <w:divBdr>
        <w:top w:val="none" w:sz="0" w:space="0" w:color="auto"/>
        <w:left w:val="none" w:sz="0" w:space="0" w:color="auto"/>
        <w:bottom w:val="none" w:sz="0" w:space="0" w:color="auto"/>
        <w:right w:val="none" w:sz="0" w:space="0" w:color="auto"/>
      </w:divBdr>
    </w:div>
    <w:div w:id="1413237576">
      <w:bodyDiv w:val="1"/>
      <w:marLeft w:val="0"/>
      <w:marRight w:val="0"/>
      <w:marTop w:val="0"/>
      <w:marBottom w:val="0"/>
      <w:divBdr>
        <w:top w:val="none" w:sz="0" w:space="0" w:color="auto"/>
        <w:left w:val="none" w:sz="0" w:space="0" w:color="auto"/>
        <w:bottom w:val="none" w:sz="0" w:space="0" w:color="auto"/>
        <w:right w:val="none" w:sz="0" w:space="0" w:color="auto"/>
      </w:divBdr>
    </w:div>
    <w:div w:id="1475835360">
      <w:bodyDiv w:val="1"/>
      <w:marLeft w:val="0"/>
      <w:marRight w:val="0"/>
      <w:marTop w:val="0"/>
      <w:marBottom w:val="0"/>
      <w:divBdr>
        <w:top w:val="none" w:sz="0" w:space="0" w:color="auto"/>
        <w:left w:val="none" w:sz="0" w:space="0" w:color="auto"/>
        <w:bottom w:val="none" w:sz="0" w:space="0" w:color="auto"/>
        <w:right w:val="none" w:sz="0" w:space="0" w:color="auto"/>
      </w:divBdr>
    </w:div>
    <w:div w:id="1479762982">
      <w:bodyDiv w:val="1"/>
      <w:marLeft w:val="0"/>
      <w:marRight w:val="0"/>
      <w:marTop w:val="0"/>
      <w:marBottom w:val="0"/>
      <w:divBdr>
        <w:top w:val="none" w:sz="0" w:space="0" w:color="auto"/>
        <w:left w:val="none" w:sz="0" w:space="0" w:color="auto"/>
        <w:bottom w:val="none" w:sz="0" w:space="0" w:color="auto"/>
        <w:right w:val="none" w:sz="0" w:space="0" w:color="auto"/>
      </w:divBdr>
    </w:div>
    <w:div w:id="1560822358">
      <w:bodyDiv w:val="1"/>
      <w:marLeft w:val="0"/>
      <w:marRight w:val="0"/>
      <w:marTop w:val="0"/>
      <w:marBottom w:val="0"/>
      <w:divBdr>
        <w:top w:val="none" w:sz="0" w:space="0" w:color="auto"/>
        <w:left w:val="none" w:sz="0" w:space="0" w:color="auto"/>
        <w:bottom w:val="none" w:sz="0" w:space="0" w:color="auto"/>
        <w:right w:val="none" w:sz="0" w:space="0" w:color="auto"/>
      </w:divBdr>
    </w:div>
    <w:div w:id="1569027830">
      <w:bodyDiv w:val="1"/>
      <w:marLeft w:val="0"/>
      <w:marRight w:val="0"/>
      <w:marTop w:val="0"/>
      <w:marBottom w:val="0"/>
      <w:divBdr>
        <w:top w:val="none" w:sz="0" w:space="0" w:color="auto"/>
        <w:left w:val="none" w:sz="0" w:space="0" w:color="auto"/>
        <w:bottom w:val="none" w:sz="0" w:space="0" w:color="auto"/>
        <w:right w:val="none" w:sz="0" w:space="0" w:color="auto"/>
      </w:divBdr>
    </w:div>
    <w:div w:id="1603101719">
      <w:bodyDiv w:val="1"/>
      <w:marLeft w:val="0"/>
      <w:marRight w:val="0"/>
      <w:marTop w:val="0"/>
      <w:marBottom w:val="0"/>
      <w:divBdr>
        <w:top w:val="none" w:sz="0" w:space="0" w:color="auto"/>
        <w:left w:val="none" w:sz="0" w:space="0" w:color="auto"/>
        <w:bottom w:val="none" w:sz="0" w:space="0" w:color="auto"/>
        <w:right w:val="none" w:sz="0" w:space="0" w:color="auto"/>
      </w:divBdr>
    </w:div>
    <w:div w:id="1605729616">
      <w:bodyDiv w:val="1"/>
      <w:marLeft w:val="0"/>
      <w:marRight w:val="0"/>
      <w:marTop w:val="0"/>
      <w:marBottom w:val="0"/>
      <w:divBdr>
        <w:top w:val="none" w:sz="0" w:space="0" w:color="auto"/>
        <w:left w:val="none" w:sz="0" w:space="0" w:color="auto"/>
        <w:bottom w:val="none" w:sz="0" w:space="0" w:color="auto"/>
        <w:right w:val="none" w:sz="0" w:space="0" w:color="auto"/>
      </w:divBdr>
    </w:div>
    <w:div w:id="1664160207">
      <w:bodyDiv w:val="1"/>
      <w:marLeft w:val="0"/>
      <w:marRight w:val="0"/>
      <w:marTop w:val="0"/>
      <w:marBottom w:val="0"/>
      <w:divBdr>
        <w:top w:val="none" w:sz="0" w:space="0" w:color="auto"/>
        <w:left w:val="none" w:sz="0" w:space="0" w:color="auto"/>
        <w:bottom w:val="none" w:sz="0" w:space="0" w:color="auto"/>
        <w:right w:val="none" w:sz="0" w:space="0" w:color="auto"/>
      </w:divBdr>
    </w:div>
    <w:div w:id="1665472545">
      <w:bodyDiv w:val="1"/>
      <w:marLeft w:val="0"/>
      <w:marRight w:val="0"/>
      <w:marTop w:val="0"/>
      <w:marBottom w:val="0"/>
      <w:divBdr>
        <w:top w:val="none" w:sz="0" w:space="0" w:color="auto"/>
        <w:left w:val="none" w:sz="0" w:space="0" w:color="auto"/>
        <w:bottom w:val="none" w:sz="0" w:space="0" w:color="auto"/>
        <w:right w:val="none" w:sz="0" w:space="0" w:color="auto"/>
      </w:divBdr>
    </w:div>
    <w:div w:id="1772117816">
      <w:bodyDiv w:val="1"/>
      <w:marLeft w:val="0"/>
      <w:marRight w:val="0"/>
      <w:marTop w:val="0"/>
      <w:marBottom w:val="0"/>
      <w:divBdr>
        <w:top w:val="none" w:sz="0" w:space="0" w:color="auto"/>
        <w:left w:val="none" w:sz="0" w:space="0" w:color="auto"/>
        <w:bottom w:val="none" w:sz="0" w:space="0" w:color="auto"/>
        <w:right w:val="none" w:sz="0" w:space="0" w:color="auto"/>
      </w:divBdr>
    </w:div>
    <w:div w:id="1809736697">
      <w:bodyDiv w:val="1"/>
      <w:marLeft w:val="0"/>
      <w:marRight w:val="0"/>
      <w:marTop w:val="0"/>
      <w:marBottom w:val="0"/>
      <w:divBdr>
        <w:top w:val="none" w:sz="0" w:space="0" w:color="auto"/>
        <w:left w:val="none" w:sz="0" w:space="0" w:color="auto"/>
        <w:bottom w:val="none" w:sz="0" w:space="0" w:color="auto"/>
        <w:right w:val="none" w:sz="0" w:space="0" w:color="auto"/>
      </w:divBdr>
    </w:div>
    <w:div w:id="1819763792">
      <w:bodyDiv w:val="1"/>
      <w:marLeft w:val="0"/>
      <w:marRight w:val="0"/>
      <w:marTop w:val="0"/>
      <w:marBottom w:val="0"/>
      <w:divBdr>
        <w:top w:val="none" w:sz="0" w:space="0" w:color="auto"/>
        <w:left w:val="none" w:sz="0" w:space="0" w:color="auto"/>
        <w:bottom w:val="none" w:sz="0" w:space="0" w:color="auto"/>
        <w:right w:val="none" w:sz="0" w:space="0" w:color="auto"/>
      </w:divBdr>
    </w:div>
    <w:div w:id="1893734036">
      <w:bodyDiv w:val="1"/>
      <w:marLeft w:val="0"/>
      <w:marRight w:val="0"/>
      <w:marTop w:val="0"/>
      <w:marBottom w:val="0"/>
      <w:divBdr>
        <w:top w:val="none" w:sz="0" w:space="0" w:color="auto"/>
        <w:left w:val="none" w:sz="0" w:space="0" w:color="auto"/>
        <w:bottom w:val="none" w:sz="0" w:space="0" w:color="auto"/>
        <w:right w:val="none" w:sz="0" w:space="0" w:color="auto"/>
      </w:divBdr>
    </w:div>
    <w:div w:id="1935019436">
      <w:bodyDiv w:val="1"/>
      <w:marLeft w:val="0"/>
      <w:marRight w:val="0"/>
      <w:marTop w:val="0"/>
      <w:marBottom w:val="0"/>
      <w:divBdr>
        <w:top w:val="none" w:sz="0" w:space="0" w:color="auto"/>
        <w:left w:val="none" w:sz="0" w:space="0" w:color="auto"/>
        <w:bottom w:val="none" w:sz="0" w:space="0" w:color="auto"/>
        <w:right w:val="none" w:sz="0" w:space="0" w:color="auto"/>
      </w:divBdr>
    </w:div>
    <w:div w:id="1984431772">
      <w:bodyDiv w:val="1"/>
      <w:marLeft w:val="0"/>
      <w:marRight w:val="0"/>
      <w:marTop w:val="0"/>
      <w:marBottom w:val="0"/>
      <w:divBdr>
        <w:top w:val="none" w:sz="0" w:space="0" w:color="auto"/>
        <w:left w:val="none" w:sz="0" w:space="0" w:color="auto"/>
        <w:bottom w:val="none" w:sz="0" w:space="0" w:color="auto"/>
        <w:right w:val="none" w:sz="0" w:space="0" w:color="auto"/>
      </w:divBdr>
    </w:div>
    <w:div w:id="2032416057">
      <w:bodyDiv w:val="1"/>
      <w:marLeft w:val="0"/>
      <w:marRight w:val="0"/>
      <w:marTop w:val="0"/>
      <w:marBottom w:val="0"/>
      <w:divBdr>
        <w:top w:val="none" w:sz="0" w:space="0" w:color="auto"/>
        <w:left w:val="none" w:sz="0" w:space="0" w:color="auto"/>
        <w:bottom w:val="none" w:sz="0" w:space="0" w:color="auto"/>
        <w:right w:val="none" w:sz="0" w:space="0" w:color="auto"/>
      </w:divBdr>
    </w:div>
    <w:div w:id="2036229561">
      <w:bodyDiv w:val="1"/>
      <w:marLeft w:val="0"/>
      <w:marRight w:val="0"/>
      <w:marTop w:val="0"/>
      <w:marBottom w:val="0"/>
      <w:divBdr>
        <w:top w:val="none" w:sz="0" w:space="0" w:color="auto"/>
        <w:left w:val="none" w:sz="0" w:space="0" w:color="auto"/>
        <w:bottom w:val="none" w:sz="0" w:space="0" w:color="auto"/>
        <w:right w:val="none" w:sz="0" w:space="0" w:color="auto"/>
      </w:divBdr>
    </w:div>
    <w:div w:id="20902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7781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97957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doc_id=35598681" TargetMode="External"/><Relationship Id="rId4" Type="http://schemas.openxmlformats.org/officeDocument/2006/relationships/settings" Target="settings.xml"/><Relationship Id="rId9" Type="http://schemas.openxmlformats.org/officeDocument/2006/relationships/hyperlink" Target="http://online.zakon.kz/Document/?doc_id=3979574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B021-C92B-4FC8-9FC1-58E907DE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40</Pages>
  <Words>11451</Words>
  <Characters>86112</Characters>
  <Application>Microsoft Office Word</Application>
  <DocSecurity>0</DocSecurity>
  <Lines>717</Lines>
  <Paragraphs>194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97369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Динара Ниязова</cp:lastModifiedBy>
  <cp:revision>40</cp:revision>
  <cp:lastPrinted>2025-03-19T06:19:00Z</cp:lastPrinted>
  <dcterms:created xsi:type="dcterms:W3CDTF">2025-03-17T17:52:00Z</dcterms:created>
  <dcterms:modified xsi:type="dcterms:W3CDTF">2025-03-27T22:10:00Z</dcterms:modified>
</cp:coreProperties>
</file>