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90F2" w14:textId="652F9363" w:rsidR="00B92D5B" w:rsidRPr="00B92D5B" w:rsidRDefault="00B92D5B" w:rsidP="00B92D5B">
      <w:pPr>
        <w:pStyle w:val="a4"/>
        <w:spacing w:line="20" w:lineRule="atLeast"/>
        <w:jc w:val="right"/>
        <w:rPr>
          <w:b w:val="0"/>
          <w:bCs/>
          <w:iCs/>
          <w:szCs w:val="24"/>
        </w:rPr>
      </w:pPr>
      <w:r w:rsidRPr="00B92D5B">
        <w:rPr>
          <w:b w:val="0"/>
          <w:bCs/>
          <w:iCs/>
          <w:szCs w:val="24"/>
        </w:rPr>
        <w:t>Версия на сайт</w:t>
      </w:r>
    </w:p>
    <w:p w14:paraId="7DF85176" w14:textId="44E7685D" w:rsidR="00922E5C" w:rsidRPr="000E2208" w:rsidRDefault="001F1781" w:rsidP="009E2ACA">
      <w:pPr>
        <w:pStyle w:val="a4"/>
        <w:spacing w:line="20" w:lineRule="atLeast"/>
        <w:rPr>
          <w:i w:val="0"/>
          <w:sz w:val="28"/>
          <w:szCs w:val="28"/>
        </w:rPr>
      </w:pPr>
      <w:r w:rsidRPr="000E2208">
        <w:rPr>
          <w:i w:val="0"/>
          <w:sz w:val="28"/>
          <w:szCs w:val="28"/>
        </w:rPr>
        <w:t>Заключение</w:t>
      </w:r>
    </w:p>
    <w:p w14:paraId="1651108A" w14:textId="77777777" w:rsidR="007B3106" w:rsidRDefault="001F1781" w:rsidP="009E2ACA">
      <w:pPr>
        <w:pStyle w:val="a4"/>
        <w:spacing w:line="20" w:lineRule="atLeast"/>
        <w:rPr>
          <w:i w:val="0"/>
          <w:sz w:val="28"/>
          <w:szCs w:val="28"/>
        </w:rPr>
      </w:pPr>
      <w:r w:rsidRPr="000E2208">
        <w:rPr>
          <w:i w:val="0"/>
          <w:sz w:val="28"/>
          <w:szCs w:val="28"/>
        </w:rPr>
        <w:t xml:space="preserve">по </w:t>
      </w:r>
      <w:r w:rsidR="001F0185" w:rsidRPr="000E2208">
        <w:rPr>
          <w:i w:val="0"/>
          <w:sz w:val="28"/>
          <w:szCs w:val="28"/>
        </w:rPr>
        <w:t>анализ</w:t>
      </w:r>
      <w:r w:rsidR="001B1B66" w:rsidRPr="000E2208">
        <w:rPr>
          <w:i w:val="0"/>
          <w:sz w:val="28"/>
          <w:szCs w:val="28"/>
        </w:rPr>
        <w:t>у</w:t>
      </w:r>
      <w:r w:rsidR="001F0185" w:rsidRPr="000E2208">
        <w:rPr>
          <w:i w:val="0"/>
          <w:sz w:val="28"/>
          <w:szCs w:val="28"/>
        </w:rPr>
        <w:t xml:space="preserve"> состояния конкуренции </w:t>
      </w:r>
      <w:r w:rsidR="001B1B66" w:rsidRPr="000E2208">
        <w:rPr>
          <w:i w:val="0"/>
          <w:sz w:val="28"/>
          <w:szCs w:val="28"/>
        </w:rPr>
        <w:t>на</w:t>
      </w:r>
      <w:r w:rsidR="00BE0A5C" w:rsidRPr="000E2208">
        <w:rPr>
          <w:i w:val="0"/>
          <w:sz w:val="28"/>
          <w:szCs w:val="28"/>
        </w:rPr>
        <w:t xml:space="preserve"> рынк</w:t>
      </w:r>
      <w:r w:rsidR="00922E5C" w:rsidRPr="000E2208">
        <w:rPr>
          <w:i w:val="0"/>
          <w:sz w:val="28"/>
          <w:szCs w:val="28"/>
        </w:rPr>
        <w:t>е</w:t>
      </w:r>
      <w:r w:rsidR="0010529F" w:rsidRPr="000E2208">
        <w:rPr>
          <w:i w:val="0"/>
          <w:sz w:val="28"/>
          <w:szCs w:val="28"/>
        </w:rPr>
        <w:t xml:space="preserve"> </w:t>
      </w:r>
      <w:bookmarkStart w:id="0" w:name="_Hlk184655492"/>
      <w:r w:rsidR="0010529F" w:rsidRPr="000E2208">
        <w:rPr>
          <w:i w:val="0"/>
          <w:sz w:val="28"/>
          <w:szCs w:val="28"/>
        </w:rPr>
        <w:t>услуг</w:t>
      </w:r>
    </w:p>
    <w:p w14:paraId="2C9D9F9A" w14:textId="39C997B7" w:rsidR="004B6153" w:rsidRPr="000E2208" w:rsidRDefault="004B6153" w:rsidP="009E2ACA">
      <w:pPr>
        <w:pStyle w:val="a4"/>
        <w:spacing w:line="20" w:lineRule="atLeast"/>
        <w:rPr>
          <w:i w:val="0"/>
          <w:sz w:val="28"/>
          <w:szCs w:val="28"/>
        </w:rPr>
      </w:pPr>
      <w:r w:rsidRPr="000E2208">
        <w:rPr>
          <w:i w:val="0"/>
          <w:sz w:val="28"/>
          <w:szCs w:val="28"/>
        </w:rPr>
        <w:t xml:space="preserve"> хранения</w:t>
      </w:r>
      <w:r w:rsidR="007B3106">
        <w:rPr>
          <w:i w:val="0"/>
          <w:sz w:val="28"/>
          <w:szCs w:val="28"/>
        </w:rPr>
        <w:t xml:space="preserve"> </w:t>
      </w:r>
      <w:r w:rsidRPr="000E2208">
        <w:rPr>
          <w:i w:val="0"/>
          <w:sz w:val="28"/>
          <w:szCs w:val="28"/>
        </w:rPr>
        <w:t>зерна хлебоприемных</w:t>
      </w:r>
      <w:r w:rsidR="001B1B66" w:rsidRPr="000E2208">
        <w:rPr>
          <w:i w:val="0"/>
          <w:sz w:val="28"/>
          <w:szCs w:val="28"/>
        </w:rPr>
        <w:t xml:space="preserve"> предприятий</w:t>
      </w:r>
    </w:p>
    <w:p w14:paraId="3600A805" w14:textId="77777777" w:rsidR="001B1B66" w:rsidRPr="000E2208" w:rsidRDefault="001B1B66" w:rsidP="009E2ACA">
      <w:pPr>
        <w:pStyle w:val="a4"/>
        <w:spacing w:line="20" w:lineRule="atLeast"/>
        <w:rPr>
          <w:b w:val="0"/>
          <w:bCs/>
          <w:i w:val="0"/>
          <w:sz w:val="28"/>
          <w:szCs w:val="28"/>
        </w:rPr>
      </w:pPr>
      <w:r w:rsidRPr="000E2208">
        <w:rPr>
          <w:iCs/>
          <w:szCs w:val="24"/>
        </w:rPr>
        <w:t xml:space="preserve"> </w:t>
      </w:r>
      <w:r w:rsidRPr="000E2208">
        <w:rPr>
          <w:b w:val="0"/>
          <w:bCs/>
          <w:iCs/>
          <w:szCs w:val="24"/>
        </w:rPr>
        <w:t xml:space="preserve">(приемка, </w:t>
      </w:r>
      <w:r w:rsidR="00E74A89" w:rsidRPr="000E2208">
        <w:rPr>
          <w:b w:val="0"/>
          <w:bCs/>
          <w:iCs/>
          <w:szCs w:val="24"/>
        </w:rPr>
        <w:t xml:space="preserve">взвешивание, </w:t>
      </w:r>
      <w:r w:rsidRPr="000E2208">
        <w:rPr>
          <w:b w:val="0"/>
          <w:bCs/>
          <w:iCs/>
          <w:szCs w:val="24"/>
        </w:rPr>
        <w:t>сушка, очистка, хранение и отгрузка зерна)</w:t>
      </w:r>
    </w:p>
    <w:bookmarkEnd w:id="0"/>
    <w:p w14:paraId="523A8FD2" w14:textId="77777777" w:rsidR="00883EB5" w:rsidRPr="000E2208" w:rsidRDefault="001B1B66" w:rsidP="009E2ACA">
      <w:pPr>
        <w:pStyle w:val="a4"/>
        <w:spacing w:line="20" w:lineRule="atLeast"/>
        <w:rPr>
          <w:bCs/>
          <w:i w:val="0"/>
          <w:iCs/>
          <w:sz w:val="28"/>
          <w:szCs w:val="28"/>
        </w:rPr>
      </w:pPr>
      <w:r w:rsidRPr="000E2208">
        <w:rPr>
          <w:bCs/>
          <w:i w:val="0"/>
          <w:iCs/>
          <w:sz w:val="28"/>
          <w:szCs w:val="28"/>
        </w:rPr>
        <w:t>в геогр</w:t>
      </w:r>
      <w:r w:rsidR="004B2B6A" w:rsidRPr="000E2208">
        <w:rPr>
          <w:bCs/>
          <w:i w:val="0"/>
          <w:iCs/>
          <w:sz w:val="28"/>
          <w:szCs w:val="28"/>
        </w:rPr>
        <w:t>афических границах городов</w:t>
      </w:r>
      <w:r w:rsidRPr="000E2208">
        <w:rPr>
          <w:bCs/>
          <w:i w:val="0"/>
          <w:iCs/>
          <w:sz w:val="28"/>
          <w:szCs w:val="28"/>
        </w:rPr>
        <w:t xml:space="preserve"> и областей</w:t>
      </w:r>
      <w:r w:rsidR="00026CE5" w:rsidRPr="000E2208">
        <w:rPr>
          <w:bCs/>
          <w:i w:val="0"/>
          <w:iCs/>
          <w:sz w:val="28"/>
          <w:szCs w:val="28"/>
        </w:rPr>
        <w:t xml:space="preserve"> (районов) </w:t>
      </w:r>
    </w:p>
    <w:p w14:paraId="2BAC5A7C" w14:textId="77777777" w:rsidR="0010529F" w:rsidRPr="000E2208" w:rsidRDefault="001B1B66" w:rsidP="009E2ACA">
      <w:pPr>
        <w:pStyle w:val="a4"/>
        <w:spacing w:line="20" w:lineRule="atLeast"/>
        <w:rPr>
          <w:bCs/>
          <w:i w:val="0"/>
          <w:iCs/>
          <w:sz w:val="28"/>
          <w:szCs w:val="28"/>
        </w:rPr>
      </w:pPr>
      <w:r w:rsidRPr="000E2208">
        <w:rPr>
          <w:b w:val="0"/>
          <w:szCs w:val="24"/>
        </w:rPr>
        <w:t xml:space="preserve"> </w:t>
      </w:r>
      <w:r w:rsidRPr="000E2208">
        <w:rPr>
          <w:bCs/>
          <w:i w:val="0"/>
          <w:iCs/>
          <w:sz w:val="28"/>
          <w:szCs w:val="28"/>
        </w:rPr>
        <w:t>Республики Казахстан</w:t>
      </w:r>
      <w:r w:rsidR="00883EB5" w:rsidRPr="000E2208">
        <w:rPr>
          <w:bCs/>
          <w:i w:val="0"/>
          <w:iCs/>
          <w:sz w:val="28"/>
          <w:szCs w:val="28"/>
        </w:rPr>
        <w:t xml:space="preserve"> </w:t>
      </w:r>
      <w:r w:rsidRPr="000E2208">
        <w:rPr>
          <w:i w:val="0"/>
          <w:iCs/>
          <w:sz w:val="28"/>
          <w:szCs w:val="28"/>
        </w:rPr>
        <w:t xml:space="preserve">за </w:t>
      </w:r>
      <w:bookmarkStart w:id="1" w:name="_Hlk183531929"/>
      <w:r w:rsidRPr="000E2208">
        <w:rPr>
          <w:i w:val="0"/>
          <w:iCs/>
          <w:sz w:val="28"/>
          <w:szCs w:val="28"/>
        </w:rPr>
        <w:t>2022-2023 годы и 9 месяцев 2024 года</w:t>
      </w:r>
      <w:bookmarkEnd w:id="1"/>
    </w:p>
    <w:p w14:paraId="0E180FCE" w14:textId="77777777" w:rsidR="001D23AA" w:rsidRPr="000E2208" w:rsidRDefault="001D23AA" w:rsidP="009E2ACA">
      <w:pPr>
        <w:pStyle w:val="21"/>
        <w:spacing w:line="20" w:lineRule="atLeast"/>
        <w:jc w:val="both"/>
        <w:rPr>
          <w:i/>
          <w:sz w:val="24"/>
          <w:szCs w:val="28"/>
        </w:rPr>
      </w:pPr>
    </w:p>
    <w:p w14:paraId="4C23139F" w14:textId="77777777" w:rsidR="001D23AA" w:rsidRPr="000E2208" w:rsidRDefault="001D23AA" w:rsidP="009E2ACA">
      <w:pPr>
        <w:pStyle w:val="21"/>
        <w:spacing w:line="20" w:lineRule="atLeast"/>
        <w:jc w:val="both"/>
        <w:rPr>
          <w:i/>
          <w:sz w:val="24"/>
          <w:szCs w:val="28"/>
        </w:rPr>
      </w:pPr>
    </w:p>
    <w:p w14:paraId="78B4A708" w14:textId="77777777" w:rsidR="0010529F" w:rsidRPr="000E2208" w:rsidRDefault="0010529F" w:rsidP="009E2ACA">
      <w:pPr>
        <w:pStyle w:val="21"/>
        <w:spacing w:line="20" w:lineRule="atLeast"/>
        <w:jc w:val="both"/>
        <w:rPr>
          <w:b w:val="0"/>
          <w:szCs w:val="28"/>
        </w:rPr>
      </w:pPr>
      <w:r w:rsidRPr="000E2208">
        <w:rPr>
          <w:b w:val="0"/>
          <w:szCs w:val="28"/>
        </w:rPr>
        <w:t xml:space="preserve">город </w:t>
      </w:r>
      <w:r w:rsidR="001B1B66" w:rsidRPr="000E2208">
        <w:rPr>
          <w:b w:val="0"/>
          <w:szCs w:val="28"/>
        </w:rPr>
        <w:t xml:space="preserve">Астана                                                                </w:t>
      </w:r>
      <w:r w:rsidR="00D54E85" w:rsidRPr="000E2208">
        <w:rPr>
          <w:b w:val="0"/>
          <w:szCs w:val="28"/>
        </w:rPr>
        <w:t xml:space="preserve">                  </w:t>
      </w:r>
      <w:r w:rsidR="001B1B66" w:rsidRPr="000E2208">
        <w:rPr>
          <w:b w:val="0"/>
          <w:szCs w:val="28"/>
        </w:rPr>
        <w:t xml:space="preserve"> </w:t>
      </w:r>
      <w:r w:rsidR="00AA0CD7" w:rsidRPr="000E2208">
        <w:rPr>
          <w:b w:val="0"/>
          <w:szCs w:val="28"/>
        </w:rPr>
        <w:t>30 декабря</w:t>
      </w:r>
      <w:r w:rsidR="001B1B66" w:rsidRPr="000E2208">
        <w:rPr>
          <w:b w:val="0"/>
          <w:szCs w:val="28"/>
        </w:rPr>
        <w:t xml:space="preserve"> 2024 года</w:t>
      </w:r>
      <w:r w:rsidR="001B1B66" w:rsidRPr="000E2208">
        <w:rPr>
          <w:b w:val="0"/>
          <w:szCs w:val="28"/>
        </w:rPr>
        <w:tab/>
      </w:r>
    </w:p>
    <w:p w14:paraId="4578C9CE" w14:textId="77777777" w:rsidR="00BB6138" w:rsidRPr="000E2208" w:rsidRDefault="0034314C" w:rsidP="009E2ACA">
      <w:pPr>
        <w:tabs>
          <w:tab w:val="left" w:pos="851"/>
        </w:tabs>
        <w:ind w:left="567" w:right="-2"/>
        <w:contextualSpacing/>
        <w:jc w:val="center"/>
        <w:rPr>
          <w:rFonts w:eastAsia="Calibri"/>
          <w:b/>
          <w:bCs/>
          <w:sz w:val="28"/>
          <w:szCs w:val="28"/>
          <w:lang w:eastAsia="en-US"/>
        </w:rPr>
      </w:pPr>
      <w:r w:rsidRPr="000E2208">
        <w:rPr>
          <w:rFonts w:eastAsia="Calibri"/>
          <w:b/>
          <w:bCs/>
          <w:sz w:val="28"/>
          <w:szCs w:val="28"/>
          <w:lang w:eastAsia="en-US"/>
        </w:rPr>
        <w:t xml:space="preserve">Глава 1. </w:t>
      </w:r>
      <w:r w:rsidR="00BB6138" w:rsidRPr="000E2208">
        <w:rPr>
          <w:rFonts w:eastAsia="Calibri"/>
          <w:b/>
          <w:bCs/>
          <w:sz w:val="28"/>
          <w:szCs w:val="28"/>
          <w:lang w:eastAsia="en-US"/>
        </w:rPr>
        <w:t>Общие положения</w:t>
      </w:r>
    </w:p>
    <w:p w14:paraId="45E2ACE4" w14:textId="77777777" w:rsidR="00922E5C" w:rsidRPr="000E2208" w:rsidRDefault="00922E5C" w:rsidP="00BB6C2F">
      <w:pPr>
        <w:tabs>
          <w:tab w:val="left" w:pos="851"/>
        </w:tabs>
        <w:ind w:right="-2" w:firstLine="567"/>
        <w:contextualSpacing/>
        <w:jc w:val="center"/>
        <w:rPr>
          <w:rFonts w:eastAsia="Calibri"/>
          <w:sz w:val="28"/>
          <w:szCs w:val="28"/>
          <w:lang w:eastAsia="en-US"/>
        </w:rPr>
      </w:pPr>
    </w:p>
    <w:p w14:paraId="240F847E" w14:textId="77777777" w:rsidR="00FA6F7F" w:rsidRPr="000E2208" w:rsidRDefault="00922E5C" w:rsidP="00BB6C2F">
      <w:pPr>
        <w:pStyle w:val="21"/>
        <w:ind w:firstLine="567"/>
        <w:jc w:val="both"/>
        <w:rPr>
          <w:b w:val="0"/>
        </w:rPr>
      </w:pPr>
      <w:r w:rsidRPr="000E2208">
        <w:rPr>
          <w:b w:val="0"/>
        </w:rPr>
        <w:t xml:space="preserve">В рамках реализации </w:t>
      </w:r>
      <w:bookmarkStart w:id="2" w:name="_Hlk183532133"/>
      <w:r w:rsidRPr="000E2208">
        <w:rPr>
          <w:b w:val="0"/>
        </w:rPr>
        <w:t>Плана работы Агентства по защите и развитию конкуренции Республики Казахстан на 2024 год</w:t>
      </w:r>
      <w:bookmarkEnd w:id="2"/>
      <w:r w:rsidRPr="000E2208">
        <w:rPr>
          <w:b w:val="0"/>
        </w:rPr>
        <w:t xml:space="preserve">, утвержденного приказом №338/НҚ от 29 декабря 2023 года, </w:t>
      </w:r>
      <w:r w:rsidR="00A85686" w:rsidRPr="000E2208">
        <w:rPr>
          <w:b w:val="0"/>
        </w:rPr>
        <w:t>Департамент</w:t>
      </w:r>
      <w:r w:rsidR="00DA34E7">
        <w:rPr>
          <w:b w:val="0"/>
        </w:rPr>
        <w:t>ом</w:t>
      </w:r>
      <w:r w:rsidR="00A85686" w:rsidRPr="000E2208">
        <w:rPr>
          <w:b w:val="0"/>
        </w:rPr>
        <w:t xml:space="preserve"> агропромышленного комплекса совместно с территориальными Департаментами Агентства </w:t>
      </w:r>
      <w:r w:rsidR="00BB6138" w:rsidRPr="000E2208">
        <w:rPr>
          <w:rFonts w:eastAsia="SimSun"/>
          <w:b w:val="0"/>
          <w:szCs w:val="28"/>
          <w:lang w:eastAsia="zh-CN"/>
        </w:rPr>
        <w:t>провед</w:t>
      </w:r>
      <w:r w:rsidR="00681D63" w:rsidRPr="000E2208">
        <w:rPr>
          <w:rFonts w:eastAsia="SimSun"/>
          <w:b w:val="0"/>
          <w:szCs w:val="28"/>
          <w:lang w:eastAsia="zh-CN"/>
        </w:rPr>
        <w:t>ё</w:t>
      </w:r>
      <w:r w:rsidR="00BB6138" w:rsidRPr="000E2208">
        <w:rPr>
          <w:rFonts w:eastAsia="SimSun"/>
          <w:b w:val="0"/>
          <w:szCs w:val="28"/>
          <w:lang w:eastAsia="zh-CN"/>
        </w:rPr>
        <w:t xml:space="preserve">н анализ состояния конкуренции на рынке услуг </w:t>
      </w:r>
      <w:r w:rsidR="004B6153" w:rsidRPr="000E2208">
        <w:rPr>
          <w:rFonts w:eastAsia="SimSun"/>
          <w:b w:val="0"/>
          <w:szCs w:val="28"/>
          <w:lang w:eastAsia="zh-CN"/>
        </w:rPr>
        <w:t xml:space="preserve">хранения зерна </w:t>
      </w:r>
      <w:r w:rsidR="00BB6138" w:rsidRPr="000E2208">
        <w:rPr>
          <w:rFonts w:eastAsia="SimSun"/>
          <w:b w:val="0"/>
          <w:szCs w:val="28"/>
          <w:lang w:eastAsia="zh-CN"/>
        </w:rPr>
        <w:t xml:space="preserve">хлебоприемных предприятий </w:t>
      </w:r>
      <w:r w:rsidR="00BB6138" w:rsidRPr="000E2208">
        <w:rPr>
          <w:rFonts w:eastAsia="SimSun"/>
          <w:b w:val="0"/>
          <w:i/>
          <w:szCs w:val="28"/>
          <w:lang w:eastAsia="zh-CN"/>
        </w:rPr>
        <w:t xml:space="preserve">(приемка, </w:t>
      </w:r>
      <w:r w:rsidR="00371882" w:rsidRPr="000E2208">
        <w:rPr>
          <w:rFonts w:eastAsia="SimSun"/>
          <w:b w:val="0"/>
          <w:i/>
          <w:szCs w:val="28"/>
          <w:lang w:eastAsia="zh-CN"/>
        </w:rPr>
        <w:t xml:space="preserve">взвешивание, </w:t>
      </w:r>
      <w:r w:rsidR="00BB6138" w:rsidRPr="000E2208">
        <w:rPr>
          <w:rFonts w:eastAsia="SimSun"/>
          <w:b w:val="0"/>
          <w:i/>
          <w:szCs w:val="28"/>
          <w:lang w:eastAsia="zh-CN"/>
        </w:rPr>
        <w:t>сушка, очистка, хранение и отгрузка</w:t>
      </w:r>
      <w:r w:rsidR="00B20F2C" w:rsidRPr="000E2208">
        <w:rPr>
          <w:rFonts w:eastAsia="SimSun"/>
          <w:b w:val="0"/>
          <w:i/>
          <w:szCs w:val="28"/>
          <w:lang w:eastAsia="zh-CN"/>
        </w:rPr>
        <w:t xml:space="preserve"> зерна</w:t>
      </w:r>
      <w:bookmarkStart w:id="3" w:name="_Hlk120201648"/>
      <w:r w:rsidR="00EB6827" w:rsidRPr="000E2208">
        <w:rPr>
          <w:rFonts w:eastAsia="SimSun"/>
          <w:b w:val="0"/>
          <w:i/>
          <w:szCs w:val="28"/>
          <w:lang w:eastAsia="zh-CN"/>
        </w:rPr>
        <w:t>),</w:t>
      </w:r>
      <w:r w:rsidR="00BB6138" w:rsidRPr="000E2208">
        <w:rPr>
          <w:rFonts w:eastAsia="SimSun"/>
          <w:b w:val="0"/>
          <w:i/>
          <w:szCs w:val="28"/>
          <w:lang w:eastAsia="zh-CN"/>
        </w:rPr>
        <w:t xml:space="preserve"> </w:t>
      </w:r>
      <w:bookmarkStart w:id="4" w:name="_Hlk183532212"/>
      <w:r w:rsidR="00CB48DB" w:rsidRPr="000E2208">
        <w:rPr>
          <w:rFonts w:eastAsia="SimSun"/>
          <w:b w:val="0"/>
          <w:iCs/>
          <w:szCs w:val="28"/>
          <w:lang w:eastAsia="zh-CN"/>
        </w:rPr>
        <w:t>в географических границах город</w:t>
      </w:r>
      <w:r w:rsidR="00482C7E" w:rsidRPr="000E2208">
        <w:rPr>
          <w:rFonts w:eastAsia="SimSun"/>
          <w:b w:val="0"/>
          <w:iCs/>
          <w:szCs w:val="28"/>
          <w:lang w:eastAsia="zh-CN"/>
        </w:rPr>
        <w:t>ов</w:t>
      </w:r>
      <w:r w:rsidRPr="000E2208">
        <w:rPr>
          <w:rFonts w:eastAsia="SimSun"/>
          <w:b w:val="0"/>
          <w:iCs/>
          <w:szCs w:val="28"/>
          <w:lang w:eastAsia="zh-CN"/>
        </w:rPr>
        <w:t xml:space="preserve"> </w:t>
      </w:r>
      <w:r w:rsidR="006C3E54" w:rsidRPr="000E2208">
        <w:rPr>
          <w:rFonts w:eastAsia="SimSun"/>
          <w:b w:val="0"/>
          <w:i/>
          <w:iCs/>
          <w:sz w:val="24"/>
          <w:szCs w:val="28"/>
          <w:lang w:eastAsia="zh-CN"/>
        </w:rPr>
        <w:t>(Астана)</w:t>
      </w:r>
      <w:r w:rsidR="006C3E54" w:rsidRPr="000E2208">
        <w:rPr>
          <w:rFonts w:eastAsia="SimSun"/>
          <w:b w:val="0"/>
          <w:iCs/>
          <w:sz w:val="24"/>
          <w:szCs w:val="28"/>
          <w:lang w:eastAsia="zh-CN"/>
        </w:rPr>
        <w:t xml:space="preserve"> </w:t>
      </w:r>
      <w:r w:rsidR="00CB48DB" w:rsidRPr="000E2208">
        <w:rPr>
          <w:rFonts w:eastAsia="SimSun"/>
          <w:b w:val="0"/>
          <w:iCs/>
          <w:szCs w:val="28"/>
          <w:lang w:eastAsia="zh-CN"/>
        </w:rPr>
        <w:t>и областей</w:t>
      </w:r>
      <w:r w:rsidR="00AB67B1" w:rsidRPr="000E2208">
        <w:rPr>
          <w:rFonts w:eastAsia="SimSun"/>
          <w:b w:val="0"/>
          <w:iCs/>
          <w:szCs w:val="28"/>
          <w:lang w:eastAsia="zh-CN"/>
        </w:rPr>
        <w:t xml:space="preserve"> (районов)</w:t>
      </w:r>
      <w:r w:rsidR="00CB48DB" w:rsidRPr="000E2208">
        <w:rPr>
          <w:rFonts w:eastAsia="SimSun"/>
          <w:b w:val="0"/>
          <w:iCs/>
          <w:szCs w:val="28"/>
          <w:lang w:eastAsia="zh-CN"/>
        </w:rPr>
        <w:t xml:space="preserve"> </w:t>
      </w:r>
      <w:bookmarkEnd w:id="4"/>
      <w:r w:rsidR="00F36F09" w:rsidRPr="000E2208">
        <w:rPr>
          <w:rFonts w:eastAsia="SimSun"/>
          <w:b w:val="0"/>
          <w:iCs/>
          <w:szCs w:val="28"/>
          <w:lang w:eastAsia="zh-CN"/>
        </w:rPr>
        <w:t>Республики Казахстан</w:t>
      </w:r>
      <w:r w:rsidRPr="000E2208">
        <w:rPr>
          <w:b w:val="0"/>
          <w:szCs w:val="24"/>
        </w:rPr>
        <w:t xml:space="preserve">, </w:t>
      </w:r>
      <w:r w:rsidR="00125C97" w:rsidRPr="000E2208">
        <w:rPr>
          <w:bCs/>
        </w:rPr>
        <w:t xml:space="preserve">за </w:t>
      </w:r>
      <w:r w:rsidR="00EB6827" w:rsidRPr="000E2208">
        <w:rPr>
          <w:bCs/>
        </w:rPr>
        <w:t>период</w:t>
      </w:r>
      <w:r w:rsidR="008D4C35" w:rsidRPr="000E2208">
        <w:rPr>
          <w:bCs/>
        </w:rPr>
        <w:t xml:space="preserve"> </w:t>
      </w:r>
      <w:r w:rsidR="00125C97" w:rsidRPr="000E2208">
        <w:rPr>
          <w:bCs/>
        </w:rPr>
        <w:t>202</w:t>
      </w:r>
      <w:r w:rsidR="00BB6138" w:rsidRPr="000E2208">
        <w:rPr>
          <w:bCs/>
        </w:rPr>
        <w:t>2</w:t>
      </w:r>
      <w:r w:rsidR="00EB6827" w:rsidRPr="000E2208">
        <w:rPr>
          <w:bCs/>
        </w:rPr>
        <w:t>, 2023</w:t>
      </w:r>
      <w:r w:rsidR="00125C97" w:rsidRPr="000E2208">
        <w:rPr>
          <w:bCs/>
        </w:rPr>
        <w:t xml:space="preserve"> </w:t>
      </w:r>
      <w:bookmarkStart w:id="5" w:name="_Hlk120115432"/>
      <w:r w:rsidR="00EB6827" w:rsidRPr="000E2208">
        <w:rPr>
          <w:bCs/>
        </w:rPr>
        <w:t>и</w:t>
      </w:r>
      <w:r w:rsidR="008D4C35" w:rsidRPr="000E2208">
        <w:rPr>
          <w:bCs/>
        </w:rPr>
        <w:t xml:space="preserve"> </w:t>
      </w:r>
      <w:r w:rsidR="00A41193" w:rsidRPr="000E2208">
        <w:rPr>
          <w:bCs/>
        </w:rPr>
        <w:t xml:space="preserve">9 месяцев </w:t>
      </w:r>
      <w:r w:rsidR="00125C97" w:rsidRPr="000E2208">
        <w:rPr>
          <w:bCs/>
        </w:rPr>
        <w:t>202</w:t>
      </w:r>
      <w:r w:rsidR="00BB6138" w:rsidRPr="000E2208">
        <w:rPr>
          <w:bCs/>
        </w:rPr>
        <w:t>4</w:t>
      </w:r>
      <w:r w:rsidR="00125C97" w:rsidRPr="000E2208">
        <w:rPr>
          <w:bCs/>
        </w:rPr>
        <w:t xml:space="preserve"> года</w:t>
      </w:r>
      <w:bookmarkEnd w:id="3"/>
      <w:bookmarkEnd w:id="5"/>
      <w:r w:rsidR="00F94C19" w:rsidRPr="000E2208">
        <w:rPr>
          <w:bCs/>
        </w:rPr>
        <w:t>.</w:t>
      </w:r>
      <w:r w:rsidR="00125C97" w:rsidRPr="000E2208">
        <w:rPr>
          <w:b w:val="0"/>
        </w:rPr>
        <w:t xml:space="preserve"> </w:t>
      </w:r>
    </w:p>
    <w:p w14:paraId="025A8B34" w14:textId="621FED9E" w:rsidR="00CB48DB" w:rsidRPr="000E2208" w:rsidRDefault="00584C11" w:rsidP="00BB6C2F">
      <w:pPr>
        <w:ind w:firstLine="567"/>
        <w:jc w:val="both"/>
        <w:rPr>
          <w:rFonts w:eastAsia="Calibri"/>
          <w:noProof/>
          <w:sz w:val="28"/>
          <w:szCs w:val="28"/>
          <w:lang w:eastAsia="en-US"/>
        </w:rPr>
      </w:pPr>
      <w:r>
        <w:rPr>
          <w:rFonts w:eastAsia="Calibri"/>
          <w:noProof/>
          <w:sz w:val="28"/>
          <w:szCs w:val="28"/>
          <w:lang w:val="kk-KZ" w:eastAsia="en-US"/>
        </w:rPr>
        <w:t>В</w:t>
      </w:r>
      <w:r w:rsidR="00CB48DB" w:rsidRPr="000E2208">
        <w:rPr>
          <w:rFonts w:eastAsia="Calibri"/>
          <w:noProof/>
          <w:sz w:val="28"/>
          <w:szCs w:val="28"/>
          <w:lang w:eastAsia="en-US"/>
        </w:rPr>
        <w:t xml:space="preserve"> соответствии с пунктом 1 статьи 196 </w:t>
      </w:r>
      <w:r w:rsidR="00EB6827" w:rsidRPr="000E2208">
        <w:rPr>
          <w:rFonts w:eastAsia="Calibri"/>
          <w:noProof/>
          <w:sz w:val="28"/>
          <w:szCs w:val="28"/>
          <w:lang w:eastAsia="en-US"/>
        </w:rPr>
        <w:t xml:space="preserve">Предпринимательского Кодекса РК </w:t>
      </w:r>
      <w:r w:rsidR="00EB6827" w:rsidRPr="000E2208">
        <w:rPr>
          <w:i/>
          <w:iCs/>
        </w:rPr>
        <w:t>(далее – Кодекс)</w:t>
      </w:r>
      <w:r w:rsidR="00EB6827" w:rsidRPr="000E2208">
        <w:rPr>
          <w:rFonts w:eastAsia="Calibri"/>
          <w:noProof/>
          <w:sz w:val="28"/>
          <w:szCs w:val="28"/>
          <w:lang w:eastAsia="en-US"/>
        </w:rPr>
        <w:t xml:space="preserve"> </w:t>
      </w:r>
      <w:r w:rsidR="00CB48DB" w:rsidRPr="000E2208">
        <w:rPr>
          <w:rFonts w:eastAsia="Calibri"/>
          <w:noProof/>
          <w:sz w:val="28"/>
          <w:szCs w:val="28"/>
          <w:lang w:eastAsia="en-US"/>
        </w:rPr>
        <w:t>явля</w:t>
      </w:r>
      <w:r w:rsidR="001E27B0" w:rsidRPr="000E2208">
        <w:rPr>
          <w:rFonts w:eastAsia="Calibri"/>
          <w:noProof/>
          <w:sz w:val="28"/>
          <w:szCs w:val="28"/>
          <w:lang w:eastAsia="en-US"/>
        </w:rPr>
        <w:t>е</w:t>
      </w:r>
      <w:r w:rsidR="00CB48DB" w:rsidRPr="000E2208">
        <w:rPr>
          <w:rFonts w:eastAsia="Calibri"/>
          <w:noProof/>
          <w:sz w:val="28"/>
          <w:szCs w:val="28"/>
          <w:lang w:eastAsia="en-US"/>
        </w:rPr>
        <w:t>тся определение уровня конкуренции, выявление субъектов рынка, занимающих доминирующее или монопольное положение, разработка комплекса мер, направленных на защиту и развитие конкуренции, предупреждение, ограничение и пресечение монополистической деятельности.</w:t>
      </w:r>
    </w:p>
    <w:p w14:paraId="669AEA8F" w14:textId="2C4BACBF" w:rsidR="002E5373" w:rsidRPr="000E2208" w:rsidRDefault="002E5373" w:rsidP="00BB6C2F">
      <w:pPr>
        <w:ind w:firstLine="567"/>
        <w:jc w:val="both"/>
        <w:rPr>
          <w:i/>
          <w:sz w:val="28"/>
          <w:szCs w:val="28"/>
        </w:rPr>
      </w:pPr>
      <w:r w:rsidRPr="000E2208">
        <w:rPr>
          <w:sz w:val="28"/>
          <w:szCs w:val="28"/>
        </w:rPr>
        <w:t xml:space="preserve">Анализ проведен в соответствии с </w:t>
      </w:r>
      <w:r w:rsidR="00D77DFF" w:rsidRPr="000E2208">
        <w:rPr>
          <w:rFonts w:eastAsia="Calibri"/>
          <w:noProof/>
          <w:sz w:val="28"/>
          <w:szCs w:val="28"/>
          <w:lang w:eastAsia="en-US"/>
        </w:rPr>
        <w:t>Кодексом</w:t>
      </w:r>
      <w:r w:rsidR="00EB6827" w:rsidRPr="000E2208">
        <w:rPr>
          <w:sz w:val="28"/>
          <w:szCs w:val="28"/>
        </w:rPr>
        <w:t>,</w:t>
      </w:r>
      <w:r w:rsidRPr="000E2208">
        <w:rPr>
          <w:sz w:val="28"/>
          <w:szCs w:val="28"/>
        </w:rPr>
        <w:t xml:space="preserve"> Методикой по проведению анализа состояния конку</w:t>
      </w:r>
      <w:r w:rsidR="00EB6827" w:rsidRPr="000E2208">
        <w:rPr>
          <w:sz w:val="28"/>
          <w:szCs w:val="28"/>
        </w:rPr>
        <w:t xml:space="preserve">рентной среды на товарном рынке </w:t>
      </w:r>
      <w:r w:rsidRPr="000E2208">
        <w:rPr>
          <w:i/>
        </w:rPr>
        <w:t>(далее – Методика)</w:t>
      </w:r>
      <w:r w:rsidR="00EB6827" w:rsidRPr="000E2208">
        <w:rPr>
          <w:i/>
        </w:rPr>
        <w:t>,</w:t>
      </w:r>
      <w:r w:rsidR="002E282F" w:rsidRPr="000E2208">
        <w:rPr>
          <w:i/>
        </w:rPr>
        <w:t xml:space="preserve"> </w:t>
      </w:r>
      <w:r w:rsidRPr="000E2208">
        <w:rPr>
          <w:rFonts w:eastAsia="Calibri"/>
          <w:iCs/>
          <w:sz w:val="28"/>
          <w:szCs w:val="28"/>
          <w:lang w:eastAsia="en-US"/>
        </w:rPr>
        <w:t>Законом</w:t>
      </w:r>
      <w:r w:rsidRPr="000E2208">
        <w:rPr>
          <w:rFonts w:eastAsia="Calibri"/>
          <w:sz w:val="28"/>
          <w:szCs w:val="28"/>
          <w:lang w:eastAsia="en-US"/>
        </w:rPr>
        <w:t xml:space="preserve"> </w:t>
      </w:r>
      <w:r w:rsidR="00EB6827" w:rsidRPr="000E2208">
        <w:rPr>
          <w:rFonts w:eastAsia="Calibri"/>
          <w:sz w:val="28"/>
          <w:szCs w:val="28"/>
          <w:lang w:eastAsia="en-US"/>
        </w:rPr>
        <w:t>РК</w:t>
      </w:r>
      <w:r w:rsidRPr="000E2208">
        <w:rPr>
          <w:rFonts w:eastAsia="Calibri"/>
          <w:sz w:val="28"/>
          <w:szCs w:val="28"/>
          <w:lang w:eastAsia="en-US"/>
        </w:rPr>
        <w:t xml:space="preserve"> «О зерне» </w:t>
      </w:r>
      <w:r w:rsidR="0071723A" w:rsidRPr="000E2208">
        <w:rPr>
          <w:rFonts w:eastAsia="Calibri"/>
          <w:sz w:val="28"/>
          <w:szCs w:val="28"/>
          <w:lang w:eastAsia="en-US"/>
        </w:rPr>
        <w:t xml:space="preserve">и </w:t>
      </w:r>
      <w:proofErr w:type="spellStart"/>
      <w:r w:rsidR="00584C11">
        <w:rPr>
          <w:rFonts w:eastAsia="Calibri"/>
          <w:sz w:val="28"/>
          <w:szCs w:val="28"/>
          <w:lang w:val="kk-KZ" w:eastAsia="en-US"/>
        </w:rPr>
        <w:t>другие</w:t>
      </w:r>
      <w:proofErr w:type="spellEnd"/>
      <w:r w:rsidR="00584C11">
        <w:rPr>
          <w:rFonts w:eastAsia="Calibri"/>
          <w:sz w:val="28"/>
          <w:szCs w:val="28"/>
          <w:lang w:val="kk-KZ" w:eastAsia="en-US"/>
        </w:rPr>
        <w:t xml:space="preserve"> НПА.</w:t>
      </w:r>
      <w:r w:rsidRPr="000E2208">
        <w:rPr>
          <w:rFonts w:eastAsia="Calibri"/>
          <w:sz w:val="28"/>
          <w:szCs w:val="28"/>
          <w:lang w:eastAsia="en-US"/>
        </w:rPr>
        <w:t xml:space="preserve">                   </w:t>
      </w:r>
    </w:p>
    <w:p w14:paraId="12AC2621" w14:textId="77777777" w:rsidR="00547CFA" w:rsidRPr="000E2208" w:rsidRDefault="00547CFA" w:rsidP="00BB6C2F">
      <w:pPr>
        <w:ind w:firstLine="567"/>
        <w:jc w:val="center"/>
        <w:rPr>
          <w:b/>
          <w:sz w:val="28"/>
          <w:szCs w:val="28"/>
        </w:rPr>
      </w:pPr>
    </w:p>
    <w:p w14:paraId="713F73D6" w14:textId="77777777" w:rsidR="00D750F6" w:rsidRPr="000E2208" w:rsidRDefault="0034314C" w:rsidP="00BB6C2F">
      <w:pPr>
        <w:ind w:firstLine="567"/>
        <w:jc w:val="center"/>
        <w:rPr>
          <w:b/>
          <w:sz w:val="28"/>
          <w:szCs w:val="28"/>
        </w:rPr>
      </w:pPr>
      <w:r w:rsidRPr="000E2208">
        <w:rPr>
          <w:b/>
          <w:sz w:val="28"/>
          <w:szCs w:val="28"/>
        </w:rPr>
        <w:t>Раздел 1. Особенности проведения планового анализа состояния конкуренции на товарных рынках</w:t>
      </w:r>
    </w:p>
    <w:p w14:paraId="2A4BCD42" w14:textId="77777777" w:rsidR="00797CCB" w:rsidRPr="000E2208" w:rsidRDefault="00797CCB" w:rsidP="00BB6C2F">
      <w:pPr>
        <w:ind w:firstLine="567"/>
        <w:jc w:val="center"/>
        <w:rPr>
          <w:b/>
          <w:sz w:val="28"/>
          <w:szCs w:val="28"/>
        </w:rPr>
      </w:pPr>
    </w:p>
    <w:p w14:paraId="390E21D6" w14:textId="77777777" w:rsidR="000B560A" w:rsidRPr="000E2208" w:rsidRDefault="000B560A" w:rsidP="00BB6C2F">
      <w:pPr>
        <w:ind w:firstLine="567"/>
        <w:jc w:val="center"/>
        <w:rPr>
          <w:b/>
          <w:sz w:val="14"/>
          <w:szCs w:val="14"/>
        </w:rPr>
      </w:pPr>
    </w:p>
    <w:p w14:paraId="6E34E5CE" w14:textId="77777777" w:rsidR="001742D7" w:rsidRPr="000E2208" w:rsidRDefault="001742D7" w:rsidP="00BB6C2F">
      <w:pPr>
        <w:ind w:firstLine="567"/>
        <w:rPr>
          <w:b/>
          <w:sz w:val="28"/>
          <w:szCs w:val="28"/>
        </w:rPr>
      </w:pPr>
      <w:r w:rsidRPr="000E2208">
        <w:rPr>
          <w:b/>
          <w:sz w:val="28"/>
          <w:szCs w:val="28"/>
        </w:rPr>
        <w:t xml:space="preserve">Глава 2. Определение критериев взаимозаменяемости товаров </w:t>
      </w:r>
      <w:r w:rsidRPr="000E2208">
        <w:rPr>
          <w:noProof/>
        </w:rPr>
        <w:t xml:space="preserve"> </w:t>
      </w:r>
    </w:p>
    <w:p w14:paraId="7E611295" w14:textId="77777777" w:rsidR="001742D7" w:rsidRPr="000E2208" w:rsidRDefault="001742D7" w:rsidP="00BB6C2F">
      <w:pPr>
        <w:spacing w:line="20" w:lineRule="atLeast"/>
        <w:ind w:firstLine="567"/>
        <w:jc w:val="both"/>
        <w:rPr>
          <w:b/>
          <w:bCs/>
          <w:sz w:val="28"/>
          <w:szCs w:val="28"/>
        </w:rPr>
      </w:pPr>
      <w:r w:rsidRPr="000E2208">
        <w:rPr>
          <w:b/>
          <w:bCs/>
          <w:sz w:val="28"/>
          <w:szCs w:val="28"/>
        </w:rPr>
        <w:t>Определение товара по критериям:</w:t>
      </w:r>
    </w:p>
    <w:p w14:paraId="07B476F5" w14:textId="77777777" w:rsidR="00D750F6" w:rsidRPr="000E2208" w:rsidRDefault="00D750F6" w:rsidP="00BB6C2F">
      <w:pPr>
        <w:ind w:firstLine="567"/>
        <w:jc w:val="both"/>
        <w:rPr>
          <w:sz w:val="28"/>
          <w:szCs w:val="28"/>
        </w:rPr>
      </w:pPr>
      <w:r w:rsidRPr="000E2208">
        <w:rPr>
          <w:sz w:val="28"/>
          <w:szCs w:val="28"/>
        </w:rPr>
        <w:t>В соответствии с пунктом 4 статьи 196 Кодекса, под товаром понимаются товар, работа, услуга, являющиеся объектом гражданского оборота.</w:t>
      </w:r>
      <w:r w:rsidRPr="000E2208">
        <w:rPr>
          <w:sz w:val="28"/>
          <w:szCs w:val="28"/>
        </w:rPr>
        <w:tab/>
      </w:r>
    </w:p>
    <w:p w14:paraId="31444C87" w14:textId="77777777" w:rsidR="00D750F6" w:rsidRPr="000E2208" w:rsidRDefault="00D750F6" w:rsidP="00BB6C2F">
      <w:pPr>
        <w:ind w:firstLine="567"/>
        <w:jc w:val="both"/>
        <w:rPr>
          <w:sz w:val="28"/>
          <w:szCs w:val="28"/>
        </w:rPr>
      </w:pPr>
      <w:r w:rsidRPr="000E2208">
        <w:rPr>
          <w:sz w:val="28"/>
          <w:szCs w:val="28"/>
        </w:rPr>
        <w:t xml:space="preserve">Товаром на рынке услуг </w:t>
      </w:r>
      <w:r w:rsidR="004B6153" w:rsidRPr="000E2208">
        <w:rPr>
          <w:sz w:val="28"/>
          <w:szCs w:val="28"/>
        </w:rPr>
        <w:t xml:space="preserve">хранения зерна </w:t>
      </w:r>
      <w:r w:rsidRPr="000E2208">
        <w:rPr>
          <w:sz w:val="28"/>
          <w:szCs w:val="28"/>
        </w:rPr>
        <w:t>ХПП понимаются услуги по приемке, сушке, очистке, хранению и отгрузке зерна.</w:t>
      </w:r>
    </w:p>
    <w:p w14:paraId="0D0A660C" w14:textId="77777777" w:rsidR="00D750F6" w:rsidRPr="000E2208" w:rsidRDefault="00D750F6" w:rsidP="00BB6C2F">
      <w:pPr>
        <w:pBdr>
          <w:bottom w:val="single" w:sz="4" w:space="0" w:color="FFFFFF"/>
        </w:pBdr>
        <w:autoSpaceDE w:val="0"/>
        <w:autoSpaceDN w:val="0"/>
        <w:adjustRightInd w:val="0"/>
        <w:ind w:firstLine="567"/>
        <w:jc w:val="both"/>
        <w:rPr>
          <w:sz w:val="28"/>
          <w:szCs w:val="28"/>
        </w:rPr>
      </w:pPr>
      <w:r w:rsidRPr="000E2208">
        <w:rPr>
          <w:sz w:val="28"/>
          <w:szCs w:val="28"/>
        </w:rPr>
        <w:t>Хлебоприемные предприятия играют ключевую роль в сохранении и обработке зерна, в их задачи входит:</w:t>
      </w:r>
    </w:p>
    <w:p w14:paraId="62F97FD2" w14:textId="36AF9113" w:rsidR="00D750F6" w:rsidRPr="000E2208" w:rsidRDefault="008B4338" w:rsidP="00BB6C2F">
      <w:pPr>
        <w:numPr>
          <w:ilvl w:val="0"/>
          <w:numId w:val="2"/>
        </w:numPr>
        <w:pBdr>
          <w:bottom w:val="single" w:sz="4" w:space="0" w:color="FFFFFF"/>
        </w:pBdr>
        <w:autoSpaceDE w:val="0"/>
        <w:autoSpaceDN w:val="0"/>
        <w:adjustRightInd w:val="0"/>
        <w:ind w:left="0" w:firstLine="567"/>
        <w:jc w:val="both"/>
        <w:rPr>
          <w:sz w:val="28"/>
          <w:szCs w:val="28"/>
        </w:rPr>
      </w:pPr>
      <w:r>
        <w:rPr>
          <w:sz w:val="28"/>
          <w:szCs w:val="28"/>
          <w:lang w:val="kk-KZ"/>
        </w:rPr>
        <w:t xml:space="preserve"> </w:t>
      </w:r>
      <w:r w:rsidR="00D750F6" w:rsidRPr="000E2208">
        <w:rPr>
          <w:sz w:val="28"/>
          <w:szCs w:val="28"/>
        </w:rPr>
        <w:t>Приемка зерна</w:t>
      </w:r>
    </w:p>
    <w:p w14:paraId="18A9949A" w14:textId="085D4F09" w:rsidR="00371882" w:rsidRPr="000E2208" w:rsidRDefault="008B4338" w:rsidP="00BB6C2F">
      <w:pPr>
        <w:numPr>
          <w:ilvl w:val="0"/>
          <w:numId w:val="2"/>
        </w:numPr>
        <w:pBdr>
          <w:bottom w:val="single" w:sz="4" w:space="0" w:color="FFFFFF"/>
        </w:pBdr>
        <w:autoSpaceDE w:val="0"/>
        <w:autoSpaceDN w:val="0"/>
        <w:adjustRightInd w:val="0"/>
        <w:ind w:left="0" w:firstLine="567"/>
        <w:jc w:val="both"/>
        <w:rPr>
          <w:sz w:val="28"/>
          <w:szCs w:val="28"/>
        </w:rPr>
      </w:pPr>
      <w:r>
        <w:rPr>
          <w:sz w:val="28"/>
          <w:szCs w:val="28"/>
          <w:lang w:val="kk-KZ"/>
        </w:rPr>
        <w:t xml:space="preserve"> </w:t>
      </w:r>
      <w:r w:rsidR="00371882" w:rsidRPr="000E2208">
        <w:rPr>
          <w:sz w:val="28"/>
          <w:szCs w:val="28"/>
        </w:rPr>
        <w:t>Взвешивание</w:t>
      </w:r>
    </w:p>
    <w:p w14:paraId="3CB68E58" w14:textId="7EADCA88" w:rsidR="00D750F6" w:rsidRPr="000E2208" w:rsidRDefault="008B4338" w:rsidP="00BB6C2F">
      <w:pPr>
        <w:numPr>
          <w:ilvl w:val="0"/>
          <w:numId w:val="2"/>
        </w:numPr>
        <w:pBdr>
          <w:bottom w:val="single" w:sz="4" w:space="0" w:color="FFFFFF"/>
        </w:pBdr>
        <w:autoSpaceDE w:val="0"/>
        <w:autoSpaceDN w:val="0"/>
        <w:adjustRightInd w:val="0"/>
        <w:ind w:left="0" w:firstLine="567"/>
        <w:jc w:val="both"/>
        <w:rPr>
          <w:sz w:val="28"/>
          <w:szCs w:val="28"/>
        </w:rPr>
      </w:pPr>
      <w:r>
        <w:rPr>
          <w:sz w:val="28"/>
          <w:szCs w:val="28"/>
          <w:lang w:val="kk-KZ"/>
        </w:rPr>
        <w:t xml:space="preserve"> </w:t>
      </w:r>
      <w:r w:rsidR="00D750F6" w:rsidRPr="000E2208">
        <w:rPr>
          <w:sz w:val="28"/>
          <w:szCs w:val="28"/>
        </w:rPr>
        <w:t>Очистка и сушка</w:t>
      </w:r>
    </w:p>
    <w:p w14:paraId="427F9ADD" w14:textId="79E06478" w:rsidR="00D750F6" w:rsidRPr="000E2208" w:rsidRDefault="008B4338" w:rsidP="00BB6C2F">
      <w:pPr>
        <w:numPr>
          <w:ilvl w:val="0"/>
          <w:numId w:val="2"/>
        </w:numPr>
        <w:pBdr>
          <w:bottom w:val="single" w:sz="4" w:space="0" w:color="FFFFFF"/>
        </w:pBdr>
        <w:autoSpaceDE w:val="0"/>
        <w:autoSpaceDN w:val="0"/>
        <w:adjustRightInd w:val="0"/>
        <w:ind w:left="0" w:firstLine="567"/>
        <w:jc w:val="both"/>
        <w:rPr>
          <w:sz w:val="28"/>
          <w:szCs w:val="28"/>
        </w:rPr>
      </w:pPr>
      <w:r>
        <w:rPr>
          <w:sz w:val="28"/>
          <w:szCs w:val="28"/>
          <w:lang w:val="kk-KZ"/>
        </w:rPr>
        <w:t xml:space="preserve"> </w:t>
      </w:r>
      <w:r w:rsidR="00D750F6" w:rsidRPr="000E2208">
        <w:rPr>
          <w:sz w:val="28"/>
          <w:szCs w:val="28"/>
        </w:rPr>
        <w:t xml:space="preserve">Хранение </w:t>
      </w:r>
    </w:p>
    <w:p w14:paraId="3464E268" w14:textId="517D5E8C" w:rsidR="00D750F6" w:rsidRPr="000E2208" w:rsidRDefault="008B4338" w:rsidP="00BB6C2F">
      <w:pPr>
        <w:numPr>
          <w:ilvl w:val="0"/>
          <w:numId w:val="2"/>
        </w:numPr>
        <w:pBdr>
          <w:bottom w:val="single" w:sz="4" w:space="0" w:color="FFFFFF"/>
        </w:pBdr>
        <w:autoSpaceDE w:val="0"/>
        <w:autoSpaceDN w:val="0"/>
        <w:adjustRightInd w:val="0"/>
        <w:ind w:left="0" w:firstLine="567"/>
        <w:jc w:val="both"/>
        <w:rPr>
          <w:sz w:val="28"/>
          <w:szCs w:val="28"/>
        </w:rPr>
      </w:pPr>
      <w:r>
        <w:rPr>
          <w:sz w:val="28"/>
          <w:szCs w:val="28"/>
          <w:lang w:val="kk-KZ"/>
        </w:rPr>
        <w:lastRenderedPageBreak/>
        <w:t xml:space="preserve"> </w:t>
      </w:r>
      <w:r w:rsidR="00D750F6" w:rsidRPr="000E2208">
        <w:rPr>
          <w:sz w:val="28"/>
          <w:szCs w:val="28"/>
        </w:rPr>
        <w:t>Отгрузка</w:t>
      </w:r>
    </w:p>
    <w:p w14:paraId="1D4E8C9F" w14:textId="77777777" w:rsidR="00D750F6" w:rsidRPr="000E2208" w:rsidRDefault="00D750F6" w:rsidP="00BB6C2F">
      <w:pPr>
        <w:pBdr>
          <w:bottom w:val="single" w:sz="4" w:space="0" w:color="FFFFFF"/>
        </w:pBdr>
        <w:autoSpaceDE w:val="0"/>
        <w:autoSpaceDN w:val="0"/>
        <w:adjustRightInd w:val="0"/>
        <w:ind w:firstLine="567"/>
        <w:jc w:val="both"/>
        <w:rPr>
          <w:sz w:val="28"/>
          <w:szCs w:val="28"/>
        </w:rPr>
      </w:pPr>
      <w:r w:rsidRPr="000E2208">
        <w:rPr>
          <w:sz w:val="28"/>
          <w:szCs w:val="28"/>
        </w:rPr>
        <w:t>Эти услуги являются ключевыми для обеспечения продовольственной безопасности страны и связующим звеном</w:t>
      </w:r>
      <w:r w:rsidR="00196E38" w:rsidRPr="000E2208">
        <w:rPr>
          <w:sz w:val="28"/>
          <w:szCs w:val="28"/>
        </w:rPr>
        <w:t xml:space="preserve"> между сельхозпроизводителями, </w:t>
      </w:r>
      <w:r w:rsidRPr="000E2208">
        <w:rPr>
          <w:sz w:val="28"/>
          <w:szCs w:val="28"/>
        </w:rPr>
        <w:t>переработчиками и экспортерами.</w:t>
      </w:r>
    </w:p>
    <w:p w14:paraId="69756542" w14:textId="77777777" w:rsidR="00A94ABA" w:rsidRPr="000E2208" w:rsidRDefault="009D5AB0" w:rsidP="00BB6C2F">
      <w:pPr>
        <w:spacing w:line="20" w:lineRule="atLeast"/>
        <w:ind w:firstLine="567"/>
        <w:jc w:val="both"/>
        <w:rPr>
          <w:sz w:val="28"/>
          <w:szCs w:val="28"/>
        </w:rPr>
      </w:pPr>
      <w:r w:rsidRPr="000E2208">
        <w:rPr>
          <w:i/>
          <w:iCs/>
          <w:sz w:val="28"/>
          <w:szCs w:val="28"/>
          <w:u w:val="single"/>
        </w:rPr>
        <w:t xml:space="preserve">1) </w:t>
      </w:r>
      <w:r w:rsidR="00D66CDF" w:rsidRPr="000E2208">
        <w:rPr>
          <w:i/>
          <w:iCs/>
          <w:sz w:val="28"/>
          <w:szCs w:val="28"/>
          <w:u w:val="single"/>
        </w:rPr>
        <w:t>Товарный словарь</w:t>
      </w:r>
      <w:r w:rsidRPr="000E2208">
        <w:rPr>
          <w:i/>
          <w:iCs/>
          <w:sz w:val="28"/>
          <w:szCs w:val="28"/>
        </w:rPr>
        <w:t xml:space="preserve">. </w:t>
      </w:r>
      <w:r w:rsidR="00A94ABA" w:rsidRPr="000E2208">
        <w:rPr>
          <w:sz w:val="28"/>
          <w:szCs w:val="28"/>
        </w:rPr>
        <w:t>В Законе Республики Казахстан «О зерне» используются следующие</w:t>
      </w:r>
      <w:r w:rsidR="00340785" w:rsidRPr="000E2208">
        <w:rPr>
          <w:sz w:val="28"/>
          <w:szCs w:val="28"/>
        </w:rPr>
        <w:t xml:space="preserve"> </w:t>
      </w:r>
      <w:r w:rsidR="00A94ABA" w:rsidRPr="000E2208">
        <w:rPr>
          <w:sz w:val="28"/>
          <w:szCs w:val="28"/>
        </w:rPr>
        <w:t>понятия:</w:t>
      </w:r>
    </w:p>
    <w:p w14:paraId="57BA8957" w14:textId="77777777" w:rsidR="009275A8" w:rsidRPr="000E2208" w:rsidRDefault="009275A8" w:rsidP="00BB6C2F">
      <w:pPr>
        <w:ind w:firstLine="567"/>
        <w:jc w:val="both"/>
        <w:rPr>
          <w:sz w:val="28"/>
          <w:szCs w:val="28"/>
        </w:rPr>
      </w:pPr>
      <w:r w:rsidRPr="000E2208">
        <w:rPr>
          <w:b/>
          <w:bCs/>
          <w:sz w:val="28"/>
          <w:szCs w:val="28"/>
        </w:rPr>
        <w:t>зерно</w:t>
      </w:r>
      <w:r w:rsidRPr="000E2208">
        <w:rPr>
          <w:sz w:val="28"/>
          <w:szCs w:val="28"/>
        </w:rPr>
        <w:t xml:space="preserve"> - плоды злаковых, зернобобовых и масличных культур, используемые для пищевых, семенных, кормовых и технических целей;</w:t>
      </w:r>
    </w:p>
    <w:p w14:paraId="2A33ABD1" w14:textId="77777777" w:rsidR="009275A8" w:rsidRPr="000E2208" w:rsidRDefault="009275A8" w:rsidP="00BB6C2F">
      <w:pPr>
        <w:ind w:firstLine="567"/>
        <w:jc w:val="both"/>
        <w:rPr>
          <w:sz w:val="28"/>
          <w:szCs w:val="28"/>
        </w:rPr>
      </w:pPr>
      <w:r w:rsidRPr="000E2208">
        <w:rPr>
          <w:b/>
          <w:bCs/>
          <w:sz w:val="28"/>
          <w:szCs w:val="28"/>
        </w:rPr>
        <w:t>владелец зерна</w:t>
      </w:r>
      <w:r w:rsidRPr="000E2208">
        <w:rPr>
          <w:sz w:val="28"/>
          <w:szCs w:val="28"/>
        </w:rPr>
        <w:t xml:space="preserve"> - физическое или юридическое лицо, передавшее на хранение хлебоприемному предприятию зерно;</w:t>
      </w:r>
    </w:p>
    <w:p w14:paraId="1B534945" w14:textId="77777777" w:rsidR="009275A8" w:rsidRPr="000E2208" w:rsidRDefault="00A94ABA" w:rsidP="00BB6C2F">
      <w:pPr>
        <w:ind w:firstLine="567"/>
        <w:jc w:val="both"/>
        <w:rPr>
          <w:sz w:val="28"/>
          <w:szCs w:val="28"/>
        </w:rPr>
      </w:pPr>
      <w:r w:rsidRPr="000E2208">
        <w:rPr>
          <w:b/>
          <w:iCs/>
          <w:sz w:val="28"/>
          <w:szCs w:val="28"/>
        </w:rPr>
        <w:t>хлебоприемное предприятие</w:t>
      </w:r>
      <w:r w:rsidRPr="000E2208">
        <w:rPr>
          <w:sz w:val="28"/>
          <w:szCs w:val="28"/>
        </w:rPr>
        <w:t xml:space="preserve"> - юридическое лицо, имеющее на праве собственности зернохранилище (элеватор, хлебоприемный пункт), на котором осуществляется хранение зерна</w:t>
      </w:r>
      <w:r w:rsidR="009275A8" w:rsidRPr="000E2208">
        <w:rPr>
          <w:sz w:val="28"/>
          <w:szCs w:val="28"/>
        </w:rPr>
        <w:t>;</w:t>
      </w:r>
    </w:p>
    <w:p w14:paraId="652E9576" w14:textId="77777777" w:rsidR="00A94ABA" w:rsidRPr="000E2208" w:rsidRDefault="00A94ABA" w:rsidP="00BB6C2F">
      <w:pPr>
        <w:ind w:firstLine="567"/>
        <w:jc w:val="both"/>
        <w:rPr>
          <w:sz w:val="28"/>
          <w:szCs w:val="28"/>
        </w:rPr>
      </w:pPr>
      <w:r w:rsidRPr="000E2208">
        <w:rPr>
          <w:b/>
          <w:bCs/>
          <w:sz w:val="28"/>
          <w:szCs w:val="28"/>
        </w:rPr>
        <w:t xml:space="preserve"> </w:t>
      </w:r>
      <w:r w:rsidR="009275A8" w:rsidRPr="000E2208">
        <w:rPr>
          <w:b/>
          <w:bCs/>
          <w:sz w:val="28"/>
          <w:szCs w:val="28"/>
        </w:rPr>
        <w:t>зернохранилище (элеватор, хлебоприемный пункт)</w:t>
      </w:r>
      <w:r w:rsidR="009275A8" w:rsidRPr="000E2208">
        <w:rPr>
          <w:sz w:val="28"/>
          <w:szCs w:val="28"/>
        </w:rPr>
        <w:t xml:space="preserve"> – специализированное техническое сооружение для хранения зерна, за исключением технических сооружений для перегрузки зерна, помещенного под таможенную процедуру экспорта, с одного вида транспорта на другой;</w:t>
      </w:r>
    </w:p>
    <w:p w14:paraId="4728AEF3" w14:textId="77777777" w:rsidR="009275A8" w:rsidRPr="000E2208" w:rsidRDefault="009275A8" w:rsidP="00BB6C2F">
      <w:pPr>
        <w:ind w:firstLine="567"/>
        <w:jc w:val="both"/>
        <w:rPr>
          <w:sz w:val="28"/>
          <w:szCs w:val="28"/>
        </w:rPr>
      </w:pPr>
      <w:r w:rsidRPr="000E2208">
        <w:rPr>
          <w:b/>
          <w:bCs/>
          <w:sz w:val="28"/>
          <w:szCs w:val="28"/>
        </w:rPr>
        <w:t>деятельность по оказанию услуг по складской деятельности с выпуском зерновых расписок</w:t>
      </w:r>
      <w:r w:rsidRPr="000E2208">
        <w:rPr>
          <w:sz w:val="28"/>
          <w:szCs w:val="28"/>
        </w:rPr>
        <w:t xml:space="preserve"> - деятельность, осуществляемая хлебоприемными предприятиями по хранению зерна;</w:t>
      </w:r>
    </w:p>
    <w:p w14:paraId="7ECC8D5F" w14:textId="77777777" w:rsidR="009275A8" w:rsidRPr="000E2208" w:rsidRDefault="009275A8" w:rsidP="00BB6C2F">
      <w:pPr>
        <w:ind w:firstLine="567"/>
        <w:jc w:val="both"/>
        <w:rPr>
          <w:sz w:val="28"/>
          <w:szCs w:val="28"/>
        </w:rPr>
      </w:pPr>
      <w:r w:rsidRPr="000E2208">
        <w:rPr>
          <w:b/>
          <w:bCs/>
          <w:sz w:val="28"/>
          <w:szCs w:val="28"/>
        </w:rPr>
        <w:t>государственный электронный реестр держателей зерновых расписок</w:t>
      </w:r>
      <w:r w:rsidRPr="000E2208">
        <w:rPr>
          <w:sz w:val="28"/>
          <w:szCs w:val="28"/>
        </w:rPr>
        <w:t xml:space="preserve"> (далее – реестр) – совокупность сведений о зерновых расписках и их держателях, обеспечивающих идентификацию держателей зерновых расписок на определенный момент времени, регистрацию сделок с зерновыми расписками, а также характер зарегистрированных ограничений на обращение или осуществление прав по ним, и иные сведения, отраженные в регистраторской информационной системе;</w:t>
      </w:r>
    </w:p>
    <w:p w14:paraId="08586156" w14:textId="77777777" w:rsidR="009275A8" w:rsidRPr="000E2208" w:rsidRDefault="009275A8" w:rsidP="00BB6C2F">
      <w:pPr>
        <w:ind w:firstLine="567"/>
        <w:jc w:val="both"/>
        <w:rPr>
          <w:sz w:val="28"/>
          <w:szCs w:val="28"/>
        </w:rPr>
      </w:pPr>
      <w:r w:rsidRPr="000E2208">
        <w:rPr>
          <w:b/>
          <w:bCs/>
          <w:sz w:val="28"/>
          <w:szCs w:val="28"/>
        </w:rPr>
        <w:t>участники зернового рынка</w:t>
      </w:r>
      <w:r w:rsidRPr="000E2208">
        <w:rPr>
          <w:sz w:val="28"/>
          <w:szCs w:val="28"/>
        </w:rPr>
        <w:t xml:space="preserve"> - физические и юридические лица, участвующие в производстве, хранении, транспортировке, переработке и реализации зерна;</w:t>
      </w:r>
    </w:p>
    <w:p w14:paraId="419AE267" w14:textId="77777777" w:rsidR="00860FC7" w:rsidRPr="000E2208" w:rsidRDefault="00860FC7" w:rsidP="00BB6C2F">
      <w:pPr>
        <w:spacing w:line="20" w:lineRule="atLeast"/>
        <w:ind w:firstLine="567"/>
        <w:jc w:val="both"/>
        <w:rPr>
          <w:sz w:val="28"/>
          <w:szCs w:val="28"/>
        </w:rPr>
      </w:pPr>
      <w:r w:rsidRPr="000E2208">
        <w:rPr>
          <w:b/>
          <w:bCs/>
          <w:sz w:val="28"/>
          <w:szCs w:val="28"/>
        </w:rPr>
        <w:t>хранение зерна</w:t>
      </w:r>
      <w:r w:rsidRPr="000E2208">
        <w:rPr>
          <w:sz w:val="28"/>
          <w:szCs w:val="28"/>
        </w:rPr>
        <w:t xml:space="preserve"> — это технологический комплекс услуг, осуществляемый на зернохранилище (элеваторе, хлебоприемном пункте), включающий приемку, взвешивание, сушку, очистку, хранение и отгрузку зерна.</w:t>
      </w:r>
    </w:p>
    <w:p w14:paraId="3AB08603" w14:textId="404F1866" w:rsidR="003E4010" w:rsidRPr="000E2208" w:rsidRDefault="007C18FE" w:rsidP="003E4010">
      <w:pPr>
        <w:pBdr>
          <w:bottom w:val="single" w:sz="4" w:space="0" w:color="FFFFFF"/>
        </w:pBdr>
        <w:autoSpaceDE w:val="0"/>
        <w:autoSpaceDN w:val="0"/>
        <w:adjustRightInd w:val="0"/>
        <w:spacing w:line="20" w:lineRule="atLeast"/>
        <w:ind w:firstLine="567"/>
        <w:jc w:val="both"/>
        <w:rPr>
          <w:sz w:val="28"/>
          <w:szCs w:val="28"/>
        </w:rPr>
      </w:pPr>
      <w:r w:rsidRPr="000E2208">
        <w:rPr>
          <w:sz w:val="28"/>
          <w:szCs w:val="28"/>
        </w:rPr>
        <w:t xml:space="preserve">Государственное регулирование деятельности ХПП на рынке зерна осуществляется в рамках действующего законодательства, включая обязательное лицензирование для субъектов, предоставляющих услуги по складской деятельности с выпуском зерновых расписок. </w:t>
      </w:r>
    </w:p>
    <w:p w14:paraId="47BB9B6F" w14:textId="6C1A64DE" w:rsidR="00A22CCE" w:rsidRPr="000E2208" w:rsidRDefault="00A22CCE" w:rsidP="00BB6C2F">
      <w:pPr>
        <w:ind w:firstLine="567"/>
        <w:contextualSpacing/>
        <w:jc w:val="both"/>
        <w:rPr>
          <w:i/>
          <w:iCs/>
          <w:sz w:val="28"/>
          <w:szCs w:val="28"/>
        </w:rPr>
      </w:pPr>
      <w:r w:rsidRPr="000E2208">
        <w:rPr>
          <w:sz w:val="28"/>
          <w:szCs w:val="28"/>
        </w:rPr>
        <w:t>Услуги ХПП классифицируется по Общему классификатору видов экономической деятельности РК</w:t>
      </w:r>
      <w:r w:rsidR="008A620B" w:rsidRPr="000E2208">
        <w:rPr>
          <w:sz w:val="28"/>
          <w:szCs w:val="28"/>
        </w:rPr>
        <w:t xml:space="preserve"> </w:t>
      </w:r>
      <w:r w:rsidR="007B3106">
        <w:rPr>
          <w:sz w:val="28"/>
          <w:szCs w:val="28"/>
        </w:rPr>
        <w:t>–</w:t>
      </w:r>
      <w:r w:rsidR="008A620B" w:rsidRPr="000E2208">
        <w:rPr>
          <w:sz w:val="28"/>
          <w:szCs w:val="28"/>
        </w:rPr>
        <w:t xml:space="preserve"> ОКЭД</w:t>
      </w:r>
      <w:r w:rsidR="007B3106">
        <w:rPr>
          <w:i/>
          <w:iCs/>
        </w:rPr>
        <w:t xml:space="preserve"> </w:t>
      </w:r>
      <w:r w:rsidRPr="000E2208">
        <w:rPr>
          <w:sz w:val="28"/>
          <w:szCs w:val="28"/>
        </w:rPr>
        <w:t>- 52101 «Складирование и хранение зерна»</w:t>
      </w:r>
      <w:r w:rsidR="007B3106">
        <w:rPr>
          <w:i/>
          <w:iCs/>
        </w:rPr>
        <w:t>.</w:t>
      </w:r>
    </w:p>
    <w:p w14:paraId="671F7880" w14:textId="77777777" w:rsidR="007B49FD" w:rsidRPr="000E2208" w:rsidRDefault="00A37D21" w:rsidP="00BB6C2F">
      <w:pPr>
        <w:tabs>
          <w:tab w:val="left" w:pos="1065"/>
        </w:tabs>
        <w:spacing w:line="20" w:lineRule="atLeast"/>
        <w:ind w:firstLine="567"/>
        <w:jc w:val="both"/>
        <w:rPr>
          <w:sz w:val="2"/>
          <w:szCs w:val="2"/>
        </w:rPr>
      </w:pPr>
      <w:r w:rsidRPr="000E2208">
        <w:rPr>
          <w:sz w:val="16"/>
          <w:szCs w:val="16"/>
        </w:rPr>
        <w:tab/>
      </w:r>
    </w:p>
    <w:p w14:paraId="3D5EA835" w14:textId="77777777" w:rsidR="00FC159C" w:rsidRPr="000E2208" w:rsidRDefault="00FC159C" w:rsidP="00BB6C2F">
      <w:pPr>
        <w:spacing w:line="20" w:lineRule="atLeast"/>
        <w:ind w:firstLine="567"/>
        <w:jc w:val="both"/>
        <w:rPr>
          <w:b/>
          <w:bCs/>
          <w:sz w:val="28"/>
          <w:szCs w:val="28"/>
        </w:rPr>
      </w:pPr>
      <w:r w:rsidRPr="000E2208">
        <w:rPr>
          <w:b/>
          <w:bCs/>
          <w:sz w:val="28"/>
          <w:szCs w:val="28"/>
        </w:rPr>
        <w:t>Определение свойств товара, определяющих выбор покупателя:</w:t>
      </w:r>
    </w:p>
    <w:p w14:paraId="7367CDB2" w14:textId="574DF939" w:rsidR="00631B08" w:rsidRPr="000E2208" w:rsidRDefault="00631B08" w:rsidP="00BB6C2F">
      <w:pPr>
        <w:pBdr>
          <w:bottom w:val="single" w:sz="4" w:space="14" w:color="FFFFFF"/>
        </w:pBdr>
        <w:autoSpaceDE w:val="0"/>
        <w:autoSpaceDN w:val="0"/>
        <w:adjustRightInd w:val="0"/>
        <w:ind w:firstLine="567"/>
        <w:jc w:val="both"/>
        <w:rPr>
          <w:i/>
          <w:sz w:val="28"/>
          <w:szCs w:val="28"/>
        </w:rPr>
      </w:pPr>
      <w:r w:rsidRPr="000E2208">
        <w:rPr>
          <w:i/>
          <w:iCs/>
          <w:sz w:val="28"/>
          <w:szCs w:val="28"/>
          <w:u w:val="single"/>
        </w:rPr>
        <w:t>1) функциональное назначение и применение товара</w:t>
      </w:r>
      <w:r w:rsidRPr="000E2208">
        <w:rPr>
          <w:i/>
          <w:iCs/>
          <w:sz w:val="28"/>
          <w:szCs w:val="28"/>
        </w:rPr>
        <w:t>, в том числе цел</w:t>
      </w:r>
      <w:r w:rsidR="00FC159C" w:rsidRPr="000E2208">
        <w:rPr>
          <w:i/>
          <w:iCs/>
          <w:sz w:val="28"/>
          <w:szCs w:val="28"/>
        </w:rPr>
        <w:t>и</w:t>
      </w:r>
      <w:r w:rsidRPr="000E2208">
        <w:rPr>
          <w:i/>
          <w:iCs/>
          <w:sz w:val="28"/>
          <w:szCs w:val="28"/>
        </w:rPr>
        <w:t xml:space="preserve"> потребления товара и его потребительски</w:t>
      </w:r>
      <w:r w:rsidR="00FC159C" w:rsidRPr="000E2208">
        <w:rPr>
          <w:i/>
          <w:iCs/>
          <w:sz w:val="28"/>
          <w:szCs w:val="28"/>
        </w:rPr>
        <w:t>х</w:t>
      </w:r>
      <w:r w:rsidRPr="000E2208">
        <w:rPr>
          <w:i/>
          <w:iCs/>
          <w:sz w:val="28"/>
          <w:szCs w:val="28"/>
        </w:rPr>
        <w:t xml:space="preserve"> свойств:</w:t>
      </w:r>
      <w:r w:rsidR="008676A7" w:rsidRPr="000E2208">
        <w:rPr>
          <w:i/>
          <w:iCs/>
          <w:sz w:val="28"/>
          <w:szCs w:val="28"/>
        </w:rPr>
        <w:t xml:space="preserve"> </w:t>
      </w:r>
      <w:r w:rsidR="00A658C6" w:rsidRPr="000E2208">
        <w:rPr>
          <w:iCs/>
          <w:sz w:val="28"/>
          <w:szCs w:val="28"/>
        </w:rPr>
        <w:t xml:space="preserve">Деятельность по хранению зерна направлена на создание необходимых условий для обеспечения сохранности и физиологических и физико-химических свойств зерна в течение длительного времени.  </w:t>
      </w:r>
    </w:p>
    <w:p w14:paraId="704B1AB3" w14:textId="77777777" w:rsidR="009D7FAA" w:rsidRPr="000E2208" w:rsidRDefault="00631B08" w:rsidP="00BB6C2F">
      <w:pPr>
        <w:pBdr>
          <w:bottom w:val="single" w:sz="4" w:space="14" w:color="FFFFFF"/>
        </w:pBdr>
        <w:autoSpaceDE w:val="0"/>
        <w:autoSpaceDN w:val="0"/>
        <w:adjustRightInd w:val="0"/>
        <w:ind w:firstLine="567"/>
        <w:jc w:val="both"/>
        <w:rPr>
          <w:sz w:val="28"/>
          <w:szCs w:val="28"/>
        </w:rPr>
      </w:pPr>
      <w:r w:rsidRPr="000E2208">
        <w:rPr>
          <w:i/>
          <w:iCs/>
          <w:sz w:val="28"/>
          <w:szCs w:val="28"/>
          <w:u w:val="single"/>
        </w:rPr>
        <w:lastRenderedPageBreak/>
        <w:t>2) качественные характеристики, в том числе вид, сорт, упаковка, особенности в системе распространения и сбыта</w:t>
      </w:r>
      <w:r w:rsidR="008676A7" w:rsidRPr="000E2208">
        <w:rPr>
          <w:i/>
          <w:iCs/>
          <w:sz w:val="28"/>
          <w:szCs w:val="28"/>
          <w:u w:val="single"/>
        </w:rPr>
        <w:t>:</w:t>
      </w:r>
      <w:r w:rsidR="008676A7" w:rsidRPr="000E2208">
        <w:rPr>
          <w:i/>
          <w:iCs/>
          <w:sz w:val="28"/>
          <w:szCs w:val="28"/>
        </w:rPr>
        <w:t xml:space="preserve"> </w:t>
      </w:r>
      <w:r w:rsidR="00DB3F33" w:rsidRPr="000E2208">
        <w:rPr>
          <w:sz w:val="28"/>
          <w:szCs w:val="28"/>
        </w:rPr>
        <w:t xml:space="preserve">Качество услуг ХПП определяется соблюдением условий хранения зерна, установленных стандартами и техническими регламентами, </w:t>
      </w:r>
      <w:r w:rsidR="009D7FAA" w:rsidRPr="000E2208">
        <w:rPr>
          <w:sz w:val="28"/>
          <w:szCs w:val="28"/>
        </w:rPr>
        <w:t xml:space="preserve">наличием лабораторного контроля </w:t>
      </w:r>
      <w:r w:rsidR="009424AE" w:rsidRPr="000E2208">
        <w:rPr>
          <w:sz w:val="28"/>
          <w:szCs w:val="28"/>
        </w:rPr>
        <w:t xml:space="preserve">за влажностью, температурой и зараженностью продукции для </w:t>
      </w:r>
      <w:r w:rsidR="009D7FAA" w:rsidRPr="000E2208">
        <w:rPr>
          <w:sz w:val="28"/>
          <w:szCs w:val="28"/>
        </w:rPr>
        <w:t>обеспечени</w:t>
      </w:r>
      <w:r w:rsidR="009424AE" w:rsidRPr="000E2208">
        <w:rPr>
          <w:sz w:val="28"/>
          <w:szCs w:val="28"/>
        </w:rPr>
        <w:t xml:space="preserve">я </w:t>
      </w:r>
      <w:r w:rsidR="009D7FAA" w:rsidRPr="000E2208">
        <w:rPr>
          <w:sz w:val="28"/>
          <w:szCs w:val="28"/>
        </w:rPr>
        <w:t>сохранности зерна в течение длительного времени.</w:t>
      </w:r>
      <w:r w:rsidR="00DB3F33" w:rsidRPr="000E2208">
        <w:rPr>
          <w:sz w:val="28"/>
          <w:szCs w:val="28"/>
        </w:rPr>
        <w:t xml:space="preserve"> </w:t>
      </w:r>
    </w:p>
    <w:p w14:paraId="0C4C3ABE" w14:textId="77777777" w:rsidR="00611B52" w:rsidRPr="000E2208" w:rsidRDefault="00631B08" w:rsidP="00BB6C2F">
      <w:pPr>
        <w:pBdr>
          <w:bottom w:val="single" w:sz="4" w:space="14" w:color="FFFFFF"/>
        </w:pBdr>
        <w:autoSpaceDE w:val="0"/>
        <w:autoSpaceDN w:val="0"/>
        <w:adjustRightInd w:val="0"/>
        <w:ind w:firstLine="567"/>
        <w:jc w:val="both"/>
        <w:rPr>
          <w:sz w:val="28"/>
          <w:szCs w:val="28"/>
        </w:rPr>
      </w:pPr>
      <w:r w:rsidRPr="000E2208">
        <w:rPr>
          <w:i/>
          <w:iCs/>
          <w:sz w:val="28"/>
          <w:szCs w:val="28"/>
          <w:u w:val="single"/>
        </w:rPr>
        <w:t>3) технические характеристики</w:t>
      </w:r>
      <w:r w:rsidR="008676A7" w:rsidRPr="000E2208">
        <w:rPr>
          <w:i/>
          <w:iCs/>
          <w:sz w:val="28"/>
          <w:szCs w:val="28"/>
          <w:u w:val="single"/>
        </w:rPr>
        <w:t>:</w:t>
      </w:r>
      <w:r w:rsidR="008676A7" w:rsidRPr="000E2208">
        <w:rPr>
          <w:i/>
          <w:iCs/>
          <w:sz w:val="28"/>
          <w:szCs w:val="28"/>
        </w:rPr>
        <w:t xml:space="preserve"> </w:t>
      </w:r>
      <w:r w:rsidR="00611B52" w:rsidRPr="000E2208">
        <w:rPr>
          <w:sz w:val="28"/>
          <w:szCs w:val="28"/>
        </w:rPr>
        <w:t>Услуги предоставляются с использованием специализированной инфраструктуры элеваторов, включающей сушильное и очистительное оборудование, складские помещения, лаборатории контроля качества.</w:t>
      </w:r>
    </w:p>
    <w:p w14:paraId="63764C49" w14:textId="77777777" w:rsidR="00E3062F" w:rsidRPr="000E2208" w:rsidRDefault="00DD17E7" w:rsidP="00BB6C2F">
      <w:pPr>
        <w:pBdr>
          <w:bottom w:val="single" w:sz="4" w:space="14" w:color="FFFFFF"/>
        </w:pBdr>
        <w:autoSpaceDE w:val="0"/>
        <w:autoSpaceDN w:val="0"/>
        <w:adjustRightInd w:val="0"/>
        <w:ind w:firstLine="567"/>
        <w:jc w:val="both"/>
        <w:rPr>
          <w:sz w:val="28"/>
          <w:szCs w:val="28"/>
        </w:rPr>
      </w:pPr>
      <w:r w:rsidRPr="000E2208">
        <w:rPr>
          <w:i/>
          <w:iCs/>
          <w:sz w:val="28"/>
          <w:szCs w:val="28"/>
          <w:u w:val="single"/>
        </w:rPr>
        <w:t>4) цена</w:t>
      </w:r>
      <w:proofErr w:type="gramStart"/>
      <w:r w:rsidR="008676A7" w:rsidRPr="000E2208">
        <w:rPr>
          <w:i/>
          <w:iCs/>
          <w:sz w:val="28"/>
          <w:szCs w:val="28"/>
          <w:u w:val="single"/>
        </w:rPr>
        <w:t>:</w:t>
      </w:r>
      <w:r w:rsidR="00B01D39">
        <w:rPr>
          <w:i/>
          <w:iCs/>
          <w:sz w:val="28"/>
          <w:szCs w:val="28"/>
          <w:u w:val="single"/>
        </w:rPr>
        <w:t xml:space="preserve"> </w:t>
      </w:r>
      <w:r w:rsidR="00B4455F" w:rsidRPr="000E2208">
        <w:rPr>
          <w:sz w:val="28"/>
          <w:szCs w:val="28"/>
        </w:rPr>
        <w:t>На</w:t>
      </w:r>
      <w:proofErr w:type="gramEnd"/>
      <w:r w:rsidR="00B4455F" w:rsidRPr="000E2208">
        <w:rPr>
          <w:sz w:val="28"/>
          <w:szCs w:val="28"/>
        </w:rPr>
        <w:t xml:space="preserve"> услуги ХПП не устанавливаются фиксированные тарифы и стоимость услуг определяется рынком самостоятельно</w:t>
      </w:r>
      <w:r w:rsidR="00B04588" w:rsidRPr="000E2208">
        <w:rPr>
          <w:sz w:val="28"/>
          <w:szCs w:val="28"/>
        </w:rPr>
        <w:t xml:space="preserve"> </w:t>
      </w:r>
      <w:r w:rsidR="00886C57" w:rsidRPr="000E2208">
        <w:rPr>
          <w:sz w:val="28"/>
          <w:szCs w:val="28"/>
        </w:rPr>
        <w:t>на основе экономических и рыночных факторов, включая сезонный спрос, стоимость энергоресурсов и транспортировки.</w:t>
      </w:r>
      <w:r w:rsidR="00B04588" w:rsidRPr="000E2208">
        <w:rPr>
          <w:sz w:val="28"/>
          <w:szCs w:val="28"/>
        </w:rPr>
        <w:t xml:space="preserve"> Рост затрат может повлиять на рост цен.</w:t>
      </w:r>
      <w:r w:rsidR="00E04AF8" w:rsidRPr="000E2208">
        <w:rPr>
          <w:sz w:val="28"/>
          <w:szCs w:val="28"/>
        </w:rPr>
        <w:t xml:space="preserve"> Р</w:t>
      </w:r>
      <w:r w:rsidRPr="000E2208">
        <w:rPr>
          <w:sz w:val="28"/>
          <w:szCs w:val="28"/>
        </w:rPr>
        <w:t>ассматриваемая услуга наиболее востребована в уборочный сезон</w:t>
      </w:r>
      <w:r w:rsidR="00E04AF8" w:rsidRPr="000E2208">
        <w:rPr>
          <w:sz w:val="28"/>
          <w:szCs w:val="28"/>
        </w:rPr>
        <w:t xml:space="preserve"> (сентябрь-октябрь)</w:t>
      </w:r>
      <w:r w:rsidRPr="000E2208">
        <w:rPr>
          <w:sz w:val="28"/>
          <w:szCs w:val="28"/>
        </w:rPr>
        <w:t>.</w:t>
      </w:r>
      <w:r w:rsidR="00E04AF8" w:rsidRPr="000E2208">
        <w:rPr>
          <w:sz w:val="28"/>
          <w:szCs w:val="28"/>
        </w:rPr>
        <w:t xml:space="preserve"> В период низкого спроса стоимость услуг снижается. Оплата услуг осуществляется в </w:t>
      </w:r>
      <w:r w:rsidR="007401CF" w:rsidRPr="000E2208">
        <w:rPr>
          <w:sz w:val="28"/>
          <w:szCs w:val="28"/>
        </w:rPr>
        <w:t>комплексе услуг</w:t>
      </w:r>
      <w:r w:rsidR="00B01D39">
        <w:rPr>
          <w:sz w:val="28"/>
          <w:szCs w:val="28"/>
        </w:rPr>
        <w:t>,</w:t>
      </w:r>
      <w:r w:rsidR="00E04AF8" w:rsidRPr="000E2208">
        <w:rPr>
          <w:sz w:val="28"/>
          <w:szCs w:val="28"/>
        </w:rPr>
        <w:t xml:space="preserve"> так и </w:t>
      </w:r>
      <w:r w:rsidRPr="000E2208">
        <w:rPr>
          <w:sz w:val="28"/>
          <w:szCs w:val="28"/>
        </w:rPr>
        <w:t xml:space="preserve">отдельно по каждой операции (приемка, </w:t>
      </w:r>
      <w:r w:rsidR="00E74A89" w:rsidRPr="000E2208">
        <w:rPr>
          <w:sz w:val="28"/>
          <w:szCs w:val="28"/>
        </w:rPr>
        <w:t xml:space="preserve">взвешивание, </w:t>
      </w:r>
      <w:r w:rsidRPr="000E2208">
        <w:rPr>
          <w:sz w:val="28"/>
          <w:szCs w:val="28"/>
        </w:rPr>
        <w:t>сушка, очистка, хранение, отгрузка)</w:t>
      </w:r>
      <w:r w:rsidR="00E04AF8" w:rsidRPr="000E2208">
        <w:rPr>
          <w:sz w:val="28"/>
          <w:szCs w:val="28"/>
        </w:rPr>
        <w:t>.</w:t>
      </w:r>
    </w:p>
    <w:p w14:paraId="4C596E60" w14:textId="77777777" w:rsidR="000B560A" w:rsidRPr="000E2208" w:rsidRDefault="000B560A" w:rsidP="00BB6C2F">
      <w:pPr>
        <w:ind w:firstLine="567"/>
        <w:jc w:val="center"/>
        <w:rPr>
          <w:b/>
          <w:sz w:val="28"/>
          <w:szCs w:val="28"/>
        </w:rPr>
      </w:pPr>
      <w:r w:rsidRPr="000E2208">
        <w:rPr>
          <w:b/>
          <w:sz w:val="28"/>
          <w:szCs w:val="28"/>
        </w:rPr>
        <w:t xml:space="preserve">Динамика изменения индекса цен на услуги ХПП </w:t>
      </w:r>
    </w:p>
    <w:p w14:paraId="1DEC3B42" w14:textId="77777777" w:rsidR="000B560A" w:rsidRPr="000E2208" w:rsidRDefault="000B560A" w:rsidP="00BB6C2F">
      <w:pPr>
        <w:ind w:firstLine="567"/>
        <w:jc w:val="right"/>
        <w:rPr>
          <w:bCs/>
          <w:i/>
          <w:iCs/>
          <w:sz w:val="12"/>
          <w:szCs w:val="12"/>
        </w:rPr>
      </w:pPr>
    </w:p>
    <w:p w14:paraId="0AAA196A" w14:textId="77777777" w:rsidR="000B560A" w:rsidRPr="000E2208" w:rsidRDefault="000B560A" w:rsidP="00BB6C2F">
      <w:pPr>
        <w:ind w:firstLine="567"/>
        <w:jc w:val="right"/>
        <w:rPr>
          <w:bCs/>
          <w:i/>
          <w:iCs/>
          <w:sz w:val="22"/>
          <w:szCs w:val="22"/>
        </w:rPr>
      </w:pPr>
      <w:r w:rsidRPr="000E2208">
        <w:rPr>
          <w:i/>
          <w:sz w:val="28"/>
          <w:szCs w:val="28"/>
        </w:rPr>
        <w:t xml:space="preserve">(%) </w:t>
      </w:r>
      <w:r w:rsidRPr="000E2208">
        <w:rPr>
          <w:bCs/>
          <w:i/>
          <w:iCs/>
          <w:sz w:val="22"/>
          <w:szCs w:val="22"/>
        </w:rPr>
        <w:t xml:space="preserve">данные БНС в процентах к предыдущему кварталу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981"/>
        <w:gridCol w:w="1981"/>
        <w:gridCol w:w="1982"/>
        <w:gridCol w:w="1982"/>
      </w:tblGrid>
      <w:tr w:rsidR="000B560A" w:rsidRPr="000E2208" w14:paraId="4971D0A7" w14:textId="77777777" w:rsidTr="00D55148">
        <w:tc>
          <w:tcPr>
            <w:tcW w:w="1919" w:type="dxa"/>
            <w:shd w:val="clear" w:color="auto" w:fill="auto"/>
          </w:tcPr>
          <w:p w14:paraId="3A9DA118" w14:textId="77777777" w:rsidR="000B560A" w:rsidRPr="000E2208" w:rsidRDefault="000B560A" w:rsidP="00BB6C2F">
            <w:pPr>
              <w:ind w:firstLine="567"/>
              <w:jc w:val="center"/>
              <w:rPr>
                <w:b/>
                <w:i/>
                <w:iCs/>
                <w:sz w:val="22"/>
                <w:szCs w:val="22"/>
              </w:rPr>
            </w:pPr>
            <w:r w:rsidRPr="000E2208">
              <w:rPr>
                <w:b/>
                <w:sz w:val="28"/>
                <w:szCs w:val="28"/>
              </w:rPr>
              <w:t>год</w:t>
            </w:r>
          </w:p>
        </w:tc>
        <w:tc>
          <w:tcPr>
            <w:tcW w:w="2027" w:type="dxa"/>
            <w:shd w:val="clear" w:color="auto" w:fill="auto"/>
          </w:tcPr>
          <w:p w14:paraId="4C39E84A" w14:textId="77777777" w:rsidR="000B560A" w:rsidRPr="000E2208" w:rsidRDefault="000B560A" w:rsidP="00BB6C2F">
            <w:pPr>
              <w:ind w:firstLine="567"/>
              <w:jc w:val="center"/>
              <w:rPr>
                <w:b/>
                <w:i/>
                <w:iCs/>
                <w:sz w:val="22"/>
                <w:szCs w:val="22"/>
              </w:rPr>
            </w:pPr>
            <w:r w:rsidRPr="000E2208">
              <w:rPr>
                <w:b/>
                <w:sz w:val="28"/>
                <w:szCs w:val="28"/>
              </w:rPr>
              <w:t xml:space="preserve">1 квартал </w:t>
            </w:r>
          </w:p>
        </w:tc>
        <w:tc>
          <w:tcPr>
            <w:tcW w:w="2027" w:type="dxa"/>
            <w:shd w:val="clear" w:color="auto" w:fill="auto"/>
          </w:tcPr>
          <w:p w14:paraId="64913F2A" w14:textId="77777777" w:rsidR="000B560A" w:rsidRPr="000E2208" w:rsidRDefault="000B560A" w:rsidP="00BB6C2F">
            <w:pPr>
              <w:ind w:firstLine="567"/>
              <w:jc w:val="center"/>
              <w:rPr>
                <w:b/>
                <w:i/>
                <w:iCs/>
                <w:sz w:val="22"/>
                <w:szCs w:val="22"/>
              </w:rPr>
            </w:pPr>
            <w:r w:rsidRPr="000E2208">
              <w:rPr>
                <w:b/>
                <w:sz w:val="28"/>
                <w:szCs w:val="28"/>
              </w:rPr>
              <w:t>2 квартал</w:t>
            </w:r>
          </w:p>
        </w:tc>
        <w:tc>
          <w:tcPr>
            <w:tcW w:w="2028" w:type="dxa"/>
            <w:shd w:val="clear" w:color="auto" w:fill="auto"/>
          </w:tcPr>
          <w:p w14:paraId="333117C2" w14:textId="77777777" w:rsidR="000B560A" w:rsidRPr="000E2208" w:rsidRDefault="000B560A" w:rsidP="00BB6C2F">
            <w:pPr>
              <w:ind w:firstLine="567"/>
              <w:jc w:val="center"/>
              <w:rPr>
                <w:b/>
                <w:i/>
                <w:iCs/>
                <w:sz w:val="22"/>
                <w:szCs w:val="22"/>
              </w:rPr>
            </w:pPr>
            <w:r w:rsidRPr="000E2208">
              <w:rPr>
                <w:b/>
                <w:sz w:val="28"/>
                <w:szCs w:val="28"/>
              </w:rPr>
              <w:t>3 квартал</w:t>
            </w:r>
          </w:p>
        </w:tc>
        <w:tc>
          <w:tcPr>
            <w:tcW w:w="2028" w:type="dxa"/>
            <w:shd w:val="clear" w:color="auto" w:fill="auto"/>
          </w:tcPr>
          <w:p w14:paraId="7D693DB9" w14:textId="77777777" w:rsidR="000B560A" w:rsidRPr="000E2208" w:rsidRDefault="000B560A" w:rsidP="00BB6C2F">
            <w:pPr>
              <w:ind w:firstLine="567"/>
              <w:jc w:val="center"/>
              <w:rPr>
                <w:b/>
                <w:i/>
                <w:iCs/>
                <w:sz w:val="22"/>
                <w:szCs w:val="22"/>
              </w:rPr>
            </w:pPr>
            <w:r w:rsidRPr="000E2208">
              <w:rPr>
                <w:b/>
                <w:sz w:val="28"/>
                <w:szCs w:val="28"/>
              </w:rPr>
              <w:t>4 квартал</w:t>
            </w:r>
          </w:p>
        </w:tc>
      </w:tr>
      <w:tr w:rsidR="000B560A" w:rsidRPr="000E2208" w14:paraId="39517F99" w14:textId="77777777" w:rsidTr="00D55148">
        <w:tc>
          <w:tcPr>
            <w:tcW w:w="1919" w:type="dxa"/>
            <w:shd w:val="clear" w:color="auto" w:fill="auto"/>
          </w:tcPr>
          <w:p w14:paraId="2E5E669E" w14:textId="77777777" w:rsidR="000B560A" w:rsidRPr="000E2208" w:rsidRDefault="000B560A" w:rsidP="00BB6C2F">
            <w:pPr>
              <w:ind w:firstLine="567"/>
              <w:jc w:val="center"/>
              <w:rPr>
                <w:b/>
                <w:i/>
                <w:iCs/>
                <w:sz w:val="22"/>
                <w:szCs w:val="22"/>
              </w:rPr>
            </w:pPr>
            <w:r w:rsidRPr="000E2208">
              <w:rPr>
                <w:b/>
                <w:sz w:val="28"/>
                <w:szCs w:val="28"/>
              </w:rPr>
              <w:t>2022</w:t>
            </w:r>
          </w:p>
        </w:tc>
        <w:tc>
          <w:tcPr>
            <w:tcW w:w="2027" w:type="dxa"/>
            <w:shd w:val="clear" w:color="auto" w:fill="auto"/>
          </w:tcPr>
          <w:p w14:paraId="76938DF7" w14:textId="77777777" w:rsidR="000B560A" w:rsidRPr="000E2208" w:rsidRDefault="000B560A" w:rsidP="00BB6C2F">
            <w:pPr>
              <w:ind w:firstLine="567"/>
              <w:jc w:val="center"/>
              <w:rPr>
                <w:bCs/>
                <w:i/>
                <w:iCs/>
                <w:sz w:val="22"/>
                <w:szCs w:val="22"/>
              </w:rPr>
            </w:pPr>
            <w:r w:rsidRPr="000E2208">
              <w:rPr>
                <w:bCs/>
                <w:sz w:val="28"/>
                <w:szCs w:val="28"/>
              </w:rPr>
              <w:t>100,4</w:t>
            </w:r>
          </w:p>
        </w:tc>
        <w:tc>
          <w:tcPr>
            <w:tcW w:w="2027" w:type="dxa"/>
            <w:shd w:val="clear" w:color="auto" w:fill="auto"/>
          </w:tcPr>
          <w:p w14:paraId="15BA4361" w14:textId="77777777" w:rsidR="000B560A" w:rsidRPr="000E2208" w:rsidRDefault="000B560A" w:rsidP="00BB6C2F">
            <w:pPr>
              <w:ind w:firstLine="567"/>
              <w:jc w:val="center"/>
              <w:rPr>
                <w:bCs/>
                <w:i/>
                <w:iCs/>
                <w:sz w:val="22"/>
                <w:szCs w:val="22"/>
              </w:rPr>
            </w:pPr>
            <w:r w:rsidRPr="000E2208">
              <w:rPr>
                <w:bCs/>
                <w:sz w:val="28"/>
                <w:szCs w:val="28"/>
              </w:rPr>
              <w:t>100,0</w:t>
            </w:r>
          </w:p>
        </w:tc>
        <w:tc>
          <w:tcPr>
            <w:tcW w:w="2028" w:type="dxa"/>
            <w:shd w:val="clear" w:color="auto" w:fill="auto"/>
          </w:tcPr>
          <w:p w14:paraId="25B7A373" w14:textId="77777777" w:rsidR="000B560A" w:rsidRPr="000E2208" w:rsidRDefault="000B560A" w:rsidP="00BB6C2F">
            <w:pPr>
              <w:ind w:firstLine="567"/>
              <w:jc w:val="center"/>
              <w:rPr>
                <w:b/>
                <w:i/>
                <w:iCs/>
                <w:sz w:val="22"/>
                <w:szCs w:val="22"/>
              </w:rPr>
            </w:pPr>
            <w:r w:rsidRPr="000E2208">
              <w:rPr>
                <w:b/>
                <w:sz w:val="28"/>
                <w:szCs w:val="28"/>
              </w:rPr>
              <w:t>114,9</w:t>
            </w:r>
          </w:p>
        </w:tc>
        <w:tc>
          <w:tcPr>
            <w:tcW w:w="2028" w:type="dxa"/>
            <w:shd w:val="clear" w:color="auto" w:fill="auto"/>
          </w:tcPr>
          <w:p w14:paraId="110649FF" w14:textId="77777777" w:rsidR="000B560A" w:rsidRPr="000E2208" w:rsidRDefault="000B560A" w:rsidP="00BB6C2F">
            <w:pPr>
              <w:ind w:firstLine="567"/>
              <w:jc w:val="center"/>
              <w:rPr>
                <w:bCs/>
                <w:i/>
                <w:iCs/>
                <w:sz w:val="22"/>
                <w:szCs w:val="22"/>
              </w:rPr>
            </w:pPr>
            <w:r w:rsidRPr="000E2208">
              <w:rPr>
                <w:bCs/>
                <w:sz w:val="28"/>
                <w:szCs w:val="28"/>
              </w:rPr>
              <w:t>102,3</w:t>
            </w:r>
          </w:p>
        </w:tc>
      </w:tr>
      <w:tr w:rsidR="000B560A" w:rsidRPr="000E2208" w14:paraId="0AF49410" w14:textId="77777777" w:rsidTr="00D55148">
        <w:tc>
          <w:tcPr>
            <w:tcW w:w="1919" w:type="dxa"/>
            <w:shd w:val="clear" w:color="auto" w:fill="auto"/>
          </w:tcPr>
          <w:p w14:paraId="0698E0C2" w14:textId="77777777" w:rsidR="000B560A" w:rsidRPr="000E2208" w:rsidRDefault="000B560A" w:rsidP="00BB6C2F">
            <w:pPr>
              <w:ind w:firstLine="567"/>
              <w:jc w:val="center"/>
              <w:rPr>
                <w:b/>
                <w:i/>
                <w:iCs/>
                <w:sz w:val="22"/>
                <w:szCs w:val="22"/>
              </w:rPr>
            </w:pPr>
            <w:r w:rsidRPr="000E2208">
              <w:rPr>
                <w:b/>
                <w:sz w:val="28"/>
                <w:szCs w:val="28"/>
              </w:rPr>
              <w:t>2023</w:t>
            </w:r>
          </w:p>
        </w:tc>
        <w:tc>
          <w:tcPr>
            <w:tcW w:w="2027" w:type="dxa"/>
            <w:shd w:val="clear" w:color="auto" w:fill="auto"/>
          </w:tcPr>
          <w:p w14:paraId="31F33397" w14:textId="77777777" w:rsidR="000B560A" w:rsidRPr="000E2208" w:rsidRDefault="000B560A" w:rsidP="00BB6C2F">
            <w:pPr>
              <w:ind w:firstLine="567"/>
              <w:jc w:val="center"/>
              <w:rPr>
                <w:bCs/>
                <w:i/>
                <w:iCs/>
                <w:sz w:val="22"/>
                <w:szCs w:val="22"/>
              </w:rPr>
            </w:pPr>
            <w:r w:rsidRPr="000E2208">
              <w:rPr>
                <w:bCs/>
                <w:sz w:val="28"/>
                <w:szCs w:val="28"/>
              </w:rPr>
              <w:t>100,7</w:t>
            </w:r>
          </w:p>
        </w:tc>
        <w:tc>
          <w:tcPr>
            <w:tcW w:w="2027" w:type="dxa"/>
            <w:shd w:val="clear" w:color="auto" w:fill="auto"/>
          </w:tcPr>
          <w:p w14:paraId="5A0EFBC6" w14:textId="77777777" w:rsidR="000B560A" w:rsidRPr="000E2208" w:rsidRDefault="000B560A" w:rsidP="00BB6C2F">
            <w:pPr>
              <w:ind w:firstLine="567"/>
              <w:jc w:val="center"/>
              <w:rPr>
                <w:bCs/>
                <w:i/>
                <w:iCs/>
                <w:sz w:val="22"/>
                <w:szCs w:val="22"/>
              </w:rPr>
            </w:pPr>
            <w:r w:rsidRPr="000E2208">
              <w:rPr>
                <w:bCs/>
                <w:sz w:val="28"/>
                <w:szCs w:val="28"/>
              </w:rPr>
              <w:t>100,1</w:t>
            </w:r>
          </w:p>
        </w:tc>
        <w:tc>
          <w:tcPr>
            <w:tcW w:w="2028" w:type="dxa"/>
            <w:shd w:val="clear" w:color="auto" w:fill="auto"/>
          </w:tcPr>
          <w:p w14:paraId="0BDDC58E" w14:textId="77777777" w:rsidR="000B560A" w:rsidRPr="000E2208" w:rsidRDefault="000B560A" w:rsidP="00BB6C2F">
            <w:pPr>
              <w:ind w:firstLine="567"/>
              <w:jc w:val="center"/>
              <w:rPr>
                <w:b/>
                <w:i/>
                <w:iCs/>
                <w:sz w:val="22"/>
                <w:szCs w:val="22"/>
              </w:rPr>
            </w:pPr>
            <w:r w:rsidRPr="000E2208">
              <w:rPr>
                <w:b/>
                <w:sz w:val="28"/>
                <w:szCs w:val="28"/>
              </w:rPr>
              <w:t>107,8</w:t>
            </w:r>
          </w:p>
        </w:tc>
        <w:tc>
          <w:tcPr>
            <w:tcW w:w="2028" w:type="dxa"/>
            <w:shd w:val="clear" w:color="auto" w:fill="auto"/>
          </w:tcPr>
          <w:p w14:paraId="55F09E45" w14:textId="77777777" w:rsidR="000B560A" w:rsidRPr="000E2208" w:rsidRDefault="000B560A" w:rsidP="00BB6C2F">
            <w:pPr>
              <w:ind w:firstLine="567"/>
              <w:jc w:val="center"/>
              <w:rPr>
                <w:bCs/>
                <w:i/>
                <w:iCs/>
                <w:sz w:val="22"/>
                <w:szCs w:val="22"/>
              </w:rPr>
            </w:pPr>
            <w:r w:rsidRPr="000E2208">
              <w:rPr>
                <w:bCs/>
                <w:sz w:val="28"/>
                <w:szCs w:val="28"/>
              </w:rPr>
              <w:t>101,0</w:t>
            </w:r>
          </w:p>
        </w:tc>
      </w:tr>
      <w:tr w:rsidR="000B560A" w:rsidRPr="000E2208" w14:paraId="79C5BF07" w14:textId="77777777" w:rsidTr="00D55148">
        <w:tc>
          <w:tcPr>
            <w:tcW w:w="1919" w:type="dxa"/>
            <w:shd w:val="clear" w:color="auto" w:fill="auto"/>
          </w:tcPr>
          <w:p w14:paraId="63E0D8DE" w14:textId="77777777" w:rsidR="000B560A" w:rsidRPr="000E2208" w:rsidRDefault="000B560A" w:rsidP="00BB6C2F">
            <w:pPr>
              <w:ind w:firstLine="567"/>
              <w:jc w:val="center"/>
              <w:rPr>
                <w:b/>
                <w:i/>
                <w:iCs/>
                <w:sz w:val="22"/>
                <w:szCs w:val="22"/>
              </w:rPr>
            </w:pPr>
            <w:r w:rsidRPr="000E2208">
              <w:rPr>
                <w:b/>
                <w:sz w:val="28"/>
                <w:szCs w:val="28"/>
              </w:rPr>
              <w:t>2024</w:t>
            </w:r>
          </w:p>
        </w:tc>
        <w:tc>
          <w:tcPr>
            <w:tcW w:w="2027" w:type="dxa"/>
            <w:shd w:val="clear" w:color="auto" w:fill="auto"/>
          </w:tcPr>
          <w:p w14:paraId="43EC992F" w14:textId="77777777" w:rsidR="000B560A" w:rsidRPr="000E2208" w:rsidRDefault="000B560A" w:rsidP="00BB6C2F">
            <w:pPr>
              <w:ind w:firstLine="567"/>
              <w:jc w:val="center"/>
              <w:rPr>
                <w:bCs/>
                <w:i/>
                <w:iCs/>
                <w:sz w:val="22"/>
                <w:szCs w:val="22"/>
              </w:rPr>
            </w:pPr>
            <w:r w:rsidRPr="000E2208">
              <w:rPr>
                <w:bCs/>
                <w:sz w:val="28"/>
                <w:szCs w:val="28"/>
              </w:rPr>
              <w:t>100,3</w:t>
            </w:r>
          </w:p>
        </w:tc>
        <w:tc>
          <w:tcPr>
            <w:tcW w:w="2027" w:type="dxa"/>
            <w:shd w:val="clear" w:color="auto" w:fill="auto"/>
          </w:tcPr>
          <w:p w14:paraId="66BD866D" w14:textId="77777777" w:rsidR="000B560A" w:rsidRPr="000E2208" w:rsidRDefault="000B560A" w:rsidP="00BB6C2F">
            <w:pPr>
              <w:ind w:firstLine="567"/>
              <w:jc w:val="center"/>
              <w:rPr>
                <w:bCs/>
                <w:i/>
                <w:iCs/>
                <w:sz w:val="22"/>
                <w:szCs w:val="22"/>
              </w:rPr>
            </w:pPr>
            <w:r w:rsidRPr="000E2208">
              <w:rPr>
                <w:bCs/>
                <w:sz w:val="28"/>
                <w:szCs w:val="28"/>
              </w:rPr>
              <w:t>100,0</w:t>
            </w:r>
          </w:p>
        </w:tc>
        <w:tc>
          <w:tcPr>
            <w:tcW w:w="2028" w:type="dxa"/>
            <w:shd w:val="clear" w:color="auto" w:fill="auto"/>
          </w:tcPr>
          <w:p w14:paraId="0FDAE216" w14:textId="77777777" w:rsidR="000B560A" w:rsidRPr="000E2208" w:rsidRDefault="000B560A" w:rsidP="00BB6C2F">
            <w:pPr>
              <w:ind w:firstLine="567"/>
              <w:jc w:val="center"/>
              <w:rPr>
                <w:b/>
                <w:i/>
                <w:iCs/>
                <w:sz w:val="22"/>
                <w:szCs w:val="22"/>
              </w:rPr>
            </w:pPr>
            <w:r w:rsidRPr="000E2208">
              <w:rPr>
                <w:b/>
                <w:sz w:val="28"/>
                <w:szCs w:val="28"/>
              </w:rPr>
              <w:t>110,8</w:t>
            </w:r>
          </w:p>
        </w:tc>
        <w:tc>
          <w:tcPr>
            <w:tcW w:w="2028" w:type="dxa"/>
            <w:shd w:val="clear" w:color="auto" w:fill="auto"/>
          </w:tcPr>
          <w:p w14:paraId="5B201B57" w14:textId="77777777" w:rsidR="000B560A" w:rsidRPr="000E2208" w:rsidRDefault="000B560A" w:rsidP="00BB6C2F">
            <w:pPr>
              <w:ind w:firstLine="567"/>
              <w:jc w:val="center"/>
              <w:rPr>
                <w:bCs/>
                <w:i/>
                <w:iCs/>
                <w:sz w:val="22"/>
                <w:szCs w:val="22"/>
              </w:rPr>
            </w:pPr>
            <w:r w:rsidRPr="000E2208">
              <w:rPr>
                <w:bCs/>
                <w:sz w:val="28"/>
                <w:szCs w:val="28"/>
              </w:rPr>
              <w:t>—</w:t>
            </w:r>
          </w:p>
        </w:tc>
      </w:tr>
    </w:tbl>
    <w:p w14:paraId="323E7B5C" w14:textId="77777777" w:rsidR="00055F3A" w:rsidRPr="000E2208" w:rsidRDefault="000B560A" w:rsidP="00BB6C2F">
      <w:pPr>
        <w:tabs>
          <w:tab w:val="left" w:pos="1065"/>
        </w:tabs>
        <w:ind w:firstLine="567"/>
        <w:jc w:val="both"/>
        <w:rPr>
          <w:bCs/>
          <w:sz w:val="28"/>
          <w:szCs w:val="28"/>
        </w:rPr>
      </w:pPr>
      <w:r w:rsidRPr="000E2208">
        <w:rPr>
          <w:bCs/>
          <w:sz w:val="28"/>
          <w:szCs w:val="28"/>
        </w:rPr>
        <w:t>Индекс цен на услуги ХПП демонстрируют сезонный характер с системным повышением цен в 3 квартале. Это связано с высокой активностью сельскохозяйственных предприятий в период уборки урожая. Умеренный рост тарифов отражает стабильность рынка и его чувствительность к сезонным колебаниям.</w:t>
      </w:r>
      <w:r w:rsidR="00055F3A" w:rsidRPr="000E2208">
        <w:rPr>
          <w:bCs/>
          <w:sz w:val="28"/>
          <w:szCs w:val="28"/>
        </w:rPr>
        <w:t xml:space="preserve"> Динамика изменения цен услуг ХПП за анализируемый период указан в приложениях №2 и №3.</w:t>
      </w:r>
    </w:p>
    <w:p w14:paraId="02E1058B" w14:textId="34950B70" w:rsidR="00297BDD" w:rsidRPr="000E2208" w:rsidRDefault="00B25243" w:rsidP="00BB6C2F">
      <w:pPr>
        <w:pBdr>
          <w:bottom w:val="single" w:sz="4" w:space="2" w:color="FFFFFF"/>
        </w:pBdr>
        <w:autoSpaceDE w:val="0"/>
        <w:autoSpaceDN w:val="0"/>
        <w:adjustRightInd w:val="0"/>
        <w:ind w:firstLine="567"/>
        <w:contextualSpacing/>
        <w:jc w:val="both"/>
        <w:rPr>
          <w:sz w:val="28"/>
          <w:szCs w:val="28"/>
        </w:rPr>
      </w:pPr>
      <w:r w:rsidRPr="000E2208">
        <w:rPr>
          <w:i/>
          <w:iCs/>
          <w:sz w:val="28"/>
          <w:szCs w:val="28"/>
          <w:u w:val="single"/>
        </w:rPr>
        <w:t>5) услови</w:t>
      </w:r>
      <w:r w:rsidR="003823E4" w:rsidRPr="000E2208">
        <w:rPr>
          <w:i/>
          <w:iCs/>
          <w:sz w:val="28"/>
          <w:szCs w:val="28"/>
          <w:u w:val="single"/>
        </w:rPr>
        <w:t>я реализации</w:t>
      </w:r>
      <w:r w:rsidRPr="000E2208">
        <w:rPr>
          <w:i/>
          <w:iCs/>
          <w:sz w:val="28"/>
          <w:szCs w:val="28"/>
          <w:u w:val="single"/>
        </w:rPr>
        <w:t>, в том числе размера партий товаров, способ</w:t>
      </w:r>
      <w:r w:rsidR="00CA4181" w:rsidRPr="000E2208">
        <w:rPr>
          <w:i/>
          <w:iCs/>
          <w:sz w:val="28"/>
          <w:szCs w:val="28"/>
          <w:u w:val="single"/>
        </w:rPr>
        <w:t>ы</w:t>
      </w:r>
      <w:r w:rsidRPr="000E2208">
        <w:rPr>
          <w:i/>
          <w:iCs/>
          <w:sz w:val="28"/>
          <w:szCs w:val="28"/>
          <w:u w:val="single"/>
        </w:rPr>
        <w:t xml:space="preserve"> реализации</w:t>
      </w:r>
      <w:r w:rsidR="008676A7" w:rsidRPr="000E2208">
        <w:rPr>
          <w:i/>
          <w:iCs/>
          <w:sz w:val="28"/>
          <w:szCs w:val="28"/>
        </w:rPr>
        <w:t xml:space="preserve">: </w:t>
      </w:r>
      <w:r w:rsidR="00AC2C29" w:rsidRPr="000E2208">
        <w:rPr>
          <w:sz w:val="28"/>
          <w:szCs w:val="28"/>
        </w:rPr>
        <w:t>Условия реализации товаров на рынке услуг ХПП зависят от следующих факторов</w:t>
      </w:r>
      <w:r w:rsidR="00897526" w:rsidRPr="000E2208">
        <w:rPr>
          <w:sz w:val="28"/>
          <w:szCs w:val="28"/>
        </w:rPr>
        <w:t>.</w:t>
      </w:r>
      <w:r w:rsidR="007B3106">
        <w:rPr>
          <w:sz w:val="28"/>
          <w:szCs w:val="28"/>
        </w:rPr>
        <w:t xml:space="preserve"> </w:t>
      </w:r>
      <w:r w:rsidR="00AC2C29" w:rsidRPr="000E2208">
        <w:rPr>
          <w:sz w:val="28"/>
          <w:szCs w:val="28"/>
        </w:rPr>
        <w:t>Размер партий</w:t>
      </w:r>
      <w:r w:rsidR="00897526" w:rsidRPr="000E2208">
        <w:rPr>
          <w:sz w:val="28"/>
          <w:szCs w:val="28"/>
        </w:rPr>
        <w:t xml:space="preserve">: </w:t>
      </w:r>
      <w:r w:rsidR="00AC2C29" w:rsidRPr="000E2208">
        <w:rPr>
          <w:sz w:val="28"/>
          <w:szCs w:val="28"/>
        </w:rPr>
        <w:t>товары (зерно) могут реализовываться крупными партиями, что характерно для оптовых покупателей, таких как перерабатывающие предприятия</w:t>
      </w:r>
      <w:r w:rsidR="00386946" w:rsidRPr="000E2208">
        <w:rPr>
          <w:sz w:val="28"/>
          <w:szCs w:val="28"/>
        </w:rPr>
        <w:t xml:space="preserve"> </w:t>
      </w:r>
      <w:r w:rsidR="00AC2C29" w:rsidRPr="000E2208">
        <w:rPr>
          <w:sz w:val="28"/>
          <w:szCs w:val="28"/>
        </w:rPr>
        <w:t xml:space="preserve">и экспортеры. Мелкие партии характерны для небольших фермерских хозяйств или частных клиентов. ХПП, как правило имеют возможность обрабатывать как </w:t>
      </w:r>
      <w:r w:rsidR="00386946" w:rsidRPr="000E2208">
        <w:rPr>
          <w:sz w:val="28"/>
          <w:szCs w:val="28"/>
        </w:rPr>
        <w:t>крупные,</w:t>
      </w:r>
      <w:r w:rsidR="00AC2C29" w:rsidRPr="000E2208">
        <w:rPr>
          <w:sz w:val="28"/>
          <w:szCs w:val="28"/>
        </w:rPr>
        <w:t xml:space="preserve"> так и мелкие объемы, но крупные партии часто имеют преимущества по стоимости хранения и обработки.</w:t>
      </w:r>
      <w:r w:rsidR="007B3106">
        <w:rPr>
          <w:sz w:val="28"/>
          <w:szCs w:val="28"/>
        </w:rPr>
        <w:t xml:space="preserve"> </w:t>
      </w:r>
      <w:r w:rsidR="00AC2C29" w:rsidRPr="000E2208">
        <w:rPr>
          <w:sz w:val="28"/>
          <w:szCs w:val="28"/>
        </w:rPr>
        <w:t>Способы реализации:</w:t>
      </w:r>
      <w:r w:rsidR="00897526" w:rsidRPr="000E2208">
        <w:rPr>
          <w:sz w:val="28"/>
          <w:szCs w:val="28"/>
        </w:rPr>
        <w:t xml:space="preserve"> П</w:t>
      </w:r>
      <w:r w:rsidR="00AC2C29" w:rsidRPr="000E2208">
        <w:rPr>
          <w:sz w:val="28"/>
          <w:szCs w:val="28"/>
        </w:rPr>
        <w:t xml:space="preserve">рямая реализация: товар </w:t>
      </w:r>
      <w:r w:rsidR="00297BDD" w:rsidRPr="000E2208">
        <w:rPr>
          <w:sz w:val="28"/>
          <w:szCs w:val="28"/>
        </w:rPr>
        <w:t>передаётся</w:t>
      </w:r>
      <w:r w:rsidR="00AC2C29" w:rsidRPr="000E2208">
        <w:rPr>
          <w:sz w:val="28"/>
          <w:szCs w:val="28"/>
        </w:rPr>
        <w:t xml:space="preserve"> от производителя (СХТП) покупателю (переработчику или экспортной компании)</w:t>
      </w:r>
      <w:r w:rsidR="003823E4" w:rsidRPr="000E2208">
        <w:rPr>
          <w:sz w:val="28"/>
          <w:szCs w:val="28"/>
        </w:rPr>
        <w:t>,</w:t>
      </w:r>
      <w:r w:rsidR="00AC2C29" w:rsidRPr="000E2208">
        <w:rPr>
          <w:sz w:val="28"/>
          <w:szCs w:val="28"/>
        </w:rPr>
        <w:t xml:space="preserve"> </w:t>
      </w:r>
      <w:r w:rsidR="00297BDD" w:rsidRPr="000E2208">
        <w:rPr>
          <w:sz w:val="28"/>
          <w:szCs w:val="28"/>
        </w:rPr>
        <w:t>без посредников.</w:t>
      </w:r>
      <w:r w:rsidR="00897526" w:rsidRPr="000E2208">
        <w:rPr>
          <w:sz w:val="28"/>
          <w:szCs w:val="28"/>
        </w:rPr>
        <w:t xml:space="preserve"> Р</w:t>
      </w:r>
      <w:r w:rsidR="00297BDD" w:rsidRPr="000E2208">
        <w:rPr>
          <w:sz w:val="28"/>
          <w:szCs w:val="28"/>
        </w:rPr>
        <w:t>еализация через посредников: включает использование трейдеров, которые берут на себя функции по обработке, хранению и транспортировке зерна.</w:t>
      </w:r>
      <w:r w:rsidR="00897526" w:rsidRPr="000E2208">
        <w:rPr>
          <w:sz w:val="28"/>
          <w:szCs w:val="28"/>
        </w:rPr>
        <w:t xml:space="preserve"> Х</w:t>
      </w:r>
      <w:r w:rsidR="00297BDD" w:rsidRPr="000E2208">
        <w:rPr>
          <w:sz w:val="28"/>
          <w:szCs w:val="28"/>
        </w:rPr>
        <w:t xml:space="preserve">ранение с последующей реализацией: часто используется в условиях сезонных колебаний </w:t>
      </w:r>
      <w:r w:rsidR="00297BDD" w:rsidRPr="000E2208">
        <w:rPr>
          <w:sz w:val="28"/>
          <w:szCs w:val="28"/>
        </w:rPr>
        <w:lastRenderedPageBreak/>
        <w:t>цен. Производители размещают зерно на хранение в ожидании благоприятных условий для продаж.</w:t>
      </w:r>
    </w:p>
    <w:p w14:paraId="0D9E693C" w14:textId="77777777" w:rsidR="00EF0582" w:rsidRPr="000E2208" w:rsidRDefault="00AC2C29" w:rsidP="00BB6C2F">
      <w:pPr>
        <w:pBdr>
          <w:bottom w:val="single" w:sz="4" w:space="2" w:color="FFFFFF"/>
        </w:pBdr>
        <w:autoSpaceDE w:val="0"/>
        <w:autoSpaceDN w:val="0"/>
        <w:adjustRightInd w:val="0"/>
        <w:ind w:firstLine="567"/>
        <w:contextualSpacing/>
        <w:jc w:val="both"/>
        <w:rPr>
          <w:sz w:val="28"/>
          <w:szCs w:val="28"/>
        </w:rPr>
      </w:pPr>
      <w:r w:rsidRPr="000E2208">
        <w:rPr>
          <w:i/>
          <w:iCs/>
          <w:sz w:val="28"/>
          <w:szCs w:val="28"/>
          <w:u w:val="single"/>
        </w:rPr>
        <w:t>6) характеристики товара</w:t>
      </w:r>
      <w:r w:rsidR="007A6995" w:rsidRPr="000E2208">
        <w:rPr>
          <w:i/>
          <w:iCs/>
          <w:sz w:val="28"/>
          <w:szCs w:val="28"/>
        </w:rPr>
        <w:t xml:space="preserve">: </w:t>
      </w:r>
    </w:p>
    <w:p w14:paraId="1137DE12" w14:textId="77777777" w:rsidR="00DD404C" w:rsidRPr="000E2208" w:rsidRDefault="004A33F8" w:rsidP="00BB6C2F">
      <w:pPr>
        <w:pBdr>
          <w:bottom w:val="single" w:sz="4" w:space="2" w:color="FFFFFF"/>
        </w:pBdr>
        <w:autoSpaceDE w:val="0"/>
        <w:autoSpaceDN w:val="0"/>
        <w:adjustRightInd w:val="0"/>
        <w:ind w:firstLine="567"/>
        <w:jc w:val="both"/>
        <w:rPr>
          <w:sz w:val="28"/>
          <w:szCs w:val="28"/>
        </w:rPr>
      </w:pPr>
      <w:r w:rsidRPr="000E2208">
        <w:rPr>
          <w:b/>
          <w:bCs/>
          <w:sz w:val="28"/>
          <w:szCs w:val="28"/>
        </w:rPr>
        <w:t>Качественные характеристики</w:t>
      </w:r>
      <w:r w:rsidR="00EF0582" w:rsidRPr="000E2208">
        <w:rPr>
          <w:b/>
          <w:bCs/>
          <w:sz w:val="28"/>
          <w:szCs w:val="28"/>
        </w:rPr>
        <w:t>:</w:t>
      </w:r>
      <w:r w:rsidR="00EF0582" w:rsidRPr="000E2208">
        <w:rPr>
          <w:sz w:val="28"/>
          <w:szCs w:val="28"/>
        </w:rPr>
        <w:t xml:space="preserve"> </w:t>
      </w:r>
      <w:r w:rsidR="00BE2353" w:rsidRPr="000E2208">
        <w:rPr>
          <w:sz w:val="28"/>
          <w:szCs w:val="28"/>
        </w:rPr>
        <w:t>сорт и класс зерна (</w:t>
      </w:r>
      <w:r w:rsidR="004742EC" w:rsidRPr="000E2208">
        <w:rPr>
          <w:sz w:val="28"/>
          <w:szCs w:val="28"/>
        </w:rPr>
        <w:t xml:space="preserve">пример </w:t>
      </w:r>
      <w:r w:rsidR="00BE2353" w:rsidRPr="000E2208">
        <w:rPr>
          <w:sz w:val="28"/>
          <w:szCs w:val="28"/>
        </w:rPr>
        <w:t>пшеница первого, второго класса);</w:t>
      </w:r>
      <w:r w:rsidR="007B49FD" w:rsidRPr="000E2208">
        <w:rPr>
          <w:sz w:val="28"/>
          <w:szCs w:val="28"/>
        </w:rPr>
        <w:t xml:space="preserve"> </w:t>
      </w:r>
      <w:r w:rsidR="00BE2353" w:rsidRPr="000E2208">
        <w:rPr>
          <w:sz w:val="28"/>
          <w:szCs w:val="28"/>
        </w:rPr>
        <w:t>уровень влажности (норма для хранения не более 14%);</w:t>
      </w:r>
      <w:r w:rsidR="007B49FD" w:rsidRPr="000E2208">
        <w:rPr>
          <w:sz w:val="28"/>
          <w:szCs w:val="28"/>
        </w:rPr>
        <w:t xml:space="preserve"> </w:t>
      </w:r>
      <w:r w:rsidR="00BE2353" w:rsidRPr="000E2208">
        <w:rPr>
          <w:sz w:val="28"/>
          <w:szCs w:val="28"/>
        </w:rPr>
        <w:t>степень очистки от сорных примесей;</w:t>
      </w:r>
      <w:r w:rsidR="007B49FD" w:rsidRPr="000E2208">
        <w:rPr>
          <w:sz w:val="28"/>
          <w:szCs w:val="28"/>
        </w:rPr>
        <w:t xml:space="preserve"> </w:t>
      </w:r>
      <w:r w:rsidR="00BE2353" w:rsidRPr="000E2208">
        <w:rPr>
          <w:sz w:val="28"/>
          <w:szCs w:val="28"/>
        </w:rPr>
        <w:t>отсутствие зараженности вредителями.</w:t>
      </w:r>
      <w:r w:rsidR="00C31812" w:rsidRPr="000E2208">
        <w:rPr>
          <w:sz w:val="28"/>
          <w:szCs w:val="28"/>
        </w:rPr>
        <w:t xml:space="preserve"> </w:t>
      </w:r>
      <w:r w:rsidRPr="000E2208">
        <w:rPr>
          <w:b/>
          <w:bCs/>
          <w:sz w:val="28"/>
          <w:szCs w:val="28"/>
        </w:rPr>
        <w:t>Количественные характеристики:</w:t>
      </w:r>
      <w:r w:rsidRPr="000E2208">
        <w:rPr>
          <w:sz w:val="28"/>
          <w:szCs w:val="28"/>
        </w:rPr>
        <w:t xml:space="preserve"> масса партии зерна;</w:t>
      </w:r>
      <w:r w:rsidR="007B49FD" w:rsidRPr="000E2208">
        <w:rPr>
          <w:sz w:val="28"/>
          <w:szCs w:val="28"/>
        </w:rPr>
        <w:t xml:space="preserve"> </w:t>
      </w:r>
      <w:r w:rsidRPr="000E2208">
        <w:rPr>
          <w:sz w:val="28"/>
          <w:szCs w:val="28"/>
        </w:rPr>
        <w:t>объем указанных в зерновых расписках или накладных документах</w:t>
      </w:r>
      <w:r w:rsidR="007B49FD" w:rsidRPr="000E2208">
        <w:rPr>
          <w:sz w:val="28"/>
          <w:szCs w:val="28"/>
        </w:rPr>
        <w:t>.</w:t>
      </w:r>
      <w:r w:rsidR="00C31812" w:rsidRPr="000E2208">
        <w:rPr>
          <w:sz w:val="28"/>
          <w:szCs w:val="28"/>
        </w:rPr>
        <w:t xml:space="preserve"> </w:t>
      </w:r>
      <w:r w:rsidRPr="000E2208">
        <w:rPr>
          <w:b/>
          <w:bCs/>
          <w:sz w:val="28"/>
          <w:szCs w:val="28"/>
        </w:rPr>
        <w:t>Физические свойства:</w:t>
      </w:r>
      <w:r w:rsidR="007B49FD" w:rsidRPr="000E2208">
        <w:rPr>
          <w:b/>
          <w:bCs/>
          <w:sz w:val="28"/>
          <w:szCs w:val="28"/>
        </w:rPr>
        <w:t xml:space="preserve"> </w:t>
      </w:r>
      <w:r w:rsidRPr="000E2208">
        <w:rPr>
          <w:sz w:val="28"/>
          <w:szCs w:val="28"/>
        </w:rPr>
        <w:t>однородность зерновой массы;</w:t>
      </w:r>
      <w:r w:rsidR="007B49FD" w:rsidRPr="000E2208">
        <w:rPr>
          <w:sz w:val="28"/>
          <w:szCs w:val="28"/>
        </w:rPr>
        <w:t xml:space="preserve"> </w:t>
      </w:r>
      <w:r w:rsidRPr="000E2208">
        <w:rPr>
          <w:sz w:val="28"/>
          <w:szCs w:val="28"/>
        </w:rPr>
        <w:t>устойчивость к длительному хранению.</w:t>
      </w:r>
      <w:r w:rsidR="004155DF" w:rsidRPr="000E2208">
        <w:rPr>
          <w:sz w:val="28"/>
          <w:szCs w:val="28"/>
        </w:rPr>
        <w:t xml:space="preserve"> </w:t>
      </w:r>
      <w:r w:rsidRPr="000E2208">
        <w:rPr>
          <w:b/>
          <w:bCs/>
          <w:sz w:val="28"/>
          <w:szCs w:val="28"/>
        </w:rPr>
        <w:t>Степень детализации:</w:t>
      </w:r>
      <w:r w:rsidR="004155DF" w:rsidRPr="000E2208">
        <w:rPr>
          <w:b/>
          <w:bCs/>
          <w:sz w:val="28"/>
          <w:szCs w:val="28"/>
        </w:rPr>
        <w:t xml:space="preserve"> - </w:t>
      </w:r>
      <w:r w:rsidR="007E71E4" w:rsidRPr="000E2208">
        <w:rPr>
          <w:sz w:val="28"/>
          <w:szCs w:val="28"/>
        </w:rPr>
        <w:t>д</w:t>
      </w:r>
      <w:r w:rsidRPr="000E2208">
        <w:rPr>
          <w:sz w:val="28"/>
          <w:szCs w:val="28"/>
        </w:rPr>
        <w:t>ля оптовых покупателей, таких как перерабатывающие предприятия или экспортеры, важно детализировать качественные показатели (влажность, сорт, зараженность)</w:t>
      </w:r>
      <w:r w:rsidR="007E71E4" w:rsidRPr="000E2208">
        <w:rPr>
          <w:sz w:val="28"/>
          <w:szCs w:val="28"/>
        </w:rPr>
        <w:t>;</w:t>
      </w:r>
      <w:r w:rsidR="004155DF" w:rsidRPr="000E2208">
        <w:rPr>
          <w:sz w:val="28"/>
          <w:szCs w:val="28"/>
        </w:rPr>
        <w:t xml:space="preserve"> -</w:t>
      </w:r>
      <w:r w:rsidR="000462F9" w:rsidRPr="000E2208">
        <w:rPr>
          <w:sz w:val="28"/>
          <w:szCs w:val="28"/>
        </w:rPr>
        <w:t xml:space="preserve"> </w:t>
      </w:r>
      <w:r w:rsidR="007E71E4" w:rsidRPr="000E2208">
        <w:rPr>
          <w:sz w:val="28"/>
          <w:szCs w:val="28"/>
        </w:rPr>
        <w:t>д</w:t>
      </w:r>
      <w:r w:rsidR="000462F9" w:rsidRPr="000E2208">
        <w:rPr>
          <w:sz w:val="28"/>
          <w:szCs w:val="28"/>
        </w:rPr>
        <w:t>ля СХТП,</w:t>
      </w:r>
      <w:r w:rsidRPr="000E2208">
        <w:rPr>
          <w:sz w:val="28"/>
          <w:szCs w:val="28"/>
        </w:rPr>
        <w:t xml:space="preserve"> сдающих зерно на хранение, акцент делается </w:t>
      </w:r>
      <w:r w:rsidR="000462F9" w:rsidRPr="000E2208">
        <w:rPr>
          <w:sz w:val="28"/>
          <w:szCs w:val="28"/>
        </w:rPr>
        <w:t>на количественные показатели (масса, объем партии).</w:t>
      </w:r>
      <w:bookmarkStart w:id="6" w:name="z78"/>
    </w:p>
    <w:p w14:paraId="274F16A8" w14:textId="2D6A909F" w:rsidR="00E3062F" w:rsidRPr="000E2208" w:rsidRDefault="00E3062F" w:rsidP="00BB6C2F">
      <w:pPr>
        <w:pBdr>
          <w:bottom w:val="single" w:sz="4" w:space="2" w:color="FFFFFF"/>
        </w:pBdr>
        <w:autoSpaceDE w:val="0"/>
        <w:autoSpaceDN w:val="0"/>
        <w:adjustRightInd w:val="0"/>
        <w:ind w:firstLine="567"/>
        <w:jc w:val="both"/>
        <w:rPr>
          <w:i/>
          <w:iCs/>
          <w:sz w:val="20"/>
          <w:szCs w:val="20"/>
        </w:rPr>
      </w:pPr>
      <w:r w:rsidRPr="000E2208">
        <w:rPr>
          <w:b/>
          <w:bCs/>
          <w:sz w:val="28"/>
          <w:szCs w:val="28"/>
        </w:rPr>
        <w:t>Определение товаров, потенциально являющихся взаимозаменяемыми для данного товара</w:t>
      </w:r>
      <w:bookmarkStart w:id="7" w:name="z83"/>
      <w:r w:rsidR="0021242B" w:rsidRPr="000E2208">
        <w:rPr>
          <w:b/>
          <w:bCs/>
          <w:sz w:val="28"/>
          <w:szCs w:val="28"/>
        </w:rPr>
        <w:t xml:space="preserve"> </w:t>
      </w:r>
      <w:bookmarkEnd w:id="7"/>
    </w:p>
    <w:p w14:paraId="2024F4C3" w14:textId="77777777" w:rsidR="0000305F" w:rsidRPr="000E2208" w:rsidRDefault="0000305F" w:rsidP="00BB6C2F">
      <w:pPr>
        <w:pBdr>
          <w:bottom w:val="single" w:sz="4" w:space="2" w:color="FFFFFF"/>
        </w:pBdr>
        <w:autoSpaceDE w:val="0"/>
        <w:autoSpaceDN w:val="0"/>
        <w:adjustRightInd w:val="0"/>
        <w:ind w:firstLine="567"/>
        <w:contextualSpacing/>
        <w:jc w:val="both"/>
        <w:rPr>
          <w:sz w:val="28"/>
          <w:szCs w:val="28"/>
        </w:rPr>
      </w:pPr>
      <w:r w:rsidRPr="000E2208">
        <w:rPr>
          <w:sz w:val="28"/>
          <w:szCs w:val="28"/>
        </w:rPr>
        <w:t xml:space="preserve">В соответствии со статьей 175 </w:t>
      </w:r>
      <w:r w:rsidR="003823E4" w:rsidRPr="000E2208">
        <w:rPr>
          <w:sz w:val="28"/>
          <w:szCs w:val="28"/>
        </w:rPr>
        <w:t>Кодекса</w:t>
      </w:r>
      <w:r w:rsidRPr="000E2208">
        <w:rPr>
          <w:sz w:val="28"/>
          <w:szCs w:val="28"/>
        </w:rPr>
        <w:t>, товарный рынок определяется как сфера обращения товара или услуг, которые не могут быть заменены другими товарами или услугами с точки зрения их функционального назначения, качественных характеристик и условий потребления.</w:t>
      </w:r>
    </w:p>
    <w:p w14:paraId="44CEAC7D" w14:textId="77777777" w:rsidR="0000305F" w:rsidRPr="000E2208" w:rsidRDefault="0000305F" w:rsidP="00BB6C2F">
      <w:pPr>
        <w:pBdr>
          <w:bottom w:val="single" w:sz="4" w:space="2" w:color="FFFFFF"/>
        </w:pBdr>
        <w:autoSpaceDE w:val="0"/>
        <w:autoSpaceDN w:val="0"/>
        <w:adjustRightInd w:val="0"/>
        <w:ind w:firstLine="567"/>
        <w:contextualSpacing/>
        <w:jc w:val="both"/>
        <w:rPr>
          <w:sz w:val="28"/>
          <w:szCs w:val="28"/>
        </w:rPr>
      </w:pPr>
      <w:r w:rsidRPr="000E2208">
        <w:rPr>
          <w:sz w:val="28"/>
          <w:szCs w:val="28"/>
        </w:rPr>
        <w:t xml:space="preserve">Услуги </w:t>
      </w:r>
      <w:r w:rsidR="00D9084D" w:rsidRPr="000E2208">
        <w:rPr>
          <w:sz w:val="28"/>
          <w:szCs w:val="28"/>
        </w:rPr>
        <w:t xml:space="preserve">хранения зерна </w:t>
      </w:r>
      <w:r w:rsidR="00C076EA" w:rsidRPr="000E2208">
        <w:rPr>
          <w:sz w:val="28"/>
          <w:szCs w:val="28"/>
        </w:rPr>
        <w:t>ХПП</w:t>
      </w:r>
      <w:r w:rsidR="00055F3A" w:rsidRPr="000E2208">
        <w:rPr>
          <w:sz w:val="28"/>
          <w:szCs w:val="28"/>
        </w:rPr>
        <w:t xml:space="preserve"> </w:t>
      </w:r>
      <w:r w:rsidR="00FE7143">
        <w:rPr>
          <w:sz w:val="28"/>
          <w:szCs w:val="28"/>
        </w:rPr>
        <w:t>–</w:t>
      </w:r>
      <w:r w:rsidR="00D9084D" w:rsidRPr="000E2208">
        <w:rPr>
          <w:sz w:val="28"/>
          <w:szCs w:val="28"/>
        </w:rPr>
        <w:t xml:space="preserve"> это технологический комплекс услуг, включающий</w:t>
      </w:r>
      <w:r w:rsidRPr="000E2208">
        <w:rPr>
          <w:sz w:val="28"/>
          <w:szCs w:val="28"/>
        </w:rPr>
        <w:t xml:space="preserve"> приемку, сушку, очистку,</w:t>
      </w:r>
      <w:r w:rsidR="00D9084D" w:rsidRPr="000E2208">
        <w:rPr>
          <w:sz w:val="28"/>
          <w:szCs w:val="28"/>
        </w:rPr>
        <w:t xml:space="preserve"> хранение и отгрузку зерна. Услуги </w:t>
      </w:r>
      <w:r w:rsidRPr="000E2208">
        <w:rPr>
          <w:sz w:val="28"/>
          <w:szCs w:val="28"/>
        </w:rPr>
        <w:t>обеспечивают сохранность количественно-качественных показателей зерна и являются критически важными для сельскохозяйственного производства.</w:t>
      </w:r>
    </w:p>
    <w:p w14:paraId="47BC1479" w14:textId="77777777" w:rsidR="0000305F" w:rsidRPr="000E2208" w:rsidRDefault="0000305F" w:rsidP="00BB6C2F">
      <w:pPr>
        <w:pBdr>
          <w:bottom w:val="single" w:sz="4" w:space="2" w:color="FFFFFF"/>
        </w:pBdr>
        <w:autoSpaceDE w:val="0"/>
        <w:autoSpaceDN w:val="0"/>
        <w:adjustRightInd w:val="0"/>
        <w:ind w:firstLine="567"/>
        <w:contextualSpacing/>
        <w:jc w:val="both"/>
        <w:rPr>
          <w:sz w:val="28"/>
          <w:szCs w:val="28"/>
        </w:rPr>
      </w:pPr>
      <w:r w:rsidRPr="000E2208">
        <w:rPr>
          <w:sz w:val="28"/>
          <w:szCs w:val="28"/>
        </w:rPr>
        <w:t xml:space="preserve">Данные услуги не могут быть заменены на альтернативные методы, так как требуют наличия специализированной инфраструктуры (элеваторы, лаборатории), </w:t>
      </w:r>
      <w:r w:rsidR="003823E4" w:rsidRPr="000E2208">
        <w:rPr>
          <w:sz w:val="28"/>
          <w:szCs w:val="28"/>
        </w:rPr>
        <w:t>обеспечивающие</w:t>
      </w:r>
      <w:r w:rsidRPr="000E2208">
        <w:rPr>
          <w:sz w:val="28"/>
          <w:szCs w:val="28"/>
        </w:rPr>
        <w:t xml:space="preserve"> качественное выполнение операций.</w:t>
      </w:r>
    </w:p>
    <w:p w14:paraId="156A305D" w14:textId="77777777" w:rsidR="0000305F" w:rsidRPr="000E2208" w:rsidRDefault="003E3994" w:rsidP="00BB6C2F">
      <w:pPr>
        <w:pBdr>
          <w:bottom w:val="single" w:sz="4" w:space="2" w:color="FFFFFF"/>
        </w:pBdr>
        <w:autoSpaceDE w:val="0"/>
        <w:autoSpaceDN w:val="0"/>
        <w:adjustRightInd w:val="0"/>
        <w:ind w:firstLine="567"/>
        <w:contextualSpacing/>
        <w:jc w:val="both"/>
        <w:rPr>
          <w:sz w:val="28"/>
          <w:szCs w:val="28"/>
        </w:rPr>
      </w:pPr>
      <w:r w:rsidRPr="000E2208">
        <w:rPr>
          <w:sz w:val="28"/>
          <w:szCs w:val="28"/>
        </w:rPr>
        <w:t>Согласно статье</w:t>
      </w:r>
      <w:r w:rsidR="0000305F" w:rsidRPr="000E2208">
        <w:rPr>
          <w:sz w:val="28"/>
          <w:szCs w:val="28"/>
        </w:rPr>
        <w:t xml:space="preserve"> 6 Закона РК «О зерне», деятельность хлебоприемных предприятий включает обязательные процессы хранения зерна, что требует соблюдения строгих нормативных условий, таких как:</w:t>
      </w:r>
      <w:r w:rsidR="00C076EA" w:rsidRPr="000E2208">
        <w:rPr>
          <w:sz w:val="28"/>
          <w:szCs w:val="28"/>
        </w:rPr>
        <w:t xml:space="preserve"> к</w:t>
      </w:r>
      <w:r w:rsidR="0000305F" w:rsidRPr="000E2208">
        <w:rPr>
          <w:sz w:val="28"/>
          <w:szCs w:val="28"/>
        </w:rPr>
        <w:t>онтроль температуры и влажности</w:t>
      </w:r>
      <w:r w:rsidR="00C076EA" w:rsidRPr="000E2208">
        <w:rPr>
          <w:sz w:val="28"/>
          <w:szCs w:val="28"/>
        </w:rPr>
        <w:t>; з</w:t>
      </w:r>
      <w:r w:rsidR="0000305F" w:rsidRPr="000E2208">
        <w:rPr>
          <w:sz w:val="28"/>
          <w:szCs w:val="28"/>
        </w:rPr>
        <w:t>ащита от порчи и заражения зерна.</w:t>
      </w:r>
    </w:p>
    <w:p w14:paraId="25CE216D" w14:textId="77777777" w:rsidR="008F1C2A" w:rsidRPr="000E2208" w:rsidRDefault="0000305F" w:rsidP="00BB6C2F">
      <w:pPr>
        <w:pBdr>
          <w:bottom w:val="single" w:sz="4" w:space="2" w:color="FFFFFF"/>
        </w:pBdr>
        <w:autoSpaceDE w:val="0"/>
        <w:autoSpaceDN w:val="0"/>
        <w:adjustRightInd w:val="0"/>
        <w:ind w:firstLine="567"/>
        <w:contextualSpacing/>
        <w:jc w:val="both"/>
        <w:rPr>
          <w:sz w:val="28"/>
          <w:szCs w:val="28"/>
        </w:rPr>
      </w:pPr>
      <w:r w:rsidRPr="000E2208">
        <w:rPr>
          <w:sz w:val="28"/>
          <w:szCs w:val="28"/>
        </w:rPr>
        <w:t>В отсутстви</w:t>
      </w:r>
      <w:r w:rsidR="00FE7143">
        <w:rPr>
          <w:sz w:val="28"/>
          <w:szCs w:val="28"/>
        </w:rPr>
        <w:t>и</w:t>
      </w:r>
      <w:r w:rsidRPr="000E2208">
        <w:rPr>
          <w:sz w:val="28"/>
          <w:szCs w:val="28"/>
        </w:rPr>
        <w:t xml:space="preserve"> этих условий</w:t>
      </w:r>
      <w:r w:rsidR="00FE7143">
        <w:rPr>
          <w:sz w:val="28"/>
          <w:szCs w:val="28"/>
        </w:rPr>
        <w:t>,</w:t>
      </w:r>
      <w:r w:rsidRPr="000E2208">
        <w:rPr>
          <w:sz w:val="28"/>
          <w:szCs w:val="28"/>
        </w:rPr>
        <w:t xml:space="preserve"> сохранение качественных характеристик зерна не</w:t>
      </w:r>
      <w:r w:rsidR="00FE7143">
        <w:rPr>
          <w:sz w:val="28"/>
          <w:szCs w:val="28"/>
        </w:rPr>
        <w:t xml:space="preserve"> является </w:t>
      </w:r>
      <w:r w:rsidRPr="000E2208">
        <w:rPr>
          <w:sz w:val="28"/>
          <w:szCs w:val="28"/>
        </w:rPr>
        <w:t>возможн</w:t>
      </w:r>
      <w:r w:rsidR="00FE7143">
        <w:rPr>
          <w:sz w:val="28"/>
          <w:szCs w:val="28"/>
        </w:rPr>
        <w:t>ым</w:t>
      </w:r>
      <w:r w:rsidRPr="000E2208">
        <w:rPr>
          <w:sz w:val="28"/>
          <w:szCs w:val="28"/>
        </w:rPr>
        <w:t>, что исключает возможность его замены другими способами.</w:t>
      </w:r>
    </w:p>
    <w:p w14:paraId="6FE50A91" w14:textId="77777777" w:rsidR="008F1C2A" w:rsidRPr="000E2208" w:rsidRDefault="008F1C2A" w:rsidP="00BB6C2F">
      <w:pPr>
        <w:pBdr>
          <w:bottom w:val="single" w:sz="4" w:space="2" w:color="FFFFFF"/>
        </w:pBdr>
        <w:autoSpaceDE w:val="0"/>
        <w:autoSpaceDN w:val="0"/>
        <w:adjustRightInd w:val="0"/>
        <w:ind w:firstLine="567"/>
        <w:contextualSpacing/>
        <w:jc w:val="both"/>
        <w:rPr>
          <w:sz w:val="28"/>
          <w:szCs w:val="28"/>
        </w:rPr>
      </w:pPr>
      <w:r w:rsidRPr="000E2208">
        <w:rPr>
          <w:b/>
          <w:bCs/>
          <w:sz w:val="28"/>
          <w:szCs w:val="28"/>
        </w:rPr>
        <w:t>Определение взаимозаменяемых товаров основывается на фактической замене товаров покупателем или готовности покупателя заменить одни товары другими в процессе потребления</w:t>
      </w:r>
      <w:r w:rsidRPr="000E2208">
        <w:rPr>
          <w:sz w:val="28"/>
          <w:szCs w:val="28"/>
        </w:rPr>
        <w:t xml:space="preserve"> </w:t>
      </w:r>
      <w:r w:rsidRPr="000E2208">
        <w:rPr>
          <w:i/>
          <w:iCs/>
          <w:sz w:val="20"/>
          <w:szCs w:val="20"/>
        </w:rPr>
        <w:t xml:space="preserve">(в том числе производственного), учитывая их </w:t>
      </w:r>
      <w:bookmarkStart w:id="8" w:name="_Hlk183469220"/>
      <w:r w:rsidRPr="000E2208">
        <w:rPr>
          <w:i/>
          <w:iCs/>
          <w:sz w:val="20"/>
          <w:szCs w:val="20"/>
        </w:rPr>
        <w:t>функциональное назначение, применение, качественные и технические характеристики, цену и параметрам</w:t>
      </w:r>
      <w:bookmarkEnd w:id="8"/>
      <w:r w:rsidRPr="000E2208">
        <w:rPr>
          <w:i/>
          <w:iCs/>
          <w:sz w:val="20"/>
          <w:szCs w:val="20"/>
        </w:rPr>
        <w:t>).</w:t>
      </w:r>
    </w:p>
    <w:p w14:paraId="40D350D1" w14:textId="77777777" w:rsidR="001D2A36" w:rsidRPr="000E2208" w:rsidRDefault="002472DB" w:rsidP="00BB6C2F">
      <w:pPr>
        <w:pBdr>
          <w:bottom w:val="single" w:sz="4" w:space="2" w:color="FFFFFF"/>
        </w:pBdr>
        <w:autoSpaceDE w:val="0"/>
        <w:autoSpaceDN w:val="0"/>
        <w:adjustRightInd w:val="0"/>
        <w:ind w:firstLine="567"/>
        <w:contextualSpacing/>
        <w:jc w:val="both"/>
        <w:rPr>
          <w:sz w:val="28"/>
          <w:szCs w:val="28"/>
        </w:rPr>
      </w:pPr>
      <w:r w:rsidRPr="000E2208">
        <w:rPr>
          <w:sz w:val="28"/>
          <w:szCs w:val="28"/>
          <w:u w:val="single"/>
        </w:rPr>
        <w:t>Услуги</w:t>
      </w:r>
      <w:r w:rsidR="001D2A36" w:rsidRPr="000E2208">
        <w:rPr>
          <w:sz w:val="28"/>
          <w:szCs w:val="28"/>
          <w:u w:val="single"/>
        </w:rPr>
        <w:t xml:space="preserve"> хранения зерна</w:t>
      </w:r>
      <w:r w:rsidR="001D2A36" w:rsidRPr="000E2208">
        <w:rPr>
          <w:sz w:val="28"/>
          <w:szCs w:val="28"/>
        </w:rPr>
        <w:t xml:space="preserve"> в спе</w:t>
      </w:r>
      <w:r w:rsidRPr="000E2208">
        <w:rPr>
          <w:sz w:val="28"/>
          <w:szCs w:val="28"/>
        </w:rPr>
        <w:t>циализированных элеваторах являю</w:t>
      </w:r>
      <w:r w:rsidR="001D2A36" w:rsidRPr="000E2208">
        <w:rPr>
          <w:sz w:val="28"/>
          <w:szCs w:val="28"/>
        </w:rPr>
        <w:t>тся уникальной и не имеет взаимозаменяемых альтернатив. Элеваторы обеспечивают создание оптимальных условий для долгосрочного хранения зерна, включая контроль температуры, влажности и защиту от вредителей. Использование других способов хранения (например, на складах без специальных условий или на открытом воздухе) приводит к значительным потеря</w:t>
      </w:r>
      <w:r w:rsidRPr="000E2208">
        <w:rPr>
          <w:sz w:val="28"/>
          <w:szCs w:val="28"/>
        </w:rPr>
        <w:t>м качества зерна и нарушению</w:t>
      </w:r>
      <w:r w:rsidR="001D2A36" w:rsidRPr="000E2208">
        <w:rPr>
          <w:sz w:val="28"/>
          <w:szCs w:val="28"/>
        </w:rPr>
        <w:t xml:space="preserve"> количественно-качественных показателей.</w:t>
      </w:r>
    </w:p>
    <w:p w14:paraId="05D02A63" w14:textId="77777777" w:rsidR="001D2A36" w:rsidRPr="000E2208" w:rsidRDefault="001D2A36" w:rsidP="00BB6C2F">
      <w:pPr>
        <w:pBdr>
          <w:bottom w:val="single" w:sz="4" w:space="2" w:color="FFFFFF"/>
        </w:pBdr>
        <w:autoSpaceDE w:val="0"/>
        <w:autoSpaceDN w:val="0"/>
        <w:adjustRightInd w:val="0"/>
        <w:ind w:firstLine="567"/>
        <w:contextualSpacing/>
        <w:jc w:val="both"/>
        <w:rPr>
          <w:sz w:val="28"/>
          <w:szCs w:val="28"/>
        </w:rPr>
      </w:pPr>
      <w:r w:rsidRPr="000E2208">
        <w:rPr>
          <w:sz w:val="28"/>
          <w:szCs w:val="28"/>
          <w:u w:val="single"/>
        </w:rPr>
        <w:t>Процедуры приемки, очистки и взвешивания зерна</w:t>
      </w:r>
      <w:r w:rsidRPr="000E2208">
        <w:rPr>
          <w:sz w:val="28"/>
          <w:szCs w:val="28"/>
        </w:rPr>
        <w:t>, осуществляемые ХПП, не имеют полной замены, так как они проводятся с использованием специализированного оборудования. Альтернативные методы (н</w:t>
      </w:r>
      <w:r w:rsidR="002472DB" w:rsidRPr="000E2208">
        <w:rPr>
          <w:sz w:val="28"/>
          <w:szCs w:val="28"/>
        </w:rPr>
        <w:t xml:space="preserve">апример, ручная </w:t>
      </w:r>
      <w:r w:rsidR="002472DB" w:rsidRPr="000E2208">
        <w:rPr>
          <w:sz w:val="28"/>
          <w:szCs w:val="28"/>
        </w:rPr>
        <w:lastRenderedPageBreak/>
        <w:t>очистка) не може</w:t>
      </w:r>
      <w:r w:rsidRPr="000E2208">
        <w:rPr>
          <w:sz w:val="28"/>
          <w:szCs w:val="28"/>
        </w:rPr>
        <w:t>т обеспечить тот же уровень точности и эффективности, особенно при больших объемах зерна.</w:t>
      </w:r>
    </w:p>
    <w:p w14:paraId="1DF6BDE2" w14:textId="77777777" w:rsidR="001D2A36" w:rsidRPr="000E2208" w:rsidRDefault="001D2A36" w:rsidP="00BB6C2F">
      <w:pPr>
        <w:pBdr>
          <w:bottom w:val="single" w:sz="4" w:space="2" w:color="FFFFFF"/>
        </w:pBdr>
        <w:autoSpaceDE w:val="0"/>
        <w:autoSpaceDN w:val="0"/>
        <w:adjustRightInd w:val="0"/>
        <w:ind w:firstLine="567"/>
        <w:contextualSpacing/>
        <w:jc w:val="both"/>
        <w:rPr>
          <w:sz w:val="28"/>
          <w:szCs w:val="28"/>
        </w:rPr>
      </w:pPr>
      <w:r w:rsidRPr="000E2208">
        <w:rPr>
          <w:sz w:val="28"/>
          <w:szCs w:val="28"/>
          <w:u w:val="single"/>
        </w:rPr>
        <w:t>Отгрузка зерна</w:t>
      </w:r>
      <w:r w:rsidRPr="000E2208">
        <w:rPr>
          <w:sz w:val="28"/>
          <w:szCs w:val="28"/>
        </w:rPr>
        <w:t xml:space="preserve"> через элеваторы или специализированные пункты является важной частью логистической цепочки, особенно для экспортных операций. Замена этого процесса на самостоятельную отгрузку приводит к удорожанию транспортировки и логистическим сложностям, особенно при больших объемах.</w:t>
      </w:r>
    </w:p>
    <w:p w14:paraId="1DDF3722" w14:textId="77777777" w:rsidR="001D2A36" w:rsidRPr="000E2208" w:rsidRDefault="001D2A36" w:rsidP="00BB6C2F">
      <w:pPr>
        <w:pBdr>
          <w:bottom w:val="single" w:sz="4" w:space="2" w:color="FFFFFF"/>
        </w:pBdr>
        <w:autoSpaceDE w:val="0"/>
        <w:autoSpaceDN w:val="0"/>
        <w:adjustRightInd w:val="0"/>
        <w:ind w:firstLine="567"/>
        <w:contextualSpacing/>
        <w:jc w:val="both"/>
        <w:rPr>
          <w:sz w:val="28"/>
          <w:szCs w:val="28"/>
        </w:rPr>
      </w:pPr>
      <w:r w:rsidRPr="000E2208">
        <w:rPr>
          <w:sz w:val="28"/>
          <w:szCs w:val="28"/>
          <w:u w:val="single"/>
        </w:rPr>
        <w:t>Услуги ХПП включают обязательный лабораторный контроль</w:t>
      </w:r>
      <w:r w:rsidRPr="000E2208">
        <w:rPr>
          <w:sz w:val="28"/>
          <w:szCs w:val="28"/>
        </w:rPr>
        <w:t xml:space="preserve"> качества зерна, который обеспечивает проверку его физических, химических и биологических характеристик. Альтернативные методы, доступные вне ХПП, либо отсутствуют, либо не дают того же уровня достоверности и точности.</w:t>
      </w:r>
    </w:p>
    <w:p w14:paraId="1752D764" w14:textId="77777777" w:rsidR="00DD5961" w:rsidRPr="000E2208" w:rsidRDefault="00DD5961" w:rsidP="00BB6C2F">
      <w:pPr>
        <w:pBdr>
          <w:bottom w:val="single" w:sz="4" w:space="2" w:color="FFFFFF"/>
        </w:pBdr>
        <w:autoSpaceDE w:val="0"/>
        <w:autoSpaceDN w:val="0"/>
        <w:adjustRightInd w:val="0"/>
        <w:ind w:firstLine="567"/>
        <w:contextualSpacing/>
        <w:jc w:val="both"/>
        <w:rPr>
          <w:sz w:val="28"/>
          <w:szCs w:val="28"/>
        </w:rPr>
      </w:pPr>
      <w:r w:rsidRPr="000E2208">
        <w:rPr>
          <w:sz w:val="28"/>
          <w:szCs w:val="28"/>
        </w:rPr>
        <w:t xml:space="preserve">Частичной альтернативой услуг сушки зерна является </w:t>
      </w:r>
      <w:r w:rsidRPr="000E2208">
        <w:rPr>
          <w:b/>
          <w:bCs/>
          <w:sz w:val="28"/>
          <w:szCs w:val="28"/>
        </w:rPr>
        <w:t>мобильные сушильные агрегаты</w:t>
      </w:r>
      <w:r w:rsidRPr="000E2208">
        <w:rPr>
          <w:sz w:val="28"/>
          <w:szCs w:val="28"/>
        </w:rPr>
        <w:t xml:space="preserve">, находящиеся в частной собственности. </w:t>
      </w:r>
      <w:r w:rsidRPr="000E2208">
        <w:rPr>
          <w:b/>
          <w:bCs/>
          <w:sz w:val="28"/>
          <w:szCs w:val="28"/>
        </w:rPr>
        <w:t>Данная услуга не включает комплекс услуг, а также</w:t>
      </w:r>
      <w:r w:rsidRPr="000E2208">
        <w:rPr>
          <w:sz w:val="28"/>
          <w:szCs w:val="28"/>
        </w:rPr>
        <w:t xml:space="preserve"> </w:t>
      </w:r>
      <w:r w:rsidRPr="000E2208">
        <w:rPr>
          <w:b/>
          <w:bCs/>
          <w:sz w:val="28"/>
          <w:szCs w:val="28"/>
        </w:rPr>
        <w:t>не предоставляет страхование сохранности зерна</w:t>
      </w:r>
      <w:r w:rsidRPr="000E2208">
        <w:rPr>
          <w:sz w:val="28"/>
          <w:szCs w:val="28"/>
        </w:rPr>
        <w:t xml:space="preserve">. В отличие от ХПП, которые часто включают страхование зерна как часть комплексной услуги, мобильные агрегаты такой защиты автоматически не предоставляют. Даже если страхование зерна предусмотрено владельцем мобильного агрегата, оно может не покрывать определенные риски, такие как порча зерна из-за нарушений условий хранения (например, в случае потопа или пожара). В отличие от этого, </w:t>
      </w:r>
      <w:r w:rsidRPr="000E2208">
        <w:rPr>
          <w:b/>
          <w:bCs/>
          <w:sz w:val="28"/>
          <w:szCs w:val="28"/>
        </w:rPr>
        <w:t>услуги ХПП включают условия хранения,</w:t>
      </w:r>
      <w:r w:rsidRPr="000E2208">
        <w:rPr>
          <w:sz w:val="28"/>
          <w:szCs w:val="28"/>
        </w:rPr>
        <w:t xml:space="preserve"> которые минимизируют такие риски и дополнительно защищают за счет специализированных складских помещений.</w:t>
      </w:r>
    </w:p>
    <w:bookmarkEnd w:id="6"/>
    <w:p w14:paraId="7F28D96C" w14:textId="77777777" w:rsidR="00D750F6" w:rsidRPr="000E2208" w:rsidRDefault="00221A5B" w:rsidP="00BB6C2F">
      <w:pPr>
        <w:pBdr>
          <w:bottom w:val="single" w:sz="4" w:space="2" w:color="FFFFFF"/>
        </w:pBdr>
        <w:autoSpaceDE w:val="0"/>
        <w:autoSpaceDN w:val="0"/>
        <w:adjustRightInd w:val="0"/>
        <w:ind w:firstLine="567"/>
        <w:jc w:val="both"/>
        <w:rPr>
          <w:sz w:val="28"/>
          <w:szCs w:val="28"/>
        </w:rPr>
      </w:pPr>
      <w:r w:rsidRPr="000E2208">
        <w:rPr>
          <w:sz w:val="28"/>
          <w:szCs w:val="28"/>
        </w:rPr>
        <w:t xml:space="preserve">Результаты </w:t>
      </w:r>
      <w:r w:rsidR="00D750F6" w:rsidRPr="000E2208">
        <w:rPr>
          <w:sz w:val="28"/>
          <w:szCs w:val="28"/>
        </w:rPr>
        <w:t>проведенно</w:t>
      </w:r>
      <w:r w:rsidRPr="000E2208">
        <w:rPr>
          <w:sz w:val="28"/>
          <w:szCs w:val="28"/>
        </w:rPr>
        <w:t>го</w:t>
      </w:r>
      <w:r w:rsidR="00D750F6" w:rsidRPr="000E2208">
        <w:rPr>
          <w:sz w:val="28"/>
          <w:szCs w:val="28"/>
        </w:rPr>
        <w:t xml:space="preserve"> теста гипотетического монополиста </w:t>
      </w:r>
      <w:r w:rsidRPr="000E2208">
        <w:rPr>
          <w:sz w:val="28"/>
          <w:szCs w:val="28"/>
        </w:rPr>
        <w:t>среди сельхозтоваропроизводителей показал, что во</w:t>
      </w:r>
      <w:r w:rsidR="00F51642" w:rsidRPr="000E2208">
        <w:rPr>
          <w:sz w:val="28"/>
          <w:szCs w:val="28"/>
        </w:rPr>
        <w:t xml:space="preserve"> всех регионах</w:t>
      </w:r>
      <w:r w:rsidR="0030161F" w:rsidRPr="000E2208">
        <w:rPr>
          <w:sz w:val="28"/>
          <w:szCs w:val="28"/>
        </w:rPr>
        <w:t>,</w:t>
      </w:r>
      <w:r w:rsidR="00F51642" w:rsidRPr="000E2208">
        <w:rPr>
          <w:sz w:val="28"/>
          <w:szCs w:val="28"/>
        </w:rPr>
        <w:t xml:space="preserve"> </w:t>
      </w:r>
      <w:r w:rsidRPr="000E2208">
        <w:rPr>
          <w:sz w:val="28"/>
          <w:szCs w:val="28"/>
        </w:rPr>
        <w:t>рынок услуг хранения зерна является не</w:t>
      </w:r>
      <w:r w:rsidR="00F51642" w:rsidRPr="000E2208">
        <w:rPr>
          <w:sz w:val="28"/>
          <w:szCs w:val="28"/>
        </w:rPr>
        <w:t>взаимозаменяем</w:t>
      </w:r>
      <w:r w:rsidRPr="000E2208">
        <w:rPr>
          <w:sz w:val="28"/>
          <w:szCs w:val="28"/>
        </w:rPr>
        <w:t>ый.</w:t>
      </w:r>
      <w:r w:rsidR="00F51642" w:rsidRPr="000E2208">
        <w:rPr>
          <w:sz w:val="28"/>
          <w:szCs w:val="28"/>
        </w:rPr>
        <w:t xml:space="preserve"> </w:t>
      </w:r>
      <w:r w:rsidR="00055F3A" w:rsidRPr="000E2208">
        <w:rPr>
          <w:sz w:val="28"/>
          <w:szCs w:val="28"/>
        </w:rPr>
        <w:t>К примеру,</w:t>
      </w:r>
      <w:r w:rsidR="006B7BC7" w:rsidRPr="000E2208">
        <w:rPr>
          <w:sz w:val="28"/>
          <w:szCs w:val="28"/>
        </w:rPr>
        <w:t xml:space="preserve"> Костанайской области</w:t>
      </w:r>
      <w:r w:rsidR="00D750F6" w:rsidRPr="000E2208">
        <w:rPr>
          <w:sz w:val="28"/>
          <w:szCs w:val="28"/>
        </w:rPr>
        <w:t>, результаты анализа демонстрируют следующие данные:</w:t>
      </w:r>
    </w:p>
    <w:p w14:paraId="5D2A0629" w14:textId="77777777" w:rsidR="00D750F6" w:rsidRPr="000E2208" w:rsidRDefault="00D750F6" w:rsidP="00BB6C2F">
      <w:pPr>
        <w:pBdr>
          <w:bottom w:val="single" w:sz="4" w:space="2" w:color="FFFFFF"/>
        </w:pBdr>
        <w:autoSpaceDE w:val="0"/>
        <w:autoSpaceDN w:val="0"/>
        <w:adjustRightInd w:val="0"/>
        <w:ind w:firstLine="567"/>
        <w:jc w:val="both"/>
        <w:rPr>
          <w:sz w:val="28"/>
          <w:szCs w:val="28"/>
        </w:rPr>
      </w:pPr>
      <w:r w:rsidRPr="000E2208">
        <w:rPr>
          <w:sz w:val="28"/>
          <w:szCs w:val="28"/>
        </w:rPr>
        <w:tab/>
      </w:r>
      <w:r w:rsidR="00221A5B" w:rsidRPr="000E2208">
        <w:rPr>
          <w:b/>
          <w:bCs/>
          <w:sz w:val="28"/>
          <w:szCs w:val="28"/>
        </w:rPr>
        <w:t>92,3</w:t>
      </w:r>
      <w:r w:rsidRPr="000E2208">
        <w:rPr>
          <w:b/>
          <w:bCs/>
          <w:sz w:val="28"/>
          <w:szCs w:val="28"/>
        </w:rPr>
        <w:t>%</w:t>
      </w:r>
      <w:r w:rsidRPr="000E2208">
        <w:rPr>
          <w:sz w:val="28"/>
          <w:szCs w:val="28"/>
        </w:rPr>
        <w:t xml:space="preserve"> </w:t>
      </w:r>
      <w:r w:rsidR="00221A5B" w:rsidRPr="000E2208">
        <w:rPr>
          <w:sz w:val="28"/>
          <w:szCs w:val="28"/>
        </w:rPr>
        <w:t xml:space="preserve">при увеличении стоимости на 5-10%, </w:t>
      </w:r>
      <w:proofErr w:type="spellStart"/>
      <w:r w:rsidR="00221A5B" w:rsidRPr="000E2208">
        <w:rPr>
          <w:sz w:val="28"/>
          <w:szCs w:val="28"/>
        </w:rPr>
        <w:t>услугополучатели</w:t>
      </w:r>
      <w:proofErr w:type="spellEnd"/>
      <w:r w:rsidR="00221A5B" w:rsidRPr="000E2208">
        <w:rPr>
          <w:sz w:val="28"/>
          <w:szCs w:val="28"/>
        </w:rPr>
        <w:t xml:space="preserve"> не готовы заменить комплекс услуг другими услугами</w:t>
      </w:r>
      <w:r w:rsidR="00AD6340" w:rsidRPr="000E2208">
        <w:rPr>
          <w:sz w:val="28"/>
          <w:szCs w:val="28"/>
        </w:rPr>
        <w:t>.</w:t>
      </w:r>
      <w:r w:rsidR="00221A5B" w:rsidRPr="000E2208">
        <w:rPr>
          <w:sz w:val="28"/>
          <w:szCs w:val="28"/>
        </w:rPr>
        <w:t xml:space="preserve"> </w:t>
      </w:r>
      <w:r w:rsidRPr="000E2208">
        <w:rPr>
          <w:sz w:val="28"/>
          <w:szCs w:val="28"/>
        </w:rPr>
        <w:t>Это указывает на высокий уровень зависимости от местных поставщиков.</w:t>
      </w:r>
    </w:p>
    <w:p w14:paraId="303B2B89" w14:textId="77777777" w:rsidR="00055F3A" w:rsidRPr="000E2208" w:rsidRDefault="00D750F6" w:rsidP="00BB6C2F">
      <w:pPr>
        <w:pBdr>
          <w:bottom w:val="single" w:sz="4" w:space="2" w:color="FFFFFF"/>
        </w:pBdr>
        <w:autoSpaceDE w:val="0"/>
        <w:autoSpaceDN w:val="0"/>
        <w:adjustRightInd w:val="0"/>
        <w:ind w:firstLine="567"/>
        <w:jc w:val="both"/>
        <w:rPr>
          <w:sz w:val="28"/>
          <w:szCs w:val="28"/>
        </w:rPr>
      </w:pPr>
      <w:r w:rsidRPr="000E2208">
        <w:rPr>
          <w:sz w:val="28"/>
          <w:szCs w:val="28"/>
        </w:rPr>
        <w:tab/>
      </w:r>
      <w:r w:rsidR="00221A5B" w:rsidRPr="000E2208">
        <w:rPr>
          <w:b/>
          <w:bCs/>
          <w:sz w:val="28"/>
          <w:szCs w:val="28"/>
        </w:rPr>
        <w:t>100</w:t>
      </w:r>
      <w:r w:rsidRPr="000E2208">
        <w:rPr>
          <w:b/>
          <w:bCs/>
          <w:sz w:val="28"/>
          <w:szCs w:val="28"/>
        </w:rPr>
        <w:t>%</w:t>
      </w:r>
      <w:r w:rsidRPr="000E2208">
        <w:rPr>
          <w:sz w:val="28"/>
          <w:szCs w:val="28"/>
        </w:rPr>
        <w:t xml:space="preserve"> </w:t>
      </w:r>
      <w:r w:rsidR="00221A5B" w:rsidRPr="000E2208">
        <w:rPr>
          <w:sz w:val="28"/>
          <w:szCs w:val="28"/>
        </w:rPr>
        <w:t>респондентов продолжают пользоваться комплексом услуг своих текущих поставщиков ХПП, даже при увеличении стоимости услуг на 5-10%</w:t>
      </w:r>
      <w:r w:rsidRPr="000E2208">
        <w:rPr>
          <w:sz w:val="28"/>
          <w:szCs w:val="28"/>
        </w:rPr>
        <w:t>.</w:t>
      </w:r>
    </w:p>
    <w:p w14:paraId="6901FC09" w14:textId="77777777" w:rsidR="00055F3A" w:rsidRPr="000E2208" w:rsidRDefault="00055F3A" w:rsidP="00BB6C2F">
      <w:pPr>
        <w:pBdr>
          <w:bottom w:val="single" w:sz="4" w:space="2" w:color="FFFFFF"/>
        </w:pBdr>
        <w:autoSpaceDE w:val="0"/>
        <w:autoSpaceDN w:val="0"/>
        <w:adjustRightInd w:val="0"/>
        <w:ind w:firstLine="567"/>
        <w:jc w:val="both"/>
        <w:rPr>
          <w:color w:val="000000"/>
          <w:sz w:val="28"/>
          <w:szCs w:val="28"/>
        </w:rPr>
      </w:pPr>
      <w:r w:rsidRPr="000E2208">
        <w:rPr>
          <w:sz w:val="28"/>
          <w:szCs w:val="28"/>
        </w:rPr>
        <w:t xml:space="preserve">Пример СКО, </w:t>
      </w:r>
      <w:r w:rsidR="0031644C" w:rsidRPr="000E2208">
        <w:rPr>
          <w:sz w:val="28"/>
          <w:szCs w:val="28"/>
        </w:rPr>
        <w:t>объем услуг,</w:t>
      </w:r>
      <w:r w:rsidR="002C0D5B" w:rsidRPr="000E2208">
        <w:rPr>
          <w:sz w:val="28"/>
          <w:szCs w:val="28"/>
        </w:rPr>
        <w:t xml:space="preserve"> получаемый </w:t>
      </w:r>
      <w:r w:rsidR="0031644C" w:rsidRPr="000E2208">
        <w:rPr>
          <w:sz w:val="28"/>
          <w:szCs w:val="28"/>
        </w:rPr>
        <w:t>потребителем,</w:t>
      </w:r>
      <w:r w:rsidR="002C0D5B" w:rsidRPr="000E2208">
        <w:rPr>
          <w:sz w:val="28"/>
          <w:szCs w:val="28"/>
        </w:rPr>
        <w:t xml:space="preserve"> осуществляется в географических границах города Петропавловск и районов Северо-Казахстанской области</w:t>
      </w:r>
      <w:r w:rsidRPr="000E2208">
        <w:rPr>
          <w:sz w:val="28"/>
          <w:szCs w:val="28"/>
        </w:rPr>
        <w:t>, н</w:t>
      </w:r>
      <w:r w:rsidR="008E7B22" w:rsidRPr="000E2208">
        <w:rPr>
          <w:color w:val="000000"/>
          <w:sz w:val="28"/>
          <w:szCs w:val="28"/>
        </w:rPr>
        <w:t>а вопросы:</w:t>
      </w:r>
    </w:p>
    <w:p w14:paraId="0C2EDA3C" w14:textId="3EA0F669" w:rsidR="008E7B22" w:rsidRPr="00192425" w:rsidRDefault="0048630D" w:rsidP="00BB6C2F">
      <w:pPr>
        <w:pBdr>
          <w:bottom w:val="single" w:sz="4" w:space="2" w:color="FFFFFF"/>
        </w:pBdr>
        <w:autoSpaceDE w:val="0"/>
        <w:autoSpaceDN w:val="0"/>
        <w:adjustRightInd w:val="0"/>
        <w:ind w:firstLine="567"/>
        <w:jc w:val="both"/>
        <w:rPr>
          <w:color w:val="000000"/>
          <w:sz w:val="28"/>
          <w:szCs w:val="28"/>
        </w:rPr>
      </w:pPr>
      <w:r>
        <w:rPr>
          <w:sz w:val="28"/>
          <w:szCs w:val="28"/>
        </w:rPr>
        <w:t xml:space="preserve">1. </w:t>
      </w:r>
      <w:r w:rsidR="008E7B22" w:rsidRPr="000E2208">
        <w:rPr>
          <w:sz w:val="28"/>
          <w:szCs w:val="28"/>
        </w:rPr>
        <w:t xml:space="preserve">Как часто Вы меняете ХПП? </w:t>
      </w:r>
      <w:r w:rsidR="008E7B22" w:rsidRPr="00192425">
        <w:rPr>
          <w:sz w:val="28"/>
          <w:szCs w:val="28"/>
        </w:rPr>
        <w:t xml:space="preserve">100% </w:t>
      </w:r>
      <w:proofErr w:type="spellStart"/>
      <w:r w:rsidR="008E7B22" w:rsidRPr="00192425">
        <w:rPr>
          <w:sz w:val="28"/>
          <w:szCs w:val="28"/>
        </w:rPr>
        <w:t>у</w:t>
      </w:r>
      <w:r w:rsidR="008E7B22" w:rsidRPr="00192425">
        <w:rPr>
          <w:color w:val="000000"/>
          <w:sz w:val="28"/>
          <w:szCs w:val="28"/>
        </w:rPr>
        <w:t>слугополучатели</w:t>
      </w:r>
      <w:proofErr w:type="spellEnd"/>
      <w:r w:rsidR="008E7B22" w:rsidRPr="00192425">
        <w:rPr>
          <w:color w:val="000000"/>
          <w:sz w:val="28"/>
          <w:szCs w:val="28"/>
        </w:rPr>
        <w:t xml:space="preserve"> ответили не меняют.</w:t>
      </w:r>
    </w:p>
    <w:p w14:paraId="7C76F806" w14:textId="7F2F58BF" w:rsidR="004C5CDF" w:rsidRPr="000E2208" w:rsidRDefault="0048630D" w:rsidP="0048630D">
      <w:pPr>
        <w:pBdr>
          <w:bottom w:val="single" w:sz="4" w:space="4" w:color="FFFFFF"/>
        </w:pBdr>
        <w:tabs>
          <w:tab w:val="left" w:pos="851"/>
          <w:tab w:val="left" w:pos="993"/>
        </w:tabs>
        <w:autoSpaceDE w:val="0"/>
        <w:autoSpaceDN w:val="0"/>
        <w:adjustRightInd w:val="0"/>
        <w:contextualSpacing/>
        <w:jc w:val="both"/>
        <w:rPr>
          <w:sz w:val="28"/>
          <w:szCs w:val="28"/>
        </w:rPr>
      </w:pPr>
      <w:r>
        <w:rPr>
          <w:sz w:val="28"/>
          <w:szCs w:val="28"/>
        </w:rPr>
        <w:t xml:space="preserve">        2. </w:t>
      </w:r>
      <w:r w:rsidR="008E7B22" w:rsidRPr="000E2208">
        <w:rPr>
          <w:sz w:val="28"/>
          <w:szCs w:val="28"/>
        </w:rPr>
        <w:t xml:space="preserve">В случае повышения цены </w:t>
      </w:r>
      <w:r w:rsidRPr="000E2208">
        <w:rPr>
          <w:sz w:val="28"/>
          <w:szCs w:val="28"/>
        </w:rPr>
        <w:t>на 5% (10%)</w:t>
      </w:r>
      <w:r>
        <w:rPr>
          <w:sz w:val="28"/>
          <w:szCs w:val="28"/>
        </w:rPr>
        <w:t xml:space="preserve"> </w:t>
      </w:r>
      <w:r w:rsidR="008E7B22" w:rsidRPr="000E2208">
        <w:rPr>
          <w:sz w:val="28"/>
          <w:szCs w:val="28"/>
        </w:rPr>
        <w:t xml:space="preserve">или ухудшения качества услуг на ХПП, будете ли Вы приобретать услуги там же или готовы воспользоваться </w:t>
      </w:r>
      <w:r w:rsidR="0031644C" w:rsidRPr="000E2208">
        <w:rPr>
          <w:sz w:val="28"/>
          <w:szCs w:val="28"/>
        </w:rPr>
        <w:t>услугами других поставщиков,</w:t>
      </w:r>
      <w:r w:rsidR="008E7B22" w:rsidRPr="000E2208">
        <w:rPr>
          <w:sz w:val="28"/>
          <w:szCs w:val="28"/>
        </w:rPr>
        <w:t xml:space="preserve"> расположенных на других территориях? ответили: скорее нет.</w:t>
      </w:r>
    </w:p>
    <w:p w14:paraId="7B160246" w14:textId="3FB61A14" w:rsidR="008E7B22" w:rsidRPr="000E2208" w:rsidRDefault="0048630D" w:rsidP="0048630D">
      <w:pPr>
        <w:pBdr>
          <w:bottom w:val="single" w:sz="4" w:space="4" w:color="FFFFFF"/>
        </w:pBdr>
        <w:tabs>
          <w:tab w:val="left" w:pos="851"/>
          <w:tab w:val="left" w:pos="993"/>
        </w:tabs>
        <w:autoSpaceDE w:val="0"/>
        <w:autoSpaceDN w:val="0"/>
        <w:adjustRightInd w:val="0"/>
        <w:contextualSpacing/>
        <w:jc w:val="both"/>
        <w:rPr>
          <w:i/>
          <w:iCs/>
          <w:sz w:val="28"/>
          <w:szCs w:val="28"/>
        </w:rPr>
      </w:pPr>
      <w:r>
        <w:rPr>
          <w:sz w:val="28"/>
          <w:szCs w:val="28"/>
        </w:rPr>
        <w:t xml:space="preserve">        3. </w:t>
      </w:r>
      <w:r w:rsidR="008E7B22" w:rsidRPr="000E2208">
        <w:rPr>
          <w:sz w:val="28"/>
          <w:szCs w:val="28"/>
        </w:rPr>
        <w:t xml:space="preserve">Укажите, на какое расстояние (км) Вы готовы проехать от ХПП, где вы обычно приобретаете услуги? </w:t>
      </w:r>
      <w:r w:rsidR="008E7B22" w:rsidRPr="000E2208">
        <w:rPr>
          <w:i/>
          <w:iCs/>
          <w:sz w:val="28"/>
          <w:szCs w:val="28"/>
        </w:rPr>
        <w:t>ответили:</w:t>
      </w:r>
      <w:r w:rsidR="004C5CDF" w:rsidRPr="000E2208">
        <w:rPr>
          <w:i/>
          <w:iCs/>
          <w:sz w:val="28"/>
          <w:szCs w:val="28"/>
        </w:rPr>
        <w:t xml:space="preserve"> 60% - от 10 до 50 км, 40% от 60 до 100 км.</w:t>
      </w:r>
    </w:p>
    <w:p w14:paraId="166240A0" w14:textId="0FF001B1" w:rsidR="004C5CDF" w:rsidRPr="000E2208" w:rsidRDefault="000B68BD" w:rsidP="00EB18F4">
      <w:pPr>
        <w:pBdr>
          <w:bottom w:val="single" w:sz="4" w:space="0" w:color="FFFFFF"/>
        </w:pBdr>
        <w:tabs>
          <w:tab w:val="left" w:pos="851"/>
          <w:tab w:val="left" w:pos="993"/>
        </w:tabs>
        <w:autoSpaceDE w:val="0"/>
        <w:autoSpaceDN w:val="0"/>
        <w:adjustRightInd w:val="0"/>
        <w:ind w:firstLine="709"/>
        <w:contextualSpacing/>
        <w:jc w:val="center"/>
        <w:rPr>
          <w:sz w:val="28"/>
          <w:szCs w:val="28"/>
        </w:rPr>
      </w:pPr>
      <w:r w:rsidRPr="000E2208">
        <w:rPr>
          <w:noProof/>
          <w:color w:val="000000"/>
          <w:sz w:val="28"/>
          <w:szCs w:val="28"/>
        </w:rPr>
        <w:lastRenderedPageBreak/>
        <w:drawing>
          <wp:inline distT="0" distB="0" distL="0" distR="0" wp14:anchorId="18DF138D" wp14:editId="05FB2CBD">
            <wp:extent cx="4027170" cy="1468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2942" t="40924" r="23824"/>
                    <a:stretch>
                      <a:fillRect/>
                    </a:stretch>
                  </pic:blipFill>
                  <pic:spPr bwMode="auto">
                    <a:xfrm>
                      <a:off x="0" y="0"/>
                      <a:ext cx="4027170" cy="1468120"/>
                    </a:xfrm>
                    <a:prstGeom prst="rect">
                      <a:avLst/>
                    </a:prstGeom>
                    <a:noFill/>
                    <a:ln>
                      <a:noFill/>
                    </a:ln>
                  </pic:spPr>
                </pic:pic>
              </a:graphicData>
            </a:graphic>
          </wp:inline>
        </w:drawing>
      </w:r>
    </w:p>
    <w:p w14:paraId="52560414" w14:textId="470790E7" w:rsidR="008E7B22" w:rsidRPr="000E2208" w:rsidRDefault="0048630D" w:rsidP="00EB18F4">
      <w:pPr>
        <w:pBdr>
          <w:bottom w:val="single" w:sz="4" w:space="0" w:color="FFFFFF"/>
        </w:pBdr>
        <w:tabs>
          <w:tab w:val="left" w:pos="851"/>
          <w:tab w:val="left" w:pos="993"/>
        </w:tabs>
        <w:autoSpaceDE w:val="0"/>
        <w:autoSpaceDN w:val="0"/>
        <w:adjustRightInd w:val="0"/>
        <w:contextualSpacing/>
        <w:jc w:val="both"/>
        <w:rPr>
          <w:i/>
          <w:iCs/>
          <w:sz w:val="28"/>
          <w:szCs w:val="28"/>
        </w:rPr>
      </w:pPr>
      <w:r>
        <w:rPr>
          <w:sz w:val="28"/>
          <w:szCs w:val="28"/>
        </w:rPr>
        <w:t xml:space="preserve">        4. </w:t>
      </w:r>
      <w:r w:rsidR="004C5CDF" w:rsidRPr="000E2208">
        <w:rPr>
          <w:sz w:val="28"/>
          <w:szCs w:val="28"/>
        </w:rPr>
        <w:t xml:space="preserve">В случае ухудшения качества услуг ХПП и увеличения цены готовы ли Вы заменить данные услуги услугами токовых хозяйств? ответили: </w:t>
      </w:r>
      <w:r w:rsidR="004C5CDF" w:rsidRPr="000E2208">
        <w:rPr>
          <w:i/>
          <w:iCs/>
          <w:sz w:val="28"/>
          <w:szCs w:val="28"/>
        </w:rPr>
        <w:t>нет токовых хозяйств в нашем районе</w:t>
      </w:r>
      <w:r w:rsidR="00804A50" w:rsidRPr="000E2208">
        <w:rPr>
          <w:i/>
          <w:iCs/>
          <w:sz w:val="28"/>
          <w:szCs w:val="28"/>
        </w:rPr>
        <w:t>.</w:t>
      </w:r>
    </w:p>
    <w:p w14:paraId="48E757D2" w14:textId="4ED40BDC" w:rsidR="00804A50" w:rsidRPr="000E2208" w:rsidRDefault="0048630D" w:rsidP="00EB18F4">
      <w:pPr>
        <w:pBdr>
          <w:bottom w:val="single" w:sz="4" w:space="0" w:color="FFFFFF"/>
        </w:pBdr>
        <w:tabs>
          <w:tab w:val="left" w:pos="851"/>
          <w:tab w:val="left" w:pos="993"/>
        </w:tabs>
        <w:autoSpaceDE w:val="0"/>
        <w:autoSpaceDN w:val="0"/>
        <w:adjustRightInd w:val="0"/>
        <w:contextualSpacing/>
        <w:jc w:val="both"/>
        <w:rPr>
          <w:i/>
          <w:iCs/>
          <w:sz w:val="28"/>
          <w:szCs w:val="28"/>
        </w:rPr>
      </w:pPr>
      <w:r>
        <w:rPr>
          <w:color w:val="000000"/>
          <w:sz w:val="28"/>
          <w:szCs w:val="28"/>
        </w:rPr>
        <w:t xml:space="preserve">        5. </w:t>
      </w:r>
      <w:r w:rsidR="00804A50" w:rsidRPr="000E2208">
        <w:rPr>
          <w:color w:val="000000"/>
          <w:sz w:val="28"/>
          <w:szCs w:val="28"/>
        </w:rPr>
        <w:t>Сталкивались ли Вы с фактами необоснованного отказа в оказании услуг ХПП? (в т.ч. с указанием причин отказа и наименования предприятия</w:t>
      </w:r>
      <w:r>
        <w:rPr>
          <w:color w:val="000000"/>
          <w:sz w:val="28"/>
          <w:szCs w:val="28"/>
        </w:rPr>
        <w:t>)</w:t>
      </w:r>
      <w:r w:rsidR="00BB664C" w:rsidRPr="000E2208">
        <w:rPr>
          <w:color w:val="000000"/>
          <w:sz w:val="28"/>
          <w:szCs w:val="28"/>
        </w:rPr>
        <w:t xml:space="preserve"> </w:t>
      </w:r>
      <w:r w:rsidR="00804A50" w:rsidRPr="000E2208">
        <w:rPr>
          <w:color w:val="000000"/>
          <w:sz w:val="28"/>
          <w:szCs w:val="28"/>
        </w:rPr>
        <w:t>ответили:</w:t>
      </w:r>
      <w:r w:rsidR="00BB664C" w:rsidRPr="000E2208">
        <w:rPr>
          <w:color w:val="000000"/>
          <w:sz w:val="28"/>
          <w:szCs w:val="28"/>
        </w:rPr>
        <w:t xml:space="preserve"> </w:t>
      </w:r>
      <w:r w:rsidR="00BB664C" w:rsidRPr="000E2208">
        <w:rPr>
          <w:i/>
          <w:iCs/>
          <w:color w:val="000000"/>
          <w:sz w:val="28"/>
          <w:szCs w:val="28"/>
        </w:rPr>
        <w:t>нет, все элеваторы загружены, приемки нет, сталкивались с искажением качество зерна</w:t>
      </w:r>
      <w:r w:rsidR="009107BD">
        <w:rPr>
          <w:i/>
          <w:iCs/>
          <w:color w:val="000000"/>
          <w:sz w:val="28"/>
          <w:szCs w:val="28"/>
        </w:rPr>
        <w:t>.</w:t>
      </w:r>
    </w:p>
    <w:p w14:paraId="6E20E3FC" w14:textId="64C9AE29" w:rsidR="00292187" w:rsidRPr="000E2208" w:rsidRDefault="00F63200" w:rsidP="00EB18F4">
      <w:pPr>
        <w:pBdr>
          <w:bottom w:val="single" w:sz="4" w:space="0" w:color="FFFFFF"/>
        </w:pBdr>
        <w:tabs>
          <w:tab w:val="left" w:pos="1134"/>
        </w:tabs>
        <w:autoSpaceDE w:val="0"/>
        <w:autoSpaceDN w:val="0"/>
        <w:adjustRightInd w:val="0"/>
        <w:ind w:firstLine="567"/>
        <w:contextualSpacing/>
        <w:jc w:val="both"/>
        <w:rPr>
          <w:rFonts w:eastAsia="Calibri"/>
          <w:sz w:val="28"/>
          <w:szCs w:val="28"/>
          <w:lang w:eastAsia="en-US"/>
        </w:rPr>
      </w:pPr>
      <w:r w:rsidRPr="000E2208">
        <w:rPr>
          <w:rFonts w:eastAsia="Calibri"/>
          <w:sz w:val="28"/>
          <w:szCs w:val="28"/>
          <w:lang w:eastAsia="en-US"/>
        </w:rPr>
        <w:t>В</w:t>
      </w:r>
      <w:r w:rsidR="00ED5A67" w:rsidRPr="000E2208">
        <w:rPr>
          <w:rFonts w:eastAsia="Calibri"/>
          <w:sz w:val="28"/>
          <w:szCs w:val="28"/>
          <w:lang w:eastAsia="en-US"/>
        </w:rPr>
        <w:t xml:space="preserve"> </w:t>
      </w:r>
      <w:r w:rsidR="00352E9E" w:rsidRPr="000E2208">
        <w:rPr>
          <w:rFonts w:eastAsia="Calibri"/>
          <w:sz w:val="28"/>
          <w:szCs w:val="28"/>
          <w:lang w:eastAsia="en-US"/>
        </w:rPr>
        <w:t>Карагандинской</w:t>
      </w:r>
      <w:r w:rsidR="00ED5A67" w:rsidRPr="000E2208">
        <w:rPr>
          <w:rFonts w:eastAsia="Calibri"/>
          <w:sz w:val="28"/>
          <w:szCs w:val="28"/>
          <w:lang w:eastAsia="en-US"/>
        </w:rPr>
        <w:t xml:space="preserve"> области на опрос: является ли услуги ХПП взаимозаменяемыми с альтернативными услугами </w:t>
      </w:r>
      <w:r w:rsidR="00ED5A67" w:rsidRPr="000E2208">
        <w:rPr>
          <w:rFonts w:eastAsia="Calibri"/>
          <w:i/>
          <w:iCs/>
          <w:lang w:eastAsia="en-US"/>
        </w:rPr>
        <w:t>(учитывая функциональное назначение, применение, качественные и те</w:t>
      </w:r>
      <w:r w:rsidR="0048630D">
        <w:rPr>
          <w:rFonts w:eastAsia="Calibri"/>
          <w:i/>
          <w:iCs/>
          <w:lang w:eastAsia="en-US"/>
        </w:rPr>
        <w:t>х</w:t>
      </w:r>
      <w:r w:rsidR="00ED5A67" w:rsidRPr="000E2208">
        <w:rPr>
          <w:rFonts w:eastAsia="Calibri"/>
          <w:i/>
          <w:iCs/>
          <w:lang w:eastAsia="en-US"/>
        </w:rPr>
        <w:t>нические характеристики, цены, а также другие параметры),</w:t>
      </w:r>
      <w:r w:rsidR="00ED5A67" w:rsidRPr="000E2208">
        <w:rPr>
          <w:rFonts w:eastAsia="Calibri"/>
          <w:sz w:val="28"/>
          <w:szCs w:val="28"/>
          <w:lang w:eastAsia="en-US"/>
        </w:rPr>
        <w:t xml:space="preserve"> наибольшая часть опрошенных потребителей (89%) ответила «Нет», 11% - «да».</w:t>
      </w:r>
    </w:p>
    <w:p w14:paraId="7ED72C6F" w14:textId="77D1CFD5" w:rsidR="000E6929" w:rsidRPr="000E2208" w:rsidRDefault="00055F3A" w:rsidP="00EB18F4">
      <w:pPr>
        <w:pBdr>
          <w:bottom w:val="single" w:sz="4" w:space="0" w:color="FFFFFF"/>
        </w:pBdr>
        <w:tabs>
          <w:tab w:val="left" w:pos="1134"/>
        </w:tabs>
        <w:autoSpaceDE w:val="0"/>
        <w:autoSpaceDN w:val="0"/>
        <w:adjustRightInd w:val="0"/>
        <w:ind w:firstLine="567"/>
        <w:contextualSpacing/>
        <w:jc w:val="both"/>
        <w:rPr>
          <w:sz w:val="28"/>
          <w:szCs w:val="28"/>
        </w:rPr>
      </w:pPr>
      <w:r w:rsidRPr="000E2208">
        <w:rPr>
          <w:sz w:val="28"/>
          <w:szCs w:val="28"/>
        </w:rPr>
        <w:t xml:space="preserve">В </w:t>
      </w:r>
      <w:r w:rsidR="000E6929" w:rsidRPr="000E2208">
        <w:rPr>
          <w:sz w:val="28"/>
          <w:szCs w:val="28"/>
        </w:rPr>
        <w:t xml:space="preserve">Акмолинской области </w:t>
      </w:r>
      <w:r w:rsidR="00F63200" w:rsidRPr="000E2208">
        <w:rPr>
          <w:sz w:val="28"/>
          <w:szCs w:val="28"/>
        </w:rPr>
        <w:t>из</w:t>
      </w:r>
      <w:r w:rsidR="000E6929" w:rsidRPr="000E2208">
        <w:rPr>
          <w:sz w:val="28"/>
          <w:szCs w:val="28"/>
        </w:rPr>
        <w:t xml:space="preserve"> </w:t>
      </w:r>
      <w:r w:rsidR="008B1CCB">
        <w:rPr>
          <w:sz w:val="28"/>
          <w:szCs w:val="28"/>
        </w:rPr>
        <w:t>XXX</w:t>
      </w:r>
      <w:r w:rsidR="000E6929" w:rsidRPr="000E2208">
        <w:rPr>
          <w:sz w:val="28"/>
          <w:szCs w:val="28"/>
        </w:rPr>
        <w:t xml:space="preserve"> опрошенных респондентов 67,2% ответили – </w:t>
      </w:r>
      <w:r w:rsidRPr="000E2208">
        <w:rPr>
          <w:sz w:val="28"/>
          <w:szCs w:val="28"/>
        </w:rPr>
        <w:t xml:space="preserve">услуги </w:t>
      </w:r>
      <w:r w:rsidR="000E6929" w:rsidRPr="000E2208">
        <w:rPr>
          <w:sz w:val="28"/>
          <w:szCs w:val="28"/>
        </w:rPr>
        <w:t>не взаимозаменяемы.</w:t>
      </w:r>
    </w:p>
    <w:p w14:paraId="1FD0A220" w14:textId="77777777" w:rsidR="00292187" w:rsidRPr="000E2208" w:rsidRDefault="00D750F6" w:rsidP="00EB18F4">
      <w:pPr>
        <w:pBdr>
          <w:bottom w:val="single" w:sz="4" w:space="0" w:color="FFFFFF"/>
        </w:pBdr>
        <w:tabs>
          <w:tab w:val="left" w:pos="1134"/>
        </w:tabs>
        <w:autoSpaceDE w:val="0"/>
        <w:autoSpaceDN w:val="0"/>
        <w:adjustRightInd w:val="0"/>
        <w:ind w:firstLine="567"/>
        <w:contextualSpacing/>
        <w:jc w:val="both"/>
        <w:rPr>
          <w:i/>
          <w:iCs/>
          <w:sz w:val="28"/>
          <w:szCs w:val="28"/>
        </w:rPr>
      </w:pPr>
      <w:r w:rsidRPr="000E2208">
        <w:rPr>
          <w:sz w:val="28"/>
          <w:szCs w:val="28"/>
        </w:rPr>
        <w:t>Данные опроса</w:t>
      </w:r>
      <w:r w:rsidR="004B75F4" w:rsidRPr="000E2208">
        <w:rPr>
          <w:sz w:val="28"/>
          <w:szCs w:val="28"/>
        </w:rPr>
        <w:t>,</w:t>
      </w:r>
      <w:r w:rsidRPr="000E2208">
        <w:rPr>
          <w:sz w:val="28"/>
          <w:szCs w:val="28"/>
        </w:rPr>
        <w:t xml:space="preserve"> подтверждают высокую зависимость сельхозтоваропроизводителей от услуг </w:t>
      </w:r>
      <w:r w:rsidR="00500F24" w:rsidRPr="000E2208">
        <w:rPr>
          <w:sz w:val="28"/>
          <w:szCs w:val="28"/>
        </w:rPr>
        <w:t xml:space="preserve">хранения </w:t>
      </w:r>
      <w:r w:rsidRPr="000E2208">
        <w:rPr>
          <w:sz w:val="28"/>
          <w:szCs w:val="28"/>
        </w:rPr>
        <w:t xml:space="preserve">ХПП. </w:t>
      </w:r>
    </w:p>
    <w:p w14:paraId="21E86C96" w14:textId="77777777" w:rsidR="00292187" w:rsidRPr="000E2208" w:rsidRDefault="00D750F6" w:rsidP="00EB18F4">
      <w:pPr>
        <w:pBdr>
          <w:bottom w:val="single" w:sz="4" w:space="0" w:color="FFFFFF"/>
        </w:pBdr>
        <w:tabs>
          <w:tab w:val="left" w:pos="1134"/>
        </w:tabs>
        <w:autoSpaceDE w:val="0"/>
        <w:autoSpaceDN w:val="0"/>
        <w:adjustRightInd w:val="0"/>
        <w:ind w:firstLine="567"/>
        <w:contextualSpacing/>
        <w:jc w:val="both"/>
        <w:rPr>
          <w:i/>
          <w:iCs/>
          <w:sz w:val="28"/>
          <w:szCs w:val="28"/>
        </w:rPr>
      </w:pPr>
      <w:r w:rsidRPr="000E2208">
        <w:rPr>
          <w:sz w:val="28"/>
          <w:szCs w:val="28"/>
        </w:rPr>
        <w:t xml:space="preserve">С учетом результатов опроса, </w:t>
      </w:r>
      <w:r w:rsidR="00500F24" w:rsidRPr="000E2208">
        <w:rPr>
          <w:sz w:val="28"/>
          <w:szCs w:val="28"/>
        </w:rPr>
        <w:t>услуг</w:t>
      </w:r>
      <w:r w:rsidR="00150354">
        <w:rPr>
          <w:sz w:val="28"/>
          <w:szCs w:val="28"/>
        </w:rPr>
        <w:t xml:space="preserve">а </w:t>
      </w:r>
      <w:r w:rsidR="00500F24" w:rsidRPr="000E2208">
        <w:rPr>
          <w:sz w:val="28"/>
          <w:szCs w:val="28"/>
        </w:rPr>
        <w:t>хранения</w:t>
      </w:r>
      <w:r w:rsidRPr="000E2208">
        <w:rPr>
          <w:sz w:val="28"/>
          <w:szCs w:val="28"/>
        </w:rPr>
        <w:t xml:space="preserve"> ХПП </w:t>
      </w:r>
      <w:r w:rsidRPr="000E2208">
        <w:rPr>
          <w:i/>
          <w:iCs/>
        </w:rPr>
        <w:t xml:space="preserve">(приемка, </w:t>
      </w:r>
      <w:r w:rsidR="00E74A89" w:rsidRPr="000E2208">
        <w:rPr>
          <w:i/>
          <w:iCs/>
        </w:rPr>
        <w:t xml:space="preserve">взвешивание, </w:t>
      </w:r>
      <w:r w:rsidRPr="000E2208">
        <w:rPr>
          <w:i/>
          <w:iCs/>
        </w:rPr>
        <w:t>сушка, хранение и отгрузка зерна)</w:t>
      </w:r>
      <w:r w:rsidRPr="000E2208">
        <w:rPr>
          <w:sz w:val="28"/>
          <w:szCs w:val="28"/>
        </w:rPr>
        <w:t xml:space="preserve"> не обладают взаимозаменяемостью, что подтверждает их уникальный характер в региональной инфраструктуре агропромышленного комплекса.</w:t>
      </w:r>
    </w:p>
    <w:p w14:paraId="6C9A6A7D" w14:textId="77777777" w:rsidR="0031644C" w:rsidRPr="000E2208" w:rsidRDefault="005B3615" w:rsidP="00EB18F4">
      <w:pPr>
        <w:pBdr>
          <w:bottom w:val="single" w:sz="4" w:space="0" w:color="FFFFFF"/>
        </w:pBdr>
        <w:tabs>
          <w:tab w:val="left" w:pos="1134"/>
        </w:tabs>
        <w:autoSpaceDE w:val="0"/>
        <w:autoSpaceDN w:val="0"/>
        <w:adjustRightInd w:val="0"/>
        <w:ind w:firstLine="567"/>
        <w:contextualSpacing/>
        <w:jc w:val="both"/>
        <w:rPr>
          <w:sz w:val="28"/>
          <w:szCs w:val="28"/>
        </w:rPr>
      </w:pPr>
      <w:r w:rsidRPr="000E2208">
        <w:rPr>
          <w:sz w:val="28"/>
          <w:szCs w:val="28"/>
        </w:rPr>
        <w:t>Данный вид услуг является однородным по своему функциональному назначению и не имеет заменителей по цели потребления.</w:t>
      </w:r>
    </w:p>
    <w:p w14:paraId="7AF43FDB" w14:textId="77777777" w:rsidR="0031644C" w:rsidRPr="000E2208" w:rsidRDefault="0031644C" w:rsidP="00EB18F4">
      <w:pPr>
        <w:pBdr>
          <w:bottom w:val="single" w:sz="4" w:space="0" w:color="FFFFFF"/>
        </w:pBdr>
        <w:tabs>
          <w:tab w:val="left" w:pos="1134"/>
        </w:tabs>
        <w:autoSpaceDE w:val="0"/>
        <w:autoSpaceDN w:val="0"/>
        <w:adjustRightInd w:val="0"/>
        <w:ind w:firstLine="567"/>
        <w:contextualSpacing/>
        <w:jc w:val="both"/>
        <w:rPr>
          <w:sz w:val="28"/>
          <w:szCs w:val="28"/>
        </w:rPr>
      </w:pPr>
    </w:p>
    <w:p w14:paraId="0742BDE8" w14:textId="77777777" w:rsidR="0031644C" w:rsidRPr="000E2208" w:rsidRDefault="0034314C" w:rsidP="00EB18F4">
      <w:pPr>
        <w:pBdr>
          <w:bottom w:val="single" w:sz="4" w:space="0" w:color="FFFFFF"/>
        </w:pBdr>
        <w:tabs>
          <w:tab w:val="left" w:pos="1134"/>
        </w:tabs>
        <w:autoSpaceDE w:val="0"/>
        <w:autoSpaceDN w:val="0"/>
        <w:adjustRightInd w:val="0"/>
        <w:ind w:firstLine="567"/>
        <w:contextualSpacing/>
        <w:rPr>
          <w:b/>
          <w:sz w:val="28"/>
          <w:szCs w:val="28"/>
        </w:rPr>
      </w:pPr>
      <w:r w:rsidRPr="000E2208">
        <w:rPr>
          <w:b/>
          <w:sz w:val="28"/>
          <w:szCs w:val="28"/>
        </w:rPr>
        <w:t xml:space="preserve">Глава </w:t>
      </w:r>
      <w:r w:rsidR="00D644B3" w:rsidRPr="000E2208">
        <w:rPr>
          <w:b/>
          <w:sz w:val="28"/>
          <w:szCs w:val="28"/>
        </w:rPr>
        <w:t>3</w:t>
      </w:r>
      <w:r w:rsidR="006A01E4" w:rsidRPr="000E2208">
        <w:rPr>
          <w:b/>
          <w:sz w:val="28"/>
          <w:szCs w:val="28"/>
        </w:rPr>
        <w:t xml:space="preserve">. </w:t>
      </w:r>
      <w:r w:rsidR="00F22C73" w:rsidRPr="000E2208">
        <w:rPr>
          <w:b/>
          <w:sz w:val="28"/>
          <w:szCs w:val="28"/>
        </w:rPr>
        <w:t>Определение границ товарного рынка</w:t>
      </w:r>
    </w:p>
    <w:p w14:paraId="267C1ED0" w14:textId="77777777" w:rsidR="0031644C" w:rsidRPr="000E2208" w:rsidRDefault="00D42EAF" w:rsidP="00EB18F4">
      <w:pPr>
        <w:pBdr>
          <w:bottom w:val="single" w:sz="4" w:space="0" w:color="FFFFFF"/>
        </w:pBdr>
        <w:tabs>
          <w:tab w:val="left" w:pos="1134"/>
        </w:tabs>
        <w:autoSpaceDE w:val="0"/>
        <w:autoSpaceDN w:val="0"/>
        <w:adjustRightInd w:val="0"/>
        <w:ind w:firstLine="567"/>
        <w:contextualSpacing/>
        <w:jc w:val="both"/>
        <w:rPr>
          <w:sz w:val="28"/>
          <w:szCs w:val="28"/>
        </w:rPr>
      </w:pPr>
      <w:r w:rsidRPr="000E2208">
        <w:rPr>
          <w:sz w:val="28"/>
          <w:szCs w:val="28"/>
        </w:rPr>
        <w:t>Согласно п.4 статьи 196 Кодекса, границы товарного рынка определяют территорию, на которой потребители приобретают товар или взаимозаменяемый товар, если его приобретение нецелесообразно за пределами данной территории по экономическим, технологическим и другим причинам. Под товаром понимаются товар, работа, услуга, являющиеся объектом гражданского оборота.</w:t>
      </w:r>
    </w:p>
    <w:p w14:paraId="02B6C784" w14:textId="77777777" w:rsidR="00D42EAF" w:rsidRPr="000E2208" w:rsidRDefault="00D42EAF" w:rsidP="00EB18F4">
      <w:pPr>
        <w:pBdr>
          <w:bottom w:val="single" w:sz="4" w:space="0" w:color="FFFFFF"/>
        </w:pBdr>
        <w:tabs>
          <w:tab w:val="left" w:pos="1134"/>
        </w:tabs>
        <w:autoSpaceDE w:val="0"/>
        <w:autoSpaceDN w:val="0"/>
        <w:adjustRightInd w:val="0"/>
        <w:ind w:firstLine="567"/>
        <w:contextualSpacing/>
        <w:jc w:val="both"/>
        <w:rPr>
          <w:sz w:val="28"/>
          <w:szCs w:val="28"/>
        </w:rPr>
      </w:pPr>
      <w:r w:rsidRPr="000E2208">
        <w:rPr>
          <w:sz w:val="28"/>
          <w:szCs w:val="28"/>
        </w:rPr>
        <w:t>Взаимозаменяемыми товарами является группа товаров, которые могут быть сравнимы по их функциональному назначению, применению, качественным и техническим характеристикам, цене, а также другим параметрам</w:t>
      </w:r>
      <w:r w:rsidR="00335EE8">
        <w:rPr>
          <w:sz w:val="28"/>
          <w:szCs w:val="28"/>
        </w:rPr>
        <w:t>.</w:t>
      </w:r>
      <w:r w:rsidRPr="000E2208">
        <w:rPr>
          <w:sz w:val="28"/>
          <w:szCs w:val="28"/>
        </w:rPr>
        <w:t xml:space="preserve"> </w:t>
      </w:r>
      <w:r w:rsidR="00335EE8">
        <w:rPr>
          <w:sz w:val="28"/>
          <w:szCs w:val="28"/>
        </w:rPr>
        <w:t>Т</w:t>
      </w:r>
      <w:r w:rsidRPr="000E2208">
        <w:rPr>
          <w:sz w:val="28"/>
          <w:szCs w:val="28"/>
        </w:rPr>
        <w:t xml:space="preserve">аким образом, что потребитель заменяет их друг </w:t>
      </w:r>
      <w:r w:rsidR="00335EE8">
        <w:rPr>
          <w:sz w:val="28"/>
          <w:szCs w:val="28"/>
        </w:rPr>
        <w:t xml:space="preserve">с </w:t>
      </w:r>
      <w:r w:rsidRPr="000E2208">
        <w:rPr>
          <w:sz w:val="28"/>
          <w:szCs w:val="28"/>
        </w:rPr>
        <w:t>другом в процессе потребления (производства).</w:t>
      </w:r>
    </w:p>
    <w:p w14:paraId="3910BE0A" w14:textId="77777777" w:rsidR="00D42EAF" w:rsidRPr="000E2208" w:rsidRDefault="00D42EAF" w:rsidP="00BB6C2F">
      <w:pPr>
        <w:pBdr>
          <w:bottom w:val="single" w:sz="4" w:space="14" w:color="FFFFFF"/>
        </w:pBdr>
        <w:tabs>
          <w:tab w:val="left" w:pos="1134"/>
        </w:tabs>
        <w:autoSpaceDE w:val="0"/>
        <w:autoSpaceDN w:val="0"/>
        <w:adjustRightInd w:val="0"/>
        <w:ind w:firstLine="567"/>
        <w:contextualSpacing/>
        <w:jc w:val="both"/>
        <w:rPr>
          <w:sz w:val="28"/>
          <w:szCs w:val="28"/>
        </w:rPr>
      </w:pPr>
      <w:r w:rsidRPr="000E2208">
        <w:rPr>
          <w:sz w:val="28"/>
          <w:szCs w:val="28"/>
        </w:rPr>
        <w:t xml:space="preserve">Товарными границами рынка определены услуги </w:t>
      </w:r>
      <w:r w:rsidR="00330018" w:rsidRPr="000E2208">
        <w:rPr>
          <w:sz w:val="28"/>
          <w:szCs w:val="28"/>
        </w:rPr>
        <w:t xml:space="preserve">хранения </w:t>
      </w:r>
      <w:r w:rsidRPr="000E2208">
        <w:rPr>
          <w:sz w:val="28"/>
          <w:szCs w:val="28"/>
        </w:rPr>
        <w:t xml:space="preserve">ХПП с учетом доступности приобретения данного вида услуг в территориально-административных границах (город, район). </w:t>
      </w:r>
    </w:p>
    <w:p w14:paraId="52574A1E" w14:textId="77777777" w:rsidR="00D42EAF" w:rsidRPr="000E2208" w:rsidRDefault="00D42EAF" w:rsidP="00BB6C2F">
      <w:pPr>
        <w:pBdr>
          <w:bottom w:val="single" w:sz="4" w:space="14" w:color="FFFFFF"/>
        </w:pBdr>
        <w:autoSpaceDE w:val="0"/>
        <w:autoSpaceDN w:val="0"/>
        <w:adjustRightInd w:val="0"/>
        <w:ind w:firstLine="567"/>
        <w:contextualSpacing/>
        <w:jc w:val="both"/>
        <w:rPr>
          <w:sz w:val="28"/>
          <w:szCs w:val="28"/>
        </w:rPr>
      </w:pPr>
      <w:r w:rsidRPr="000E2208">
        <w:rPr>
          <w:sz w:val="28"/>
          <w:szCs w:val="28"/>
        </w:rPr>
        <w:lastRenderedPageBreak/>
        <w:t>Регионы Казахстана имеют различные природн</w:t>
      </w:r>
      <w:r w:rsidR="004B75F4" w:rsidRPr="000E2208">
        <w:rPr>
          <w:sz w:val="28"/>
          <w:szCs w:val="28"/>
        </w:rPr>
        <w:t>о-климатические условия, которые</w:t>
      </w:r>
      <w:r w:rsidRPr="000E2208">
        <w:rPr>
          <w:sz w:val="28"/>
          <w:szCs w:val="28"/>
        </w:rPr>
        <w:t xml:space="preserve"> значительно влияют на производство зерновых в регионе, соответственно на востребованность услуг по хранению зерна.</w:t>
      </w:r>
    </w:p>
    <w:tbl>
      <w:tblPr>
        <w:tblW w:w="10108" w:type="dxa"/>
        <w:tblInd w:w="108" w:type="dxa"/>
        <w:tblLook w:val="04A0" w:firstRow="1" w:lastRow="0" w:firstColumn="1" w:lastColumn="0" w:noHBand="0" w:noVBand="1"/>
      </w:tblPr>
      <w:tblGrid>
        <w:gridCol w:w="2552"/>
        <w:gridCol w:w="1391"/>
        <w:gridCol w:w="1019"/>
        <w:gridCol w:w="1995"/>
        <w:gridCol w:w="1265"/>
        <w:gridCol w:w="1870"/>
        <w:gridCol w:w="16"/>
      </w:tblGrid>
      <w:tr w:rsidR="00EA1033" w:rsidRPr="000E2208" w14:paraId="55406D56" w14:textId="77777777" w:rsidTr="006B50B6">
        <w:trPr>
          <w:trHeight w:val="375"/>
        </w:trPr>
        <w:tc>
          <w:tcPr>
            <w:tcW w:w="10108" w:type="dxa"/>
            <w:gridSpan w:val="7"/>
            <w:tcBorders>
              <w:top w:val="nil"/>
              <w:left w:val="nil"/>
              <w:bottom w:val="nil"/>
              <w:right w:val="nil"/>
            </w:tcBorders>
            <w:shd w:val="clear" w:color="auto" w:fill="auto"/>
            <w:noWrap/>
            <w:hideMark/>
          </w:tcPr>
          <w:p w14:paraId="79C3527D" w14:textId="2280AB38" w:rsidR="00EA1033" w:rsidRPr="000E2208" w:rsidRDefault="00EA1033" w:rsidP="009E2ACA">
            <w:pPr>
              <w:jc w:val="center"/>
              <w:rPr>
                <w:b/>
                <w:bCs/>
                <w:color w:val="000000"/>
                <w:sz w:val="20"/>
                <w:szCs w:val="20"/>
              </w:rPr>
            </w:pPr>
            <w:r w:rsidRPr="000E2208">
              <w:rPr>
                <w:b/>
                <w:bCs/>
                <w:color w:val="000000"/>
                <w:sz w:val="20"/>
                <w:szCs w:val="20"/>
              </w:rPr>
              <w:t>Посевные площади сельскохозяйственных культур за 2024-2024 года</w:t>
            </w:r>
            <w:r w:rsidR="000B4E22">
              <w:rPr>
                <w:b/>
                <w:bCs/>
                <w:color w:val="000000"/>
                <w:sz w:val="20"/>
                <w:szCs w:val="20"/>
              </w:rPr>
              <w:t xml:space="preserve"> (БНС)</w:t>
            </w:r>
          </w:p>
        </w:tc>
      </w:tr>
      <w:tr w:rsidR="00EA1033" w:rsidRPr="000E2208" w14:paraId="30347B5B" w14:textId="77777777" w:rsidTr="006B50B6">
        <w:trPr>
          <w:gridAfter w:val="1"/>
          <w:wAfter w:w="16" w:type="dxa"/>
          <w:trHeight w:val="390"/>
        </w:trPr>
        <w:tc>
          <w:tcPr>
            <w:tcW w:w="2552" w:type="dxa"/>
            <w:tcBorders>
              <w:top w:val="nil"/>
              <w:left w:val="nil"/>
              <w:bottom w:val="nil"/>
              <w:right w:val="nil"/>
            </w:tcBorders>
            <w:shd w:val="clear" w:color="auto" w:fill="auto"/>
            <w:noWrap/>
            <w:hideMark/>
          </w:tcPr>
          <w:p w14:paraId="23AF53B0" w14:textId="77777777" w:rsidR="00EA1033" w:rsidRPr="000E2208" w:rsidRDefault="00EA1033" w:rsidP="009E2ACA">
            <w:pPr>
              <w:jc w:val="center"/>
              <w:rPr>
                <w:b/>
                <w:bCs/>
                <w:color w:val="000000"/>
                <w:sz w:val="20"/>
                <w:szCs w:val="20"/>
              </w:rPr>
            </w:pPr>
          </w:p>
        </w:tc>
        <w:tc>
          <w:tcPr>
            <w:tcW w:w="1391" w:type="dxa"/>
            <w:tcBorders>
              <w:top w:val="nil"/>
              <w:left w:val="nil"/>
              <w:bottom w:val="nil"/>
              <w:right w:val="nil"/>
            </w:tcBorders>
            <w:shd w:val="clear" w:color="000000" w:fill="FFFFFF"/>
            <w:noWrap/>
            <w:hideMark/>
          </w:tcPr>
          <w:p w14:paraId="182A3971" w14:textId="77777777" w:rsidR="00EA1033" w:rsidRPr="000E2208" w:rsidRDefault="00EA1033" w:rsidP="009E2ACA">
            <w:pPr>
              <w:jc w:val="right"/>
              <w:rPr>
                <w:b/>
                <w:bCs/>
                <w:i/>
                <w:iCs/>
                <w:color w:val="000000"/>
                <w:sz w:val="20"/>
                <w:szCs w:val="20"/>
              </w:rPr>
            </w:pPr>
            <w:r w:rsidRPr="000E2208">
              <w:rPr>
                <w:b/>
                <w:bCs/>
                <w:i/>
                <w:iCs/>
                <w:color w:val="000000"/>
                <w:sz w:val="20"/>
                <w:szCs w:val="20"/>
              </w:rPr>
              <w:t> </w:t>
            </w:r>
          </w:p>
        </w:tc>
        <w:tc>
          <w:tcPr>
            <w:tcW w:w="1019" w:type="dxa"/>
            <w:tcBorders>
              <w:top w:val="nil"/>
              <w:left w:val="nil"/>
              <w:bottom w:val="nil"/>
              <w:right w:val="nil"/>
            </w:tcBorders>
            <w:shd w:val="clear" w:color="auto" w:fill="auto"/>
            <w:noWrap/>
            <w:hideMark/>
          </w:tcPr>
          <w:p w14:paraId="26EA67DD" w14:textId="77777777" w:rsidR="00EA1033" w:rsidRPr="000E2208" w:rsidRDefault="00EA1033" w:rsidP="009E2ACA">
            <w:pPr>
              <w:jc w:val="right"/>
              <w:rPr>
                <w:b/>
                <w:bCs/>
                <w:i/>
                <w:iCs/>
                <w:color w:val="000000"/>
                <w:sz w:val="20"/>
                <w:szCs w:val="20"/>
              </w:rPr>
            </w:pPr>
          </w:p>
        </w:tc>
        <w:tc>
          <w:tcPr>
            <w:tcW w:w="1995" w:type="dxa"/>
            <w:tcBorders>
              <w:top w:val="nil"/>
              <w:left w:val="nil"/>
              <w:bottom w:val="nil"/>
              <w:right w:val="nil"/>
            </w:tcBorders>
            <w:shd w:val="clear" w:color="auto" w:fill="auto"/>
            <w:noWrap/>
            <w:hideMark/>
          </w:tcPr>
          <w:p w14:paraId="099F4B87" w14:textId="77777777" w:rsidR="00EA1033" w:rsidRPr="000E2208" w:rsidRDefault="00EA1033" w:rsidP="009E2ACA">
            <w:pPr>
              <w:rPr>
                <w:sz w:val="20"/>
                <w:szCs w:val="20"/>
              </w:rPr>
            </w:pPr>
          </w:p>
        </w:tc>
        <w:tc>
          <w:tcPr>
            <w:tcW w:w="1265" w:type="dxa"/>
            <w:tcBorders>
              <w:top w:val="nil"/>
              <w:left w:val="nil"/>
              <w:bottom w:val="nil"/>
              <w:right w:val="nil"/>
            </w:tcBorders>
            <w:shd w:val="clear" w:color="auto" w:fill="auto"/>
            <w:noWrap/>
            <w:hideMark/>
          </w:tcPr>
          <w:p w14:paraId="3F211D09" w14:textId="77777777" w:rsidR="00EA1033" w:rsidRPr="000E2208" w:rsidRDefault="00EA1033" w:rsidP="009E2ACA">
            <w:pPr>
              <w:jc w:val="center"/>
              <w:rPr>
                <w:sz w:val="20"/>
                <w:szCs w:val="20"/>
              </w:rPr>
            </w:pPr>
          </w:p>
        </w:tc>
        <w:tc>
          <w:tcPr>
            <w:tcW w:w="1870" w:type="dxa"/>
            <w:tcBorders>
              <w:top w:val="nil"/>
              <w:left w:val="nil"/>
              <w:bottom w:val="nil"/>
              <w:right w:val="nil"/>
            </w:tcBorders>
            <w:shd w:val="clear" w:color="auto" w:fill="auto"/>
            <w:noWrap/>
            <w:hideMark/>
          </w:tcPr>
          <w:p w14:paraId="7463B570" w14:textId="77777777" w:rsidR="00EA1033" w:rsidRPr="000E2208" w:rsidRDefault="00EA1033" w:rsidP="009E2ACA">
            <w:pPr>
              <w:jc w:val="center"/>
              <w:rPr>
                <w:b/>
                <w:bCs/>
                <w:i/>
                <w:iCs/>
                <w:color w:val="000000"/>
                <w:sz w:val="20"/>
                <w:szCs w:val="20"/>
              </w:rPr>
            </w:pPr>
            <w:r w:rsidRPr="000E2208">
              <w:rPr>
                <w:b/>
                <w:bCs/>
                <w:i/>
                <w:iCs/>
                <w:color w:val="000000"/>
                <w:sz w:val="20"/>
                <w:szCs w:val="20"/>
              </w:rPr>
              <w:t xml:space="preserve">тыс. га </w:t>
            </w:r>
          </w:p>
        </w:tc>
      </w:tr>
      <w:tr w:rsidR="00EA1033" w:rsidRPr="000E2208" w14:paraId="14008E2F" w14:textId="77777777" w:rsidTr="006B50B6">
        <w:trPr>
          <w:gridAfter w:val="1"/>
          <w:wAfter w:w="16" w:type="dxa"/>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686D1AA9" w14:textId="77777777" w:rsidR="00EA1033" w:rsidRPr="000E2208" w:rsidRDefault="00EA1033" w:rsidP="009E2ACA">
            <w:pPr>
              <w:jc w:val="center"/>
              <w:rPr>
                <w:b/>
                <w:bCs/>
                <w:color w:val="000000"/>
                <w:sz w:val="20"/>
                <w:szCs w:val="20"/>
              </w:rPr>
            </w:pPr>
            <w:r w:rsidRPr="000E2208">
              <w:rPr>
                <w:b/>
                <w:bCs/>
                <w:color w:val="000000"/>
                <w:sz w:val="20"/>
                <w:szCs w:val="20"/>
              </w:rPr>
              <w:t>Культуры</w:t>
            </w:r>
          </w:p>
        </w:tc>
        <w:tc>
          <w:tcPr>
            <w:tcW w:w="1391" w:type="dxa"/>
            <w:tcBorders>
              <w:top w:val="single" w:sz="4" w:space="0" w:color="auto"/>
              <w:left w:val="nil"/>
              <w:bottom w:val="single" w:sz="4" w:space="0" w:color="auto"/>
              <w:right w:val="single" w:sz="4" w:space="0" w:color="auto"/>
            </w:tcBorders>
            <w:shd w:val="clear" w:color="auto" w:fill="auto"/>
            <w:noWrap/>
            <w:hideMark/>
          </w:tcPr>
          <w:p w14:paraId="3CA4C5F9" w14:textId="77777777" w:rsidR="00EA1033" w:rsidRPr="000E2208" w:rsidRDefault="00EA1033" w:rsidP="009E2ACA">
            <w:pPr>
              <w:jc w:val="center"/>
              <w:rPr>
                <w:b/>
                <w:bCs/>
                <w:color w:val="000000"/>
                <w:sz w:val="20"/>
                <w:szCs w:val="20"/>
              </w:rPr>
            </w:pPr>
            <w:r w:rsidRPr="000E2208">
              <w:rPr>
                <w:b/>
                <w:bCs/>
                <w:color w:val="000000"/>
                <w:sz w:val="20"/>
                <w:szCs w:val="20"/>
              </w:rPr>
              <w:t>2022</w:t>
            </w:r>
          </w:p>
        </w:tc>
        <w:tc>
          <w:tcPr>
            <w:tcW w:w="1019" w:type="dxa"/>
            <w:tcBorders>
              <w:top w:val="single" w:sz="4" w:space="0" w:color="auto"/>
              <w:left w:val="nil"/>
              <w:bottom w:val="single" w:sz="4" w:space="0" w:color="auto"/>
              <w:right w:val="single" w:sz="4" w:space="0" w:color="auto"/>
            </w:tcBorders>
            <w:shd w:val="clear" w:color="auto" w:fill="auto"/>
            <w:noWrap/>
            <w:hideMark/>
          </w:tcPr>
          <w:p w14:paraId="184BAF9C" w14:textId="77777777" w:rsidR="00EA1033" w:rsidRPr="000E2208" w:rsidRDefault="00EA1033" w:rsidP="009E2ACA">
            <w:pPr>
              <w:jc w:val="center"/>
              <w:rPr>
                <w:b/>
                <w:bCs/>
                <w:color w:val="000000"/>
                <w:sz w:val="20"/>
                <w:szCs w:val="20"/>
              </w:rPr>
            </w:pPr>
            <w:r w:rsidRPr="000E2208">
              <w:rPr>
                <w:b/>
                <w:bCs/>
                <w:color w:val="000000"/>
                <w:sz w:val="20"/>
                <w:szCs w:val="20"/>
              </w:rPr>
              <w:t>2023</w:t>
            </w:r>
          </w:p>
        </w:tc>
        <w:tc>
          <w:tcPr>
            <w:tcW w:w="1995" w:type="dxa"/>
            <w:tcBorders>
              <w:top w:val="single" w:sz="4" w:space="0" w:color="auto"/>
              <w:left w:val="nil"/>
              <w:bottom w:val="single" w:sz="4" w:space="0" w:color="auto"/>
              <w:right w:val="single" w:sz="4" w:space="0" w:color="auto"/>
            </w:tcBorders>
            <w:shd w:val="clear" w:color="auto" w:fill="auto"/>
            <w:hideMark/>
          </w:tcPr>
          <w:p w14:paraId="2A9CB875" w14:textId="77777777" w:rsidR="00EA1033" w:rsidRPr="000E2208" w:rsidRDefault="00EA1033" w:rsidP="009E2ACA">
            <w:pPr>
              <w:jc w:val="center"/>
              <w:rPr>
                <w:b/>
                <w:bCs/>
                <w:color w:val="000000"/>
                <w:sz w:val="20"/>
                <w:szCs w:val="20"/>
              </w:rPr>
            </w:pPr>
            <w:r w:rsidRPr="000E2208">
              <w:rPr>
                <w:b/>
                <w:bCs/>
                <w:color w:val="000000"/>
                <w:sz w:val="20"/>
                <w:szCs w:val="20"/>
              </w:rPr>
              <w:t>в % по сравн</w:t>
            </w:r>
            <w:r w:rsidR="006B50B6" w:rsidRPr="000E2208">
              <w:rPr>
                <w:b/>
                <w:bCs/>
                <w:color w:val="000000"/>
                <w:sz w:val="20"/>
                <w:szCs w:val="20"/>
              </w:rPr>
              <w:t>.</w:t>
            </w:r>
            <w:r w:rsidRPr="000E2208">
              <w:rPr>
                <w:b/>
                <w:bCs/>
                <w:color w:val="000000"/>
                <w:sz w:val="20"/>
                <w:szCs w:val="20"/>
              </w:rPr>
              <w:t xml:space="preserve"> с 2022 г.</w:t>
            </w:r>
          </w:p>
        </w:tc>
        <w:tc>
          <w:tcPr>
            <w:tcW w:w="1265" w:type="dxa"/>
            <w:tcBorders>
              <w:top w:val="single" w:sz="4" w:space="0" w:color="auto"/>
              <w:left w:val="nil"/>
              <w:bottom w:val="single" w:sz="4" w:space="0" w:color="auto"/>
              <w:right w:val="single" w:sz="4" w:space="0" w:color="auto"/>
            </w:tcBorders>
            <w:shd w:val="clear" w:color="auto" w:fill="auto"/>
            <w:noWrap/>
            <w:hideMark/>
          </w:tcPr>
          <w:p w14:paraId="595D309A" w14:textId="77777777" w:rsidR="00EA1033" w:rsidRPr="000E2208" w:rsidRDefault="00EA1033" w:rsidP="009E2ACA">
            <w:pPr>
              <w:jc w:val="center"/>
              <w:rPr>
                <w:b/>
                <w:bCs/>
                <w:color w:val="000000"/>
                <w:sz w:val="20"/>
                <w:szCs w:val="20"/>
              </w:rPr>
            </w:pPr>
            <w:r w:rsidRPr="000E2208">
              <w:rPr>
                <w:b/>
                <w:bCs/>
                <w:color w:val="000000"/>
                <w:sz w:val="20"/>
                <w:szCs w:val="20"/>
              </w:rPr>
              <w:t>2024</w:t>
            </w:r>
          </w:p>
        </w:tc>
        <w:tc>
          <w:tcPr>
            <w:tcW w:w="1870" w:type="dxa"/>
            <w:tcBorders>
              <w:top w:val="single" w:sz="4" w:space="0" w:color="auto"/>
              <w:left w:val="nil"/>
              <w:bottom w:val="single" w:sz="4" w:space="0" w:color="auto"/>
              <w:right w:val="single" w:sz="4" w:space="0" w:color="auto"/>
            </w:tcBorders>
            <w:shd w:val="clear" w:color="auto" w:fill="auto"/>
            <w:hideMark/>
          </w:tcPr>
          <w:p w14:paraId="671E6473" w14:textId="77777777" w:rsidR="00EA1033" w:rsidRPr="000E2208" w:rsidRDefault="00EA1033" w:rsidP="009E2ACA">
            <w:pPr>
              <w:jc w:val="center"/>
              <w:rPr>
                <w:b/>
                <w:bCs/>
                <w:color w:val="000000"/>
                <w:sz w:val="20"/>
                <w:szCs w:val="20"/>
              </w:rPr>
            </w:pPr>
            <w:r w:rsidRPr="000E2208">
              <w:rPr>
                <w:b/>
                <w:bCs/>
                <w:color w:val="000000"/>
                <w:sz w:val="20"/>
                <w:szCs w:val="20"/>
              </w:rPr>
              <w:t>в % по сравн</w:t>
            </w:r>
            <w:r w:rsidR="006B50B6" w:rsidRPr="000E2208">
              <w:rPr>
                <w:b/>
                <w:bCs/>
                <w:color w:val="000000"/>
                <w:sz w:val="20"/>
                <w:szCs w:val="20"/>
              </w:rPr>
              <w:t>.</w:t>
            </w:r>
            <w:r w:rsidRPr="000E2208">
              <w:rPr>
                <w:b/>
                <w:bCs/>
                <w:color w:val="000000"/>
                <w:sz w:val="20"/>
                <w:szCs w:val="20"/>
              </w:rPr>
              <w:t xml:space="preserve"> с 2023 г.</w:t>
            </w:r>
          </w:p>
        </w:tc>
      </w:tr>
      <w:tr w:rsidR="00EA1033" w:rsidRPr="000E2208" w14:paraId="5B5F6369" w14:textId="77777777" w:rsidTr="006B50B6">
        <w:trPr>
          <w:gridAfter w:val="1"/>
          <w:wAfter w:w="16" w:type="dxa"/>
          <w:trHeight w:val="375"/>
        </w:trPr>
        <w:tc>
          <w:tcPr>
            <w:tcW w:w="2552" w:type="dxa"/>
            <w:tcBorders>
              <w:top w:val="nil"/>
              <w:left w:val="single" w:sz="4" w:space="0" w:color="auto"/>
              <w:bottom w:val="single" w:sz="4" w:space="0" w:color="auto"/>
              <w:right w:val="single" w:sz="4" w:space="0" w:color="auto"/>
            </w:tcBorders>
            <w:shd w:val="clear" w:color="auto" w:fill="auto"/>
            <w:noWrap/>
            <w:hideMark/>
          </w:tcPr>
          <w:p w14:paraId="745B64F5" w14:textId="77777777" w:rsidR="00EA1033" w:rsidRPr="000E2208" w:rsidRDefault="00EA1033" w:rsidP="009E2ACA">
            <w:pPr>
              <w:rPr>
                <w:color w:val="000000"/>
                <w:sz w:val="20"/>
                <w:szCs w:val="20"/>
              </w:rPr>
            </w:pPr>
            <w:r w:rsidRPr="000E2208">
              <w:rPr>
                <w:color w:val="000000"/>
                <w:sz w:val="20"/>
                <w:szCs w:val="20"/>
              </w:rPr>
              <w:t xml:space="preserve">Вся посевная площадь </w:t>
            </w:r>
          </w:p>
        </w:tc>
        <w:tc>
          <w:tcPr>
            <w:tcW w:w="1391" w:type="dxa"/>
            <w:tcBorders>
              <w:top w:val="nil"/>
              <w:left w:val="nil"/>
              <w:bottom w:val="single" w:sz="4" w:space="0" w:color="auto"/>
              <w:right w:val="single" w:sz="4" w:space="0" w:color="auto"/>
            </w:tcBorders>
            <w:shd w:val="clear" w:color="auto" w:fill="auto"/>
            <w:noWrap/>
            <w:hideMark/>
          </w:tcPr>
          <w:p w14:paraId="713CFA92" w14:textId="77777777" w:rsidR="00EA1033" w:rsidRPr="000E2208" w:rsidRDefault="00EA1033" w:rsidP="009E2ACA">
            <w:pPr>
              <w:jc w:val="center"/>
              <w:rPr>
                <w:color w:val="000000"/>
                <w:sz w:val="20"/>
                <w:szCs w:val="20"/>
              </w:rPr>
            </w:pPr>
            <w:r w:rsidRPr="000E2208">
              <w:rPr>
                <w:color w:val="000000"/>
                <w:sz w:val="20"/>
                <w:szCs w:val="20"/>
              </w:rPr>
              <w:t>23 365,1</w:t>
            </w:r>
          </w:p>
        </w:tc>
        <w:tc>
          <w:tcPr>
            <w:tcW w:w="1019" w:type="dxa"/>
            <w:tcBorders>
              <w:top w:val="nil"/>
              <w:left w:val="nil"/>
              <w:bottom w:val="single" w:sz="4" w:space="0" w:color="auto"/>
              <w:right w:val="single" w:sz="4" w:space="0" w:color="auto"/>
            </w:tcBorders>
            <w:shd w:val="clear" w:color="auto" w:fill="auto"/>
            <w:noWrap/>
            <w:hideMark/>
          </w:tcPr>
          <w:p w14:paraId="4B659EB6" w14:textId="77777777" w:rsidR="00EA1033" w:rsidRPr="000E2208" w:rsidRDefault="00EA1033" w:rsidP="009E2ACA">
            <w:pPr>
              <w:jc w:val="center"/>
              <w:rPr>
                <w:color w:val="000000"/>
                <w:sz w:val="20"/>
                <w:szCs w:val="20"/>
              </w:rPr>
            </w:pPr>
            <w:r w:rsidRPr="000E2208">
              <w:rPr>
                <w:color w:val="000000"/>
                <w:sz w:val="20"/>
                <w:szCs w:val="20"/>
              </w:rPr>
              <w:t>24 016,9</w:t>
            </w:r>
          </w:p>
        </w:tc>
        <w:tc>
          <w:tcPr>
            <w:tcW w:w="1995" w:type="dxa"/>
            <w:tcBorders>
              <w:top w:val="nil"/>
              <w:left w:val="nil"/>
              <w:bottom w:val="single" w:sz="4" w:space="0" w:color="auto"/>
              <w:right w:val="single" w:sz="4" w:space="0" w:color="auto"/>
            </w:tcBorders>
            <w:shd w:val="clear" w:color="auto" w:fill="auto"/>
            <w:noWrap/>
            <w:hideMark/>
          </w:tcPr>
          <w:p w14:paraId="148686B5" w14:textId="77777777" w:rsidR="00EA1033" w:rsidRPr="000E2208" w:rsidRDefault="00EA1033" w:rsidP="009E2ACA">
            <w:pPr>
              <w:jc w:val="center"/>
              <w:rPr>
                <w:color w:val="000000"/>
                <w:sz w:val="20"/>
                <w:szCs w:val="20"/>
              </w:rPr>
            </w:pPr>
            <w:r w:rsidRPr="000E2208">
              <w:rPr>
                <w:color w:val="000000"/>
                <w:sz w:val="20"/>
                <w:szCs w:val="20"/>
              </w:rPr>
              <w:t>102,8</w:t>
            </w:r>
          </w:p>
        </w:tc>
        <w:tc>
          <w:tcPr>
            <w:tcW w:w="1265" w:type="dxa"/>
            <w:tcBorders>
              <w:top w:val="nil"/>
              <w:left w:val="nil"/>
              <w:bottom w:val="single" w:sz="4" w:space="0" w:color="auto"/>
              <w:right w:val="single" w:sz="4" w:space="0" w:color="auto"/>
            </w:tcBorders>
            <w:shd w:val="clear" w:color="auto" w:fill="auto"/>
            <w:noWrap/>
            <w:hideMark/>
          </w:tcPr>
          <w:p w14:paraId="07EA9863" w14:textId="77777777" w:rsidR="00EA1033" w:rsidRPr="000E2208" w:rsidRDefault="00EA1033" w:rsidP="009E2ACA">
            <w:pPr>
              <w:jc w:val="center"/>
              <w:rPr>
                <w:color w:val="000000"/>
                <w:sz w:val="20"/>
                <w:szCs w:val="20"/>
              </w:rPr>
            </w:pPr>
            <w:r w:rsidRPr="000E2208">
              <w:rPr>
                <w:color w:val="000000"/>
                <w:sz w:val="20"/>
                <w:szCs w:val="20"/>
              </w:rPr>
              <w:t>23 311,2</w:t>
            </w:r>
          </w:p>
        </w:tc>
        <w:tc>
          <w:tcPr>
            <w:tcW w:w="1870" w:type="dxa"/>
            <w:tcBorders>
              <w:top w:val="nil"/>
              <w:left w:val="nil"/>
              <w:bottom w:val="single" w:sz="4" w:space="0" w:color="auto"/>
              <w:right w:val="single" w:sz="4" w:space="0" w:color="auto"/>
            </w:tcBorders>
            <w:shd w:val="clear" w:color="auto" w:fill="auto"/>
            <w:noWrap/>
            <w:hideMark/>
          </w:tcPr>
          <w:p w14:paraId="4DE4BE25" w14:textId="77777777" w:rsidR="00EA1033" w:rsidRPr="000E2208" w:rsidRDefault="00EA1033" w:rsidP="009E2ACA">
            <w:pPr>
              <w:jc w:val="center"/>
              <w:rPr>
                <w:color w:val="000000"/>
                <w:sz w:val="20"/>
                <w:szCs w:val="20"/>
              </w:rPr>
            </w:pPr>
            <w:r w:rsidRPr="000E2208">
              <w:rPr>
                <w:color w:val="000000"/>
                <w:sz w:val="20"/>
                <w:szCs w:val="20"/>
              </w:rPr>
              <w:t>97,1</w:t>
            </w:r>
          </w:p>
        </w:tc>
      </w:tr>
      <w:tr w:rsidR="00EA1033" w:rsidRPr="000E2208" w14:paraId="2D714563" w14:textId="77777777" w:rsidTr="006B50B6">
        <w:trPr>
          <w:gridAfter w:val="1"/>
          <w:wAfter w:w="16" w:type="dxa"/>
          <w:trHeight w:val="435"/>
        </w:trPr>
        <w:tc>
          <w:tcPr>
            <w:tcW w:w="2552" w:type="dxa"/>
            <w:tcBorders>
              <w:top w:val="nil"/>
              <w:left w:val="single" w:sz="4" w:space="0" w:color="auto"/>
              <w:bottom w:val="single" w:sz="4" w:space="0" w:color="auto"/>
              <w:right w:val="single" w:sz="4" w:space="0" w:color="auto"/>
            </w:tcBorders>
            <w:shd w:val="clear" w:color="auto" w:fill="auto"/>
            <w:noWrap/>
            <w:hideMark/>
          </w:tcPr>
          <w:p w14:paraId="7575A868" w14:textId="77777777" w:rsidR="00EA1033" w:rsidRPr="000E2208" w:rsidRDefault="00EA1033" w:rsidP="009E2ACA">
            <w:pPr>
              <w:rPr>
                <w:color w:val="000000"/>
                <w:sz w:val="20"/>
                <w:szCs w:val="20"/>
              </w:rPr>
            </w:pPr>
            <w:r w:rsidRPr="000E2208">
              <w:rPr>
                <w:color w:val="000000"/>
                <w:sz w:val="20"/>
                <w:szCs w:val="20"/>
              </w:rPr>
              <w:t>Зерновые и з/бобовые</w:t>
            </w:r>
          </w:p>
        </w:tc>
        <w:tc>
          <w:tcPr>
            <w:tcW w:w="1391" w:type="dxa"/>
            <w:tcBorders>
              <w:top w:val="nil"/>
              <w:left w:val="nil"/>
              <w:bottom w:val="single" w:sz="4" w:space="0" w:color="auto"/>
              <w:right w:val="single" w:sz="4" w:space="0" w:color="auto"/>
            </w:tcBorders>
            <w:shd w:val="clear" w:color="auto" w:fill="auto"/>
            <w:noWrap/>
            <w:hideMark/>
          </w:tcPr>
          <w:p w14:paraId="3DCA81E3" w14:textId="77777777" w:rsidR="00EA1033" w:rsidRPr="000E2208" w:rsidRDefault="00EA1033" w:rsidP="009E2ACA">
            <w:pPr>
              <w:jc w:val="center"/>
              <w:rPr>
                <w:color w:val="000000"/>
                <w:sz w:val="20"/>
                <w:szCs w:val="20"/>
              </w:rPr>
            </w:pPr>
            <w:r w:rsidRPr="000E2208">
              <w:rPr>
                <w:color w:val="000000"/>
                <w:sz w:val="20"/>
                <w:szCs w:val="20"/>
              </w:rPr>
              <w:t>16 096,2</w:t>
            </w:r>
          </w:p>
        </w:tc>
        <w:tc>
          <w:tcPr>
            <w:tcW w:w="1019" w:type="dxa"/>
            <w:tcBorders>
              <w:top w:val="nil"/>
              <w:left w:val="nil"/>
              <w:bottom w:val="single" w:sz="4" w:space="0" w:color="auto"/>
              <w:right w:val="single" w:sz="4" w:space="0" w:color="auto"/>
            </w:tcBorders>
            <w:shd w:val="clear" w:color="auto" w:fill="auto"/>
            <w:noWrap/>
            <w:hideMark/>
          </w:tcPr>
          <w:p w14:paraId="1CE5AEB8" w14:textId="77777777" w:rsidR="00EA1033" w:rsidRPr="000E2208" w:rsidRDefault="00EA1033" w:rsidP="009E2ACA">
            <w:pPr>
              <w:jc w:val="center"/>
              <w:rPr>
                <w:color w:val="000000"/>
                <w:sz w:val="20"/>
                <w:szCs w:val="20"/>
              </w:rPr>
            </w:pPr>
            <w:r w:rsidRPr="000E2208">
              <w:rPr>
                <w:color w:val="000000"/>
                <w:sz w:val="20"/>
                <w:szCs w:val="20"/>
              </w:rPr>
              <w:t>17 480,2</w:t>
            </w:r>
          </w:p>
        </w:tc>
        <w:tc>
          <w:tcPr>
            <w:tcW w:w="1995" w:type="dxa"/>
            <w:tcBorders>
              <w:top w:val="nil"/>
              <w:left w:val="nil"/>
              <w:bottom w:val="single" w:sz="4" w:space="0" w:color="auto"/>
              <w:right w:val="single" w:sz="4" w:space="0" w:color="auto"/>
            </w:tcBorders>
            <w:shd w:val="clear" w:color="auto" w:fill="auto"/>
            <w:noWrap/>
            <w:hideMark/>
          </w:tcPr>
          <w:p w14:paraId="326C86BC" w14:textId="77777777" w:rsidR="00EA1033" w:rsidRPr="000E2208" w:rsidRDefault="00EA1033" w:rsidP="009E2ACA">
            <w:pPr>
              <w:jc w:val="center"/>
              <w:rPr>
                <w:color w:val="000000"/>
                <w:sz w:val="20"/>
                <w:szCs w:val="20"/>
              </w:rPr>
            </w:pPr>
            <w:r w:rsidRPr="000E2208">
              <w:rPr>
                <w:color w:val="000000"/>
                <w:sz w:val="20"/>
                <w:szCs w:val="20"/>
              </w:rPr>
              <w:t>108,6</w:t>
            </w:r>
          </w:p>
        </w:tc>
        <w:tc>
          <w:tcPr>
            <w:tcW w:w="1265" w:type="dxa"/>
            <w:tcBorders>
              <w:top w:val="nil"/>
              <w:left w:val="nil"/>
              <w:bottom w:val="single" w:sz="4" w:space="0" w:color="auto"/>
              <w:right w:val="single" w:sz="4" w:space="0" w:color="auto"/>
            </w:tcBorders>
            <w:shd w:val="clear" w:color="auto" w:fill="auto"/>
            <w:noWrap/>
            <w:hideMark/>
          </w:tcPr>
          <w:p w14:paraId="0879B57D" w14:textId="77777777" w:rsidR="00EA1033" w:rsidRPr="000E2208" w:rsidRDefault="00EA1033" w:rsidP="009E2ACA">
            <w:pPr>
              <w:jc w:val="center"/>
              <w:rPr>
                <w:color w:val="000000"/>
                <w:sz w:val="20"/>
                <w:szCs w:val="20"/>
              </w:rPr>
            </w:pPr>
            <w:r w:rsidRPr="000E2208">
              <w:rPr>
                <w:color w:val="000000"/>
                <w:sz w:val="20"/>
                <w:szCs w:val="20"/>
              </w:rPr>
              <w:t>16 676,9</w:t>
            </w:r>
          </w:p>
        </w:tc>
        <w:tc>
          <w:tcPr>
            <w:tcW w:w="1870" w:type="dxa"/>
            <w:tcBorders>
              <w:top w:val="nil"/>
              <w:left w:val="nil"/>
              <w:bottom w:val="single" w:sz="4" w:space="0" w:color="auto"/>
              <w:right w:val="single" w:sz="4" w:space="0" w:color="auto"/>
            </w:tcBorders>
            <w:shd w:val="clear" w:color="auto" w:fill="auto"/>
            <w:noWrap/>
            <w:hideMark/>
          </w:tcPr>
          <w:p w14:paraId="4034320F" w14:textId="77777777" w:rsidR="00EA1033" w:rsidRPr="000E2208" w:rsidRDefault="00EA1033" w:rsidP="009E2ACA">
            <w:pPr>
              <w:jc w:val="center"/>
              <w:rPr>
                <w:color w:val="000000"/>
                <w:sz w:val="20"/>
                <w:szCs w:val="20"/>
              </w:rPr>
            </w:pPr>
            <w:r w:rsidRPr="000E2208">
              <w:rPr>
                <w:color w:val="000000"/>
                <w:sz w:val="20"/>
                <w:szCs w:val="20"/>
              </w:rPr>
              <w:t>95,4</w:t>
            </w:r>
          </w:p>
        </w:tc>
      </w:tr>
      <w:tr w:rsidR="00EA1033" w:rsidRPr="000E2208" w14:paraId="457DA6FE" w14:textId="77777777" w:rsidTr="006B50B6">
        <w:trPr>
          <w:gridAfter w:val="1"/>
          <w:wAfter w:w="16" w:type="dxa"/>
          <w:trHeight w:val="435"/>
        </w:trPr>
        <w:tc>
          <w:tcPr>
            <w:tcW w:w="2552" w:type="dxa"/>
            <w:tcBorders>
              <w:top w:val="nil"/>
              <w:left w:val="nil"/>
              <w:bottom w:val="nil"/>
              <w:right w:val="nil"/>
            </w:tcBorders>
            <w:shd w:val="clear" w:color="auto" w:fill="auto"/>
            <w:noWrap/>
            <w:hideMark/>
          </w:tcPr>
          <w:p w14:paraId="6D7FBBEE" w14:textId="77777777" w:rsidR="00EA1033" w:rsidRPr="000E2208" w:rsidRDefault="00EA1033" w:rsidP="009E2ACA">
            <w:pPr>
              <w:jc w:val="center"/>
              <w:rPr>
                <w:color w:val="000000"/>
                <w:sz w:val="20"/>
                <w:szCs w:val="20"/>
              </w:rPr>
            </w:pPr>
          </w:p>
        </w:tc>
        <w:tc>
          <w:tcPr>
            <w:tcW w:w="1391" w:type="dxa"/>
            <w:tcBorders>
              <w:top w:val="nil"/>
              <w:left w:val="nil"/>
              <w:bottom w:val="nil"/>
              <w:right w:val="nil"/>
            </w:tcBorders>
            <w:shd w:val="clear" w:color="auto" w:fill="auto"/>
            <w:noWrap/>
            <w:hideMark/>
          </w:tcPr>
          <w:p w14:paraId="585998EA" w14:textId="77777777" w:rsidR="00EA1033" w:rsidRPr="000E2208" w:rsidRDefault="00EA1033" w:rsidP="009E2ACA">
            <w:pPr>
              <w:rPr>
                <w:sz w:val="20"/>
                <w:szCs w:val="20"/>
              </w:rPr>
            </w:pPr>
          </w:p>
        </w:tc>
        <w:tc>
          <w:tcPr>
            <w:tcW w:w="1019" w:type="dxa"/>
            <w:tcBorders>
              <w:top w:val="nil"/>
              <w:left w:val="nil"/>
              <w:bottom w:val="nil"/>
              <w:right w:val="nil"/>
            </w:tcBorders>
            <w:shd w:val="clear" w:color="auto" w:fill="auto"/>
            <w:noWrap/>
            <w:hideMark/>
          </w:tcPr>
          <w:p w14:paraId="004C21CD" w14:textId="77777777" w:rsidR="00EA1033" w:rsidRPr="000E2208" w:rsidRDefault="00EA1033" w:rsidP="009E2ACA">
            <w:pPr>
              <w:jc w:val="center"/>
              <w:rPr>
                <w:sz w:val="20"/>
                <w:szCs w:val="20"/>
              </w:rPr>
            </w:pPr>
          </w:p>
        </w:tc>
        <w:tc>
          <w:tcPr>
            <w:tcW w:w="1995" w:type="dxa"/>
            <w:tcBorders>
              <w:top w:val="nil"/>
              <w:left w:val="nil"/>
              <w:bottom w:val="nil"/>
              <w:right w:val="nil"/>
            </w:tcBorders>
            <w:shd w:val="clear" w:color="auto" w:fill="auto"/>
            <w:noWrap/>
            <w:hideMark/>
          </w:tcPr>
          <w:p w14:paraId="03B97252" w14:textId="77777777" w:rsidR="00EA1033" w:rsidRPr="000E2208" w:rsidRDefault="00EA1033" w:rsidP="009E2ACA">
            <w:pPr>
              <w:jc w:val="center"/>
              <w:rPr>
                <w:sz w:val="20"/>
                <w:szCs w:val="20"/>
              </w:rPr>
            </w:pPr>
          </w:p>
        </w:tc>
        <w:tc>
          <w:tcPr>
            <w:tcW w:w="1265" w:type="dxa"/>
            <w:tcBorders>
              <w:top w:val="nil"/>
              <w:left w:val="nil"/>
              <w:bottom w:val="nil"/>
              <w:right w:val="nil"/>
            </w:tcBorders>
            <w:shd w:val="clear" w:color="auto" w:fill="auto"/>
            <w:noWrap/>
            <w:hideMark/>
          </w:tcPr>
          <w:p w14:paraId="7C6353C8" w14:textId="77777777" w:rsidR="00EA1033" w:rsidRPr="000E2208" w:rsidRDefault="00EA1033" w:rsidP="009E2ACA">
            <w:pPr>
              <w:jc w:val="center"/>
              <w:rPr>
                <w:sz w:val="20"/>
                <w:szCs w:val="20"/>
              </w:rPr>
            </w:pPr>
          </w:p>
        </w:tc>
        <w:tc>
          <w:tcPr>
            <w:tcW w:w="1870" w:type="dxa"/>
            <w:tcBorders>
              <w:top w:val="nil"/>
              <w:left w:val="nil"/>
              <w:bottom w:val="nil"/>
              <w:right w:val="nil"/>
            </w:tcBorders>
            <w:shd w:val="clear" w:color="auto" w:fill="auto"/>
            <w:noWrap/>
            <w:hideMark/>
          </w:tcPr>
          <w:p w14:paraId="09921D60" w14:textId="77777777" w:rsidR="00EA1033" w:rsidRPr="000E2208" w:rsidRDefault="00EA1033" w:rsidP="009E2ACA">
            <w:pPr>
              <w:jc w:val="center"/>
              <w:rPr>
                <w:sz w:val="20"/>
                <w:szCs w:val="20"/>
              </w:rPr>
            </w:pPr>
          </w:p>
        </w:tc>
      </w:tr>
      <w:tr w:rsidR="00EA1033" w:rsidRPr="000E2208" w14:paraId="3A504D63" w14:textId="77777777" w:rsidTr="006B50B6">
        <w:trPr>
          <w:trHeight w:val="329"/>
        </w:trPr>
        <w:tc>
          <w:tcPr>
            <w:tcW w:w="10108" w:type="dxa"/>
            <w:gridSpan w:val="7"/>
            <w:tcBorders>
              <w:top w:val="nil"/>
              <w:left w:val="nil"/>
              <w:bottom w:val="nil"/>
              <w:right w:val="nil"/>
            </w:tcBorders>
            <w:shd w:val="clear" w:color="auto" w:fill="auto"/>
            <w:noWrap/>
            <w:hideMark/>
          </w:tcPr>
          <w:p w14:paraId="007C442E" w14:textId="77777777" w:rsidR="00EA1033" w:rsidRPr="000E2208" w:rsidRDefault="00EA1033" w:rsidP="009E2ACA">
            <w:pPr>
              <w:jc w:val="center"/>
              <w:rPr>
                <w:b/>
                <w:bCs/>
                <w:color w:val="000000"/>
                <w:sz w:val="20"/>
                <w:szCs w:val="20"/>
              </w:rPr>
            </w:pPr>
            <w:r w:rsidRPr="000E2208">
              <w:rPr>
                <w:b/>
                <w:bCs/>
                <w:color w:val="000000"/>
                <w:sz w:val="20"/>
                <w:szCs w:val="20"/>
              </w:rPr>
              <w:t>Валовой сбор сельскохозяйственных культур за 2022-2024 года</w:t>
            </w:r>
          </w:p>
        </w:tc>
      </w:tr>
      <w:tr w:rsidR="00EA1033" w:rsidRPr="000E2208" w14:paraId="2824E8AC" w14:textId="77777777" w:rsidTr="006B50B6">
        <w:trPr>
          <w:gridAfter w:val="1"/>
          <w:wAfter w:w="16" w:type="dxa"/>
          <w:trHeight w:val="390"/>
        </w:trPr>
        <w:tc>
          <w:tcPr>
            <w:tcW w:w="2552" w:type="dxa"/>
            <w:tcBorders>
              <w:top w:val="nil"/>
              <w:left w:val="nil"/>
              <w:bottom w:val="nil"/>
              <w:right w:val="nil"/>
            </w:tcBorders>
            <w:shd w:val="clear" w:color="auto" w:fill="auto"/>
            <w:noWrap/>
            <w:hideMark/>
          </w:tcPr>
          <w:p w14:paraId="35B59D0B" w14:textId="77777777" w:rsidR="00EA1033" w:rsidRPr="000E2208" w:rsidRDefault="00EA1033" w:rsidP="009E2ACA">
            <w:pPr>
              <w:jc w:val="center"/>
              <w:rPr>
                <w:b/>
                <w:bCs/>
                <w:color w:val="000000"/>
                <w:sz w:val="20"/>
                <w:szCs w:val="20"/>
              </w:rPr>
            </w:pPr>
          </w:p>
        </w:tc>
        <w:tc>
          <w:tcPr>
            <w:tcW w:w="1391" w:type="dxa"/>
            <w:tcBorders>
              <w:top w:val="nil"/>
              <w:left w:val="nil"/>
              <w:bottom w:val="nil"/>
              <w:right w:val="nil"/>
            </w:tcBorders>
            <w:shd w:val="clear" w:color="auto" w:fill="auto"/>
            <w:noWrap/>
            <w:hideMark/>
          </w:tcPr>
          <w:p w14:paraId="13567847" w14:textId="77777777" w:rsidR="00EA1033" w:rsidRPr="000E2208" w:rsidRDefault="00EA1033" w:rsidP="009E2ACA">
            <w:pPr>
              <w:rPr>
                <w:sz w:val="20"/>
                <w:szCs w:val="20"/>
              </w:rPr>
            </w:pPr>
          </w:p>
        </w:tc>
        <w:tc>
          <w:tcPr>
            <w:tcW w:w="1019" w:type="dxa"/>
            <w:tcBorders>
              <w:top w:val="nil"/>
              <w:left w:val="nil"/>
              <w:bottom w:val="nil"/>
              <w:right w:val="nil"/>
            </w:tcBorders>
            <w:shd w:val="clear" w:color="auto" w:fill="auto"/>
            <w:noWrap/>
            <w:hideMark/>
          </w:tcPr>
          <w:p w14:paraId="775107FE" w14:textId="77777777" w:rsidR="00EA1033" w:rsidRPr="000E2208" w:rsidRDefault="00EA1033" w:rsidP="009E2ACA">
            <w:pPr>
              <w:jc w:val="right"/>
              <w:rPr>
                <w:sz w:val="20"/>
                <w:szCs w:val="20"/>
              </w:rPr>
            </w:pPr>
          </w:p>
        </w:tc>
        <w:tc>
          <w:tcPr>
            <w:tcW w:w="1995" w:type="dxa"/>
            <w:tcBorders>
              <w:top w:val="nil"/>
              <w:left w:val="nil"/>
              <w:bottom w:val="nil"/>
              <w:right w:val="nil"/>
            </w:tcBorders>
            <w:shd w:val="clear" w:color="auto" w:fill="auto"/>
            <w:noWrap/>
            <w:hideMark/>
          </w:tcPr>
          <w:p w14:paraId="7AAC910F" w14:textId="77777777" w:rsidR="00EA1033" w:rsidRPr="000E2208" w:rsidRDefault="00EA1033" w:rsidP="009E2ACA">
            <w:pPr>
              <w:jc w:val="right"/>
              <w:rPr>
                <w:sz w:val="20"/>
                <w:szCs w:val="20"/>
              </w:rPr>
            </w:pPr>
          </w:p>
        </w:tc>
        <w:tc>
          <w:tcPr>
            <w:tcW w:w="1265" w:type="dxa"/>
            <w:tcBorders>
              <w:top w:val="nil"/>
              <w:left w:val="nil"/>
              <w:bottom w:val="nil"/>
              <w:right w:val="nil"/>
            </w:tcBorders>
            <w:shd w:val="clear" w:color="auto" w:fill="auto"/>
            <w:noWrap/>
            <w:hideMark/>
          </w:tcPr>
          <w:p w14:paraId="4945DAF8" w14:textId="77777777" w:rsidR="00EA1033" w:rsidRPr="000E2208" w:rsidRDefault="00EA1033" w:rsidP="009E2ACA">
            <w:pPr>
              <w:jc w:val="center"/>
              <w:rPr>
                <w:sz w:val="20"/>
                <w:szCs w:val="20"/>
              </w:rPr>
            </w:pPr>
          </w:p>
        </w:tc>
        <w:tc>
          <w:tcPr>
            <w:tcW w:w="1870" w:type="dxa"/>
            <w:tcBorders>
              <w:top w:val="nil"/>
              <w:left w:val="nil"/>
              <w:bottom w:val="nil"/>
              <w:right w:val="nil"/>
            </w:tcBorders>
            <w:shd w:val="clear" w:color="auto" w:fill="auto"/>
            <w:noWrap/>
            <w:hideMark/>
          </w:tcPr>
          <w:p w14:paraId="17EE32F0" w14:textId="77777777" w:rsidR="00EA1033" w:rsidRPr="000E2208" w:rsidRDefault="00EA1033" w:rsidP="009E2ACA">
            <w:pPr>
              <w:jc w:val="center"/>
              <w:rPr>
                <w:b/>
                <w:bCs/>
                <w:i/>
                <w:iCs/>
                <w:color w:val="000000"/>
                <w:sz w:val="20"/>
                <w:szCs w:val="20"/>
              </w:rPr>
            </w:pPr>
            <w:r w:rsidRPr="000E2208">
              <w:rPr>
                <w:b/>
                <w:bCs/>
                <w:i/>
                <w:iCs/>
                <w:color w:val="000000"/>
                <w:sz w:val="20"/>
                <w:szCs w:val="20"/>
              </w:rPr>
              <w:t xml:space="preserve">   тыс. тонн</w:t>
            </w:r>
          </w:p>
        </w:tc>
      </w:tr>
      <w:tr w:rsidR="00EA1033" w:rsidRPr="000E2208" w14:paraId="5AF24FB0" w14:textId="77777777" w:rsidTr="006B50B6">
        <w:trPr>
          <w:gridAfter w:val="1"/>
          <w:wAfter w:w="16" w:type="dxa"/>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2AFECCE7" w14:textId="77777777" w:rsidR="00EA1033" w:rsidRPr="000E2208" w:rsidRDefault="00EA1033" w:rsidP="009E2ACA">
            <w:pPr>
              <w:rPr>
                <w:b/>
                <w:bCs/>
                <w:color w:val="000000"/>
                <w:sz w:val="20"/>
                <w:szCs w:val="20"/>
              </w:rPr>
            </w:pPr>
            <w:r w:rsidRPr="000E2208">
              <w:rPr>
                <w:b/>
                <w:bCs/>
                <w:color w:val="000000"/>
                <w:sz w:val="20"/>
                <w:szCs w:val="20"/>
              </w:rPr>
              <w:t>Культуры</w:t>
            </w:r>
          </w:p>
        </w:tc>
        <w:tc>
          <w:tcPr>
            <w:tcW w:w="1391" w:type="dxa"/>
            <w:tcBorders>
              <w:top w:val="single" w:sz="4" w:space="0" w:color="auto"/>
              <w:left w:val="nil"/>
              <w:bottom w:val="single" w:sz="4" w:space="0" w:color="auto"/>
              <w:right w:val="single" w:sz="4" w:space="0" w:color="auto"/>
            </w:tcBorders>
            <w:shd w:val="clear" w:color="auto" w:fill="auto"/>
            <w:noWrap/>
            <w:hideMark/>
          </w:tcPr>
          <w:p w14:paraId="0C077929" w14:textId="77777777" w:rsidR="00EA1033" w:rsidRPr="000E2208" w:rsidRDefault="00EA1033" w:rsidP="009E2ACA">
            <w:pPr>
              <w:jc w:val="center"/>
              <w:rPr>
                <w:b/>
                <w:bCs/>
                <w:color w:val="000000"/>
                <w:sz w:val="20"/>
                <w:szCs w:val="20"/>
              </w:rPr>
            </w:pPr>
            <w:r w:rsidRPr="000E2208">
              <w:rPr>
                <w:b/>
                <w:bCs/>
                <w:color w:val="000000"/>
                <w:sz w:val="20"/>
                <w:szCs w:val="20"/>
              </w:rPr>
              <w:t>2022</w:t>
            </w:r>
          </w:p>
        </w:tc>
        <w:tc>
          <w:tcPr>
            <w:tcW w:w="1019" w:type="dxa"/>
            <w:tcBorders>
              <w:top w:val="single" w:sz="4" w:space="0" w:color="auto"/>
              <w:left w:val="nil"/>
              <w:bottom w:val="single" w:sz="4" w:space="0" w:color="auto"/>
              <w:right w:val="single" w:sz="4" w:space="0" w:color="auto"/>
            </w:tcBorders>
            <w:shd w:val="clear" w:color="auto" w:fill="auto"/>
            <w:noWrap/>
            <w:hideMark/>
          </w:tcPr>
          <w:p w14:paraId="15BFD910" w14:textId="77777777" w:rsidR="00EA1033" w:rsidRPr="000E2208" w:rsidRDefault="00EA1033" w:rsidP="009E2ACA">
            <w:pPr>
              <w:jc w:val="center"/>
              <w:rPr>
                <w:b/>
                <w:bCs/>
                <w:color w:val="000000"/>
                <w:sz w:val="20"/>
                <w:szCs w:val="20"/>
              </w:rPr>
            </w:pPr>
            <w:r w:rsidRPr="000E2208">
              <w:rPr>
                <w:b/>
                <w:bCs/>
                <w:color w:val="000000"/>
                <w:sz w:val="20"/>
                <w:szCs w:val="20"/>
              </w:rPr>
              <w:t>2023</w:t>
            </w:r>
          </w:p>
        </w:tc>
        <w:tc>
          <w:tcPr>
            <w:tcW w:w="1995" w:type="dxa"/>
            <w:tcBorders>
              <w:top w:val="single" w:sz="4" w:space="0" w:color="auto"/>
              <w:left w:val="nil"/>
              <w:bottom w:val="single" w:sz="4" w:space="0" w:color="auto"/>
              <w:right w:val="single" w:sz="4" w:space="0" w:color="auto"/>
            </w:tcBorders>
            <w:shd w:val="clear" w:color="auto" w:fill="auto"/>
            <w:hideMark/>
          </w:tcPr>
          <w:p w14:paraId="7BF6F301" w14:textId="77777777" w:rsidR="00EA1033" w:rsidRPr="000E2208" w:rsidRDefault="00EA1033" w:rsidP="009E2ACA">
            <w:pPr>
              <w:jc w:val="center"/>
              <w:rPr>
                <w:b/>
                <w:bCs/>
                <w:color w:val="000000"/>
                <w:sz w:val="20"/>
                <w:szCs w:val="20"/>
              </w:rPr>
            </w:pPr>
            <w:r w:rsidRPr="000E2208">
              <w:rPr>
                <w:b/>
                <w:bCs/>
                <w:color w:val="000000"/>
                <w:sz w:val="20"/>
                <w:szCs w:val="20"/>
              </w:rPr>
              <w:t>в % по сравн</w:t>
            </w:r>
            <w:r w:rsidR="006B50B6" w:rsidRPr="000E2208">
              <w:rPr>
                <w:b/>
                <w:bCs/>
                <w:color w:val="000000"/>
                <w:sz w:val="20"/>
                <w:szCs w:val="20"/>
              </w:rPr>
              <w:t xml:space="preserve">. </w:t>
            </w:r>
            <w:r w:rsidRPr="000E2208">
              <w:rPr>
                <w:b/>
                <w:bCs/>
                <w:color w:val="000000"/>
                <w:sz w:val="20"/>
                <w:szCs w:val="20"/>
              </w:rPr>
              <w:t>с 2022 г.</w:t>
            </w:r>
          </w:p>
        </w:tc>
        <w:tc>
          <w:tcPr>
            <w:tcW w:w="1265" w:type="dxa"/>
            <w:tcBorders>
              <w:top w:val="single" w:sz="4" w:space="0" w:color="auto"/>
              <w:left w:val="nil"/>
              <w:bottom w:val="single" w:sz="4" w:space="0" w:color="auto"/>
              <w:right w:val="single" w:sz="4" w:space="0" w:color="auto"/>
            </w:tcBorders>
            <w:shd w:val="clear" w:color="auto" w:fill="auto"/>
            <w:noWrap/>
            <w:hideMark/>
          </w:tcPr>
          <w:p w14:paraId="4BD57668" w14:textId="77777777" w:rsidR="00EA1033" w:rsidRPr="000E2208" w:rsidRDefault="00EA1033" w:rsidP="009E2ACA">
            <w:pPr>
              <w:jc w:val="center"/>
              <w:rPr>
                <w:b/>
                <w:bCs/>
                <w:color w:val="000000"/>
                <w:sz w:val="20"/>
                <w:szCs w:val="20"/>
              </w:rPr>
            </w:pPr>
            <w:r w:rsidRPr="000E2208">
              <w:rPr>
                <w:b/>
                <w:bCs/>
                <w:color w:val="000000"/>
                <w:sz w:val="20"/>
                <w:szCs w:val="20"/>
              </w:rPr>
              <w:t>2024</w:t>
            </w:r>
          </w:p>
        </w:tc>
        <w:tc>
          <w:tcPr>
            <w:tcW w:w="1870" w:type="dxa"/>
            <w:tcBorders>
              <w:top w:val="single" w:sz="4" w:space="0" w:color="auto"/>
              <w:left w:val="nil"/>
              <w:bottom w:val="single" w:sz="4" w:space="0" w:color="auto"/>
              <w:right w:val="single" w:sz="4" w:space="0" w:color="auto"/>
            </w:tcBorders>
            <w:shd w:val="clear" w:color="auto" w:fill="auto"/>
            <w:hideMark/>
          </w:tcPr>
          <w:p w14:paraId="572C5629" w14:textId="77777777" w:rsidR="00EA1033" w:rsidRPr="000E2208" w:rsidRDefault="00EA1033" w:rsidP="009E2ACA">
            <w:pPr>
              <w:jc w:val="center"/>
              <w:rPr>
                <w:b/>
                <w:bCs/>
                <w:color w:val="000000"/>
                <w:sz w:val="20"/>
                <w:szCs w:val="20"/>
              </w:rPr>
            </w:pPr>
            <w:r w:rsidRPr="000E2208">
              <w:rPr>
                <w:b/>
                <w:bCs/>
                <w:color w:val="000000"/>
                <w:sz w:val="20"/>
                <w:szCs w:val="20"/>
              </w:rPr>
              <w:t>в % по сравн</w:t>
            </w:r>
            <w:r w:rsidR="006B50B6" w:rsidRPr="000E2208">
              <w:rPr>
                <w:b/>
                <w:bCs/>
                <w:color w:val="000000"/>
                <w:sz w:val="20"/>
                <w:szCs w:val="20"/>
              </w:rPr>
              <w:t>.</w:t>
            </w:r>
            <w:r w:rsidRPr="000E2208">
              <w:rPr>
                <w:b/>
                <w:bCs/>
                <w:color w:val="000000"/>
                <w:sz w:val="20"/>
                <w:szCs w:val="20"/>
              </w:rPr>
              <w:t xml:space="preserve"> с 2023 г.</w:t>
            </w:r>
          </w:p>
        </w:tc>
      </w:tr>
      <w:tr w:rsidR="00EA1033" w:rsidRPr="000E2208" w14:paraId="390DF23F" w14:textId="77777777" w:rsidTr="00F931EC">
        <w:trPr>
          <w:gridAfter w:val="1"/>
          <w:wAfter w:w="16" w:type="dxa"/>
          <w:trHeight w:val="375"/>
        </w:trPr>
        <w:tc>
          <w:tcPr>
            <w:tcW w:w="2552" w:type="dxa"/>
            <w:tcBorders>
              <w:top w:val="nil"/>
              <w:left w:val="single" w:sz="4" w:space="0" w:color="auto"/>
              <w:bottom w:val="single" w:sz="4" w:space="0" w:color="auto"/>
              <w:right w:val="single" w:sz="4" w:space="0" w:color="auto"/>
            </w:tcBorders>
            <w:shd w:val="clear" w:color="auto" w:fill="auto"/>
            <w:noWrap/>
            <w:hideMark/>
          </w:tcPr>
          <w:p w14:paraId="1CE80940" w14:textId="77777777" w:rsidR="00EA1033" w:rsidRPr="000E2208" w:rsidRDefault="00EA1033" w:rsidP="009E2ACA">
            <w:pPr>
              <w:rPr>
                <w:color w:val="000000"/>
                <w:sz w:val="20"/>
                <w:szCs w:val="20"/>
              </w:rPr>
            </w:pPr>
            <w:r w:rsidRPr="000E2208">
              <w:rPr>
                <w:color w:val="000000"/>
                <w:sz w:val="20"/>
                <w:szCs w:val="20"/>
              </w:rPr>
              <w:t>Зерновые и з/бобовые</w:t>
            </w:r>
          </w:p>
        </w:tc>
        <w:tc>
          <w:tcPr>
            <w:tcW w:w="1391" w:type="dxa"/>
            <w:tcBorders>
              <w:top w:val="nil"/>
              <w:left w:val="nil"/>
              <w:bottom w:val="single" w:sz="4" w:space="0" w:color="auto"/>
              <w:right w:val="single" w:sz="4" w:space="0" w:color="auto"/>
            </w:tcBorders>
            <w:shd w:val="clear" w:color="auto" w:fill="auto"/>
            <w:noWrap/>
            <w:hideMark/>
          </w:tcPr>
          <w:p w14:paraId="0CB7AED3" w14:textId="77777777" w:rsidR="00EA1033" w:rsidRPr="000E2208" w:rsidRDefault="00EA1033" w:rsidP="009E2ACA">
            <w:pPr>
              <w:jc w:val="center"/>
              <w:rPr>
                <w:color w:val="000000"/>
                <w:sz w:val="20"/>
                <w:szCs w:val="20"/>
              </w:rPr>
            </w:pPr>
            <w:r w:rsidRPr="000E2208">
              <w:rPr>
                <w:color w:val="000000"/>
                <w:sz w:val="20"/>
                <w:szCs w:val="20"/>
              </w:rPr>
              <w:t>22030,5</w:t>
            </w:r>
          </w:p>
        </w:tc>
        <w:tc>
          <w:tcPr>
            <w:tcW w:w="1019" w:type="dxa"/>
            <w:tcBorders>
              <w:top w:val="nil"/>
              <w:left w:val="nil"/>
              <w:bottom w:val="single" w:sz="4" w:space="0" w:color="auto"/>
              <w:right w:val="single" w:sz="4" w:space="0" w:color="auto"/>
            </w:tcBorders>
            <w:shd w:val="clear" w:color="auto" w:fill="auto"/>
            <w:noWrap/>
            <w:hideMark/>
          </w:tcPr>
          <w:p w14:paraId="7DBA8E92" w14:textId="77777777" w:rsidR="00EA1033" w:rsidRPr="000E2208" w:rsidRDefault="00EA1033" w:rsidP="009E2ACA">
            <w:pPr>
              <w:jc w:val="center"/>
              <w:rPr>
                <w:color w:val="000000"/>
                <w:sz w:val="20"/>
                <w:szCs w:val="20"/>
              </w:rPr>
            </w:pPr>
            <w:r w:rsidRPr="000E2208">
              <w:rPr>
                <w:color w:val="000000"/>
                <w:sz w:val="20"/>
                <w:szCs w:val="20"/>
              </w:rPr>
              <w:t>17096,6</w:t>
            </w:r>
          </w:p>
        </w:tc>
        <w:tc>
          <w:tcPr>
            <w:tcW w:w="1995" w:type="dxa"/>
            <w:tcBorders>
              <w:top w:val="nil"/>
              <w:left w:val="nil"/>
              <w:bottom w:val="single" w:sz="4" w:space="0" w:color="auto"/>
              <w:right w:val="single" w:sz="4" w:space="0" w:color="auto"/>
            </w:tcBorders>
            <w:shd w:val="clear" w:color="auto" w:fill="FFFFFF"/>
            <w:noWrap/>
            <w:hideMark/>
          </w:tcPr>
          <w:p w14:paraId="78FC6089" w14:textId="77777777" w:rsidR="00EA1033" w:rsidRPr="000E2208" w:rsidRDefault="00EA1033" w:rsidP="009E2ACA">
            <w:pPr>
              <w:jc w:val="center"/>
              <w:rPr>
                <w:color w:val="000000"/>
                <w:sz w:val="20"/>
                <w:szCs w:val="20"/>
              </w:rPr>
            </w:pPr>
            <w:r w:rsidRPr="000E2208">
              <w:rPr>
                <w:color w:val="000000"/>
                <w:sz w:val="20"/>
                <w:szCs w:val="20"/>
              </w:rPr>
              <w:t>77,6</w:t>
            </w:r>
          </w:p>
        </w:tc>
        <w:tc>
          <w:tcPr>
            <w:tcW w:w="1265" w:type="dxa"/>
            <w:tcBorders>
              <w:top w:val="nil"/>
              <w:left w:val="nil"/>
              <w:bottom w:val="single" w:sz="4" w:space="0" w:color="auto"/>
              <w:right w:val="single" w:sz="4" w:space="0" w:color="auto"/>
            </w:tcBorders>
            <w:shd w:val="clear" w:color="auto" w:fill="FFFFFF"/>
            <w:noWrap/>
            <w:hideMark/>
          </w:tcPr>
          <w:p w14:paraId="05105E63" w14:textId="77777777" w:rsidR="00EA1033" w:rsidRPr="000E2208" w:rsidRDefault="00EA1033" w:rsidP="009E2ACA">
            <w:pPr>
              <w:jc w:val="center"/>
              <w:rPr>
                <w:color w:val="000000"/>
                <w:sz w:val="20"/>
                <w:szCs w:val="20"/>
              </w:rPr>
            </w:pPr>
            <w:r w:rsidRPr="000E2208">
              <w:rPr>
                <w:color w:val="000000"/>
                <w:sz w:val="20"/>
                <w:szCs w:val="20"/>
              </w:rPr>
              <w:t>26679,5</w:t>
            </w:r>
          </w:p>
        </w:tc>
        <w:tc>
          <w:tcPr>
            <w:tcW w:w="1870" w:type="dxa"/>
            <w:tcBorders>
              <w:top w:val="nil"/>
              <w:left w:val="nil"/>
              <w:bottom w:val="single" w:sz="4" w:space="0" w:color="auto"/>
              <w:right w:val="single" w:sz="4" w:space="0" w:color="auto"/>
            </w:tcBorders>
            <w:shd w:val="clear" w:color="auto" w:fill="FFFFFF"/>
            <w:noWrap/>
            <w:hideMark/>
          </w:tcPr>
          <w:p w14:paraId="60019DC2" w14:textId="77777777" w:rsidR="00EA1033" w:rsidRPr="000E2208" w:rsidRDefault="00EA1033" w:rsidP="009E2ACA">
            <w:pPr>
              <w:jc w:val="center"/>
              <w:rPr>
                <w:color w:val="000000"/>
                <w:sz w:val="20"/>
                <w:szCs w:val="20"/>
              </w:rPr>
            </w:pPr>
            <w:r w:rsidRPr="000E2208">
              <w:rPr>
                <w:color w:val="000000"/>
                <w:sz w:val="20"/>
                <w:szCs w:val="20"/>
              </w:rPr>
              <w:t>156,1</w:t>
            </w:r>
          </w:p>
        </w:tc>
      </w:tr>
      <w:tr w:rsidR="00EA1033" w:rsidRPr="000E2208" w14:paraId="72C69A33" w14:textId="77777777" w:rsidTr="00F931EC">
        <w:trPr>
          <w:gridAfter w:val="1"/>
          <w:wAfter w:w="16" w:type="dxa"/>
          <w:trHeight w:val="375"/>
        </w:trPr>
        <w:tc>
          <w:tcPr>
            <w:tcW w:w="2552" w:type="dxa"/>
            <w:tcBorders>
              <w:top w:val="nil"/>
              <w:left w:val="single" w:sz="4" w:space="0" w:color="auto"/>
              <w:bottom w:val="single" w:sz="4" w:space="0" w:color="auto"/>
              <w:right w:val="single" w:sz="4" w:space="0" w:color="auto"/>
            </w:tcBorders>
            <w:shd w:val="clear" w:color="auto" w:fill="auto"/>
            <w:noWrap/>
            <w:hideMark/>
          </w:tcPr>
          <w:p w14:paraId="67131B66" w14:textId="77777777" w:rsidR="00EA1033" w:rsidRPr="000E2208" w:rsidRDefault="00EA1033" w:rsidP="009E2ACA">
            <w:pPr>
              <w:rPr>
                <w:color w:val="000000"/>
                <w:sz w:val="20"/>
                <w:szCs w:val="20"/>
              </w:rPr>
            </w:pPr>
            <w:r w:rsidRPr="000E2208">
              <w:rPr>
                <w:color w:val="000000"/>
                <w:sz w:val="20"/>
                <w:szCs w:val="20"/>
              </w:rPr>
              <w:t>в т.ч. пшеница</w:t>
            </w:r>
          </w:p>
        </w:tc>
        <w:tc>
          <w:tcPr>
            <w:tcW w:w="1391" w:type="dxa"/>
            <w:tcBorders>
              <w:top w:val="nil"/>
              <w:left w:val="nil"/>
              <w:bottom w:val="single" w:sz="4" w:space="0" w:color="auto"/>
              <w:right w:val="single" w:sz="4" w:space="0" w:color="auto"/>
            </w:tcBorders>
            <w:shd w:val="clear" w:color="auto" w:fill="auto"/>
            <w:noWrap/>
            <w:hideMark/>
          </w:tcPr>
          <w:p w14:paraId="630F00F4" w14:textId="77777777" w:rsidR="00EA1033" w:rsidRPr="000E2208" w:rsidRDefault="00EA1033" w:rsidP="009E2ACA">
            <w:pPr>
              <w:jc w:val="center"/>
              <w:rPr>
                <w:color w:val="000000"/>
                <w:sz w:val="20"/>
                <w:szCs w:val="20"/>
              </w:rPr>
            </w:pPr>
            <w:r w:rsidRPr="000E2208">
              <w:rPr>
                <w:color w:val="000000"/>
                <w:sz w:val="20"/>
                <w:szCs w:val="20"/>
              </w:rPr>
              <w:t>16404,5</w:t>
            </w:r>
          </w:p>
        </w:tc>
        <w:tc>
          <w:tcPr>
            <w:tcW w:w="1019" w:type="dxa"/>
            <w:tcBorders>
              <w:top w:val="nil"/>
              <w:left w:val="nil"/>
              <w:bottom w:val="single" w:sz="4" w:space="0" w:color="auto"/>
              <w:right w:val="single" w:sz="4" w:space="0" w:color="auto"/>
            </w:tcBorders>
            <w:shd w:val="clear" w:color="auto" w:fill="auto"/>
            <w:noWrap/>
            <w:hideMark/>
          </w:tcPr>
          <w:p w14:paraId="51A475DE" w14:textId="77777777" w:rsidR="00EA1033" w:rsidRPr="000E2208" w:rsidRDefault="00EA1033" w:rsidP="009E2ACA">
            <w:pPr>
              <w:jc w:val="center"/>
              <w:rPr>
                <w:color w:val="000000"/>
                <w:sz w:val="20"/>
                <w:szCs w:val="20"/>
              </w:rPr>
            </w:pPr>
            <w:r w:rsidRPr="000E2208">
              <w:rPr>
                <w:color w:val="000000"/>
                <w:sz w:val="20"/>
                <w:szCs w:val="20"/>
              </w:rPr>
              <w:t>12110,9</w:t>
            </w:r>
          </w:p>
        </w:tc>
        <w:tc>
          <w:tcPr>
            <w:tcW w:w="1995" w:type="dxa"/>
            <w:tcBorders>
              <w:top w:val="nil"/>
              <w:left w:val="nil"/>
              <w:bottom w:val="single" w:sz="4" w:space="0" w:color="auto"/>
              <w:right w:val="single" w:sz="4" w:space="0" w:color="auto"/>
            </w:tcBorders>
            <w:shd w:val="clear" w:color="auto" w:fill="FFFFFF"/>
            <w:noWrap/>
            <w:hideMark/>
          </w:tcPr>
          <w:p w14:paraId="2D4AAEB3" w14:textId="77777777" w:rsidR="00EA1033" w:rsidRPr="000E2208" w:rsidRDefault="00EA1033" w:rsidP="009E2ACA">
            <w:pPr>
              <w:jc w:val="center"/>
              <w:rPr>
                <w:color w:val="000000"/>
                <w:sz w:val="20"/>
                <w:szCs w:val="20"/>
              </w:rPr>
            </w:pPr>
            <w:r w:rsidRPr="000E2208">
              <w:rPr>
                <w:color w:val="000000"/>
                <w:sz w:val="20"/>
                <w:szCs w:val="20"/>
              </w:rPr>
              <w:t>73,8</w:t>
            </w:r>
          </w:p>
        </w:tc>
        <w:tc>
          <w:tcPr>
            <w:tcW w:w="1265" w:type="dxa"/>
            <w:tcBorders>
              <w:top w:val="nil"/>
              <w:left w:val="nil"/>
              <w:bottom w:val="single" w:sz="4" w:space="0" w:color="auto"/>
              <w:right w:val="single" w:sz="4" w:space="0" w:color="auto"/>
            </w:tcBorders>
            <w:shd w:val="clear" w:color="auto" w:fill="FFFFFF"/>
            <w:noWrap/>
            <w:hideMark/>
          </w:tcPr>
          <w:p w14:paraId="251CD5D5" w14:textId="77777777" w:rsidR="00EA1033" w:rsidRPr="000E2208" w:rsidRDefault="00EA1033" w:rsidP="009E2ACA">
            <w:pPr>
              <w:jc w:val="center"/>
              <w:rPr>
                <w:color w:val="000000"/>
                <w:sz w:val="20"/>
                <w:szCs w:val="20"/>
              </w:rPr>
            </w:pPr>
            <w:r w:rsidRPr="000E2208">
              <w:rPr>
                <w:color w:val="000000"/>
                <w:sz w:val="20"/>
                <w:szCs w:val="20"/>
              </w:rPr>
              <w:t>19806,7</w:t>
            </w:r>
          </w:p>
        </w:tc>
        <w:tc>
          <w:tcPr>
            <w:tcW w:w="1870" w:type="dxa"/>
            <w:tcBorders>
              <w:top w:val="nil"/>
              <w:left w:val="nil"/>
              <w:bottom w:val="single" w:sz="4" w:space="0" w:color="auto"/>
              <w:right w:val="single" w:sz="4" w:space="0" w:color="auto"/>
            </w:tcBorders>
            <w:shd w:val="clear" w:color="auto" w:fill="FFFFFF"/>
            <w:noWrap/>
            <w:hideMark/>
          </w:tcPr>
          <w:p w14:paraId="5E4406D2" w14:textId="77777777" w:rsidR="00EA1033" w:rsidRPr="000E2208" w:rsidRDefault="00EA1033" w:rsidP="009E2ACA">
            <w:pPr>
              <w:jc w:val="center"/>
              <w:rPr>
                <w:color w:val="000000"/>
                <w:sz w:val="20"/>
                <w:szCs w:val="20"/>
              </w:rPr>
            </w:pPr>
            <w:r w:rsidRPr="000E2208">
              <w:rPr>
                <w:color w:val="000000"/>
                <w:sz w:val="20"/>
                <w:szCs w:val="20"/>
              </w:rPr>
              <w:t>163,5</w:t>
            </w:r>
          </w:p>
        </w:tc>
      </w:tr>
      <w:tr w:rsidR="00EA1033" w:rsidRPr="000E2208" w14:paraId="795E762A" w14:textId="77777777" w:rsidTr="006B50B6">
        <w:trPr>
          <w:gridAfter w:val="1"/>
          <w:wAfter w:w="16" w:type="dxa"/>
          <w:trHeight w:val="375"/>
        </w:trPr>
        <w:tc>
          <w:tcPr>
            <w:tcW w:w="2552" w:type="dxa"/>
            <w:tcBorders>
              <w:top w:val="nil"/>
              <w:left w:val="nil"/>
              <w:bottom w:val="nil"/>
              <w:right w:val="nil"/>
            </w:tcBorders>
            <w:shd w:val="clear" w:color="auto" w:fill="auto"/>
            <w:noWrap/>
            <w:hideMark/>
          </w:tcPr>
          <w:p w14:paraId="481696A8" w14:textId="77777777" w:rsidR="00EA1033" w:rsidRPr="000E2208" w:rsidRDefault="00EA1033" w:rsidP="009E2ACA">
            <w:pPr>
              <w:jc w:val="center"/>
              <w:rPr>
                <w:color w:val="000000"/>
                <w:sz w:val="20"/>
                <w:szCs w:val="20"/>
              </w:rPr>
            </w:pPr>
          </w:p>
        </w:tc>
        <w:tc>
          <w:tcPr>
            <w:tcW w:w="1391" w:type="dxa"/>
            <w:tcBorders>
              <w:top w:val="nil"/>
              <w:left w:val="nil"/>
              <w:bottom w:val="nil"/>
              <w:right w:val="nil"/>
            </w:tcBorders>
            <w:shd w:val="clear" w:color="auto" w:fill="auto"/>
            <w:noWrap/>
            <w:hideMark/>
          </w:tcPr>
          <w:p w14:paraId="259E75E3" w14:textId="77777777" w:rsidR="00EA1033" w:rsidRPr="000E2208" w:rsidRDefault="00EA1033" w:rsidP="009E2ACA">
            <w:pPr>
              <w:rPr>
                <w:sz w:val="20"/>
                <w:szCs w:val="20"/>
              </w:rPr>
            </w:pPr>
          </w:p>
        </w:tc>
        <w:tc>
          <w:tcPr>
            <w:tcW w:w="1019" w:type="dxa"/>
            <w:tcBorders>
              <w:top w:val="nil"/>
              <w:left w:val="nil"/>
              <w:bottom w:val="nil"/>
              <w:right w:val="nil"/>
            </w:tcBorders>
            <w:shd w:val="clear" w:color="auto" w:fill="auto"/>
            <w:noWrap/>
            <w:hideMark/>
          </w:tcPr>
          <w:p w14:paraId="4B1D4A8C" w14:textId="77777777" w:rsidR="00EA1033" w:rsidRPr="000E2208" w:rsidRDefault="00EA1033" w:rsidP="009E2ACA">
            <w:pPr>
              <w:jc w:val="center"/>
              <w:rPr>
                <w:sz w:val="20"/>
                <w:szCs w:val="20"/>
              </w:rPr>
            </w:pPr>
          </w:p>
        </w:tc>
        <w:tc>
          <w:tcPr>
            <w:tcW w:w="1995" w:type="dxa"/>
            <w:tcBorders>
              <w:top w:val="nil"/>
              <w:left w:val="nil"/>
              <w:bottom w:val="nil"/>
              <w:right w:val="nil"/>
            </w:tcBorders>
            <w:shd w:val="clear" w:color="auto" w:fill="auto"/>
            <w:noWrap/>
            <w:hideMark/>
          </w:tcPr>
          <w:p w14:paraId="3DC1C8D5" w14:textId="77777777" w:rsidR="00EA1033" w:rsidRPr="000E2208" w:rsidRDefault="00EA1033" w:rsidP="009E2ACA">
            <w:pPr>
              <w:jc w:val="center"/>
              <w:rPr>
                <w:sz w:val="20"/>
                <w:szCs w:val="20"/>
              </w:rPr>
            </w:pPr>
          </w:p>
        </w:tc>
        <w:tc>
          <w:tcPr>
            <w:tcW w:w="1265" w:type="dxa"/>
            <w:tcBorders>
              <w:top w:val="nil"/>
              <w:left w:val="nil"/>
              <w:bottom w:val="nil"/>
              <w:right w:val="nil"/>
            </w:tcBorders>
            <w:shd w:val="clear" w:color="auto" w:fill="auto"/>
            <w:noWrap/>
            <w:hideMark/>
          </w:tcPr>
          <w:p w14:paraId="4E426367" w14:textId="77777777" w:rsidR="00EA1033" w:rsidRPr="000E2208" w:rsidRDefault="00EA1033" w:rsidP="009E2ACA">
            <w:pPr>
              <w:jc w:val="center"/>
              <w:rPr>
                <w:color w:val="000000"/>
                <w:sz w:val="20"/>
                <w:szCs w:val="20"/>
              </w:rPr>
            </w:pPr>
            <w:r w:rsidRPr="000E2208">
              <w:rPr>
                <w:color w:val="000000"/>
                <w:sz w:val="20"/>
                <w:szCs w:val="20"/>
              </w:rPr>
              <w:t> </w:t>
            </w:r>
          </w:p>
        </w:tc>
        <w:tc>
          <w:tcPr>
            <w:tcW w:w="1870" w:type="dxa"/>
            <w:tcBorders>
              <w:top w:val="nil"/>
              <w:left w:val="nil"/>
              <w:bottom w:val="nil"/>
              <w:right w:val="nil"/>
            </w:tcBorders>
            <w:shd w:val="clear" w:color="auto" w:fill="auto"/>
            <w:noWrap/>
            <w:hideMark/>
          </w:tcPr>
          <w:p w14:paraId="63EC3FF5" w14:textId="77777777" w:rsidR="00EA1033" w:rsidRPr="000E2208" w:rsidRDefault="00EA1033" w:rsidP="009E2ACA">
            <w:pPr>
              <w:jc w:val="center"/>
              <w:rPr>
                <w:color w:val="000000"/>
                <w:sz w:val="20"/>
                <w:szCs w:val="20"/>
              </w:rPr>
            </w:pPr>
          </w:p>
        </w:tc>
      </w:tr>
      <w:tr w:rsidR="00EA1033" w:rsidRPr="000E2208" w14:paraId="5D32CC27" w14:textId="77777777" w:rsidTr="006B50B6">
        <w:trPr>
          <w:trHeight w:val="375"/>
        </w:trPr>
        <w:tc>
          <w:tcPr>
            <w:tcW w:w="10108" w:type="dxa"/>
            <w:gridSpan w:val="7"/>
            <w:tcBorders>
              <w:top w:val="nil"/>
              <w:left w:val="nil"/>
              <w:bottom w:val="nil"/>
              <w:right w:val="nil"/>
            </w:tcBorders>
            <w:shd w:val="clear" w:color="000000" w:fill="FFFFFF"/>
            <w:noWrap/>
            <w:hideMark/>
          </w:tcPr>
          <w:p w14:paraId="37E81322" w14:textId="77777777" w:rsidR="00EA1033" w:rsidRPr="000E2208" w:rsidRDefault="00EA1033" w:rsidP="009E2ACA">
            <w:pPr>
              <w:jc w:val="center"/>
              <w:rPr>
                <w:b/>
                <w:bCs/>
                <w:color w:val="000000"/>
                <w:sz w:val="20"/>
                <w:szCs w:val="20"/>
              </w:rPr>
            </w:pPr>
            <w:r w:rsidRPr="000E2208">
              <w:rPr>
                <w:b/>
                <w:bCs/>
                <w:color w:val="000000"/>
                <w:sz w:val="20"/>
                <w:szCs w:val="20"/>
              </w:rPr>
              <w:t>Урожайность основных сельскохозяйственных культур за 2022-2024 года</w:t>
            </w:r>
          </w:p>
        </w:tc>
      </w:tr>
      <w:tr w:rsidR="00EA1033" w:rsidRPr="000E2208" w14:paraId="7CA6563A" w14:textId="77777777" w:rsidTr="006B50B6">
        <w:trPr>
          <w:gridAfter w:val="1"/>
          <w:wAfter w:w="16" w:type="dxa"/>
          <w:trHeight w:val="390"/>
        </w:trPr>
        <w:tc>
          <w:tcPr>
            <w:tcW w:w="2552" w:type="dxa"/>
            <w:tcBorders>
              <w:top w:val="nil"/>
              <w:left w:val="nil"/>
              <w:bottom w:val="nil"/>
              <w:right w:val="nil"/>
            </w:tcBorders>
            <w:shd w:val="clear" w:color="000000" w:fill="FFFFFF"/>
            <w:noWrap/>
            <w:hideMark/>
          </w:tcPr>
          <w:p w14:paraId="00CED4FB" w14:textId="77777777" w:rsidR="00EA1033" w:rsidRPr="000E2208" w:rsidRDefault="00EA1033" w:rsidP="009E2ACA">
            <w:pPr>
              <w:rPr>
                <w:color w:val="000000"/>
                <w:sz w:val="20"/>
                <w:szCs w:val="20"/>
              </w:rPr>
            </w:pPr>
            <w:r w:rsidRPr="000E2208">
              <w:rPr>
                <w:color w:val="000000"/>
                <w:sz w:val="20"/>
                <w:szCs w:val="20"/>
              </w:rPr>
              <w:t> </w:t>
            </w:r>
          </w:p>
        </w:tc>
        <w:tc>
          <w:tcPr>
            <w:tcW w:w="1391" w:type="dxa"/>
            <w:tcBorders>
              <w:top w:val="nil"/>
              <w:left w:val="nil"/>
              <w:bottom w:val="nil"/>
              <w:right w:val="nil"/>
            </w:tcBorders>
            <w:shd w:val="clear" w:color="000000" w:fill="FFFFFF"/>
            <w:noWrap/>
            <w:hideMark/>
          </w:tcPr>
          <w:p w14:paraId="19CD4860" w14:textId="77777777" w:rsidR="00EA1033" w:rsidRPr="000E2208" w:rsidRDefault="00EA1033" w:rsidP="009E2ACA">
            <w:pPr>
              <w:jc w:val="right"/>
              <w:rPr>
                <w:b/>
                <w:bCs/>
                <w:i/>
                <w:iCs/>
                <w:color w:val="000000"/>
                <w:sz w:val="20"/>
                <w:szCs w:val="20"/>
              </w:rPr>
            </w:pPr>
            <w:r w:rsidRPr="000E2208">
              <w:rPr>
                <w:b/>
                <w:bCs/>
                <w:i/>
                <w:iCs/>
                <w:color w:val="000000"/>
                <w:sz w:val="20"/>
                <w:szCs w:val="20"/>
              </w:rPr>
              <w:t> </w:t>
            </w:r>
          </w:p>
        </w:tc>
        <w:tc>
          <w:tcPr>
            <w:tcW w:w="1019" w:type="dxa"/>
            <w:tcBorders>
              <w:top w:val="nil"/>
              <w:left w:val="nil"/>
              <w:bottom w:val="nil"/>
              <w:right w:val="nil"/>
            </w:tcBorders>
            <w:shd w:val="clear" w:color="auto" w:fill="auto"/>
            <w:noWrap/>
            <w:hideMark/>
          </w:tcPr>
          <w:p w14:paraId="735E3E46" w14:textId="77777777" w:rsidR="00EA1033" w:rsidRPr="000E2208" w:rsidRDefault="00EA1033" w:rsidP="009E2ACA">
            <w:pPr>
              <w:jc w:val="right"/>
              <w:rPr>
                <w:b/>
                <w:bCs/>
                <w:i/>
                <w:iCs/>
                <w:color w:val="000000"/>
                <w:sz w:val="20"/>
                <w:szCs w:val="20"/>
              </w:rPr>
            </w:pPr>
          </w:p>
        </w:tc>
        <w:tc>
          <w:tcPr>
            <w:tcW w:w="1995" w:type="dxa"/>
            <w:tcBorders>
              <w:top w:val="nil"/>
              <w:left w:val="nil"/>
              <w:bottom w:val="nil"/>
              <w:right w:val="nil"/>
            </w:tcBorders>
            <w:shd w:val="clear" w:color="auto" w:fill="auto"/>
            <w:noWrap/>
            <w:hideMark/>
          </w:tcPr>
          <w:p w14:paraId="01880001" w14:textId="77777777" w:rsidR="00EA1033" w:rsidRPr="000E2208" w:rsidRDefault="00EA1033" w:rsidP="009E2ACA">
            <w:pPr>
              <w:jc w:val="right"/>
              <w:rPr>
                <w:sz w:val="20"/>
                <w:szCs w:val="20"/>
              </w:rPr>
            </w:pPr>
          </w:p>
        </w:tc>
        <w:tc>
          <w:tcPr>
            <w:tcW w:w="1265" w:type="dxa"/>
            <w:tcBorders>
              <w:top w:val="nil"/>
              <w:left w:val="nil"/>
              <w:bottom w:val="nil"/>
              <w:right w:val="nil"/>
            </w:tcBorders>
            <w:shd w:val="clear" w:color="auto" w:fill="auto"/>
            <w:noWrap/>
            <w:hideMark/>
          </w:tcPr>
          <w:p w14:paraId="5974C5E8" w14:textId="77777777" w:rsidR="00EA1033" w:rsidRPr="000E2208" w:rsidRDefault="00EA1033" w:rsidP="009E2ACA">
            <w:pPr>
              <w:jc w:val="center"/>
              <w:rPr>
                <w:sz w:val="20"/>
                <w:szCs w:val="20"/>
              </w:rPr>
            </w:pPr>
          </w:p>
        </w:tc>
        <w:tc>
          <w:tcPr>
            <w:tcW w:w="1870" w:type="dxa"/>
            <w:tcBorders>
              <w:top w:val="nil"/>
              <w:left w:val="nil"/>
              <w:bottom w:val="nil"/>
              <w:right w:val="nil"/>
            </w:tcBorders>
            <w:shd w:val="clear" w:color="auto" w:fill="auto"/>
            <w:noWrap/>
            <w:hideMark/>
          </w:tcPr>
          <w:p w14:paraId="6FD9412D" w14:textId="77777777" w:rsidR="00EA1033" w:rsidRPr="000E2208" w:rsidRDefault="00EA1033" w:rsidP="009E2ACA">
            <w:pPr>
              <w:jc w:val="center"/>
              <w:rPr>
                <w:b/>
                <w:bCs/>
                <w:i/>
                <w:iCs/>
                <w:color w:val="000000"/>
                <w:sz w:val="20"/>
                <w:szCs w:val="20"/>
              </w:rPr>
            </w:pPr>
            <w:r w:rsidRPr="000E2208">
              <w:rPr>
                <w:b/>
                <w:bCs/>
                <w:i/>
                <w:iCs/>
                <w:color w:val="000000"/>
                <w:sz w:val="20"/>
                <w:szCs w:val="20"/>
              </w:rPr>
              <w:t xml:space="preserve">   ц/га</w:t>
            </w:r>
          </w:p>
        </w:tc>
      </w:tr>
      <w:tr w:rsidR="00EA1033" w:rsidRPr="000E2208" w14:paraId="42FC20BE" w14:textId="77777777" w:rsidTr="006B50B6">
        <w:trPr>
          <w:gridAfter w:val="1"/>
          <w:wAfter w:w="16" w:type="dxa"/>
          <w:trHeight w:val="627"/>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14:paraId="1446EB14" w14:textId="77777777" w:rsidR="00EA1033" w:rsidRPr="000E2208" w:rsidRDefault="00EA1033" w:rsidP="009E2ACA">
            <w:pPr>
              <w:rPr>
                <w:b/>
                <w:bCs/>
                <w:color w:val="000000"/>
                <w:sz w:val="20"/>
                <w:szCs w:val="20"/>
              </w:rPr>
            </w:pPr>
            <w:r w:rsidRPr="000E2208">
              <w:rPr>
                <w:b/>
                <w:bCs/>
                <w:color w:val="000000"/>
                <w:sz w:val="20"/>
                <w:szCs w:val="20"/>
              </w:rPr>
              <w:t>Культуры</w:t>
            </w:r>
          </w:p>
        </w:tc>
        <w:tc>
          <w:tcPr>
            <w:tcW w:w="1391" w:type="dxa"/>
            <w:tcBorders>
              <w:top w:val="single" w:sz="4" w:space="0" w:color="auto"/>
              <w:left w:val="nil"/>
              <w:bottom w:val="single" w:sz="4" w:space="0" w:color="auto"/>
              <w:right w:val="single" w:sz="4" w:space="0" w:color="auto"/>
            </w:tcBorders>
            <w:shd w:val="clear" w:color="000000" w:fill="FFFFFF"/>
            <w:noWrap/>
            <w:hideMark/>
          </w:tcPr>
          <w:p w14:paraId="7FB5296A" w14:textId="77777777" w:rsidR="00EA1033" w:rsidRPr="000E2208" w:rsidRDefault="00EA1033" w:rsidP="009E2ACA">
            <w:pPr>
              <w:jc w:val="center"/>
              <w:rPr>
                <w:b/>
                <w:bCs/>
                <w:color w:val="000000"/>
                <w:sz w:val="20"/>
                <w:szCs w:val="20"/>
              </w:rPr>
            </w:pPr>
            <w:r w:rsidRPr="000E2208">
              <w:rPr>
                <w:b/>
                <w:bCs/>
                <w:color w:val="000000"/>
                <w:sz w:val="20"/>
                <w:szCs w:val="20"/>
              </w:rPr>
              <w:t>2022</w:t>
            </w:r>
          </w:p>
        </w:tc>
        <w:tc>
          <w:tcPr>
            <w:tcW w:w="1019" w:type="dxa"/>
            <w:tcBorders>
              <w:top w:val="single" w:sz="4" w:space="0" w:color="auto"/>
              <w:left w:val="nil"/>
              <w:bottom w:val="single" w:sz="4" w:space="0" w:color="auto"/>
              <w:right w:val="single" w:sz="4" w:space="0" w:color="auto"/>
            </w:tcBorders>
            <w:shd w:val="clear" w:color="auto" w:fill="auto"/>
            <w:noWrap/>
            <w:hideMark/>
          </w:tcPr>
          <w:p w14:paraId="6402CED4" w14:textId="77777777" w:rsidR="00EA1033" w:rsidRPr="000E2208" w:rsidRDefault="00EA1033" w:rsidP="009E2ACA">
            <w:pPr>
              <w:jc w:val="center"/>
              <w:rPr>
                <w:b/>
                <w:bCs/>
                <w:color w:val="000000"/>
                <w:sz w:val="20"/>
                <w:szCs w:val="20"/>
              </w:rPr>
            </w:pPr>
            <w:r w:rsidRPr="000E2208">
              <w:rPr>
                <w:b/>
                <w:bCs/>
                <w:color w:val="000000"/>
                <w:sz w:val="20"/>
                <w:szCs w:val="20"/>
              </w:rPr>
              <w:t>2023</w:t>
            </w:r>
          </w:p>
        </w:tc>
        <w:tc>
          <w:tcPr>
            <w:tcW w:w="1995" w:type="dxa"/>
            <w:tcBorders>
              <w:top w:val="single" w:sz="4" w:space="0" w:color="auto"/>
              <w:left w:val="nil"/>
              <w:bottom w:val="single" w:sz="4" w:space="0" w:color="auto"/>
              <w:right w:val="single" w:sz="4" w:space="0" w:color="auto"/>
            </w:tcBorders>
            <w:shd w:val="clear" w:color="auto" w:fill="auto"/>
            <w:hideMark/>
          </w:tcPr>
          <w:p w14:paraId="5AC576A7" w14:textId="77777777" w:rsidR="00EA1033" w:rsidRPr="000E2208" w:rsidRDefault="00EA1033" w:rsidP="009E2ACA">
            <w:pPr>
              <w:jc w:val="center"/>
              <w:rPr>
                <w:b/>
                <w:bCs/>
                <w:color w:val="000000"/>
                <w:sz w:val="20"/>
                <w:szCs w:val="20"/>
              </w:rPr>
            </w:pPr>
            <w:r w:rsidRPr="000E2208">
              <w:rPr>
                <w:b/>
                <w:bCs/>
                <w:color w:val="000000"/>
                <w:sz w:val="20"/>
                <w:szCs w:val="20"/>
              </w:rPr>
              <w:t>в % по сравн</w:t>
            </w:r>
            <w:r w:rsidR="006B50B6" w:rsidRPr="000E2208">
              <w:rPr>
                <w:b/>
                <w:bCs/>
                <w:color w:val="000000"/>
                <w:sz w:val="20"/>
                <w:szCs w:val="20"/>
              </w:rPr>
              <w:t>.</w:t>
            </w:r>
            <w:r w:rsidRPr="000E2208">
              <w:rPr>
                <w:b/>
                <w:bCs/>
                <w:color w:val="000000"/>
                <w:sz w:val="20"/>
                <w:szCs w:val="20"/>
              </w:rPr>
              <w:t xml:space="preserve"> с 2022 г.</w:t>
            </w:r>
          </w:p>
        </w:tc>
        <w:tc>
          <w:tcPr>
            <w:tcW w:w="1265" w:type="dxa"/>
            <w:tcBorders>
              <w:top w:val="single" w:sz="4" w:space="0" w:color="auto"/>
              <w:left w:val="nil"/>
              <w:bottom w:val="single" w:sz="4" w:space="0" w:color="auto"/>
              <w:right w:val="single" w:sz="4" w:space="0" w:color="auto"/>
            </w:tcBorders>
            <w:shd w:val="clear" w:color="auto" w:fill="auto"/>
            <w:noWrap/>
            <w:hideMark/>
          </w:tcPr>
          <w:p w14:paraId="6465C420" w14:textId="77777777" w:rsidR="00EA1033" w:rsidRPr="000E2208" w:rsidRDefault="00EA1033" w:rsidP="009E2ACA">
            <w:pPr>
              <w:jc w:val="center"/>
              <w:rPr>
                <w:b/>
                <w:bCs/>
                <w:color w:val="000000"/>
                <w:sz w:val="20"/>
                <w:szCs w:val="20"/>
              </w:rPr>
            </w:pPr>
            <w:r w:rsidRPr="000E2208">
              <w:rPr>
                <w:b/>
                <w:bCs/>
                <w:color w:val="000000"/>
                <w:sz w:val="20"/>
                <w:szCs w:val="20"/>
              </w:rPr>
              <w:t>2024</w:t>
            </w:r>
          </w:p>
        </w:tc>
        <w:tc>
          <w:tcPr>
            <w:tcW w:w="1870" w:type="dxa"/>
            <w:tcBorders>
              <w:top w:val="single" w:sz="4" w:space="0" w:color="auto"/>
              <w:left w:val="nil"/>
              <w:bottom w:val="single" w:sz="4" w:space="0" w:color="auto"/>
              <w:right w:val="single" w:sz="4" w:space="0" w:color="auto"/>
            </w:tcBorders>
            <w:shd w:val="clear" w:color="auto" w:fill="auto"/>
            <w:hideMark/>
          </w:tcPr>
          <w:p w14:paraId="2F21E933" w14:textId="77777777" w:rsidR="00EA1033" w:rsidRPr="000E2208" w:rsidRDefault="00EA1033" w:rsidP="009E2ACA">
            <w:pPr>
              <w:jc w:val="center"/>
              <w:rPr>
                <w:b/>
                <w:bCs/>
                <w:color w:val="000000"/>
                <w:sz w:val="20"/>
                <w:szCs w:val="20"/>
              </w:rPr>
            </w:pPr>
            <w:r w:rsidRPr="000E2208">
              <w:rPr>
                <w:b/>
                <w:bCs/>
                <w:color w:val="000000"/>
                <w:sz w:val="20"/>
                <w:szCs w:val="20"/>
              </w:rPr>
              <w:t>в % по сравн</w:t>
            </w:r>
            <w:r w:rsidR="006B50B6" w:rsidRPr="000E2208">
              <w:rPr>
                <w:b/>
                <w:bCs/>
                <w:color w:val="000000"/>
                <w:sz w:val="20"/>
                <w:szCs w:val="20"/>
              </w:rPr>
              <w:t>.</w:t>
            </w:r>
            <w:r w:rsidRPr="000E2208">
              <w:rPr>
                <w:b/>
                <w:bCs/>
                <w:color w:val="000000"/>
                <w:sz w:val="20"/>
                <w:szCs w:val="20"/>
              </w:rPr>
              <w:t xml:space="preserve"> с 2023 г.</w:t>
            </w:r>
          </w:p>
        </w:tc>
      </w:tr>
      <w:tr w:rsidR="00EA1033" w:rsidRPr="000E2208" w14:paraId="216471CF" w14:textId="77777777" w:rsidTr="00F931EC">
        <w:trPr>
          <w:gridAfter w:val="1"/>
          <w:wAfter w:w="16" w:type="dxa"/>
          <w:trHeight w:val="375"/>
        </w:trPr>
        <w:tc>
          <w:tcPr>
            <w:tcW w:w="2552" w:type="dxa"/>
            <w:tcBorders>
              <w:top w:val="nil"/>
              <w:left w:val="single" w:sz="4" w:space="0" w:color="auto"/>
              <w:bottom w:val="single" w:sz="4" w:space="0" w:color="auto"/>
              <w:right w:val="single" w:sz="4" w:space="0" w:color="auto"/>
            </w:tcBorders>
            <w:shd w:val="clear" w:color="auto" w:fill="auto"/>
            <w:noWrap/>
            <w:hideMark/>
          </w:tcPr>
          <w:p w14:paraId="5D810358" w14:textId="77777777" w:rsidR="00EA1033" w:rsidRPr="000E2208" w:rsidRDefault="00EA1033" w:rsidP="009E2ACA">
            <w:pPr>
              <w:rPr>
                <w:color w:val="000000"/>
                <w:sz w:val="20"/>
                <w:szCs w:val="20"/>
              </w:rPr>
            </w:pPr>
            <w:r w:rsidRPr="000E2208">
              <w:rPr>
                <w:color w:val="000000"/>
                <w:sz w:val="20"/>
                <w:szCs w:val="20"/>
              </w:rPr>
              <w:t>Зерновые и з/бобовые</w:t>
            </w:r>
          </w:p>
        </w:tc>
        <w:tc>
          <w:tcPr>
            <w:tcW w:w="1391" w:type="dxa"/>
            <w:tcBorders>
              <w:top w:val="nil"/>
              <w:left w:val="nil"/>
              <w:bottom w:val="single" w:sz="4" w:space="0" w:color="auto"/>
              <w:right w:val="single" w:sz="4" w:space="0" w:color="auto"/>
            </w:tcBorders>
            <w:shd w:val="clear" w:color="auto" w:fill="auto"/>
            <w:noWrap/>
            <w:hideMark/>
          </w:tcPr>
          <w:p w14:paraId="396A3D82" w14:textId="77777777" w:rsidR="00EA1033" w:rsidRPr="000E2208" w:rsidRDefault="00EA1033" w:rsidP="009E2ACA">
            <w:pPr>
              <w:jc w:val="center"/>
              <w:rPr>
                <w:color w:val="000000"/>
                <w:sz w:val="20"/>
                <w:szCs w:val="20"/>
              </w:rPr>
            </w:pPr>
            <w:r w:rsidRPr="000E2208">
              <w:rPr>
                <w:color w:val="000000"/>
                <w:sz w:val="20"/>
                <w:szCs w:val="20"/>
              </w:rPr>
              <w:t>13,8</w:t>
            </w:r>
          </w:p>
        </w:tc>
        <w:tc>
          <w:tcPr>
            <w:tcW w:w="1019" w:type="dxa"/>
            <w:tcBorders>
              <w:top w:val="nil"/>
              <w:left w:val="nil"/>
              <w:bottom w:val="single" w:sz="4" w:space="0" w:color="auto"/>
              <w:right w:val="single" w:sz="4" w:space="0" w:color="auto"/>
            </w:tcBorders>
            <w:shd w:val="clear" w:color="auto" w:fill="auto"/>
            <w:noWrap/>
            <w:hideMark/>
          </w:tcPr>
          <w:p w14:paraId="3BC66557" w14:textId="77777777" w:rsidR="00EA1033" w:rsidRPr="000E2208" w:rsidRDefault="00EA1033" w:rsidP="009E2ACA">
            <w:pPr>
              <w:jc w:val="center"/>
              <w:rPr>
                <w:color w:val="000000"/>
                <w:sz w:val="20"/>
                <w:szCs w:val="20"/>
              </w:rPr>
            </w:pPr>
            <w:r w:rsidRPr="000E2208">
              <w:rPr>
                <w:color w:val="000000"/>
                <w:sz w:val="20"/>
                <w:szCs w:val="20"/>
              </w:rPr>
              <w:t>11,0</w:t>
            </w:r>
          </w:p>
        </w:tc>
        <w:tc>
          <w:tcPr>
            <w:tcW w:w="1995" w:type="dxa"/>
            <w:tcBorders>
              <w:top w:val="nil"/>
              <w:left w:val="nil"/>
              <w:bottom w:val="single" w:sz="4" w:space="0" w:color="auto"/>
              <w:right w:val="single" w:sz="4" w:space="0" w:color="auto"/>
            </w:tcBorders>
            <w:shd w:val="clear" w:color="auto" w:fill="FFFFFF"/>
            <w:noWrap/>
            <w:hideMark/>
          </w:tcPr>
          <w:p w14:paraId="452A8E86" w14:textId="77777777" w:rsidR="00EA1033" w:rsidRPr="000E2208" w:rsidRDefault="00EA1033" w:rsidP="009E2ACA">
            <w:pPr>
              <w:jc w:val="center"/>
              <w:rPr>
                <w:color w:val="000000"/>
                <w:sz w:val="20"/>
                <w:szCs w:val="20"/>
              </w:rPr>
            </w:pPr>
            <w:r w:rsidRPr="000E2208">
              <w:rPr>
                <w:color w:val="000000"/>
                <w:sz w:val="20"/>
                <w:szCs w:val="20"/>
              </w:rPr>
              <w:t>79,7</w:t>
            </w:r>
          </w:p>
        </w:tc>
        <w:tc>
          <w:tcPr>
            <w:tcW w:w="1265" w:type="dxa"/>
            <w:tcBorders>
              <w:top w:val="nil"/>
              <w:left w:val="nil"/>
              <w:bottom w:val="single" w:sz="4" w:space="0" w:color="auto"/>
              <w:right w:val="single" w:sz="4" w:space="0" w:color="auto"/>
            </w:tcBorders>
            <w:shd w:val="clear" w:color="auto" w:fill="FFFFFF"/>
            <w:noWrap/>
            <w:hideMark/>
          </w:tcPr>
          <w:p w14:paraId="0CAA954E" w14:textId="77777777" w:rsidR="00EA1033" w:rsidRPr="000E2208" w:rsidRDefault="00EA1033" w:rsidP="009E2ACA">
            <w:pPr>
              <w:jc w:val="center"/>
              <w:rPr>
                <w:color w:val="000000"/>
                <w:sz w:val="20"/>
                <w:szCs w:val="20"/>
              </w:rPr>
            </w:pPr>
            <w:r w:rsidRPr="000E2208">
              <w:rPr>
                <w:color w:val="000000"/>
                <w:sz w:val="20"/>
                <w:szCs w:val="20"/>
              </w:rPr>
              <w:t>16,0</w:t>
            </w:r>
          </w:p>
        </w:tc>
        <w:tc>
          <w:tcPr>
            <w:tcW w:w="1870" w:type="dxa"/>
            <w:tcBorders>
              <w:top w:val="nil"/>
              <w:left w:val="nil"/>
              <w:bottom w:val="single" w:sz="4" w:space="0" w:color="auto"/>
              <w:right w:val="single" w:sz="4" w:space="0" w:color="auto"/>
            </w:tcBorders>
            <w:shd w:val="clear" w:color="auto" w:fill="FFFFFF"/>
            <w:noWrap/>
            <w:hideMark/>
          </w:tcPr>
          <w:p w14:paraId="072E9706" w14:textId="77777777" w:rsidR="00EA1033" w:rsidRPr="000E2208" w:rsidRDefault="00EA1033" w:rsidP="009E2ACA">
            <w:pPr>
              <w:jc w:val="center"/>
              <w:rPr>
                <w:color w:val="000000"/>
                <w:sz w:val="20"/>
                <w:szCs w:val="20"/>
              </w:rPr>
            </w:pPr>
            <w:r w:rsidRPr="000E2208">
              <w:rPr>
                <w:color w:val="000000"/>
                <w:sz w:val="20"/>
                <w:szCs w:val="20"/>
              </w:rPr>
              <w:t>145,5</w:t>
            </w:r>
          </w:p>
        </w:tc>
      </w:tr>
      <w:tr w:rsidR="00EA1033" w:rsidRPr="000E2208" w14:paraId="30949832" w14:textId="77777777" w:rsidTr="00F931EC">
        <w:trPr>
          <w:gridAfter w:val="1"/>
          <w:wAfter w:w="16" w:type="dxa"/>
          <w:trHeight w:val="375"/>
        </w:trPr>
        <w:tc>
          <w:tcPr>
            <w:tcW w:w="2552" w:type="dxa"/>
            <w:tcBorders>
              <w:top w:val="nil"/>
              <w:left w:val="single" w:sz="4" w:space="0" w:color="auto"/>
              <w:bottom w:val="single" w:sz="4" w:space="0" w:color="auto"/>
              <w:right w:val="single" w:sz="4" w:space="0" w:color="auto"/>
            </w:tcBorders>
            <w:shd w:val="clear" w:color="auto" w:fill="auto"/>
            <w:noWrap/>
            <w:hideMark/>
          </w:tcPr>
          <w:p w14:paraId="256EE79F" w14:textId="77777777" w:rsidR="00EA1033" w:rsidRPr="000E2208" w:rsidRDefault="00EA1033" w:rsidP="009E2ACA">
            <w:pPr>
              <w:rPr>
                <w:color w:val="000000"/>
                <w:sz w:val="20"/>
                <w:szCs w:val="20"/>
              </w:rPr>
            </w:pPr>
            <w:r w:rsidRPr="000E2208">
              <w:rPr>
                <w:color w:val="000000"/>
                <w:sz w:val="20"/>
                <w:szCs w:val="20"/>
              </w:rPr>
              <w:t>в т.ч. пшеница</w:t>
            </w:r>
          </w:p>
        </w:tc>
        <w:tc>
          <w:tcPr>
            <w:tcW w:w="1391" w:type="dxa"/>
            <w:tcBorders>
              <w:top w:val="nil"/>
              <w:left w:val="nil"/>
              <w:bottom w:val="single" w:sz="4" w:space="0" w:color="auto"/>
              <w:right w:val="single" w:sz="4" w:space="0" w:color="auto"/>
            </w:tcBorders>
            <w:shd w:val="clear" w:color="auto" w:fill="auto"/>
            <w:noWrap/>
            <w:hideMark/>
          </w:tcPr>
          <w:p w14:paraId="2AB874F0" w14:textId="77777777" w:rsidR="00EA1033" w:rsidRPr="000E2208" w:rsidRDefault="00EA1033" w:rsidP="009E2ACA">
            <w:pPr>
              <w:jc w:val="center"/>
              <w:rPr>
                <w:color w:val="000000"/>
                <w:sz w:val="20"/>
                <w:szCs w:val="20"/>
              </w:rPr>
            </w:pPr>
            <w:r w:rsidRPr="000E2208">
              <w:rPr>
                <w:color w:val="000000"/>
                <w:sz w:val="20"/>
                <w:szCs w:val="20"/>
              </w:rPr>
              <w:t>12,8</w:t>
            </w:r>
          </w:p>
        </w:tc>
        <w:tc>
          <w:tcPr>
            <w:tcW w:w="1019" w:type="dxa"/>
            <w:tcBorders>
              <w:top w:val="nil"/>
              <w:left w:val="nil"/>
              <w:bottom w:val="single" w:sz="4" w:space="0" w:color="auto"/>
              <w:right w:val="single" w:sz="4" w:space="0" w:color="auto"/>
            </w:tcBorders>
            <w:shd w:val="clear" w:color="auto" w:fill="auto"/>
            <w:noWrap/>
            <w:hideMark/>
          </w:tcPr>
          <w:p w14:paraId="016ADB2E" w14:textId="77777777" w:rsidR="00EA1033" w:rsidRPr="000E2208" w:rsidRDefault="00EA1033" w:rsidP="009E2ACA">
            <w:pPr>
              <w:jc w:val="center"/>
              <w:rPr>
                <w:color w:val="000000"/>
                <w:sz w:val="20"/>
                <w:szCs w:val="20"/>
              </w:rPr>
            </w:pPr>
            <w:r w:rsidRPr="000E2208">
              <w:rPr>
                <w:color w:val="000000"/>
                <w:sz w:val="20"/>
                <w:szCs w:val="20"/>
              </w:rPr>
              <w:t>9,9</w:t>
            </w:r>
          </w:p>
        </w:tc>
        <w:tc>
          <w:tcPr>
            <w:tcW w:w="1995" w:type="dxa"/>
            <w:tcBorders>
              <w:top w:val="nil"/>
              <w:left w:val="nil"/>
              <w:bottom w:val="single" w:sz="4" w:space="0" w:color="auto"/>
              <w:right w:val="single" w:sz="4" w:space="0" w:color="auto"/>
            </w:tcBorders>
            <w:shd w:val="clear" w:color="auto" w:fill="FFFFFF"/>
            <w:noWrap/>
            <w:hideMark/>
          </w:tcPr>
          <w:p w14:paraId="7B672BD4" w14:textId="77777777" w:rsidR="00EA1033" w:rsidRPr="000E2208" w:rsidRDefault="00EA1033" w:rsidP="009E2ACA">
            <w:pPr>
              <w:jc w:val="center"/>
              <w:rPr>
                <w:color w:val="000000"/>
                <w:sz w:val="20"/>
                <w:szCs w:val="20"/>
              </w:rPr>
            </w:pPr>
            <w:r w:rsidRPr="000E2208">
              <w:rPr>
                <w:color w:val="000000"/>
                <w:sz w:val="20"/>
                <w:szCs w:val="20"/>
              </w:rPr>
              <w:t>77,3</w:t>
            </w:r>
          </w:p>
        </w:tc>
        <w:tc>
          <w:tcPr>
            <w:tcW w:w="1265" w:type="dxa"/>
            <w:tcBorders>
              <w:top w:val="nil"/>
              <w:left w:val="nil"/>
              <w:bottom w:val="single" w:sz="4" w:space="0" w:color="auto"/>
              <w:right w:val="single" w:sz="4" w:space="0" w:color="auto"/>
            </w:tcBorders>
            <w:shd w:val="clear" w:color="auto" w:fill="FFFFFF"/>
            <w:noWrap/>
            <w:hideMark/>
          </w:tcPr>
          <w:p w14:paraId="40096618" w14:textId="77777777" w:rsidR="00EA1033" w:rsidRPr="000E2208" w:rsidRDefault="004E17C3" w:rsidP="009E2ACA">
            <w:pPr>
              <w:jc w:val="center"/>
              <w:rPr>
                <w:color w:val="000000"/>
                <w:sz w:val="20"/>
                <w:szCs w:val="20"/>
              </w:rPr>
            </w:pPr>
            <w:r w:rsidRPr="000E2208">
              <w:rPr>
                <w:color w:val="000000"/>
                <w:sz w:val="20"/>
                <w:szCs w:val="20"/>
              </w:rPr>
              <w:t>15,1</w:t>
            </w:r>
            <w:r w:rsidR="00EA1033" w:rsidRPr="000E2208">
              <w:rPr>
                <w:color w:val="000000"/>
                <w:sz w:val="20"/>
                <w:szCs w:val="20"/>
              </w:rPr>
              <w:t> </w:t>
            </w:r>
          </w:p>
        </w:tc>
        <w:tc>
          <w:tcPr>
            <w:tcW w:w="1870" w:type="dxa"/>
            <w:tcBorders>
              <w:top w:val="nil"/>
              <w:left w:val="nil"/>
              <w:bottom w:val="single" w:sz="4" w:space="0" w:color="auto"/>
              <w:right w:val="single" w:sz="4" w:space="0" w:color="auto"/>
            </w:tcBorders>
            <w:shd w:val="clear" w:color="auto" w:fill="FFFFFF"/>
            <w:noWrap/>
            <w:hideMark/>
          </w:tcPr>
          <w:p w14:paraId="439E7252" w14:textId="77777777" w:rsidR="00EA1033" w:rsidRPr="000E2208" w:rsidRDefault="00944B30" w:rsidP="009E2ACA">
            <w:pPr>
              <w:jc w:val="center"/>
              <w:rPr>
                <w:color w:val="000000"/>
                <w:sz w:val="20"/>
                <w:szCs w:val="20"/>
              </w:rPr>
            </w:pPr>
            <w:r w:rsidRPr="000E2208">
              <w:rPr>
                <w:color w:val="000000"/>
                <w:sz w:val="20"/>
                <w:szCs w:val="20"/>
              </w:rPr>
              <w:t>152,5</w:t>
            </w:r>
            <w:r w:rsidR="00EA1033" w:rsidRPr="000E2208">
              <w:rPr>
                <w:color w:val="000000"/>
                <w:sz w:val="20"/>
                <w:szCs w:val="20"/>
              </w:rPr>
              <w:t> </w:t>
            </w:r>
          </w:p>
        </w:tc>
      </w:tr>
    </w:tbl>
    <w:p w14:paraId="4F9F78ED" w14:textId="77777777" w:rsidR="00EA1033" w:rsidRPr="000E2208" w:rsidRDefault="00EA1033" w:rsidP="009E2ACA">
      <w:pPr>
        <w:pBdr>
          <w:bottom w:val="single" w:sz="4" w:space="14" w:color="FFFFFF"/>
        </w:pBdr>
        <w:autoSpaceDE w:val="0"/>
        <w:autoSpaceDN w:val="0"/>
        <w:adjustRightInd w:val="0"/>
        <w:ind w:firstLine="709"/>
        <w:contextualSpacing/>
        <w:jc w:val="both"/>
        <w:rPr>
          <w:bCs/>
          <w:sz w:val="28"/>
          <w:szCs w:val="28"/>
        </w:rPr>
      </w:pPr>
    </w:p>
    <w:p w14:paraId="33EEEFDE" w14:textId="77777777" w:rsidR="0031644C" w:rsidRPr="000E2208" w:rsidRDefault="0031644C" w:rsidP="00BB6C2F">
      <w:pPr>
        <w:pBdr>
          <w:bottom w:val="single" w:sz="4" w:space="14" w:color="FFFFFF"/>
        </w:pBdr>
        <w:autoSpaceDE w:val="0"/>
        <w:autoSpaceDN w:val="0"/>
        <w:adjustRightInd w:val="0"/>
        <w:ind w:firstLine="567"/>
        <w:contextualSpacing/>
        <w:jc w:val="both"/>
        <w:rPr>
          <w:bCs/>
          <w:sz w:val="28"/>
          <w:szCs w:val="28"/>
        </w:rPr>
      </w:pPr>
      <w:r w:rsidRPr="000E2208">
        <w:rPr>
          <w:bCs/>
          <w:sz w:val="28"/>
          <w:szCs w:val="28"/>
        </w:rPr>
        <w:t xml:space="preserve">Общая </w:t>
      </w:r>
      <w:r w:rsidRPr="000E2208">
        <w:rPr>
          <w:bCs/>
          <w:sz w:val="28"/>
          <w:szCs w:val="28"/>
          <w:u w:val="single"/>
        </w:rPr>
        <w:t>производственная мощность</w:t>
      </w:r>
      <w:r w:rsidRPr="000E2208">
        <w:rPr>
          <w:bCs/>
          <w:sz w:val="28"/>
          <w:szCs w:val="28"/>
        </w:rPr>
        <w:t xml:space="preserve"> лицензированных ХПП в совокупности составляет более 13,4 </w:t>
      </w:r>
      <w:proofErr w:type="spellStart"/>
      <w:proofErr w:type="gramStart"/>
      <w:r w:rsidRPr="000E2208">
        <w:rPr>
          <w:bCs/>
          <w:sz w:val="28"/>
          <w:szCs w:val="28"/>
        </w:rPr>
        <w:t>млн</w:t>
      </w:r>
      <w:r w:rsidR="008675CD">
        <w:rPr>
          <w:bCs/>
          <w:sz w:val="28"/>
          <w:szCs w:val="28"/>
        </w:rPr>
        <w:t>.</w:t>
      </w:r>
      <w:r w:rsidRPr="000E2208">
        <w:rPr>
          <w:bCs/>
          <w:sz w:val="28"/>
          <w:szCs w:val="28"/>
        </w:rPr>
        <w:t>тонн</w:t>
      </w:r>
      <w:proofErr w:type="spellEnd"/>
      <w:proofErr w:type="gramEnd"/>
      <w:r w:rsidRPr="000E2208">
        <w:rPr>
          <w:bCs/>
          <w:sz w:val="28"/>
          <w:szCs w:val="28"/>
        </w:rPr>
        <w:t xml:space="preserve">, стоит отметить, что за последние годы наблюдается тенденция увеличения складских мощностей нелицензированных объектов хранения зерна. По состоянию на июль 2024 года ёмкость хранения нелицензированных ХПП достигает 16,6 млн. тонн. </w:t>
      </w:r>
      <w:r w:rsidRPr="000E2208">
        <w:rPr>
          <w:bCs/>
          <w:sz w:val="28"/>
          <w:szCs w:val="28"/>
          <w:u w:val="single"/>
        </w:rPr>
        <w:t>Посевные площади</w:t>
      </w:r>
      <w:r w:rsidRPr="000E2208">
        <w:rPr>
          <w:bCs/>
          <w:sz w:val="28"/>
          <w:szCs w:val="28"/>
        </w:rPr>
        <w:t xml:space="preserve"> в текущем году составили 23,3 млн. га, что на 700 га</w:t>
      </w:r>
      <w:r w:rsidR="008675CD">
        <w:rPr>
          <w:bCs/>
          <w:sz w:val="28"/>
          <w:szCs w:val="28"/>
        </w:rPr>
        <w:t>.</w:t>
      </w:r>
      <w:r w:rsidRPr="000E2208">
        <w:rPr>
          <w:bCs/>
          <w:sz w:val="28"/>
          <w:szCs w:val="28"/>
        </w:rPr>
        <w:t xml:space="preserve"> меньше показателя 2023 года (24 млн. га), 2022 году – 23,3 млн. га. </w:t>
      </w:r>
      <w:r w:rsidRPr="000E2208">
        <w:rPr>
          <w:bCs/>
          <w:sz w:val="28"/>
          <w:szCs w:val="28"/>
          <w:u w:val="single"/>
        </w:rPr>
        <w:t>Динамика валового сбор</w:t>
      </w:r>
      <w:r w:rsidR="008675CD">
        <w:rPr>
          <w:bCs/>
          <w:sz w:val="28"/>
          <w:szCs w:val="28"/>
          <w:u w:val="single"/>
        </w:rPr>
        <w:t>а</w:t>
      </w:r>
      <w:r w:rsidRPr="000E2208">
        <w:rPr>
          <w:bCs/>
          <w:sz w:val="28"/>
          <w:szCs w:val="28"/>
        </w:rPr>
        <w:t xml:space="preserve"> составила: за 2022 год – 22 млн. тонн, 2023 году – 17 млн. тонн и за 2024 год – 26,6 млн. тонн, на 56,1% выше с 2023 годом. </w:t>
      </w:r>
      <w:r w:rsidRPr="000E2208">
        <w:rPr>
          <w:bCs/>
          <w:sz w:val="28"/>
          <w:szCs w:val="28"/>
          <w:u w:val="single"/>
        </w:rPr>
        <w:t>Средняя урожайность</w:t>
      </w:r>
      <w:r w:rsidRPr="000E2208">
        <w:rPr>
          <w:bCs/>
          <w:sz w:val="28"/>
          <w:szCs w:val="28"/>
        </w:rPr>
        <w:t xml:space="preserve"> зерновых культур составил за 2022 год – 13,8 ц/га, в 2023 году – 11,0 ц/га, а в 2024 году – 16,0 ц/га, на 45,5% выше показателя по сравнению с 2023 годом. </w:t>
      </w:r>
    </w:p>
    <w:p w14:paraId="7074F455" w14:textId="77777777" w:rsidR="004E3CED" w:rsidRPr="000E2208" w:rsidRDefault="004E3CED" w:rsidP="00BB6C2F">
      <w:pPr>
        <w:pBdr>
          <w:bottom w:val="single" w:sz="4" w:space="14" w:color="FFFFFF"/>
        </w:pBdr>
        <w:autoSpaceDE w:val="0"/>
        <w:autoSpaceDN w:val="0"/>
        <w:adjustRightInd w:val="0"/>
        <w:ind w:firstLine="567"/>
        <w:contextualSpacing/>
        <w:jc w:val="both"/>
        <w:rPr>
          <w:bCs/>
          <w:sz w:val="28"/>
          <w:szCs w:val="28"/>
        </w:rPr>
      </w:pPr>
      <w:r w:rsidRPr="000E2208">
        <w:rPr>
          <w:sz w:val="28"/>
          <w:szCs w:val="28"/>
        </w:rPr>
        <w:t xml:space="preserve">Как всем известно, 2024 год показал рекордный урожай за последний 10 лет, который увеличил спрос на услуги ХПП.  </w:t>
      </w:r>
    </w:p>
    <w:p w14:paraId="51CE552B" w14:textId="77777777" w:rsidR="00D42EAF" w:rsidRPr="000E2208" w:rsidRDefault="006B7BC7" w:rsidP="00BB6C2F">
      <w:pPr>
        <w:pBdr>
          <w:bottom w:val="single" w:sz="4" w:space="14" w:color="FFFFFF"/>
        </w:pBdr>
        <w:autoSpaceDE w:val="0"/>
        <w:autoSpaceDN w:val="0"/>
        <w:adjustRightInd w:val="0"/>
        <w:ind w:firstLine="567"/>
        <w:contextualSpacing/>
        <w:jc w:val="both"/>
        <w:rPr>
          <w:sz w:val="28"/>
          <w:szCs w:val="28"/>
        </w:rPr>
      </w:pPr>
      <w:r w:rsidRPr="000E2208">
        <w:rPr>
          <w:sz w:val="28"/>
          <w:szCs w:val="28"/>
        </w:rPr>
        <w:t>Объем услуг,</w:t>
      </w:r>
      <w:r w:rsidR="00D42EAF" w:rsidRPr="000E2208">
        <w:rPr>
          <w:sz w:val="28"/>
          <w:szCs w:val="28"/>
        </w:rPr>
        <w:t xml:space="preserve"> получаемый </w:t>
      </w:r>
      <w:r w:rsidRPr="000E2208">
        <w:rPr>
          <w:sz w:val="28"/>
          <w:szCs w:val="28"/>
        </w:rPr>
        <w:t>потребителем,</w:t>
      </w:r>
      <w:r w:rsidR="00D42EAF" w:rsidRPr="000E2208">
        <w:rPr>
          <w:sz w:val="28"/>
          <w:szCs w:val="28"/>
        </w:rPr>
        <w:t xml:space="preserve"> осуществляется в административных границах:</w:t>
      </w:r>
    </w:p>
    <w:p w14:paraId="73A628DC" w14:textId="77777777" w:rsidR="00D42EAF" w:rsidRPr="000E2208" w:rsidRDefault="00D42EAF" w:rsidP="00BB6C2F">
      <w:pPr>
        <w:pBdr>
          <w:bottom w:val="single" w:sz="4" w:space="14" w:color="FFFFFF"/>
        </w:pBdr>
        <w:tabs>
          <w:tab w:val="left" w:pos="1134"/>
        </w:tabs>
        <w:autoSpaceDE w:val="0"/>
        <w:autoSpaceDN w:val="0"/>
        <w:adjustRightInd w:val="0"/>
        <w:ind w:firstLine="567"/>
        <w:contextualSpacing/>
        <w:jc w:val="both"/>
        <w:rPr>
          <w:sz w:val="28"/>
          <w:szCs w:val="28"/>
        </w:rPr>
      </w:pPr>
      <w:r w:rsidRPr="000E2208">
        <w:rPr>
          <w:sz w:val="28"/>
          <w:szCs w:val="28"/>
        </w:rPr>
        <w:lastRenderedPageBreak/>
        <w:t>- по экономической целесообразности (близость к месту оказания услуг), учитывая более дальнее расстояние и дополнительные расходы по доставке зерна;</w:t>
      </w:r>
    </w:p>
    <w:p w14:paraId="487A82BF" w14:textId="77777777" w:rsidR="00EC78FF" w:rsidRPr="000E2208" w:rsidRDefault="00D42EAF" w:rsidP="00BB6C2F">
      <w:pPr>
        <w:pBdr>
          <w:bottom w:val="single" w:sz="4" w:space="14" w:color="FFFFFF"/>
        </w:pBdr>
        <w:tabs>
          <w:tab w:val="left" w:pos="1134"/>
        </w:tabs>
        <w:autoSpaceDE w:val="0"/>
        <w:autoSpaceDN w:val="0"/>
        <w:adjustRightInd w:val="0"/>
        <w:ind w:firstLine="567"/>
        <w:contextualSpacing/>
        <w:jc w:val="both"/>
        <w:rPr>
          <w:sz w:val="28"/>
          <w:szCs w:val="28"/>
        </w:rPr>
      </w:pPr>
      <w:r w:rsidRPr="000E2208">
        <w:rPr>
          <w:sz w:val="28"/>
          <w:szCs w:val="28"/>
        </w:rPr>
        <w:t>- по технологическим критериям наличие на территории производственных участков (элеваторов, резервуаров, сушилок и т. д.).</w:t>
      </w:r>
    </w:p>
    <w:p w14:paraId="1EF6B8EC" w14:textId="77777777" w:rsidR="00EC78FF" w:rsidRPr="000E2208" w:rsidRDefault="00EC78FF" w:rsidP="00BB6C2F">
      <w:pPr>
        <w:pBdr>
          <w:bottom w:val="single" w:sz="4" w:space="14" w:color="FFFFFF"/>
        </w:pBdr>
        <w:tabs>
          <w:tab w:val="left" w:pos="1134"/>
        </w:tabs>
        <w:autoSpaceDE w:val="0"/>
        <w:autoSpaceDN w:val="0"/>
        <w:adjustRightInd w:val="0"/>
        <w:ind w:firstLine="567"/>
        <w:contextualSpacing/>
        <w:jc w:val="both"/>
        <w:rPr>
          <w:sz w:val="28"/>
          <w:szCs w:val="28"/>
        </w:rPr>
      </w:pPr>
      <w:r w:rsidRPr="000E2208">
        <w:rPr>
          <w:sz w:val="28"/>
          <w:szCs w:val="28"/>
        </w:rPr>
        <w:t xml:space="preserve">Основная концентрация ХПП находится в </w:t>
      </w:r>
      <w:r w:rsidRPr="000E2208">
        <w:rPr>
          <w:rStyle w:val="aff2"/>
          <w:sz w:val="28"/>
          <w:szCs w:val="28"/>
        </w:rPr>
        <w:t>Акмолинской</w:t>
      </w:r>
      <w:r w:rsidRPr="000E2208">
        <w:rPr>
          <w:sz w:val="28"/>
          <w:szCs w:val="28"/>
        </w:rPr>
        <w:t xml:space="preserve">, </w:t>
      </w:r>
      <w:r w:rsidRPr="000E2208">
        <w:rPr>
          <w:rStyle w:val="aff2"/>
          <w:sz w:val="28"/>
          <w:szCs w:val="28"/>
        </w:rPr>
        <w:t>Северо-Казахстанской</w:t>
      </w:r>
      <w:r w:rsidRPr="000E2208">
        <w:rPr>
          <w:sz w:val="28"/>
          <w:szCs w:val="28"/>
        </w:rPr>
        <w:t xml:space="preserve"> и </w:t>
      </w:r>
      <w:r w:rsidRPr="000E2208">
        <w:rPr>
          <w:rStyle w:val="aff2"/>
          <w:sz w:val="28"/>
          <w:szCs w:val="28"/>
        </w:rPr>
        <w:t>Костанайской областях</w:t>
      </w:r>
      <w:r w:rsidRPr="000E2208">
        <w:rPr>
          <w:sz w:val="28"/>
          <w:szCs w:val="28"/>
        </w:rPr>
        <w:t xml:space="preserve">, что подтверждает их значимость как опорных регионов агропромышленного комплекса страны. Однако, многие из объектов нуждаются в модернизации, для </w:t>
      </w:r>
      <w:r w:rsidR="00A7038A" w:rsidRPr="000E2208">
        <w:rPr>
          <w:sz w:val="28"/>
          <w:szCs w:val="28"/>
        </w:rPr>
        <w:t>соответствия</w:t>
      </w:r>
      <w:r w:rsidRPr="000E2208">
        <w:rPr>
          <w:sz w:val="28"/>
          <w:szCs w:val="28"/>
        </w:rPr>
        <w:t xml:space="preserve"> требованиям современного агробизнеса, эффективности и стимулирования дальнейшего роста отрасли. </w:t>
      </w:r>
    </w:p>
    <w:p w14:paraId="7A20FFE9" w14:textId="513AB0B5" w:rsidR="00EC78FF" w:rsidRPr="000E2208" w:rsidRDefault="00EC78FF" w:rsidP="009E2ACA">
      <w:pPr>
        <w:pBdr>
          <w:bottom w:val="single" w:sz="4" w:space="14" w:color="FFFFFF"/>
        </w:pBdr>
        <w:tabs>
          <w:tab w:val="left" w:pos="1134"/>
        </w:tabs>
        <w:autoSpaceDE w:val="0"/>
        <w:autoSpaceDN w:val="0"/>
        <w:adjustRightInd w:val="0"/>
        <w:ind w:firstLine="851"/>
        <w:contextualSpacing/>
        <w:jc w:val="center"/>
        <w:rPr>
          <w:sz w:val="28"/>
          <w:szCs w:val="28"/>
        </w:rPr>
      </w:pPr>
      <w:r w:rsidRPr="000E2208">
        <w:rPr>
          <w:b/>
          <w:bCs/>
          <w:iCs/>
          <w:sz w:val="28"/>
          <w:szCs w:val="28"/>
        </w:rPr>
        <w:t>Производственная мощность ХПП, элеваторов (лицензированных и нелицензированных), складских хранилищ СХТП по республике в разрезе областей</w:t>
      </w:r>
      <w:r w:rsidR="006E5E86" w:rsidRPr="000E2208">
        <w:rPr>
          <w:b/>
          <w:bCs/>
          <w:iCs/>
          <w:sz w:val="28"/>
          <w:szCs w:val="28"/>
        </w:rPr>
        <w:t xml:space="preserve"> и городов</w:t>
      </w:r>
      <w:r w:rsidR="000B4E22">
        <w:rPr>
          <w:b/>
          <w:bCs/>
          <w:iCs/>
          <w:sz w:val="28"/>
          <w:szCs w:val="28"/>
        </w:rPr>
        <w:t xml:space="preserve"> (БНС)</w:t>
      </w:r>
    </w:p>
    <w:tbl>
      <w:tblPr>
        <w:tblW w:w="10343" w:type="dxa"/>
        <w:tblInd w:w="113" w:type="dxa"/>
        <w:tblLayout w:type="fixed"/>
        <w:tblLook w:val="04A0" w:firstRow="1" w:lastRow="0" w:firstColumn="1" w:lastColumn="0" w:noHBand="0" w:noVBand="1"/>
      </w:tblPr>
      <w:tblGrid>
        <w:gridCol w:w="562"/>
        <w:gridCol w:w="1834"/>
        <w:gridCol w:w="1328"/>
        <w:gridCol w:w="1308"/>
        <w:gridCol w:w="1296"/>
        <w:gridCol w:w="1108"/>
        <w:gridCol w:w="923"/>
        <w:gridCol w:w="1275"/>
        <w:gridCol w:w="709"/>
      </w:tblGrid>
      <w:tr w:rsidR="00EC78FF" w:rsidRPr="000E2208" w14:paraId="3BC3F4B0" w14:textId="77777777" w:rsidTr="00F1701C">
        <w:trPr>
          <w:trHeight w:val="108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F06871A" w14:textId="77777777" w:rsidR="00EC78FF" w:rsidRPr="000E2208" w:rsidRDefault="00EC78FF" w:rsidP="009E2ACA">
            <w:pPr>
              <w:jc w:val="center"/>
              <w:rPr>
                <w:b/>
                <w:bCs/>
                <w:sz w:val="20"/>
                <w:szCs w:val="20"/>
              </w:rPr>
            </w:pPr>
            <w:r w:rsidRPr="000E2208">
              <w:rPr>
                <w:b/>
                <w:bCs/>
                <w:sz w:val="20"/>
                <w:szCs w:val="20"/>
              </w:rPr>
              <w:t>№</w:t>
            </w:r>
          </w:p>
        </w:tc>
        <w:tc>
          <w:tcPr>
            <w:tcW w:w="183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879DB39" w14:textId="77777777" w:rsidR="00EC78FF" w:rsidRPr="000E2208" w:rsidRDefault="00EC78FF" w:rsidP="009E2ACA">
            <w:pPr>
              <w:jc w:val="center"/>
              <w:rPr>
                <w:b/>
                <w:bCs/>
                <w:sz w:val="20"/>
                <w:szCs w:val="20"/>
              </w:rPr>
            </w:pPr>
            <w:r w:rsidRPr="000E2208">
              <w:rPr>
                <w:b/>
                <w:bCs/>
                <w:sz w:val="20"/>
                <w:szCs w:val="20"/>
              </w:rPr>
              <w:t>Область</w:t>
            </w:r>
          </w:p>
        </w:tc>
        <w:tc>
          <w:tcPr>
            <w:tcW w:w="132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5DBC6F7" w14:textId="77777777" w:rsidR="00EC78FF" w:rsidRPr="000E2208" w:rsidRDefault="00EC78FF" w:rsidP="009E2ACA">
            <w:pPr>
              <w:jc w:val="center"/>
              <w:rPr>
                <w:b/>
                <w:bCs/>
                <w:sz w:val="20"/>
                <w:szCs w:val="20"/>
              </w:rPr>
            </w:pPr>
            <w:r w:rsidRPr="000E2208">
              <w:rPr>
                <w:b/>
                <w:bCs/>
                <w:sz w:val="20"/>
                <w:szCs w:val="20"/>
              </w:rPr>
              <w:t>Общая емкость ХПП, СХТП</w:t>
            </w:r>
          </w:p>
        </w:tc>
        <w:tc>
          <w:tcPr>
            <w:tcW w:w="4635" w:type="dxa"/>
            <w:gridSpan w:val="4"/>
            <w:tcBorders>
              <w:top w:val="single" w:sz="4" w:space="0" w:color="auto"/>
              <w:left w:val="nil"/>
              <w:bottom w:val="single" w:sz="4" w:space="0" w:color="auto"/>
              <w:right w:val="single" w:sz="4" w:space="0" w:color="000000"/>
            </w:tcBorders>
            <w:shd w:val="clear" w:color="000000" w:fill="FFFFFF"/>
            <w:hideMark/>
          </w:tcPr>
          <w:p w14:paraId="2B6CC07B" w14:textId="77777777" w:rsidR="00EC78FF" w:rsidRPr="000E2208" w:rsidRDefault="00EC78FF" w:rsidP="009E2ACA">
            <w:pPr>
              <w:jc w:val="center"/>
              <w:rPr>
                <w:b/>
                <w:bCs/>
                <w:sz w:val="20"/>
                <w:szCs w:val="20"/>
              </w:rPr>
            </w:pPr>
            <w:r w:rsidRPr="000E2208">
              <w:rPr>
                <w:b/>
                <w:bCs/>
                <w:sz w:val="20"/>
                <w:szCs w:val="20"/>
              </w:rPr>
              <w:t xml:space="preserve">Емкость </w:t>
            </w:r>
            <w:proofErr w:type="spellStart"/>
            <w:r w:rsidRPr="000E2208">
              <w:rPr>
                <w:b/>
                <w:bCs/>
                <w:sz w:val="20"/>
                <w:szCs w:val="20"/>
              </w:rPr>
              <w:t>лицензир</w:t>
            </w:r>
            <w:proofErr w:type="spellEnd"/>
            <w:r w:rsidRPr="000E2208">
              <w:rPr>
                <w:b/>
                <w:bCs/>
                <w:sz w:val="20"/>
                <w:szCs w:val="20"/>
              </w:rPr>
              <w:t>. ХПП</w:t>
            </w:r>
          </w:p>
        </w:tc>
        <w:tc>
          <w:tcPr>
            <w:tcW w:w="1984" w:type="dxa"/>
            <w:gridSpan w:val="2"/>
            <w:tcBorders>
              <w:top w:val="single" w:sz="4" w:space="0" w:color="auto"/>
              <w:left w:val="nil"/>
              <w:bottom w:val="single" w:sz="4" w:space="0" w:color="auto"/>
              <w:right w:val="single" w:sz="4" w:space="0" w:color="auto"/>
            </w:tcBorders>
            <w:shd w:val="clear" w:color="000000" w:fill="FFFFFF"/>
            <w:hideMark/>
          </w:tcPr>
          <w:p w14:paraId="062104DB" w14:textId="77777777" w:rsidR="00EC78FF" w:rsidRPr="000E2208" w:rsidRDefault="00EC78FF" w:rsidP="009E2ACA">
            <w:pPr>
              <w:jc w:val="center"/>
              <w:rPr>
                <w:b/>
                <w:bCs/>
                <w:sz w:val="20"/>
                <w:szCs w:val="20"/>
              </w:rPr>
            </w:pPr>
            <w:r w:rsidRPr="000E2208">
              <w:rPr>
                <w:b/>
                <w:bCs/>
                <w:sz w:val="20"/>
                <w:szCs w:val="20"/>
              </w:rPr>
              <w:t xml:space="preserve">Емкость хранения </w:t>
            </w:r>
            <w:r w:rsidRPr="000E2208">
              <w:rPr>
                <w:b/>
                <w:bCs/>
                <w:sz w:val="20"/>
                <w:szCs w:val="20"/>
              </w:rPr>
              <w:br/>
              <w:t xml:space="preserve">СХТП и </w:t>
            </w:r>
            <w:proofErr w:type="spellStart"/>
            <w:r w:rsidRPr="000E2208">
              <w:rPr>
                <w:b/>
                <w:bCs/>
                <w:sz w:val="20"/>
                <w:szCs w:val="20"/>
              </w:rPr>
              <w:t>нелиц</w:t>
            </w:r>
            <w:proofErr w:type="spellEnd"/>
            <w:r w:rsidRPr="000E2208">
              <w:rPr>
                <w:b/>
                <w:bCs/>
                <w:sz w:val="20"/>
                <w:szCs w:val="20"/>
              </w:rPr>
              <w:t>. ХПП</w:t>
            </w:r>
          </w:p>
        </w:tc>
      </w:tr>
      <w:tr w:rsidR="00EC78FF" w:rsidRPr="000E2208" w14:paraId="1E783BA3" w14:textId="77777777" w:rsidTr="007A4CF0">
        <w:trPr>
          <w:trHeight w:val="462"/>
        </w:trPr>
        <w:tc>
          <w:tcPr>
            <w:tcW w:w="562" w:type="dxa"/>
            <w:vMerge/>
            <w:tcBorders>
              <w:top w:val="single" w:sz="4" w:space="0" w:color="auto"/>
              <w:left w:val="single" w:sz="4" w:space="0" w:color="auto"/>
              <w:bottom w:val="single" w:sz="4" w:space="0" w:color="000000"/>
              <w:right w:val="single" w:sz="4" w:space="0" w:color="auto"/>
            </w:tcBorders>
            <w:hideMark/>
          </w:tcPr>
          <w:p w14:paraId="678EE771" w14:textId="77777777" w:rsidR="00EC78FF" w:rsidRPr="000E2208" w:rsidRDefault="00EC78FF" w:rsidP="009E2ACA">
            <w:pPr>
              <w:rPr>
                <w:b/>
                <w:bCs/>
                <w:sz w:val="20"/>
                <w:szCs w:val="20"/>
              </w:rPr>
            </w:pPr>
          </w:p>
        </w:tc>
        <w:tc>
          <w:tcPr>
            <w:tcW w:w="1834" w:type="dxa"/>
            <w:vMerge/>
            <w:tcBorders>
              <w:top w:val="single" w:sz="4" w:space="0" w:color="auto"/>
              <w:left w:val="single" w:sz="4" w:space="0" w:color="auto"/>
              <w:bottom w:val="single" w:sz="4" w:space="0" w:color="000000"/>
              <w:right w:val="single" w:sz="4" w:space="0" w:color="auto"/>
            </w:tcBorders>
            <w:hideMark/>
          </w:tcPr>
          <w:p w14:paraId="7051BC47" w14:textId="77777777" w:rsidR="00EC78FF" w:rsidRPr="000E2208" w:rsidRDefault="00EC78FF" w:rsidP="009E2ACA">
            <w:pPr>
              <w:rPr>
                <w:b/>
                <w:bCs/>
                <w:sz w:val="20"/>
                <w:szCs w:val="20"/>
              </w:rPr>
            </w:pPr>
          </w:p>
        </w:tc>
        <w:tc>
          <w:tcPr>
            <w:tcW w:w="1328" w:type="dxa"/>
            <w:vMerge/>
            <w:tcBorders>
              <w:top w:val="single" w:sz="4" w:space="0" w:color="auto"/>
              <w:left w:val="single" w:sz="4" w:space="0" w:color="auto"/>
              <w:bottom w:val="single" w:sz="4" w:space="0" w:color="000000"/>
              <w:right w:val="single" w:sz="4" w:space="0" w:color="auto"/>
            </w:tcBorders>
            <w:hideMark/>
          </w:tcPr>
          <w:p w14:paraId="0AB0F505" w14:textId="77777777" w:rsidR="00EC78FF" w:rsidRPr="000E2208" w:rsidRDefault="00EC78FF" w:rsidP="009E2ACA">
            <w:pPr>
              <w:rPr>
                <w:b/>
                <w:bCs/>
                <w:sz w:val="20"/>
                <w:szCs w:val="20"/>
              </w:rPr>
            </w:pPr>
          </w:p>
        </w:tc>
        <w:tc>
          <w:tcPr>
            <w:tcW w:w="1308" w:type="dxa"/>
            <w:tcBorders>
              <w:top w:val="nil"/>
              <w:left w:val="nil"/>
              <w:bottom w:val="single" w:sz="4" w:space="0" w:color="auto"/>
              <w:right w:val="single" w:sz="4" w:space="0" w:color="auto"/>
            </w:tcBorders>
            <w:shd w:val="clear" w:color="000000" w:fill="FFFFFF"/>
            <w:hideMark/>
          </w:tcPr>
          <w:p w14:paraId="41B472CB" w14:textId="77777777" w:rsidR="00EC78FF" w:rsidRPr="000E2208" w:rsidRDefault="00EC78FF" w:rsidP="009E2ACA">
            <w:pPr>
              <w:jc w:val="center"/>
              <w:rPr>
                <w:b/>
                <w:bCs/>
                <w:sz w:val="20"/>
                <w:szCs w:val="20"/>
              </w:rPr>
            </w:pPr>
            <w:r w:rsidRPr="000E2208">
              <w:rPr>
                <w:b/>
                <w:bCs/>
                <w:sz w:val="20"/>
                <w:szCs w:val="20"/>
              </w:rPr>
              <w:t xml:space="preserve">мощность, </w:t>
            </w:r>
            <w:proofErr w:type="spellStart"/>
            <w:r w:rsidRPr="000E2208">
              <w:rPr>
                <w:b/>
                <w:bCs/>
                <w:sz w:val="20"/>
                <w:szCs w:val="20"/>
              </w:rPr>
              <w:t>тыс</w:t>
            </w:r>
            <w:proofErr w:type="spellEnd"/>
            <w:r w:rsidRPr="000E2208">
              <w:rPr>
                <w:b/>
                <w:bCs/>
                <w:sz w:val="20"/>
                <w:szCs w:val="20"/>
              </w:rPr>
              <w:t xml:space="preserve"> тонн</w:t>
            </w:r>
          </w:p>
        </w:tc>
        <w:tc>
          <w:tcPr>
            <w:tcW w:w="1296" w:type="dxa"/>
            <w:tcBorders>
              <w:top w:val="nil"/>
              <w:left w:val="nil"/>
              <w:bottom w:val="single" w:sz="4" w:space="0" w:color="auto"/>
              <w:right w:val="single" w:sz="4" w:space="0" w:color="auto"/>
            </w:tcBorders>
            <w:shd w:val="clear" w:color="000000" w:fill="FFFFFF"/>
            <w:hideMark/>
          </w:tcPr>
          <w:p w14:paraId="42A4B581" w14:textId="77777777" w:rsidR="00EC78FF" w:rsidRPr="000E2208" w:rsidRDefault="00EC78FF" w:rsidP="009E2ACA">
            <w:pPr>
              <w:jc w:val="center"/>
              <w:rPr>
                <w:b/>
                <w:bCs/>
                <w:sz w:val="20"/>
                <w:szCs w:val="20"/>
              </w:rPr>
            </w:pPr>
            <w:r w:rsidRPr="000E2208">
              <w:rPr>
                <w:b/>
                <w:bCs/>
                <w:sz w:val="20"/>
                <w:szCs w:val="20"/>
              </w:rPr>
              <w:t>наличие зерна</w:t>
            </w:r>
          </w:p>
        </w:tc>
        <w:tc>
          <w:tcPr>
            <w:tcW w:w="1108" w:type="dxa"/>
            <w:tcBorders>
              <w:top w:val="nil"/>
              <w:left w:val="nil"/>
              <w:bottom w:val="single" w:sz="4" w:space="0" w:color="auto"/>
              <w:right w:val="single" w:sz="4" w:space="0" w:color="auto"/>
            </w:tcBorders>
            <w:shd w:val="clear" w:color="000000" w:fill="FFFFFF"/>
            <w:hideMark/>
          </w:tcPr>
          <w:p w14:paraId="43D3F4F3" w14:textId="77777777" w:rsidR="00EC78FF" w:rsidRPr="000E2208" w:rsidRDefault="00EC78FF" w:rsidP="009E2ACA">
            <w:pPr>
              <w:jc w:val="center"/>
              <w:rPr>
                <w:b/>
                <w:bCs/>
                <w:sz w:val="20"/>
                <w:szCs w:val="20"/>
              </w:rPr>
            </w:pPr>
            <w:r w:rsidRPr="000E2208">
              <w:rPr>
                <w:b/>
                <w:bCs/>
                <w:sz w:val="20"/>
                <w:szCs w:val="20"/>
              </w:rPr>
              <w:t>Загружен</w:t>
            </w:r>
          </w:p>
          <w:p w14:paraId="3568D503" w14:textId="77777777" w:rsidR="00EC78FF" w:rsidRPr="000E2208" w:rsidRDefault="00EC78FF" w:rsidP="009E2ACA">
            <w:pPr>
              <w:jc w:val="center"/>
              <w:rPr>
                <w:b/>
                <w:bCs/>
                <w:sz w:val="20"/>
                <w:szCs w:val="20"/>
              </w:rPr>
            </w:pPr>
            <w:proofErr w:type="spellStart"/>
            <w:r w:rsidRPr="000E2208">
              <w:rPr>
                <w:b/>
                <w:bCs/>
                <w:sz w:val="20"/>
                <w:szCs w:val="20"/>
              </w:rPr>
              <w:t>ность</w:t>
            </w:r>
            <w:proofErr w:type="spellEnd"/>
            <w:r w:rsidRPr="000E2208">
              <w:rPr>
                <w:b/>
                <w:bCs/>
                <w:sz w:val="20"/>
                <w:szCs w:val="20"/>
              </w:rPr>
              <w:t>, %</w:t>
            </w:r>
          </w:p>
        </w:tc>
        <w:tc>
          <w:tcPr>
            <w:tcW w:w="923" w:type="dxa"/>
            <w:tcBorders>
              <w:top w:val="nil"/>
              <w:left w:val="nil"/>
              <w:bottom w:val="single" w:sz="4" w:space="0" w:color="auto"/>
              <w:right w:val="single" w:sz="4" w:space="0" w:color="auto"/>
            </w:tcBorders>
            <w:shd w:val="clear" w:color="000000" w:fill="FFFFFF"/>
            <w:hideMark/>
          </w:tcPr>
          <w:p w14:paraId="11C0998D" w14:textId="77777777" w:rsidR="00EC78FF" w:rsidRPr="000E2208" w:rsidRDefault="00EC78FF" w:rsidP="009E2ACA">
            <w:pPr>
              <w:jc w:val="center"/>
              <w:rPr>
                <w:b/>
                <w:bCs/>
                <w:sz w:val="20"/>
                <w:szCs w:val="20"/>
              </w:rPr>
            </w:pPr>
            <w:proofErr w:type="spellStart"/>
            <w:r w:rsidRPr="000E2208">
              <w:rPr>
                <w:b/>
                <w:bCs/>
                <w:sz w:val="20"/>
                <w:szCs w:val="20"/>
              </w:rPr>
              <w:t>Количес</w:t>
            </w:r>
            <w:proofErr w:type="spellEnd"/>
          </w:p>
          <w:p w14:paraId="24CF7850" w14:textId="77777777" w:rsidR="00EC78FF" w:rsidRPr="000E2208" w:rsidRDefault="00EC78FF" w:rsidP="009E2ACA">
            <w:pPr>
              <w:jc w:val="center"/>
              <w:rPr>
                <w:b/>
                <w:bCs/>
                <w:sz w:val="20"/>
                <w:szCs w:val="20"/>
              </w:rPr>
            </w:pPr>
            <w:proofErr w:type="spellStart"/>
            <w:r w:rsidRPr="000E2208">
              <w:rPr>
                <w:b/>
                <w:bCs/>
                <w:sz w:val="20"/>
                <w:szCs w:val="20"/>
              </w:rPr>
              <w:t>тво</w:t>
            </w:r>
            <w:proofErr w:type="spellEnd"/>
          </w:p>
        </w:tc>
        <w:tc>
          <w:tcPr>
            <w:tcW w:w="1275" w:type="dxa"/>
            <w:tcBorders>
              <w:top w:val="nil"/>
              <w:left w:val="nil"/>
              <w:bottom w:val="single" w:sz="4" w:space="0" w:color="auto"/>
              <w:right w:val="single" w:sz="4" w:space="0" w:color="auto"/>
            </w:tcBorders>
            <w:shd w:val="clear" w:color="000000" w:fill="FFFFFF"/>
            <w:hideMark/>
          </w:tcPr>
          <w:p w14:paraId="4647507B" w14:textId="77777777" w:rsidR="00EC78FF" w:rsidRPr="000E2208" w:rsidRDefault="00EC78FF" w:rsidP="009E2ACA">
            <w:pPr>
              <w:jc w:val="center"/>
              <w:rPr>
                <w:b/>
                <w:bCs/>
                <w:sz w:val="20"/>
                <w:szCs w:val="20"/>
              </w:rPr>
            </w:pPr>
            <w:r w:rsidRPr="000E2208">
              <w:rPr>
                <w:b/>
                <w:bCs/>
                <w:sz w:val="20"/>
                <w:szCs w:val="20"/>
              </w:rPr>
              <w:t xml:space="preserve">мощность, </w:t>
            </w:r>
            <w:proofErr w:type="spellStart"/>
            <w:r w:rsidRPr="000E2208">
              <w:rPr>
                <w:b/>
                <w:bCs/>
                <w:sz w:val="20"/>
                <w:szCs w:val="20"/>
              </w:rPr>
              <w:t>тыс</w:t>
            </w:r>
            <w:proofErr w:type="spellEnd"/>
            <w:r w:rsidRPr="000E2208">
              <w:rPr>
                <w:b/>
                <w:bCs/>
                <w:sz w:val="20"/>
                <w:szCs w:val="20"/>
              </w:rPr>
              <w:t xml:space="preserve"> тонн</w:t>
            </w:r>
          </w:p>
        </w:tc>
        <w:tc>
          <w:tcPr>
            <w:tcW w:w="709" w:type="dxa"/>
            <w:tcBorders>
              <w:top w:val="nil"/>
              <w:left w:val="nil"/>
              <w:bottom w:val="single" w:sz="4" w:space="0" w:color="auto"/>
              <w:right w:val="single" w:sz="4" w:space="0" w:color="auto"/>
            </w:tcBorders>
            <w:shd w:val="clear" w:color="000000" w:fill="FFFFFF"/>
            <w:hideMark/>
          </w:tcPr>
          <w:p w14:paraId="38E75A19" w14:textId="77777777" w:rsidR="00EC78FF" w:rsidRPr="000E2208" w:rsidRDefault="00EC78FF" w:rsidP="009E2ACA">
            <w:pPr>
              <w:jc w:val="center"/>
              <w:rPr>
                <w:b/>
                <w:bCs/>
                <w:sz w:val="20"/>
                <w:szCs w:val="20"/>
              </w:rPr>
            </w:pPr>
            <w:r w:rsidRPr="000E2208">
              <w:rPr>
                <w:b/>
                <w:bCs/>
                <w:sz w:val="20"/>
                <w:szCs w:val="20"/>
              </w:rPr>
              <w:t>количество</w:t>
            </w:r>
          </w:p>
        </w:tc>
      </w:tr>
      <w:tr w:rsidR="00EC78FF" w:rsidRPr="000E2208" w14:paraId="7E4D1C61" w14:textId="77777777" w:rsidTr="00EC78FF">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0594ABCB" w14:textId="77777777" w:rsidR="00EC78FF" w:rsidRPr="000E2208" w:rsidRDefault="00EC78FF" w:rsidP="009E2ACA">
            <w:pPr>
              <w:jc w:val="center"/>
              <w:rPr>
                <w:color w:val="000000"/>
                <w:sz w:val="20"/>
                <w:szCs w:val="20"/>
              </w:rPr>
            </w:pPr>
            <w:r w:rsidRPr="000E2208">
              <w:rPr>
                <w:color w:val="000000"/>
                <w:sz w:val="20"/>
                <w:szCs w:val="20"/>
              </w:rPr>
              <w:t>1</w:t>
            </w:r>
          </w:p>
        </w:tc>
        <w:tc>
          <w:tcPr>
            <w:tcW w:w="1834" w:type="dxa"/>
            <w:tcBorders>
              <w:top w:val="nil"/>
              <w:left w:val="nil"/>
              <w:bottom w:val="single" w:sz="4" w:space="0" w:color="auto"/>
              <w:right w:val="single" w:sz="4" w:space="0" w:color="auto"/>
            </w:tcBorders>
            <w:shd w:val="clear" w:color="auto" w:fill="auto"/>
            <w:noWrap/>
            <w:hideMark/>
          </w:tcPr>
          <w:p w14:paraId="338F3A7A" w14:textId="77777777" w:rsidR="00EC78FF" w:rsidRPr="000E2208" w:rsidRDefault="00EC78FF" w:rsidP="009E2ACA">
            <w:pPr>
              <w:rPr>
                <w:color w:val="000000"/>
                <w:sz w:val="20"/>
                <w:szCs w:val="20"/>
              </w:rPr>
            </w:pPr>
            <w:r w:rsidRPr="000E2208">
              <w:rPr>
                <w:color w:val="000000"/>
                <w:sz w:val="20"/>
                <w:szCs w:val="20"/>
              </w:rPr>
              <w:t>Абай</w:t>
            </w:r>
          </w:p>
        </w:tc>
        <w:tc>
          <w:tcPr>
            <w:tcW w:w="1328" w:type="dxa"/>
            <w:tcBorders>
              <w:top w:val="nil"/>
              <w:left w:val="nil"/>
              <w:bottom w:val="single" w:sz="4" w:space="0" w:color="auto"/>
              <w:right w:val="single" w:sz="4" w:space="0" w:color="auto"/>
            </w:tcBorders>
            <w:shd w:val="clear" w:color="auto" w:fill="auto"/>
            <w:noWrap/>
            <w:hideMark/>
          </w:tcPr>
          <w:p w14:paraId="18C328D9" w14:textId="77777777" w:rsidR="00EC78FF" w:rsidRPr="000E2208" w:rsidRDefault="00EC78FF" w:rsidP="009E2ACA">
            <w:pPr>
              <w:jc w:val="center"/>
              <w:rPr>
                <w:color w:val="000000"/>
                <w:sz w:val="20"/>
                <w:szCs w:val="20"/>
              </w:rPr>
            </w:pPr>
            <w:r w:rsidRPr="000E2208">
              <w:rPr>
                <w:color w:val="000000"/>
                <w:sz w:val="20"/>
                <w:szCs w:val="20"/>
              </w:rPr>
              <w:t>599,5</w:t>
            </w:r>
          </w:p>
        </w:tc>
        <w:tc>
          <w:tcPr>
            <w:tcW w:w="1308" w:type="dxa"/>
            <w:tcBorders>
              <w:top w:val="nil"/>
              <w:left w:val="nil"/>
              <w:bottom w:val="single" w:sz="4" w:space="0" w:color="auto"/>
              <w:right w:val="single" w:sz="4" w:space="0" w:color="auto"/>
            </w:tcBorders>
            <w:shd w:val="clear" w:color="auto" w:fill="auto"/>
            <w:noWrap/>
            <w:hideMark/>
          </w:tcPr>
          <w:p w14:paraId="1202CE19" w14:textId="77777777" w:rsidR="00EC78FF" w:rsidRPr="000E2208" w:rsidRDefault="00EC78FF" w:rsidP="009E2ACA">
            <w:pPr>
              <w:jc w:val="center"/>
              <w:rPr>
                <w:color w:val="000000"/>
                <w:sz w:val="20"/>
                <w:szCs w:val="20"/>
              </w:rPr>
            </w:pPr>
            <w:r w:rsidRPr="000E2208">
              <w:rPr>
                <w:color w:val="000000"/>
                <w:sz w:val="20"/>
                <w:szCs w:val="20"/>
              </w:rPr>
              <w:t>199,5</w:t>
            </w:r>
          </w:p>
        </w:tc>
        <w:tc>
          <w:tcPr>
            <w:tcW w:w="1296" w:type="dxa"/>
            <w:tcBorders>
              <w:top w:val="nil"/>
              <w:left w:val="nil"/>
              <w:bottom w:val="single" w:sz="4" w:space="0" w:color="auto"/>
              <w:right w:val="single" w:sz="4" w:space="0" w:color="auto"/>
            </w:tcBorders>
            <w:shd w:val="clear" w:color="auto" w:fill="auto"/>
            <w:noWrap/>
            <w:hideMark/>
          </w:tcPr>
          <w:p w14:paraId="10A95094" w14:textId="77777777" w:rsidR="00EC78FF" w:rsidRPr="000E2208" w:rsidRDefault="00EC78FF" w:rsidP="009E2ACA">
            <w:pPr>
              <w:jc w:val="center"/>
              <w:rPr>
                <w:color w:val="000000"/>
                <w:sz w:val="20"/>
                <w:szCs w:val="20"/>
              </w:rPr>
            </w:pPr>
            <w:r w:rsidRPr="000E2208">
              <w:rPr>
                <w:color w:val="000000"/>
                <w:sz w:val="20"/>
                <w:szCs w:val="20"/>
              </w:rPr>
              <w:t>20,3</w:t>
            </w:r>
          </w:p>
        </w:tc>
        <w:tc>
          <w:tcPr>
            <w:tcW w:w="1108" w:type="dxa"/>
            <w:tcBorders>
              <w:top w:val="nil"/>
              <w:left w:val="nil"/>
              <w:bottom w:val="single" w:sz="4" w:space="0" w:color="auto"/>
              <w:right w:val="single" w:sz="4" w:space="0" w:color="auto"/>
            </w:tcBorders>
            <w:shd w:val="clear" w:color="auto" w:fill="auto"/>
            <w:noWrap/>
            <w:hideMark/>
          </w:tcPr>
          <w:p w14:paraId="4A84F9C8" w14:textId="77777777" w:rsidR="00EC78FF" w:rsidRPr="000E2208" w:rsidRDefault="00EC78FF" w:rsidP="009E2ACA">
            <w:pPr>
              <w:jc w:val="center"/>
              <w:rPr>
                <w:color w:val="000000"/>
                <w:sz w:val="20"/>
                <w:szCs w:val="20"/>
              </w:rPr>
            </w:pPr>
            <w:r w:rsidRPr="000E2208">
              <w:rPr>
                <w:color w:val="000000"/>
                <w:sz w:val="20"/>
                <w:szCs w:val="20"/>
              </w:rPr>
              <w:t>10</w:t>
            </w:r>
          </w:p>
        </w:tc>
        <w:tc>
          <w:tcPr>
            <w:tcW w:w="923" w:type="dxa"/>
            <w:tcBorders>
              <w:top w:val="nil"/>
              <w:left w:val="nil"/>
              <w:bottom w:val="single" w:sz="4" w:space="0" w:color="auto"/>
              <w:right w:val="single" w:sz="4" w:space="0" w:color="auto"/>
            </w:tcBorders>
            <w:shd w:val="clear" w:color="auto" w:fill="auto"/>
            <w:noWrap/>
            <w:hideMark/>
          </w:tcPr>
          <w:p w14:paraId="6A6F5A73" w14:textId="77777777" w:rsidR="00EC78FF" w:rsidRPr="000E2208" w:rsidRDefault="00EC78FF" w:rsidP="009E2ACA">
            <w:pPr>
              <w:jc w:val="center"/>
              <w:rPr>
                <w:color w:val="000000"/>
                <w:sz w:val="20"/>
                <w:szCs w:val="20"/>
              </w:rPr>
            </w:pPr>
            <w:r w:rsidRPr="000E2208">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4CEDE417" w14:textId="77777777" w:rsidR="00EC78FF" w:rsidRPr="000E2208" w:rsidRDefault="00EC78FF" w:rsidP="009E2ACA">
            <w:pPr>
              <w:jc w:val="center"/>
              <w:rPr>
                <w:color w:val="000000"/>
                <w:sz w:val="20"/>
                <w:szCs w:val="20"/>
              </w:rPr>
            </w:pPr>
            <w:r w:rsidRPr="000E2208">
              <w:rPr>
                <w:color w:val="000000"/>
                <w:sz w:val="20"/>
                <w:szCs w:val="20"/>
              </w:rPr>
              <w:t>400</w:t>
            </w:r>
          </w:p>
        </w:tc>
        <w:tc>
          <w:tcPr>
            <w:tcW w:w="709" w:type="dxa"/>
            <w:tcBorders>
              <w:top w:val="nil"/>
              <w:left w:val="nil"/>
              <w:bottom w:val="single" w:sz="4" w:space="0" w:color="auto"/>
              <w:right w:val="single" w:sz="4" w:space="0" w:color="auto"/>
            </w:tcBorders>
            <w:shd w:val="clear" w:color="auto" w:fill="auto"/>
            <w:noWrap/>
            <w:hideMark/>
          </w:tcPr>
          <w:p w14:paraId="5D5418ED" w14:textId="77777777" w:rsidR="00EC78FF" w:rsidRPr="000E2208" w:rsidRDefault="00EC78FF" w:rsidP="009E2ACA">
            <w:pPr>
              <w:jc w:val="center"/>
              <w:rPr>
                <w:color w:val="000000"/>
                <w:sz w:val="20"/>
                <w:szCs w:val="20"/>
              </w:rPr>
            </w:pPr>
            <w:r w:rsidRPr="000E2208">
              <w:rPr>
                <w:color w:val="000000"/>
                <w:sz w:val="20"/>
                <w:szCs w:val="20"/>
              </w:rPr>
              <w:t>75</w:t>
            </w:r>
          </w:p>
        </w:tc>
      </w:tr>
      <w:tr w:rsidR="00EC78FF" w:rsidRPr="000E2208" w14:paraId="1D233B31" w14:textId="77777777" w:rsidTr="00EC78FF">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F469EBC" w14:textId="77777777" w:rsidR="00EC78FF" w:rsidRPr="000E2208" w:rsidRDefault="00EC78FF" w:rsidP="009E2ACA">
            <w:pPr>
              <w:jc w:val="center"/>
              <w:rPr>
                <w:color w:val="000000"/>
                <w:sz w:val="20"/>
                <w:szCs w:val="20"/>
              </w:rPr>
            </w:pPr>
            <w:r w:rsidRPr="000E2208">
              <w:rPr>
                <w:color w:val="000000"/>
                <w:sz w:val="20"/>
                <w:szCs w:val="20"/>
              </w:rPr>
              <w:t>2</w:t>
            </w:r>
          </w:p>
        </w:tc>
        <w:tc>
          <w:tcPr>
            <w:tcW w:w="1834" w:type="dxa"/>
            <w:tcBorders>
              <w:top w:val="nil"/>
              <w:left w:val="nil"/>
              <w:bottom w:val="single" w:sz="4" w:space="0" w:color="auto"/>
              <w:right w:val="single" w:sz="4" w:space="0" w:color="auto"/>
            </w:tcBorders>
            <w:shd w:val="clear" w:color="auto" w:fill="auto"/>
            <w:noWrap/>
            <w:hideMark/>
          </w:tcPr>
          <w:p w14:paraId="034488EA" w14:textId="77777777" w:rsidR="00EC78FF" w:rsidRPr="000E2208" w:rsidRDefault="00EC78FF" w:rsidP="009E2ACA">
            <w:pPr>
              <w:rPr>
                <w:b/>
                <w:bCs/>
                <w:color w:val="000000"/>
                <w:sz w:val="20"/>
                <w:szCs w:val="20"/>
              </w:rPr>
            </w:pPr>
            <w:r w:rsidRPr="000E2208">
              <w:rPr>
                <w:b/>
                <w:bCs/>
                <w:color w:val="000000"/>
                <w:sz w:val="20"/>
                <w:szCs w:val="20"/>
              </w:rPr>
              <w:t>Акмолинская</w:t>
            </w:r>
          </w:p>
        </w:tc>
        <w:tc>
          <w:tcPr>
            <w:tcW w:w="1328" w:type="dxa"/>
            <w:tcBorders>
              <w:top w:val="nil"/>
              <w:left w:val="nil"/>
              <w:bottom w:val="single" w:sz="4" w:space="0" w:color="auto"/>
              <w:right w:val="single" w:sz="4" w:space="0" w:color="auto"/>
            </w:tcBorders>
            <w:shd w:val="clear" w:color="auto" w:fill="auto"/>
            <w:noWrap/>
            <w:hideMark/>
          </w:tcPr>
          <w:p w14:paraId="77451ACC" w14:textId="77777777" w:rsidR="00EC78FF" w:rsidRPr="000E2208" w:rsidRDefault="00EC78FF" w:rsidP="009E2ACA">
            <w:pPr>
              <w:jc w:val="center"/>
              <w:rPr>
                <w:b/>
                <w:bCs/>
                <w:color w:val="000000"/>
                <w:sz w:val="20"/>
                <w:szCs w:val="20"/>
              </w:rPr>
            </w:pPr>
            <w:r w:rsidRPr="000E2208">
              <w:rPr>
                <w:b/>
                <w:bCs/>
                <w:color w:val="000000"/>
                <w:sz w:val="20"/>
                <w:szCs w:val="20"/>
              </w:rPr>
              <w:t>7150,7</w:t>
            </w:r>
          </w:p>
        </w:tc>
        <w:tc>
          <w:tcPr>
            <w:tcW w:w="1308" w:type="dxa"/>
            <w:tcBorders>
              <w:top w:val="nil"/>
              <w:left w:val="nil"/>
              <w:bottom w:val="single" w:sz="4" w:space="0" w:color="auto"/>
              <w:right w:val="single" w:sz="4" w:space="0" w:color="auto"/>
            </w:tcBorders>
            <w:shd w:val="clear" w:color="auto" w:fill="auto"/>
            <w:noWrap/>
            <w:hideMark/>
          </w:tcPr>
          <w:p w14:paraId="3122013E" w14:textId="77777777" w:rsidR="00EC78FF" w:rsidRPr="000E2208" w:rsidRDefault="00EC78FF" w:rsidP="009E2ACA">
            <w:pPr>
              <w:jc w:val="center"/>
              <w:rPr>
                <w:b/>
                <w:bCs/>
                <w:color w:val="000000"/>
                <w:sz w:val="20"/>
                <w:szCs w:val="20"/>
              </w:rPr>
            </w:pPr>
            <w:r w:rsidRPr="000E2208">
              <w:rPr>
                <w:b/>
                <w:bCs/>
                <w:color w:val="000000"/>
                <w:sz w:val="20"/>
                <w:szCs w:val="20"/>
              </w:rPr>
              <w:t>4 759,3</w:t>
            </w:r>
          </w:p>
        </w:tc>
        <w:tc>
          <w:tcPr>
            <w:tcW w:w="1296" w:type="dxa"/>
            <w:tcBorders>
              <w:top w:val="nil"/>
              <w:left w:val="nil"/>
              <w:bottom w:val="single" w:sz="4" w:space="0" w:color="auto"/>
              <w:right w:val="single" w:sz="4" w:space="0" w:color="auto"/>
            </w:tcBorders>
            <w:shd w:val="clear" w:color="auto" w:fill="auto"/>
            <w:noWrap/>
            <w:hideMark/>
          </w:tcPr>
          <w:p w14:paraId="00967F1E" w14:textId="77777777" w:rsidR="00EC78FF" w:rsidRPr="000E2208" w:rsidRDefault="00EC78FF" w:rsidP="009E2ACA">
            <w:pPr>
              <w:jc w:val="center"/>
              <w:rPr>
                <w:b/>
                <w:bCs/>
                <w:color w:val="000000"/>
                <w:sz w:val="20"/>
                <w:szCs w:val="20"/>
              </w:rPr>
            </w:pPr>
            <w:r w:rsidRPr="000E2208">
              <w:rPr>
                <w:b/>
                <w:bCs/>
                <w:color w:val="000000"/>
                <w:sz w:val="20"/>
                <w:szCs w:val="20"/>
              </w:rPr>
              <w:t>937,0</w:t>
            </w:r>
          </w:p>
        </w:tc>
        <w:tc>
          <w:tcPr>
            <w:tcW w:w="1108" w:type="dxa"/>
            <w:tcBorders>
              <w:top w:val="nil"/>
              <w:left w:val="nil"/>
              <w:bottom w:val="single" w:sz="4" w:space="0" w:color="auto"/>
              <w:right w:val="single" w:sz="4" w:space="0" w:color="auto"/>
            </w:tcBorders>
            <w:shd w:val="clear" w:color="auto" w:fill="auto"/>
            <w:noWrap/>
            <w:hideMark/>
          </w:tcPr>
          <w:p w14:paraId="28976257" w14:textId="77777777" w:rsidR="00EC78FF" w:rsidRPr="000E2208" w:rsidRDefault="00EC78FF" w:rsidP="009E2ACA">
            <w:pPr>
              <w:jc w:val="center"/>
              <w:rPr>
                <w:b/>
                <w:bCs/>
                <w:color w:val="000000"/>
                <w:sz w:val="20"/>
                <w:szCs w:val="20"/>
              </w:rPr>
            </w:pPr>
            <w:r w:rsidRPr="000E2208">
              <w:rPr>
                <w:b/>
                <w:bCs/>
                <w:color w:val="000000"/>
                <w:sz w:val="20"/>
                <w:szCs w:val="20"/>
              </w:rPr>
              <w:t>20</w:t>
            </w:r>
          </w:p>
        </w:tc>
        <w:tc>
          <w:tcPr>
            <w:tcW w:w="923" w:type="dxa"/>
            <w:tcBorders>
              <w:top w:val="nil"/>
              <w:left w:val="nil"/>
              <w:bottom w:val="single" w:sz="4" w:space="0" w:color="auto"/>
              <w:right w:val="single" w:sz="4" w:space="0" w:color="auto"/>
            </w:tcBorders>
            <w:shd w:val="clear" w:color="auto" w:fill="auto"/>
            <w:noWrap/>
            <w:hideMark/>
          </w:tcPr>
          <w:p w14:paraId="52A45F2C" w14:textId="77777777" w:rsidR="00EC78FF" w:rsidRPr="000E2208" w:rsidRDefault="00B25601" w:rsidP="009E2ACA">
            <w:pPr>
              <w:jc w:val="center"/>
              <w:rPr>
                <w:b/>
                <w:bCs/>
                <w:color w:val="000000"/>
                <w:sz w:val="20"/>
                <w:szCs w:val="20"/>
              </w:rPr>
            </w:pPr>
            <w:r w:rsidRPr="000E2208">
              <w:rPr>
                <w:b/>
                <w:bCs/>
                <w:color w:val="000000"/>
                <w:sz w:val="20"/>
                <w:szCs w:val="20"/>
              </w:rPr>
              <w:t>62</w:t>
            </w:r>
          </w:p>
        </w:tc>
        <w:tc>
          <w:tcPr>
            <w:tcW w:w="1275" w:type="dxa"/>
            <w:tcBorders>
              <w:top w:val="nil"/>
              <w:left w:val="nil"/>
              <w:bottom w:val="single" w:sz="4" w:space="0" w:color="auto"/>
              <w:right w:val="single" w:sz="4" w:space="0" w:color="auto"/>
            </w:tcBorders>
            <w:shd w:val="clear" w:color="auto" w:fill="auto"/>
            <w:noWrap/>
            <w:hideMark/>
          </w:tcPr>
          <w:p w14:paraId="06E40FD7" w14:textId="77777777" w:rsidR="00EC78FF" w:rsidRPr="000E2208" w:rsidRDefault="00EC78FF" w:rsidP="009E2ACA">
            <w:pPr>
              <w:jc w:val="center"/>
              <w:rPr>
                <w:b/>
                <w:bCs/>
                <w:color w:val="000000"/>
                <w:sz w:val="20"/>
                <w:szCs w:val="20"/>
              </w:rPr>
            </w:pPr>
            <w:r w:rsidRPr="000E2208">
              <w:rPr>
                <w:b/>
                <w:bCs/>
                <w:color w:val="000000"/>
                <w:sz w:val="20"/>
                <w:szCs w:val="20"/>
              </w:rPr>
              <w:t>2 391,4</w:t>
            </w:r>
          </w:p>
        </w:tc>
        <w:tc>
          <w:tcPr>
            <w:tcW w:w="709" w:type="dxa"/>
            <w:tcBorders>
              <w:top w:val="nil"/>
              <w:left w:val="nil"/>
              <w:bottom w:val="single" w:sz="4" w:space="0" w:color="auto"/>
              <w:right w:val="single" w:sz="4" w:space="0" w:color="auto"/>
            </w:tcBorders>
            <w:shd w:val="clear" w:color="auto" w:fill="auto"/>
            <w:noWrap/>
            <w:hideMark/>
          </w:tcPr>
          <w:p w14:paraId="764055A9" w14:textId="77777777" w:rsidR="00EC78FF" w:rsidRPr="000E2208" w:rsidRDefault="00EC78FF" w:rsidP="009E2ACA">
            <w:pPr>
              <w:jc w:val="center"/>
              <w:rPr>
                <w:b/>
                <w:bCs/>
                <w:color w:val="000000"/>
                <w:sz w:val="20"/>
                <w:szCs w:val="20"/>
              </w:rPr>
            </w:pPr>
            <w:r w:rsidRPr="000E2208">
              <w:rPr>
                <w:b/>
                <w:bCs/>
                <w:color w:val="000000"/>
                <w:sz w:val="20"/>
                <w:szCs w:val="20"/>
              </w:rPr>
              <w:t>434</w:t>
            </w:r>
          </w:p>
        </w:tc>
      </w:tr>
      <w:tr w:rsidR="00EC78FF" w:rsidRPr="000E2208" w14:paraId="078DC729"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BA297F2" w14:textId="77777777" w:rsidR="00EC78FF" w:rsidRPr="000E2208" w:rsidRDefault="00EC78FF" w:rsidP="009E2ACA">
            <w:pPr>
              <w:jc w:val="center"/>
              <w:rPr>
                <w:color w:val="000000"/>
                <w:sz w:val="20"/>
                <w:szCs w:val="20"/>
              </w:rPr>
            </w:pPr>
            <w:r w:rsidRPr="000E2208">
              <w:rPr>
                <w:color w:val="000000"/>
                <w:sz w:val="20"/>
                <w:szCs w:val="20"/>
              </w:rPr>
              <w:t>3</w:t>
            </w:r>
          </w:p>
        </w:tc>
        <w:tc>
          <w:tcPr>
            <w:tcW w:w="1834" w:type="dxa"/>
            <w:tcBorders>
              <w:top w:val="nil"/>
              <w:left w:val="nil"/>
              <w:bottom w:val="single" w:sz="4" w:space="0" w:color="auto"/>
              <w:right w:val="single" w:sz="4" w:space="0" w:color="auto"/>
            </w:tcBorders>
            <w:shd w:val="clear" w:color="auto" w:fill="auto"/>
            <w:noWrap/>
            <w:hideMark/>
          </w:tcPr>
          <w:p w14:paraId="57AC1440" w14:textId="77777777" w:rsidR="00EC78FF" w:rsidRPr="000E2208" w:rsidRDefault="00EC78FF" w:rsidP="009E2ACA">
            <w:pPr>
              <w:rPr>
                <w:color w:val="000000"/>
                <w:sz w:val="20"/>
                <w:szCs w:val="20"/>
              </w:rPr>
            </w:pPr>
            <w:r w:rsidRPr="000E2208">
              <w:rPr>
                <w:color w:val="000000"/>
                <w:sz w:val="20"/>
                <w:szCs w:val="20"/>
              </w:rPr>
              <w:t>Актюбинская</w:t>
            </w:r>
          </w:p>
        </w:tc>
        <w:tc>
          <w:tcPr>
            <w:tcW w:w="1328" w:type="dxa"/>
            <w:tcBorders>
              <w:top w:val="nil"/>
              <w:left w:val="nil"/>
              <w:bottom w:val="single" w:sz="4" w:space="0" w:color="auto"/>
              <w:right w:val="single" w:sz="4" w:space="0" w:color="auto"/>
            </w:tcBorders>
            <w:shd w:val="clear" w:color="auto" w:fill="auto"/>
            <w:noWrap/>
            <w:hideMark/>
          </w:tcPr>
          <w:p w14:paraId="7F91C678" w14:textId="77777777" w:rsidR="00EC78FF" w:rsidRPr="000E2208" w:rsidRDefault="00EC78FF" w:rsidP="009E2ACA">
            <w:pPr>
              <w:jc w:val="center"/>
              <w:rPr>
                <w:color w:val="000000"/>
                <w:sz w:val="20"/>
                <w:szCs w:val="20"/>
              </w:rPr>
            </w:pPr>
            <w:r w:rsidRPr="000E2208">
              <w:rPr>
                <w:color w:val="000000"/>
                <w:sz w:val="20"/>
                <w:szCs w:val="20"/>
              </w:rPr>
              <w:t>791,6</w:t>
            </w:r>
          </w:p>
        </w:tc>
        <w:tc>
          <w:tcPr>
            <w:tcW w:w="1308" w:type="dxa"/>
            <w:tcBorders>
              <w:top w:val="nil"/>
              <w:left w:val="nil"/>
              <w:bottom w:val="single" w:sz="4" w:space="0" w:color="auto"/>
              <w:right w:val="single" w:sz="4" w:space="0" w:color="auto"/>
            </w:tcBorders>
            <w:shd w:val="clear" w:color="auto" w:fill="auto"/>
            <w:noWrap/>
            <w:hideMark/>
          </w:tcPr>
          <w:p w14:paraId="1677E707" w14:textId="77777777" w:rsidR="00EC78FF" w:rsidRPr="000E2208" w:rsidRDefault="00EC78FF" w:rsidP="009E2ACA">
            <w:pPr>
              <w:jc w:val="center"/>
              <w:rPr>
                <w:color w:val="000000"/>
                <w:sz w:val="20"/>
                <w:szCs w:val="20"/>
              </w:rPr>
            </w:pPr>
            <w:r w:rsidRPr="000E2208">
              <w:rPr>
                <w:color w:val="000000"/>
                <w:sz w:val="20"/>
                <w:szCs w:val="20"/>
              </w:rPr>
              <w:t>391,8</w:t>
            </w:r>
          </w:p>
        </w:tc>
        <w:tc>
          <w:tcPr>
            <w:tcW w:w="1296" w:type="dxa"/>
            <w:tcBorders>
              <w:top w:val="nil"/>
              <w:left w:val="nil"/>
              <w:bottom w:val="single" w:sz="4" w:space="0" w:color="auto"/>
              <w:right w:val="single" w:sz="4" w:space="0" w:color="auto"/>
            </w:tcBorders>
            <w:shd w:val="clear" w:color="auto" w:fill="auto"/>
            <w:noWrap/>
            <w:hideMark/>
          </w:tcPr>
          <w:p w14:paraId="10E6ADB8" w14:textId="77777777" w:rsidR="00EC78FF" w:rsidRPr="000E2208" w:rsidRDefault="00EC78FF" w:rsidP="009E2ACA">
            <w:pPr>
              <w:jc w:val="center"/>
              <w:rPr>
                <w:color w:val="000000"/>
                <w:sz w:val="20"/>
                <w:szCs w:val="20"/>
              </w:rPr>
            </w:pPr>
            <w:r w:rsidRPr="000E2208">
              <w:rPr>
                <w:color w:val="000000"/>
                <w:sz w:val="20"/>
                <w:szCs w:val="20"/>
              </w:rPr>
              <w:t>53,1</w:t>
            </w:r>
          </w:p>
        </w:tc>
        <w:tc>
          <w:tcPr>
            <w:tcW w:w="1108" w:type="dxa"/>
            <w:tcBorders>
              <w:top w:val="nil"/>
              <w:left w:val="nil"/>
              <w:bottom w:val="single" w:sz="4" w:space="0" w:color="auto"/>
              <w:right w:val="single" w:sz="4" w:space="0" w:color="auto"/>
            </w:tcBorders>
            <w:shd w:val="clear" w:color="auto" w:fill="auto"/>
            <w:noWrap/>
            <w:hideMark/>
          </w:tcPr>
          <w:p w14:paraId="7CA32BD4" w14:textId="77777777" w:rsidR="00EC78FF" w:rsidRPr="000E2208" w:rsidRDefault="00EC78FF" w:rsidP="009E2ACA">
            <w:pPr>
              <w:jc w:val="center"/>
              <w:rPr>
                <w:color w:val="000000"/>
                <w:sz w:val="20"/>
                <w:szCs w:val="20"/>
              </w:rPr>
            </w:pPr>
            <w:r w:rsidRPr="000E2208">
              <w:rPr>
                <w:color w:val="000000"/>
                <w:sz w:val="20"/>
                <w:szCs w:val="20"/>
              </w:rPr>
              <w:t>13</w:t>
            </w:r>
          </w:p>
        </w:tc>
        <w:tc>
          <w:tcPr>
            <w:tcW w:w="923" w:type="dxa"/>
            <w:tcBorders>
              <w:top w:val="nil"/>
              <w:left w:val="nil"/>
              <w:bottom w:val="single" w:sz="4" w:space="0" w:color="auto"/>
              <w:right w:val="single" w:sz="4" w:space="0" w:color="auto"/>
            </w:tcBorders>
            <w:shd w:val="clear" w:color="auto" w:fill="auto"/>
            <w:noWrap/>
            <w:hideMark/>
          </w:tcPr>
          <w:p w14:paraId="1AD568DE" w14:textId="77777777" w:rsidR="00EC78FF" w:rsidRPr="000E2208" w:rsidRDefault="00EC78FF" w:rsidP="009E2ACA">
            <w:pPr>
              <w:jc w:val="center"/>
              <w:rPr>
                <w:color w:val="000000"/>
                <w:sz w:val="20"/>
                <w:szCs w:val="20"/>
              </w:rPr>
            </w:pPr>
            <w:r w:rsidRPr="000E2208">
              <w:rPr>
                <w:color w:val="000000"/>
                <w:sz w:val="20"/>
                <w:szCs w:val="20"/>
              </w:rPr>
              <w:t>7</w:t>
            </w:r>
          </w:p>
        </w:tc>
        <w:tc>
          <w:tcPr>
            <w:tcW w:w="1275" w:type="dxa"/>
            <w:tcBorders>
              <w:top w:val="nil"/>
              <w:left w:val="nil"/>
              <w:bottom w:val="single" w:sz="4" w:space="0" w:color="auto"/>
              <w:right w:val="single" w:sz="4" w:space="0" w:color="auto"/>
            </w:tcBorders>
            <w:shd w:val="clear" w:color="auto" w:fill="auto"/>
            <w:noWrap/>
            <w:hideMark/>
          </w:tcPr>
          <w:p w14:paraId="0824C213" w14:textId="77777777" w:rsidR="00EC78FF" w:rsidRPr="000E2208" w:rsidRDefault="00EC78FF" w:rsidP="009E2ACA">
            <w:pPr>
              <w:jc w:val="center"/>
              <w:rPr>
                <w:color w:val="000000"/>
                <w:sz w:val="20"/>
                <w:szCs w:val="20"/>
              </w:rPr>
            </w:pPr>
            <w:r w:rsidRPr="000E2208">
              <w:rPr>
                <w:color w:val="000000"/>
                <w:sz w:val="20"/>
                <w:szCs w:val="20"/>
              </w:rPr>
              <w:t>399,8</w:t>
            </w:r>
          </w:p>
        </w:tc>
        <w:tc>
          <w:tcPr>
            <w:tcW w:w="709" w:type="dxa"/>
            <w:tcBorders>
              <w:top w:val="nil"/>
              <w:left w:val="nil"/>
              <w:bottom w:val="single" w:sz="4" w:space="0" w:color="auto"/>
              <w:right w:val="single" w:sz="4" w:space="0" w:color="auto"/>
            </w:tcBorders>
            <w:shd w:val="clear" w:color="auto" w:fill="auto"/>
            <w:noWrap/>
            <w:hideMark/>
          </w:tcPr>
          <w:p w14:paraId="053619F0" w14:textId="77777777" w:rsidR="00EC78FF" w:rsidRPr="000E2208" w:rsidRDefault="00EC78FF" w:rsidP="009E2ACA">
            <w:pPr>
              <w:jc w:val="center"/>
              <w:rPr>
                <w:color w:val="000000"/>
                <w:sz w:val="20"/>
                <w:szCs w:val="20"/>
              </w:rPr>
            </w:pPr>
            <w:r w:rsidRPr="000E2208">
              <w:rPr>
                <w:color w:val="000000"/>
                <w:sz w:val="20"/>
                <w:szCs w:val="20"/>
              </w:rPr>
              <w:t>81</w:t>
            </w:r>
          </w:p>
        </w:tc>
      </w:tr>
      <w:tr w:rsidR="00EC78FF" w:rsidRPr="000E2208" w14:paraId="6E1A4D15"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51E217F" w14:textId="77777777" w:rsidR="00EC78FF" w:rsidRPr="000E2208" w:rsidRDefault="00EC78FF" w:rsidP="009E2ACA">
            <w:pPr>
              <w:jc w:val="center"/>
              <w:rPr>
                <w:color w:val="000000"/>
                <w:sz w:val="20"/>
                <w:szCs w:val="20"/>
              </w:rPr>
            </w:pPr>
            <w:r w:rsidRPr="000E2208">
              <w:rPr>
                <w:color w:val="000000"/>
                <w:sz w:val="20"/>
                <w:szCs w:val="20"/>
              </w:rPr>
              <w:t>4</w:t>
            </w:r>
          </w:p>
        </w:tc>
        <w:tc>
          <w:tcPr>
            <w:tcW w:w="1834" w:type="dxa"/>
            <w:tcBorders>
              <w:top w:val="nil"/>
              <w:left w:val="nil"/>
              <w:bottom w:val="single" w:sz="4" w:space="0" w:color="auto"/>
              <w:right w:val="single" w:sz="4" w:space="0" w:color="auto"/>
            </w:tcBorders>
            <w:shd w:val="clear" w:color="auto" w:fill="auto"/>
            <w:noWrap/>
            <w:hideMark/>
          </w:tcPr>
          <w:p w14:paraId="4FF7E86B" w14:textId="77777777" w:rsidR="00EC78FF" w:rsidRPr="000E2208" w:rsidRDefault="00EC78FF" w:rsidP="009E2ACA">
            <w:pPr>
              <w:rPr>
                <w:color w:val="000000"/>
                <w:sz w:val="20"/>
                <w:szCs w:val="20"/>
              </w:rPr>
            </w:pPr>
            <w:r w:rsidRPr="000E2208">
              <w:rPr>
                <w:color w:val="000000"/>
                <w:sz w:val="20"/>
                <w:szCs w:val="20"/>
              </w:rPr>
              <w:t>Алматинская</w:t>
            </w:r>
          </w:p>
        </w:tc>
        <w:tc>
          <w:tcPr>
            <w:tcW w:w="1328" w:type="dxa"/>
            <w:tcBorders>
              <w:top w:val="nil"/>
              <w:left w:val="nil"/>
              <w:bottom w:val="single" w:sz="4" w:space="0" w:color="auto"/>
              <w:right w:val="single" w:sz="4" w:space="0" w:color="auto"/>
            </w:tcBorders>
            <w:shd w:val="clear" w:color="auto" w:fill="auto"/>
            <w:noWrap/>
            <w:hideMark/>
          </w:tcPr>
          <w:p w14:paraId="749C1E32" w14:textId="77777777" w:rsidR="00EC78FF" w:rsidRPr="000E2208" w:rsidRDefault="00EC78FF" w:rsidP="009E2ACA">
            <w:pPr>
              <w:jc w:val="center"/>
              <w:rPr>
                <w:color w:val="000000"/>
                <w:sz w:val="20"/>
                <w:szCs w:val="20"/>
              </w:rPr>
            </w:pPr>
            <w:r w:rsidRPr="000E2208">
              <w:rPr>
                <w:color w:val="000000"/>
                <w:sz w:val="20"/>
                <w:szCs w:val="20"/>
              </w:rPr>
              <w:t>268,9</w:t>
            </w:r>
          </w:p>
        </w:tc>
        <w:tc>
          <w:tcPr>
            <w:tcW w:w="1308" w:type="dxa"/>
            <w:tcBorders>
              <w:top w:val="nil"/>
              <w:left w:val="nil"/>
              <w:bottom w:val="single" w:sz="4" w:space="0" w:color="auto"/>
              <w:right w:val="single" w:sz="4" w:space="0" w:color="auto"/>
            </w:tcBorders>
            <w:shd w:val="clear" w:color="auto" w:fill="auto"/>
            <w:noWrap/>
            <w:hideMark/>
          </w:tcPr>
          <w:p w14:paraId="243F4F63" w14:textId="77777777" w:rsidR="00EC78FF" w:rsidRPr="000E2208" w:rsidRDefault="00EC78FF" w:rsidP="009E2ACA">
            <w:pPr>
              <w:jc w:val="center"/>
              <w:rPr>
                <w:color w:val="000000"/>
                <w:sz w:val="20"/>
                <w:szCs w:val="20"/>
              </w:rPr>
            </w:pPr>
            <w:r w:rsidRPr="000E2208">
              <w:rPr>
                <w:color w:val="000000"/>
                <w:sz w:val="20"/>
                <w:szCs w:val="20"/>
              </w:rPr>
              <w:t>62,6</w:t>
            </w:r>
          </w:p>
        </w:tc>
        <w:tc>
          <w:tcPr>
            <w:tcW w:w="1296" w:type="dxa"/>
            <w:tcBorders>
              <w:top w:val="nil"/>
              <w:left w:val="nil"/>
              <w:bottom w:val="single" w:sz="4" w:space="0" w:color="auto"/>
              <w:right w:val="single" w:sz="4" w:space="0" w:color="auto"/>
            </w:tcBorders>
            <w:shd w:val="clear" w:color="auto" w:fill="auto"/>
            <w:noWrap/>
            <w:hideMark/>
          </w:tcPr>
          <w:p w14:paraId="2BD5601C" w14:textId="77777777" w:rsidR="00EC78FF" w:rsidRPr="000E2208" w:rsidRDefault="00EC78FF" w:rsidP="009E2ACA">
            <w:pPr>
              <w:jc w:val="center"/>
              <w:rPr>
                <w:color w:val="000000"/>
                <w:sz w:val="20"/>
                <w:szCs w:val="20"/>
              </w:rPr>
            </w:pPr>
            <w:r w:rsidRPr="000E2208">
              <w:rPr>
                <w:color w:val="000000"/>
                <w:sz w:val="20"/>
                <w:szCs w:val="20"/>
              </w:rPr>
              <w:t>13,0</w:t>
            </w:r>
          </w:p>
        </w:tc>
        <w:tc>
          <w:tcPr>
            <w:tcW w:w="1108" w:type="dxa"/>
            <w:tcBorders>
              <w:top w:val="nil"/>
              <w:left w:val="nil"/>
              <w:bottom w:val="single" w:sz="4" w:space="0" w:color="auto"/>
              <w:right w:val="single" w:sz="4" w:space="0" w:color="auto"/>
            </w:tcBorders>
            <w:shd w:val="clear" w:color="auto" w:fill="auto"/>
            <w:noWrap/>
            <w:hideMark/>
          </w:tcPr>
          <w:p w14:paraId="33D4CF2A" w14:textId="77777777" w:rsidR="00EC78FF" w:rsidRPr="000E2208" w:rsidRDefault="00EC78FF" w:rsidP="009E2ACA">
            <w:pPr>
              <w:jc w:val="center"/>
              <w:rPr>
                <w:color w:val="000000"/>
                <w:sz w:val="20"/>
                <w:szCs w:val="20"/>
              </w:rPr>
            </w:pPr>
            <w:r w:rsidRPr="000E2208">
              <w:rPr>
                <w:color w:val="000000"/>
                <w:sz w:val="20"/>
                <w:szCs w:val="20"/>
              </w:rPr>
              <w:t>20</w:t>
            </w:r>
          </w:p>
        </w:tc>
        <w:tc>
          <w:tcPr>
            <w:tcW w:w="923" w:type="dxa"/>
            <w:tcBorders>
              <w:top w:val="nil"/>
              <w:left w:val="nil"/>
              <w:bottom w:val="single" w:sz="4" w:space="0" w:color="auto"/>
              <w:right w:val="single" w:sz="4" w:space="0" w:color="auto"/>
            </w:tcBorders>
            <w:shd w:val="clear" w:color="auto" w:fill="auto"/>
            <w:noWrap/>
            <w:hideMark/>
          </w:tcPr>
          <w:p w14:paraId="061C528E" w14:textId="77777777" w:rsidR="00EC78FF" w:rsidRPr="000E2208" w:rsidRDefault="00EC78FF" w:rsidP="009E2ACA">
            <w:pPr>
              <w:jc w:val="center"/>
              <w:rPr>
                <w:color w:val="000000"/>
                <w:sz w:val="20"/>
                <w:szCs w:val="20"/>
              </w:rPr>
            </w:pPr>
            <w:r w:rsidRPr="000E2208">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0797D254" w14:textId="77777777" w:rsidR="00EC78FF" w:rsidRPr="000E2208" w:rsidRDefault="00EC78FF" w:rsidP="009E2ACA">
            <w:pPr>
              <w:jc w:val="center"/>
              <w:rPr>
                <w:color w:val="000000"/>
                <w:sz w:val="20"/>
                <w:szCs w:val="20"/>
              </w:rPr>
            </w:pPr>
            <w:r w:rsidRPr="000E2208">
              <w:rPr>
                <w:color w:val="000000"/>
                <w:sz w:val="20"/>
                <w:szCs w:val="20"/>
              </w:rPr>
              <w:t>206,3</w:t>
            </w:r>
          </w:p>
        </w:tc>
        <w:tc>
          <w:tcPr>
            <w:tcW w:w="709" w:type="dxa"/>
            <w:tcBorders>
              <w:top w:val="nil"/>
              <w:left w:val="nil"/>
              <w:bottom w:val="single" w:sz="4" w:space="0" w:color="auto"/>
              <w:right w:val="single" w:sz="4" w:space="0" w:color="auto"/>
            </w:tcBorders>
            <w:shd w:val="clear" w:color="auto" w:fill="auto"/>
            <w:noWrap/>
            <w:hideMark/>
          </w:tcPr>
          <w:p w14:paraId="666C9197" w14:textId="77777777" w:rsidR="00EC78FF" w:rsidRPr="000E2208" w:rsidRDefault="00EC78FF" w:rsidP="009E2ACA">
            <w:pPr>
              <w:jc w:val="center"/>
              <w:rPr>
                <w:color w:val="000000"/>
                <w:sz w:val="20"/>
                <w:szCs w:val="20"/>
              </w:rPr>
            </w:pPr>
            <w:r w:rsidRPr="000E2208">
              <w:rPr>
                <w:color w:val="000000"/>
                <w:sz w:val="20"/>
                <w:szCs w:val="20"/>
              </w:rPr>
              <w:t>97</w:t>
            </w:r>
          </w:p>
        </w:tc>
      </w:tr>
      <w:tr w:rsidR="00EC78FF" w:rsidRPr="000E2208" w14:paraId="44115C20"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020C08CE" w14:textId="77777777" w:rsidR="00EC78FF" w:rsidRPr="000E2208" w:rsidRDefault="00EC78FF" w:rsidP="009E2ACA">
            <w:pPr>
              <w:jc w:val="center"/>
              <w:rPr>
                <w:color w:val="000000"/>
                <w:sz w:val="20"/>
                <w:szCs w:val="20"/>
              </w:rPr>
            </w:pPr>
            <w:r w:rsidRPr="000E2208">
              <w:rPr>
                <w:color w:val="000000"/>
                <w:sz w:val="20"/>
                <w:szCs w:val="20"/>
              </w:rPr>
              <w:t>5</w:t>
            </w:r>
          </w:p>
        </w:tc>
        <w:tc>
          <w:tcPr>
            <w:tcW w:w="1834" w:type="dxa"/>
            <w:tcBorders>
              <w:top w:val="nil"/>
              <w:left w:val="nil"/>
              <w:bottom w:val="single" w:sz="4" w:space="0" w:color="auto"/>
              <w:right w:val="single" w:sz="4" w:space="0" w:color="auto"/>
            </w:tcBorders>
            <w:shd w:val="clear" w:color="auto" w:fill="auto"/>
            <w:noWrap/>
            <w:hideMark/>
          </w:tcPr>
          <w:p w14:paraId="22BA8926" w14:textId="77777777" w:rsidR="00EC78FF" w:rsidRPr="000E2208" w:rsidRDefault="00EC78FF" w:rsidP="009E2ACA">
            <w:pPr>
              <w:rPr>
                <w:color w:val="000000"/>
                <w:sz w:val="20"/>
                <w:szCs w:val="20"/>
              </w:rPr>
            </w:pPr>
            <w:r w:rsidRPr="000E2208">
              <w:rPr>
                <w:color w:val="000000"/>
                <w:sz w:val="20"/>
                <w:szCs w:val="20"/>
              </w:rPr>
              <w:t>Восточно-Казахстанская</w:t>
            </w:r>
          </w:p>
        </w:tc>
        <w:tc>
          <w:tcPr>
            <w:tcW w:w="1328" w:type="dxa"/>
            <w:tcBorders>
              <w:top w:val="nil"/>
              <w:left w:val="nil"/>
              <w:bottom w:val="single" w:sz="4" w:space="0" w:color="auto"/>
              <w:right w:val="single" w:sz="4" w:space="0" w:color="auto"/>
            </w:tcBorders>
            <w:shd w:val="clear" w:color="auto" w:fill="auto"/>
            <w:noWrap/>
            <w:hideMark/>
          </w:tcPr>
          <w:p w14:paraId="692C4721" w14:textId="77777777" w:rsidR="00EC78FF" w:rsidRPr="000E2208" w:rsidRDefault="00EC78FF" w:rsidP="009E2ACA">
            <w:pPr>
              <w:jc w:val="center"/>
              <w:rPr>
                <w:color w:val="000000"/>
                <w:sz w:val="20"/>
                <w:szCs w:val="20"/>
              </w:rPr>
            </w:pPr>
            <w:r w:rsidRPr="000E2208">
              <w:rPr>
                <w:color w:val="000000"/>
                <w:sz w:val="20"/>
                <w:szCs w:val="20"/>
              </w:rPr>
              <w:t>739,3</w:t>
            </w:r>
          </w:p>
        </w:tc>
        <w:tc>
          <w:tcPr>
            <w:tcW w:w="1308" w:type="dxa"/>
            <w:tcBorders>
              <w:top w:val="nil"/>
              <w:left w:val="nil"/>
              <w:bottom w:val="single" w:sz="4" w:space="0" w:color="auto"/>
              <w:right w:val="single" w:sz="4" w:space="0" w:color="auto"/>
            </w:tcBorders>
            <w:shd w:val="clear" w:color="auto" w:fill="auto"/>
            <w:noWrap/>
            <w:hideMark/>
          </w:tcPr>
          <w:p w14:paraId="62B1A30A" w14:textId="77777777" w:rsidR="00EC78FF" w:rsidRPr="000E2208" w:rsidRDefault="00EC78FF" w:rsidP="009E2ACA">
            <w:pPr>
              <w:jc w:val="center"/>
              <w:rPr>
                <w:color w:val="000000"/>
                <w:sz w:val="20"/>
                <w:szCs w:val="20"/>
              </w:rPr>
            </w:pPr>
            <w:r w:rsidRPr="000E2208">
              <w:rPr>
                <w:color w:val="000000"/>
                <w:sz w:val="20"/>
                <w:szCs w:val="20"/>
              </w:rPr>
              <w:t>313,7</w:t>
            </w:r>
          </w:p>
        </w:tc>
        <w:tc>
          <w:tcPr>
            <w:tcW w:w="1296" w:type="dxa"/>
            <w:tcBorders>
              <w:top w:val="nil"/>
              <w:left w:val="nil"/>
              <w:bottom w:val="single" w:sz="4" w:space="0" w:color="auto"/>
              <w:right w:val="single" w:sz="4" w:space="0" w:color="auto"/>
            </w:tcBorders>
            <w:shd w:val="clear" w:color="auto" w:fill="auto"/>
            <w:noWrap/>
            <w:hideMark/>
          </w:tcPr>
          <w:p w14:paraId="53C89F9B" w14:textId="77777777" w:rsidR="00EC78FF" w:rsidRPr="000E2208" w:rsidRDefault="00EC78FF" w:rsidP="009E2ACA">
            <w:pPr>
              <w:jc w:val="center"/>
              <w:rPr>
                <w:color w:val="000000"/>
                <w:sz w:val="20"/>
                <w:szCs w:val="20"/>
              </w:rPr>
            </w:pPr>
            <w:r w:rsidRPr="000E2208">
              <w:rPr>
                <w:color w:val="000000"/>
                <w:sz w:val="20"/>
                <w:szCs w:val="20"/>
              </w:rPr>
              <w:t>55,1</w:t>
            </w:r>
          </w:p>
        </w:tc>
        <w:tc>
          <w:tcPr>
            <w:tcW w:w="1108" w:type="dxa"/>
            <w:tcBorders>
              <w:top w:val="nil"/>
              <w:left w:val="nil"/>
              <w:bottom w:val="single" w:sz="4" w:space="0" w:color="auto"/>
              <w:right w:val="single" w:sz="4" w:space="0" w:color="auto"/>
            </w:tcBorders>
            <w:shd w:val="clear" w:color="auto" w:fill="auto"/>
            <w:noWrap/>
            <w:hideMark/>
          </w:tcPr>
          <w:p w14:paraId="529FE981" w14:textId="77777777" w:rsidR="00EC78FF" w:rsidRPr="000E2208" w:rsidRDefault="00EC78FF" w:rsidP="009E2ACA">
            <w:pPr>
              <w:jc w:val="center"/>
              <w:rPr>
                <w:color w:val="000000"/>
                <w:sz w:val="20"/>
                <w:szCs w:val="20"/>
              </w:rPr>
            </w:pPr>
            <w:r w:rsidRPr="000E2208">
              <w:rPr>
                <w:color w:val="000000"/>
                <w:sz w:val="20"/>
                <w:szCs w:val="20"/>
              </w:rPr>
              <w:t>17</w:t>
            </w:r>
          </w:p>
        </w:tc>
        <w:tc>
          <w:tcPr>
            <w:tcW w:w="923" w:type="dxa"/>
            <w:tcBorders>
              <w:top w:val="nil"/>
              <w:left w:val="nil"/>
              <w:bottom w:val="single" w:sz="4" w:space="0" w:color="auto"/>
              <w:right w:val="single" w:sz="4" w:space="0" w:color="auto"/>
            </w:tcBorders>
            <w:shd w:val="clear" w:color="auto" w:fill="auto"/>
            <w:noWrap/>
            <w:hideMark/>
          </w:tcPr>
          <w:p w14:paraId="5BCDDECA" w14:textId="77777777" w:rsidR="00EC78FF" w:rsidRPr="000E2208" w:rsidRDefault="00EC78FF" w:rsidP="009E2ACA">
            <w:pPr>
              <w:jc w:val="center"/>
              <w:rPr>
                <w:color w:val="000000"/>
                <w:sz w:val="20"/>
                <w:szCs w:val="20"/>
              </w:rPr>
            </w:pPr>
            <w:r w:rsidRPr="000E2208">
              <w:rPr>
                <w:color w:val="000000"/>
                <w:sz w:val="20"/>
                <w:szCs w:val="20"/>
              </w:rPr>
              <w:t>5</w:t>
            </w:r>
          </w:p>
        </w:tc>
        <w:tc>
          <w:tcPr>
            <w:tcW w:w="1275" w:type="dxa"/>
            <w:tcBorders>
              <w:top w:val="nil"/>
              <w:left w:val="nil"/>
              <w:bottom w:val="single" w:sz="4" w:space="0" w:color="auto"/>
              <w:right w:val="single" w:sz="4" w:space="0" w:color="auto"/>
            </w:tcBorders>
            <w:shd w:val="clear" w:color="auto" w:fill="auto"/>
            <w:noWrap/>
            <w:hideMark/>
          </w:tcPr>
          <w:p w14:paraId="03E8DEED" w14:textId="77777777" w:rsidR="00EC78FF" w:rsidRPr="000E2208" w:rsidRDefault="00EC78FF" w:rsidP="009E2ACA">
            <w:pPr>
              <w:jc w:val="center"/>
              <w:rPr>
                <w:color w:val="000000"/>
                <w:sz w:val="20"/>
                <w:szCs w:val="20"/>
              </w:rPr>
            </w:pPr>
            <w:r w:rsidRPr="000E2208">
              <w:rPr>
                <w:color w:val="000000"/>
                <w:sz w:val="20"/>
                <w:szCs w:val="20"/>
              </w:rPr>
              <w:t>425,6</w:t>
            </w:r>
          </w:p>
        </w:tc>
        <w:tc>
          <w:tcPr>
            <w:tcW w:w="709" w:type="dxa"/>
            <w:tcBorders>
              <w:top w:val="nil"/>
              <w:left w:val="nil"/>
              <w:bottom w:val="single" w:sz="4" w:space="0" w:color="auto"/>
              <w:right w:val="single" w:sz="4" w:space="0" w:color="auto"/>
            </w:tcBorders>
            <w:shd w:val="clear" w:color="auto" w:fill="auto"/>
            <w:noWrap/>
            <w:hideMark/>
          </w:tcPr>
          <w:p w14:paraId="17BCE106" w14:textId="77777777" w:rsidR="00EC78FF" w:rsidRPr="000E2208" w:rsidRDefault="00EC78FF" w:rsidP="009E2ACA">
            <w:pPr>
              <w:jc w:val="center"/>
              <w:rPr>
                <w:color w:val="000000"/>
                <w:sz w:val="20"/>
                <w:szCs w:val="20"/>
              </w:rPr>
            </w:pPr>
            <w:r w:rsidRPr="000E2208">
              <w:rPr>
                <w:color w:val="000000"/>
                <w:sz w:val="20"/>
                <w:szCs w:val="20"/>
              </w:rPr>
              <w:t>88</w:t>
            </w:r>
          </w:p>
        </w:tc>
      </w:tr>
      <w:tr w:rsidR="00EC78FF" w:rsidRPr="000E2208" w14:paraId="4081899F"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9081343" w14:textId="77777777" w:rsidR="00EC78FF" w:rsidRPr="000E2208" w:rsidRDefault="00EC78FF" w:rsidP="009E2ACA">
            <w:pPr>
              <w:jc w:val="center"/>
              <w:rPr>
                <w:color w:val="000000"/>
                <w:sz w:val="20"/>
                <w:szCs w:val="20"/>
              </w:rPr>
            </w:pPr>
            <w:r w:rsidRPr="000E2208">
              <w:rPr>
                <w:color w:val="000000"/>
                <w:sz w:val="20"/>
                <w:szCs w:val="20"/>
              </w:rPr>
              <w:t>6</w:t>
            </w:r>
          </w:p>
        </w:tc>
        <w:tc>
          <w:tcPr>
            <w:tcW w:w="1834" w:type="dxa"/>
            <w:tcBorders>
              <w:top w:val="nil"/>
              <w:left w:val="nil"/>
              <w:bottom w:val="single" w:sz="4" w:space="0" w:color="auto"/>
              <w:right w:val="single" w:sz="4" w:space="0" w:color="auto"/>
            </w:tcBorders>
            <w:shd w:val="clear" w:color="auto" w:fill="auto"/>
            <w:noWrap/>
            <w:hideMark/>
          </w:tcPr>
          <w:p w14:paraId="75D7D0CC" w14:textId="77777777" w:rsidR="00EC78FF" w:rsidRPr="000E2208" w:rsidRDefault="00EC78FF" w:rsidP="009E2ACA">
            <w:pPr>
              <w:rPr>
                <w:color w:val="000000"/>
                <w:sz w:val="20"/>
                <w:szCs w:val="20"/>
              </w:rPr>
            </w:pPr>
            <w:r w:rsidRPr="000E2208">
              <w:rPr>
                <w:color w:val="000000"/>
                <w:sz w:val="20"/>
                <w:szCs w:val="20"/>
              </w:rPr>
              <w:t>Жамбылская</w:t>
            </w:r>
          </w:p>
        </w:tc>
        <w:tc>
          <w:tcPr>
            <w:tcW w:w="1328" w:type="dxa"/>
            <w:tcBorders>
              <w:top w:val="nil"/>
              <w:left w:val="nil"/>
              <w:bottom w:val="single" w:sz="4" w:space="0" w:color="auto"/>
              <w:right w:val="single" w:sz="4" w:space="0" w:color="auto"/>
            </w:tcBorders>
            <w:shd w:val="clear" w:color="auto" w:fill="auto"/>
            <w:noWrap/>
            <w:hideMark/>
          </w:tcPr>
          <w:p w14:paraId="73720BAE" w14:textId="77777777" w:rsidR="00EC78FF" w:rsidRPr="000E2208" w:rsidRDefault="00EC78FF" w:rsidP="009E2ACA">
            <w:pPr>
              <w:jc w:val="center"/>
              <w:rPr>
                <w:color w:val="000000"/>
                <w:sz w:val="20"/>
                <w:szCs w:val="20"/>
              </w:rPr>
            </w:pPr>
            <w:r w:rsidRPr="000E2208">
              <w:rPr>
                <w:color w:val="000000"/>
                <w:sz w:val="20"/>
                <w:szCs w:val="20"/>
              </w:rPr>
              <w:t>338,5</w:t>
            </w:r>
          </w:p>
        </w:tc>
        <w:tc>
          <w:tcPr>
            <w:tcW w:w="1308" w:type="dxa"/>
            <w:tcBorders>
              <w:top w:val="nil"/>
              <w:left w:val="nil"/>
              <w:bottom w:val="single" w:sz="4" w:space="0" w:color="auto"/>
              <w:right w:val="single" w:sz="4" w:space="0" w:color="auto"/>
            </w:tcBorders>
            <w:shd w:val="clear" w:color="auto" w:fill="auto"/>
            <w:noWrap/>
            <w:hideMark/>
          </w:tcPr>
          <w:p w14:paraId="79370FDD" w14:textId="77777777" w:rsidR="00EC78FF" w:rsidRPr="000E2208" w:rsidRDefault="00EC78FF" w:rsidP="009E2ACA">
            <w:pPr>
              <w:jc w:val="center"/>
              <w:rPr>
                <w:color w:val="000000"/>
                <w:sz w:val="20"/>
                <w:szCs w:val="20"/>
              </w:rPr>
            </w:pPr>
            <w:r w:rsidRPr="000E2208">
              <w:rPr>
                <w:color w:val="000000"/>
                <w:sz w:val="20"/>
                <w:szCs w:val="20"/>
              </w:rPr>
              <w:t> </w:t>
            </w:r>
          </w:p>
        </w:tc>
        <w:tc>
          <w:tcPr>
            <w:tcW w:w="1296" w:type="dxa"/>
            <w:tcBorders>
              <w:top w:val="nil"/>
              <w:left w:val="nil"/>
              <w:bottom w:val="single" w:sz="4" w:space="0" w:color="auto"/>
              <w:right w:val="single" w:sz="4" w:space="0" w:color="auto"/>
            </w:tcBorders>
            <w:shd w:val="clear" w:color="auto" w:fill="auto"/>
            <w:noWrap/>
            <w:hideMark/>
          </w:tcPr>
          <w:p w14:paraId="506882A7" w14:textId="77777777" w:rsidR="00EC78FF" w:rsidRPr="000E2208" w:rsidRDefault="00EC78FF" w:rsidP="009E2ACA">
            <w:pPr>
              <w:jc w:val="center"/>
              <w:rPr>
                <w:color w:val="000000"/>
                <w:sz w:val="20"/>
                <w:szCs w:val="20"/>
              </w:rPr>
            </w:pPr>
            <w:r w:rsidRPr="000E2208">
              <w:rPr>
                <w:color w:val="000000"/>
                <w:sz w:val="20"/>
                <w:szCs w:val="20"/>
              </w:rPr>
              <w:t> </w:t>
            </w:r>
          </w:p>
        </w:tc>
        <w:tc>
          <w:tcPr>
            <w:tcW w:w="1108" w:type="dxa"/>
            <w:tcBorders>
              <w:top w:val="nil"/>
              <w:left w:val="nil"/>
              <w:bottom w:val="single" w:sz="4" w:space="0" w:color="auto"/>
              <w:right w:val="single" w:sz="4" w:space="0" w:color="auto"/>
            </w:tcBorders>
            <w:shd w:val="clear" w:color="auto" w:fill="auto"/>
            <w:noWrap/>
            <w:hideMark/>
          </w:tcPr>
          <w:p w14:paraId="546913C3" w14:textId="77777777" w:rsidR="00EC78FF" w:rsidRPr="000E2208" w:rsidRDefault="00EC78FF" w:rsidP="009E2ACA">
            <w:pPr>
              <w:jc w:val="center"/>
              <w:rPr>
                <w:color w:val="000000"/>
                <w:sz w:val="20"/>
                <w:szCs w:val="20"/>
              </w:rPr>
            </w:pPr>
            <w:r w:rsidRPr="000E2208">
              <w:rPr>
                <w:color w:val="000000"/>
                <w:sz w:val="20"/>
                <w:szCs w:val="20"/>
              </w:rPr>
              <w:t> </w:t>
            </w:r>
          </w:p>
        </w:tc>
        <w:tc>
          <w:tcPr>
            <w:tcW w:w="923" w:type="dxa"/>
            <w:tcBorders>
              <w:top w:val="nil"/>
              <w:left w:val="nil"/>
              <w:bottom w:val="single" w:sz="4" w:space="0" w:color="auto"/>
              <w:right w:val="single" w:sz="4" w:space="0" w:color="auto"/>
            </w:tcBorders>
            <w:shd w:val="clear" w:color="auto" w:fill="auto"/>
            <w:noWrap/>
            <w:hideMark/>
          </w:tcPr>
          <w:p w14:paraId="5E280A89" w14:textId="77777777" w:rsidR="00EC78FF" w:rsidRPr="000E2208" w:rsidRDefault="00EC78FF" w:rsidP="009E2ACA">
            <w:pPr>
              <w:jc w:val="center"/>
              <w:rPr>
                <w:color w:val="000000"/>
                <w:sz w:val="20"/>
                <w:szCs w:val="20"/>
              </w:rPr>
            </w:pPr>
            <w:r w:rsidRPr="000E2208">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41291CC9" w14:textId="77777777" w:rsidR="00EC78FF" w:rsidRPr="000E2208" w:rsidRDefault="00EC78FF" w:rsidP="009E2ACA">
            <w:pPr>
              <w:jc w:val="center"/>
              <w:rPr>
                <w:color w:val="000000"/>
                <w:sz w:val="20"/>
                <w:szCs w:val="20"/>
              </w:rPr>
            </w:pPr>
            <w:r w:rsidRPr="000E2208">
              <w:rPr>
                <w:color w:val="000000"/>
                <w:sz w:val="20"/>
                <w:szCs w:val="20"/>
              </w:rPr>
              <w:t>338,5</w:t>
            </w:r>
          </w:p>
        </w:tc>
        <w:tc>
          <w:tcPr>
            <w:tcW w:w="709" w:type="dxa"/>
            <w:tcBorders>
              <w:top w:val="nil"/>
              <w:left w:val="nil"/>
              <w:bottom w:val="single" w:sz="4" w:space="0" w:color="auto"/>
              <w:right w:val="single" w:sz="4" w:space="0" w:color="auto"/>
            </w:tcBorders>
            <w:shd w:val="clear" w:color="auto" w:fill="auto"/>
            <w:noWrap/>
            <w:hideMark/>
          </w:tcPr>
          <w:p w14:paraId="61421DE3" w14:textId="77777777" w:rsidR="00EC78FF" w:rsidRPr="000E2208" w:rsidRDefault="00EC78FF" w:rsidP="009E2ACA">
            <w:pPr>
              <w:jc w:val="center"/>
              <w:rPr>
                <w:color w:val="000000"/>
                <w:sz w:val="20"/>
                <w:szCs w:val="20"/>
              </w:rPr>
            </w:pPr>
            <w:r w:rsidRPr="000E2208">
              <w:rPr>
                <w:color w:val="000000"/>
                <w:sz w:val="20"/>
                <w:szCs w:val="20"/>
              </w:rPr>
              <w:t>52</w:t>
            </w:r>
          </w:p>
        </w:tc>
      </w:tr>
      <w:tr w:rsidR="00EC78FF" w:rsidRPr="000E2208" w14:paraId="60F307A5"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448971C7" w14:textId="77777777" w:rsidR="00EC78FF" w:rsidRPr="000E2208" w:rsidRDefault="00EC78FF" w:rsidP="009E2ACA">
            <w:pPr>
              <w:jc w:val="center"/>
              <w:rPr>
                <w:color w:val="000000"/>
                <w:sz w:val="20"/>
                <w:szCs w:val="20"/>
              </w:rPr>
            </w:pPr>
            <w:r w:rsidRPr="000E2208">
              <w:rPr>
                <w:color w:val="000000"/>
                <w:sz w:val="20"/>
                <w:szCs w:val="20"/>
              </w:rPr>
              <w:t>7</w:t>
            </w:r>
          </w:p>
        </w:tc>
        <w:tc>
          <w:tcPr>
            <w:tcW w:w="1834" w:type="dxa"/>
            <w:tcBorders>
              <w:top w:val="nil"/>
              <w:left w:val="nil"/>
              <w:bottom w:val="single" w:sz="4" w:space="0" w:color="auto"/>
              <w:right w:val="single" w:sz="4" w:space="0" w:color="auto"/>
            </w:tcBorders>
            <w:shd w:val="clear" w:color="auto" w:fill="auto"/>
            <w:noWrap/>
            <w:hideMark/>
          </w:tcPr>
          <w:p w14:paraId="67DEB10A" w14:textId="77777777" w:rsidR="00EC78FF" w:rsidRPr="000E2208" w:rsidRDefault="00EC78FF" w:rsidP="009E2ACA">
            <w:pPr>
              <w:rPr>
                <w:color w:val="000000"/>
                <w:sz w:val="20"/>
                <w:szCs w:val="20"/>
              </w:rPr>
            </w:pPr>
            <w:proofErr w:type="spellStart"/>
            <w:r w:rsidRPr="000E2208">
              <w:rPr>
                <w:color w:val="000000"/>
                <w:sz w:val="20"/>
                <w:szCs w:val="20"/>
              </w:rPr>
              <w:t>Жетісу</w:t>
            </w:r>
            <w:proofErr w:type="spellEnd"/>
          </w:p>
        </w:tc>
        <w:tc>
          <w:tcPr>
            <w:tcW w:w="1328" w:type="dxa"/>
            <w:tcBorders>
              <w:top w:val="nil"/>
              <w:left w:val="nil"/>
              <w:bottom w:val="single" w:sz="4" w:space="0" w:color="auto"/>
              <w:right w:val="single" w:sz="4" w:space="0" w:color="auto"/>
            </w:tcBorders>
            <w:shd w:val="clear" w:color="auto" w:fill="auto"/>
            <w:noWrap/>
            <w:hideMark/>
          </w:tcPr>
          <w:p w14:paraId="653AACFD" w14:textId="77777777" w:rsidR="00EC78FF" w:rsidRPr="000E2208" w:rsidRDefault="00EC78FF" w:rsidP="009E2ACA">
            <w:pPr>
              <w:jc w:val="center"/>
              <w:rPr>
                <w:color w:val="000000"/>
                <w:sz w:val="20"/>
                <w:szCs w:val="20"/>
              </w:rPr>
            </w:pPr>
            <w:r w:rsidRPr="000E2208">
              <w:rPr>
                <w:color w:val="000000"/>
                <w:sz w:val="20"/>
                <w:szCs w:val="20"/>
              </w:rPr>
              <w:t>733,5</w:t>
            </w:r>
          </w:p>
        </w:tc>
        <w:tc>
          <w:tcPr>
            <w:tcW w:w="1308" w:type="dxa"/>
            <w:tcBorders>
              <w:top w:val="nil"/>
              <w:left w:val="nil"/>
              <w:bottom w:val="single" w:sz="4" w:space="0" w:color="auto"/>
              <w:right w:val="single" w:sz="4" w:space="0" w:color="auto"/>
            </w:tcBorders>
            <w:shd w:val="clear" w:color="auto" w:fill="auto"/>
            <w:noWrap/>
            <w:hideMark/>
          </w:tcPr>
          <w:p w14:paraId="170B5661" w14:textId="77777777" w:rsidR="00EC78FF" w:rsidRPr="000E2208" w:rsidRDefault="00EC78FF" w:rsidP="009E2ACA">
            <w:pPr>
              <w:jc w:val="center"/>
              <w:rPr>
                <w:color w:val="000000"/>
                <w:sz w:val="20"/>
                <w:szCs w:val="20"/>
              </w:rPr>
            </w:pPr>
            <w:r w:rsidRPr="000E2208">
              <w:rPr>
                <w:color w:val="000000"/>
                <w:sz w:val="20"/>
                <w:szCs w:val="20"/>
              </w:rPr>
              <w:t>14</w:t>
            </w:r>
          </w:p>
        </w:tc>
        <w:tc>
          <w:tcPr>
            <w:tcW w:w="1296" w:type="dxa"/>
            <w:tcBorders>
              <w:top w:val="nil"/>
              <w:left w:val="nil"/>
              <w:bottom w:val="single" w:sz="4" w:space="0" w:color="auto"/>
              <w:right w:val="single" w:sz="4" w:space="0" w:color="auto"/>
            </w:tcBorders>
            <w:shd w:val="clear" w:color="auto" w:fill="auto"/>
            <w:noWrap/>
            <w:hideMark/>
          </w:tcPr>
          <w:p w14:paraId="28FD935E" w14:textId="77777777" w:rsidR="00EC78FF" w:rsidRPr="000E2208" w:rsidRDefault="00EC78FF" w:rsidP="009E2ACA">
            <w:pPr>
              <w:jc w:val="center"/>
              <w:rPr>
                <w:color w:val="000000"/>
                <w:sz w:val="20"/>
                <w:szCs w:val="20"/>
              </w:rPr>
            </w:pPr>
            <w:r w:rsidRPr="000E2208">
              <w:rPr>
                <w:color w:val="000000"/>
                <w:sz w:val="20"/>
                <w:szCs w:val="20"/>
              </w:rPr>
              <w:t>2,3</w:t>
            </w:r>
          </w:p>
        </w:tc>
        <w:tc>
          <w:tcPr>
            <w:tcW w:w="1108" w:type="dxa"/>
            <w:tcBorders>
              <w:top w:val="nil"/>
              <w:left w:val="nil"/>
              <w:bottom w:val="single" w:sz="4" w:space="0" w:color="auto"/>
              <w:right w:val="single" w:sz="4" w:space="0" w:color="auto"/>
            </w:tcBorders>
            <w:shd w:val="clear" w:color="auto" w:fill="auto"/>
            <w:noWrap/>
            <w:hideMark/>
          </w:tcPr>
          <w:p w14:paraId="230B459B" w14:textId="77777777" w:rsidR="00EC78FF" w:rsidRPr="000E2208" w:rsidRDefault="00EC78FF" w:rsidP="009E2ACA">
            <w:pPr>
              <w:jc w:val="center"/>
              <w:rPr>
                <w:color w:val="000000"/>
                <w:sz w:val="20"/>
                <w:szCs w:val="20"/>
              </w:rPr>
            </w:pPr>
            <w:r w:rsidRPr="000E2208">
              <w:rPr>
                <w:color w:val="000000"/>
                <w:sz w:val="20"/>
                <w:szCs w:val="20"/>
              </w:rPr>
              <w:t>16</w:t>
            </w:r>
          </w:p>
        </w:tc>
        <w:tc>
          <w:tcPr>
            <w:tcW w:w="923" w:type="dxa"/>
            <w:tcBorders>
              <w:top w:val="nil"/>
              <w:left w:val="nil"/>
              <w:bottom w:val="single" w:sz="4" w:space="0" w:color="auto"/>
              <w:right w:val="single" w:sz="4" w:space="0" w:color="auto"/>
            </w:tcBorders>
            <w:shd w:val="clear" w:color="auto" w:fill="auto"/>
            <w:noWrap/>
            <w:hideMark/>
          </w:tcPr>
          <w:p w14:paraId="027A1797" w14:textId="77777777" w:rsidR="00EC78FF" w:rsidRPr="000E2208" w:rsidRDefault="00EC78FF" w:rsidP="009E2ACA">
            <w:pPr>
              <w:jc w:val="center"/>
              <w:rPr>
                <w:color w:val="000000"/>
                <w:sz w:val="20"/>
                <w:szCs w:val="20"/>
              </w:rPr>
            </w:pPr>
            <w:r w:rsidRPr="000E2208">
              <w:rPr>
                <w:color w:val="000000"/>
                <w:sz w:val="20"/>
                <w:szCs w:val="20"/>
              </w:rPr>
              <w:t>1</w:t>
            </w:r>
          </w:p>
        </w:tc>
        <w:tc>
          <w:tcPr>
            <w:tcW w:w="1275" w:type="dxa"/>
            <w:tcBorders>
              <w:top w:val="nil"/>
              <w:left w:val="nil"/>
              <w:bottom w:val="single" w:sz="4" w:space="0" w:color="auto"/>
              <w:right w:val="single" w:sz="4" w:space="0" w:color="auto"/>
            </w:tcBorders>
            <w:shd w:val="clear" w:color="auto" w:fill="auto"/>
            <w:noWrap/>
            <w:hideMark/>
          </w:tcPr>
          <w:p w14:paraId="20E7ABE3" w14:textId="77777777" w:rsidR="00EC78FF" w:rsidRPr="000E2208" w:rsidRDefault="00EC78FF" w:rsidP="009E2ACA">
            <w:pPr>
              <w:jc w:val="center"/>
              <w:rPr>
                <w:color w:val="000000"/>
                <w:sz w:val="20"/>
                <w:szCs w:val="20"/>
              </w:rPr>
            </w:pPr>
            <w:r w:rsidRPr="000E2208">
              <w:rPr>
                <w:color w:val="000000"/>
                <w:sz w:val="20"/>
                <w:szCs w:val="20"/>
              </w:rPr>
              <w:t>719,5</w:t>
            </w:r>
          </w:p>
        </w:tc>
        <w:tc>
          <w:tcPr>
            <w:tcW w:w="709" w:type="dxa"/>
            <w:tcBorders>
              <w:top w:val="nil"/>
              <w:left w:val="nil"/>
              <w:bottom w:val="single" w:sz="4" w:space="0" w:color="auto"/>
              <w:right w:val="single" w:sz="4" w:space="0" w:color="auto"/>
            </w:tcBorders>
            <w:shd w:val="clear" w:color="auto" w:fill="auto"/>
            <w:noWrap/>
            <w:hideMark/>
          </w:tcPr>
          <w:p w14:paraId="72B9E780" w14:textId="77777777" w:rsidR="00EC78FF" w:rsidRPr="000E2208" w:rsidRDefault="00EC78FF" w:rsidP="009E2ACA">
            <w:pPr>
              <w:jc w:val="center"/>
              <w:rPr>
                <w:color w:val="000000"/>
                <w:sz w:val="20"/>
                <w:szCs w:val="20"/>
              </w:rPr>
            </w:pPr>
            <w:r w:rsidRPr="000E2208">
              <w:rPr>
                <w:color w:val="000000"/>
                <w:sz w:val="20"/>
                <w:szCs w:val="20"/>
              </w:rPr>
              <w:t>488</w:t>
            </w:r>
          </w:p>
        </w:tc>
      </w:tr>
      <w:tr w:rsidR="00EC78FF" w:rsidRPr="000E2208" w14:paraId="30FF8023"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6791F61" w14:textId="77777777" w:rsidR="00EC78FF" w:rsidRPr="000E2208" w:rsidRDefault="00EC78FF" w:rsidP="009E2ACA">
            <w:pPr>
              <w:jc w:val="center"/>
              <w:rPr>
                <w:color w:val="000000"/>
                <w:sz w:val="20"/>
                <w:szCs w:val="20"/>
              </w:rPr>
            </w:pPr>
            <w:r w:rsidRPr="000E2208">
              <w:rPr>
                <w:color w:val="000000"/>
                <w:sz w:val="20"/>
                <w:szCs w:val="20"/>
              </w:rPr>
              <w:t>8</w:t>
            </w:r>
          </w:p>
        </w:tc>
        <w:tc>
          <w:tcPr>
            <w:tcW w:w="1834" w:type="dxa"/>
            <w:tcBorders>
              <w:top w:val="nil"/>
              <w:left w:val="nil"/>
              <w:bottom w:val="single" w:sz="4" w:space="0" w:color="auto"/>
              <w:right w:val="single" w:sz="4" w:space="0" w:color="auto"/>
            </w:tcBorders>
            <w:shd w:val="clear" w:color="auto" w:fill="auto"/>
            <w:noWrap/>
            <w:hideMark/>
          </w:tcPr>
          <w:p w14:paraId="4FB5AF4B" w14:textId="77777777" w:rsidR="00EC78FF" w:rsidRPr="000E2208" w:rsidRDefault="00EC78FF" w:rsidP="009E2ACA">
            <w:pPr>
              <w:rPr>
                <w:color w:val="000000"/>
                <w:sz w:val="20"/>
                <w:szCs w:val="20"/>
              </w:rPr>
            </w:pPr>
            <w:r w:rsidRPr="000E2208">
              <w:rPr>
                <w:color w:val="000000"/>
                <w:sz w:val="20"/>
                <w:szCs w:val="20"/>
              </w:rPr>
              <w:t>Западно-Казахстанская</w:t>
            </w:r>
          </w:p>
        </w:tc>
        <w:tc>
          <w:tcPr>
            <w:tcW w:w="1328" w:type="dxa"/>
            <w:tcBorders>
              <w:top w:val="nil"/>
              <w:left w:val="nil"/>
              <w:bottom w:val="single" w:sz="4" w:space="0" w:color="auto"/>
              <w:right w:val="single" w:sz="4" w:space="0" w:color="auto"/>
            </w:tcBorders>
            <w:shd w:val="clear" w:color="auto" w:fill="auto"/>
            <w:noWrap/>
            <w:hideMark/>
          </w:tcPr>
          <w:p w14:paraId="0812AF09" w14:textId="77777777" w:rsidR="00EC78FF" w:rsidRPr="000E2208" w:rsidRDefault="00EC78FF" w:rsidP="009E2ACA">
            <w:pPr>
              <w:jc w:val="center"/>
              <w:rPr>
                <w:color w:val="000000"/>
                <w:sz w:val="20"/>
                <w:szCs w:val="20"/>
              </w:rPr>
            </w:pPr>
            <w:r w:rsidRPr="000E2208">
              <w:rPr>
                <w:color w:val="000000"/>
                <w:sz w:val="20"/>
                <w:szCs w:val="20"/>
              </w:rPr>
              <w:t>801,2</w:t>
            </w:r>
          </w:p>
        </w:tc>
        <w:tc>
          <w:tcPr>
            <w:tcW w:w="1308" w:type="dxa"/>
            <w:tcBorders>
              <w:top w:val="nil"/>
              <w:left w:val="nil"/>
              <w:bottom w:val="single" w:sz="4" w:space="0" w:color="auto"/>
              <w:right w:val="single" w:sz="4" w:space="0" w:color="auto"/>
            </w:tcBorders>
            <w:shd w:val="clear" w:color="auto" w:fill="auto"/>
            <w:noWrap/>
            <w:hideMark/>
          </w:tcPr>
          <w:p w14:paraId="4FD19721" w14:textId="77777777" w:rsidR="00EC78FF" w:rsidRPr="000E2208" w:rsidRDefault="00EC78FF" w:rsidP="009E2ACA">
            <w:pPr>
              <w:jc w:val="center"/>
              <w:rPr>
                <w:color w:val="000000"/>
                <w:sz w:val="20"/>
                <w:szCs w:val="20"/>
              </w:rPr>
            </w:pPr>
            <w:r w:rsidRPr="000E2208">
              <w:rPr>
                <w:color w:val="000000"/>
                <w:sz w:val="20"/>
                <w:szCs w:val="20"/>
              </w:rPr>
              <w:t>634,8</w:t>
            </w:r>
          </w:p>
        </w:tc>
        <w:tc>
          <w:tcPr>
            <w:tcW w:w="1296" w:type="dxa"/>
            <w:tcBorders>
              <w:top w:val="nil"/>
              <w:left w:val="nil"/>
              <w:bottom w:val="single" w:sz="4" w:space="0" w:color="auto"/>
              <w:right w:val="single" w:sz="4" w:space="0" w:color="auto"/>
            </w:tcBorders>
            <w:shd w:val="clear" w:color="auto" w:fill="auto"/>
            <w:noWrap/>
            <w:hideMark/>
          </w:tcPr>
          <w:p w14:paraId="369FA2EF" w14:textId="77777777" w:rsidR="00EC78FF" w:rsidRPr="000E2208" w:rsidRDefault="00EC78FF" w:rsidP="009E2ACA">
            <w:pPr>
              <w:jc w:val="center"/>
              <w:rPr>
                <w:color w:val="000000"/>
                <w:sz w:val="20"/>
                <w:szCs w:val="20"/>
              </w:rPr>
            </w:pPr>
            <w:r w:rsidRPr="000E2208">
              <w:rPr>
                <w:color w:val="000000"/>
                <w:sz w:val="20"/>
                <w:szCs w:val="20"/>
              </w:rPr>
              <w:t>52,3</w:t>
            </w:r>
          </w:p>
        </w:tc>
        <w:tc>
          <w:tcPr>
            <w:tcW w:w="1108" w:type="dxa"/>
            <w:tcBorders>
              <w:top w:val="nil"/>
              <w:left w:val="nil"/>
              <w:bottom w:val="single" w:sz="4" w:space="0" w:color="auto"/>
              <w:right w:val="single" w:sz="4" w:space="0" w:color="auto"/>
            </w:tcBorders>
            <w:shd w:val="clear" w:color="auto" w:fill="auto"/>
            <w:noWrap/>
            <w:hideMark/>
          </w:tcPr>
          <w:p w14:paraId="253A6B6A" w14:textId="77777777" w:rsidR="00EC78FF" w:rsidRPr="000E2208" w:rsidRDefault="00EC78FF" w:rsidP="009E2ACA">
            <w:pPr>
              <w:jc w:val="center"/>
              <w:rPr>
                <w:color w:val="000000"/>
                <w:sz w:val="20"/>
                <w:szCs w:val="20"/>
              </w:rPr>
            </w:pPr>
            <w:r w:rsidRPr="000E2208">
              <w:rPr>
                <w:color w:val="000000"/>
                <w:sz w:val="20"/>
                <w:szCs w:val="20"/>
              </w:rPr>
              <w:t>8</w:t>
            </w:r>
          </w:p>
        </w:tc>
        <w:tc>
          <w:tcPr>
            <w:tcW w:w="923" w:type="dxa"/>
            <w:tcBorders>
              <w:top w:val="nil"/>
              <w:left w:val="nil"/>
              <w:bottom w:val="single" w:sz="4" w:space="0" w:color="auto"/>
              <w:right w:val="single" w:sz="4" w:space="0" w:color="auto"/>
            </w:tcBorders>
            <w:shd w:val="clear" w:color="auto" w:fill="auto"/>
            <w:noWrap/>
            <w:hideMark/>
          </w:tcPr>
          <w:p w14:paraId="4D378B03" w14:textId="77777777" w:rsidR="00EC78FF" w:rsidRPr="000E2208" w:rsidRDefault="00EC78FF" w:rsidP="009E2ACA">
            <w:pPr>
              <w:jc w:val="center"/>
              <w:rPr>
                <w:color w:val="000000"/>
                <w:sz w:val="20"/>
                <w:szCs w:val="20"/>
              </w:rPr>
            </w:pPr>
            <w:r w:rsidRPr="000E2208">
              <w:rPr>
                <w:color w:val="000000"/>
                <w:sz w:val="20"/>
                <w:szCs w:val="20"/>
              </w:rPr>
              <w:t>7</w:t>
            </w:r>
          </w:p>
        </w:tc>
        <w:tc>
          <w:tcPr>
            <w:tcW w:w="1275" w:type="dxa"/>
            <w:tcBorders>
              <w:top w:val="nil"/>
              <w:left w:val="nil"/>
              <w:bottom w:val="single" w:sz="4" w:space="0" w:color="auto"/>
              <w:right w:val="single" w:sz="4" w:space="0" w:color="auto"/>
            </w:tcBorders>
            <w:shd w:val="clear" w:color="auto" w:fill="auto"/>
            <w:noWrap/>
            <w:hideMark/>
          </w:tcPr>
          <w:p w14:paraId="66DCD332" w14:textId="77777777" w:rsidR="00EC78FF" w:rsidRPr="000E2208" w:rsidRDefault="00EC78FF" w:rsidP="009E2ACA">
            <w:pPr>
              <w:jc w:val="center"/>
              <w:rPr>
                <w:color w:val="000000"/>
                <w:sz w:val="20"/>
                <w:szCs w:val="20"/>
              </w:rPr>
            </w:pPr>
            <w:r w:rsidRPr="000E2208">
              <w:rPr>
                <w:color w:val="000000"/>
                <w:sz w:val="20"/>
                <w:szCs w:val="20"/>
              </w:rPr>
              <w:t>166,4</w:t>
            </w:r>
          </w:p>
        </w:tc>
        <w:tc>
          <w:tcPr>
            <w:tcW w:w="709" w:type="dxa"/>
            <w:tcBorders>
              <w:top w:val="nil"/>
              <w:left w:val="nil"/>
              <w:bottom w:val="single" w:sz="4" w:space="0" w:color="auto"/>
              <w:right w:val="single" w:sz="4" w:space="0" w:color="auto"/>
            </w:tcBorders>
            <w:shd w:val="clear" w:color="auto" w:fill="auto"/>
            <w:noWrap/>
            <w:hideMark/>
          </w:tcPr>
          <w:p w14:paraId="409F0E97" w14:textId="77777777" w:rsidR="00EC78FF" w:rsidRPr="000E2208" w:rsidRDefault="00EC78FF" w:rsidP="009E2ACA">
            <w:pPr>
              <w:jc w:val="center"/>
              <w:rPr>
                <w:color w:val="000000"/>
                <w:sz w:val="20"/>
                <w:szCs w:val="20"/>
              </w:rPr>
            </w:pPr>
            <w:r w:rsidRPr="000E2208">
              <w:rPr>
                <w:color w:val="000000"/>
                <w:sz w:val="20"/>
                <w:szCs w:val="20"/>
              </w:rPr>
              <w:t>63</w:t>
            </w:r>
          </w:p>
        </w:tc>
      </w:tr>
      <w:tr w:rsidR="00EC78FF" w:rsidRPr="000E2208" w14:paraId="5C2AC37C"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54E38AEA" w14:textId="77777777" w:rsidR="00EC78FF" w:rsidRPr="000E2208" w:rsidRDefault="00EC78FF" w:rsidP="009E2ACA">
            <w:pPr>
              <w:jc w:val="center"/>
              <w:rPr>
                <w:color w:val="000000"/>
                <w:sz w:val="20"/>
                <w:szCs w:val="20"/>
              </w:rPr>
            </w:pPr>
            <w:r w:rsidRPr="000E2208">
              <w:rPr>
                <w:color w:val="000000"/>
                <w:sz w:val="20"/>
                <w:szCs w:val="20"/>
              </w:rPr>
              <w:t>9</w:t>
            </w:r>
          </w:p>
        </w:tc>
        <w:tc>
          <w:tcPr>
            <w:tcW w:w="1834" w:type="dxa"/>
            <w:tcBorders>
              <w:top w:val="nil"/>
              <w:left w:val="nil"/>
              <w:bottom w:val="single" w:sz="4" w:space="0" w:color="auto"/>
              <w:right w:val="single" w:sz="4" w:space="0" w:color="auto"/>
            </w:tcBorders>
            <w:shd w:val="clear" w:color="auto" w:fill="auto"/>
            <w:noWrap/>
            <w:hideMark/>
          </w:tcPr>
          <w:p w14:paraId="385528CC" w14:textId="77777777" w:rsidR="00EC78FF" w:rsidRPr="000E2208" w:rsidRDefault="00EC78FF" w:rsidP="009E2ACA">
            <w:pPr>
              <w:rPr>
                <w:color w:val="000000"/>
                <w:sz w:val="20"/>
                <w:szCs w:val="20"/>
              </w:rPr>
            </w:pPr>
            <w:r w:rsidRPr="000E2208">
              <w:rPr>
                <w:color w:val="000000"/>
                <w:sz w:val="20"/>
                <w:szCs w:val="20"/>
              </w:rPr>
              <w:t>Карагандинская</w:t>
            </w:r>
          </w:p>
        </w:tc>
        <w:tc>
          <w:tcPr>
            <w:tcW w:w="1328" w:type="dxa"/>
            <w:tcBorders>
              <w:top w:val="nil"/>
              <w:left w:val="nil"/>
              <w:bottom w:val="single" w:sz="4" w:space="0" w:color="auto"/>
              <w:right w:val="single" w:sz="4" w:space="0" w:color="auto"/>
            </w:tcBorders>
            <w:shd w:val="clear" w:color="auto" w:fill="auto"/>
            <w:noWrap/>
            <w:hideMark/>
          </w:tcPr>
          <w:p w14:paraId="360AE244" w14:textId="77777777" w:rsidR="00EC78FF" w:rsidRPr="000E2208" w:rsidRDefault="00EC78FF" w:rsidP="009E2ACA">
            <w:pPr>
              <w:jc w:val="center"/>
              <w:rPr>
                <w:color w:val="000000"/>
                <w:sz w:val="20"/>
                <w:szCs w:val="20"/>
              </w:rPr>
            </w:pPr>
            <w:r w:rsidRPr="000E2208">
              <w:rPr>
                <w:color w:val="000000"/>
                <w:sz w:val="20"/>
                <w:szCs w:val="20"/>
              </w:rPr>
              <w:t>1214,5</w:t>
            </w:r>
          </w:p>
        </w:tc>
        <w:tc>
          <w:tcPr>
            <w:tcW w:w="1308" w:type="dxa"/>
            <w:tcBorders>
              <w:top w:val="nil"/>
              <w:left w:val="nil"/>
              <w:bottom w:val="single" w:sz="4" w:space="0" w:color="auto"/>
              <w:right w:val="single" w:sz="4" w:space="0" w:color="auto"/>
            </w:tcBorders>
            <w:shd w:val="clear" w:color="auto" w:fill="auto"/>
            <w:noWrap/>
            <w:hideMark/>
          </w:tcPr>
          <w:p w14:paraId="5A972178" w14:textId="77777777" w:rsidR="00EC78FF" w:rsidRPr="000E2208" w:rsidRDefault="00EC78FF" w:rsidP="009E2ACA">
            <w:pPr>
              <w:jc w:val="center"/>
              <w:rPr>
                <w:color w:val="000000"/>
                <w:sz w:val="20"/>
                <w:szCs w:val="20"/>
              </w:rPr>
            </w:pPr>
            <w:r w:rsidRPr="000E2208">
              <w:rPr>
                <w:color w:val="000000"/>
                <w:sz w:val="20"/>
                <w:szCs w:val="20"/>
              </w:rPr>
              <w:t>132,5</w:t>
            </w:r>
          </w:p>
        </w:tc>
        <w:tc>
          <w:tcPr>
            <w:tcW w:w="1296" w:type="dxa"/>
            <w:tcBorders>
              <w:top w:val="nil"/>
              <w:left w:val="nil"/>
              <w:bottom w:val="single" w:sz="4" w:space="0" w:color="auto"/>
              <w:right w:val="single" w:sz="4" w:space="0" w:color="auto"/>
            </w:tcBorders>
            <w:shd w:val="clear" w:color="auto" w:fill="auto"/>
            <w:noWrap/>
            <w:hideMark/>
          </w:tcPr>
          <w:p w14:paraId="72EBDF78" w14:textId="77777777" w:rsidR="00EC78FF" w:rsidRPr="000E2208" w:rsidRDefault="00EC78FF" w:rsidP="009E2ACA">
            <w:pPr>
              <w:jc w:val="center"/>
              <w:rPr>
                <w:color w:val="000000"/>
                <w:sz w:val="20"/>
                <w:szCs w:val="20"/>
              </w:rPr>
            </w:pPr>
            <w:r w:rsidRPr="000E2208">
              <w:rPr>
                <w:color w:val="000000"/>
                <w:sz w:val="20"/>
                <w:szCs w:val="20"/>
              </w:rPr>
              <w:t>45,9</w:t>
            </w:r>
          </w:p>
        </w:tc>
        <w:tc>
          <w:tcPr>
            <w:tcW w:w="1108" w:type="dxa"/>
            <w:tcBorders>
              <w:top w:val="nil"/>
              <w:left w:val="nil"/>
              <w:bottom w:val="single" w:sz="4" w:space="0" w:color="auto"/>
              <w:right w:val="single" w:sz="4" w:space="0" w:color="auto"/>
            </w:tcBorders>
            <w:shd w:val="clear" w:color="auto" w:fill="auto"/>
            <w:noWrap/>
            <w:hideMark/>
          </w:tcPr>
          <w:p w14:paraId="5DE8E77E" w14:textId="77777777" w:rsidR="00EC78FF" w:rsidRPr="000E2208" w:rsidRDefault="00EC78FF" w:rsidP="009E2ACA">
            <w:pPr>
              <w:jc w:val="center"/>
              <w:rPr>
                <w:color w:val="000000"/>
                <w:sz w:val="20"/>
                <w:szCs w:val="20"/>
              </w:rPr>
            </w:pPr>
            <w:r w:rsidRPr="000E2208">
              <w:rPr>
                <w:color w:val="000000"/>
                <w:sz w:val="20"/>
                <w:szCs w:val="20"/>
              </w:rPr>
              <w:t>19</w:t>
            </w:r>
          </w:p>
        </w:tc>
        <w:tc>
          <w:tcPr>
            <w:tcW w:w="923" w:type="dxa"/>
            <w:tcBorders>
              <w:top w:val="nil"/>
              <w:left w:val="nil"/>
              <w:bottom w:val="single" w:sz="4" w:space="0" w:color="auto"/>
              <w:right w:val="single" w:sz="4" w:space="0" w:color="auto"/>
            </w:tcBorders>
            <w:shd w:val="clear" w:color="auto" w:fill="auto"/>
            <w:noWrap/>
            <w:hideMark/>
          </w:tcPr>
          <w:p w14:paraId="4B05B200" w14:textId="77777777" w:rsidR="00EC78FF" w:rsidRPr="000E2208" w:rsidRDefault="00EC78FF" w:rsidP="009E2ACA">
            <w:pPr>
              <w:jc w:val="center"/>
              <w:rPr>
                <w:color w:val="000000"/>
                <w:sz w:val="20"/>
                <w:szCs w:val="20"/>
              </w:rPr>
            </w:pPr>
            <w:r w:rsidRPr="000E2208">
              <w:rPr>
                <w:color w:val="000000"/>
                <w:sz w:val="20"/>
                <w:szCs w:val="20"/>
              </w:rPr>
              <w:t>3</w:t>
            </w:r>
          </w:p>
        </w:tc>
        <w:tc>
          <w:tcPr>
            <w:tcW w:w="1275" w:type="dxa"/>
            <w:tcBorders>
              <w:top w:val="nil"/>
              <w:left w:val="nil"/>
              <w:bottom w:val="single" w:sz="4" w:space="0" w:color="auto"/>
              <w:right w:val="single" w:sz="4" w:space="0" w:color="auto"/>
            </w:tcBorders>
            <w:shd w:val="clear" w:color="auto" w:fill="auto"/>
            <w:noWrap/>
            <w:hideMark/>
          </w:tcPr>
          <w:p w14:paraId="348A930D" w14:textId="77777777" w:rsidR="00EC78FF" w:rsidRPr="000E2208" w:rsidRDefault="00EC78FF" w:rsidP="009E2ACA">
            <w:pPr>
              <w:jc w:val="center"/>
              <w:rPr>
                <w:color w:val="000000"/>
                <w:sz w:val="20"/>
                <w:szCs w:val="20"/>
              </w:rPr>
            </w:pPr>
            <w:r w:rsidRPr="000E2208">
              <w:rPr>
                <w:color w:val="000000"/>
                <w:sz w:val="20"/>
                <w:szCs w:val="20"/>
              </w:rPr>
              <w:t>1082</w:t>
            </w:r>
          </w:p>
        </w:tc>
        <w:tc>
          <w:tcPr>
            <w:tcW w:w="709" w:type="dxa"/>
            <w:tcBorders>
              <w:top w:val="nil"/>
              <w:left w:val="nil"/>
              <w:bottom w:val="single" w:sz="4" w:space="0" w:color="auto"/>
              <w:right w:val="single" w:sz="4" w:space="0" w:color="auto"/>
            </w:tcBorders>
            <w:shd w:val="clear" w:color="auto" w:fill="auto"/>
            <w:noWrap/>
            <w:hideMark/>
          </w:tcPr>
          <w:p w14:paraId="43382686" w14:textId="77777777" w:rsidR="00EC78FF" w:rsidRPr="000E2208" w:rsidRDefault="00EC78FF" w:rsidP="009E2ACA">
            <w:pPr>
              <w:jc w:val="center"/>
              <w:rPr>
                <w:color w:val="000000"/>
                <w:sz w:val="20"/>
                <w:szCs w:val="20"/>
              </w:rPr>
            </w:pPr>
            <w:r w:rsidRPr="000E2208">
              <w:rPr>
                <w:color w:val="000000"/>
                <w:sz w:val="20"/>
                <w:szCs w:val="20"/>
              </w:rPr>
              <w:t>553</w:t>
            </w:r>
          </w:p>
        </w:tc>
      </w:tr>
      <w:tr w:rsidR="00EC78FF" w:rsidRPr="000E2208" w14:paraId="10E14B8D" w14:textId="77777777" w:rsidTr="00EC78FF">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F9A5FF5" w14:textId="77777777" w:rsidR="00EC78FF" w:rsidRPr="000E2208" w:rsidRDefault="00EC78FF" w:rsidP="009E2ACA">
            <w:pPr>
              <w:jc w:val="center"/>
              <w:rPr>
                <w:color w:val="000000"/>
                <w:sz w:val="20"/>
                <w:szCs w:val="20"/>
              </w:rPr>
            </w:pPr>
            <w:r w:rsidRPr="000E2208">
              <w:rPr>
                <w:color w:val="000000"/>
                <w:sz w:val="20"/>
                <w:szCs w:val="20"/>
              </w:rPr>
              <w:t>10</w:t>
            </w:r>
          </w:p>
        </w:tc>
        <w:tc>
          <w:tcPr>
            <w:tcW w:w="1834" w:type="dxa"/>
            <w:tcBorders>
              <w:top w:val="nil"/>
              <w:left w:val="nil"/>
              <w:bottom w:val="single" w:sz="4" w:space="0" w:color="auto"/>
              <w:right w:val="single" w:sz="4" w:space="0" w:color="auto"/>
            </w:tcBorders>
            <w:shd w:val="clear" w:color="auto" w:fill="auto"/>
            <w:noWrap/>
            <w:hideMark/>
          </w:tcPr>
          <w:p w14:paraId="10603A22" w14:textId="77777777" w:rsidR="00EC78FF" w:rsidRPr="000E2208" w:rsidRDefault="00EC78FF" w:rsidP="009E2ACA">
            <w:pPr>
              <w:rPr>
                <w:b/>
                <w:bCs/>
                <w:color w:val="000000"/>
                <w:sz w:val="20"/>
                <w:szCs w:val="20"/>
              </w:rPr>
            </w:pPr>
            <w:r w:rsidRPr="000E2208">
              <w:rPr>
                <w:b/>
                <w:bCs/>
                <w:color w:val="000000"/>
                <w:sz w:val="20"/>
                <w:szCs w:val="20"/>
              </w:rPr>
              <w:t>Костанайская</w:t>
            </w:r>
          </w:p>
        </w:tc>
        <w:tc>
          <w:tcPr>
            <w:tcW w:w="1328" w:type="dxa"/>
            <w:tcBorders>
              <w:top w:val="nil"/>
              <w:left w:val="nil"/>
              <w:bottom w:val="single" w:sz="4" w:space="0" w:color="auto"/>
              <w:right w:val="single" w:sz="4" w:space="0" w:color="auto"/>
            </w:tcBorders>
            <w:shd w:val="clear" w:color="auto" w:fill="auto"/>
            <w:noWrap/>
            <w:hideMark/>
          </w:tcPr>
          <w:p w14:paraId="56A2F534" w14:textId="77777777" w:rsidR="00EC78FF" w:rsidRPr="000E2208" w:rsidRDefault="00EC78FF" w:rsidP="009E2ACA">
            <w:pPr>
              <w:jc w:val="center"/>
              <w:rPr>
                <w:b/>
                <w:bCs/>
                <w:color w:val="000000"/>
                <w:sz w:val="20"/>
                <w:szCs w:val="20"/>
              </w:rPr>
            </w:pPr>
            <w:r w:rsidRPr="000E2208">
              <w:rPr>
                <w:b/>
                <w:bCs/>
                <w:color w:val="000000"/>
                <w:sz w:val="20"/>
                <w:szCs w:val="20"/>
              </w:rPr>
              <w:t>8351</w:t>
            </w:r>
          </w:p>
        </w:tc>
        <w:tc>
          <w:tcPr>
            <w:tcW w:w="1308" w:type="dxa"/>
            <w:tcBorders>
              <w:top w:val="nil"/>
              <w:left w:val="nil"/>
              <w:bottom w:val="single" w:sz="4" w:space="0" w:color="auto"/>
              <w:right w:val="single" w:sz="4" w:space="0" w:color="auto"/>
            </w:tcBorders>
            <w:shd w:val="clear" w:color="auto" w:fill="auto"/>
            <w:noWrap/>
            <w:hideMark/>
          </w:tcPr>
          <w:p w14:paraId="44A5B756" w14:textId="77777777" w:rsidR="00EC78FF" w:rsidRPr="000E2208" w:rsidRDefault="00EC78FF" w:rsidP="009E2ACA">
            <w:pPr>
              <w:jc w:val="center"/>
              <w:rPr>
                <w:b/>
                <w:bCs/>
                <w:color w:val="000000"/>
                <w:sz w:val="20"/>
                <w:szCs w:val="20"/>
              </w:rPr>
            </w:pPr>
            <w:r w:rsidRPr="000E2208">
              <w:rPr>
                <w:b/>
                <w:bCs/>
                <w:color w:val="000000"/>
                <w:sz w:val="20"/>
                <w:szCs w:val="20"/>
              </w:rPr>
              <w:t>3 031,9</w:t>
            </w:r>
          </w:p>
        </w:tc>
        <w:tc>
          <w:tcPr>
            <w:tcW w:w="1296" w:type="dxa"/>
            <w:tcBorders>
              <w:top w:val="nil"/>
              <w:left w:val="nil"/>
              <w:bottom w:val="single" w:sz="4" w:space="0" w:color="auto"/>
              <w:right w:val="single" w:sz="4" w:space="0" w:color="auto"/>
            </w:tcBorders>
            <w:shd w:val="clear" w:color="auto" w:fill="auto"/>
            <w:noWrap/>
            <w:hideMark/>
          </w:tcPr>
          <w:p w14:paraId="24774A37" w14:textId="77777777" w:rsidR="00EC78FF" w:rsidRPr="000E2208" w:rsidRDefault="00EC78FF" w:rsidP="009E2ACA">
            <w:pPr>
              <w:jc w:val="center"/>
              <w:rPr>
                <w:b/>
                <w:bCs/>
                <w:color w:val="000000"/>
                <w:sz w:val="20"/>
                <w:szCs w:val="20"/>
              </w:rPr>
            </w:pPr>
            <w:r w:rsidRPr="000E2208">
              <w:rPr>
                <w:b/>
                <w:bCs/>
                <w:color w:val="000000"/>
                <w:sz w:val="20"/>
                <w:szCs w:val="20"/>
              </w:rPr>
              <w:t>623,7</w:t>
            </w:r>
          </w:p>
        </w:tc>
        <w:tc>
          <w:tcPr>
            <w:tcW w:w="1108" w:type="dxa"/>
            <w:tcBorders>
              <w:top w:val="nil"/>
              <w:left w:val="nil"/>
              <w:bottom w:val="single" w:sz="4" w:space="0" w:color="auto"/>
              <w:right w:val="single" w:sz="4" w:space="0" w:color="auto"/>
            </w:tcBorders>
            <w:shd w:val="clear" w:color="auto" w:fill="auto"/>
            <w:noWrap/>
            <w:hideMark/>
          </w:tcPr>
          <w:p w14:paraId="0F66F002" w14:textId="77777777" w:rsidR="00EC78FF" w:rsidRPr="000E2208" w:rsidRDefault="00EC78FF" w:rsidP="009E2ACA">
            <w:pPr>
              <w:jc w:val="center"/>
              <w:rPr>
                <w:b/>
                <w:bCs/>
                <w:color w:val="000000"/>
                <w:sz w:val="20"/>
                <w:szCs w:val="20"/>
              </w:rPr>
            </w:pPr>
            <w:r w:rsidRPr="000E2208">
              <w:rPr>
                <w:b/>
                <w:bCs/>
                <w:color w:val="000000"/>
                <w:sz w:val="20"/>
                <w:szCs w:val="20"/>
              </w:rPr>
              <w:t>20</w:t>
            </w:r>
          </w:p>
        </w:tc>
        <w:tc>
          <w:tcPr>
            <w:tcW w:w="923" w:type="dxa"/>
            <w:tcBorders>
              <w:top w:val="nil"/>
              <w:left w:val="nil"/>
              <w:bottom w:val="single" w:sz="4" w:space="0" w:color="auto"/>
              <w:right w:val="single" w:sz="4" w:space="0" w:color="auto"/>
            </w:tcBorders>
            <w:shd w:val="clear" w:color="auto" w:fill="auto"/>
            <w:noWrap/>
            <w:hideMark/>
          </w:tcPr>
          <w:p w14:paraId="7B122FE6" w14:textId="77777777" w:rsidR="00EC78FF" w:rsidRPr="000E2208" w:rsidRDefault="00EC78FF" w:rsidP="009E2ACA">
            <w:pPr>
              <w:jc w:val="center"/>
              <w:rPr>
                <w:b/>
                <w:bCs/>
                <w:color w:val="000000"/>
                <w:sz w:val="20"/>
                <w:szCs w:val="20"/>
              </w:rPr>
            </w:pPr>
            <w:r w:rsidRPr="000E2208">
              <w:rPr>
                <w:b/>
                <w:bCs/>
                <w:color w:val="000000"/>
                <w:sz w:val="20"/>
                <w:szCs w:val="20"/>
              </w:rPr>
              <w:t>34</w:t>
            </w:r>
          </w:p>
        </w:tc>
        <w:tc>
          <w:tcPr>
            <w:tcW w:w="1275" w:type="dxa"/>
            <w:tcBorders>
              <w:top w:val="nil"/>
              <w:left w:val="nil"/>
              <w:bottom w:val="single" w:sz="4" w:space="0" w:color="auto"/>
              <w:right w:val="single" w:sz="4" w:space="0" w:color="auto"/>
            </w:tcBorders>
            <w:shd w:val="clear" w:color="auto" w:fill="auto"/>
            <w:noWrap/>
            <w:hideMark/>
          </w:tcPr>
          <w:p w14:paraId="03C48D15" w14:textId="77777777" w:rsidR="00EC78FF" w:rsidRPr="000E2208" w:rsidRDefault="00EC78FF" w:rsidP="009E2ACA">
            <w:pPr>
              <w:jc w:val="center"/>
              <w:rPr>
                <w:b/>
                <w:bCs/>
                <w:color w:val="000000"/>
                <w:sz w:val="20"/>
                <w:szCs w:val="20"/>
              </w:rPr>
            </w:pPr>
            <w:r w:rsidRPr="000E2208">
              <w:rPr>
                <w:b/>
                <w:bCs/>
                <w:color w:val="000000"/>
                <w:sz w:val="20"/>
                <w:szCs w:val="20"/>
              </w:rPr>
              <w:t>5 319,1</w:t>
            </w:r>
          </w:p>
        </w:tc>
        <w:tc>
          <w:tcPr>
            <w:tcW w:w="709" w:type="dxa"/>
            <w:tcBorders>
              <w:top w:val="nil"/>
              <w:left w:val="nil"/>
              <w:bottom w:val="single" w:sz="4" w:space="0" w:color="auto"/>
              <w:right w:val="single" w:sz="4" w:space="0" w:color="auto"/>
            </w:tcBorders>
            <w:shd w:val="clear" w:color="auto" w:fill="auto"/>
            <w:noWrap/>
            <w:hideMark/>
          </w:tcPr>
          <w:p w14:paraId="2665224B" w14:textId="77777777" w:rsidR="00EC78FF" w:rsidRPr="000E2208" w:rsidRDefault="00EC78FF" w:rsidP="009E2ACA">
            <w:pPr>
              <w:jc w:val="center"/>
              <w:rPr>
                <w:b/>
                <w:bCs/>
                <w:color w:val="000000"/>
                <w:sz w:val="20"/>
                <w:szCs w:val="20"/>
              </w:rPr>
            </w:pPr>
            <w:r w:rsidRPr="000E2208">
              <w:rPr>
                <w:b/>
                <w:bCs/>
                <w:color w:val="000000"/>
                <w:sz w:val="20"/>
                <w:szCs w:val="20"/>
              </w:rPr>
              <w:t>727</w:t>
            </w:r>
          </w:p>
        </w:tc>
      </w:tr>
      <w:tr w:rsidR="00EC78FF" w:rsidRPr="000E2208" w14:paraId="6F0B1E86"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2E1C0B75" w14:textId="77777777" w:rsidR="00EC78FF" w:rsidRPr="000E2208" w:rsidRDefault="00EC78FF" w:rsidP="009E2ACA">
            <w:pPr>
              <w:jc w:val="center"/>
              <w:rPr>
                <w:color w:val="000000"/>
                <w:sz w:val="20"/>
                <w:szCs w:val="20"/>
              </w:rPr>
            </w:pPr>
            <w:r w:rsidRPr="000E2208">
              <w:rPr>
                <w:color w:val="000000"/>
                <w:sz w:val="20"/>
                <w:szCs w:val="20"/>
              </w:rPr>
              <w:t>11</w:t>
            </w:r>
          </w:p>
        </w:tc>
        <w:tc>
          <w:tcPr>
            <w:tcW w:w="1834" w:type="dxa"/>
            <w:tcBorders>
              <w:top w:val="nil"/>
              <w:left w:val="nil"/>
              <w:bottom w:val="single" w:sz="4" w:space="0" w:color="auto"/>
              <w:right w:val="single" w:sz="4" w:space="0" w:color="auto"/>
            </w:tcBorders>
            <w:shd w:val="clear" w:color="auto" w:fill="auto"/>
            <w:noWrap/>
            <w:hideMark/>
          </w:tcPr>
          <w:p w14:paraId="04F059EE" w14:textId="77777777" w:rsidR="00EC78FF" w:rsidRPr="000E2208" w:rsidRDefault="00EC78FF" w:rsidP="009E2ACA">
            <w:pPr>
              <w:rPr>
                <w:color w:val="000000"/>
                <w:sz w:val="20"/>
                <w:szCs w:val="20"/>
              </w:rPr>
            </w:pPr>
            <w:r w:rsidRPr="000E2208">
              <w:rPr>
                <w:color w:val="000000"/>
                <w:sz w:val="20"/>
                <w:szCs w:val="20"/>
              </w:rPr>
              <w:t>Кызылординская</w:t>
            </w:r>
          </w:p>
        </w:tc>
        <w:tc>
          <w:tcPr>
            <w:tcW w:w="1328" w:type="dxa"/>
            <w:tcBorders>
              <w:top w:val="nil"/>
              <w:left w:val="nil"/>
              <w:bottom w:val="single" w:sz="4" w:space="0" w:color="auto"/>
              <w:right w:val="single" w:sz="4" w:space="0" w:color="auto"/>
            </w:tcBorders>
            <w:shd w:val="clear" w:color="auto" w:fill="auto"/>
            <w:noWrap/>
            <w:hideMark/>
          </w:tcPr>
          <w:p w14:paraId="13B6AB72" w14:textId="77777777" w:rsidR="00EC78FF" w:rsidRPr="000E2208" w:rsidRDefault="00EC78FF" w:rsidP="009E2ACA">
            <w:pPr>
              <w:jc w:val="center"/>
              <w:rPr>
                <w:color w:val="000000"/>
                <w:sz w:val="20"/>
                <w:szCs w:val="20"/>
              </w:rPr>
            </w:pPr>
            <w:r w:rsidRPr="000E2208">
              <w:rPr>
                <w:color w:val="000000"/>
                <w:sz w:val="20"/>
                <w:szCs w:val="20"/>
              </w:rPr>
              <w:t>591</w:t>
            </w:r>
          </w:p>
        </w:tc>
        <w:tc>
          <w:tcPr>
            <w:tcW w:w="1308" w:type="dxa"/>
            <w:tcBorders>
              <w:top w:val="nil"/>
              <w:left w:val="nil"/>
              <w:bottom w:val="single" w:sz="4" w:space="0" w:color="auto"/>
              <w:right w:val="single" w:sz="4" w:space="0" w:color="auto"/>
            </w:tcBorders>
            <w:shd w:val="clear" w:color="auto" w:fill="auto"/>
            <w:noWrap/>
            <w:hideMark/>
          </w:tcPr>
          <w:p w14:paraId="61DBFFCA" w14:textId="77777777" w:rsidR="00EC78FF" w:rsidRPr="000E2208" w:rsidRDefault="00EC78FF" w:rsidP="009E2ACA">
            <w:pPr>
              <w:jc w:val="center"/>
              <w:rPr>
                <w:color w:val="000000"/>
                <w:sz w:val="20"/>
                <w:szCs w:val="20"/>
              </w:rPr>
            </w:pPr>
            <w:r w:rsidRPr="000E2208">
              <w:rPr>
                <w:color w:val="000000"/>
                <w:sz w:val="20"/>
                <w:szCs w:val="20"/>
              </w:rPr>
              <w:t>40</w:t>
            </w:r>
          </w:p>
        </w:tc>
        <w:tc>
          <w:tcPr>
            <w:tcW w:w="1296" w:type="dxa"/>
            <w:tcBorders>
              <w:top w:val="nil"/>
              <w:left w:val="nil"/>
              <w:bottom w:val="single" w:sz="4" w:space="0" w:color="auto"/>
              <w:right w:val="single" w:sz="4" w:space="0" w:color="auto"/>
            </w:tcBorders>
            <w:shd w:val="clear" w:color="auto" w:fill="auto"/>
            <w:noWrap/>
            <w:hideMark/>
          </w:tcPr>
          <w:p w14:paraId="4FF0DE3F" w14:textId="77777777" w:rsidR="00EC78FF" w:rsidRPr="000E2208" w:rsidRDefault="00EC78FF" w:rsidP="009E2ACA">
            <w:pPr>
              <w:jc w:val="center"/>
              <w:rPr>
                <w:color w:val="000000"/>
                <w:sz w:val="20"/>
                <w:szCs w:val="20"/>
              </w:rPr>
            </w:pPr>
            <w:r w:rsidRPr="000E2208">
              <w:rPr>
                <w:color w:val="000000"/>
                <w:sz w:val="20"/>
                <w:szCs w:val="20"/>
              </w:rPr>
              <w:t> </w:t>
            </w:r>
          </w:p>
        </w:tc>
        <w:tc>
          <w:tcPr>
            <w:tcW w:w="1108" w:type="dxa"/>
            <w:tcBorders>
              <w:top w:val="nil"/>
              <w:left w:val="nil"/>
              <w:bottom w:val="single" w:sz="4" w:space="0" w:color="auto"/>
              <w:right w:val="single" w:sz="4" w:space="0" w:color="auto"/>
            </w:tcBorders>
            <w:shd w:val="clear" w:color="auto" w:fill="auto"/>
            <w:noWrap/>
            <w:hideMark/>
          </w:tcPr>
          <w:p w14:paraId="668AE602" w14:textId="77777777" w:rsidR="00EC78FF" w:rsidRPr="000E2208" w:rsidRDefault="00EC78FF" w:rsidP="009E2ACA">
            <w:pPr>
              <w:jc w:val="center"/>
              <w:rPr>
                <w:color w:val="000000"/>
                <w:sz w:val="20"/>
                <w:szCs w:val="20"/>
              </w:rPr>
            </w:pPr>
            <w:r w:rsidRPr="000E2208">
              <w:rPr>
                <w:color w:val="000000"/>
                <w:sz w:val="20"/>
                <w:szCs w:val="20"/>
              </w:rPr>
              <w:t> </w:t>
            </w:r>
          </w:p>
        </w:tc>
        <w:tc>
          <w:tcPr>
            <w:tcW w:w="923" w:type="dxa"/>
            <w:tcBorders>
              <w:top w:val="nil"/>
              <w:left w:val="nil"/>
              <w:bottom w:val="single" w:sz="4" w:space="0" w:color="auto"/>
              <w:right w:val="single" w:sz="4" w:space="0" w:color="auto"/>
            </w:tcBorders>
            <w:shd w:val="clear" w:color="auto" w:fill="auto"/>
            <w:noWrap/>
            <w:hideMark/>
          </w:tcPr>
          <w:p w14:paraId="79A6D3BC" w14:textId="77777777" w:rsidR="00EC78FF" w:rsidRPr="000E2208" w:rsidRDefault="00EC78FF" w:rsidP="009E2ACA">
            <w:pPr>
              <w:jc w:val="center"/>
              <w:rPr>
                <w:color w:val="000000"/>
                <w:sz w:val="20"/>
                <w:szCs w:val="20"/>
              </w:rPr>
            </w:pPr>
            <w:r w:rsidRPr="000E2208">
              <w:rPr>
                <w:color w:val="000000"/>
                <w:sz w:val="20"/>
                <w:szCs w:val="20"/>
              </w:rPr>
              <w:t>0</w:t>
            </w:r>
          </w:p>
        </w:tc>
        <w:tc>
          <w:tcPr>
            <w:tcW w:w="1275" w:type="dxa"/>
            <w:tcBorders>
              <w:top w:val="nil"/>
              <w:left w:val="nil"/>
              <w:bottom w:val="single" w:sz="4" w:space="0" w:color="auto"/>
              <w:right w:val="single" w:sz="4" w:space="0" w:color="auto"/>
            </w:tcBorders>
            <w:shd w:val="clear" w:color="auto" w:fill="auto"/>
            <w:noWrap/>
            <w:hideMark/>
          </w:tcPr>
          <w:p w14:paraId="1015BA8D" w14:textId="77777777" w:rsidR="00EC78FF" w:rsidRPr="000E2208" w:rsidRDefault="00EC78FF" w:rsidP="009E2ACA">
            <w:pPr>
              <w:jc w:val="center"/>
              <w:rPr>
                <w:color w:val="000000"/>
                <w:sz w:val="20"/>
                <w:szCs w:val="20"/>
              </w:rPr>
            </w:pPr>
            <w:r w:rsidRPr="000E2208">
              <w:rPr>
                <w:color w:val="000000"/>
                <w:sz w:val="20"/>
                <w:szCs w:val="20"/>
              </w:rPr>
              <w:t>551</w:t>
            </w:r>
          </w:p>
        </w:tc>
        <w:tc>
          <w:tcPr>
            <w:tcW w:w="709" w:type="dxa"/>
            <w:tcBorders>
              <w:top w:val="nil"/>
              <w:left w:val="nil"/>
              <w:bottom w:val="single" w:sz="4" w:space="0" w:color="auto"/>
              <w:right w:val="single" w:sz="4" w:space="0" w:color="auto"/>
            </w:tcBorders>
            <w:shd w:val="clear" w:color="auto" w:fill="auto"/>
            <w:noWrap/>
            <w:hideMark/>
          </w:tcPr>
          <w:p w14:paraId="2CA27264" w14:textId="77777777" w:rsidR="00EC78FF" w:rsidRPr="000E2208" w:rsidRDefault="00EC78FF" w:rsidP="009E2ACA">
            <w:pPr>
              <w:jc w:val="center"/>
              <w:rPr>
                <w:color w:val="000000"/>
                <w:sz w:val="20"/>
                <w:szCs w:val="20"/>
              </w:rPr>
            </w:pPr>
            <w:r w:rsidRPr="000E2208">
              <w:rPr>
                <w:color w:val="000000"/>
                <w:sz w:val="20"/>
                <w:szCs w:val="20"/>
              </w:rPr>
              <w:t>216</w:t>
            </w:r>
          </w:p>
        </w:tc>
      </w:tr>
      <w:tr w:rsidR="00EC78FF" w:rsidRPr="000E2208" w14:paraId="474B87B7"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189EDD5D" w14:textId="77777777" w:rsidR="00EC78FF" w:rsidRPr="000E2208" w:rsidRDefault="00EC78FF" w:rsidP="009E2ACA">
            <w:pPr>
              <w:jc w:val="center"/>
              <w:rPr>
                <w:color w:val="000000"/>
                <w:sz w:val="20"/>
                <w:szCs w:val="20"/>
              </w:rPr>
            </w:pPr>
            <w:r w:rsidRPr="000E2208">
              <w:rPr>
                <w:color w:val="000000"/>
                <w:sz w:val="20"/>
                <w:szCs w:val="20"/>
              </w:rPr>
              <w:t>12</w:t>
            </w:r>
          </w:p>
        </w:tc>
        <w:tc>
          <w:tcPr>
            <w:tcW w:w="1834" w:type="dxa"/>
            <w:tcBorders>
              <w:top w:val="nil"/>
              <w:left w:val="nil"/>
              <w:bottom w:val="single" w:sz="4" w:space="0" w:color="auto"/>
              <w:right w:val="single" w:sz="4" w:space="0" w:color="auto"/>
            </w:tcBorders>
            <w:shd w:val="clear" w:color="auto" w:fill="auto"/>
            <w:noWrap/>
            <w:hideMark/>
          </w:tcPr>
          <w:p w14:paraId="219EF4CE" w14:textId="77777777" w:rsidR="00EC78FF" w:rsidRPr="000E2208" w:rsidRDefault="00EC78FF" w:rsidP="009E2ACA">
            <w:pPr>
              <w:rPr>
                <w:color w:val="000000"/>
                <w:sz w:val="20"/>
                <w:szCs w:val="20"/>
              </w:rPr>
            </w:pPr>
            <w:r w:rsidRPr="000E2208">
              <w:rPr>
                <w:color w:val="000000"/>
                <w:sz w:val="20"/>
                <w:szCs w:val="20"/>
              </w:rPr>
              <w:t>Павлодарская</w:t>
            </w:r>
          </w:p>
        </w:tc>
        <w:tc>
          <w:tcPr>
            <w:tcW w:w="1328" w:type="dxa"/>
            <w:tcBorders>
              <w:top w:val="nil"/>
              <w:left w:val="nil"/>
              <w:bottom w:val="single" w:sz="4" w:space="0" w:color="auto"/>
              <w:right w:val="single" w:sz="4" w:space="0" w:color="auto"/>
            </w:tcBorders>
            <w:shd w:val="clear" w:color="auto" w:fill="auto"/>
            <w:noWrap/>
            <w:hideMark/>
          </w:tcPr>
          <w:p w14:paraId="6A224944" w14:textId="77777777" w:rsidR="00EC78FF" w:rsidRPr="000E2208" w:rsidRDefault="00EC78FF" w:rsidP="009E2ACA">
            <w:pPr>
              <w:jc w:val="center"/>
              <w:rPr>
                <w:color w:val="000000"/>
                <w:sz w:val="20"/>
                <w:szCs w:val="20"/>
              </w:rPr>
            </w:pPr>
            <w:r w:rsidRPr="000E2208">
              <w:rPr>
                <w:color w:val="000000"/>
                <w:sz w:val="20"/>
                <w:szCs w:val="20"/>
              </w:rPr>
              <w:t>1189,4</w:t>
            </w:r>
          </w:p>
        </w:tc>
        <w:tc>
          <w:tcPr>
            <w:tcW w:w="1308" w:type="dxa"/>
            <w:tcBorders>
              <w:top w:val="nil"/>
              <w:left w:val="nil"/>
              <w:bottom w:val="single" w:sz="4" w:space="0" w:color="auto"/>
              <w:right w:val="single" w:sz="4" w:space="0" w:color="auto"/>
            </w:tcBorders>
            <w:shd w:val="clear" w:color="auto" w:fill="auto"/>
            <w:noWrap/>
            <w:hideMark/>
          </w:tcPr>
          <w:p w14:paraId="4061AC04" w14:textId="77777777" w:rsidR="00EC78FF" w:rsidRPr="000E2208" w:rsidRDefault="00EC78FF" w:rsidP="009E2ACA">
            <w:pPr>
              <w:jc w:val="center"/>
              <w:rPr>
                <w:color w:val="000000"/>
                <w:sz w:val="20"/>
                <w:szCs w:val="20"/>
              </w:rPr>
            </w:pPr>
            <w:r w:rsidRPr="000E2208">
              <w:rPr>
                <w:color w:val="000000"/>
                <w:sz w:val="20"/>
                <w:szCs w:val="20"/>
              </w:rPr>
              <w:t>277,3</w:t>
            </w:r>
          </w:p>
        </w:tc>
        <w:tc>
          <w:tcPr>
            <w:tcW w:w="1296" w:type="dxa"/>
            <w:tcBorders>
              <w:top w:val="nil"/>
              <w:left w:val="nil"/>
              <w:bottom w:val="single" w:sz="4" w:space="0" w:color="auto"/>
              <w:right w:val="single" w:sz="4" w:space="0" w:color="auto"/>
            </w:tcBorders>
            <w:shd w:val="clear" w:color="auto" w:fill="auto"/>
            <w:noWrap/>
            <w:hideMark/>
          </w:tcPr>
          <w:p w14:paraId="7E10E805" w14:textId="77777777" w:rsidR="00EC78FF" w:rsidRPr="000E2208" w:rsidRDefault="00EC78FF" w:rsidP="009E2ACA">
            <w:pPr>
              <w:jc w:val="center"/>
              <w:rPr>
                <w:color w:val="000000"/>
                <w:sz w:val="20"/>
                <w:szCs w:val="20"/>
              </w:rPr>
            </w:pPr>
            <w:r w:rsidRPr="000E2208">
              <w:rPr>
                <w:color w:val="000000"/>
                <w:sz w:val="20"/>
                <w:szCs w:val="20"/>
              </w:rPr>
              <w:t>37,4</w:t>
            </w:r>
          </w:p>
        </w:tc>
        <w:tc>
          <w:tcPr>
            <w:tcW w:w="1108" w:type="dxa"/>
            <w:tcBorders>
              <w:top w:val="nil"/>
              <w:left w:val="nil"/>
              <w:bottom w:val="single" w:sz="4" w:space="0" w:color="auto"/>
              <w:right w:val="single" w:sz="4" w:space="0" w:color="auto"/>
            </w:tcBorders>
            <w:shd w:val="clear" w:color="auto" w:fill="auto"/>
            <w:noWrap/>
            <w:hideMark/>
          </w:tcPr>
          <w:p w14:paraId="69A20E76" w14:textId="77777777" w:rsidR="00EC78FF" w:rsidRPr="000E2208" w:rsidRDefault="00EC78FF" w:rsidP="009E2ACA">
            <w:pPr>
              <w:jc w:val="center"/>
              <w:rPr>
                <w:color w:val="000000"/>
                <w:sz w:val="20"/>
                <w:szCs w:val="20"/>
              </w:rPr>
            </w:pPr>
            <w:r w:rsidRPr="000E2208">
              <w:rPr>
                <w:color w:val="000000"/>
                <w:sz w:val="20"/>
                <w:szCs w:val="20"/>
              </w:rPr>
              <w:t>13</w:t>
            </w:r>
          </w:p>
        </w:tc>
        <w:tc>
          <w:tcPr>
            <w:tcW w:w="923" w:type="dxa"/>
            <w:tcBorders>
              <w:top w:val="nil"/>
              <w:left w:val="nil"/>
              <w:bottom w:val="single" w:sz="4" w:space="0" w:color="auto"/>
              <w:right w:val="single" w:sz="4" w:space="0" w:color="auto"/>
            </w:tcBorders>
            <w:shd w:val="clear" w:color="auto" w:fill="auto"/>
            <w:noWrap/>
            <w:hideMark/>
          </w:tcPr>
          <w:p w14:paraId="0911AE72" w14:textId="77777777" w:rsidR="00EC78FF" w:rsidRPr="000E2208" w:rsidRDefault="00EC78FF" w:rsidP="009E2ACA">
            <w:pPr>
              <w:jc w:val="center"/>
              <w:rPr>
                <w:color w:val="000000"/>
                <w:sz w:val="20"/>
                <w:szCs w:val="20"/>
              </w:rPr>
            </w:pPr>
            <w:r w:rsidRPr="000E2208">
              <w:rPr>
                <w:color w:val="000000"/>
                <w:sz w:val="20"/>
                <w:szCs w:val="20"/>
              </w:rPr>
              <w:t>6</w:t>
            </w:r>
          </w:p>
        </w:tc>
        <w:tc>
          <w:tcPr>
            <w:tcW w:w="1275" w:type="dxa"/>
            <w:tcBorders>
              <w:top w:val="nil"/>
              <w:left w:val="nil"/>
              <w:bottom w:val="single" w:sz="4" w:space="0" w:color="auto"/>
              <w:right w:val="single" w:sz="4" w:space="0" w:color="auto"/>
            </w:tcBorders>
            <w:shd w:val="clear" w:color="auto" w:fill="auto"/>
            <w:noWrap/>
            <w:hideMark/>
          </w:tcPr>
          <w:p w14:paraId="065DFC45" w14:textId="77777777" w:rsidR="00EC78FF" w:rsidRPr="000E2208" w:rsidRDefault="00EC78FF" w:rsidP="009E2ACA">
            <w:pPr>
              <w:jc w:val="center"/>
              <w:rPr>
                <w:color w:val="000000"/>
                <w:sz w:val="20"/>
                <w:szCs w:val="20"/>
              </w:rPr>
            </w:pPr>
            <w:r w:rsidRPr="000E2208">
              <w:rPr>
                <w:color w:val="000000"/>
                <w:sz w:val="20"/>
                <w:szCs w:val="20"/>
              </w:rPr>
              <w:t>912,1</w:t>
            </w:r>
          </w:p>
        </w:tc>
        <w:tc>
          <w:tcPr>
            <w:tcW w:w="709" w:type="dxa"/>
            <w:tcBorders>
              <w:top w:val="nil"/>
              <w:left w:val="nil"/>
              <w:bottom w:val="single" w:sz="4" w:space="0" w:color="auto"/>
              <w:right w:val="single" w:sz="4" w:space="0" w:color="auto"/>
            </w:tcBorders>
            <w:shd w:val="clear" w:color="auto" w:fill="auto"/>
            <w:noWrap/>
            <w:hideMark/>
          </w:tcPr>
          <w:p w14:paraId="5EA3A706" w14:textId="77777777" w:rsidR="00EC78FF" w:rsidRPr="000E2208" w:rsidRDefault="00EC78FF" w:rsidP="009E2ACA">
            <w:pPr>
              <w:jc w:val="center"/>
              <w:rPr>
                <w:color w:val="000000"/>
                <w:sz w:val="20"/>
                <w:szCs w:val="20"/>
              </w:rPr>
            </w:pPr>
            <w:r w:rsidRPr="000E2208">
              <w:rPr>
                <w:color w:val="000000"/>
                <w:sz w:val="20"/>
                <w:szCs w:val="20"/>
              </w:rPr>
              <w:t>268</w:t>
            </w:r>
          </w:p>
        </w:tc>
      </w:tr>
      <w:tr w:rsidR="00EC78FF" w:rsidRPr="000E2208" w14:paraId="7D488721" w14:textId="77777777" w:rsidTr="00EC78FF">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37A25EF5" w14:textId="77777777" w:rsidR="00EC78FF" w:rsidRPr="000E2208" w:rsidRDefault="00EC78FF" w:rsidP="009E2ACA">
            <w:pPr>
              <w:jc w:val="center"/>
              <w:rPr>
                <w:color w:val="000000"/>
                <w:sz w:val="20"/>
                <w:szCs w:val="20"/>
              </w:rPr>
            </w:pPr>
            <w:r w:rsidRPr="000E2208">
              <w:rPr>
                <w:color w:val="000000"/>
                <w:sz w:val="20"/>
                <w:szCs w:val="20"/>
              </w:rPr>
              <w:t>13</w:t>
            </w:r>
          </w:p>
        </w:tc>
        <w:tc>
          <w:tcPr>
            <w:tcW w:w="1834" w:type="dxa"/>
            <w:tcBorders>
              <w:top w:val="nil"/>
              <w:left w:val="nil"/>
              <w:bottom w:val="single" w:sz="4" w:space="0" w:color="auto"/>
              <w:right w:val="single" w:sz="4" w:space="0" w:color="auto"/>
            </w:tcBorders>
            <w:shd w:val="clear" w:color="auto" w:fill="auto"/>
            <w:noWrap/>
            <w:hideMark/>
          </w:tcPr>
          <w:p w14:paraId="6B21B0EC" w14:textId="77777777" w:rsidR="00EC78FF" w:rsidRPr="000E2208" w:rsidRDefault="00EC78FF" w:rsidP="009E2ACA">
            <w:pPr>
              <w:rPr>
                <w:b/>
                <w:bCs/>
                <w:color w:val="000000"/>
                <w:sz w:val="20"/>
                <w:szCs w:val="20"/>
              </w:rPr>
            </w:pPr>
            <w:r w:rsidRPr="000E2208">
              <w:rPr>
                <w:b/>
                <w:bCs/>
                <w:color w:val="000000"/>
                <w:sz w:val="20"/>
                <w:szCs w:val="20"/>
              </w:rPr>
              <w:t>Северо-Казахстанская</w:t>
            </w:r>
          </w:p>
        </w:tc>
        <w:tc>
          <w:tcPr>
            <w:tcW w:w="1328" w:type="dxa"/>
            <w:tcBorders>
              <w:top w:val="nil"/>
              <w:left w:val="nil"/>
              <w:bottom w:val="single" w:sz="4" w:space="0" w:color="auto"/>
              <w:right w:val="single" w:sz="4" w:space="0" w:color="auto"/>
            </w:tcBorders>
            <w:shd w:val="clear" w:color="auto" w:fill="auto"/>
            <w:noWrap/>
            <w:hideMark/>
          </w:tcPr>
          <w:p w14:paraId="068D385C" w14:textId="77777777" w:rsidR="00EC78FF" w:rsidRPr="000E2208" w:rsidRDefault="00EC78FF" w:rsidP="009E2ACA">
            <w:pPr>
              <w:jc w:val="center"/>
              <w:rPr>
                <w:b/>
                <w:bCs/>
                <w:color w:val="000000"/>
                <w:sz w:val="20"/>
                <w:szCs w:val="20"/>
              </w:rPr>
            </w:pPr>
            <w:r w:rsidRPr="000E2208">
              <w:rPr>
                <w:b/>
                <w:bCs/>
                <w:color w:val="000000"/>
                <w:sz w:val="20"/>
                <w:szCs w:val="20"/>
              </w:rPr>
              <w:t>6959,7</w:t>
            </w:r>
          </w:p>
        </w:tc>
        <w:tc>
          <w:tcPr>
            <w:tcW w:w="1308" w:type="dxa"/>
            <w:tcBorders>
              <w:top w:val="nil"/>
              <w:left w:val="nil"/>
              <w:bottom w:val="single" w:sz="4" w:space="0" w:color="auto"/>
              <w:right w:val="single" w:sz="4" w:space="0" w:color="auto"/>
            </w:tcBorders>
            <w:shd w:val="clear" w:color="auto" w:fill="auto"/>
            <w:noWrap/>
            <w:hideMark/>
          </w:tcPr>
          <w:p w14:paraId="72B7E72D" w14:textId="77777777" w:rsidR="00EC78FF" w:rsidRPr="000E2208" w:rsidRDefault="00EC78FF" w:rsidP="009E2ACA">
            <w:pPr>
              <w:jc w:val="center"/>
              <w:rPr>
                <w:b/>
                <w:bCs/>
                <w:color w:val="000000"/>
                <w:sz w:val="20"/>
                <w:szCs w:val="20"/>
              </w:rPr>
            </w:pPr>
            <w:r w:rsidRPr="000E2208">
              <w:rPr>
                <w:b/>
                <w:bCs/>
                <w:color w:val="000000"/>
                <w:sz w:val="20"/>
                <w:szCs w:val="20"/>
              </w:rPr>
              <w:t>3 349,0</w:t>
            </w:r>
          </w:p>
        </w:tc>
        <w:tc>
          <w:tcPr>
            <w:tcW w:w="1296" w:type="dxa"/>
            <w:tcBorders>
              <w:top w:val="nil"/>
              <w:left w:val="nil"/>
              <w:bottom w:val="single" w:sz="4" w:space="0" w:color="auto"/>
              <w:right w:val="single" w:sz="4" w:space="0" w:color="auto"/>
            </w:tcBorders>
            <w:shd w:val="clear" w:color="auto" w:fill="auto"/>
            <w:noWrap/>
            <w:hideMark/>
          </w:tcPr>
          <w:p w14:paraId="142CADAD" w14:textId="77777777" w:rsidR="00EC78FF" w:rsidRPr="000E2208" w:rsidRDefault="00EC78FF" w:rsidP="009E2ACA">
            <w:pPr>
              <w:jc w:val="center"/>
              <w:rPr>
                <w:b/>
                <w:bCs/>
                <w:color w:val="000000"/>
                <w:sz w:val="20"/>
                <w:szCs w:val="20"/>
              </w:rPr>
            </w:pPr>
            <w:r w:rsidRPr="000E2208">
              <w:rPr>
                <w:b/>
                <w:bCs/>
                <w:color w:val="000000"/>
                <w:sz w:val="20"/>
                <w:szCs w:val="20"/>
              </w:rPr>
              <w:t>770,8</w:t>
            </w:r>
          </w:p>
        </w:tc>
        <w:tc>
          <w:tcPr>
            <w:tcW w:w="1108" w:type="dxa"/>
            <w:tcBorders>
              <w:top w:val="nil"/>
              <w:left w:val="nil"/>
              <w:bottom w:val="single" w:sz="4" w:space="0" w:color="auto"/>
              <w:right w:val="single" w:sz="4" w:space="0" w:color="auto"/>
            </w:tcBorders>
            <w:shd w:val="clear" w:color="auto" w:fill="auto"/>
            <w:noWrap/>
            <w:hideMark/>
          </w:tcPr>
          <w:p w14:paraId="110F70EF" w14:textId="77777777" w:rsidR="00EC78FF" w:rsidRPr="000E2208" w:rsidRDefault="00EC78FF" w:rsidP="009E2ACA">
            <w:pPr>
              <w:jc w:val="center"/>
              <w:rPr>
                <w:b/>
                <w:bCs/>
                <w:color w:val="000000"/>
                <w:sz w:val="20"/>
                <w:szCs w:val="20"/>
              </w:rPr>
            </w:pPr>
            <w:r w:rsidRPr="000E2208">
              <w:rPr>
                <w:b/>
                <w:bCs/>
                <w:color w:val="000000"/>
                <w:sz w:val="20"/>
                <w:szCs w:val="20"/>
              </w:rPr>
              <w:t>23</w:t>
            </w:r>
          </w:p>
        </w:tc>
        <w:tc>
          <w:tcPr>
            <w:tcW w:w="923" w:type="dxa"/>
            <w:tcBorders>
              <w:top w:val="nil"/>
              <w:left w:val="nil"/>
              <w:bottom w:val="single" w:sz="4" w:space="0" w:color="auto"/>
              <w:right w:val="single" w:sz="4" w:space="0" w:color="auto"/>
            </w:tcBorders>
            <w:shd w:val="clear" w:color="auto" w:fill="auto"/>
            <w:noWrap/>
            <w:hideMark/>
          </w:tcPr>
          <w:p w14:paraId="186C4550" w14:textId="77777777" w:rsidR="00EC78FF" w:rsidRPr="000E2208" w:rsidRDefault="00EC78FF" w:rsidP="009E2ACA">
            <w:pPr>
              <w:jc w:val="center"/>
              <w:rPr>
                <w:b/>
                <w:bCs/>
                <w:color w:val="000000"/>
                <w:sz w:val="20"/>
                <w:szCs w:val="20"/>
              </w:rPr>
            </w:pPr>
            <w:r w:rsidRPr="000E2208">
              <w:rPr>
                <w:b/>
                <w:bCs/>
                <w:color w:val="000000"/>
                <w:sz w:val="20"/>
                <w:szCs w:val="20"/>
              </w:rPr>
              <w:t>42</w:t>
            </w:r>
          </w:p>
        </w:tc>
        <w:tc>
          <w:tcPr>
            <w:tcW w:w="1275" w:type="dxa"/>
            <w:tcBorders>
              <w:top w:val="nil"/>
              <w:left w:val="nil"/>
              <w:bottom w:val="single" w:sz="4" w:space="0" w:color="auto"/>
              <w:right w:val="single" w:sz="4" w:space="0" w:color="auto"/>
            </w:tcBorders>
            <w:shd w:val="clear" w:color="auto" w:fill="auto"/>
            <w:noWrap/>
            <w:hideMark/>
          </w:tcPr>
          <w:p w14:paraId="0CABC24A" w14:textId="77777777" w:rsidR="00EC78FF" w:rsidRPr="000E2208" w:rsidRDefault="00EC78FF" w:rsidP="009E2ACA">
            <w:pPr>
              <w:jc w:val="center"/>
              <w:rPr>
                <w:b/>
                <w:bCs/>
                <w:color w:val="000000"/>
                <w:sz w:val="20"/>
                <w:szCs w:val="20"/>
              </w:rPr>
            </w:pPr>
            <w:r w:rsidRPr="000E2208">
              <w:rPr>
                <w:b/>
                <w:bCs/>
                <w:color w:val="000000"/>
                <w:sz w:val="20"/>
                <w:szCs w:val="20"/>
              </w:rPr>
              <w:t>3 610,7</w:t>
            </w:r>
          </w:p>
        </w:tc>
        <w:tc>
          <w:tcPr>
            <w:tcW w:w="709" w:type="dxa"/>
            <w:tcBorders>
              <w:top w:val="nil"/>
              <w:left w:val="nil"/>
              <w:bottom w:val="single" w:sz="4" w:space="0" w:color="auto"/>
              <w:right w:val="single" w:sz="4" w:space="0" w:color="auto"/>
            </w:tcBorders>
            <w:shd w:val="clear" w:color="auto" w:fill="auto"/>
            <w:noWrap/>
            <w:hideMark/>
          </w:tcPr>
          <w:p w14:paraId="34495B83" w14:textId="77777777" w:rsidR="00EC78FF" w:rsidRPr="000E2208" w:rsidRDefault="00EC78FF" w:rsidP="009E2ACA">
            <w:pPr>
              <w:jc w:val="center"/>
              <w:rPr>
                <w:b/>
                <w:bCs/>
                <w:color w:val="000000"/>
                <w:sz w:val="20"/>
                <w:szCs w:val="20"/>
              </w:rPr>
            </w:pPr>
            <w:r w:rsidRPr="000E2208">
              <w:rPr>
                <w:b/>
                <w:bCs/>
                <w:color w:val="000000"/>
                <w:sz w:val="20"/>
                <w:szCs w:val="20"/>
              </w:rPr>
              <w:t>657</w:t>
            </w:r>
          </w:p>
        </w:tc>
      </w:tr>
      <w:tr w:rsidR="00EC78FF" w:rsidRPr="000E2208" w14:paraId="62011248"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6274F552" w14:textId="77777777" w:rsidR="00EC78FF" w:rsidRPr="000E2208" w:rsidRDefault="00EC78FF" w:rsidP="009E2ACA">
            <w:pPr>
              <w:jc w:val="center"/>
              <w:rPr>
                <w:color w:val="000000"/>
                <w:sz w:val="20"/>
                <w:szCs w:val="20"/>
              </w:rPr>
            </w:pPr>
            <w:r w:rsidRPr="000E2208">
              <w:rPr>
                <w:color w:val="000000"/>
                <w:sz w:val="20"/>
                <w:szCs w:val="20"/>
              </w:rPr>
              <w:t>14</w:t>
            </w:r>
          </w:p>
        </w:tc>
        <w:tc>
          <w:tcPr>
            <w:tcW w:w="1834" w:type="dxa"/>
            <w:tcBorders>
              <w:top w:val="nil"/>
              <w:left w:val="nil"/>
              <w:bottom w:val="single" w:sz="4" w:space="0" w:color="auto"/>
              <w:right w:val="single" w:sz="4" w:space="0" w:color="auto"/>
            </w:tcBorders>
            <w:shd w:val="clear" w:color="auto" w:fill="auto"/>
            <w:noWrap/>
            <w:hideMark/>
          </w:tcPr>
          <w:p w14:paraId="3BF44034" w14:textId="77777777" w:rsidR="00EC78FF" w:rsidRPr="000E2208" w:rsidRDefault="00EC78FF" w:rsidP="009E2ACA">
            <w:pPr>
              <w:rPr>
                <w:color w:val="000000"/>
                <w:sz w:val="20"/>
                <w:szCs w:val="20"/>
              </w:rPr>
            </w:pPr>
            <w:r w:rsidRPr="000E2208">
              <w:rPr>
                <w:color w:val="000000"/>
                <w:sz w:val="20"/>
                <w:szCs w:val="20"/>
              </w:rPr>
              <w:t>Туркестанская</w:t>
            </w:r>
          </w:p>
        </w:tc>
        <w:tc>
          <w:tcPr>
            <w:tcW w:w="1328" w:type="dxa"/>
            <w:tcBorders>
              <w:top w:val="nil"/>
              <w:left w:val="nil"/>
              <w:bottom w:val="single" w:sz="4" w:space="0" w:color="auto"/>
              <w:right w:val="single" w:sz="4" w:space="0" w:color="auto"/>
            </w:tcBorders>
            <w:shd w:val="clear" w:color="auto" w:fill="auto"/>
            <w:noWrap/>
            <w:hideMark/>
          </w:tcPr>
          <w:p w14:paraId="244FD692" w14:textId="77777777" w:rsidR="00EC78FF" w:rsidRPr="000E2208" w:rsidRDefault="00EC78FF" w:rsidP="009E2ACA">
            <w:pPr>
              <w:jc w:val="center"/>
              <w:rPr>
                <w:color w:val="000000"/>
                <w:sz w:val="20"/>
                <w:szCs w:val="20"/>
              </w:rPr>
            </w:pPr>
            <w:r w:rsidRPr="000E2208">
              <w:rPr>
                <w:color w:val="000000"/>
                <w:sz w:val="20"/>
                <w:szCs w:val="20"/>
              </w:rPr>
              <w:t>50</w:t>
            </w:r>
          </w:p>
        </w:tc>
        <w:tc>
          <w:tcPr>
            <w:tcW w:w="1308" w:type="dxa"/>
            <w:tcBorders>
              <w:top w:val="nil"/>
              <w:left w:val="nil"/>
              <w:bottom w:val="single" w:sz="4" w:space="0" w:color="auto"/>
              <w:right w:val="single" w:sz="4" w:space="0" w:color="auto"/>
            </w:tcBorders>
            <w:shd w:val="clear" w:color="auto" w:fill="auto"/>
            <w:noWrap/>
            <w:hideMark/>
          </w:tcPr>
          <w:p w14:paraId="25E7640D" w14:textId="77777777" w:rsidR="00EC78FF" w:rsidRPr="000E2208" w:rsidRDefault="00EC78FF" w:rsidP="009E2ACA">
            <w:pPr>
              <w:jc w:val="center"/>
              <w:rPr>
                <w:color w:val="000000"/>
                <w:sz w:val="20"/>
                <w:szCs w:val="20"/>
              </w:rPr>
            </w:pPr>
            <w:r w:rsidRPr="000E2208">
              <w:rPr>
                <w:color w:val="000000"/>
                <w:sz w:val="20"/>
                <w:szCs w:val="20"/>
              </w:rPr>
              <w:t> </w:t>
            </w:r>
          </w:p>
        </w:tc>
        <w:tc>
          <w:tcPr>
            <w:tcW w:w="1296" w:type="dxa"/>
            <w:tcBorders>
              <w:top w:val="nil"/>
              <w:left w:val="nil"/>
              <w:bottom w:val="single" w:sz="4" w:space="0" w:color="auto"/>
              <w:right w:val="single" w:sz="4" w:space="0" w:color="auto"/>
            </w:tcBorders>
            <w:shd w:val="clear" w:color="auto" w:fill="auto"/>
            <w:noWrap/>
            <w:hideMark/>
          </w:tcPr>
          <w:p w14:paraId="38F6055D" w14:textId="77777777" w:rsidR="00EC78FF" w:rsidRPr="000E2208" w:rsidRDefault="00EC78FF" w:rsidP="009E2ACA">
            <w:pPr>
              <w:jc w:val="center"/>
              <w:rPr>
                <w:color w:val="000000"/>
                <w:sz w:val="20"/>
                <w:szCs w:val="20"/>
              </w:rPr>
            </w:pPr>
            <w:r w:rsidRPr="000E2208">
              <w:rPr>
                <w:color w:val="000000"/>
                <w:sz w:val="20"/>
                <w:szCs w:val="20"/>
              </w:rPr>
              <w:t> </w:t>
            </w:r>
          </w:p>
        </w:tc>
        <w:tc>
          <w:tcPr>
            <w:tcW w:w="1108" w:type="dxa"/>
            <w:tcBorders>
              <w:top w:val="nil"/>
              <w:left w:val="nil"/>
              <w:bottom w:val="single" w:sz="4" w:space="0" w:color="auto"/>
              <w:right w:val="single" w:sz="4" w:space="0" w:color="auto"/>
            </w:tcBorders>
            <w:shd w:val="clear" w:color="auto" w:fill="auto"/>
            <w:noWrap/>
            <w:hideMark/>
          </w:tcPr>
          <w:p w14:paraId="513894EE" w14:textId="77777777" w:rsidR="00EC78FF" w:rsidRPr="000E2208" w:rsidRDefault="00EC78FF" w:rsidP="009E2ACA">
            <w:pPr>
              <w:jc w:val="center"/>
              <w:rPr>
                <w:color w:val="000000"/>
                <w:sz w:val="20"/>
                <w:szCs w:val="20"/>
              </w:rPr>
            </w:pPr>
            <w:r w:rsidRPr="000E2208">
              <w:rPr>
                <w:color w:val="000000"/>
                <w:sz w:val="20"/>
                <w:szCs w:val="20"/>
              </w:rPr>
              <w:t> </w:t>
            </w:r>
          </w:p>
        </w:tc>
        <w:tc>
          <w:tcPr>
            <w:tcW w:w="923" w:type="dxa"/>
            <w:tcBorders>
              <w:top w:val="nil"/>
              <w:left w:val="nil"/>
              <w:bottom w:val="single" w:sz="4" w:space="0" w:color="auto"/>
              <w:right w:val="single" w:sz="4" w:space="0" w:color="auto"/>
            </w:tcBorders>
            <w:shd w:val="clear" w:color="auto" w:fill="auto"/>
            <w:noWrap/>
            <w:hideMark/>
          </w:tcPr>
          <w:p w14:paraId="02B647A1" w14:textId="77777777" w:rsidR="00EC78FF" w:rsidRPr="000E2208" w:rsidRDefault="00EC78FF" w:rsidP="009E2ACA">
            <w:pPr>
              <w:jc w:val="center"/>
              <w:rPr>
                <w:color w:val="000000"/>
                <w:sz w:val="20"/>
                <w:szCs w:val="20"/>
              </w:rPr>
            </w:pPr>
            <w:r w:rsidRPr="000E2208">
              <w:rPr>
                <w:color w:val="000000"/>
                <w:sz w:val="20"/>
                <w:szCs w:val="20"/>
              </w:rPr>
              <w:t> </w:t>
            </w:r>
          </w:p>
        </w:tc>
        <w:tc>
          <w:tcPr>
            <w:tcW w:w="1275" w:type="dxa"/>
            <w:tcBorders>
              <w:top w:val="nil"/>
              <w:left w:val="nil"/>
              <w:bottom w:val="single" w:sz="4" w:space="0" w:color="auto"/>
              <w:right w:val="single" w:sz="4" w:space="0" w:color="auto"/>
            </w:tcBorders>
            <w:shd w:val="clear" w:color="auto" w:fill="auto"/>
            <w:noWrap/>
            <w:hideMark/>
          </w:tcPr>
          <w:p w14:paraId="25E6A4CF" w14:textId="77777777" w:rsidR="00EC78FF" w:rsidRPr="000E2208" w:rsidRDefault="00EC78FF" w:rsidP="009E2ACA">
            <w:pPr>
              <w:jc w:val="center"/>
              <w:rPr>
                <w:color w:val="000000"/>
                <w:sz w:val="20"/>
                <w:szCs w:val="20"/>
              </w:rPr>
            </w:pPr>
            <w:r w:rsidRPr="000E2208">
              <w:rPr>
                <w:color w:val="000000"/>
                <w:sz w:val="20"/>
                <w:szCs w:val="20"/>
              </w:rPr>
              <w:t>50</w:t>
            </w:r>
          </w:p>
        </w:tc>
        <w:tc>
          <w:tcPr>
            <w:tcW w:w="709" w:type="dxa"/>
            <w:tcBorders>
              <w:top w:val="nil"/>
              <w:left w:val="nil"/>
              <w:bottom w:val="single" w:sz="4" w:space="0" w:color="auto"/>
              <w:right w:val="single" w:sz="4" w:space="0" w:color="auto"/>
            </w:tcBorders>
            <w:shd w:val="clear" w:color="auto" w:fill="auto"/>
            <w:noWrap/>
            <w:hideMark/>
          </w:tcPr>
          <w:p w14:paraId="1C4D7152" w14:textId="77777777" w:rsidR="00EC78FF" w:rsidRPr="000E2208" w:rsidRDefault="00EC78FF" w:rsidP="009E2ACA">
            <w:pPr>
              <w:jc w:val="center"/>
              <w:rPr>
                <w:color w:val="000000"/>
                <w:sz w:val="20"/>
                <w:szCs w:val="20"/>
              </w:rPr>
            </w:pPr>
            <w:r w:rsidRPr="000E2208">
              <w:rPr>
                <w:color w:val="000000"/>
                <w:sz w:val="20"/>
                <w:szCs w:val="20"/>
              </w:rPr>
              <w:t>1</w:t>
            </w:r>
          </w:p>
        </w:tc>
      </w:tr>
      <w:tr w:rsidR="00EC78FF" w:rsidRPr="000E2208" w14:paraId="22A54076" w14:textId="77777777" w:rsidTr="00F1701C">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14:paraId="5E273689" w14:textId="77777777" w:rsidR="00EC78FF" w:rsidRPr="000E2208" w:rsidRDefault="00EC78FF" w:rsidP="009E2ACA">
            <w:pPr>
              <w:jc w:val="center"/>
              <w:rPr>
                <w:color w:val="000000"/>
                <w:sz w:val="20"/>
                <w:szCs w:val="20"/>
              </w:rPr>
            </w:pPr>
            <w:r w:rsidRPr="000E2208">
              <w:rPr>
                <w:color w:val="000000"/>
                <w:sz w:val="20"/>
                <w:szCs w:val="20"/>
              </w:rPr>
              <w:t>15</w:t>
            </w:r>
          </w:p>
        </w:tc>
        <w:tc>
          <w:tcPr>
            <w:tcW w:w="1834" w:type="dxa"/>
            <w:tcBorders>
              <w:top w:val="nil"/>
              <w:left w:val="nil"/>
              <w:bottom w:val="single" w:sz="4" w:space="0" w:color="auto"/>
              <w:right w:val="single" w:sz="4" w:space="0" w:color="auto"/>
            </w:tcBorders>
            <w:shd w:val="clear" w:color="auto" w:fill="auto"/>
            <w:noWrap/>
            <w:hideMark/>
          </w:tcPr>
          <w:p w14:paraId="21641291" w14:textId="77777777" w:rsidR="00EC78FF" w:rsidRPr="000E2208" w:rsidRDefault="00EC78FF" w:rsidP="009E2ACA">
            <w:pPr>
              <w:rPr>
                <w:color w:val="000000"/>
                <w:sz w:val="20"/>
                <w:szCs w:val="20"/>
              </w:rPr>
            </w:pPr>
            <w:r w:rsidRPr="000E2208">
              <w:rPr>
                <w:color w:val="000000"/>
                <w:sz w:val="20"/>
                <w:szCs w:val="20"/>
              </w:rPr>
              <w:t>г. Астана</w:t>
            </w:r>
          </w:p>
        </w:tc>
        <w:tc>
          <w:tcPr>
            <w:tcW w:w="1328" w:type="dxa"/>
            <w:tcBorders>
              <w:top w:val="nil"/>
              <w:left w:val="nil"/>
              <w:bottom w:val="single" w:sz="4" w:space="0" w:color="auto"/>
              <w:right w:val="single" w:sz="4" w:space="0" w:color="auto"/>
            </w:tcBorders>
            <w:shd w:val="clear" w:color="auto" w:fill="auto"/>
            <w:noWrap/>
            <w:hideMark/>
          </w:tcPr>
          <w:p w14:paraId="172914A1" w14:textId="77777777" w:rsidR="00EC78FF" w:rsidRPr="000E2208" w:rsidRDefault="00EC78FF" w:rsidP="009E2ACA">
            <w:pPr>
              <w:jc w:val="center"/>
              <w:rPr>
                <w:color w:val="000000"/>
                <w:sz w:val="20"/>
                <w:szCs w:val="20"/>
              </w:rPr>
            </w:pPr>
            <w:r w:rsidRPr="000E2208">
              <w:rPr>
                <w:color w:val="000000"/>
                <w:sz w:val="20"/>
                <w:szCs w:val="20"/>
              </w:rPr>
              <w:t>243</w:t>
            </w:r>
          </w:p>
        </w:tc>
        <w:tc>
          <w:tcPr>
            <w:tcW w:w="1308" w:type="dxa"/>
            <w:tcBorders>
              <w:top w:val="nil"/>
              <w:left w:val="nil"/>
              <w:bottom w:val="single" w:sz="4" w:space="0" w:color="auto"/>
              <w:right w:val="single" w:sz="4" w:space="0" w:color="auto"/>
            </w:tcBorders>
            <w:shd w:val="clear" w:color="auto" w:fill="auto"/>
            <w:noWrap/>
            <w:hideMark/>
          </w:tcPr>
          <w:p w14:paraId="1E0910B3" w14:textId="77777777" w:rsidR="00EC78FF" w:rsidRPr="000E2208" w:rsidRDefault="00EC78FF" w:rsidP="009E2ACA">
            <w:pPr>
              <w:jc w:val="center"/>
              <w:rPr>
                <w:color w:val="000000"/>
                <w:sz w:val="20"/>
                <w:szCs w:val="20"/>
              </w:rPr>
            </w:pPr>
            <w:r w:rsidRPr="000E2208">
              <w:rPr>
                <w:color w:val="000000"/>
                <w:sz w:val="20"/>
                <w:szCs w:val="20"/>
              </w:rPr>
              <w:t>243,0</w:t>
            </w:r>
          </w:p>
        </w:tc>
        <w:tc>
          <w:tcPr>
            <w:tcW w:w="1296" w:type="dxa"/>
            <w:tcBorders>
              <w:top w:val="nil"/>
              <w:left w:val="nil"/>
              <w:bottom w:val="single" w:sz="4" w:space="0" w:color="auto"/>
              <w:right w:val="single" w:sz="4" w:space="0" w:color="auto"/>
            </w:tcBorders>
            <w:shd w:val="clear" w:color="auto" w:fill="auto"/>
            <w:noWrap/>
            <w:hideMark/>
          </w:tcPr>
          <w:p w14:paraId="5CD25CF2" w14:textId="77777777" w:rsidR="00EC78FF" w:rsidRPr="000E2208" w:rsidRDefault="00EC78FF" w:rsidP="009E2ACA">
            <w:pPr>
              <w:jc w:val="center"/>
              <w:rPr>
                <w:color w:val="000000"/>
                <w:sz w:val="20"/>
                <w:szCs w:val="20"/>
              </w:rPr>
            </w:pPr>
            <w:r w:rsidRPr="000E2208">
              <w:rPr>
                <w:color w:val="000000"/>
                <w:sz w:val="20"/>
                <w:szCs w:val="20"/>
              </w:rPr>
              <w:t>24,2</w:t>
            </w:r>
          </w:p>
        </w:tc>
        <w:tc>
          <w:tcPr>
            <w:tcW w:w="1108" w:type="dxa"/>
            <w:tcBorders>
              <w:top w:val="nil"/>
              <w:left w:val="nil"/>
              <w:bottom w:val="single" w:sz="4" w:space="0" w:color="auto"/>
              <w:right w:val="single" w:sz="4" w:space="0" w:color="auto"/>
            </w:tcBorders>
            <w:shd w:val="clear" w:color="auto" w:fill="auto"/>
            <w:noWrap/>
            <w:hideMark/>
          </w:tcPr>
          <w:p w14:paraId="0D44996B" w14:textId="77777777" w:rsidR="00EC78FF" w:rsidRPr="000E2208" w:rsidRDefault="00EC78FF" w:rsidP="009E2ACA">
            <w:pPr>
              <w:jc w:val="center"/>
              <w:rPr>
                <w:color w:val="000000"/>
                <w:sz w:val="20"/>
                <w:szCs w:val="20"/>
              </w:rPr>
            </w:pPr>
            <w:r w:rsidRPr="000E2208">
              <w:rPr>
                <w:color w:val="000000"/>
                <w:sz w:val="20"/>
                <w:szCs w:val="20"/>
              </w:rPr>
              <w:t>9</w:t>
            </w:r>
          </w:p>
        </w:tc>
        <w:tc>
          <w:tcPr>
            <w:tcW w:w="923" w:type="dxa"/>
            <w:tcBorders>
              <w:top w:val="nil"/>
              <w:left w:val="nil"/>
              <w:bottom w:val="single" w:sz="4" w:space="0" w:color="auto"/>
              <w:right w:val="single" w:sz="4" w:space="0" w:color="auto"/>
            </w:tcBorders>
            <w:shd w:val="clear" w:color="auto" w:fill="auto"/>
            <w:noWrap/>
            <w:hideMark/>
          </w:tcPr>
          <w:p w14:paraId="1BBE47C2" w14:textId="77777777" w:rsidR="00EC78FF" w:rsidRPr="000E2208" w:rsidRDefault="00B25601" w:rsidP="009E2ACA">
            <w:pPr>
              <w:jc w:val="center"/>
              <w:rPr>
                <w:color w:val="000000"/>
                <w:sz w:val="20"/>
                <w:szCs w:val="20"/>
              </w:rPr>
            </w:pPr>
            <w:r w:rsidRPr="000E2208">
              <w:rPr>
                <w:color w:val="000000"/>
                <w:sz w:val="20"/>
                <w:szCs w:val="20"/>
              </w:rPr>
              <w:t>2</w:t>
            </w:r>
          </w:p>
        </w:tc>
        <w:tc>
          <w:tcPr>
            <w:tcW w:w="1275" w:type="dxa"/>
            <w:tcBorders>
              <w:top w:val="nil"/>
              <w:left w:val="nil"/>
              <w:bottom w:val="single" w:sz="4" w:space="0" w:color="auto"/>
              <w:right w:val="single" w:sz="4" w:space="0" w:color="auto"/>
            </w:tcBorders>
            <w:shd w:val="clear" w:color="auto" w:fill="auto"/>
            <w:noWrap/>
            <w:hideMark/>
          </w:tcPr>
          <w:p w14:paraId="6DD3A58E" w14:textId="77777777" w:rsidR="00EC78FF" w:rsidRPr="000E2208" w:rsidRDefault="00EC78FF" w:rsidP="009E2ACA">
            <w:pPr>
              <w:jc w:val="center"/>
              <w:rPr>
                <w:color w:val="000000"/>
                <w:sz w:val="20"/>
                <w:szCs w:val="20"/>
              </w:rPr>
            </w:pPr>
            <w:r w:rsidRPr="000E2208">
              <w:rPr>
                <w:color w:val="000000"/>
                <w:sz w:val="20"/>
                <w:szCs w:val="20"/>
              </w:rPr>
              <w:t> </w:t>
            </w:r>
          </w:p>
        </w:tc>
        <w:tc>
          <w:tcPr>
            <w:tcW w:w="709" w:type="dxa"/>
            <w:tcBorders>
              <w:top w:val="nil"/>
              <w:left w:val="nil"/>
              <w:bottom w:val="single" w:sz="4" w:space="0" w:color="auto"/>
              <w:right w:val="single" w:sz="4" w:space="0" w:color="auto"/>
            </w:tcBorders>
            <w:shd w:val="clear" w:color="auto" w:fill="auto"/>
            <w:noWrap/>
            <w:hideMark/>
          </w:tcPr>
          <w:p w14:paraId="6B832EBF" w14:textId="77777777" w:rsidR="00EC78FF" w:rsidRPr="000E2208" w:rsidRDefault="00EC78FF" w:rsidP="009E2ACA">
            <w:pPr>
              <w:jc w:val="center"/>
              <w:rPr>
                <w:color w:val="000000"/>
                <w:sz w:val="20"/>
                <w:szCs w:val="20"/>
              </w:rPr>
            </w:pPr>
            <w:r w:rsidRPr="000E2208">
              <w:rPr>
                <w:color w:val="000000"/>
                <w:sz w:val="20"/>
                <w:szCs w:val="20"/>
              </w:rPr>
              <w:t> </w:t>
            </w:r>
          </w:p>
        </w:tc>
      </w:tr>
      <w:tr w:rsidR="00EC78FF" w:rsidRPr="000E2208" w14:paraId="220BB20C" w14:textId="77777777" w:rsidTr="00F1701C">
        <w:trPr>
          <w:trHeight w:val="300"/>
        </w:trPr>
        <w:tc>
          <w:tcPr>
            <w:tcW w:w="2396" w:type="dxa"/>
            <w:gridSpan w:val="2"/>
            <w:tcBorders>
              <w:top w:val="nil"/>
              <w:left w:val="single" w:sz="4" w:space="0" w:color="auto"/>
              <w:bottom w:val="single" w:sz="4" w:space="0" w:color="auto"/>
              <w:right w:val="single" w:sz="4" w:space="0" w:color="auto"/>
            </w:tcBorders>
            <w:shd w:val="clear" w:color="auto" w:fill="auto"/>
            <w:noWrap/>
            <w:hideMark/>
          </w:tcPr>
          <w:p w14:paraId="38A6B813" w14:textId="77777777" w:rsidR="00EC78FF" w:rsidRPr="000E2208" w:rsidRDefault="00EC78FF" w:rsidP="009E2ACA">
            <w:pPr>
              <w:rPr>
                <w:b/>
                <w:bCs/>
                <w:color w:val="000000"/>
                <w:sz w:val="20"/>
                <w:szCs w:val="20"/>
              </w:rPr>
            </w:pPr>
            <w:r w:rsidRPr="000E2208">
              <w:rPr>
                <w:b/>
                <w:bCs/>
                <w:color w:val="000000"/>
                <w:sz w:val="20"/>
                <w:szCs w:val="20"/>
              </w:rPr>
              <w:t>ИТОГО</w:t>
            </w:r>
          </w:p>
        </w:tc>
        <w:tc>
          <w:tcPr>
            <w:tcW w:w="1328" w:type="dxa"/>
            <w:tcBorders>
              <w:top w:val="nil"/>
              <w:left w:val="nil"/>
              <w:bottom w:val="single" w:sz="4" w:space="0" w:color="auto"/>
              <w:right w:val="single" w:sz="4" w:space="0" w:color="auto"/>
            </w:tcBorders>
            <w:shd w:val="clear" w:color="auto" w:fill="auto"/>
            <w:noWrap/>
            <w:hideMark/>
          </w:tcPr>
          <w:p w14:paraId="6EF07622" w14:textId="77777777" w:rsidR="00EC78FF" w:rsidRPr="000E2208" w:rsidRDefault="00EC78FF" w:rsidP="009E2ACA">
            <w:pPr>
              <w:jc w:val="center"/>
              <w:rPr>
                <w:b/>
                <w:bCs/>
                <w:color w:val="000000"/>
                <w:sz w:val="20"/>
                <w:szCs w:val="20"/>
              </w:rPr>
            </w:pPr>
            <w:r w:rsidRPr="000E2208">
              <w:rPr>
                <w:b/>
                <w:bCs/>
                <w:color w:val="000000"/>
                <w:sz w:val="20"/>
                <w:szCs w:val="20"/>
              </w:rPr>
              <w:t>30 021,8</w:t>
            </w:r>
          </w:p>
        </w:tc>
        <w:tc>
          <w:tcPr>
            <w:tcW w:w="1308" w:type="dxa"/>
            <w:tcBorders>
              <w:top w:val="nil"/>
              <w:left w:val="nil"/>
              <w:bottom w:val="single" w:sz="4" w:space="0" w:color="auto"/>
              <w:right w:val="single" w:sz="4" w:space="0" w:color="auto"/>
            </w:tcBorders>
            <w:shd w:val="clear" w:color="auto" w:fill="auto"/>
            <w:noWrap/>
            <w:hideMark/>
          </w:tcPr>
          <w:p w14:paraId="19F0F043" w14:textId="77777777" w:rsidR="00EC78FF" w:rsidRPr="000E2208" w:rsidRDefault="00EC78FF" w:rsidP="009E2ACA">
            <w:pPr>
              <w:jc w:val="center"/>
              <w:rPr>
                <w:b/>
                <w:bCs/>
                <w:color w:val="000000"/>
                <w:sz w:val="20"/>
                <w:szCs w:val="20"/>
              </w:rPr>
            </w:pPr>
            <w:r w:rsidRPr="000E2208">
              <w:rPr>
                <w:b/>
                <w:bCs/>
                <w:color w:val="000000"/>
                <w:sz w:val="20"/>
                <w:szCs w:val="20"/>
              </w:rPr>
              <w:t>13 449,4</w:t>
            </w:r>
          </w:p>
        </w:tc>
        <w:tc>
          <w:tcPr>
            <w:tcW w:w="1296" w:type="dxa"/>
            <w:tcBorders>
              <w:top w:val="nil"/>
              <w:left w:val="nil"/>
              <w:bottom w:val="single" w:sz="4" w:space="0" w:color="auto"/>
              <w:right w:val="single" w:sz="4" w:space="0" w:color="auto"/>
            </w:tcBorders>
            <w:shd w:val="clear" w:color="auto" w:fill="auto"/>
            <w:noWrap/>
            <w:hideMark/>
          </w:tcPr>
          <w:p w14:paraId="4B3E0232" w14:textId="77777777" w:rsidR="00EC78FF" w:rsidRPr="000E2208" w:rsidRDefault="00EC78FF" w:rsidP="009E2ACA">
            <w:pPr>
              <w:jc w:val="center"/>
              <w:rPr>
                <w:b/>
                <w:bCs/>
                <w:color w:val="000000"/>
                <w:sz w:val="20"/>
                <w:szCs w:val="20"/>
              </w:rPr>
            </w:pPr>
            <w:r w:rsidRPr="000E2208">
              <w:rPr>
                <w:b/>
                <w:bCs/>
                <w:color w:val="000000"/>
                <w:sz w:val="20"/>
                <w:szCs w:val="20"/>
              </w:rPr>
              <w:t>2 635,1</w:t>
            </w:r>
          </w:p>
        </w:tc>
        <w:tc>
          <w:tcPr>
            <w:tcW w:w="1108" w:type="dxa"/>
            <w:tcBorders>
              <w:top w:val="nil"/>
              <w:left w:val="nil"/>
              <w:bottom w:val="single" w:sz="4" w:space="0" w:color="auto"/>
              <w:right w:val="single" w:sz="4" w:space="0" w:color="auto"/>
            </w:tcBorders>
            <w:shd w:val="clear" w:color="auto" w:fill="auto"/>
            <w:noWrap/>
            <w:hideMark/>
          </w:tcPr>
          <w:p w14:paraId="24E7196C" w14:textId="77777777" w:rsidR="00EC78FF" w:rsidRPr="000E2208" w:rsidRDefault="00EC78FF" w:rsidP="009E2ACA">
            <w:pPr>
              <w:jc w:val="center"/>
              <w:rPr>
                <w:b/>
                <w:bCs/>
                <w:color w:val="000000"/>
                <w:sz w:val="20"/>
                <w:szCs w:val="20"/>
              </w:rPr>
            </w:pPr>
            <w:r w:rsidRPr="000E2208">
              <w:rPr>
                <w:b/>
                <w:bCs/>
                <w:color w:val="000000"/>
                <w:sz w:val="20"/>
                <w:szCs w:val="20"/>
              </w:rPr>
              <w:t>19</w:t>
            </w:r>
          </w:p>
        </w:tc>
        <w:tc>
          <w:tcPr>
            <w:tcW w:w="923" w:type="dxa"/>
            <w:tcBorders>
              <w:top w:val="nil"/>
              <w:left w:val="nil"/>
              <w:bottom w:val="single" w:sz="4" w:space="0" w:color="auto"/>
              <w:right w:val="single" w:sz="4" w:space="0" w:color="auto"/>
            </w:tcBorders>
            <w:shd w:val="clear" w:color="auto" w:fill="auto"/>
            <w:noWrap/>
            <w:hideMark/>
          </w:tcPr>
          <w:p w14:paraId="50C7153B" w14:textId="77777777" w:rsidR="00EC78FF" w:rsidRPr="000E2208" w:rsidRDefault="00B25601" w:rsidP="009E2ACA">
            <w:pPr>
              <w:jc w:val="center"/>
              <w:rPr>
                <w:b/>
                <w:bCs/>
                <w:color w:val="000000"/>
                <w:sz w:val="20"/>
                <w:szCs w:val="20"/>
              </w:rPr>
            </w:pPr>
            <w:r w:rsidRPr="000E2208">
              <w:rPr>
                <w:b/>
                <w:bCs/>
                <w:color w:val="000000"/>
                <w:sz w:val="20"/>
                <w:szCs w:val="20"/>
              </w:rPr>
              <w:t>17</w:t>
            </w:r>
            <w:r w:rsidR="003059F3" w:rsidRPr="000E2208">
              <w:rPr>
                <w:b/>
                <w:bCs/>
                <w:color w:val="000000"/>
                <w:sz w:val="20"/>
                <w:szCs w:val="20"/>
              </w:rPr>
              <w:t>3</w:t>
            </w:r>
          </w:p>
        </w:tc>
        <w:tc>
          <w:tcPr>
            <w:tcW w:w="1275" w:type="dxa"/>
            <w:tcBorders>
              <w:top w:val="nil"/>
              <w:left w:val="nil"/>
              <w:bottom w:val="single" w:sz="4" w:space="0" w:color="auto"/>
              <w:right w:val="single" w:sz="4" w:space="0" w:color="auto"/>
            </w:tcBorders>
            <w:shd w:val="clear" w:color="auto" w:fill="auto"/>
            <w:noWrap/>
            <w:hideMark/>
          </w:tcPr>
          <w:p w14:paraId="00865FD7" w14:textId="77777777" w:rsidR="00EC78FF" w:rsidRPr="000E2208" w:rsidRDefault="00EC78FF" w:rsidP="009E2ACA">
            <w:pPr>
              <w:jc w:val="center"/>
              <w:rPr>
                <w:b/>
                <w:bCs/>
                <w:color w:val="000000"/>
                <w:sz w:val="20"/>
                <w:szCs w:val="20"/>
              </w:rPr>
            </w:pPr>
            <w:r w:rsidRPr="000E2208">
              <w:rPr>
                <w:b/>
                <w:bCs/>
                <w:color w:val="000000"/>
                <w:sz w:val="20"/>
                <w:szCs w:val="20"/>
              </w:rPr>
              <w:t>16 572,4</w:t>
            </w:r>
          </w:p>
        </w:tc>
        <w:tc>
          <w:tcPr>
            <w:tcW w:w="709" w:type="dxa"/>
            <w:tcBorders>
              <w:top w:val="nil"/>
              <w:left w:val="nil"/>
              <w:bottom w:val="single" w:sz="4" w:space="0" w:color="auto"/>
              <w:right w:val="single" w:sz="4" w:space="0" w:color="auto"/>
            </w:tcBorders>
            <w:shd w:val="clear" w:color="auto" w:fill="auto"/>
            <w:noWrap/>
            <w:hideMark/>
          </w:tcPr>
          <w:p w14:paraId="3E1761B2" w14:textId="77777777" w:rsidR="00EC78FF" w:rsidRPr="000E2208" w:rsidRDefault="00EC78FF" w:rsidP="009E2ACA">
            <w:pPr>
              <w:jc w:val="center"/>
              <w:rPr>
                <w:b/>
                <w:bCs/>
                <w:color w:val="000000"/>
                <w:sz w:val="20"/>
                <w:szCs w:val="20"/>
              </w:rPr>
            </w:pPr>
            <w:r w:rsidRPr="000E2208">
              <w:rPr>
                <w:b/>
                <w:bCs/>
                <w:color w:val="000000"/>
                <w:sz w:val="20"/>
                <w:szCs w:val="20"/>
              </w:rPr>
              <w:t>3 800</w:t>
            </w:r>
          </w:p>
        </w:tc>
      </w:tr>
    </w:tbl>
    <w:p w14:paraId="35BA4722" w14:textId="77777777" w:rsidR="00EC78FF" w:rsidRPr="000E2208" w:rsidRDefault="00EC78FF" w:rsidP="009E2ACA">
      <w:pPr>
        <w:ind w:firstLine="708"/>
        <w:jc w:val="both"/>
        <w:rPr>
          <w:iCs/>
          <w:sz w:val="28"/>
          <w:szCs w:val="28"/>
        </w:rPr>
      </w:pPr>
    </w:p>
    <w:p w14:paraId="4647B5D9" w14:textId="77777777" w:rsidR="00EC78FF" w:rsidRPr="000E2208" w:rsidRDefault="00EC78FF" w:rsidP="009E2ACA">
      <w:pPr>
        <w:ind w:firstLine="708"/>
        <w:jc w:val="both"/>
        <w:rPr>
          <w:sz w:val="28"/>
          <w:szCs w:val="28"/>
        </w:rPr>
      </w:pPr>
      <w:r w:rsidRPr="000E2208">
        <w:rPr>
          <w:sz w:val="28"/>
          <w:szCs w:val="28"/>
        </w:rPr>
        <w:t xml:space="preserve">Производственная мощность всех лицензированных ХПП в совокупности составляет более 13,4 </w:t>
      </w:r>
      <w:proofErr w:type="spellStart"/>
      <w:proofErr w:type="gramStart"/>
      <w:r w:rsidRPr="000E2208">
        <w:rPr>
          <w:sz w:val="28"/>
          <w:szCs w:val="28"/>
        </w:rPr>
        <w:t>млн</w:t>
      </w:r>
      <w:r w:rsidR="008675CD">
        <w:rPr>
          <w:sz w:val="28"/>
          <w:szCs w:val="28"/>
        </w:rPr>
        <w:t>.</w:t>
      </w:r>
      <w:r w:rsidRPr="000E2208">
        <w:rPr>
          <w:sz w:val="28"/>
          <w:szCs w:val="28"/>
        </w:rPr>
        <w:t>тонн</w:t>
      </w:r>
      <w:proofErr w:type="spellEnd"/>
      <w:proofErr w:type="gramEnd"/>
      <w:r w:rsidR="008675CD">
        <w:rPr>
          <w:sz w:val="28"/>
          <w:szCs w:val="28"/>
        </w:rPr>
        <w:t>.</w:t>
      </w:r>
      <w:r w:rsidRPr="000E2208">
        <w:rPr>
          <w:sz w:val="28"/>
          <w:szCs w:val="28"/>
        </w:rPr>
        <w:t xml:space="preserve"> </w:t>
      </w:r>
      <w:r w:rsidR="008675CD">
        <w:rPr>
          <w:sz w:val="28"/>
          <w:szCs w:val="28"/>
        </w:rPr>
        <w:t>С</w:t>
      </w:r>
      <w:r w:rsidRPr="000E2208">
        <w:rPr>
          <w:sz w:val="28"/>
          <w:szCs w:val="28"/>
        </w:rPr>
        <w:t xml:space="preserve">тоит отметить, что за последние годы наблюдается тенденция увеличения складских мощностей нелицензированных объектов хранения зерна. По состоянию на июль 2024 года ёмкость хранения нелицензированных ХПП достигает </w:t>
      </w:r>
      <w:r w:rsidRPr="000E2208">
        <w:rPr>
          <w:sz w:val="28"/>
          <w:szCs w:val="28"/>
          <w:shd w:val="clear" w:color="auto" w:fill="FFFFFF"/>
        </w:rPr>
        <w:t>16,6</w:t>
      </w:r>
      <w:r w:rsidRPr="000E2208">
        <w:rPr>
          <w:sz w:val="28"/>
          <w:szCs w:val="28"/>
        </w:rPr>
        <w:t xml:space="preserve"> млн. тонн.</w:t>
      </w:r>
    </w:p>
    <w:p w14:paraId="48181F25" w14:textId="77777777" w:rsidR="003762D0" w:rsidRPr="000E2208" w:rsidRDefault="003762D0" w:rsidP="00E34C7C">
      <w:pPr>
        <w:pBdr>
          <w:bottom w:val="single" w:sz="4" w:space="31" w:color="FFFFFF"/>
        </w:pBdr>
        <w:autoSpaceDE w:val="0"/>
        <w:autoSpaceDN w:val="0"/>
        <w:adjustRightInd w:val="0"/>
        <w:ind w:firstLine="709"/>
        <w:contextualSpacing/>
        <w:jc w:val="both"/>
        <w:rPr>
          <w:iCs/>
          <w:sz w:val="28"/>
          <w:szCs w:val="28"/>
        </w:rPr>
      </w:pPr>
      <w:r w:rsidRPr="000E2208">
        <w:rPr>
          <w:iCs/>
          <w:sz w:val="28"/>
          <w:szCs w:val="28"/>
        </w:rPr>
        <w:t>При этом</w:t>
      </w:r>
      <w:r w:rsidR="008675CD">
        <w:rPr>
          <w:iCs/>
          <w:sz w:val="28"/>
          <w:szCs w:val="28"/>
        </w:rPr>
        <w:t>,</w:t>
      </w:r>
      <w:r w:rsidRPr="000E2208">
        <w:rPr>
          <w:iCs/>
          <w:sz w:val="28"/>
          <w:szCs w:val="28"/>
        </w:rPr>
        <w:t xml:space="preserve"> фактическая загрузка имеющихся производственных мощностей составляет по РК порядка 30-40%</w:t>
      </w:r>
      <w:r w:rsidR="00A36135" w:rsidRPr="000E2208">
        <w:rPr>
          <w:iCs/>
          <w:sz w:val="28"/>
          <w:szCs w:val="28"/>
        </w:rPr>
        <w:t xml:space="preserve"> в сезон урожая</w:t>
      </w:r>
      <w:r w:rsidRPr="000E2208">
        <w:rPr>
          <w:iCs/>
          <w:sz w:val="28"/>
          <w:szCs w:val="28"/>
        </w:rPr>
        <w:t>.</w:t>
      </w:r>
    </w:p>
    <w:p w14:paraId="606FBC0F" w14:textId="77777777" w:rsidR="00A819DB" w:rsidRPr="000E2208" w:rsidRDefault="00A819DB" w:rsidP="00E34C7C">
      <w:pPr>
        <w:pBdr>
          <w:bottom w:val="single" w:sz="4" w:space="31" w:color="FFFFFF"/>
        </w:pBdr>
        <w:autoSpaceDE w:val="0"/>
        <w:autoSpaceDN w:val="0"/>
        <w:adjustRightInd w:val="0"/>
        <w:ind w:firstLine="709"/>
        <w:contextualSpacing/>
        <w:jc w:val="both"/>
        <w:rPr>
          <w:b/>
          <w:bCs/>
          <w:iCs/>
          <w:color w:val="FF0000"/>
          <w:sz w:val="28"/>
          <w:szCs w:val="28"/>
        </w:rPr>
      </w:pPr>
      <w:r w:rsidRPr="000E2208">
        <w:rPr>
          <w:b/>
          <w:bCs/>
          <w:sz w:val="28"/>
          <w:szCs w:val="28"/>
        </w:rPr>
        <w:lastRenderedPageBreak/>
        <w:t>Костанайская область</w:t>
      </w:r>
    </w:p>
    <w:tbl>
      <w:tblPr>
        <w:tblW w:w="9818" w:type="dxa"/>
        <w:tblInd w:w="93" w:type="dxa"/>
        <w:tblLook w:val="04A0" w:firstRow="1" w:lastRow="0" w:firstColumn="1" w:lastColumn="0" w:noHBand="0" w:noVBand="1"/>
      </w:tblPr>
      <w:tblGrid>
        <w:gridCol w:w="2029"/>
        <w:gridCol w:w="809"/>
        <w:gridCol w:w="1173"/>
        <w:gridCol w:w="944"/>
        <w:gridCol w:w="865"/>
        <w:gridCol w:w="1068"/>
        <w:gridCol w:w="969"/>
        <w:gridCol w:w="893"/>
        <w:gridCol w:w="1068"/>
      </w:tblGrid>
      <w:tr w:rsidR="003762D0" w:rsidRPr="000E2208" w14:paraId="76B49F08" w14:textId="77777777" w:rsidTr="0063541A">
        <w:trPr>
          <w:trHeight w:val="60"/>
        </w:trPr>
        <w:tc>
          <w:tcPr>
            <w:tcW w:w="202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98E81B0" w14:textId="77777777" w:rsidR="003762D0" w:rsidRPr="000E2208" w:rsidRDefault="003762D0" w:rsidP="00E34C7C">
            <w:pPr>
              <w:contextualSpacing/>
              <w:jc w:val="center"/>
              <w:rPr>
                <w:b/>
                <w:bCs/>
                <w:color w:val="000000"/>
                <w:sz w:val="20"/>
                <w:szCs w:val="20"/>
              </w:rPr>
            </w:pPr>
            <w:r w:rsidRPr="000E2208">
              <w:rPr>
                <w:b/>
                <w:bCs/>
                <w:color w:val="000000"/>
                <w:sz w:val="20"/>
                <w:szCs w:val="20"/>
              </w:rPr>
              <w:t>Наименование ХПП</w:t>
            </w:r>
          </w:p>
        </w:tc>
        <w:tc>
          <w:tcPr>
            <w:tcW w:w="292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B12088B" w14:textId="77777777" w:rsidR="003762D0" w:rsidRPr="000E2208" w:rsidRDefault="003762D0" w:rsidP="00E34C7C">
            <w:pPr>
              <w:contextualSpacing/>
              <w:jc w:val="center"/>
              <w:rPr>
                <w:b/>
                <w:bCs/>
                <w:color w:val="000000"/>
                <w:sz w:val="20"/>
                <w:szCs w:val="20"/>
              </w:rPr>
            </w:pPr>
            <w:r w:rsidRPr="000E2208">
              <w:rPr>
                <w:b/>
                <w:bCs/>
                <w:color w:val="000000"/>
                <w:sz w:val="20"/>
                <w:szCs w:val="20"/>
              </w:rPr>
              <w:t>2022 год</w:t>
            </w:r>
          </w:p>
        </w:tc>
        <w:tc>
          <w:tcPr>
            <w:tcW w:w="2902"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DDE7A89" w14:textId="77777777" w:rsidR="003762D0" w:rsidRPr="000E2208" w:rsidRDefault="003762D0" w:rsidP="00E34C7C">
            <w:pPr>
              <w:contextualSpacing/>
              <w:jc w:val="center"/>
              <w:rPr>
                <w:b/>
                <w:bCs/>
                <w:color w:val="000000"/>
                <w:sz w:val="20"/>
                <w:szCs w:val="20"/>
              </w:rPr>
            </w:pPr>
            <w:r w:rsidRPr="000E2208">
              <w:rPr>
                <w:b/>
                <w:bCs/>
                <w:color w:val="000000"/>
                <w:sz w:val="20"/>
                <w:szCs w:val="20"/>
              </w:rPr>
              <w:t>2023 год</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0FC2E6" w14:textId="77777777" w:rsidR="003762D0" w:rsidRPr="000E2208" w:rsidRDefault="003762D0" w:rsidP="00E34C7C">
            <w:pPr>
              <w:contextualSpacing/>
              <w:jc w:val="center"/>
              <w:rPr>
                <w:b/>
                <w:bCs/>
                <w:color w:val="000000"/>
                <w:sz w:val="20"/>
                <w:szCs w:val="20"/>
              </w:rPr>
            </w:pPr>
            <w:r w:rsidRPr="000E2208">
              <w:rPr>
                <w:b/>
                <w:bCs/>
                <w:color w:val="000000"/>
                <w:sz w:val="20"/>
                <w:szCs w:val="20"/>
              </w:rPr>
              <w:t>2024 год</w:t>
            </w:r>
          </w:p>
        </w:tc>
      </w:tr>
      <w:tr w:rsidR="0063541A" w:rsidRPr="000E2208" w14:paraId="2ACF8E39" w14:textId="77777777" w:rsidTr="0063541A">
        <w:trPr>
          <w:trHeight w:val="344"/>
        </w:trPr>
        <w:tc>
          <w:tcPr>
            <w:tcW w:w="2029" w:type="dxa"/>
            <w:vMerge/>
            <w:tcBorders>
              <w:top w:val="single" w:sz="4" w:space="0" w:color="auto"/>
              <w:left w:val="single" w:sz="4" w:space="0" w:color="auto"/>
              <w:bottom w:val="single" w:sz="4" w:space="0" w:color="auto"/>
              <w:right w:val="single" w:sz="4" w:space="0" w:color="auto"/>
            </w:tcBorders>
            <w:vAlign w:val="center"/>
            <w:hideMark/>
          </w:tcPr>
          <w:p w14:paraId="0A45FFEE" w14:textId="77777777" w:rsidR="003762D0" w:rsidRPr="000E2208" w:rsidRDefault="003762D0" w:rsidP="00E34C7C">
            <w:pPr>
              <w:contextualSpacing/>
              <w:rPr>
                <w:b/>
                <w:bCs/>
                <w:color w:val="000000"/>
                <w:sz w:val="20"/>
                <w:szCs w:val="20"/>
              </w:rPr>
            </w:pPr>
          </w:p>
        </w:tc>
        <w:tc>
          <w:tcPr>
            <w:tcW w:w="809" w:type="dxa"/>
            <w:tcBorders>
              <w:top w:val="nil"/>
              <w:left w:val="nil"/>
              <w:bottom w:val="single" w:sz="4" w:space="0" w:color="auto"/>
              <w:right w:val="single" w:sz="4" w:space="0" w:color="auto"/>
            </w:tcBorders>
            <w:shd w:val="clear" w:color="auto" w:fill="auto"/>
            <w:noWrap/>
            <w:vAlign w:val="bottom"/>
            <w:hideMark/>
          </w:tcPr>
          <w:p w14:paraId="3A77F10D" w14:textId="77777777" w:rsidR="003762D0" w:rsidRPr="000E2208" w:rsidRDefault="003762D0" w:rsidP="00E34C7C">
            <w:pPr>
              <w:contextualSpacing/>
              <w:rPr>
                <w:b/>
                <w:bCs/>
                <w:color w:val="000000"/>
                <w:sz w:val="20"/>
                <w:szCs w:val="20"/>
              </w:rPr>
            </w:pPr>
            <w:r w:rsidRPr="000E2208">
              <w:rPr>
                <w:b/>
                <w:bCs/>
                <w:color w:val="000000"/>
                <w:sz w:val="20"/>
                <w:szCs w:val="20"/>
              </w:rPr>
              <w:t xml:space="preserve">май </w:t>
            </w:r>
          </w:p>
        </w:tc>
        <w:tc>
          <w:tcPr>
            <w:tcW w:w="1173" w:type="dxa"/>
            <w:tcBorders>
              <w:top w:val="nil"/>
              <w:left w:val="nil"/>
              <w:bottom w:val="single" w:sz="4" w:space="0" w:color="auto"/>
              <w:right w:val="single" w:sz="4" w:space="0" w:color="auto"/>
            </w:tcBorders>
            <w:shd w:val="clear" w:color="auto" w:fill="auto"/>
            <w:noWrap/>
            <w:vAlign w:val="bottom"/>
            <w:hideMark/>
          </w:tcPr>
          <w:p w14:paraId="26676447" w14:textId="77777777" w:rsidR="003762D0" w:rsidRPr="000E2208" w:rsidRDefault="003762D0" w:rsidP="00E34C7C">
            <w:pPr>
              <w:contextualSpacing/>
              <w:rPr>
                <w:b/>
                <w:bCs/>
                <w:color w:val="000000"/>
                <w:sz w:val="20"/>
                <w:szCs w:val="20"/>
              </w:rPr>
            </w:pPr>
            <w:r w:rsidRPr="000E2208">
              <w:rPr>
                <w:b/>
                <w:bCs/>
                <w:color w:val="000000"/>
                <w:sz w:val="20"/>
                <w:szCs w:val="20"/>
              </w:rPr>
              <w:t>сентябрь</w:t>
            </w:r>
          </w:p>
        </w:tc>
        <w:tc>
          <w:tcPr>
            <w:tcW w:w="944" w:type="dxa"/>
            <w:tcBorders>
              <w:top w:val="nil"/>
              <w:left w:val="nil"/>
              <w:bottom w:val="single" w:sz="4" w:space="0" w:color="auto"/>
              <w:right w:val="single" w:sz="4" w:space="0" w:color="auto"/>
            </w:tcBorders>
            <w:shd w:val="clear" w:color="auto" w:fill="auto"/>
            <w:noWrap/>
            <w:vAlign w:val="bottom"/>
            <w:hideMark/>
          </w:tcPr>
          <w:p w14:paraId="677EC87D" w14:textId="77777777" w:rsidR="003762D0" w:rsidRPr="000E2208" w:rsidRDefault="003762D0" w:rsidP="00E34C7C">
            <w:pPr>
              <w:contextualSpacing/>
              <w:rPr>
                <w:b/>
                <w:bCs/>
                <w:color w:val="000000"/>
                <w:sz w:val="20"/>
                <w:szCs w:val="20"/>
              </w:rPr>
            </w:pPr>
            <w:r w:rsidRPr="000E2208">
              <w:rPr>
                <w:b/>
                <w:bCs/>
                <w:color w:val="000000"/>
                <w:sz w:val="20"/>
                <w:szCs w:val="20"/>
              </w:rPr>
              <w:t>декабрь</w:t>
            </w:r>
          </w:p>
        </w:tc>
        <w:tc>
          <w:tcPr>
            <w:tcW w:w="865" w:type="dxa"/>
            <w:tcBorders>
              <w:top w:val="nil"/>
              <w:left w:val="nil"/>
              <w:bottom w:val="single" w:sz="4" w:space="0" w:color="auto"/>
              <w:right w:val="single" w:sz="4" w:space="0" w:color="auto"/>
            </w:tcBorders>
            <w:shd w:val="clear" w:color="auto" w:fill="auto"/>
            <w:noWrap/>
            <w:vAlign w:val="bottom"/>
            <w:hideMark/>
          </w:tcPr>
          <w:p w14:paraId="05DE554E" w14:textId="77777777" w:rsidR="003762D0" w:rsidRPr="000E2208" w:rsidRDefault="003762D0" w:rsidP="00E34C7C">
            <w:pPr>
              <w:contextualSpacing/>
              <w:rPr>
                <w:b/>
                <w:bCs/>
                <w:color w:val="000000"/>
                <w:sz w:val="20"/>
                <w:szCs w:val="20"/>
              </w:rPr>
            </w:pPr>
            <w:r w:rsidRPr="000E2208">
              <w:rPr>
                <w:b/>
                <w:bCs/>
                <w:color w:val="000000"/>
                <w:sz w:val="20"/>
                <w:szCs w:val="20"/>
              </w:rPr>
              <w:t>май</w:t>
            </w:r>
          </w:p>
        </w:tc>
        <w:tc>
          <w:tcPr>
            <w:tcW w:w="1068" w:type="dxa"/>
            <w:tcBorders>
              <w:top w:val="nil"/>
              <w:left w:val="nil"/>
              <w:bottom w:val="single" w:sz="4" w:space="0" w:color="auto"/>
              <w:right w:val="single" w:sz="4" w:space="0" w:color="auto"/>
            </w:tcBorders>
            <w:shd w:val="clear" w:color="auto" w:fill="auto"/>
            <w:noWrap/>
            <w:vAlign w:val="bottom"/>
            <w:hideMark/>
          </w:tcPr>
          <w:p w14:paraId="3D7B4869" w14:textId="77777777" w:rsidR="003762D0" w:rsidRPr="000E2208" w:rsidRDefault="003762D0" w:rsidP="00E34C7C">
            <w:pPr>
              <w:contextualSpacing/>
              <w:rPr>
                <w:b/>
                <w:bCs/>
                <w:color w:val="000000"/>
                <w:sz w:val="20"/>
                <w:szCs w:val="20"/>
              </w:rPr>
            </w:pPr>
            <w:r w:rsidRPr="000E2208">
              <w:rPr>
                <w:b/>
                <w:bCs/>
                <w:color w:val="000000"/>
                <w:sz w:val="20"/>
                <w:szCs w:val="20"/>
              </w:rPr>
              <w:t>сентябрь</w:t>
            </w:r>
          </w:p>
        </w:tc>
        <w:tc>
          <w:tcPr>
            <w:tcW w:w="969" w:type="dxa"/>
            <w:tcBorders>
              <w:top w:val="nil"/>
              <w:left w:val="nil"/>
              <w:bottom w:val="single" w:sz="4" w:space="0" w:color="auto"/>
              <w:right w:val="single" w:sz="4" w:space="0" w:color="auto"/>
            </w:tcBorders>
            <w:shd w:val="clear" w:color="auto" w:fill="auto"/>
            <w:noWrap/>
            <w:vAlign w:val="bottom"/>
            <w:hideMark/>
          </w:tcPr>
          <w:p w14:paraId="3D95AB07" w14:textId="77777777" w:rsidR="003762D0" w:rsidRPr="000E2208" w:rsidRDefault="003762D0" w:rsidP="00E34C7C">
            <w:pPr>
              <w:contextualSpacing/>
              <w:rPr>
                <w:b/>
                <w:bCs/>
                <w:color w:val="000000"/>
                <w:sz w:val="20"/>
                <w:szCs w:val="20"/>
              </w:rPr>
            </w:pPr>
            <w:r w:rsidRPr="000E2208">
              <w:rPr>
                <w:b/>
                <w:bCs/>
                <w:color w:val="000000"/>
                <w:sz w:val="20"/>
                <w:szCs w:val="20"/>
              </w:rPr>
              <w:t>декабрь</w:t>
            </w:r>
          </w:p>
        </w:tc>
        <w:tc>
          <w:tcPr>
            <w:tcW w:w="893" w:type="dxa"/>
            <w:tcBorders>
              <w:top w:val="nil"/>
              <w:left w:val="nil"/>
              <w:bottom w:val="single" w:sz="4" w:space="0" w:color="auto"/>
              <w:right w:val="single" w:sz="4" w:space="0" w:color="auto"/>
            </w:tcBorders>
            <w:shd w:val="clear" w:color="auto" w:fill="auto"/>
            <w:noWrap/>
            <w:vAlign w:val="bottom"/>
            <w:hideMark/>
          </w:tcPr>
          <w:p w14:paraId="31CEFEF0" w14:textId="77777777" w:rsidR="003762D0" w:rsidRPr="000E2208" w:rsidRDefault="003762D0" w:rsidP="00E34C7C">
            <w:pPr>
              <w:contextualSpacing/>
              <w:rPr>
                <w:b/>
                <w:bCs/>
                <w:color w:val="000000"/>
                <w:sz w:val="20"/>
                <w:szCs w:val="20"/>
              </w:rPr>
            </w:pPr>
            <w:r w:rsidRPr="000E2208">
              <w:rPr>
                <w:b/>
                <w:bCs/>
                <w:color w:val="000000"/>
                <w:sz w:val="20"/>
                <w:szCs w:val="20"/>
              </w:rPr>
              <w:t xml:space="preserve">май </w:t>
            </w:r>
          </w:p>
        </w:tc>
        <w:tc>
          <w:tcPr>
            <w:tcW w:w="1068" w:type="dxa"/>
            <w:tcBorders>
              <w:top w:val="nil"/>
              <w:left w:val="nil"/>
              <w:bottom w:val="single" w:sz="4" w:space="0" w:color="auto"/>
              <w:right w:val="single" w:sz="4" w:space="0" w:color="auto"/>
            </w:tcBorders>
            <w:shd w:val="clear" w:color="auto" w:fill="auto"/>
            <w:noWrap/>
            <w:vAlign w:val="bottom"/>
            <w:hideMark/>
          </w:tcPr>
          <w:p w14:paraId="6D171D65" w14:textId="77777777" w:rsidR="003762D0" w:rsidRPr="000E2208" w:rsidRDefault="003762D0" w:rsidP="00E34C7C">
            <w:pPr>
              <w:contextualSpacing/>
              <w:rPr>
                <w:b/>
                <w:bCs/>
                <w:color w:val="000000"/>
                <w:sz w:val="20"/>
                <w:szCs w:val="20"/>
              </w:rPr>
            </w:pPr>
            <w:r w:rsidRPr="000E2208">
              <w:rPr>
                <w:b/>
                <w:bCs/>
                <w:color w:val="000000"/>
                <w:sz w:val="20"/>
                <w:szCs w:val="20"/>
              </w:rPr>
              <w:t>сентябрь</w:t>
            </w:r>
          </w:p>
        </w:tc>
      </w:tr>
      <w:tr w:rsidR="0063541A" w:rsidRPr="000E2208" w14:paraId="65866264" w14:textId="77777777" w:rsidTr="0063541A">
        <w:trPr>
          <w:trHeight w:val="344"/>
        </w:trPr>
        <w:tc>
          <w:tcPr>
            <w:tcW w:w="2029" w:type="dxa"/>
            <w:tcBorders>
              <w:top w:val="nil"/>
              <w:left w:val="single" w:sz="4" w:space="0" w:color="auto"/>
              <w:bottom w:val="single" w:sz="4" w:space="0" w:color="auto"/>
              <w:right w:val="single" w:sz="4" w:space="0" w:color="auto"/>
            </w:tcBorders>
            <w:shd w:val="clear" w:color="auto" w:fill="auto"/>
            <w:noWrap/>
          </w:tcPr>
          <w:p w14:paraId="778FF526" w14:textId="63AC5AF7" w:rsidR="0063541A" w:rsidRPr="000E2208" w:rsidRDefault="0063541A" w:rsidP="0063541A">
            <w:pPr>
              <w:contextualSpacing/>
              <w:rPr>
                <w:color w:val="000000"/>
                <w:sz w:val="20"/>
                <w:szCs w:val="20"/>
              </w:rPr>
            </w:pPr>
            <w:r>
              <w:rPr>
                <w:color w:val="000000"/>
                <w:lang w:val="kk-KZ"/>
              </w:rPr>
              <w:t>ХХХ</w:t>
            </w:r>
          </w:p>
        </w:tc>
        <w:tc>
          <w:tcPr>
            <w:tcW w:w="809" w:type="dxa"/>
            <w:tcBorders>
              <w:top w:val="nil"/>
              <w:left w:val="nil"/>
              <w:bottom w:val="single" w:sz="4" w:space="0" w:color="auto"/>
              <w:right w:val="single" w:sz="4" w:space="0" w:color="auto"/>
            </w:tcBorders>
            <w:shd w:val="clear" w:color="auto" w:fill="auto"/>
            <w:noWrap/>
          </w:tcPr>
          <w:p w14:paraId="68BCA7D7" w14:textId="0AAA3C04" w:rsidR="0063541A" w:rsidRPr="000E2208" w:rsidRDefault="0063541A" w:rsidP="0063541A">
            <w:pPr>
              <w:contextualSpacing/>
              <w:jc w:val="right"/>
              <w:rPr>
                <w:color w:val="000000"/>
                <w:sz w:val="20"/>
                <w:szCs w:val="20"/>
              </w:rPr>
            </w:pPr>
            <w:r>
              <w:rPr>
                <w:color w:val="000000"/>
                <w:lang w:val="kk-KZ"/>
              </w:rPr>
              <w:t>ХХХ</w:t>
            </w:r>
          </w:p>
        </w:tc>
        <w:tc>
          <w:tcPr>
            <w:tcW w:w="1173" w:type="dxa"/>
            <w:tcBorders>
              <w:top w:val="nil"/>
              <w:left w:val="nil"/>
              <w:bottom w:val="single" w:sz="4" w:space="0" w:color="auto"/>
              <w:right w:val="single" w:sz="4" w:space="0" w:color="auto"/>
            </w:tcBorders>
            <w:shd w:val="clear" w:color="auto" w:fill="auto"/>
            <w:noWrap/>
          </w:tcPr>
          <w:p w14:paraId="287FD8D2" w14:textId="39DD98A9" w:rsidR="0063541A" w:rsidRPr="000E2208" w:rsidRDefault="0063541A" w:rsidP="0063541A">
            <w:pPr>
              <w:contextualSpacing/>
              <w:jc w:val="right"/>
              <w:rPr>
                <w:color w:val="000000"/>
                <w:sz w:val="20"/>
                <w:szCs w:val="20"/>
              </w:rPr>
            </w:pPr>
            <w:r w:rsidRPr="00D80D14">
              <w:rPr>
                <w:color w:val="000000"/>
                <w:lang w:val="kk-KZ"/>
              </w:rPr>
              <w:t>ХХХ</w:t>
            </w:r>
          </w:p>
        </w:tc>
        <w:tc>
          <w:tcPr>
            <w:tcW w:w="944" w:type="dxa"/>
            <w:tcBorders>
              <w:top w:val="nil"/>
              <w:left w:val="nil"/>
              <w:bottom w:val="single" w:sz="4" w:space="0" w:color="auto"/>
              <w:right w:val="single" w:sz="4" w:space="0" w:color="auto"/>
            </w:tcBorders>
            <w:shd w:val="clear" w:color="auto" w:fill="auto"/>
            <w:noWrap/>
          </w:tcPr>
          <w:p w14:paraId="4BADB17A" w14:textId="1163B128" w:rsidR="0063541A" w:rsidRPr="000E2208" w:rsidRDefault="0063541A" w:rsidP="0063541A">
            <w:pPr>
              <w:contextualSpacing/>
              <w:jc w:val="right"/>
              <w:rPr>
                <w:color w:val="000000"/>
                <w:sz w:val="20"/>
                <w:szCs w:val="20"/>
              </w:rPr>
            </w:pPr>
            <w:r w:rsidRPr="00D80D14">
              <w:rPr>
                <w:color w:val="000000"/>
                <w:lang w:val="kk-KZ"/>
              </w:rPr>
              <w:t>ХХХ</w:t>
            </w:r>
          </w:p>
        </w:tc>
        <w:tc>
          <w:tcPr>
            <w:tcW w:w="865" w:type="dxa"/>
            <w:tcBorders>
              <w:top w:val="nil"/>
              <w:left w:val="nil"/>
              <w:bottom w:val="single" w:sz="4" w:space="0" w:color="auto"/>
              <w:right w:val="single" w:sz="4" w:space="0" w:color="auto"/>
            </w:tcBorders>
            <w:shd w:val="clear" w:color="auto" w:fill="auto"/>
            <w:noWrap/>
          </w:tcPr>
          <w:p w14:paraId="617E7035" w14:textId="388FF917" w:rsidR="0063541A" w:rsidRPr="000E2208" w:rsidRDefault="0063541A" w:rsidP="0063541A">
            <w:pPr>
              <w:contextualSpacing/>
              <w:jc w:val="right"/>
              <w:rPr>
                <w:color w:val="000000"/>
                <w:sz w:val="20"/>
                <w:szCs w:val="20"/>
              </w:rPr>
            </w:pPr>
            <w:r>
              <w:rPr>
                <w:color w:val="000000"/>
                <w:lang w:val="kk-KZ"/>
              </w:rPr>
              <w:t>ХХХ</w:t>
            </w:r>
          </w:p>
        </w:tc>
        <w:tc>
          <w:tcPr>
            <w:tcW w:w="1068" w:type="dxa"/>
            <w:tcBorders>
              <w:top w:val="nil"/>
              <w:left w:val="nil"/>
              <w:bottom w:val="single" w:sz="4" w:space="0" w:color="auto"/>
              <w:right w:val="single" w:sz="4" w:space="0" w:color="auto"/>
            </w:tcBorders>
            <w:shd w:val="clear" w:color="auto" w:fill="auto"/>
            <w:noWrap/>
          </w:tcPr>
          <w:p w14:paraId="4AA387C1" w14:textId="52EB9215" w:rsidR="0063541A" w:rsidRPr="000E2208" w:rsidRDefault="0063541A" w:rsidP="0063541A">
            <w:pPr>
              <w:contextualSpacing/>
              <w:jc w:val="right"/>
              <w:rPr>
                <w:color w:val="000000"/>
                <w:sz w:val="20"/>
                <w:szCs w:val="20"/>
              </w:rPr>
            </w:pPr>
            <w:r>
              <w:rPr>
                <w:color w:val="000000"/>
                <w:lang w:val="kk-KZ"/>
              </w:rPr>
              <w:t>ХХХ</w:t>
            </w:r>
          </w:p>
        </w:tc>
        <w:tc>
          <w:tcPr>
            <w:tcW w:w="969" w:type="dxa"/>
            <w:tcBorders>
              <w:top w:val="nil"/>
              <w:left w:val="nil"/>
              <w:bottom w:val="single" w:sz="4" w:space="0" w:color="auto"/>
              <w:right w:val="single" w:sz="4" w:space="0" w:color="auto"/>
            </w:tcBorders>
            <w:shd w:val="clear" w:color="auto" w:fill="auto"/>
            <w:noWrap/>
          </w:tcPr>
          <w:p w14:paraId="7E9BE388" w14:textId="431AD72E" w:rsidR="0063541A" w:rsidRPr="000E2208" w:rsidRDefault="0063541A" w:rsidP="0063541A">
            <w:pPr>
              <w:contextualSpacing/>
              <w:jc w:val="right"/>
              <w:rPr>
                <w:color w:val="000000"/>
                <w:sz w:val="20"/>
                <w:szCs w:val="20"/>
              </w:rPr>
            </w:pPr>
            <w:r w:rsidRPr="00D80D14">
              <w:rPr>
                <w:color w:val="000000"/>
                <w:lang w:val="kk-KZ"/>
              </w:rPr>
              <w:t>ХХХ</w:t>
            </w:r>
          </w:p>
        </w:tc>
        <w:tc>
          <w:tcPr>
            <w:tcW w:w="893" w:type="dxa"/>
            <w:tcBorders>
              <w:top w:val="nil"/>
              <w:left w:val="nil"/>
              <w:bottom w:val="single" w:sz="4" w:space="0" w:color="auto"/>
              <w:right w:val="single" w:sz="4" w:space="0" w:color="auto"/>
            </w:tcBorders>
            <w:shd w:val="clear" w:color="auto" w:fill="auto"/>
            <w:noWrap/>
          </w:tcPr>
          <w:p w14:paraId="3D74D23D" w14:textId="49B7433D" w:rsidR="0063541A" w:rsidRPr="000E2208" w:rsidRDefault="0063541A" w:rsidP="0063541A">
            <w:pPr>
              <w:contextualSpacing/>
              <w:jc w:val="right"/>
              <w:rPr>
                <w:color w:val="000000"/>
                <w:sz w:val="20"/>
                <w:szCs w:val="20"/>
              </w:rPr>
            </w:pPr>
            <w:r w:rsidRPr="00D80D14">
              <w:rPr>
                <w:color w:val="000000"/>
                <w:lang w:val="kk-KZ"/>
              </w:rPr>
              <w:t>ХХХ</w:t>
            </w:r>
          </w:p>
        </w:tc>
        <w:tc>
          <w:tcPr>
            <w:tcW w:w="1068" w:type="dxa"/>
            <w:tcBorders>
              <w:top w:val="nil"/>
              <w:left w:val="nil"/>
              <w:bottom w:val="single" w:sz="4" w:space="0" w:color="auto"/>
              <w:right w:val="single" w:sz="4" w:space="0" w:color="auto"/>
            </w:tcBorders>
            <w:shd w:val="clear" w:color="auto" w:fill="auto"/>
            <w:noWrap/>
          </w:tcPr>
          <w:p w14:paraId="45B2557C" w14:textId="169B59CC" w:rsidR="0063541A" w:rsidRPr="000E2208" w:rsidRDefault="0063541A" w:rsidP="0063541A">
            <w:pPr>
              <w:contextualSpacing/>
              <w:jc w:val="right"/>
              <w:rPr>
                <w:color w:val="000000"/>
                <w:sz w:val="20"/>
                <w:szCs w:val="20"/>
              </w:rPr>
            </w:pPr>
            <w:r>
              <w:rPr>
                <w:color w:val="000000"/>
                <w:lang w:val="kk-KZ"/>
              </w:rPr>
              <w:t>ХХХ</w:t>
            </w:r>
          </w:p>
        </w:tc>
      </w:tr>
      <w:tr w:rsidR="0063541A" w:rsidRPr="000E2208" w14:paraId="15ADEE46" w14:textId="77777777" w:rsidTr="0063541A">
        <w:trPr>
          <w:trHeight w:val="344"/>
        </w:trPr>
        <w:tc>
          <w:tcPr>
            <w:tcW w:w="2029" w:type="dxa"/>
            <w:tcBorders>
              <w:top w:val="nil"/>
              <w:left w:val="single" w:sz="4" w:space="0" w:color="auto"/>
              <w:bottom w:val="single" w:sz="4" w:space="0" w:color="auto"/>
              <w:right w:val="single" w:sz="4" w:space="0" w:color="auto"/>
            </w:tcBorders>
            <w:shd w:val="clear" w:color="auto" w:fill="auto"/>
            <w:noWrap/>
          </w:tcPr>
          <w:p w14:paraId="6F798931" w14:textId="297B4A01" w:rsidR="0063541A" w:rsidRPr="000E2208" w:rsidRDefault="0063541A" w:rsidP="0063541A">
            <w:pPr>
              <w:contextualSpacing/>
              <w:rPr>
                <w:color w:val="000000"/>
                <w:sz w:val="20"/>
                <w:szCs w:val="20"/>
              </w:rPr>
            </w:pPr>
            <w:r>
              <w:rPr>
                <w:color w:val="000000"/>
                <w:lang w:val="kk-KZ"/>
              </w:rPr>
              <w:t>ХХХ</w:t>
            </w:r>
          </w:p>
        </w:tc>
        <w:tc>
          <w:tcPr>
            <w:tcW w:w="809" w:type="dxa"/>
            <w:tcBorders>
              <w:top w:val="nil"/>
              <w:left w:val="nil"/>
              <w:bottom w:val="single" w:sz="4" w:space="0" w:color="auto"/>
              <w:right w:val="single" w:sz="4" w:space="0" w:color="auto"/>
            </w:tcBorders>
            <w:shd w:val="clear" w:color="auto" w:fill="auto"/>
            <w:noWrap/>
          </w:tcPr>
          <w:p w14:paraId="2491081A" w14:textId="79D2D011" w:rsidR="0063541A" w:rsidRPr="000E2208" w:rsidRDefault="0063541A" w:rsidP="0063541A">
            <w:pPr>
              <w:contextualSpacing/>
              <w:jc w:val="right"/>
              <w:rPr>
                <w:color w:val="000000"/>
                <w:sz w:val="20"/>
                <w:szCs w:val="20"/>
              </w:rPr>
            </w:pPr>
            <w:r>
              <w:rPr>
                <w:color w:val="000000"/>
                <w:lang w:val="kk-KZ"/>
              </w:rPr>
              <w:t>ХХХ</w:t>
            </w:r>
          </w:p>
        </w:tc>
        <w:tc>
          <w:tcPr>
            <w:tcW w:w="1173" w:type="dxa"/>
            <w:tcBorders>
              <w:top w:val="nil"/>
              <w:left w:val="nil"/>
              <w:bottom w:val="single" w:sz="4" w:space="0" w:color="auto"/>
              <w:right w:val="single" w:sz="4" w:space="0" w:color="auto"/>
            </w:tcBorders>
            <w:shd w:val="clear" w:color="auto" w:fill="auto"/>
            <w:noWrap/>
          </w:tcPr>
          <w:p w14:paraId="6AF0851D" w14:textId="278515DC" w:rsidR="0063541A" w:rsidRPr="000E2208" w:rsidRDefault="0063541A" w:rsidP="0063541A">
            <w:pPr>
              <w:contextualSpacing/>
              <w:jc w:val="right"/>
              <w:rPr>
                <w:color w:val="000000"/>
                <w:sz w:val="20"/>
                <w:szCs w:val="20"/>
              </w:rPr>
            </w:pPr>
            <w:r w:rsidRPr="00D80D14">
              <w:rPr>
                <w:color w:val="000000"/>
                <w:lang w:val="kk-KZ"/>
              </w:rPr>
              <w:t>ХХХ</w:t>
            </w:r>
          </w:p>
        </w:tc>
        <w:tc>
          <w:tcPr>
            <w:tcW w:w="944" w:type="dxa"/>
            <w:tcBorders>
              <w:top w:val="nil"/>
              <w:left w:val="nil"/>
              <w:bottom w:val="single" w:sz="4" w:space="0" w:color="auto"/>
              <w:right w:val="single" w:sz="4" w:space="0" w:color="auto"/>
            </w:tcBorders>
            <w:shd w:val="clear" w:color="auto" w:fill="auto"/>
            <w:noWrap/>
          </w:tcPr>
          <w:p w14:paraId="282FA82A" w14:textId="37A4722A" w:rsidR="0063541A" w:rsidRPr="000E2208" w:rsidRDefault="0063541A" w:rsidP="0063541A">
            <w:pPr>
              <w:contextualSpacing/>
              <w:jc w:val="right"/>
              <w:rPr>
                <w:color w:val="000000"/>
                <w:sz w:val="20"/>
                <w:szCs w:val="20"/>
              </w:rPr>
            </w:pPr>
            <w:r w:rsidRPr="00D80D14">
              <w:rPr>
                <w:color w:val="000000"/>
                <w:lang w:val="kk-KZ"/>
              </w:rPr>
              <w:t>ХХХ</w:t>
            </w:r>
          </w:p>
        </w:tc>
        <w:tc>
          <w:tcPr>
            <w:tcW w:w="865" w:type="dxa"/>
            <w:tcBorders>
              <w:top w:val="nil"/>
              <w:left w:val="nil"/>
              <w:bottom w:val="single" w:sz="4" w:space="0" w:color="auto"/>
              <w:right w:val="single" w:sz="4" w:space="0" w:color="auto"/>
            </w:tcBorders>
            <w:shd w:val="clear" w:color="auto" w:fill="auto"/>
            <w:noWrap/>
          </w:tcPr>
          <w:p w14:paraId="47532C33" w14:textId="3ABC758C" w:rsidR="0063541A" w:rsidRPr="000E2208" w:rsidRDefault="0063541A" w:rsidP="0063541A">
            <w:pPr>
              <w:contextualSpacing/>
              <w:jc w:val="right"/>
              <w:rPr>
                <w:color w:val="000000"/>
                <w:sz w:val="20"/>
                <w:szCs w:val="20"/>
              </w:rPr>
            </w:pPr>
            <w:r>
              <w:rPr>
                <w:color w:val="000000"/>
                <w:lang w:val="kk-KZ"/>
              </w:rPr>
              <w:t>ХХХ</w:t>
            </w:r>
          </w:p>
        </w:tc>
        <w:tc>
          <w:tcPr>
            <w:tcW w:w="1068" w:type="dxa"/>
            <w:tcBorders>
              <w:top w:val="nil"/>
              <w:left w:val="nil"/>
              <w:bottom w:val="single" w:sz="4" w:space="0" w:color="auto"/>
              <w:right w:val="single" w:sz="4" w:space="0" w:color="auto"/>
            </w:tcBorders>
            <w:shd w:val="clear" w:color="auto" w:fill="auto"/>
            <w:noWrap/>
          </w:tcPr>
          <w:p w14:paraId="5CD36B4E" w14:textId="6AF64FDA" w:rsidR="0063541A" w:rsidRPr="000E2208" w:rsidRDefault="0063541A" w:rsidP="0063541A">
            <w:pPr>
              <w:contextualSpacing/>
              <w:jc w:val="right"/>
              <w:rPr>
                <w:color w:val="000000"/>
                <w:sz w:val="20"/>
                <w:szCs w:val="20"/>
              </w:rPr>
            </w:pPr>
            <w:r>
              <w:rPr>
                <w:color w:val="000000"/>
                <w:lang w:val="kk-KZ"/>
              </w:rPr>
              <w:t>ХХХ</w:t>
            </w:r>
          </w:p>
        </w:tc>
        <w:tc>
          <w:tcPr>
            <w:tcW w:w="969" w:type="dxa"/>
            <w:tcBorders>
              <w:top w:val="nil"/>
              <w:left w:val="nil"/>
              <w:bottom w:val="single" w:sz="4" w:space="0" w:color="auto"/>
              <w:right w:val="single" w:sz="4" w:space="0" w:color="auto"/>
            </w:tcBorders>
            <w:shd w:val="clear" w:color="auto" w:fill="auto"/>
            <w:noWrap/>
          </w:tcPr>
          <w:p w14:paraId="35C873D1" w14:textId="06624FCA" w:rsidR="0063541A" w:rsidRPr="000E2208" w:rsidRDefault="0063541A" w:rsidP="0063541A">
            <w:pPr>
              <w:contextualSpacing/>
              <w:jc w:val="right"/>
              <w:rPr>
                <w:color w:val="000000"/>
                <w:sz w:val="20"/>
                <w:szCs w:val="20"/>
              </w:rPr>
            </w:pPr>
            <w:r w:rsidRPr="00D80D14">
              <w:rPr>
                <w:color w:val="000000"/>
                <w:lang w:val="kk-KZ"/>
              </w:rPr>
              <w:t>ХХХ</w:t>
            </w:r>
          </w:p>
        </w:tc>
        <w:tc>
          <w:tcPr>
            <w:tcW w:w="893" w:type="dxa"/>
            <w:tcBorders>
              <w:top w:val="nil"/>
              <w:left w:val="nil"/>
              <w:bottom w:val="single" w:sz="4" w:space="0" w:color="auto"/>
              <w:right w:val="single" w:sz="4" w:space="0" w:color="auto"/>
            </w:tcBorders>
            <w:shd w:val="clear" w:color="auto" w:fill="auto"/>
            <w:noWrap/>
          </w:tcPr>
          <w:p w14:paraId="660FE2A7" w14:textId="049BB9F3" w:rsidR="0063541A" w:rsidRPr="000E2208" w:rsidRDefault="0063541A" w:rsidP="0063541A">
            <w:pPr>
              <w:contextualSpacing/>
              <w:jc w:val="right"/>
              <w:rPr>
                <w:color w:val="000000"/>
                <w:sz w:val="20"/>
                <w:szCs w:val="20"/>
              </w:rPr>
            </w:pPr>
            <w:r w:rsidRPr="00D80D14">
              <w:rPr>
                <w:color w:val="000000"/>
                <w:lang w:val="kk-KZ"/>
              </w:rPr>
              <w:t>ХХХ</w:t>
            </w:r>
          </w:p>
        </w:tc>
        <w:tc>
          <w:tcPr>
            <w:tcW w:w="1068" w:type="dxa"/>
            <w:tcBorders>
              <w:top w:val="nil"/>
              <w:left w:val="nil"/>
              <w:bottom w:val="single" w:sz="4" w:space="0" w:color="auto"/>
              <w:right w:val="single" w:sz="4" w:space="0" w:color="auto"/>
            </w:tcBorders>
            <w:shd w:val="clear" w:color="auto" w:fill="auto"/>
            <w:noWrap/>
          </w:tcPr>
          <w:p w14:paraId="0A7716AF" w14:textId="65395047" w:rsidR="0063541A" w:rsidRPr="000E2208" w:rsidRDefault="0063541A" w:rsidP="0063541A">
            <w:pPr>
              <w:contextualSpacing/>
              <w:jc w:val="right"/>
              <w:rPr>
                <w:color w:val="000000"/>
                <w:sz w:val="20"/>
                <w:szCs w:val="20"/>
              </w:rPr>
            </w:pPr>
            <w:r>
              <w:rPr>
                <w:color w:val="000000"/>
                <w:lang w:val="kk-KZ"/>
              </w:rPr>
              <w:t>ХХХ</w:t>
            </w:r>
          </w:p>
        </w:tc>
      </w:tr>
      <w:tr w:rsidR="0063541A" w:rsidRPr="000E2208" w14:paraId="51A691C2" w14:textId="77777777" w:rsidTr="0063541A">
        <w:trPr>
          <w:trHeight w:val="344"/>
        </w:trPr>
        <w:tc>
          <w:tcPr>
            <w:tcW w:w="2029" w:type="dxa"/>
            <w:tcBorders>
              <w:top w:val="nil"/>
              <w:left w:val="single" w:sz="4" w:space="0" w:color="auto"/>
              <w:bottom w:val="single" w:sz="4" w:space="0" w:color="auto"/>
              <w:right w:val="single" w:sz="4" w:space="0" w:color="auto"/>
            </w:tcBorders>
            <w:shd w:val="clear" w:color="auto" w:fill="auto"/>
            <w:noWrap/>
            <w:vAlign w:val="bottom"/>
          </w:tcPr>
          <w:p w14:paraId="54C2CA03" w14:textId="77777777" w:rsidR="003762D0" w:rsidRPr="000E2208" w:rsidRDefault="003762D0" w:rsidP="00E34C7C">
            <w:pPr>
              <w:contextualSpacing/>
              <w:rPr>
                <w:color w:val="000000"/>
                <w:sz w:val="20"/>
                <w:szCs w:val="20"/>
              </w:rPr>
            </w:pPr>
          </w:p>
        </w:tc>
        <w:tc>
          <w:tcPr>
            <w:tcW w:w="809" w:type="dxa"/>
            <w:tcBorders>
              <w:top w:val="nil"/>
              <w:left w:val="nil"/>
              <w:bottom w:val="single" w:sz="4" w:space="0" w:color="auto"/>
              <w:right w:val="single" w:sz="4" w:space="0" w:color="auto"/>
            </w:tcBorders>
            <w:shd w:val="clear" w:color="auto" w:fill="auto"/>
            <w:noWrap/>
          </w:tcPr>
          <w:p w14:paraId="4FCCA629" w14:textId="3C409D6B" w:rsidR="003762D0" w:rsidRPr="000E2208" w:rsidRDefault="003762D0" w:rsidP="00E34C7C">
            <w:pPr>
              <w:contextualSpacing/>
              <w:jc w:val="right"/>
              <w:rPr>
                <w:b/>
                <w:bCs/>
                <w:color w:val="000000"/>
                <w:sz w:val="20"/>
                <w:szCs w:val="20"/>
              </w:rPr>
            </w:pPr>
          </w:p>
        </w:tc>
        <w:tc>
          <w:tcPr>
            <w:tcW w:w="1173" w:type="dxa"/>
            <w:tcBorders>
              <w:top w:val="nil"/>
              <w:left w:val="nil"/>
              <w:bottom w:val="single" w:sz="4" w:space="0" w:color="auto"/>
              <w:right w:val="single" w:sz="4" w:space="0" w:color="auto"/>
            </w:tcBorders>
            <w:shd w:val="clear" w:color="auto" w:fill="auto"/>
            <w:noWrap/>
          </w:tcPr>
          <w:p w14:paraId="790F6143" w14:textId="20501BA0" w:rsidR="003762D0" w:rsidRPr="000E2208" w:rsidRDefault="003762D0" w:rsidP="00E34C7C">
            <w:pPr>
              <w:contextualSpacing/>
              <w:jc w:val="right"/>
              <w:rPr>
                <w:b/>
                <w:bCs/>
                <w:color w:val="000000"/>
                <w:sz w:val="20"/>
                <w:szCs w:val="20"/>
              </w:rPr>
            </w:pPr>
          </w:p>
        </w:tc>
        <w:tc>
          <w:tcPr>
            <w:tcW w:w="944" w:type="dxa"/>
            <w:tcBorders>
              <w:top w:val="nil"/>
              <w:left w:val="nil"/>
              <w:bottom w:val="single" w:sz="4" w:space="0" w:color="auto"/>
              <w:right w:val="single" w:sz="4" w:space="0" w:color="auto"/>
            </w:tcBorders>
            <w:shd w:val="clear" w:color="auto" w:fill="auto"/>
            <w:noWrap/>
          </w:tcPr>
          <w:p w14:paraId="5E133688" w14:textId="648D6B09" w:rsidR="003762D0" w:rsidRPr="000E2208" w:rsidRDefault="003762D0" w:rsidP="00E34C7C">
            <w:pPr>
              <w:contextualSpacing/>
              <w:jc w:val="right"/>
              <w:rPr>
                <w:b/>
                <w:bCs/>
                <w:color w:val="000000"/>
                <w:sz w:val="20"/>
                <w:szCs w:val="20"/>
              </w:rPr>
            </w:pPr>
          </w:p>
        </w:tc>
        <w:tc>
          <w:tcPr>
            <w:tcW w:w="865" w:type="dxa"/>
            <w:tcBorders>
              <w:top w:val="nil"/>
              <w:left w:val="nil"/>
              <w:bottom w:val="single" w:sz="4" w:space="0" w:color="auto"/>
              <w:right w:val="single" w:sz="4" w:space="0" w:color="auto"/>
            </w:tcBorders>
            <w:shd w:val="clear" w:color="auto" w:fill="auto"/>
            <w:noWrap/>
          </w:tcPr>
          <w:p w14:paraId="221FEE87" w14:textId="12FF3B2A" w:rsidR="003762D0" w:rsidRPr="000E2208" w:rsidRDefault="003762D0" w:rsidP="00E34C7C">
            <w:pPr>
              <w:contextualSpacing/>
              <w:jc w:val="right"/>
              <w:rPr>
                <w:b/>
                <w:bCs/>
                <w:color w:val="000000"/>
                <w:sz w:val="20"/>
                <w:szCs w:val="20"/>
              </w:rPr>
            </w:pPr>
          </w:p>
        </w:tc>
        <w:tc>
          <w:tcPr>
            <w:tcW w:w="1068" w:type="dxa"/>
            <w:tcBorders>
              <w:top w:val="nil"/>
              <w:left w:val="nil"/>
              <w:bottom w:val="single" w:sz="4" w:space="0" w:color="auto"/>
              <w:right w:val="single" w:sz="4" w:space="0" w:color="auto"/>
            </w:tcBorders>
            <w:shd w:val="clear" w:color="auto" w:fill="auto"/>
            <w:noWrap/>
          </w:tcPr>
          <w:p w14:paraId="3E0E72D5" w14:textId="2F02A1A0" w:rsidR="003762D0" w:rsidRPr="000E2208" w:rsidRDefault="003762D0" w:rsidP="00E34C7C">
            <w:pPr>
              <w:contextualSpacing/>
              <w:jc w:val="right"/>
              <w:rPr>
                <w:b/>
                <w:bCs/>
                <w:color w:val="000000"/>
                <w:sz w:val="20"/>
                <w:szCs w:val="20"/>
              </w:rPr>
            </w:pPr>
          </w:p>
        </w:tc>
        <w:tc>
          <w:tcPr>
            <w:tcW w:w="969" w:type="dxa"/>
            <w:tcBorders>
              <w:top w:val="nil"/>
              <w:left w:val="nil"/>
              <w:bottom w:val="single" w:sz="4" w:space="0" w:color="auto"/>
              <w:right w:val="single" w:sz="4" w:space="0" w:color="auto"/>
            </w:tcBorders>
            <w:shd w:val="clear" w:color="auto" w:fill="auto"/>
            <w:noWrap/>
          </w:tcPr>
          <w:p w14:paraId="4B581B49" w14:textId="0A886E78" w:rsidR="003762D0" w:rsidRPr="000E2208" w:rsidRDefault="003762D0" w:rsidP="00E34C7C">
            <w:pPr>
              <w:contextualSpacing/>
              <w:jc w:val="right"/>
              <w:rPr>
                <w:b/>
                <w:bCs/>
                <w:color w:val="000000"/>
                <w:sz w:val="20"/>
                <w:szCs w:val="20"/>
              </w:rPr>
            </w:pPr>
          </w:p>
        </w:tc>
        <w:tc>
          <w:tcPr>
            <w:tcW w:w="893" w:type="dxa"/>
            <w:tcBorders>
              <w:top w:val="nil"/>
              <w:left w:val="nil"/>
              <w:bottom w:val="single" w:sz="4" w:space="0" w:color="auto"/>
              <w:right w:val="single" w:sz="4" w:space="0" w:color="auto"/>
            </w:tcBorders>
            <w:shd w:val="clear" w:color="auto" w:fill="auto"/>
            <w:noWrap/>
          </w:tcPr>
          <w:p w14:paraId="0E1BAB6B" w14:textId="0885A7F1" w:rsidR="003762D0" w:rsidRPr="000E2208" w:rsidRDefault="003762D0" w:rsidP="00E34C7C">
            <w:pPr>
              <w:contextualSpacing/>
              <w:jc w:val="right"/>
              <w:rPr>
                <w:b/>
                <w:bCs/>
                <w:color w:val="000000"/>
                <w:sz w:val="20"/>
                <w:szCs w:val="20"/>
              </w:rPr>
            </w:pPr>
          </w:p>
        </w:tc>
        <w:tc>
          <w:tcPr>
            <w:tcW w:w="1068" w:type="dxa"/>
            <w:tcBorders>
              <w:top w:val="nil"/>
              <w:left w:val="nil"/>
              <w:bottom w:val="single" w:sz="4" w:space="0" w:color="auto"/>
              <w:right w:val="single" w:sz="4" w:space="0" w:color="auto"/>
            </w:tcBorders>
            <w:shd w:val="clear" w:color="auto" w:fill="auto"/>
            <w:noWrap/>
          </w:tcPr>
          <w:p w14:paraId="568BF0ED" w14:textId="69B60FB6" w:rsidR="003762D0" w:rsidRPr="000E2208" w:rsidRDefault="003762D0" w:rsidP="00E34C7C">
            <w:pPr>
              <w:contextualSpacing/>
              <w:jc w:val="right"/>
              <w:rPr>
                <w:b/>
                <w:bCs/>
                <w:color w:val="000000"/>
                <w:sz w:val="20"/>
                <w:szCs w:val="20"/>
              </w:rPr>
            </w:pPr>
          </w:p>
        </w:tc>
      </w:tr>
    </w:tbl>
    <w:p w14:paraId="7E329B43" w14:textId="77777777" w:rsidR="003762D0" w:rsidRPr="000E2208" w:rsidRDefault="003762D0" w:rsidP="00E34C7C">
      <w:pPr>
        <w:contextualSpacing/>
        <w:jc w:val="both"/>
        <w:rPr>
          <w:sz w:val="28"/>
          <w:szCs w:val="28"/>
        </w:rPr>
      </w:pPr>
    </w:p>
    <w:p w14:paraId="767B46BB" w14:textId="77777777" w:rsidR="003762D0" w:rsidRPr="000E2208" w:rsidRDefault="003762D0" w:rsidP="00E34C7C">
      <w:pPr>
        <w:ind w:firstLine="709"/>
        <w:contextualSpacing/>
        <w:jc w:val="both"/>
        <w:rPr>
          <w:sz w:val="28"/>
          <w:szCs w:val="28"/>
        </w:rPr>
      </w:pPr>
      <w:r w:rsidRPr="000E2208">
        <w:rPr>
          <w:sz w:val="28"/>
          <w:szCs w:val="28"/>
        </w:rPr>
        <w:t>Согласно данным официального сайта qoldau.kz, загруженность хлебоприемных предприятий по Костанайской области на сегодняшний день составляет 49%. Однако, если рассматривать в динамике за период 2022-2024 года, то можно заметить, что наименьшая загруженность хлебоприемных предприятий приходится на период высевки урожая (апрель, май, июнь), когда наибольшая загруженность хлебоприемных предприятий приходится на месяцы сбора урожая, то есть с сентября по декабрь.</w:t>
      </w:r>
    </w:p>
    <w:p w14:paraId="72557BA0" w14:textId="77777777" w:rsidR="00936AE8" w:rsidRPr="000E2208" w:rsidRDefault="00936AE8" w:rsidP="009E2ACA">
      <w:pPr>
        <w:pStyle w:val="a8"/>
        <w:rPr>
          <w:rFonts w:ascii="Times New Roman" w:hAnsi="Times New Roman"/>
          <w:b/>
          <w:bCs/>
          <w:sz w:val="28"/>
          <w:szCs w:val="28"/>
        </w:rPr>
      </w:pPr>
      <w:r w:rsidRPr="000E2208">
        <w:rPr>
          <w:rFonts w:ascii="Times New Roman" w:hAnsi="Times New Roman"/>
          <w:b/>
          <w:bCs/>
          <w:sz w:val="28"/>
          <w:szCs w:val="28"/>
        </w:rPr>
        <w:t xml:space="preserve">Акмолинская область </w:t>
      </w:r>
    </w:p>
    <w:tbl>
      <w:tblPr>
        <w:tblW w:w="10566" w:type="dxa"/>
        <w:tblInd w:w="-34" w:type="dxa"/>
        <w:tblLook w:val="04A0" w:firstRow="1" w:lastRow="0" w:firstColumn="1" w:lastColumn="0" w:noHBand="0" w:noVBand="1"/>
      </w:tblPr>
      <w:tblGrid>
        <w:gridCol w:w="2737"/>
        <w:gridCol w:w="866"/>
        <w:gridCol w:w="1033"/>
        <w:gridCol w:w="1011"/>
        <w:gridCol w:w="14"/>
        <w:gridCol w:w="881"/>
        <w:gridCol w:w="1114"/>
        <w:gridCol w:w="1011"/>
        <w:gridCol w:w="18"/>
        <w:gridCol w:w="848"/>
        <w:gridCol w:w="1033"/>
      </w:tblGrid>
      <w:tr w:rsidR="00936AE8" w:rsidRPr="000E2208" w14:paraId="1C6B77A0" w14:textId="77777777" w:rsidTr="0063541A">
        <w:trPr>
          <w:trHeight w:val="375"/>
        </w:trPr>
        <w:tc>
          <w:tcPr>
            <w:tcW w:w="273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474A787" w14:textId="77777777" w:rsidR="00936AE8" w:rsidRPr="000E2208" w:rsidRDefault="00936AE8" w:rsidP="009E2ACA">
            <w:pPr>
              <w:jc w:val="center"/>
              <w:rPr>
                <w:b/>
                <w:bCs/>
                <w:color w:val="000000"/>
                <w:sz w:val="20"/>
                <w:szCs w:val="20"/>
              </w:rPr>
            </w:pPr>
            <w:r w:rsidRPr="000E2208">
              <w:rPr>
                <w:b/>
                <w:bCs/>
                <w:color w:val="000000"/>
                <w:sz w:val="20"/>
                <w:szCs w:val="20"/>
              </w:rPr>
              <w:t>Наименование ХПП</w:t>
            </w:r>
          </w:p>
        </w:tc>
        <w:tc>
          <w:tcPr>
            <w:tcW w:w="292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A4BD05E" w14:textId="77777777" w:rsidR="00936AE8" w:rsidRPr="000E2208" w:rsidRDefault="00936AE8" w:rsidP="009E2ACA">
            <w:pPr>
              <w:jc w:val="center"/>
              <w:rPr>
                <w:b/>
                <w:bCs/>
                <w:color w:val="000000"/>
                <w:sz w:val="20"/>
                <w:szCs w:val="20"/>
              </w:rPr>
            </w:pPr>
            <w:r w:rsidRPr="000E2208">
              <w:rPr>
                <w:b/>
                <w:bCs/>
                <w:color w:val="000000"/>
                <w:sz w:val="20"/>
                <w:szCs w:val="20"/>
              </w:rPr>
              <w:t>2022 год</w:t>
            </w:r>
          </w:p>
        </w:tc>
        <w:tc>
          <w:tcPr>
            <w:tcW w:w="3024"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857652" w14:textId="77777777" w:rsidR="00936AE8" w:rsidRPr="000E2208" w:rsidRDefault="00936AE8" w:rsidP="009E2ACA">
            <w:pPr>
              <w:jc w:val="center"/>
              <w:rPr>
                <w:b/>
                <w:bCs/>
                <w:color w:val="000000"/>
                <w:sz w:val="20"/>
                <w:szCs w:val="20"/>
              </w:rPr>
            </w:pPr>
            <w:r w:rsidRPr="000E2208">
              <w:rPr>
                <w:b/>
                <w:bCs/>
                <w:color w:val="000000"/>
                <w:sz w:val="20"/>
                <w:szCs w:val="20"/>
              </w:rPr>
              <w:t>2023 год</w:t>
            </w:r>
          </w:p>
        </w:tc>
        <w:tc>
          <w:tcPr>
            <w:tcW w:w="18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190F44" w14:textId="77777777" w:rsidR="00936AE8" w:rsidRPr="000E2208" w:rsidRDefault="00936AE8" w:rsidP="009E2ACA">
            <w:pPr>
              <w:jc w:val="center"/>
              <w:rPr>
                <w:b/>
                <w:bCs/>
                <w:color w:val="000000"/>
                <w:sz w:val="20"/>
                <w:szCs w:val="20"/>
              </w:rPr>
            </w:pPr>
            <w:r w:rsidRPr="000E2208">
              <w:rPr>
                <w:b/>
                <w:bCs/>
                <w:color w:val="000000"/>
                <w:sz w:val="20"/>
                <w:szCs w:val="20"/>
              </w:rPr>
              <w:t>2024 год</w:t>
            </w:r>
          </w:p>
        </w:tc>
      </w:tr>
      <w:tr w:rsidR="00936AE8" w:rsidRPr="000E2208" w14:paraId="5B944270" w14:textId="77777777" w:rsidTr="0063541A">
        <w:trPr>
          <w:trHeight w:val="375"/>
        </w:trPr>
        <w:tc>
          <w:tcPr>
            <w:tcW w:w="2737" w:type="dxa"/>
            <w:vMerge/>
            <w:tcBorders>
              <w:top w:val="single" w:sz="4" w:space="0" w:color="auto"/>
              <w:left w:val="single" w:sz="4" w:space="0" w:color="auto"/>
              <w:bottom w:val="single" w:sz="4" w:space="0" w:color="auto"/>
              <w:right w:val="single" w:sz="4" w:space="0" w:color="auto"/>
            </w:tcBorders>
            <w:vAlign w:val="center"/>
            <w:hideMark/>
          </w:tcPr>
          <w:p w14:paraId="61D8F962" w14:textId="77777777" w:rsidR="00936AE8" w:rsidRPr="000E2208" w:rsidRDefault="00936AE8" w:rsidP="009E2ACA">
            <w:pPr>
              <w:rPr>
                <w:b/>
                <w:bCs/>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hideMark/>
          </w:tcPr>
          <w:p w14:paraId="5BE410A6" w14:textId="77777777" w:rsidR="00936AE8" w:rsidRPr="000E2208" w:rsidRDefault="00936AE8" w:rsidP="009E2ACA">
            <w:pPr>
              <w:jc w:val="center"/>
              <w:rPr>
                <w:b/>
                <w:bCs/>
                <w:color w:val="000000"/>
                <w:sz w:val="20"/>
                <w:szCs w:val="20"/>
              </w:rPr>
            </w:pPr>
            <w:r w:rsidRPr="000E2208">
              <w:rPr>
                <w:b/>
                <w:bCs/>
                <w:color w:val="000000"/>
                <w:sz w:val="20"/>
                <w:szCs w:val="20"/>
              </w:rPr>
              <w:t>май</w:t>
            </w:r>
          </w:p>
        </w:tc>
        <w:tc>
          <w:tcPr>
            <w:tcW w:w="1033" w:type="dxa"/>
            <w:tcBorders>
              <w:top w:val="nil"/>
              <w:left w:val="nil"/>
              <w:bottom w:val="single" w:sz="4" w:space="0" w:color="auto"/>
              <w:right w:val="single" w:sz="4" w:space="0" w:color="auto"/>
            </w:tcBorders>
            <w:shd w:val="clear" w:color="auto" w:fill="auto"/>
            <w:noWrap/>
            <w:vAlign w:val="bottom"/>
            <w:hideMark/>
          </w:tcPr>
          <w:p w14:paraId="575F874C" w14:textId="77777777" w:rsidR="00936AE8" w:rsidRPr="000E2208" w:rsidRDefault="00936AE8" w:rsidP="009E2ACA">
            <w:pPr>
              <w:jc w:val="center"/>
              <w:rPr>
                <w:b/>
                <w:bCs/>
                <w:color w:val="000000"/>
                <w:sz w:val="20"/>
                <w:szCs w:val="20"/>
              </w:rPr>
            </w:pPr>
            <w:r w:rsidRPr="000E2208">
              <w:rPr>
                <w:b/>
                <w:bCs/>
                <w:color w:val="000000"/>
                <w:sz w:val="20"/>
                <w:szCs w:val="20"/>
              </w:rPr>
              <w:t>сентябрь</w:t>
            </w:r>
          </w:p>
        </w:tc>
        <w:tc>
          <w:tcPr>
            <w:tcW w:w="1011" w:type="dxa"/>
            <w:tcBorders>
              <w:top w:val="nil"/>
              <w:left w:val="nil"/>
              <w:bottom w:val="single" w:sz="4" w:space="0" w:color="auto"/>
              <w:right w:val="single" w:sz="4" w:space="0" w:color="auto"/>
            </w:tcBorders>
            <w:shd w:val="clear" w:color="auto" w:fill="auto"/>
            <w:noWrap/>
            <w:vAlign w:val="bottom"/>
            <w:hideMark/>
          </w:tcPr>
          <w:p w14:paraId="06D64408" w14:textId="77777777" w:rsidR="00936AE8" w:rsidRPr="000E2208" w:rsidRDefault="00936AE8" w:rsidP="009E2ACA">
            <w:pPr>
              <w:jc w:val="center"/>
              <w:rPr>
                <w:b/>
                <w:bCs/>
                <w:color w:val="000000"/>
                <w:sz w:val="20"/>
                <w:szCs w:val="20"/>
              </w:rPr>
            </w:pPr>
            <w:r w:rsidRPr="000E2208">
              <w:rPr>
                <w:b/>
                <w:bCs/>
                <w:color w:val="000000"/>
                <w:sz w:val="20"/>
                <w:szCs w:val="20"/>
              </w:rPr>
              <w:t>декабрь</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64FC9D14" w14:textId="77777777" w:rsidR="00936AE8" w:rsidRPr="000E2208" w:rsidRDefault="00936AE8" w:rsidP="009E2ACA">
            <w:pPr>
              <w:jc w:val="center"/>
              <w:rPr>
                <w:b/>
                <w:bCs/>
                <w:color w:val="000000"/>
                <w:sz w:val="20"/>
                <w:szCs w:val="20"/>
              </w:rPr>
            </w:pPr>
            <w:r w:rsidRPr="000E2208">
              <w:rPr>
                <w:b/>
                <w:bCs/>
                <w:color w:val="000000"/>
                <w:sz w:val="20"/>
                <w:szCs w:val="20"/>
              </w:rPr>
              <w:t>май</w:t>
            </w:r>
          </w:p>
        </w:tc>
        <w:tc>
          <w:tcPr>
            <w:tcW w:w="1114" w:type="dxa"/>
            <w:tcBorders>
              <w:top w:val="nil"/>
              <w:left w:val="nil"/>
              <w:bottom w:val="single" w:sz="4" w:space="0" w:color="auto"/>
              <w:right w:val="single" w:sz="4" w:space="0" w:color="auto"/>
            </w:tcBorders>
            <w:shd w:val="clear" w:color="auto" w:fill="auto"/>
            <w:noWrap/>
            <w:vAlign w:val="bottom"/>
            <w:hideMark/>
          </w:tcPr>
          <w:p w14:paraId="4A22EE9E" w14:textId="77777777" w:rsidR="00936AE8" w:rsidRPr="000E2208" w:rsidRDefault="00936AE8" w:rsidP="009E2ACA">
            <w:pPr>
              <w:jc w:val="center"/>
              <w:rPr>
                <w:b/>
                <w:bCs/>
                <w:color w:val="000000"/>
                <w:sz w:val="20"/>
                <w:szCs w:val="20"/>
              </w:rPr>
            </w:pPr>
            <w:r w:rsidRPr="000E2208">
              <w:rPr>
                <w:b/>
                <w:bCs/>
                <w:color w:val="000000"/>
                <w:sz w:val="20"/>
                <w:szCs w:val="20"/>
              </w:rPr>
              <w:t>сентябрь</w:t>
            </w:r>
          </w:p>
        </w:tc>
        <w:tc>
          <w:tcPr>
            <w:tcW w:w="1011" w:type="dxa"/>
            <w:tcBorders>
              <w:top w:val="nil"/>
              <w:left w:val="nil"/>
              <w:bottom w:val="single" w:sz="4" w:space="0" w:color="auto"/>
              <w:right w:val="single" w:sz="4" w:space="0" w:color="auto"/>
            </w:tcBorders>
            <w:shd w:val="clear" w:color="auto" w:fill="auto"/>
            <w:noWrap/>
            <w:vAlign w:val="bottom"/>
            <w:hideMark/>
          </w:tcPr>
          <w:p w14:paraId="392901E2" w14:textId="77777777" w:rsidR="00936AE8" w:rsidRPr="000E2208" w:rsidRDefault="00936AE8" w:rsidP="009E2ACA">
            <w:pPr>
              <w:jc w:val="center"/>
              <w:rPr>
                <w:b/>
                <w:bCs/>
                <w:color w:val="000000"/>
                <w:sz w:val="20"/>
                <w:szCs w:val="20"/>
              </w:rPr>
            </w:pPr>
            <w:r w:rsidRPr="000E2208">
              <w:rPr>
                <w:b/>
                <w:bCs/>
                <w:color w:val="000000"/>
                <w:sz w:val="20"/>
                <w:szCs w:val="20"/>
              </w:rPr>
              <w:t>декабрь</w:t>
            </w:r>
          </w:p>
        </w:tc>
        <w:tc>
          <w:tcPr>
            <w:tcW w:w="866" w:type="dxa"/>
            <w:gridSpan w:val="2"/>
            <w:tcBorders>
              <w:top w:val="nil"/>
              <w:left w:val="nil"/>
              <w:bottom w:val="single" w:sz="4" w:space="0" w:color="auto"/>
              <w:right w:val="single" w:sz="4" w:space="0" w:color="auto"/>
            </w:tcBorders>
            <w:shd w:val="clear" w:color="auto" w:fill="auto"/>
            <w:noWrap/>
            <w:vAlign w:val="bottom"/>
            <w:hideMark/>
          </w:tcPr>
          <w:p w14:paraId="753A16D0" w14:textId="77777777" w:rsidR="00936AE8" w:rsidRPr="000E2208" w:rsidRDefault="00936AE8" w:rsidP="009E2ACA">
            <w:pPr>
              <w:jc w:val="center"/>
              <w:rPr>
                <w:b/>
                <w:bCs/>
                <w:color w:val="000000"/>
                <w:sz w:val="20"/>
                <w:szCs w:val="20"/>
              </w:rPr>
            </w:pPr>
            <w:r w:rsidRPr="000E2208">
              <w:rPr>
                <w:b/>
                <w:bCs/>
                <w:color w:val="000000"/>
                <w:sz w:val="20"/>
                <w:szCs w:val="20"/>
              </w:rPr>
              <w:t>май</w:t>
            </w:r>
          </w:p>
        </w:tc>
        <w:tc>
          <w:tcPr>
            <w:tcW w:w="1033" w:type="dxa"/>
            <w:tcBorders>
              <w:top w:val="nil"/>
              <w:left w:val="nil"/>
              <w:bottom w:val="single" w:sz="4" w:space="0" w:color="auto"/>
              <w:right w:val="single" w:sz="4" w:space="0" w:color="auto"/>
            </w:tcBorders>
            <w:shd w:val="clear" w:color="auto" w:fill="auto"/>
            <w:noWrap/>
            <w:vAlign w:val="bottom"/>
            <w:hideMark/>
          </w:tcPr>
          <w:p w14:paraId="508A0FFD" w14:textId="77777777" w:rsidR="00936AE8" w:rsidRPr="000E2208" w:rsidRDefault="00936AE8" w:rsidP="009E2ACA">
            <w:pPr>
              <w:jc w:val="center"/>
              <w:rPr>
                <w:b/>
                <w:bCs/>
                <w:color w:val="000000"/>
                <w:sz w:val="20"/>
                <w:szCs w:val="20"/>
              </w:rPr>
            </w:pPr>
            <w:r w:rsidRPr="000E2208">
              <w:rPr>
                <w:b/>
                <w:bCs/>
                <w:color w:val="000000"/>
                <w:sz w:val="20"/>
                <w:szCs w:val="20"/>
              </w:rPr>
              <w:t>сентябрь</w:t>
            </w:r>
          </w:p>
        </w:tc>
      </w:tr>
      <w:tr w:rsidR="0063541A" w:rsidRPr="000E2208" w14:paraId="41B31C6A" w14:textId="77777777" w:rsidTr="00CC1453">
        <w:trPr>
          <w:trHeight w:val="375"/>
        </w:trPr>
        <w:tc>
          <w:tcPr>
            <w:tcW w:w="2737" w:type="dxa"/>
            <w:tcBorders>
              <w:top w:val="nil"/>
              <w:left w:val="single" w:sz="4" w:space="0" w:color="auto"/>
              <w:bottom w:val="single" w:sz="4" w:space="0" w:color="auto"/>
              <w:right w:val="single" w:sz="4" w:space="0" w:color="auto"/>
            </w:tcBorders>
            <w:shd w:val="clear" w:color="auto" w:fill="auto"/>
            <w:noWrap/>
          </w:tcPr>
          <w:p w14:paraId="61C5A13F" w14:textId="1DE6DA43" w:rsidR="0063541A" w:rsidRPr="000E2208" w:rsidRDefault="0063541A" w:rsidP="0063541A">
            <w:pPr>
              <w:rPr>
                <w:color w:val="000000"/>
                <w:sz w:val="20"/>
                <w:szCs w:val="20"/>
              </w:rPr>
            </w:pPr>
            <w:r>
              <w:rPr>
                <w:color w:val="000000"/>
                <w:lang w:val="kk-KZ"/>
              </w:rPr>
              <w:t>ХХХ</w:t>
            </w:r>
          </w:p>
        </w:tc>
        <w:tc>
          <w:tcPr>
            <w:tcW w:w="866" w:type="dxa"/>
            <w:tcBorders>
              <w:top w:val="nil"/>
              <w:left w:val="nil"/>
              <w:bottom w:val="single" w:sz="4" w:space="0" w:color="auto"/>
              <w:right w:val="single" w:sz="4" w:space="0" w:color="auto"/>
            </w:tcBorders>
            <w:shd w:val="clear" w:color="auto" w:fill="auto"/>
            <w:noWrap/>
          </w:tcPr>
          <w:p w14:paraId="75C7D090" w14:textId="62CF69AA" w:rsidR="0063541A" w:rsidRPr="000E2208" w:rsidRDefault="0063541A" w:rsidP="0063541A">
            <w:pPr>
              <w:jc w:val="center"/>
              <w:rPr>
                <w:color w:val="000000"/>
                <w:sz w:val="20"/>
                <w:szCs w:val="20"/>
              </w:rPr>
            </w:pPr>
            <w:r>
              <w:rPr>
                <w:color w:val="000000"/>
                <w:lang w:val="kk-KZ"/>
              </w:rPr>
              <w:t>ХХХ</w:t>
            </w:r>
          </w:p>
        </w:tc>
        <w:tc>
          <w:tcPr>
            <w:tcW w:w="1033" w:type="dxa"/>
            <w:tcBorders>
              <w:top w:val="nil"/>
              <w:left w:val="nil"/>
              <w:bottom w:val="single" w:sz="4" w:space="0" w:color="auto"/>
              <w:right w:val="single" w:sz="4" w:space="0" w:color="auto"/>
            </w:tcBorders>
            <w:shd w:val="clear" w:color="auto" w:fill="auto"/>
            <w:noWrap/>
          </w:tcPr>
          <w:p w14:paraId="0D992CFC" w14:textId="362A86F6" w:rsidR="0063541A" w:rsidRPr="000E2208" w:rsidRDefault="0063541A" w:rsidP="0063541A">
            <w:pPr>
              <w:jc w:val="center"/>
              <w:rPr>
                <w:color w:val="000000"/>
                <w:sz w:val="20"/>
                <w:szCs w:val="20"/>
              </w:rPr>
            </w:pPr>
            <w:r w:rsidRPr="00D80D14">
              <w:rPr>
                <w:color w:val="000000"/>
                <w:lang w:val="kk-KZ"/>
              </w:rPr>
              <w:t>ХХХ</w:t>
            </w:r>
          </w:p>
        </w:tc>
        <w:tc>
          <w:tcPr>
            <w:tcW w:w="1011" w:type="dxa"/>
            <w:tcBorders>
              <w:top w:val="nil"/>
              <w:left w:val="nil"/>
              <w:bottom w:val="single" w:sz="4" w:space="0" w:color="auto"/>
              <w:right w:val="single" w:sz="4" w:space="0" w:color="auto"/>
            </w:tcBorders>
            <w:shd w:val="clear" w:color="auto" w:fill="auto"/>
            <w:noWrap/>
          </w:tcPr>
          <w:p w14:paraId="485F7F03" w14:textId="407A9823" w:rsidR="0063541A" w:rsidRPr="000E2208" w:rsidRDefault="0063541A" w:rsidP="0063541A">
            <w:pPr>
              <w:jc w:val="center"/>
              <w:rPr>
                <w:color w:val="000000"/>
                <w:sz w:val="20"/>
                <w:szCs w:val="20"/>
              </w:rPr>
            </w:pPr>
            <w:r w:rsidRPr="00D80D14">
              <w:rPr>
                <w:color w:val="000000"/>
                <w:lang w:val="kk-KZ"/>
              </w:rPr>
              <w:t>ХХХ</w:t>
            </w:r>
          </w:p>
        </w:tc>
        <w:tc>
          <w:tcPr>
            <w:tcW w:w="895" w:type="dxa"/>
            <w:gridSpan w:val="2"/>
            <w:tcBorders>
              <w:top w:val="nil"/>
              <w:left w:val="nil"/>
              <w:bottom w:val="single" w:sz="4" w:space="0" w:color="auto"/>
              <w:right w:val="single" w:sz="4" w:space="0" w:color="auto"/>
            </w:tcBorders>
            <w:shd w:val="clear" w:color="auto" w:fill="auto"/>
            <w:noWrap/>
          </w:tcPr>
          <w:p w14:paraId="12986A2A" w14:textId="2B1FE4DD" w:rsidR="0063541A" w:rsidRPr="000E2208" w:rsidRDefault="0063541A" w:rsidP="0063541A">
            <w:pPr>
              <w:jc w:val="center"/>
              <w:rPr>
                <w:color w:val="000000"/>
                <w:sz w:val="20"/>
                <w:szCs w:val="20"/>
              </w:rPr>
            </w:pPr>
            <w:r>
              <w:rPr>
                <w:color w:val="000000"/>
                <w:lang w:val="kk-KZ"/>
              </w:rPr>
              <w:t>ХХХ</w:t>
            </w:r>
          </w:p>
        </w:tc>
        <w:tc>
          <w:tcPr>
            <w:tcW w:w="1114" w:type="dxa"/>
            <w:tcBorders>
              <w:top w:val="nil"/>
              <w:left w:val="nil"/>
              <w:bottom w:val="single" w:sz="4" w:space="0" w:color="auto"/>
              <w:right w:val="single" w:sz="4" w:space="0" w:color="auto"/>
            </w:tcBorders>
            <w:shd w:val="clear" w:color="auto" w:fill="auto"/>
            <w:noWrap/>
          </w:tcPr>
          <w:p w14:paraId="7C2D7916" w14:textId="4D216544" w:rsidR="0063541A" w:rsidRPr="000E2208" w:rsidRDefault="0063541A" w:rsidP="0063541A">
            <w:pPr>
              <w:jc w:val="center"/>
              <w:rPr>
                <w:color w:val="000000"/>
                <w:sz w:val="20"/>
                <w:szCs w:val="20"/>
              </w:rPr>
            </w:pPr>
            <w:r>
              <w:rPr>
                <w:color w:val="000000"/>
                <w:lang w:val="kk-KZ"/>
              </w:rPr>
              <w:t>ХХХ</w:t>
            </w:r>
          </w:p>
        </w:tc>
        <w:tc>
          <w:tcPr>
            <w:tcW w:w="1011" w:type="dxa"/>
            <w:tcBorders>
              <w:top w:val="nil"/>
              <w:left w:val="nil"/>
              <w:bottom w:val="single" w:sz="4" w:space="0" w:color="auto"/>
              <w:right w:val="single" w:sz="4" w:space="0" w:color="auto"/>
            </w:tcBorders>
            <w:shd w:val="clear" w:color="auto" w:fill="auto"/>
            <w:noWrap/>
          </w:tcPr>
          <w:p w14:paraId="778B4B28" w14:textId="72B6BEBF" w:rsidR="0063541A" w:rsidRPr="000E2208" w:rsidRDefault="0063541A" w:rsidP="0063541A">
            <w:pPr>
              <w:jc w:val="center"/>
              <w:rPr>
                <w:color w:val="000000"/>
                <w:sz w:val="20"/>
                <w:szCs w:val="20"/>
              </w:rPr>
            </w:pPr>
            <w:r w:rsidRPr="00D80D14">
              <w:rPr>
                <w:color w:val="000000"/>
                <w:lang w:val="kk-KZ"/>
              </w:rPr>
              <w:t>ХХХ</w:t>
            </w:r>
          </w:p>
        </w:tc>
        <w:tc>
          <w:tcPr>
            <w:tcW w:w="866" w:type="dxa"/>
            <w:gridSpan w:val="2"/>
            <w:tcBorders>
              <w:top w:val="nil"/>
              <w:left w:val="nil"/>
              <w:bottom w:val="single" w:sz="4" w:space="0" w:color="auto"/>
              <w:right w:val="single" w:sz="4" w:space="0" w:color="auto"/>
            </w:tcBorders>
            <w:shd w:val="clear" w:color="auto" w:fill="auto"/>
            <w:noWrap/>
          </w:tcPr>
          <w:p w14:paraId="35CF3BA3" w14:textId="6283DBB6" w:rsidR="0063541A" w:rsidRPr="000E2208" w:rsidRDefault="0063541A" w:rsidP="0063541A">
            <w:pPr>
              <w:jc w:val="center"/>
              <w:rPr>
                <w:color w:val="000000"/>
                <w:sz w:val="20"/>
                <w:szCs w:val="20"/>
              </w:rPr>
            </w:pPr>
            <w:r w:rsidRPr="00D80D14">
              <w:rPr>
                <w:color w:val="000000"/>
                <w:lang w:val="kk-KZ"/>
              </w:rPr>
              <w:t>ХХХ</w:t>
            </w:r>
          </w:p>
        </w:tc>
        <w:tc>
          <w:tcPr>
            <w:tcW w:w="1033" w:type="dxa"/>
            <w:tcBorders>
              <w:top w:val="nil"/>
              <w:left w:val="nil"/>
              <w:bottom w:val="single" w:sz="4" w:space="0" w:color="auto"/>
              <w:right w:val="single" w:sz="4" w:space="0" w:color="auto"/>
            </w:tcBorders>
            <w:shd w:val="clear" w:color="auto" w:fill="auto"/>
            <w:noWrap/>
          </w:tcPr>
          <w:p w14:paraId="6A2FAAAA" w14:textId="0504D9A3" w:rsidR="0063541A" w:rsidRPr="000E2208" w:rsidRDefault="0063541A" w:rsidP="0063541A">
            <w:pPr>
              <w:jc w:val="center"/>
              <w:rPr>
                <w:color w:val="000000"/>
                <w:sz w:val="20"/>
                <w:szCs w:val="20"/>
              </w:rPr>
            </w:pPr>
            <w:r>
              <w:rPr>
                <w:color w:val="000000"/>
                <w:lang w:val="kk-KZ"/>
              </w:rPr>
              <w:t>ХХХ</w:t>
            </w:r>
          </w:p>
        </w:tc>
      </w:tr>
      <w:tr w:rsidR="0063541A" w:rsidRPr="000E2208" w14:paraId="5A578AE6" w14:textId="77777777" w:rsidTr="00CC1453">
        <w:trPr>
          <w:trHeight w:val="375"/>
        </w:trPr>
        <w:tc>
          <w:tcPr>
            <w:tcW w:w="2737" w:type="dxa"/>
            <w:tcBorders>
              <w:top w:val="nil"/>
              <w:left w:val="single" w:sz="4" w:space="0" w:color="auto"/>
              <w:bottom w:val="single" w:sz="4" w:space="0" w:color="auto"/>
              <w:right w:val="single" w:sz="4" w:space="0" w:color="auto"/>
            </w:tcBorders>
            <w:shd w:val="clear" w:color="auto" w:fill="auto"/>
            <w:noWrap/>
          </w:tcPr>
          <w:p w14:paraId="0F55F47D" w14:textId="65422629" w:rsidR="0063541A" w:rsidRPr="000E2208" w:rsidRDefault="0063541A" w:rsidP="0063541A">
            <w:pPr>
              <w:rPr>
                <w:color w:val="000000"/>
                <w:sz w:val="20"/>
                <w:szCs w:val="20"/>
              </w:rPr>
            </w:pPr>
            <w:r>
              <w:rPr>
                <w:color w:val="000000"/>
                <w:lang w:val="kk-KZ"/>
              </w:rPr>
              <w:t>ХХХ</w:t>
            </w:r>
          </w:p>
        </w:tc>
        <w:tc>
          <w:tcPr>
            <w:tcW w:w="866" w:type="dxa"/>
            <w:tcBorders>
              <w:top w:val="nil"/>
              <w:left w:val="nil"/>
              <w:bottom w:val="single" w:sz="4" w:space="0" w:color="auto"/>
              <w:right w:val="single" w:sz="4" w:space="0" w:color="auto"/>
            </w:tcBorders>
            <w:shd w:val="clear" w:color="auto" w:fill="auto"/>
            <w:noWrap/>
          </w:tcPr>
          <w:p w14:paraId="6F911B0D" w14:textId="79305B5F" w:rsidR="0063541A" w:rsidRPr="000E2208" w:rsidRDefault="0063541A" w:rsidP="0063541A">
            <w:pPr>
              <w:jc w:val="center"/>
              <w:rPr>
                <w:color w:val="000000"/>
                <w:sz w:val="20"/>
                <w:szCs w:val="20"/>
              </w:rPr>
            </w:pPr>
            <w:r>
              <w:rPr>
                <w:color w:val="000000"/>
                <w:lang w:val="kk-KZ"/>
              </w:rPr>
              <w:t>ХХХ</w:t>
            </w:r>
          </w:p>
        </w:tc>
        <w:tc>
          <w:tcPr>
            <w:tcW w:w="1033" w:type="dxa"/>
            <w:tcBorders>
              <w:top w:val="nil"/>
              <w:left w:val="nil"/>
              <w:bottom w:val="single" w:sz="4" w:space="0" w:color="auto"/>
              <w:right w:val="single" w:sz="4" w:space="0" w:color="auto"/>
            </w:tcBorders>
            <w:shd w:val="clear" w:color="auto" w:fill="auto"/>
            <w:noWrap/>
          </w:tcPr>
          <w:p w14:paraId="2CC7B20B" w14:textId="3E15BD7D" w:rsidR="0063541A" w:rsidRPr="000E2208" w:rsidRDefault="0063541A" w:rsidP="0063541A">
            <w:pPr>
              <w:jc w:val="center"/>
              <w:rPr>
                <w:color w:val="000000"/>
                <w:sz w:val="20"/>
                <w:szCs w:val="20"/>
              </w:rPr>
            </w:pPr>
            <w:r w:rsidRPr="00D80D14">
              <w:rPr>
                <w:color w:val="000000"/>
                <w:lang w:val="kk-KZ"/>
              </w:rPr>
              <w:t>ХХХ</w:t>
            </w:r>
          </w:p>
        </w:tc>
        <w:tc>
          <w:tcPr>
            <w:tcW w:w="1011" w:type="dxa"/>
            <w:tcBorders>
              <w:top w:val="nil"/>
              <w:left w:val="nil"/>
              <w:bottom w:val="single" w:sz="4" w:space="0" w:color="auto"/>
              <w:right w:val="single" w:sz="4" w:space="0" w:color="auto"/>
            </w:tcBorders>
            <w:shd w:val="clear" w:color="auto" w:fill="auto"/>
            <w:noWrap/>
          </w:tcPr>
          <w:p w14:paraId="04060E44" w14:textId="70BE77A8" w:rsidR="0063541A" w:rsidRPr="000E2208" w:rsidRDefault="0063541A" w:rsidP="0063541A">
            <w:pPr>
              <w:jc w:val="center"/>
              <w:rPr>
                <w:color w:val="000000"/>
                <w:sz w:val="20"/>
                <w:szCs w:val="20"/>
              </w:rPr>
            </w:pPr>
            <w:r w:rsidRPr="00D80D14">
              <w:rPr>
                <w:color w:val="000000"/>
                <w:lang w:val="kk-KZ"/>
              </w:rPr>
              <w:t>ХХХ</w:t>
            </w:r>
          </w:p>
        </w:tc>
        <w:tc>
          <w:tcPr>
            <w:tcW w:w="895" w:type="dxa"/>
            <w:gridSpan w:val="2"/>
            <w:tcBorders>
              <w:top w:val="nil"/>
              <w:left w:val="nil"/>
              <w:bottom w:val="single" w:sz="4" w:space="0" w:color="auto"/>
              <w:right w:val="single" w:sz="4" w:space="0" w:color="auto"/>
            </w:tcBorders>
            <w:shd w:val="clear" w:color="auto" w:fill="auto"/>
            <w:noWrap/>
          </w:tcPr>
          <w:p w14:paraId="775DF801" w14:textId="0E08C322" w:rsidR="0063541A" w:rsidRPr="000E2208" w:rsidRDefault="0063541A" w:rsidP="0063541A">
            <w:pPr>
              <w:jc w:val="center"/>
              <w:rPr>
                <w:color w:val="000000"/>
                <w:sz w:val="20"/>
                <w:szCs w:val="20"/>
              </w:rPr>
            </w:pPr>
            <w:r>
              <w:rPr>
                <w:color w:val="000000"/>
                <w:lang w:val="kk-KZ"/>
              </w:rPr>
              <w:t>ХХХ</w:t>
            </w:r>
          </w:p>
        </w:tc>
        <w:tc>
          <w:tcPr>
            <w:tcW w:w="1114" w:type="dxa"/>
            <w:tcBorders>
              <w:top w:val="nil"/>
              <w:left w:val="nil"/>
              <w:bottom w:val="single" w:sz="4" w:space="0" w:color="auto"/>
              <w:right w:val="single" w:sz="4" w:space="0" w:color="auto"/>
            </w:tcBorders>
            <w:shd w:val="clear" w:color="auto" w:fill="auto"/>
            <w:noWrap/>
          </w:tcPr>
          <w:p w14:paraId="6B002C22" w14:textId="0E1C1683" w:rsidR="0063541A" w:rsidRPr="000E2208" w:rsidRDefault="0063541A" w:rsidP="0063541A">
            <w:pPr>
              <w:jc w:val="center"/>
              <w:rPr>
                <w:color w:val="000000"/>
                <w:sz w:val="20"/>
                <w:szCs w:val="20"/>
              </w:rPr>
            </w:pPr>
            <w:r>
              <w:rPr>
                <w:color w:val="000000"/>
                <w:lang w:val="kk-KZ"/>
              </w:rPr>
              <w:t>ХХХ</w:t>
            </w:r>
          </w:p>
        </w:tc>
        <w:tc>
          <w:tcPr>
            <w:tcW w:w="1011" w:type="dxa"/>
            <w:tcBorders>
              <w:top w:val="nil"/>
              <w:left w:val="nil"/>
              <w:bottom w:val="single" w:sz="4" w:space="0" w:color="auto"/>
              <w:right w:val="single" w:sz="4" w:space="0" w:color="auto"/>
            </w:tcBorders>
            <w:shd w:val="clear" w:color="auto" w:fill="auto"/>
            <w:noWrap/>
          </w:tcPr>
          <w:p w14:paraId="00A9F23E" w14:textId="7BB1FC1D" w:rsidR="0063541A" w:rsidRPr="000E2208" w:rsidRDefault="0063541A" w:rsidP="0063541A">
            <w:pPr>
              <w:jc w:val="center"/>
              <w:rPr>
                <w:color w:val="000000"/>
                <w:sz w:val="20"/>
                <w:szCs w:val="20"/>
              </w:rPr>
            </w:pPr>
            <w:r w:rsidRPr="00D80D14">
              <w:rPr>
                <w:color w:val="000000"/>
                <w:lang w:val="kk-KZ"/>
              </w:rPr>
              <w:t>ХХХ</w:t>
            </w:r>
          </w:p>
        </w:tc>
        <w:tc>
          <w:tcPr>
            <w:tcW w:w="866" w:type="dxa"/>
            <w:gridSpan w:val="2"/>
            <w:tcBorders>
              <w:top w:val="nil"/>
              <w:left w:val="nil"/>
              <w:bottom w:val="single" w:sz="4" w:space="0" w:color="auto"/>
              <w:right w:val="single" w:sz="4" w:space="0" w:color="auto"/>
            </w:tcBorders>
            <w:shd w:val="clear" w:color="auto" w:fill="auto"/>
            <w:noWrap/>
          </w:tcPr>
          <w:p w14:paraId="12BED891" w14:textId="0E288EC9" w:rsidR="0063541A" w:rsidRPr="000E2208" w:rsidRDefault="0063541A" w:rsidP="0063541A">
            <w:pPr>
              <w:jc w:val="center"/>
              <w:rPr>
                <w:color w:val="000000"/>
                <w:sz w:val="20"/>
                <w:szCs w:val="20"/>
              </w:rPr>
            </w:pPr>
            <w:r w:rsidRPr="00D80D14">
              <w:rPr>
                <w:color w:val="000000"/>
                <w:lang w:val="kk-KZ"/>
              </w:rPr>
              <w:t>ХХХ</w:t>
            </w:r>
          </w:p>
        </w:tc>
        <w:tc>
          <w:tcPr>
            <w:tcW w:w="1033" w:type="dxa"/>
            <w:tcBorders>
              <w:top w:val="nil"/>
              <w:left w:val="nil"/>
              <w:bottom w:val="single" w:sz="4" w:space="0" w:color="auto"/>
              <w:right w:val="single" w:sz="4" w:space="0" w:color="auto"/>
            </w:tcBorders>
            <w:shd w:val="clear" w:color="auto" w:fill="auto"/>
            <w:noWrap/>
          </w:tcPr>
          <w:p w14:paraId="3E86F451" w14:textId="573C8E26" w:rsidR="0063541A" w:rsidRPr="000E2208" w:rsidRDefault="0063541A" w:rsidP="0063541A">
            <w:pPr>
              <w:jc w:val="center"/>
              <w:rPr>
                <w:color w:val="000000"/>
                <w:sz w:val="20"/>
                <w:szCs w:val="20"/>
              </w:rPr>
            </w:pPr>
            <w:r>
              <w:rPr>
                <w:color w:val="000000"/>
                <w:lang w:val="kk-KZ"/>
              </w:rPr>
              <w:t>ХХХ</w:t>
            </w:r>
          </w:p>
        </w:tc>
      </w:tr>
      <w:tr w:rsidR="00936AE8" w:rsidRPr="000E2208" w14:paraId="2F830AED" w14:textId="77777777" w:rsidTr="0063541A">
        <w:trPr>
          <w:trHeight w:val="375"/>
        </w:trPr>
        <w:tc>
          <w:tcPr>
            <w:tcW w:w="2737" w:type="dxa"/>
            <w:tcBorders>
              <w:top w:val="nil"/>
              <w:left w:val="single" w:sz="4" w:space="0" w:color="auto"/>
              <w:bottom w:val="single" w:sz="4" w:space="0" w:color="auto"/>
              <w:right w:val="single" w:sz="4" w:space="0" w:color="auto"/>
            </w:tcBorders>
            <w:shd w:val="clear" w:color="auto" w:fill="auto"/>
            <w:noWrap/>
            <w:vAlign w:val="center"/>
          </w:tcPr>
          <w:p w14:paraId="27117CF6" w14:textId="702C2C8D" w:rsidR="00936AE8" w:rsidRPr="000E2208" w:rsidRDefault="00936AE8" w:rsidP="009E2ACA">
            <w:pPr>
              <w:rPr>
                <w:b/>
                <w:bCs/>
                <w:color w:val="000000"/>
                <w:sz w:val="20"/>
                <w:szCs w:val="20"/>
              </w:rPr>
            </w:pPr>
          </w:p>
        </w:tc>
        <w:tc>
          <w:tcPr>
            <w:tcW w:w="866" w:type="dxa"/>
            <w:tcBorders>
              <w:top w:val="nil"/>
              <w:left w:val="nil"/>
              <w:bottom w:val="single" w:sz="4" w:space="0" w:color="auto"/>
              <w:right w:val="single" w:sz="4" w:space="0" w:color="auto"/>
            </w:tcBorders>
            <w:shd w:val="clear" w:color="auto" w:fill="auto"/>
            <w:noWrap/>
            <w:vAlign w:val="bottom"/>
          </w:tcPr>
          <w:p w14:paraId="64F3BDE2" w14:textId="5F197F0E" w:rsidR="00936AE8" w:rsidRPr="000E2208" w:rsidRDefault="00936AE8" w:rsidP="009E2ACA">
            <w:pPr>
              <w:jc w:val="center"/>
              <w:rPr>
                <w:b/>
                <w:bCs/>
                <w:color w:val="000000"/>
                <w:sz w:val="20"/>
                <w:szCs w:val="20"/>
              </w:rPr>
            </w:pPr>
          </w:p>
        </w:tc>
        <w:tc>
          <w:tcPr>
            <w:tcW w:w="1033" w:type="dxa"/>
            <w:tcBorders>
              <w:top w:val="nil"/>
              <w:left w:val="nil"/>
              <w:bottom w:val="single" w:sz="4" w:space="0" w:color="auto"/>
              <w:right w:val="single" w:sz="4" w:space="0" w:color="auto"/>
            </w:tcBorders>
            <w:shd w:val="clear" w:color="auto" w:fill="auto"/>
            <w:noWrap/>
            <w:vAlign w:val="bottom"/>
          </w:tcPr>
          <w:p w14:paraId="75C8831B" w14:textId="09676850" w:rsidR="00936AE8" w:rsidRPr="000E2208" w:rsidRDefault="00936AE8" w:rsidP="009E2ACA">
            <w:pPr>
              <w:jc w:val="center"/>
              <w:rPr>
                <w:b/>
                <w:bCs/>
                <w:color w:val="000000"/>
                <w:sz w:val="20"/>
                <w:szCs w:val="20"/>
              </w:rPr>
            </w:pPr>
          </w:p>
        </w:tc>
        <w:tc>
          <w:tcPr>
            <w:tcW w:w="1011" w:type="dxa"/>
            <w:tcBorders>
              <w:top w:val="nil"/>
              <w:left w:val="nil"/>
              <w:bottom w:val="single" w:sz="4" w:space="0" w:color="auto"/>
              <w:right w:val="single" w:sz="4" w:space="0" w:color="auto"/>
            </w:tcBorders>
            <w:shd w:val="clear" w:color="auto" w:fill="auto"/>
            <w:noWrap/>
            <w:vAlign w:val="bottom"/>
          </w:tcPr>
          <w:p w14:paraId="285A9440" w14:textId="553C67D0" w:rsidR="00936AE8" w:rsidRPr="000E2208" w:rsidRDefault="00936AE8" w:rsidP="009E2ACA">
            <w:pPr>
              <w:jc w:val="center"/>
              <w:rPr>
                <w:b/>
                <w:bCs/>
                <w:color w:val="000000"/>
                <w:sz w:val="20"/>
                <w:szCs w:val="20"/>
              </w:rPr>
            </w:pPr>
          </w:p>
        </w:tc>
        <w:tc>
          <w:tcPr>
            <w:tcW w:w="895" w:type="dxa"/>
            <w:gridSpan w:val="2"/>
            <w:tcBorders>
              <w:top w:val="nil"/>
              <w:left w:val="nil"/>
              <w:bottom w:val="single" w:sz="4" w:space="0" w:color="auto"/>
              <w:right w:val="single" w:sz="4" w:space="0" w:color="auto"/>
            </w:tcBorders>
            <w:shd w:val="clear" w:color="auto" w:fill="auto"/>
            <w:noWrap/>
            <w:vAlign w:val="bottom"/>
          </w:tcPr>
          <w:p w14:paraId="35F63564" w14:textId="6315C53C" w:rsidR="00936AE8" w:rsidRPr="000E2208" w:rsidRDefault="00936AE8" w:rsidP="009E2ACA">
            <w:pPr>
              <w:jc w:val="center"/>
              <w:rPr>
                <w:b/>
                <w:bCs/>
                <w:color w:val="000000"/>
                <w:sz w:val="20"/>
                <w:szCs w:val="20"/>
              </w:rPr>
            </w:pPr>
          </w:p>
        </w:tc>
        <w:tc>
          <w:tcPr>
            <w:tcW w:w="1114" w:type="dxa"/>
            <w:tcBorders>
              <w:top w:val="nil"/>
              <w:left w:val="nil"/>
              <w:bottom w:val="single" w:sz="4" w:space="0" w:color="auto"/>
              <w:right w:val="single" w:sz="4" w:space="0" w:color="auto"/>
            </w:tcBorders>
            <w:shd w:val="clear" w:color="auto" w:fill="auto"/>
            <w:noWrap/>
            <w:vAlign w:val="bottom"/>
          </w:tcPr>
          <w:p w14:paraId="416B0483" w14:textId="3C92B425" w:rsidR="00936AE8" w:rsidRPr="000E2208" w:rsidRDefault="00936AE8" w:rsidP="009E2ACA">
            <w:pPr>
              <w:jc w:val="center"/>
              <w:rPr>
                <w:b/>
                <w:bCs/>
                <w:color w:val="000000"/>
                <w:sz w:val="20"/>
                <w:szCs w:val="20"/>
              </w:rPr>
            </w:pPr>
          </w:p>
        </w:tc>
        <w:tc>
          <w:tcPr>
            <w:tcW w:w="1011" w:type="dxa"/>
            <w:tcBorders>
              <w:top w:val="nil"/>
              <w:left w:val="nil"/>
              <w:bottom w:val="single" w:sz="4" w:space="0" w:color="auto"/>
              <w:right w:val="single" w:sz="4" w:space="0" w:color="auto"/>
            </w:tcBorders>
            <w:shd w:val="clear" w:color="auto" w:fill="auto"/>
            <w:noWrap/>
            <w:vAlign w:val="bottom"/>
          </w:tcPr>
          <w:p w14:paraId="4198DE7F" w14:textId="592005FE" w:rsidR="00936AE8" w:rsidRPr="000E2208" w:rsidRDefault="00936AE8" w:rsidP="009E2ACA">
            <w:pPr>
              <w:jc w:val="center"/>
              <w:rPr>
                <w:b/>
                <w:bCs/>
                <w:color w:val="000000"/>
                <w:sz w:val="20"/>
                <w:szCs w:val="20"/>
              </w:rPr>
            </w:pPr>
          </w:p>
        </w:tc>
        <w:tc>
          <w:tcPr>
            <w:tcW w:w="866" w:type="dxa"/>
            <w:gridSpan w:val="2"/>
            <w:tcBorders>
              <w:top w:val="nil"/>
              <w:left w:val="nil"/>
              <w:bottom w:val="single" w:sz="4" w:space="0" w:color="auto"/>
              <w:right w:val="single" w:sz="4" w:space="0" w:color="auto"/>
            </w:tcBorders>
            <w:shd w:val="clear" w:color="auto" w:fill="auto"/>
            <w:noWrap/>
            <w:vAlign w:val="bottom"/>
          </w:tcPr>
          <w:p w14:paraId="209C7DDD" w14:textId="1B5CFB43" w:rsidR="00936AE8" w:rsidRPr="000E2208" w:rsidRDefault="00936AE8" w:rsidP="009E2ACA">
            <w:pPr>
              <w:jc w:val="center"/>
              <w:rPr>
                <w:b/>
                <w:bCs/>
                <w:color w:val="000000"/>
                <w:sz w:val="20"/>
                <w:szCs w:val="20"/>
              </w:rPr>
            </w:pPr>
          </w:p>
        </w:tc>
        <w:tc>
          <w:tcPr>
            <w:tcW w:w="1033" w:type="dxa"/>
            <w:tcBorders>
              <w:top w:val="nil"/>
              <w:left w:val="nil"/>
              <w:bottom w:val="single" w:sz="4" w:space="0" w:color="auto"/>
              <w:right w:val="single" w:sz="4" w:space="0" w:color="auto"/>
            </w:tcBorders>
            <w:shd w:val="clear" w:color="auto" w:fill="auto"/>
            <w:noWrap/>
            <w:vAlign w:val="bottom"/>
          </w:tcPr>
          <w:p w14:paraId="2E9544F4" w14:textId="297C29D1" w:rsidR="00936AE8" w:rsidRPr="000E2208" w:rsidRDefault="00936AE8" w:rsidP="009E2ACA">
            <w:pPr>
              <w:jc w:val="center"/>
              <w:rPr>
                <w:b/>
                <w:bCs/>
                <w:color w:val="000000"/>
                <w:sz w:val="20"/>
                <w:szCs w:val="20"/>
              </w:rPr>
            </w:pPr>
          </w:p>
        </w:tc>
      </w:tr>
    </w:tbl>
    <w:p w14:paraId="5146E81C" w14:textId="77777777" w:rsidR="00936AE8" w:rsidRPr="000E2208" w:rsidRDefault="00936AE8" w:rsidP="009E2ACA">
      <w:pPr>
        <w:jc w:val="both"/>
        <w:rPr>
          <w:sz w:val="28"/>
          <w:szCs w:val="28"/>
        </w:rPr>
      </w:pPr>
    </w:p>
    <w:p w14:paraId="284354FD" w14:textId="77777777" w:rsidR="00936AE8" w:rsidRPr="000E2208" w:rsidRDefault="00936AE8" w:rsidP="009E2ACA">
      <w:pPr>
        <w:jc w:val="both"/>
        <w:rPr>
          <w:sz w:val="28"/>
          <w:szCs w:val="28"/>
        </w:rPr>
      </w:pPr>
      <w:r w:rsidRPr="000E2208">
        <w:rPr>
          <w:sz w:val="28"/>
          <w:szCs w:val="28"/>
        </w:rPr>
        <w:t xml:space="preserve">     Согласно данным официального сайта qoldau.kz, загруженность хлебоприемных предприятий по Акмолинской области составляет 47%. </w:t>
      </w:r>
    </w:p>
    <w:p w14:paraId="3A202715" w14:textId="4FF642B0" w:rsidR="00B27992" w:rsidRPr="000E2208" w:rsidRDefault="00B27992" w:rsidP="00B27992">
      <w:pPr>
        <w:pStyle w:val="a8"/>
        <w:tabs>
          <w:tab w:val="left" w:pos="567"/>
        </w:tabs>
        <w:spacing w:after="0" w:line="240" w:lineRule="auto"/>
        <w:ind w:left="0" w:firstLine="540"/>
        <w:jc w:val="both"/>
        <w:rPr>
          <w:rFonts w:ascii="Times New Roman" w:hAnsi="Times New Roman"/>
          <w:sz w:val="28"/>
          <w:szCs w:val="28"/>
        </w:rPr>
      </w:pPr>
      <w:r w:rsidRPr="000E2208">
        <w:rPr>
          <w:rFonts w:ascii="Times New Roman" w:hAnsi="Times New Roman"/>
          <w:sz w:val="28"/>
          <w:szCs w:val="28"/>
        </w:rPr>
        <w:t xml:space="preserve">При этом, в Восточно-Казахстанской области средняя загруженность </w:t>
      </w:r>
      <w:r w:rsidR="008675CD" w:rsidRPr="000E2208">
        <w:rPr>
          <w:rFonts w:ascii="Times New Roman" w:hAnsi="Times New Roman"/>
          <w:sz w:val="28"/>
          <w:szCs w:val="28"/>
        </w:rPr>
        <w:t xml:space="preserve">ХПП </w:t>
      </w:r>
      <w:r w:rsidRPr="000E2208">
        <w:rPr>
          <w:rFonts w:ascii="Times New Roman" w:hAnsi="Times New Roman"/>
          <w:sz w:val="28"/>
          <w:szCs w:val="28"/>
        </w:rPr>
        <w:t>составил</w:t>
      </w:r>
      <w:r w:rsidR="00296C4B">
        <w:rPr>
          <w:rFonts w:ascii="Times New Roman" w:hAnsi="Times New Roman"/>
          <w:sz w:val="28"/>
          <w:szCs w:val="28"/>
        </w:rPr>
        <w:t>а</w:t>
      </w:r>
      <w:r w:rsidRPr="000E2208">
        <w:rPr>
          <w:rFonts w:ascii="Times New Roman" w:hAnsi="Times New Roman"/>
          <w:sz w:val="28"/>
          <w:szCs w:val="28"/>
        </w:rPr>
        <w:t>: 2022 году – 20%, 2023 году – 16,4%, за май-сентябрь 2024 года – 16,8%.</w:t>
      </w:r>
    </w:p>
    <w:p w14:paraId="7E881ACE" w14:textId="4239065E" w:rsidR="00B27992" w:rsidRPr="00296C4B" w:rsidRDefault="00296C4B" w:rsidP="00B27992">
      <w:pPr>
        <w:ind w:firstLine="708"/>
        <w:jc w:val="both"/>
        <w:rPr>
          <w:b/>
          <w:bCs/>
          <w:sz w:val="28"/>
          <w:szCs w:val="28"/>
        </w:rPr>
      </w:pPr>
      <w:r w:rsidRPr="00296C4B">
        <w:rPr>
          <w:b/>
          <w:bCs/>
          <w:sz w:val="28"/>
          <w:szCs w:val="28"/>
        </w:rPr>
        <w:t>Восточно-Казахстанск</w:t>
      </w:r>
      <w:r>
        <w:rPr>
          <w:b/>
          <w:bCs/>
          <w:sz w:val="28"/>
          <w:szCs w:val="28"/>
        </w:rPr>
        <w:t>ая</w:t>
      </w:r>
      <w:r w:rsidRPr="00296C4B">
        <w:rPr>
          <w:b/>
          <w:bCs/>
          <w:sz w:val="28"/>
          <w:szCs w:val="28"/>
        </w:rPr>
        <w:t xml:space="preserve"> област</w:t>
      </w:r>
      <w:r>
        <w:rPr>
          <w:b/>
          <w:bCs/>
          <w:sz w:val="28"/>
          <w:szCs w:val="28"/>
        </w:rPr>
        <w:t>ь</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46"/>
        <w:gridCol w:w="849"/>
        <w:gridCol w:w="1135"/>
        <w:gridCol w:w="994"/>
        <w:gridCol w:w="849"/>
        <w:gridCol w:w="1135"/>
        <w:gridCol w:w="994"/>
        <w:gridCol w:w="849"/>
        <w:gridCol w:w="1135"/>
      </w:tblGrid>
      <w:tr w:rsidR="006F681C" w:rsidRPr="000E2208" w14:paraId="0C1087DD" w14:textId="77777777" w:rsidTr="00860A42">
        <w:tc>
          <w:tcPr>
            <w:tcW w:w="1214" w:type="pct"/>
            <w:vMerge w:val="restart"/>
            <w:shd w:val="clear" w:color="auto" w:fill="FFFFFF"/>
          </w:tcPr>
          <w:p w14:paraId="20A42A9B" w14:textId="77777777" w:rsidR="006F681C" w:rsidRDefault="006F681C" w:rsidP="00F931EC">
            <w:pPr>
              <w:jc w:val="center"/>
              <w:rPr>
                <w:b/>
                <w:bCs/>
                <w:color w:val="000000"/>
                <w:sz w:val="20"/>
                <w:szCs w:val="20"/>
              </w:rPr>
            </w:pPr>
          </w:p>
          <w:p w14:paraId="77CE325C" w14:textId="77777777" w:rsidR="006F681C" w:rsidRDefault="006F681C" w:rsidP="00F931EC">
            <w:pPr>
              <w:jc w:val="center"/>
              <w:rPr>
                <w:b/>
                <w:bCs/>
                <w:color w:val="000000"/>
                <w:sz w:val="20"/>
                <w:szCs w:val="20"/>
              </w:rPr>
            </w:pPr>
          </w:p>
          <w:p w14:paraId="052F2DC7" w14:textId="77777777" w:rsidR="006F681C" w:rsidRDefault="006F681C" w:rsidP="00F931EC">
            <w:pPr>
              <w:jc w:val="center"/>
              <w:rPr>
                <w:b/>
                <w:bCs/>
                <w:color w:val="000000"/>
                <w:sz w:val="20"/>
                <w:szCs w:val="20"/>
              </w:rPr>
            </w:pPr>
          </w:p>
          <w:p w14:paraId="34D0C73A" w14:textId="3C6EE40A" w:rsidR="006F681C" w:rsidRPr="000E2208" w:rsidRDefault="006F681C" w:rsidP="00F931EC">
            <w:pPr>
              <w:jc w:val="center"/>
              <w:rPr>
                <w:b/>
                <w:sz w:val="28"/>
                <w:szCs w:val="28"/>
              </w:rPr>
            </w:pPr>
            <w:r w:rsidRPr="000E2208">
              <w:rPr>
                <w:b/>
                <w:bCs/>
                <w:color w:val="000000"/>
                <w:sz w:val="20"/>
                <w:szCs w:val="20"/>
              </w:rPr>
              <w:t>Наименование ХПП</w:t>
            </w:r>
          </w:p>
        </w:tc>
        <w:tc>
          <w:tcPr>
            <w:tcW w:w="1420" w:type="pct"/>
            <w:gridSpan w:val="3"/>
            <w:shd w:val="clear" w:color="auto" w:fill="FFFFFF"/>
          </w:tcPr>
          <w:p w14:paraId="4877DE4D" w14:textId="77777777" w:rsidR="006F681C" w:rsidRPr="00860A42" w:rsidRDefault="006F681C" w:rsidP="00F931EC">
            <w:pPr>
              <w:jc w:val="center"/>
              <w:rPr>
                <w:b/>
                <w:sz w:val="20"/>
                <w:szCs w:val="20"/>
              </w:rPr>
            </w:pPr>
            <w:r w:rsidRPr="00860A42">
              <w:rPr>
                <w:b/>
                <w:sz w:val="20"/>
                <w:szCs w:val="20"/>
              </w:rPr>
              <w:t>2022 год</w:t>
            </w:r>
          </w:p>
        </w:tc>
        <w:tc>
          <w:tcPr>
            <w:tcW w:w="1825" w:type="pct"/>
            <w:gridSpan w:val="4"/>
            <w:shd w:val="clear" w:color="auto" w:fill="FFFFFF"/>
          </w:tcPr>
          <w:p w14:paraId="39980ED5" w14:textId="77777777" w:rsidR="006F681C" w:rsidRPr="00860A42" w:rsidRDefault="006F681C" w:rsidP="00F931EC">
            <w:pPr>
              <w:jc w:val="center"/>
              <w:rPr>
                <w:b/>
                <w:sz w:val="20"/>
                <w:szCs w:val="20"/>
              </w:rPr>
            </w:pPr>
            <w:r w:rsidRPr="00860A42">
              <w:rPr>
                <w:b/>
                <w:sz w:val="20"/>
                <w:szCs w:val="20"/>
              </w:rPr>
              <w:t>2023 год</w:t>
            </w:r>
          </w:p>
        </w:tc>
        <w:tc>
          <w:tcPr>
            <w:tcW w:w="541" w:type="pct"/>
            <w:shd w:val="clear" w:color="auto" w:fill="FFFFFF"/>
          </w:tcPr>
          <w:p w14:paraId="197DD992" w14:textId="77777777" w:rsidR="006F681C" w:rsidRPr="00860A42" w:rsidRDefault="006F681C" w:rsidP="00F931EC">
            <w:pPr>
              <w:jc w:val="center"/>
              <w:rPr>
                <w:b/>
                <w:sz w:val="20"/>
                <w:szCs w:val="20"/>
              </w:rPr>
            </w:pPr>
            <w:r w:rsidRPr="00860A42">
              <w:rPr>
                <w:b/>
                <w:sz w:val="20"/>
                <w:szCs w:val="20"/>
              </w:rPr>
              <w:t>2024 год</w:t>
            </w:r>
          </w:p>
        </w:tc>
      </w:tr>
      <w:tr w:rsidR="00860A42" w:rsidRPr="000E2208" w14:paraId="036BA0BA" w14:textId="77777777" w:rsidTr="00860A42">
        <w:tc>
          <w:tcPr>
            <w:tcW w:w="1214" w:type="pct"/>
            <w:vMerge/>
            <w:shd w:val="clear" w:color="auto" w:fill="FFFFFF"/>
          </w:tcPr>
          <w:p w14:paraId="2F7F5F3C" w14:textId="77777777" w:rsidR="006F681C" w:rsidRPr="000E2208" w:rsidRDefault="006F681C" w:rsidP="00F931EC">
            <w:pPr>
              <w:jc w:val="center"/>
              <w:rPr>
                <w:b/>
                <w:sz w:val="16"/>
                <w:szCs w:val="16"/>
              </w:rPr>
            </w:pPr>
          </w:p>
        </w:tc>
        <w:tc>
          <w:tcPr>
            <w:tcW w:w="405" w:type="pct"/>
            <w:shd w:val="clear" w:color="auto" w:fill="FFFFFF"/>
          </w:tcPr>
          <w:p w14:paraId="44754D73" w14:textId="77777777" w:rsidR="006F681C" w:rsidRPr="000E2208" w:rsidRDefault="006F681C" w:rsidP="00F931EC">
            <w:pPr>
              <w:jc w:val="center"/>
              <w:rPr>
                <w:b/>
                <w:sz w:val="20"/>
                <w:szCs w:val="20"/>
              </w:rPr>
            </w:pPr>
            <w:r w:rsidRPr="000E2208">
              <w:rPr>
                <w:b/>
                <w:sz w:val="20"/>
                <w:szCs w:val="20"/>
              </w:rPr>
              <w:t>май</w:t>
            </w:r>
          </w:p>
        </w:tc>
        <w:tc>
          <w:tcPr>
            <w:tcW w:w="541" w:type="pct"/>
            <w:shd w:val="clear" w:color="auto" w:fill="FFFFFF"/>
          </w:tcPr>
          <w:p w14:paraId="632907A5" w14:textId="77777777" w:rsidR="006F681C" w:rsidRPr="000E2208" w:rsidRDefault="006F681C" w:rsidP="00F931EC">
            <w:pPr>
              <w:jc w:val="center"/>
              <w:rPr>
                <w:b/>
                <w:sz w:val="20"/>
                <w:szCs w:val="20"/>
              </w:rPr>
            </w:pPr>
            <w:r w:rsidRPr="000E2208">
              <w:rPr>
                <w:b/>
                <w:sz w:val="20"/>
                <w:szCs w:val="20"/>
              </w:rPr>
              <w:t>сентябрь</w:t>
            </w:r>
          </w:p>
        </w:tc>
        <w:tc>
          <w:tcPr>
            <w:tcW w:w="473" w:type="pct"/>
            <w:shd w:val="clear" w:color="auto" w:fill="FFFFFF"/>
          </w:tcPr>
          <w:p w14:paraId="38174119" w14:textId="77777777" w:rsidR="006F681C" w:rsidRPr="000E2208" w:rsidRDefault="006F681C" w:rsidP="00F931EC">
            <w:pPr>
              <w:jc w:val="center"/>
              <w:rPr>
                <w:b/>
                <w:sz w:val="20"/>
                <w:szCs w:val="20"/>
              </w:rPr>
            </w:pPr>
            <w:r w:rsidRPr="000E2208">
              <w:rPr>
                <w:b/>
                <w:sz w:val="20"/>
                <w:szCs w:val="20"/>
              </w:rPr>
              <w:t>декабрь</w:t>
            </w:r>
          </w:p>
        </w:tc>
        <w:tc>
          <w:tcPr>
            <w:tcW w:w="405" w:type="pct"/>
            <w:shd w:val="clear" w:color="auto" w:fill="FFFFFF"/>
          </w:tcPr>
          <w:p w14:paraId="6F293518" w14:textId="77777777" w:rsidR="006F681C" w:rsidRPr="000E2208" w:rsidRDefault="006F681C" w:rsidP="00F931EC">
            <w:pPr>
              <w:jc w:val="center"/>
              <w:rPr>
                <w:b/>
                <w:sz w:val="20"/>
                <w:szCs w:val="20"/>
              </w:rPr>
            </w:pPr>
            <w:r w:rsidRPr="000E2208">
              <w:rPr>
                <w:b/>
                <w:sz w:val="20"/>
                <w:szCs w:val="20"/>
              </w:rPr>
              <w:t>май</w:t>
            </w:r>
          </w:p>
        </w:tc>
        <w:tc>
          <w:tcPr>
            <w:tcW w:w="541" w:type="pct"/>
            <w:shd w:val="clear" w:color="auto" w:fill="FFFFFF"/>
          </w:tcPr>
          <w:p w14:paraId="1AE6D1D5" w14:textId="77777777" w:rsidR="006F681C" w:rsidRPr="000E2208" w:rsidRDefault="006F681C" w:rsidP="00F931EC">
            <w:pPr>
              <w:jc w:val="center"/>
              <w:rPr>
                <w:b/>
                <w:sz w:val="20"/>
                <w:szCs w:val="20"/>
              </w:rPr>
            </w:pPr>
            <w:r w:rsidRPr="000E2208">
              <w:rPr>
                <w:b/>
                <w:sz w:val="20"/>
                <w:szCs w:val="20"/>
              </w:rPr>
              <w:t>сентябрь</w:t>
            </w:r>
          </w:p>
        </w:tc>
        <w:tc>
          <w:tcPr>
            <w:tcW w:w="474" w:type="pct"/>
            <w:shd w:val="clear" w:color="auto" w:fill="FFFFFF"/>
          </w:tcPr>
          <w:p w14:paraId="240C9273" w14:textId="77777777" w:rsidR="006F681C" w:rsidRPr="000E2208" w:rsidRDefault="006F681C" w:rsidP="00F931EC">
            <w:pPr>
              <w:jc w:val="center"/>
              <w:rPr>
                <w:b/>
                <w:sz w:val="20"/>
                <w:szCs w:val="20"/>
              </w:rPr>
            </w:pPr>
            <w:r w:rsidRPr="000E2208">
              <w:rPr>
                <w:b/>
                <w:sz w:val="20"/>
                <w:szCs w:val="20"/>
              </w:rPr>
              <w:t>декабрь</w:t>
            </w:r>
          </w:p>
        </w:tc>
        <w:tc>
          <w:tcPr>
            <w:tcW w:w="405" w:type="pct"/>
            <w:shd w:val="clear" w:color="auto" w:fill="FFFFFF"/>
          </w:tcPr>
          <w:p w14:paraId="115B16DA" w14:textId="77777777" w:rsidR="006F681C" w:rsidRPr="000E2208" w:rsidRDefault="006F681C" w:rsidP="00F931EC">
            <w:pPr>
              <w:jc w:val="center"/>
              <w:rPr>
                <w:b/>
                <w:sz w:val="20"/>
                <w:szCs w:val="20"/>
              </w:rPr>
            </w:pPr>
            <w:r w:rsidRPr="000E2208">
              <w:rPr>
                <w:b/>
                <w:sz w:val="20"/>
                <w:szCs w:val="20"/>
              </w:rPr>
              <w:t>май</w:t>
            </w:r>
          </w:p>
        </w:tc>
        <w:tc>
          <w:tcPr>
            <w:tcW w:w="541" w:type="pct"/>
            <w:shd w:val="clear" w:color="auto" w:fill="FFFFFF"/>
          </w:tcPr>
          <w:p w14:paraId="6E887133" w14:textId="77777777" w:rsidR="006F681C" w:rsidRPr="000E2208" w:rsidRDefault="006F681C" w:rsidP="00F931EC">
            <w:pPr>
              <w:jc w:val="center"/>
              <w:rPr>
                <w:b/>
                <w:sz w:val="20"/>
                <w:szCs w:val="20"/>
              </w:rPr>
            </w:pPr>
            <w:r w:rsidRPr="000E2208">
              <w:rPr>
                <w:b/>
                <w:sz w:val="20"/>
                <w:szCs w:val="20"/>
              </w:rPr>
              <w:t>сентябрь</w:t>
            </w:r>
          </w:p>
        </w:tc>
      </w:tr>
      <w:tr w:rsidR="00860A42" w:rsidRPr="000E2208" w14:paraId="0E15B0FE" w14:textId="77777777" w:rsidTr="00860A42">
        <w:trPr>
          <w:trHeight w:val="256"/>
        </w:trPr>
        <w:tc>
          <w:tcPr>
            <w:tcW w:w="1214" w:type="pct"/>
            <w:shd w:val="clear" w:color="auto" w:fill="FFFFFF"/>
          </w:tcPr>
          <w:p w14:paraId="00AF4286" w14:textId="5BB47087" w:rsidR="006F681C" w:rsidRPr="000E2208" w:rsidRDefault="006F681C" w:rsidP="0063541A">
            <w:pPr>
              <w:jc w:val="center"/>
              <w:rPr>
                <w:b/>
              </w:rPr>
            </w:pPr>
            <w:r>
              <w:rPr>
                <w:color w:val="000000"/>
                <w:lang w:val="kk-KZ"/>
              </w:rPr>
              <w:t>ХХХ</w:t>
            </w:r>
          </w:p>
        </w:tc>
        <w:tc>
          <w:tcPr>
            <w:tcW w:w="405" w:type="pct"/>
            <w:shd w:val="clear" w:color="auto" w:fill="FFFFFF"/>
          </w:tcPr>
          <w:p w14:paraId="5E97AE39" w14:textId="344DC316" w:rsidR="006F681C" w:rsidRPr="000E2208" w:rsidRDefault="006F681C" w:rsidP="0063541A">
            <w:pPr>
              <w:jc w:val="center"/>
              <w:rPr>
                <w:b/>
                <w:sz w:val="18"/>
                <w:szCs w:val="18"/>
              </w:rPr>
            </w:pPr>
            <w:r>
              <w:rPr>
                <w:color w:val="000000"/>
                <w:lang w:val="kk-KZ"/>
              </w:rPr>
              <w:t>ХХХ</w:t>
            </w:r>
          </w:p>
        </w:tc>
        <w:tc>
          <w:tcPr>
            <w:tcW w:w="541" w:type="pct"/>
            <w:shd w:val="clear" w:color="auto" w:fill="FFFFFF"/>
          </w:tcPr>
          <w:p w14:paraId="7C03AC9A" w14:textId="2641E6E1" w:rsidR="006F681C" w:rsidRPr="000E2208" w:rsidRDefault="006F681C" w:rsidP="0063541A">
            <w:pPr>
              <w:jc w:val="center"/>
              <w:rPr>
                <w:b/>
                <w:sz w:val="18"/>
                <w:szCs w:val="18"/>
              </w:rPr>
            </w:pPr>
            <w:r w:rsidRPr="00D80D14">
              <w:rPr>
                <w:color w:val="000000"/>
                <w:lang w:val="kk-KZ"/>
              </w:rPr>
              <w:t>ХХХ</w:t>
            </w:r>
          </w:p>
        </w:tc>
        <w:tc>
          <w:tcPr>
            <w:tcW w:w="473" w:type="pct"/>
            <w:shd w:val="clear" w:color="auto" w:fill="FFFFFF"/>
          </w:tcPr>
          <w:p w14:paraId="34018AD4" w14:textId="49430EF1" w:rsidR="006F681C" w:rsidRPr="000E2208" w:rsidRDefault="006F681C" w:rsidP="0063541A">
            <w:pPr>
              <w:jc w:val="center"/>
              <w:rPr>
                <w:b/>
                <w:sz w:val="18"/>
                <w:szCs w:val="18"/>
              </w:rPr>
            </w:pPr>
            <w:r w:rsidRPr="00D80D14">
              <w:rPr>
                <w:color w:val="000000"/>
                <w:lang w:val="kk-KZ"/>
              </w:rPr>
              <w:t>ХХХ</w:t>
            </w:r>
          </w:p>
        </w:tc>
        <w:tc>
          <w:tcPr>
            <w:tcW w:w="405" w:type="pct"/>
            <w:shd w:val="clear" w:color="auto" w:fill="FFFFFF"/>
          </w:tcPr>
          <w:p w14:paraId="3A37BCA9" w14:textId="2CA11F26" w:rsidR="006F681C" w:rsidRPr="000E2208" w:rsidRDefault="006F681C" w:rsidP="0063541A">
            <w:pPr>
              <w:jc w:val="center"/>
              <w:rPr>
                <w:b/>
                <w:sz w:val="18"/>
                <w:szCs w:val="18"/>
              </w:rPr>
            </w:pPr>
            <w:r>
              <w:rPr>
                <w:color w:val="000000"/>
                <w:lang w:val="kk-KZ"/>
              </w:rPr>
              <w:t>ХХХ</w:t>
            </w:r>
          </w:p>
        </w:tc>
        <w:tc>
          <w:tcPr>
            <w:tcW w:w="541" w:type="pct"/>
            <w:shd w:val="clear" w:color="auto" w:fill="FFFFFF"/>
          </w:tcPr>
          <w:p w14:paraId="074D6A7A" w14:textId="3C34C85A" w:rsidR="006F681C" w:rsidRPr="000E2208" w:rsidRDefault="006F681C" w:rsidP="0063541A">
            <w:pPr>
              <w:jc w:val="center"/>
              <w:rPr>
                <w:b/>
                <w:sz w:val="18"/>
                <w:szCs w:val="18"/>
              </w:rPr>
            </w:pPr>
            <w:r>
              <w:rPr>
                <w:color w:val="000000"/>
                <w:lang w:val="kk-KZ"/>
              </w:rPr>
              <w:t>ХХХ</w:t>
            </w:r>
          </w:p>
        </w:tc>
        <w:tc>
          <w:tcPr>
            <w:tcW w:w="474" w:type="pct"/>
            <w:shd w:val="clear" w:color="auto" w:fill="FFFFFF"/>
          </w:tcPr>
          <w:p w14:paraId="3FFA7DF2" w14:textId="4FF6EC7A" w:rsidR="006F681C" w:rsidRPr="000E2208" w:rsidRDefault="006F681C" w:rsidP="0063541A">
            <w:pPr>
              <w:jc w:val="center"/>
              <w:rPr>
                <w:b/>
                <w:sz w:val="18"/>
                <w:szCs w:val="18"/>
              </w:rPr>
            </w:pPr>
            <w:r w:rsidRPr="00D80D14">
              <w:rPr>
                <w:color w:val="000000"/>
                <w:lang w:val="kk-KZ"/>
              </w:rPr>
              <w:t>ХХХ</w:t>
            </w:r>
          </w:p>
        </w:tc>
        <w:tc>
          <w:tcPr>
            <w:tcW w:w="405" w:type="pct"/>
            <w:shd w:val="clear" w:color="auto" w:fill="FFFFFF"/>
          </w:tcPr>
          <w:p w14:paraId="07BE8C87" w14:textId="4EDADE9C" w:rsidR="006F681C" w:rsidRPr="000E2208" w:rsidRDefault="006F681C" w:rsidP="0063541A">
            <w:pPr>
              <w:jc w:val="center"/>
              <w:rPr>
                <w:b/>
                <w:sz w:val="18"/>
                <w:szCs w:val="18"/>
              </w:rPr>
            </w:pPr>
            <w:r w:rsidRPr="00D80D14">
              <w:rPr>
                <w:color w:val="000000"/>
                <w:lang w:val="kk-KZ"/>
              </w:rPr>
              <w:t>ХХХ</w:t>
            </w:r>
          </w:p>
        </w:tc>
        <w:tc>
          <w:tcPr>
            <w:tcW w:w="541" w:type="pct"/>
            <w:shd w:val="clear" w:color="auto" w:fill="FFFFFF"/>
          </w:tcPr>
          <w:p w14:paraId="3421C1D4" w14:textId="3D9ADBCA" w:rsidR="006F681C" w:rsidRPr="000E2208" w:rsidRDefault="006F681C" w:rsidP="0063541A">
            <w:pPr>
              <w:jc w:val="center"/>
              <w:rPr>
                <w:b/>
                <w:sz w:val="18"/>
                <w:szCs w:val="18"/>
              </w:rPr>
            </w:pPr>
            <w:r>
              <w:rPr>
                <w:color w:val="000000"/>
                <w:lang w:val="kk-KZ"/>
              </w:rPr>
              <w:t>ХХХ</w:t>
            </w:r>
          </w:p>
        </w:tc>
      </w:tr>
      <w:tr w:rsidR="00860A42" w:rsidRPr="000E2208" w14:paraId="6E048D88" w14:textId="77777777" w:rsidTr="00860A42">
        <w:tc>
          <w:tcPr>
            <w:tcW w:w="1214" w:type="pct"/>
            <w:tcBorders>
              <w:top w:val="single" w:sz="4" w:space="0" w:color="auto"/>
              <w:left w:val="single" w:sz="4" w:space="0" w:color="auto"/>
              <w:bottom w:val="single" w:sz="4" w:space="0" w:color="auto"/>
              <w:right w:val="single" w:sz="4" w:space="0" w:color="auto"/>
            </w:tcBorders>
            <w:shd w:val="clear" w:color="auto" w:fill="FFFFFF"/>
          </w:tcPr>
          <w:p w14:paraId="5626EDC1" w14:textId="79987B9D" w:rsidR="006F681C" w:rsidRPr="000E2208" w:rsidRDefault="006F681C" w:rsidP="0063541A">
            <w:pPr>
              <w:jc w:val="center"/>
              <w:rPr>
                <w:color w:val="000000"/>
              </w:rPr>
            </w:pPr>
            <w:r>
              <w:rPr>
                <w:color w:val="000000"/>
                <w:lang w:val="kk-KZ"/>
              </w:rPr>
              <w:t>ХХХ</w:t>
            </w:r>
          </w:p>
        </w:tc>
        <w:tc>
          <w:tcPr>
            <w:tcW w:w="405" w:type="pct"/>
            <w:tcBorders>
              <w:top w:val="single" w:sz="4" w:space="0" w:color="auto"/>
              <w:left w:val="single" w:sz="4" w:space="0" w:color="auto"/>
              <w:bottom w:val="single" w:sz="4" w:space="0" w:color="auto"/>
              <w:right w:val="single" w:sz="4" w:space="0" w:color="auto"/>
            </w:tcBorders>
            <w:shd w:val="clear" w:color="auto" w:fill="FFFFFF"/>
          </w:tcPr>
          <w:p w14:paraId="2E7BDD88" w14:textId="346B0E38" w:rsidR="006F681C" w:rsidRPr="000E2208" w:rsidRDefault="006F681C" w:rsidP="0063541A">
            <w:pPr>
              <w:jc w:val="center"/>
              <w:rPr>
                <w:sz w:val="20"/>
                <w:szCs w:val="20"/>
                <w:highlight w:val="yellow"/>
              </w:rPr>
            </w:pPr>
            <w:r>
              <w:rPr>
                <w:color w:val="000000"/>
                <w:lang w:val="kk-KZ"/>
              </w:rPr>
              <w:t>ХХХ</w:t>
            </w:r>
          </w:p>
        </w:tc>
        <w:tc>
          <w:tcPr>
            <w:tcW w:w="541" w:type="pct"/>
            <w:tcBorders>
              <w:top w:val="single" w:sz="4" w:space="0" w:color="auto"/>
              <w:left w:val="single" w:sz="4" w:space="0" w:color="auto"/>
              <w:bottom w:val="single" w:sz="4" w:space="0" w:color="auto"/>
              <w:right w:val="single" w:sz="4" w:space="0" w:color="auto"/>
            </w:tcBorders>
            <w:shd w:val="clear" w:color="auto" w:fill="FFFFFF"/>
          </w:tcPr>
          <w:p w14:paraId="60EE6AC5" w14:textId="3930259B" w:rsidR="006F681C" w:rsidRPr="000E2208" w:rsidRDefault="006F681C" w:rsidP="0063541A">
            <w:pPr>
              <w:jc w:val="center"/>
              <w:rPr>
                <w:sz w:val="20"/>
                <w:szCs w:val="20"/>
              </w:rPr>
            </w:pPr>
            <w:r w:rsidRPr="00D80D14">
              <w:rPr>
                <w:color w:val="000000"/>
                <w:lang w:val="kk-KZ"/>
              </w:rPr>
              <w:t>ХХХ</w:t>
            </w:r>
          </w:p>
        </w:tc>
        <w:tc>
          <w:tcPr>
            <w:tcW w:w="473" w:type="pct"/>
            <w:tcBorders>
              <w:top w:val="single" w:sz="4" w:space="0" w:color="auto"/>
              <w:left w:val="single" w:sz="4" w:space="0" w:color="auto"/>
              <w:bottom w:val="single" w:sz="4" w:space="0" w:color="auto"/>
              <w:right w:val="single" w:sz="4" w:space="0" w:color="auto"/>
            </w:tcBorders>
            <w:shd w:val="clear" w:color="auto" w:fill="FFFFFF"/>
          </w:tcPr>
          <w:p w14:paraId="3582E288" w14:textId="5CFC4EBA" w:rsidR="006F681C" w:rsidRPr="000E2208" w:rsidRDefault="006F681C" w:rsidP="0063541A">
            <w:pPr>
              <w:jc w:val="center"/>
              <w:rPr>
                <w:sz w:val="20"/>
                <w:szCs w:val="20"/>
              </w:rPr>
            </w:pPr>
            <w:r w:rsidRPr="00D80D14">
              <w:rPr>
                <w:color w:val="000000"/>
                <w:lang w:val="kk-KZ"/>
              </w:rPr>
              <w:t>ХХХ</w:t>
            </w:r>
          </w:p>
        </w:tc>
        <w:tc>
          <w:tcPr>
            <w:tcW w:w="405" w:type="pct"/>
            <w:tcBorders>
              <w:top w:val="single" w:sz="4" w:space="0" w:color="auto"/>
              <w:left w:val="single" w:sz="4" w:space="0" w:color="auto"/>
              <w:bottom w:val="single" w:sz="4" w:space="0" w:color="auto"/>
              <w:right w:val="single" w:sz="4" w:space="0" w:color="auto"/>
            </w:tcBorders>
            <w:shd w:val="clear" w:color="auto" w:fill="FFFFFF"/>
          </w:tcPr>
          <w:p w14:paraId="79394283" w14:textId="029EEC2F" w:rsidR="006F681C" w:rsidRPr="000E2208" w:rsidRDefault="006F681C" w:rsidP="0063541A">
            <w:pPr>
              <w:jc w:val="center"/>
              <w:rPr>
                <w:sz w:val="20"/>
                <w:szCs w:val="20"/>
              </w:rPr>
            </w:pPr>
            <w:r>
              <w:rPr>
                <w:color w:val="000000"/>
                <w:lang w:val="kk-KZ"/>
              </w:rPr>
              <w:t>ХХХ</w:t>
            </w:r>
          </w:p>
        </w:tc>
        <w:tc>
          <w:tcPr>
            <w:tcW w:w="541" w:type="pct"/>
            <w:tcBorders>
              <w:top w:val="single" w:sz="4" w:space="0" w:color="auto"/>
              <w:left w:val="single" w:sz="4" w:space="0" w:color="auto"/>
              <w:bottom w:val="single" w:sz="4" w:space="0" w:color="auto"/>
              <w:right w:val="single" w:sz="4" w:space="0" w:color="auto"/>
            </w:tcBorders>
            <w:shd w:val="clear" w:color="auto" w:fill="FFFFFF"/>
          </w:tcPr>
          <w:p w14:paraId="24B983E4" w14:textId="580F132E" w:rsidR="006F681C" w:rsidRPr="000E2208" w:rsidRDefault="006F681C" w:rsidP="0063541A">
            <w:pPr>
              <w:jc w:val="center"/>
              <w:rPr>
                <w:sz w:val="20"/>
                <w:szCs w:val="20"/>
              </w:rPr>
            </w:pPr>
            <w:r>
              <w:rPr>
                <w:color w:val="000000"/>
                <w:lang w:val="kk-KZ"/>
              </w:rPr>
              <w:t>ХХХ</w:t>
            </w:r>
          </w:p>
        </w:tc>
        <w:tc>
          <w:tcPr>
            <w:tcW w:w="474" w:type="pct"/>
            <w:tcBorders>
              <w:top w:val="single" w:sz="4" w:space="0" w:color="auto"/>
              <w:left w:val="single" w:sz="4" w:space="0" w:color="auto"/>
              <w:bottom w:val="single" w:sz="4" w:space="0" w:color="auto"/>
              <w:right w:val="single" w:sz="4" w:space="0" w:color="auto"/>
            </w:tcBorders>
            <w:shd w:val="clear" w:color="auto" w:fill="FFFFFF"/>
          </w:tcPr>
          <w:p w14:paraId="7C0595AB" w14:textId="50A12C6E" w:rsidR="006F681C" w:rsidRPr="000E2208" w:rsidRDefault="006F681C" w:rsidP="0063541A">
            <w:pPr>
              <w:jc w:val="center"/>
              <w:rPr>
                <w:sz w:val="20"/>
                <w:szCs w:val="20"/>
              </w:rPr>
            </w:pPr>
            <w:r w:rsidRPr="00D80D14">
              <w:rPr>
                <w:color w:val="000000"/>
                <w:lang w:val="kk-KZ"/>
              </w:rPr>
              <w:t>ХХХ</w:t>
            </w:r>
          </w:p>
        </w:tc>
        <w:tc>
          <w:tcPr>
            <w:tcW w:w="405" w:type="pct"/>
            <w:tcBorders>
              <w:top w:val="single" w:sz="4" w:space="0" w:color="auto"/>
              <w:left w:val="single" w:sz="4" w:space="0" w:color="auto"/>
              <w:bottom w:val="single" w:sz="4" w:space="0" w:color="auto"/>
              <w:right w:val="single" w:sz="4" w:space="0" w:color="auto"/>
            </w:tcBorders>
            <w:shd w:val="clear" w:color="auto" w:fill="FFFFFF"/>
          </w:tcPr>
          <w:p w14:paraId="7D4BCB23" w14:textId="6FEBF1F8" w:rsidR="006F681C" w:rsidRPr="000E2208" w:rsidRDefault="006F681C" w:rsidP="0063541A">
            <w:pPr>
              <w:jc w:val="center"/>
              <w:rPr>
                <w:sz w:val="20"/>
                <w:szCs w:val="20"/>
              </w:rPr>
            </w:pPr>
            <w:r w:rsidRPr="00D80D14">
              <w:rPr>
                <w:color w:val="000000"/>
                <w:lang w:val="kk-KZ"/>
              </w:rPr>
              <w:t>ХХХ</w:t>
            </w:r>
          </w:p>
        </w:tc>
        <w:tc>
          <w:tcPr>
            <w:tcW w:w="541" w:type="pct"/>
            <w:tcBorders>
              <w:top w:val="single" w:sz="4" w:space="0" w:color="auto"/>
              <w:left w:val="single" w:sz="4" w:space="0" w:color="auto"/>
              <w:bottom w:val="single" w:sz="4" w:space="0" w:color="auto"/>
              <w:right w:val="single" w:sz="4" w:space="0" w:color="auto"/>
            </w:tcBorders>
            <w:shd w:val="clear" w:color="auto" w:fill="FFFFFF"/>
          </w:tcPr>
          <w:p w14:paraId="5FBCEE08" w14:textId="4CF484CA" w:rsidR="006F681C" w:rsidRPr="000E2208" w:rsidRDefault="006F681C" w:rsidP="0063541A">
            <w:pPr>
              <w:jc w:val="center"/>
              <w:rPr>
                <w:sz w:val="20"/>
                <w:szCs w:val="20"/>
              </w:rPr>
            </w:pPr>
            <w:r>
              <w:rPr>
                <w:color w:val="000000"/>
                <w:lang w:val="kk-KZ"/>
              </w:rPr>
              <w:t>ХХХ</w:t>
            </w:r>
          </w:p>
        </w:tc>
      </w:tr>
    </w:tbl>
    <w:p w14:paraId="5B02C83E" w14:textId="73FB9A74" w:rsidR="00A10BF3" w:rsidRPr="000E2208" w:rsidRDefault="00B27992" w:rsidP="00B27992">
      <w:pPr>
        <w:pStyle w:val="a8"/>
        <w:tabs>
          <w:tab w:val="left" w:pos="567"/>
        </w:tabs>
        <w:spacing w:after="0" w:line="240" w:lineRule="auto"/>
        <w:ind w:left="0" w:firstLine="540"/>
        <w:jc w:val="both"/>
        <w:rPr>
          <w:rFonts w:ascii="Times New Roman" w:hAnsi="Times New Roman"/>
          <w:sz w:val="28"/>
          <w:szCs w:val="28"/>
        </w:rPr>
      </w:pPr>
      <w:r w:rsidRPr="000E2208">
        <w:rPr>
          <w:rFonts w:ascii="Times New Roman" w:hAnsi="Times New Roman"/>
          <w:sz w:val="28"/>
          <w:szCs w:val="28"/>
        </w:rPr>
        <w:t>Наибольшая загруженность хлебоприемных предприятий приходится на месяцы сбора урожая, то есть в период с сентября по декабрь от 5</w:t>
      </w:r>
      <w:r w:rsidR="00345198" w:rsidRPr="000E2208">
        <w:rPr>
          <w:rFonts w:ascii="Times New Roman" w:hAnsi="Times New Roman"/>
          <w:sz w:val="28"/>
          <w:szCs w:val="28"/>
        </w:rPr>
        <w:t>%</w:t>
      </w:r>
      <w:r w:rsidRPr="000E2208">
        <w:rPr>
          <w:rFonts w:ascii="Times New Roman" w:hAnsi="Times New Roman"/>
          <w:sz w:val="28"/>
          <w:szCs w:val="28"/>
        </w:rPr>
        <w:t xml:space="preserve"> до 38%, в зависимости </w:t>
      </w:r>
      <w:r w:rsidR="00860A42">
        <w:rPr>
          <w:rFonts w:ascii="Times New Roman" w:hAnsi="Times New Roman"/>
          <w:sz w:val="28"/>
          <w:szCs w:val="28"/>
        </w:rPr>
        <w:t xml:space="preserve">от </w:t>
      </w:r>
      <w:r w:rsidRPr="000E2208">
        <w:rPr>
          <w:rFonts w:ascii="Times New Roman" w:hAnsi="Times New Roman"/>
          <w:sz w:val="28"/>
          <w:szCs w:val="28"/>
        </w:rPr>
        <w:t>ХПП.</w:t>
      </w:r>
      <w:r w:rsidR="00860A42">
        <w:rPr>
          <w:rFonts w:ascii="Times New Roman" w:hAnsi="Times New Roman"/>
          <w:sz w:val="28"/>
          <w:szCs w:val="28"/>
        </w:rPr>
        <w:t xml:space="preserve"> </w:t>
      </w:r>
      <w:r w:rsidR="0074080B" w:rsidRPr="000E2208">
        <w:rPr>
          <w:rFonts w:ascii="Times New Roman" w:hAnsi="Times New Roman"/>
          <w:sz w:val="28"/>
          <w:szCs w:val="28"/>
        </w:rPr>
        <w:t xml:space="preserve">Загруженность элеваторов зависит от </w:t>
      </w:r>
      <w:r w:rsidR="00A10BF3" w:rsidRPr="000E2208">
        <w:rPr>
          <w:rFonts w:ascii="Times New Roman" w:hAnsi="Times New Roman"/>
          <w:sz w:val="28"/>
          <w:szCs w:val="28"/>
        </w:rPr>
        <w:t xml:space="preserve">географии расположения, в зерносеющих регионах, имеется спрос от </w:t>
      </w:r>
      <w:proofErr w:type="spellStart"/>
      <w:r w:rsidR="00A10BF3" w:rsidRPr="000E2208">
        <w:rPr>
          <w:rFonts w:ascii="Times New Roman" w:hAnsi="Times New Roman"/>
          <w:sz w:val="28"/>
          <w:szCs w:val="28"/>
        </w:rPr>
        <w:t>зерновладельцев</w:t>
      </w:r>
      <w:proofErr w:type="spellEnd"/>
      <w:r w:rsidR="00A10BF3" w:rsidRPr="000E2208">
        <w:rPr>
          <w:rFonts w:ascii="Times New Roman" w:hAnsi="Times New Roman"/>
          <w:sz w:val="28"/>
          <w:szCs w:val="28"/>
        </w:rPr>
        <w:t xml:space="preserve"> для хранения зерна. </w:t>
      </w:r>
    </w:p>
    <w:p w14:paraId="14C8DE46" w14:textId="77777777" w:rsidR="0074080B" w:rsidRPr="000E2208" w:rsidRDefault="00A10BF3" w:rsidP="00B27992">
      <w:pPr>
        <w:pStyle w:val="a8"/>
        <w:tabs>
          <w:tab w:val="left" w:pos="567"/>
        </w:tabs>
        <w:spacing w:after="0" w:line="240" w:lineRule="auto"/>
        <w:ind w:left="0" w:firstLine="540"/>
        <w:jc w:val="both"/>
        <w:rPr>
          <w:rFonts w:ascii="Times New Roman" w:hAnsi="Times New Roman"/>
          <w:sz w:val="28"/>
          <w:szCs w:val="28"/>
        </w:rPr>
      </w:pPr>
      <w:r w:rsidRPr="000E2208">
        <w:rPr>
          <w:rFonts w:ascii="Times New Roman" w:hAnsi="Times New Roman"/>
          <w:sz w:val="28"/>
          <w:szCs w:val="28"/>
        </w:rPr>
        <w:t xml:space="preserve">В этой связи, в 3-х зерносеющих регионах </w:t>
      </w:r>
      <w:r w:rsidRPr="000E2208">
        <w:rPr>
          <w:rFonts w:ascii="Times New Roman" w:hAnsi="Times New Roman"/>
          <w:i/>
          <w:iCs/>
          <w:sz w:val="24"/>
          <w:szCs w:val="24"/>
        </w:rPr>
        <w:t xml:space="preserve">(Акмолинская </w:t>
      </w:r>
      <w:proofErr w:type="spellStart"/>
      <w:r w:rsidRPr="000E2208">
        <w:rPr>
          <w:rFonts w:ascii="Times New Roman" w:hAnsi="Times New Roman"/>
          <w:i/>
          <w:iCs/>
          <w:sz w:val="24"/>
          <w:szCs w:val="24"/>
        </w:rPr>
        <w:t>обл</w:t>
      </w:r>
      <w:proofErr w:type="spellEnd"/>
      <w:r w:rsidRPr="000E2208">
        <w:rPr>
          <w:rFonts w:ascii="Times New Roman" w:hAnsi="Times New Roman"/>
          <w:i/>
          <w:iCs/>
          <w:sz w:val="24"/>
          <w:szCs w:val="24"/>
        </w:rPr>
        <w:t xml:space="preserve">, Костанайская </w:t>
      </w:r>
      <w:proofErr w:type="spellStart"/>
      <w:r w:rsidRPr="000E2208">
        <w:rPr>
          <w:rFonts w:ascii="Times New Roman" w:hAnsi="Times New Roman"/>
          <w:i/>
          <w:iCs/>
          <w:sz w:val="24"/>
          <w:szCs w:val="24"/>
        </w:rPr>
        <w:t>обл</w:t>
      </w:r>
      <w:proofErr w:type="spellEnd"/>
      <w:r w:rsidRPr="000E2208">
        <w:rPr>
          <w:rFonts w:ascii="Times New Roman" w:hAnsi="Times New Roman"/>
          <w:i/>
          <w:iCs/>
          <w:sz w:val="24"/>
          <w:szCs w:val="24"/>
        </w:rPr>
        <w:t xml:space="preserve"> и СКО)</w:t>
      </w:r>
      <w:r w:rsidRPr="000E2208">
        <w:rPr>
          <w:rFonts w:ascii="Times New Roman" w:hAnsi="Times New Roman"/>
          <w:sz w:val="28"/>
          <w:szCs w:val="28"/>
        </w:rPr>
        <w:t xml:space="preserve">, загруженность больше по сравнению с другими областями.    </w:t>
      </w:r>
    </w:p>
    <w:p w14:paraId="7903DE8C" w14:textId="791F6F98" w:rsidR="007931EB" w:rsidRPr="000E2208" w:rsidRDefault="00D42EAF" w:rsidP="00B27992">
      <w:pPr>
        <w:pStyle w:val="a8"/>
        <w:tabs>
          <w:tab w:val="left" w:pos="567"/>
        </w:tabs>
        <w:spacing w:after="0" w:line="240" w:lineRule="auto"/>
        <w:ind w:left="0" w:firstLine="540"/>
        <w:jc w:val="both"/>
        <w:rPr>
          <w:rFonts w:ascii="Times New Roman" w:hAnsi="Times New Roman"/>
          <w:sz w:val="28"/>
          <w:szCs w:val="28"/>
        </w:rPr>
      </w:pPr>
      <w:r w:rsidRPr="000E2208">
        <w:rPr>
          <w:rFonts w:ascii="Times New Roman" w:hAnsi="Times New Roman"/>
          <w:sz w:val="28"/>
          <w:szCs w:val="28"/>
        </w:rPr>
        <w:t xml:space="preserve">В рамках выявления границ и взаимозаменяемости товарного рынка услуг </w:t>
      </w:r>
      <w:r w:rsidR="006B7BC7" w:rsidRPr="000E2208">
        <w:rPr>
          <w:rFonts w:ascii="Times New Roman" w:hAnsi="Times New Roman"/>
          <w:sz w:val="28"/>
          <w:szCs w:val="28"/>
        </w:rPr>
        <w:t>ХПП</w:t>
      </w:r>
      <w:r w:rsidR="007C0BCC" w:rsidRPr="000E2208">
        <w:rPr>
          <w:rFonts w:ascii="Times New Roman" w:hAnsi="Times New Roman"/>
          <w:sz w:val="28"/>
          <w:szCs w:val="28"/>
        </w:rPr>
        <w:t xml:space="preserve">, </w:t>
      </w:r>
      <w:r w:rsidR="006B7BC7" w:rsidRPr="000E2208">
        <w:rPr>
          <w:rFonts w:ascii="Times New Roman" w:hAnsi="Times New Roman"/>
          <w:sz w:val="28"/>
          <w:szCs w:val="28"/>
        </w:rPr>
        <w:t>проведено</w:t>
      </w:r>
      <w:r w:rsidRPr="000E2208">
        <w:rPr>
          <w:rFonts w:ascii="Times New Roman" w:hAnsi="Times New Roman"/>
          <w:sz w:val="28"/>
          <w:szCs w:val="28"/>
        </w:rPr>
        <w:t xml:space="preserve"> анкетирование потребителей</w:t>
      </w:r>
      <w:r w:rsidR="00F51642" w:rsidRPr="000E2208">
        <w:rPr>
          <w:rFonts w:ascii="Times New Roman" w:hAnsi="Times New Roman"/>
          <w:sz w:val="28"/>
          <w:szCs w:val="28"/>
        </w:rPr>
        <w:t xml:space="preserve">, который </w:t>
      </w:r>
      <w:r w:rsidR="00992ABE" w:rsidRPr="000E2208">
        <w:rPr>
          <w:rFonts w:ascii="Times New Roman" w:hAnsi="Times New Roman"/>
          <w:sz w:val="28"/>
          <w:szCs w:val="28"/>
        </w:rPr>
        <w:t>во всех регионах</w:t>
      </w:r>
      <w:r w:rsidR="00F51642" w:rsidRPr="000E2208">
        <w:rPr>
          <w:rFonts w:ascii="Times New Roman" w:hAnsi="Times New Roman"/>
          <w:sz w:val="28"/>
          <w:szCs w:val="28"/>
        </w:rPr>
        <w:t xml:space="preserve"> </w:t>
      </w:r>
      <w:r w:rsidR="00992ABE" w:rsidRPr="000E2208">
        <w:rPr>
          <w:rFonts w:ascii="Times New Roman" w:hAnsi="Times New Roman"/>
          <w:sz w:val="28"/>
          <w:szCs w:val="28"/>
        </w:rPr>
        <w:t xml:space="preserve">указали о не </w:t>
      </w:r>
      <w:r w:rsidR="0031644C" w:rsidRPr="000E2208">
        <w:rPr>
          <w:rFonts w:ascii="Times New Roman" w:hAnsi="Times New Roman"/>
          <w:sz w:val="28"/>
          <w:szCs w:val="28"/>
        </w:rPr>
        <w:t>взаимозаменяемости</w:t>
      </w:r>
      <w:r w:rsidR="00860A42">
        <w:rPr>
          <w:rFonts w:ascii="Times New Roman" w:hAnsi="Times New Roman"/>
          <w:sz w:val="28"/>
          <w:szCs w:val="28"/>
        </w:rPr>
        <w:t xml:space="preserve">. </w:t>
      </w:r>
      <w:proofErr w:type="spellStart"/>
      <w:r w:rsidR="00860A42">
        <w:rPr>
          <w:rFonts w:ascii="Times New Roman" w:hAnsi="Times New Roman"/>
          <w:sz w:val="28"/>
          <w:szCs w:val="28"/>
        </w:rPr>
        <w:t>Н</w:t>
      </w:r>
      <w:r w:rsidR="0031644C" w:rsidRPr="000E2208">
        <w:rPr>
          <w:rFonts w:ascii="Times New Roman" w:hAnsi="Times New Roman"/>
          <w:sz w:val="28"/>
          <w:szCs w:val="28"/>
        </w:rPr>
        <w:t>на</w:t>
      </w:r>
      <w:proofErr w:type="spellEnd"/>
      <w:r w:rsidR="007C0BCC" w:rsidRPr="000E2208">
        <w:rPr>
          <w:rFonts w:ascii="Times New Roman" w:hAnsi="Times New Roman"/>
          <w:sz w:val="28"/>
          <w:szCs w:val="28"/>
        </w:rPr>
        <w:t xml:space="preserve"> примере</w:t>
      </w:r>
      <w:r w:rsidR="007931EB" w:rsidRPr="000E2208">
        <w:rPr>
          <w:rFonts w:ascii="Times New Roman" w:hAnsi="Times New Roman"/>
          <w:sz w:val="28"/>
          <w:szCs w:val="28"/>
        </w:rPr>
        <w:t xml:space="preserve"> границ </w:t>
      </w:r>
      <w:r w:rsidR="00221A5B" w:rsidRPr="000E2208">
        <w:rPr>
          <w:rFonts w:ascii="Times New Roman" w:hAnsi="Times New Roman"/>
          <w:bCs/>
          <w:sz w:val="28"/>
          <w:szCs w:val="28"/>
          <w:u w:val="single"/>
        </w:rPr>
        <w:t>Костанайской</w:t>
      </w:r>
      <w:r w:rsidR="007931EB" w:rsidRPr="000E2208">
        <w:rPr>
          <w:rFonts w:ascii="Times New Roman" w:hAnsi="Times New Roman"/>
          <w:bCs/>
          <w:sz w:val="28"/>
          <w:szCs w:val="28"/>
          <w:u w:val="single"/>
        </w:rPr>
        <w:t xml:space="preserve"> области</w:t>
      </w:r>
      <w:r w:rsidR="007C0BCC" w:rsidRPr="000E2208">
        <w:rPr>
          <w:rFonts w:ascii="Times New Roman" w:hAnsi="Times New Roman"/>
          <w:bCs/>
          <w:sz w:val="28"/>
          <w:szCs w:val="28"/>
          <w:u w:val="single"/>
        </w:rPr>
        <w:t>:</w:t>
      </w:r>
    </w:p>
    <w:p w14:paraId="247D86C4" w14:textId="77777777" w:rsidR="003C4212" w:rsidRPr="000E2208" w:rsidRDefault="003C4212" w:rsidP="009E2ACA">
      <w:pPr>
        <w:pBdr>
          <w:bottom w:val="single" w:sz="4" w:space="14" w:color="FFFFFF"/>
        </w:pBdr>
        <w:tabs>
          <w:tab w:val="left" w:pos="1134"/>
        </w:tabs>
        <w:autoSpaceDE w:val="0"/>
        <w:autoSpaceDN w:val="0"/>
        <w:adjustRightInd w:val="0"/>
        <w:ind w:firstLine="709"/>
        <w:contextualSpacing/>
        <w:jc w:val="both"/>
        <w:rPr>
          <w:sz w:val="28"/>
          <w:szCs w:val="28"/>
        </w:rPr>
      </w:pPr>
      <w:r w:rsidRPr="000E2208">
        <w:rPr>
          <w:sz w:val="28"/>
          <w:szCs w:val="28"/>
        </w:rPr>
        <w:lastRenderedPageBreak/>
        <w:t xml:space="preserve">По критерию взаимозаменяемости с точки зрения его использования (качественные и технические характеристики) и применения, анализируемый вид услуг не может быть заменен другим видом услуг или его разновидностью. </w:t>
      </w:r>
    </w:p>
    <w:p w14:paraId="7EA7C1E0" w14:textId="77777777" w:rsidR="003C4212" w:rsidRPr="000E2208" w:rsidRDefault="003C4212" w:rsidP="009E2ACA">
      <w:pPr>
        <w:pBdr>
          <w:bottom w:val="single" w:sz="4" w:space="14" w:color="FFFFFF"/>
        </w:pBdr>
        <w:tabs>
          <w:tab w:val="left" w:pos="1134"/>
        </w:tabs>
        <w:autoSpaceDE w:val="0"/>
        <w:autoSpaceDN w:val="0"/>
        <w:adjustRightInd w:val="0"/>
        <w:ind w:firstLine="851"/>
        <w:contextualSpacing/>
        <w:jc w:val="both"/>
        <w:rPr>
          <w:sz w:val="28"/>
          <w:szCs w:val="28"/>
        </w:rPr>
      </w:pPr>
      <w:r w:rsidRPr="000E2208">
        <w:rPr>
          <w:sz w:val="28"/>
          <w:szCs w:val="28"/>
        </w:rPr>
        <w:t xml:space="preserve">Рассматриваемый рынок не имеет взаимозаменяемых товаров. </w:t>
      </w:r>
      <w:r w:rsidR="00992ABE" w:rsidRPr="000E2208">
        <w:rPr>
          <w:sz w:val="28"/>
          <w:szCs w:val="28"/>
        </w:rPr>
        <w:t>100</w:t>
      </w:r>
      <w:r w:rsidRPr="000E2208">
        <w:rPr>
          <w:sz w:val="28"/>
          <w:szCs w:val="28"/>
        </w:rPr>
        <w:t>% опрошенных считают, что услуга по хранению зерна не</w:t>
      </w:r>
      <w:r w:rsidR="008675CD">
        <w:rPr>
          <w:sz w:val="28"/>
          <w:szCs w:val="28"/>
        </w:rPr>
        <w:t xml:space="preserve"> </w:t>
      </w:r>
      <w:r w:rsidRPr="000E2208">
        <w:rPr>
          <w:sz w:val="28"/>
          <w:szCs w:val="28"/>
        </w:rPr>
        <w:t>взаимозаменяема с другими услугами.</w:t>
      </w:r>
    </w:p>
    <w:p w14:paraId="04C5A2D1" w14:textId="77777777" w:rsidR="00A260CD" w:rsidRPr="000E2208" w:rsidRDefault="00A260CD" w:rsidP="009E2ACA">
      <w:pPr>
        <w:pBdr>
          <w:bottom w:val="single" w:sz="4" w:space="14" w:color="FFFFFF"/>
        </w:pBdr>
        <w:tabs>
          <w:tab w:val="left" w:pos="1134"/>
        </w:tabs>
        <w:autoSpaceDE w:val="0"/>
        <w:autoSpaceDN w:val="0"/>
        <w:adjustRightInd w:val="0"/>
        <w:ind w:firstLine="851"/>
        <w:contextualSpacing/>
        <w:jc w:val="both"/>
        <w:rPr>
          <w:sz w:val="28"/>
          <w:szCs w:val="28"/>
        </w:rPr>
      </w:pPr>
      <w:r w:rsidRPr="000E2208">
        <w:rPr>
          <w:b/>
          <w:bCs/>
          <w:sz w:val="28"/>
          <w:szCs w:val="28"/>
        </w:rPr>
        <w:t>76,9%</w:t>
      </w:r>
      <w:r w:rsidRPr="000E2208">
        <w:rPr>
          <w:sz w:val="28"/>
          <w:szCs w:val="28"/>
        </w:rPr>
        <w:t xml:space="preserve"> за пределами их области приобрести аналогичные услуги затруднительно.</w:t>
      </w:r>
    </w:p>
    <w:p w14:paraId="2D03E9E5" w14:textId="77777777" w:rsidR="00A260CD" w:rsidRPr="000E2208" w:rsidRDefault="00A260CD" w:rsidP="009E2ACA">
      <w:pPr>
        <w:pBdr>
          <w:bottom w:val="single" w:sz="4" w:space="14" w:color="FFFFFF"/>
        </w:pBdr>
        <w:tabs>
          <w:tab w:val="left" w:pos="1134"/>
        </w:tabs>
        <w:autoSpaceDE w:val="0"/>
        <w:autoSpaceDN w:val="0"/>
        <w:adjustRightInd w:val="0"/>
        <w:ind w:firstLine="851"/>
        <w:contextualSpacing/>
        <w:jc w:val="both"/>
        <w:rPr>
          <w:sz w:val="28"/>
          <w:szCs w:val="28"/>
        </w:rPr>
      </w:pPr>
      <w:r w:rsidRPr="000E2208">
        <w:rPr>
          <w:b/>
          <w:bCs/>
          <w:sz w:val="28"/>
          <w:szCs w:val="28"/>
        </w:rPr>
        <w:t>43%</w:t>
      </w:r>
      <w:r w:rsidRPr="000E2208">
        <w:rPr>
          <w:sz w:val="28"/>
          <w:szCs w:val="28"/>
        </w:rPr>
        <w:t xml:space="preserve"> в случае повышения цены на услуги 5-10% за пределами их районов приобрести аналогичные услуги не готовы.</w:t>
      </w:r>
    </w:p>
    <w:p w14:paraId="0A30B1FD" w14:textId="77777777" w:rsidR="00A260CD" w:rsidRPr="000E2208" w:rsidRDefault="00A260CD" w:rsidP="009E2ACA">
      <w:pPr>
        <w:pBdr>
          <w:bottom w:val="single" w:sz="4" w:space="14" w:color="FFFFFF"/>
        </w:pBdr>
        <w:tabs>
          <w:tab w:val="left" w:pos="1134"/>
        </w:tabs>
        <w:autoSpaceDE w:val="0"/>
        <w:autoSpaceDN w:val="0"/>
        <w:adjustRightInd w:val="0"/>
        <w:ind w:firstLine="851"/>
        <w:contextualSpacing/>
        <w:jc w:val="both"/>
        <w:rPr>
          <w:sz w:val="28"/>
          <w:szCs w:val="28"/>
        </w:rPr>
      </w:pPr>
      <w:r w:rsidRPr="000E2208">
        <w:rPr>
          <w:b/>
          <w:bCs/>
          <w:sz w:val="28"/>
          <w:szCs w:val="28"/>
        </w:rPr>
        <w:t>69,6%</w:t>
      </w:r>
      <w:r w:rsidRPr="000E2208">
        <w:rPr>
          <w:sz w:val="28"/>
          <w:szCs w:val="28"/>
        </w:rPr>
        <w:t xml:space="preserve"> СХТП ответили, что урожай 2024 года планируют хранить на близлежащем ХПП (элеваторе).</w:t>
      </w:r>
    </w:p>
    <w:p w14:paraId="0928E871" w14:textId="77777777" w:rsidR="00D87B90" w:rsidRPr="000E2208" w:rsidRDefault="003C4212" w:rsidP="009E2ACA">
      <w:pPr>
        <w:pBdr>
          <w:bottom w:val="single" w:sz="4" w:space="14" w:color="FFFFFF"/>
        </w:pBdr>
        <w:tabs>
          <w:tab w:val="left" w:pos="1134"/>
        </w:tabs>
        <w:autoSpaceDE w:val="0"/>
        <w:autoSpaceDN w:val="0"/>
        <w:adjustRightInd w:val="0"/>
        <w:ind w:firstLine="851"/>
        <w:contextualSpacing/>
        <w:jc w:val="both"/>
        <w:rPr>
          <w:sz w:val="28"/>
          <w:szCs w:val="28"/>
        </w:rPr>
      </w:pPr>
      <w:r w:rsidRPr="000E2208">
        <w:rPr>
          <w:b/>
          <w:bCs/>
          <w:sz w:val="28"/>
          <w:szCs w:val="28"/>
        </w:rPr>
        <w:t>57,7%</w:t>
      </w:r>
      <w:r w:rsidRPr="000E2208">
        <w:rPr>
          <w:sz w:val="28"/>
          <w:szCs w:val="28"/>
        </w:rPr>
        <w:t xml:space="preserve"> </w:t>
      </w:r>
      <w:r w:rsidR="00992ABE" w:rsidRPr="000E2208">
        <w:rPr>
          <w:sz w:val="28"/>
          <w:szCs w:val="28"/>
        </w:rPr>
        <w:t>могут воспользоваться услугами других ХПП, находящихся в районах области, с расстоянием 10-50 км</w:t>
      </w:r>
      <w:r w:rsidRPr="000E2208">
        <w:rPr>
          <w:sz w:val="28"/>
          <w:szCs w:val="28"/>
        </w:rPr>
        <w:t>.</w:t>
      </w:r>
    </w:p>
    <w:p w14:paraId="0169ED01" w14:textId="77777777" w:rsidR="006A0040" w:rsidRPr="000E2208" w:rsidRDefault="006A0040" w:rsidP="009E2ACA">
      <w:pPr>
        <w:pBdr>
          <w:bottom w:val="single" w:sz="4" w:space="14" w:color="FFFFFF"/>
        </w:pBdr>
        <w:tabs>
          <w:tab w:val="left" w:pos="1134"/>
        </w:tabs>
        <w:autoSpaceDE w:val="0"/>
        <w:autoSpaceDN w:val="0"/>
        <w:adjustRightInd w:val="0"/>
        <w:ind w:firstLine="851"/>
        <w:contextualSpacing/>
        <w:jc w:val="both"/>
        <w:rPr>
          <w:i/>
          <w:iCs/>
          <w:sz w:val="28"/>
          <w:szCs w:val="28"/>
        </w:rPr>
      </w:pPr>
      <w:bookmarkStart w:id="9" w:name="_Hlk185430359"/>
      <w:r w:rsidRPr="000E2208">
        <w:rPr>
          <w:i/>
          <w:iCs/>
          <w:sz w:val="28"/>
          <w:szCs w:val="28"/>
        </w:rPr>
        <w:t>Влияние транспортных расходов и расстояние:</w:t>
      </w:r>
    </w:p>
    <w:p w14:paraId="57B5EA72" w14:textId="77777777" w:rsidR="006A0040" w:rsidRPr="000E2208" w:rsidRDefault="006A0040" w:rsidP="009E2ACA">
      <w:pPr>
        <w:pBdr>
          <w:bottom w:val="single" w:sz="4" w:space="14" w:color="FFFFFF"/>
        </w:pBdr>
        <w:tabs>
          <w:tab w:val="left" w:pos="1134"/>
        </w:tabs>
        <w:autoSpaceDE w:val="0"/>
        <w:autoSpaceDN w:val="0"/>
        <w:adjustRightInd w:val="0"/>
        <w:ind w:firstLine="851"/>
        <w:contextualSpacing/>
        <w:jc w:val="both"/>
        <w:rPr>
          <w:sz w:val="28"/>
          <w:szCs w:val="28"/>
        </w:rPr>
      </w:pPr>
      <w:r w:rsidRPr="000E2208">
        <w:rPr>
          <w:sz w:val="28"/>
          <w:szCs w:val="28"/>
        </w:rPr>
        <w:t xml:space="preserve">Транспортные расходы для перевозки 1 тонны сельскохозяйственной продукции грузовым транспортом составляют от 30 тенге на 1 км. Зерно в основном перевозят на КАМАЗах (с прицепом) вместительностью 40 тонн, соответственно затраты 1 грузового автомобиля составят 1,2 тыс. тенге. В частности, если расстояние до хлебоприёмного или мукомольного предприятия - 50 км, транспортные расходы на перевозку 40 тонн пшеницы составят 60 тыс. тенге. К примеру, в Костанайской области цена хранения за 2023 год в среднем выросла с 366 до 419 </w:t>
      </w:r>
      <w:proofErr w:type="spellStart"/>
      <w:r w:rsidRPr="000E2208">
        <w:rPr>
          <w:sz w:val="28"/>
          <w:szCs w:val="28"/>
        </w:rPr>
        <w:t>тг</w:t>
      </w:r>
      <w:proofErr w:type="spellEnd"/>
      <w:r w:rsidRPr="000E2208">
        <w:rPr>
          <w:sz w:val="28"/>
          <w:szCs w:val="28"/>
        </w:rPr>
        <w:t>/</w:t>
      </w:r>
      <w:proofErr w:type="spellStart"/>
      <w:r w:rsidRPr="000E2208">
        <w:rPr>
          <w:sz w:val="28"/>
          <w:szCs w:val="28"/>
        </w:rPr>
        <w:t>тн</w:t>
      </w:r>
      <w:proofErr w:type="spellEnd"/>
      <w:r w:rsidRPr="000E2208">
        <w:rPr>
          <w:sz w:val="28"/>
          <w:szCs w:val="28"/>
        </w:rPr>
        <w:t xml:space="preserve">, рост 15% или 53 </w:t>
      </w:r>
      <w:proofErr w:type="spellStart"/>
      <w:r w:rsidRPr="000E2208">
        <w:rPr>
          <w:sz w:val="28"/>
          <w:szCs w:val="28"/>
        </w:rPr>
        <w:t>тг</w:t>
      </w:r>
      <w:proofErr w:type="spellEnd"/>
      <w:r w:rsidRPr="000E2208">
        <w:rPr>
          <w:sz w:val="28"/>
          <w:szCs w:val="28"/>
        </w:rPr>
        <w:t xml:space="preserve">/ </w:t>
      </w:r>
      <w:proofErr w:type="spellStart"/>
      <w:r w:rsidRPr="000E2208">
        <w:rPr>
          <w:sz w:val="28"/>
          <w:szCs w:val="28"/>
        </w:rPr>
        <w:t>тн</w:t>
      </w:r>
      <w:proofErr w:type="spellEnd"/>
      <w:r w:rsidRPr="000E2208">
        <w:rPr>
          <w:sz w:val="28"/>
          <w:szCs w:val="28"/>
        </w:rPr>
        <w:t>. Сушка зерна выросла с 575 до 633тг/</w:t>
      </w:r>
      <w:proofErr w:type="spellStart"/>
      <w:r w:rsidRPr="000E2208">
        <w:rPr>
          <w:sz w:val="28"/>
          <w:szCs w:val="28"/>
        </w:rPr>
        <w:t>тн</w:t>
      </w:r>
      <w:proofErr w:type="spellEnd"/>
      <w:r w:rsidRPr="000E2208">
        <w:rPr>
          <w:sz w:val="28"/>
          <w:szCs w:val="28"/>
        </w:rPr>
        <w:t xml:space="preserve">, рост 9% или 58 </w:t>
      </w:r>
      <w:proofErr w:type="spellStart"/>
      <w:r w:rsidRPr="000E2208">
        <w:rPr>
          <w:sz w:val="28"/>
          <w:szCs w:val="28"/>
        </w:rPr>
        <w:t>тг</w:t>
      </w:r>
      <w:proofErr w:type="spellEnd"/>
      <w:r w:rsidRPr="000E2208">
        <w:rPr>
          <w:sz w:val="28"/>
          <w:szCs w:val="28"/>
        </w:rPr>
        <w:t xml:space="preserve">. За комплекс услуг ежегодный рост в среднем составляет 10-15%, с 300 </w:t>
      </w:r>
      <w:proofErr w:type="spellStart"/>
      <w:r w:rsidRPr="000E2208">
        <w:rPr>
          <w:sz w:val="28"/>
          <w:szCs w:val="28"/>
        </w:rPr>
        <w:t>тг</w:t>
      </w:r>
      <w:proofErr w:type="spellEnd"/>
      <w:r w:rsidRPr="000E2208">
        <w:rPr>
          <w:sz w:val="28"/>
          <w:szCs w:val="28"/>
        </w:rPr>
        <w:t xml:space="preserve"> до 500 </w:t>
      </w:r>
      <w:proofErr w:type="spellStart"/>
      <w:r w:rsidRPr="000E2208">
        <w:rPr>
          <w:sz w:val="28"/>
          <w:szCs w:val="28"/>
        </w:rPr>
        <w:t>тг</w:t>
      </w:r>
      <w:proofErr w:type="spellEnd"/>
      <w:r w:rsidRPr="000E2208">
        <w:rPr>
          <w:sz w:val="28"/>
          <w:szCs w:val="28"/>
        </w:rPr>
        <w:t>/</w:t>
      </w:r>
      <w:proofErr w:type="spellStart"/>
      <w:r w:rsidRPr="000E2208">
        <w:rPr>
          <w:sz w:val="28"/>
          <w:szCs w:val="28"/>
        </w:rPr>
        <w:t>тн</w:t>
      </w:r>
      <w:proofErr w:type="spellEnd"/>
      <w:r w:rsidRPr="000E2208">
        <w:rPr>
          <w:sz w:val="28"/>
          <w:szCs w:val="28"/>
        </w:rPr>
        <w:t xml:space="preserve">. В этой связи, владельцы зерна не готовы даже при росте цен услуги ХПП на 10-15%, осуществить выезд на 100-150 км в виду значительных транспортных расходов.  </w:t>
      </w:r>
    </w:p>
    <w:bookmarkEnd w:id="9"/>
    <w:p w14:paraId="78F00243" w14:textId="77777777" w:rsidR="008B7D6A" w:rsidRPr="000E2208" w:rsidRDefault="008B7D6A" w:rsidP="009E2ACA">
      <w:pPr>
        <w:pBdr>
          <w:bottom w:val="single" w:sz="4" w:space="14" w:color="FFFFFF"/>
        </w:pBdr>
        <w:tabs>
          <w:tab w:val="left" w:pos="1134"/>
        </w:tabs>
        <w:autoSpaceDE w:val="0"/>
        <w:autoSpaceDN w:val="0"/>
        <w:adjustRightInd w:val="0"/>
        <w:ind w:firstLine="851"/>
        <w:contextualSpacing/>
        <w:jc w:val="both"/>
        <w:rPr>
          <w:sz w:val="28"/>
          <w:szCs w:val="28"/>
        </w:rPr>
      </w:pPr>
      <w:r w:rsidRPr="000E2208">
        <w:rPr>
          <w:bCs/>
          <w:sz w:val="28"/>
          <w:szCs w:val="28"/>
        </w:rPr>
        <w:t xml:space="preserve">Границы рынка </w:t>
      </w:r>
      <w:r w:rsidR="00AF4C72" w:rsidRPr="000E2208">
        <w:rPr>
          <w:bCs/>
          <w:sz w:val="28"/>
          <w:szCs w:val="28"/>
        </w:rPr>
        <w:t xml:space="preserve">оказания </w:t>
      </w:r>
      <w:r w:rsidRPr="000E2208">
        <w:rPr>
          <w:bCs/>
          <w:sz w:val="28"/>
          <w:szCs w:val="28"/>
        </w:rPr>
        <w:t>услуг ХПП определ</w:t>
      </w:r>
      <w:r w:rsidR="005F316D" w:rsidRPr="000E2208">
        <w:rPr>
          <w:bCs/>
          <w:sz w:val="28"/>
          <w:szCs w:val="28"/>
        </w:rPr>
        <w:t>ены</w:t>
      </w:r>
      <w:r w:rsidRPr="000E2208">
        <w:rPr>
          <w:bCs/>
          <w:sz w:val="28"/>
          <w:szCs w:val="28"/>
        </w:rPr>
        <w:t xml:space="preserve"> их административными пределами</w:t>
      </w:r>
      <w:r w:rsidR="00620231" w:rsidRPr="000E2208">
        <w:rPr>
          <w:bCs/>
          <w:sz w:val="28"/>
          <w:szCs w:val="28"/>
        </w:rPr>
        <w:t xml:space="preserve"> </w:t>
      </w:r>
      <w:r w:rsidR="00620231" w:rsidRPr="000E2208">
        <w:rPr>
          <w:bCs/>
          <w:i/>
          <w:iCs/>
        </w:rPr>
        <w:t>(районов, городов и областей)</w:t>
      </w:r>
      <w:r w:rsidRPr="000E2208">
        <w:rPr>
          <w:bCs/>
          <w:i/>
          <w:iCs/>
        </w:rPr>
        <w:t>,</w:t>
      </w:r>
      <w:r w:rsidRPr="000E2208">
        <w:rPr>
          <w:bCs/>
          <w:sz w:val="28"/>
          <w:szCs w:val="28"/>
        </w:rPr>
        <w:t xml:space="preserve"> учитывая экономические возможности по</w:t>
      </w:r>
      <w:r w:rsidR="003B2FB4" w:rsidRPr="000E2208">
        <w:rPr>
          <w:bCs/>
          <w:sz w:val="28"/>
          <w:szCs w:val="28"/>
        </w:rPr>
        <w:t>луч</w:t>
      </w:r>
      <w:r w:rsidRPr="000E2208">
        <w:rPr>
          <w:bCs/>
          <w:sz w:val="28"/>
          <w:szCs w:val="28"/>
        </w:rPr>
        <w:t xml:space="preserve">ателей </w:t>
      </w:r>
      <w:r w:rsidR="003B2FB4" w:rsidRPr="000E2208">
        <w:rPr>
          <w:bCs/>
          <w:sz w:val="28"/>
          <w:szCs w:val="28"/>
        </w:rPr>
        <w:t xml:space="preserve">услуг </w:t>
      </w:r>
      <w:r w:rsidRPr="000E2208">
        <w:rPr>
          <w:bCs/>
          <w:sz w:val="28"/>
          <w:szCs w:val="28"/>
        </w:rPr>
        <w:t xml:space="preserve">и специфику рынка. </w:t>
      </w:r>
    </w:p>
    <w:p w14:paraId="2A93AA65" w14:textId="77777777" w:rsidR="008C6663" w:rsidRPr="000E2208" w:rsidRDefault="008C6663" w:rsidP="009E2ACA">
      <w:pPr>
        <w:pBdr>
          <w:bottom w:val="single" w:sz="4" w:space="14" w:color="FFFFFF"/>
        </w:pBdr>
        <w:autoSpaceDE w:val="0"/>
        <w:autoSpaceDN w:val="0"/>
        <w:adjustRightInd w:val="0"/>
        <w:ind w:firstLine="709"/>
        <w:jc w:val="center"/>
        <w:rPr>
          <w:b/>
          <w:sz w:val="16"/>
          <w:szCs w:val="16"/>
        </w:rPr>
      </w:pPr>
    </w:p>
    <w:p w14:paraId="7DFCA773" w14:textId="77777777" w:rsidR="000D2210" w:rsidRPr="000E2208" w:rsidRDefault="00AE619C" w:rsidP="009E2ACA">
      <w:pPr>
        <w:pBdr>
          <w:bottom w:val="single" w:sz="4" w:space="14" w:color="FFFFFF"/>
        </w:pBdr>
        <w:autoSpaceDE w:val="0"/>
        <w:autoSpaceDN w:val="0"/>
        <w:adjustRightInd w:val="0"/>
        <w:ind w:firstLine="709"/>
        <w:jc w:val="center"/>
        <w:rPr>
          <w:b/>
          <w:sz w:val="28"/>
          <w:szCs w:val="28"/>
        </w:rPr>
      </w:pPr>
      <w:r w:rsidRPr="000E2208">
        <w:rPr>
          <w:sz w:val="28"/>
          <w:szCs w:val="28"/>
        </w:rPr>
        <w:t xml:space="preserve">  </w:t>
      </w:r>
      <w:r w:rsidR="00194A5C" w:rsidRPr="000E2208">
        <w:rPr>
          <w:sz w:val="28"/>
          <w:szCs w:val="28"/>
        </w:rPr>
        <w:t xml:space="preserve"> </w:t>
      </w:r>
      <w:r w:rsidR="0034314C" w:rsidRPr="000E2208">
        <w:rPr>
          <w:b/>
          <w:sz w:val="28"/>
          <w:szCs w:val="28"/>
        </w:rPr>
        <w:t xml:space="preserve">Глава </w:t>
      </w:r>
      <w:r w:rsidR="00D644B3" w:rsidRPr="000E2208">
        <w:rPr>
          <w:b/>
          <w:sz w:val="28"/>
          <w:szCs w:val="28"/>
        </w:rPr>
        <w:t>4</w:t>
      </w:r>
      <w:r w:rsidR="006A01E4" w:rsidRPr="000E2208">
        <w:rPr>
          <w:b/>
          <w:sz w:val="28"/>
          <w:szCs w:val="28"/>
        </w:rPr>
        <w:t xml:space="preserve">. </w:t>
      </w:r>
      <w:r w:rsidR="001C74FB" w:rsidRPr="000E2208">
        <w:rPr>
          <w:b/>
          <w:sz w:val="28"/>
          <w:szCs w:val="28"/>
        </w:rPr>
        <w:t xml:space="preserve">Определение временного интервала исследования товарного рынка </w:t>
      </w:r>
    </w:p>
    <w:p w14:paraId="60B0E0E9" w14:textId="77777777" w:rsidR="000D2210" w:rsidRPr="000E2208" w:rsidRDefault="000D2210" w:rsidP="009E2ACA">
      <w:pPr>
        <w:pBdr>
          <w:bottom w:val="single" w:sz="4" w:space="14" w:color="FFFFFF"/>
        </w:pBdr>
        <w:autoSpaceDE w:val="0"/>
        <w:autoSpaceDN w:val="0"/>
        <w:adjustRightInd w:val="0"/>
        <w:ind w:firstLine="709"/>
        <w:jc w:val="both"/>
        <w:rPr>
          <w:b/>
          <w:sz w:val="28"/>
          <w:szCs w:val="28"/>
        </w:rPr>
      </w:pPr>
      <w:r w:rsidRPr="000E2208">
        <w:rPr>
          <w:sz w:val="28"/>
          <w:szCs w:val="28"/>
        </w:rPr>
        <w:t>Согласно пункту 27 Методики</w:t>
      </w:r>
      <w:r w:rsidR="008675CD">
        <w:rPr>
          <w:sz w:val="28"/>
          <w:szCs w:val="28"/>
        </w:rPr>
        <w:t>,</w:t>
      </w:r>
      <w:r w:rsidRPr="000E2208">
        <w:rPr>
          <w:sz w:val="28"/>
          <w:szCs w:val="28"/>
        </w:rPr>
        <w:t xml:space="preserve"> если покупатели не заменяют и не готовы заменить в потреблении товар, приобретаемый в один период времени, этим же товаром, приобретаемым в другой период времени, то при выборе временного интервала учитываются обусловливающие данны</w:t>
      </w:r>
      <w:r w:rsidR="00193FD9">
        <w:rPr>
          <w:sz w:val="28"/>
          <w:szCs w:val="28"/>
        </w:rPr>
        <w:t>е,</w:t>
      </w:r>
      <w:r w:rsidRPr="000E2208">
        <w:rPr>
          <w:sz w:val="28"/>
          <w:szCs w:val="28"/>
        </w:rPr>
        <w:t xml:space="preserve"> характеристик</w:t>
      </w:r>
      <w:r w:rsidR="00193FD9">
        <w:rPr>
          <w:sz w:val="28"/>
          <w:szCs w:val="28"/>
        </w:rPr>
        <w:t>а</w:t>
      </w:r>
      <w:r w:rsidRPr="000E2208">
        <w:rPr>
          <w:sz w:val="28"/>
          <w:szCs w:val="28"/>
        </w:rPr>
        <w:t xml:space="preserve"> товарного рынка, в том числе:</w:t>
      </w:r>
    </w:p>
    <w:p w14:paraId="7CB1277A" w14:textId="77777777" w:rsidR="000D2210" w:rsidRPr="000E2208" w:rsidRDefault="000D2210" w:rsidP="009E2ACA">
      <w:pPr>
        <w:pBdr>
          <w:bottom w:val="single" w:sz="4" w:space="14" w:color="FFFFFF"/>
        </w:pBdr>
        <w:autoSpaceDE w:val="0"/>
        <w:autoSpaceDN w:val="0"/>
        <w:adjustRightInd w:val="0"/>
        <w:ind w:firstLine="709"/>
        <w:jc w:val="both"/>
        <w:rPr>
          <w:b/>
          <w:sz w:val="28"/>
          <w:szCs w:val="28"/>
        </w:rPr>
      </w:pPr>
      <w:r w:rsidRPr="000E2208">
        <w:rPr>
          <w:i/>
          <w:iCs/>
          <w:sz w:val="28"/>
          <w:szCs w:val="28"/>
        </w:rPr>
        <w:t>1) сезонность поставок товара в течение года:</w:t>
      </w:r>
      <w:r w:rsidRPr="000E2208">
        <w:rPr>
          <w:sz w:val="28"/>
          <w:szCs w:val="28"/>
        </w:rPr>
        <w:t xml:space="preserve"> уровень рентабельности на предприятиях, оказывающих услуги по приемке, </w:t>
      </w:r>
      <w:r w:rsidR="0008001B" w:rsidRPr="000E2208">
        <w:rPr>
          <w:sz w:val="28"/>
          <w:szCs w:val="28"/>
        </w:rPr>
        <w:t xml:space="preserve">взвешиванию, </w:t>
      </w:r>
      <w:r w:rsidRPr="000E2208">
        <w:rPr>
          <w:sz w:val="28"/>
          <w:szCs w:val="28"/>
        </w:rPr>
        <w:t xml:space="preserve">сушке, очистке, отгрузке и хранению зерна </w:t>
      </w:r>
      <w:bookmarkStart w:id="10" w:name="_Hlk185852063"/>
      <w:r w:rsidRPr="000E2208">
        <w:rPr>
          <w:sz w:val="28"/>
          <w:szCs w:val="28"/>
        </w:rPr>
        <w:t>не высок, в первом полугодии, как правило, работа предприятий убыточна.</w:t>
      </w:r>
      <w:bookmarkEnd w:id="10"/>
      <w:r w:rsidRPr="000E2208">
        <w:rPr>
          <w:sz w:val="28"/>
          <w:szCs w:val="28"/>
        </w:rPr>
        <w:t xml:space="preserve"> Это объясняется сезонностью</w:t>
      </w:r>
      <w:r w:rsidR="005255CF" w:rsidRPr="000E2208">
        <w:rPr>
          <w:sz w:val="28"/>
          <w:szCs w:val="28"/>
        </w:rPr>
        <w:t>. Климатические условия в регионах существенно влияют на сроки сбора урожая, что в свою очередь определяет сезонны</w:t>
      </w:r>
      <w:r w:rsidR="002E4D09">
        <w:rPr>
          <w:sz w:val="28"/>
          <w:szCs w:val="28"/>
        </w:rPr>
        <w:t>й</w:t>
      </w:r>
      <w:r w:rsidR="005255CF" w:rsidRPr="000E2208">
        <w:rPr>
          <w:sz w:val="28"/>
          <w:szCs w:val="28"/>
        </w:rPr>
        <w:t xml:space="preserve"> пик спроса на услуги ХПП. К примеру, в дождливые сезоны увеличивается потребность в сушке зерна.</w:t>
      </w:r>
    </w:p>
    <w:p w14:paraId="3344758C" w14:textId="77777777" w:rsidR="000D2210" w:rsidRPr="000E2208" w:rsidRDefault="000D2210" w:rsidP="009E2ACA">
      <w:pPr>
        <w:pBdr>
          <w:bottom w:val="single" w:sz="4" w:space="14" w:color="FFFFFF"/>
        </w:pBdr>
        <w:autoSpaceDE w:val="0"/>
        <w:autoSpaceDN w:val="0"/>
        <w:adjustRightInd w:val="0"/>
        <w:ind w:firstLine="709"/>
        <w:jc w:val="both"/>
        <w:rPr>
          <w:b/>
          <w:sz w:val="28"/>
          <w:szCs w:val="28"/>
        </w:rPr>
      </w:pPr>
      <w:r w:rsidRPr="000E2208">
        <w:rPr>
          <w:i/>
          <w:iCs/>
          <w:sz w:val="28"/>
          <w:szCs w:val="28"/>
        </w:rPr>
        <w:lastRenderedPageBreak/>
        <w:t xml:space="preserve">2) стабильность поставок товара в течение года: </w:t>
      </w:r>
      <w:bookmarkStart w:id="11" w:name="_Hlk184750960"/>
      <w:r w:rsidRPr="000E2208">
        <w:rPr>
          <w:sz w:val="28"/>
          <w:szCs w:val="28"/>
        </w:rPr>
        <w:t xml:space="preserve">на рассматриваемом рынке </w:t>
      </w:r>
      <w:r w:rsidR="004C6830" w:rsidRPr="000E2208">
        <w:rPr>
          <w:sz w:val="28"/>
          <w:szCs w:val="28"/>
        </w:rPr>
        <w:t>услуг</w:t>
      </w:r>
      <w:r w:rsidR="002E4D09">
        <w:rPr>
          <w:sz w:val="28"/>
          <w:szCs w:val="28"/>
        </w:rPr>
        <w:t>и</w:t>
      </w:r>
      <w:r w:rsidRPr="000E2208">
        <w:rPr>
          <w:sz w:val="28"/>
          <w:szCs w:val="28"/>
        </w:rPr>
        <w:t xml:space="preserve"> </w:t>
      </w:r>
      <w:bookmarkStart w:id="12" w:name="_Hlk185851998"/>
      <w:r w:rsidRPr="000E2208">
        <w:rPr>
          <w:sz w:val="28"/>
          <w:szCs w:val="28"/>
        </w:rPr>
        <w:t>ограничены сезонностью, большой спрос приходится в период осеннего сбора урожая;</w:t>
      </w:r>
    </w:p>
    <w:bookmarkEnd w:id="11"/>
    <w:bookmarkEnd w:id="12"/>
    <w:p w14:paraId="645E4A02" w14:textId="77777777" w:rsidR="000D2210" w:rsidRPr="000E2208" w:rsidRDefault="000D2210" w:rsidP="009E2ACA">
      <w:pPr>
        <w:pBdr>
          <w:bottom w:val="single" w:sz="4" w:space="14" w:color="FFFFFF"/>
        </w:pBdr>
        <w:autoSpaceDE w:val="0"/>
        <w:autoSpaceDN w:val="0"/>
        <w:adjustRightInd w:val="0"/>
        <w:ind w:firstLine="709"/>
        <w:jc w:val="both"/>
        <w:rPr>
          <w:b/>
          <w:sz w:val="28"/>
          <w:szCs w:val="28"/>
        </w:rPr>
      </w:pPr>
      <w:r w:rsidRPr="000E2208">
        <w:rPr>
          <w:i/>
          <w:iCs/>
          <w:sz w:val="28"/>
          <w:szCs w:val="28"/>
        </w:rPr>
        <w:t>3) периоды максимального и минимального спроса (в том числе краткосрочные), соотношение между количеством покупателей в эти периоды:</w:t>
      </w:r>
      <w:r w:rsidRPr="000E2208">
        <w:rPr>
          <w:sz w:val="28"/>
          <w:szCs w:val="28"/>
        </w:rPr>
        <w:t xml:space="preserve"> максимальный спрос на услуги хлебоприемных предприятий и элеваторных комплексов возникает в период сбора урожая с сентября по ноябрь месяцы года;</w:t>
      </w:r>
    </w:p>
    <w:p w14:paraId="104A19E1" w14:textId="77777777" w:rsidR="000D2210" w:rsidRPr="000E2208" w:rsidRDefault="000D2210" w:rsidP="009E2ACA">
      <w:pPr>
        <w:pBdr>
          <w:bottom w:val="single" w:sz="4" w:space="14" w:color="FFFFFF"/>
        </w:pBdr>
        <w:autoSpaceDE w:val="0"/>
        <w:autoSpaceDN w:val="0"/>
        <w:adjustRightInd w:val="0"/>
        <w:ind w:firstLine="709"/>
        <w:jc w:val="both"/>
        <w:rPr>
          <w:sz w:val="28"/>
          <w:szCs w:val="28"/>
        </w:rPr>
      </w:pPr>
      <w:r w:rsidRPr="000E2208">
        <w:rPr>
          <w:i/>
          <w:iCs/>
          <w:sz w:val="28"/>
          <w:szCs w:val="28"/>
        </w:rPr>
        <w:t>4) возможность установления продавцами разных цен в разные временные периоды:</w:t>
      </w:r>
      <w:r w:rsidRPr="000E2208">
        <w:rPr>
          <w:sz w:val="28"/>
          <w:szCs w:val="28"/>
        </w:rPr>
        <w:t xml:space="preserve"> </w:t>
      </w:r>
      <w:r w:rsidR="003C3712" w:rsidRPr="000E2208">
        <w:rPr>
          <w:sz w:val="28"/>
          <w:szCs w:val="28"/>
        </w:rPr>
        <w:t xml:space="preserve">в период высокого спроса на услуги (осенью) цены могут быть </w:t>
      </w:r>
      <w:r w:rsidR="008B4B86" w:rsidRPr="000E2208">
        <w:rPr>
          <w:sz w:val="28"/>
          <w:szCs w:val="28"/>
        </w:rPr>
        <w:t xml:space="preserve">завышены из-за ограниченности мощностей. </w:t>
      </w:r>
    </w:p>
    <w:p w14:paraId="05CF767A" w14:textId="77777777" w:rsidR="00757E7B" w:rsidRPr="000E2208" w:rsidRDefault="000D2210" w:rsidP="009E2ACA">
      <w:pPr>
        <w:pBdr>
          <w:bottom w:val="single" w:sz="4" w:space="14" w:color="FFFFFF"/>
        </w:pBdr>
        <w:autoSpaceDE w:val="0"/>
        <w:autoSpaceDN w:val="0"/>
        <w:adjustRightInd w:val="0"/>
        <w:ind w:firstLine="709"/>
        <w:jc w:val="both"/>
        <w:rPr>
          <w:sz w:val="28"/>
          <w:szCs w:val="28"/>
        </w:rPr>
      </w:pPr>
      <w:r w:rsidRPr="000E2208">
        <w:rPr>
          <w:i/>
          <w:iCs/>
          <w:sz w:val="28"/>
          <w:szCs w:val="28"/>
        </w:rPr>
        <w:t>5) сроки контрактов:</w:t>
      </w:r>
      <w:r w:rsidRPr="000E2208">
        <w:rPr>
          <w:sz w:val="28"/>
          <w:szCs w:val="28"/>
        </w:rPr>
        <w:t xml:space="preserve"> Договора стандартны, заключаются на период оказания услуг;</w:t>
      </w:r>
    </w:p>
    <w:p w14:paraId="0300E078" w14:textId="77777777" w:rsidR="00757E7B" w:rsidRPr="000E2208" w:rsidRDefault="000D2210" w:rsidP="009E2ACA">
      <w:pPr>
        <w:pBdr>
          <w:bottom w:val="single" w:sz="4" w:space="14" w:color="FFFFFF"/>
        </w:pBdr>
        <w:autoSpaceDE w:val="0"/>
        <w:autoSpaceDN w:val="0"/>
        <w:adjustRightInd w:val="0"/>
        <w:ind w:firstLine="709"/>
        <w:jc w:val="both"/>
        <w:rPr>
          <w:sz w:val="28"/>
          <w:szCs w:val="28"/>
        </w:rPr>
      </w:pPr>
      <w:r w:rsidRPr="000E2208">
        <w:rPr>
          <w:sz w:val="28"/>
          <w:szCs w:val="28"/>
        </w:rPr>
        <w:t>6) время появления товара на рынке: круглогодично.</w:t>
      </w:r>
    </w:p>
    <w:p w14:paraId="53B00D45" w14:textId="77777777" w:rsidR="000D2210" w:rsidRPr="000E2208" w:rsidRDefault="000D2210" w:rsidP="009E2ACA">
      <w:pPr>
        <w:pBdr>
          <w:bottom w:val="single" w:sz="4" w:space="14" w:color="FFFFFF"/>
        </w:pBdr>
        <w:autoSpaceDE w:val="0"/>
        <w:autoSpaceDN w:val="0"/>
        <w:adjustRightInd w:val="0"/>
        <w:ind w:firstLine="709"/>
        <w:jc w:val="both"/>
        <w:rPr>
          <w:b/>
          <w:sz w:val="28"/>
          <w:szCs w:val="28"/>
        </w:rPr>
      </w:pPr>
      <w:r w:rsidRPr="000E2208">
        <w:rPr>
          <w:sz w:val="28"/>
          <w:szCs w:val="28"/>
        </w:rPr>
        <w:t xml:space="preserve">В соответствии с Планом </w:t>
      </w:r>
      <w:r w:rsidR="00757E7B" w:rsidRPr="000E2208">
        <w:rPr>
          <w:sz w:val="28"/>
          <w:szCs w:val="28"/>
        </w:rPr>
        <w:t>работы Агентства,</w:t>
      </w:r>
      <w:r w:rsidRPr="000E2208">
        <w:rPr>
          <w:sz w:val="28"/>
          <w:szCs w:val="28"/>
        </w:rPr>
        <w:t xml:space="preserve"> утвержденного приказом №338/НҚ от 29.12.2023 года определен период </w:t>
      </w:r>
      <w:r w:rsidRPr="000E2208">
        <w:rPr>
          <w:color w:val="000000"/>
          <w:sz w:val="28"/>
          <w:szCs w:val="28"/>
        </w:rPr>
        <w:t xml:space="preserve">– 2022-2023 года и январь-сентябрь </w:t>
      </w:r>
      <w:r w:rsidRPr="000E2208">
        <w:rPr>
          <w:bCs/>
          <w:sz w:val="28"/>
          <w:szCs w:val="28"/>
        </w:rPr>
        <w:t>2024 года.</w:t>
      </w:r>
      <w:r w:rsidRPr="000E2208">
        <w:rPr>
          <w:b/>
          <w:sz w:val="28"/>
          <w:szCs w:val="28"/>
        </w:rPr>
        <w:t xml:space="preserve"> </w:t>
      </w:r>
    </w:p>
    <w:p w14:paraId="23F9FA52" w14:textId="77777777" w:rsidR="00CF66F7" w:rsidRPr="000E2208" w:rsidRDefault="00CF66F7" w:rsidP="009E2ACA">
      <w:pPr>
        <w:pBdr>
          <w:bottom w:val="single" w:sz="4" w:space="14" w:color="FFFFFF"/>
        </w:pBdr>
        <w:autoSpaceDE w:val="0"/>
        <w:autoSpaceDN w:val="0"/>
        <w:adjustRightInd w:val="0"/>
        <w:ind w:firstLine="709"/>
        <w:jc w:val="both"/>
        <w:rPr>
          <w:sz w:val="20"/>
          <w:szCs w:val="20"/>
        </w:rPr>
      </w:pPr>
    </w:p>
    <w:p w14:paraId="4804D5A2" w14:textId="77777777" w:rsidR="007161A1" w:rsidRPr="000E2208" w:rsidRDefault="009E179D" w:rsidP="009E2ACA">
      <w:pPr>
        <w:pBdr>
          <w:bottom w:val="single" w:sz="4" w:space="14" w:color="FFFFFF"/>
        </w:pBdr>
        <w:autoSpaceDE w:val="0"/>
        <w:autoSpaceDN w:val="0"/>
        <w:adjustRightInd w:val="0"/>
        <w:ind w:firstLine="709"/>
        <w:jc w:val="center"/>
        <w:rPr>
          <w:b/>
          <w:sz w:val="28"/>
          <w:szCs w:val="28"/>
        </w:rPr>
      </w:pPr>
      <w:r w:rsidRPr="000E2208">
        <w:rPr>
          <w:b/>
          <w:sz w:val="28"/>
          <w:szCs w:val="28"/>
        </w:rPr>
        <w:t xml:space="preserve">Глава </w:t>
      </w:r>
      <w:r w:rsidR="00D644B3" w:rsidRPr="000E2208">
        <w:rPr>
          <w:b/>
          <w:sz w:val="28"/>
          <w:szCs w:val="28"/>
        </w:rPr>
        <w:t>5</w:t>
      </w:r>
      <w:r w:rsidR="006A01E4" w:rsidRPr="000E2208">
        <w:rPr>
          <w:b/>
          <w:sz w:val="28"/>
          <w:szCs w:val="28"/>
        </w:rPr>
        <w:t>. Определение состава субъектов рынка</w:t>
      </w:r>
    </w:p>
    <w:p w14:paraId="7C848A61" w14:textId="77777777" w:rsidR="007161A1" w:rsidRPr="000E2208" w:rsidRDefault="00D26681" w:rsidP="009E2ACA">
      <w:pPr>
        <w:pBdr>
          <w:bottom w:val="single" w:sz="4" w:space="14" w:color="FFFFFF"/>
        </w:pBdr>
        <w:autoSpaceDE w:val="0"/>
        <w:autoSpaceDN w:val="0"/>
        <w:adjustRightInd w:val="0"/>
        <w:ind w:firstLine="709"/>
        <w:jc w:val="both"/>
        <w:rPr>
          <w:b/>
          <w:sz w:val="28"/>
          <w:szCs w:val="28"/>
        </w:rPr>
      </w:pPr>
      <w:r w:rsidRPr="000E2208">
        <w:rPr>
          <w:sz w:val="28"/>
          <w:szCs w:val="28"/>
        </w:rPr>
        <w:t>Согласно пункту 29 Методики</w:t>
      </w:r>
      <w:r w:rsidR="002E4D09">
        <w:rPr>
          <w:sz w:val="28"/>
          <w:szCs w:val="28"/>
        </w:rPr>
        <w:t>,</w:t>
      </w:r>
      <w:r w:rsidRPr="000E2208">
        <w:rPr>
          <w:sz w:val="28"/>
          <w:szCs w:val="28"/>
        </w:rPr>
        <w:t xml:space="preserve"> в состав субъектов рынка, действующих на товарном рынке, включаются все субъекты рынка, реализующие в его границах рассматриваемый товар в пределах определенного временного интервала.</w:t>
      </w:r>
    </w:p>
    <w:p w14:paraId="03BDA5FA" w14:textId="7D73D6D6" w:rsidR="00D26681" w:rsidRPr="000E2208" w:rsidRDefault="00D26681" w:rsidP="009E2ACA">
      <w:pPr>
        <w:pBdr>
          <w:bottom w:val="single" w:sz="4" w:space="14" w:color="FFFFFF"/>
        </w:pBdr>
        <w:autoSpaceDE w:val="0"/>
        <w:autoSpaceDN w:val="0"/>
        <w:adjustRightInd w:val="0"/>
        <w:ind w:firstLine="709"/>
        <w:jc w:val="both"/>
        <w:rPr>
          <w:sz w:val="28"/>
          <w:szCs w:val="28"/>
        </w:rPr>
      </w:pPr>
      <w:r w:rsidRPr="000E2208">
        <w:rPr>
          <w:sz w:val="28"/>
          <w:szCs w:val="28"/>
        </w:rPr>
        <w:t xml:space="preserve">Для определения состава субъектов рынка использовались </w:t>
      </w:r>
      <w:r w:rsidR="00EE2A30" w:rsidRPr="000E2208">
        <w:rPr>
          <w:sz w:val="28"/>
          <w:szCs w:val="28"/>
        </w:rPr>
        <w:t>сведения БНС</w:t>
      </w:r>
      <w:r w:rsidRPr="000E2208">
        <w:rPr>
          <w:sz w:val="28"/>
          <w:szCs w:val="28"/>
        </w:rPr>
        <w:t xml:space="preserve"> РК, МСХ РК, КГД РК, МИО, субъектов рынка, а также </w:t>
      </w:r>
      <w:proofErr w:type="gramStart"/>
      <w:r w:rsidRPr="000E2208">
        <w:rPr>
          <w:sz w:val="28"/>
          <w:szCs w:val="28"/>
        </w:rPr>
        <w:t>сведения</w:t>
      </w:r>
      <w:proofErr w:type="gramEnd"/>
      <w:r w:rsidRPr="000E2208">
        <w:rPr>
          <w:sz w:val="28"/>
          <w:szCs w:val="28"/>
        </w:rPr>
        <w:t xml:space="preserve"> установленные </w:t>
      </w:r>
      <w:r w:rsidR="00860A42">
        <w:rPr>
          <w:sz w:val="28"/>
          <w:szCs w:val="28"/>
        </w:rPr>
        <w:t xml:space="preserve">региональными </w:t>
      </w:r>
      <w:r w:rsidR="00EE2A30" w:rsidRPr="000E2208">
        <w:rPr>
          <w:sz w:val="28"/>
          <w:szCs w:val="28"/>
        </w:rPr>
        <w:t>Департаментами</w:t>
      </w:r>
      <w:r w:rsidRPr="000E2208">
        <w:rPr>
          <w:sz w:val="28"/>
          <w:szCs w:val="28"/>
        </w:rPr>
        <w:t>.</w:t>
      </w:r>
    </w:p>
    <w:p w14:paraId="1D950951" w14:textId="77777777" w:rsidR="001742D7" w:rsidRPr="000E2208" w:rsidRDefault="001742D7" w:rsidP="009E2ACA">
      <w:pPr>
        <w:pBdr>
          <w:bottom w:val="single" w:sz="4" w:space="0" w:color="FFFFFF"/>
        </w:pBdr>
        <w:autoSpaceDE w:val="0"/>
        <w:autoSpaceDN w:val="0"/>
        <w:adjustRightInd w:val="0"/>
        <w:ind w:firstLine="708"/>
        <w:jc w:val="center"/>
        <w:rPr>
          <w:sz w:val="28"/>
          <w:szCs w:val="28"/>
        </w:rPr>
      </w:pPr>
      <w:r w:rsidRPr="000E2208">
        <w:rPr>
          <w:b/>
          <w:bCs/>
          <w:sz w:val="28"/>
          <w:szCs w:val="28"/>
        </w:rPr>
        <w:t>Количество ХПП, в разрезе регионов Казахстана</w:t>
      </w:r>
    </w:p>
    <w:p w14:paraId="79932351" w14:textId="77777777" w:rsidR="001742D7" w:rsidRPr="000E2208" w:rsidRDefault="001742D7" w:rsidP="009E2ACA">
      <w:pPr>
        <w:pBdr>
          <w:bottom w:val="single" w:sz="4" w:space="0" w:color="FFFFFF"/>
        </w:pBdr>
        <w:autoSpaceDE w:val="0"/>
        <w:autoSpaceDN w:val="0"/>
        <w:adjustRightInd w:val="0"/>
        <w:ind w:firstLine="708"/>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764"/>
        <w:gridCol w:w="1499"/>
        <w:gridCol w:w="1176"/>
        <w:gridCol w:w="3252"/>
      </w:tblGrid>
      <w:tr w:rsidR="001742D7" w:rsidRPr="000E2208" w14:paraId="44869877" w14:textId="77777777" w:rsidTr="00860A42">
        <w:trPr>
          <w:trHeight w:val="803"/>
        </w:trPr>
        <w:tc>
          <w:tcPr>
            <w:tcW w:w="1112" w:type="dxa"/>
            <w:shd w:val="clear" w:color="auto" w:fill="auto"/>
          </w:tcPr>
          <w:p w14:paraId="1CBED1CA" w14:textId="77777777" w:rsidR="001742D7" w:rsidRPr="000E2208" w:rsidRDefault="001742D7" w:rsidP="009E2ACA">
            <w:pPr>
              <w:autoSpaceDE w:val="0"/>
              <w:autoSpaceDN w:val="0"/>
              <w:adjustRightInd w:val="0"/>
              <w:jc w:val="both"/>
              <w:rPr>
                <w:b/>
                <w:bCs/>
                <w:sz w:val="28"/>
                <w:szCs w:val="28"/>
              </w:rPr>
            </w:pPr>
            <w:r w:rsidRPr="000E2208">
              <w:rPr>
                <w:b/>
                <w:bCs/>
              </w:rPr>
              <w:t>Рейтинг</w:t>
            </w:r>
          </w:p>
        </w:tc>
        <w:tc>
          <w:tcPr>
            <w:tcW w:w="2764" w:type="dxa"/>
            <w:shd w:val="clear" w:color="auto" w:fill="auto"/>
          </w:tcPr>
          <w:p w14:paraId="5F82F37E" w14:textId="77777777" w:rsidR="001742D7" w:rsidRPr="000E2208" w:rsidRDefault="001742D7" w:rsidP="009E2ACA">
            <w:pPr>
              <w:autoSpaceDE w:val="0"/>
              <w:autoSpaceDN w:val="0"/>
              <w:adjustRightInd w:val="0"/>
              <w:jc w:val="both"/>
              <w:rPr>
                <w:b/>
                <w:bCs/>
                <w:sz w:val="28"/>
                <w:szCs w:val="28"/>
              </w:rPr>
            </w:pPr>
            <w:r w:rsidRPr="000E2208">
              <w:rPr>
                <w:b/>
                <w:bCs/>
              </w:rPr>
              <w:t>Регион</w:t>
            </w:r>
          </w:p>
        </w:tc>
        <w:tc>
          <w:tcPr>
            <w:tcW w:w="1499" w:type="dxa"/>
            <w:shd w:val="clear" w:color="auto" w:fill="auto"/>
          </w:tcPr>
          <w:p w14:paraId="3DC4230F" w14:textId="77777777" w:rsidR="001742D7" w:rsidRPr="000E2208" w:rsidRDefault="001742D7" w:rsidP="009E2ACA">
            <w:pPr>
              <w:autoSpaceDE w:val="0"/>
              <w:autoSpaceDN w:val="0"/>
              <w:adjustRightInd w:val="0"/>
              <w:jc w:val="both"/>
              <w:rPr>
                <w:b/>
                <w:bCs/>
                <w:sz w:val="28"/>
                <w:szCs w:val="28"/>
              </w:rPr>
            </w:pPr>
            <w:r w:rsidRPr="000E2208">
              <w:rPr>
                <w:b/>
                <w:bCs/>
              </w:rPr>
              <w:t>Количество ХПП</w:t>
            </w:r>
          </w:p>
        </w:tc>
        <w:tc>
          <w:tcPr>
            <w:tcW w:w="1176" w:type="dxa"/>
            <w:shd w:val="clear" w:color="auto" w:fill="auto"/>
          </w:tcPr>
          <w:p w14:paraId="2881BAB6" w14:textId="77777777" w:rsidR="001742D7" w:rsidRPr="000E2208" w:rsidRDefault="001742D7" w:rsidP="009E2ACA">
            <w:pPr>
              <w:autoSpaceDE w:val="0"/>
              <w:autoSpaceDN w:val="0"/>
              <w:adjustRightInd w:val="0"/>
              <w:jc w:val="both"/>
              <w:rPr>
                <w:b/>
                <w:bCs/>
                <w:sz w:val="28"/>
                <w:szCs w:val="28"/>
              </w:rPr>
            </w:pPr>
            <w:r w:rsidRPr="000E2208">
              <w:rPr>
                <w:b/>
                <w:bCs/>
              </w:rPr>
              <w:t>Доля от общего числа ХПП (%)</w:t>
            </w:r>
          </w:p>
        </w:tc>
        <w:tc>
          <w:tcPr>
            <w:tcW w:w="3252" w:type="dxa"/>
            <w:shd w:val="clear" w:color="auto" w:fill="auto"/>
          </w:tcPr>
          <w:p w14:paraId="13E49DCE" w14:textId="20B0CCAD" w:rsidR="001742D7" w:rsidRPr="000E2208" w:rsidRDefault="001742D7" w:rsidP="009E2ACA">
            <w:pPr>
              <w:autoSpaceDE w:val="0"/>
              <w:autoSpaceDN w:val="0"/>
              <w:adjustRightInd w:val="0"/>
              <w:jc w:val="both"/>
              <w:rPr>
                <w:b/>
                <w:bCs/>
                <w:sz w:val="28"/>
                <w:szCs w:val="28"/>
              </w:rPr>
            </w:pPr>
            <w:r w:rsidRPr="000E2208">
              <w:rPr>
                <w:b/>
                <w:bCs/>
              </w:rPr>
              <w:t>Год постройки</w:t>
            </w:r>
            <w:r w:rsidR="00860A42">
              <w:rPr>
                <w:b/>
                <w:bCs/>
              </w:rPr>
              <w:t xml:space="preserve"> (приблизительно)</w:t>
            </w:r>
          </w:p>
        </w:tc>
      </w:tr>
      <w:tr w:rsidR="001742D7" w:rsidRPr="000E2208" w14:paraId="69F0FD64" w14:textId="77777777" w:rsidTr="00860A42">
        <w:tc>
          <w:tcPr>
            <w:tcW w:w="1112" w:type="dxa"/>
            <w:shd w:val="clear" w:color="auto" w:fill="auto"/>
          </w:tcPr>
          <w:p w14:paraId="7A93E2A5" w14:textId="77777777" w:rsidR="001742D7" w:rsidRPr="000E2208" w:rsidRDefault="001742D7" w:rsidP="009E2ACA">
            <w:pPr>
              <w:autoSpaceDE w:val="0"/>
              <w:autoSpaceDN w:val="0"/>
              <w:adjustRightInd w:val="0"/>
              <w:jc w:val="both"/>
              <w:rPr>
                <w:b/>
                <w:bCs/>
                <w:sz w:val="28"/>
                <w:szCs w:val="28"/>
              </w:rPr>
            </w:pPr>
            <w:r w:rsidRPr="000E2208">
              <w:rPr>
                <w:b/>
                <w:bCs/>
              </w:rPr>
              <w:t>1</w:t>
            </w:r>
          </w:p>
        </w:tc>
        <w:tc>
          <w:tcPr>
            <w:tcW w:w="2764" w:type="dxa"/>
            <w:shd w:val="clear" w:color="auto" w:fill="auto"/>
          </w:tcPr>
          <w:p w14:paraId="166AD6D8" w14:textId="77777777" w:rsidR="001742D7" w:rsidRPr="000E2208" w:rsidRDefault="001742D7" w:rsidP="009E2ACA">
            <w:pPr>
              <w:autoSpaceDE w:val="0"/>
              <w:autoSpaceDN w:val="0"/>
              <w:adjustRightInd w:val="0"/>
              <w:jc w:val="both"/>
              <w:rPr>
                <w:b/>
                <w:bCs/>
                <w:sz w:val="28"/>
                <w:szCs w:val="28"/>
              </w:rPr>
            </w:pPr>
            <w:r w:rsidRPr="000E2208">
              <w:rPr>
                <w:b/>
                <w:bCs/>
              </w:rPr>
              <w:t>Акмолинская область</w:t>
            </w:r>
          </w:p>
        </w:tc>
        <w:tc>
          <w:tcPr>
            <w:tcW w:w="1499" w:type="dxa"/>
            <w:shd w:val="clear" w:color="auto" w:fill="auto"/>
          </w:tcPr>
          <w:p w14:paraId="1BC0DC89" w14:textId="77777777" w:rsidR="001742D7" w:rsidRPr="000E2208" w:rsidRDefault="001742D7" w:rsidP="009E2ACA">
            <w:pPr>
              <w:autoSpaceDE w:val="0"/>
              <w:autoSpaceDN w:val="0"/>
              <w:adjustRightInd w:val="0"/>
              <w:jc w:val="both"/>
              <w:rPr>
                <w:b/>
                <w:bCs/>
                <w:sz w:val="28"/>
                <w:szCs w:val="28"/>
              </w:rPr>
            </w:pPr>
            <w:r w:rsidRPr="000E2208">
              <w:rPr>
                <w:b/>
                <w:bCs/>
              </w:rPr>
              <w:t>6</w:t>
            </w:r>
            <w:r w:rsidR="00791C04" w:rsidRPr="000E2208">
              <w:rPr>
                <w:b/>
                <w:bCs/>
              </w:rPr>
              <w:t>2</w:t>
            </w:r>
          </w:p>
        </w:tc>
        <w:tc>
          <w:tcPr>
            <w:tcW w:w="1176" w:type="dxa"/>
            <w:shd w:val="clear" w:color="auto" w:fill="auto"/>
          </w:tcPr>
          <w:p w14:paraId="50D932DC" w14:textId="77777777" w:rsidR="001742D7" w:rsidRPr="000E2208" w:rsidRDefault="001742D7" w:rsidP="009E2ACA">
            <w:pPr>
              <w:autoSpaceDE w:val="0"/>
              <w:autoSpaceDN w:val="0"/>
              <w:adjustRightInd w:val="0"/>
              <w:jc w:val="both"/>
              <w:rPr>
                <w:b/>
                <w:bCs/>
                <w:sz w:val="28"/>
                <w:szCs w:val="28"/>
              </w:rPr>
            </w:pPr>
            <w:r w:rsidRPr="000E2208">
              <w:rPr>
                <w:b/>
                <w:bCs/>
              </w:rPr>
              <w:t>36,4%</w:t>
            </w:r>
          </w:p>
        </w:tc>
        <w:tc>
          <w:tcPr>
            <w:tcW w:w="3252" w:type="dxa"/>
            <w:shd w:val="clear" w:color="auto" w:fill="auto"/>
          </w:tcPr>
          <w:p w14:paraId="3780F984" w14:textId="77777777" w:rsidR="001742D7" w:rsidRPr="000E2208" w:rsidRDefault="00950DEF" w:rsidP="009E2ACA">
            <w:pPr>
              <w:autoSpaceDE w:val="0"/>
              <w:autoSpaceDN w:val="0"/>
              <w:adjustRightInd w:val="0"/>
              <w:jc w:val="both"/>
              <w:rPr>
                <w:sz w:val="28"/>
                <w:szCs w:val="28"/>
              </w:rPr>
            </w:pPr>
            <w:r w:rsidRPr="000E2208">
              <w:t>о</w:t>
            </w:r>
            <w:r w:rsidR="005042A5" w:rsidRPr="000E2208">
              <w:t>т 195</w:t>
            </w:r>
            <w:r w:rsidR="007753F7" w:rsidRPr="000E2208">
              <w:t>1</w:t>
            </w:r>
            <w:r w:rsidR="005042A5" w:rsidRPr="000E2208">
              <w:t xml:space="preserve"> до 1970</w:t>
            </w:r>
            <w:r w:rsidR="001742D7" w:rsidRPr="000E2208">
              <w:t xml:space="preserve"> - </w:t>
            </w:r>
            <w:r w:rsidR="005042A5" w:rsidRPr="000E2208">
              <w:t>27</w:t>
            </w:r>
            <w:r w:rsidR="001742D7" w:rsidRPr="000E2208">
              <w:t xml:space="preserve">; </w:t>
            </w:r>
            <w:r w:rsidR="005042A5" w:rsidRPr="000E2208">
              <w:t>от 1971</w:t>
            </w:r>
            <w:r w:rsidR="001742D7" w:rsidRPr="000E2208">
              <w:t>-200</w:t>
            </w:r>
            <w:r w:rsidR="005042A5" w:rsidRPr="000E2208">
              <w:t>0</w:t>
            </w:r>
            <w:r w:rsidR="001742D7" w:rsidRPr="000E2208">
              <w:t xml:space="preserve"> - </w:t>
            </w:r>
            <w:r w:rsidR="005042A5" w:rsidRPr="000E2208">
              <w:t>6</w:t>
            </w:r>
            <w:r w:rsidR="001742D7" w:rsidRPr="000E2208">
              <w:t xml:space="preserve">; </w:t>
            </w:r>
            <w:r w:rsidR="005042A5" w:rsidRPr="000E2208">
              <w:t>с 2001</w:t>
            </w:r>
            <w:r w:rsidR="001742D7" w:rsidRPr="000E2208">
              <w:t xml:space="preserve"> - 18; 2010-2015 - 11; 2015-2020 - 9</w:t>
            </w:r>
          </w:p>
        </w:tc>
      </w:tr>
      <w:tr w:rsidR="001742D7" w:rsidRPr="000E2208" w14:paraId="74262799" w14:textId="77777777" w:rsidTr="00860A42">
        <w:tc>
          <w:tcPr>
            <w:tcW w:w="1112" w:type="dxa"/>
            <w:shd w:val="clear" w:color="auto" w:fill="auto"/>
          </w:tcPr>
          <w:p w14:paraId="5D35C742" w14:textId="77777777" w:rsidR="001742D7" w:rsidRPr="000E2208" w:rsidRDefault="001742D7" w:rsidP="009E2ACA">
            <w:pPr>
              <w:autoSpaceDE w:val="0"/>
              <w:autoSpaceDN w:val="0"/>
              <w:adjustRightInd w:val="0"/>
              <w:jc w:val="both"/>
              <w:rPr>
                <w:b/>
                <w:bCs/>
                <w:sz w:val="28"/>
                <w:szCs w:val="28"/>
              </w:rPr>
            </w:pPr>
            <w:r w:rsidRPr="000E2208">
              <w:rPr>
                <w:b/>
                <w:bCs/>
              </w:rPr>
              <w:t>2</w:t>
            </w:r>
          </w:p>
        </w:tc>
        <w:tc>
          <w:tcPr>
            <w:tcW w:w="2764" w:type="dxa"/>
            <w:shd w:val="clear" w:color="auto" w:fill="auto"/>
          </w:tcPr>
          <w:p w14:paraId="732A1853" w14:textId="77777777" w:rsidR="001742D7" w:rsidRPr="000E2208" w:rsidRDefault="001742D7" w:rsidP="009E2ACA">
            <w:pPr>
              <w:autoSpaceDE w:val="0"/>
              <w:autoSpaceDN w:val="0"/>
              <w:adjustRightInd w:val="0"/>
              <w:jc w:val="both"/>
              <w:rPr>
                <w:b/>
                <w:bCs/>
                <w:sz w:val="28"/>
                <w:szCs w:val="28"/>
              </w:rPr>
            </w:pPr>
            <w:r w:rsidRPr="000E2208">
              <w:rPr>
                <w:b/>
                <w:bCs/>
              </w:rPr>
              <w:t>Северо-Казахстанская область</w:t>
            </w:r>
          </w:p>
        </w:tc>
        <w:tc>
          <w:tcPr>
            <w:tcW w:w="1499" w:type="dxa"/>
            <w:shd w:val="clear" w:color="auto" w:fill="auto"/>
          </w:tcPr>
          <w:p w14:paraId="30F410D4" w14:textId="77777777" w:rsidR="001742D7" w:rsidRPr="000E2208" w:rsidRDefault="001742D7" w:rsidP="009E2ACA">
            <w:pPr>
              <w:autoSpaceDE w:val="0"/>
              <w:autoSpaceDN w:val="0"/>
              <w:adjustRightInd w:val="0"/>
              <w:jc w:val="both"/>
              <w:rPr>
                <w:b/>
                <w:bCs/>
                <w:sz w:val="28"/>
                <w:szCs w:val="28"/>
              </w:rPr>
            </w:pPr>
            <w:r w:rsidRPr="000E2208">
              <w:rPr>
                <w:b/>
                <w:bCs/>
              </w:rPr>
              <w:t>42</w:t>
            </w:r>
          </w:p>
        </w:tc>
        <w:tc>
          <w:tcPr>
            <w:tcW w:w="1176" w:type="dxa"/>
            <w:shd w:val="clear" w:color="auto" w:fill="auto"/>
          </w:tcPr>
          <w:p w14:paraId="1E36656B" w14:textId="77777777" w:rsidR="001742D7" w:rsidRPr="000E2208" w:rsidRDefault="001742D7" w:rsidP="009E2ACA">
            <w:pPr>
              <w:autoSpaceDE w:val="0"/>
              <w:autoSpaceDN w:val="0"/>
              <w:adjustRightInd w:val="0"/>
              <w:jc w:val="both"/>
              <w:rPr>
                <w:b/>
                <w:bCs/>
                <w:sz w:val="28"/>
                <w:szCs w:val="28"/>
              </w:rPr>
            </w:pPr>
            <w:r w:rsidRPr="000E2208">
              <w:rPr>
                <w:b/>
                <w:bCs/>
              </w:rPr>
              <w:t>24,2%</w:t>
            </w:r>
          </w:p>
        </w:tc>
        <w:tc>
          <w:tcPr>
            <w:tcW w:w="3252" w:type="dxa"/>
            <w:shd w:val="clear" w:color="auto" w:fill="auto"/>
          </w:tcPr>
          <w:p w14:paraId="27DD6987" w14:textId="77777777" w:rsidR="001742D7" w:rsidRPr="000E2208" w:rsidRDefault="001742D7" w:rsidP="009E2ACA">
            <w:pPr>
              <w:autoSpaceDE w:val="0"/>
              <w:autoSpaceDN w:val="0"/>
              <w:adjustRightInd w:val="0"/>
              <w:jc w:val="both"/>
              <w:rPr>
                <w:sz w:val="28"/>
                <w:szCs w:val="28"/>
              </w:rPr>
            </w:pPr>
            <w:r w:rsidRPr="000E2208">
              <w:t>до 1991 - 10; 1991-2005 - 14; 2005-2010 - 12; 2010-2015 - 8; 2015-2020 - 2</w:t>
            </w:r>
          </w:p>
        </w:tc>
      </w:tr>
      <w:tr w:rsidR="001742D7" w:rsidRPr="000E2208" w14:paraId="7DC72891" w14:textId="77777777" w:rsidTr="00860A42">
        <w:tc>
          <w:tcPr>
            <w:tcW w:w="1112" w:type="dxa"/>
            <w:shd w:val="clear" w:color="auto" w:fill="auto"/>
          </w:tcPr>
          <w:p w14:paraId="76CA0453" w14:textId="77777777" w:rsidR="001742D7" w:rsidRPr="000E2208" w:rsidRDefault="001742D7" w:rsidP="009E2ACA">
            <w:pPr>
              <w:autoSpaceDE w:val="0"/>
              <w:autoSpaceDN w:val="0"/>
              <w:adjustRightInd w:val="0"/>
              <w:jc w:val="both"/>
              <w:rPr>
                <w:b/>
                <w:bCs/>
                <w:sz w:val="28"/>
                <w:szCs w:val="28"/>
              </w:rPr>
            </w:pPr>
            <w:r w:rsidRPr="000E2208">
              <w:rPr>
                <w:b/>
                <w:bCs/>
              </w:rPr>
              <w:t>3</w:t>
            </w:r>
          </w:p>
        </w:tc>
        <w:tc>
          <w:tcPr>
            <w:tcW w:w="2764" w:type="dxa"/>
            <w:shd w:val="clear" w:color="auto" w:fill="auto"/>
          </w:tcPr>
          <w:p w14:paraId="3F14EC26" w14:textId="77777777" w:rsidR="001742D7" w:rsidRPr="000E2208" w:rsidRDefault="001742D7" w:rsidP="009E2ACA">
            <w:pPr>
              <w:autoSpaceDE w:val="0"/>
              <w:autoSpaceDN w:val="0"/>
              <w:adjustRightInd w:val="0"/>
              <w:jc w:val="both"/>
              <w:rPr>
                <w:b/>
                <w:bCs/>
                <w:sz w:val="28"/>
                <w:szCs w:val="28"/>
              </w:rPr>
            </w:pPr>
            <w:r w:rsidRPr="000E2208">
              <w:rPr>
                <w:b/>
                <w:bCs/>
              </w:rPr>
              <w:t>Костанайская область</w:t>
            </w:r>
          </w:p>
        </w:tc>
        <w:tc>
          <w:tcPr>
            <w:tcW w:w="1499" w:type="dxa"/>
            <w:shd w:val="clear" w:color="auto" w:fill="auto"/>
          </w:tcPr>
          <w:p w14:paraId="20B43B5C" w14:textId="77777777" w:rsidR="001742D7" w:rsidRPr="000E2208" w:rsidRDefault="001742D7" w:rsidP="009E2ACA">
            <w:pPr>
              <w:autoSpaceDE w:val="0"/>
              <w:autoSpaceDN w:val="0"/>
              <w:adjustRightInd w:val="0"/>
              <w:jc w:val="both"/>
              <w:rPr>
                <w:b/>
                <w:bCs/>
                <w:sz w:val="28"/>
                <w:szCs w:val="28"/>
              </w:rPr>
            </w:pPr>
            <w:r w:rsidRPr="000E2208">
              <w:rPr>
                <w:b/>
                <w:bCs/>
              </w:rPr>
              <w:t>34</w:t>
            </w:r>
          </w:p>
        </w:tc>
        <w:tc>
          <w:tcPr>
            <w:tcW w:w="1176" w:type="dxa"/>
            <w:shd w:val="clear" w:color="auto" w:fill="auto"/>
          </w:tcPr>
          <w:p w14:paraId="3D55EBD3" w14:textId="77777777" w:rsidR="001742D7" w:rsidRPr="000E2208" w:rsidRDefault="001742D7" w:rsidP="009E2ACA">
            <w:pPr>
              <w:autoSpaceDE w:val="0"/>
              <w:autoSpaceDN w:val="0"/>
              <w:adjustRightInd w:val="0"/>
              <w:jc w:val="both"/>
              <w:rPr>
                <w:b/>
                <w:bCs/>
                <w:sz w:val="28"/>
                <w:szCs w:val="28"/>
              </w:rPr>
            </w:pPr>
            <w:r w:rsidRPr="000E2208">
              <w:rPr>
                <w:b/>
                <w:bCs/>
              </w:rPr>
              <w:t>20,2%</w:t>
            </w:r>
          </w:p>
        </w:tc>
        <w:tc>
          <w:tcPr>
            <w:tcW w:w="3252" w:type="dxa"/>
            <w:shd w:val="clear" w:color="auto" w:fill="auto"/>
          </w:tcPr>
          <w:p w14:paraId="2444C85C" w14:textId="77777777" w:rsidR="001742D7" w:rsidRPr="000E2208" w:rsidRDefault="001742D7" w:rsidP="009E2ACA">
            <w:pPr>
              <w:autoSpaceDE w:val="0"/>
              <w:autoSpaceDN w:val="0"/>
              <w:adjustRightInd w:val="0"/>
              <w:jc w:val="both"/>
              <w:rPr>
                <w:sz w:val="28"/>
                <w:szCs w:val="28"/>
              </w:rPr>
            </w:pPr>
            <w:r w:rsidRPr="000E2208">
              <w:t>до 1991 - 10; 1991-2005 - 7; 2005-2010 - 9; 2010-2015 - 6; 2015-2020 - 5</w:t>
            </w:r>
          </w:p>
        </w:tc>
      </w:tr>
      <w:tr w:rsidR="001742D7" w:rsidRPr="000E2208" w14:paraId="4B5821A5" w14:textId="77777777" w:rsidTr="00860A42">
        <w:tc>
          <w:tcPr>
            <w:tcW w:w="1112" w:type="dxa"/>
            <w:shd w:val="clear" w:color="auto" w:fill="auto"/>
          </w:tcPr>
          <w:p w14:paraId="5C6C36E3" w14:textId="77777777" w:rsidR="001742D7" w:rsidRPr="000E2208" w:rsidRDefault="001742D7" w:rsidP="009E2ACA">
            <w:pPr>
              <w:autoSpaceDE w:val="0"/>
              <w:autoSpaceDN w:val="0"/>
              <w:adjustRightInd w:val="0"/>
              <w:jc w:val="both"/>
              <w:rPr>
                <w:sz w:val="28"/>
                <w:szCs w:val="28"/>
              </w:rPr>
            </w:pPr>
            <w:r w:rsidRPr="000E2208">
              <w:t>4</w:t>
            </w:r>
          </w:p>
        </w:tc>
        <w:tc>
          <w:tcPr>
            <w:tcW w:w="2764" w:type="dxa"/>
            <w:shd w:val="clear" w:color="auto" w:fill="auto"/>
          </w:tcPr>
          <w:p w14:paraId="3E82982D" w14:textId="77777777" w:rsidR="001742D7" w:rsidRPr="000E2208" w:rsidRDefault="001742D7" w:rsidP="009E2ACA">
            <w:pPr>
              <w:autoSpaceDE w:val="0"/>
              <w:autoSpaceDN w:val="0"/>
              <w:adjustRightInd w:val="0"/>
              <w:jc w:val="both"/>
              <w:rPr>
                <w:sz w:val="28"/>
                <w:szCs w:val="28"/>
              </w:rPr>
            </w:pPr>
            <w:r w:rsidRPr="000E2208">
              <w:t>Западно-Казахстанская область</w:t>
            </w:r>
          </w:p>
        </w:tc>
        <w:tc>
          <w:tcPr>
            <w:tcW w:w="1499" w:type="dxa"/>
            <w:shd w:val="clear" w:color="auto" w:fill="auto"/>
          </w:tcPr>
          <w:p w14:paraId="3314DDE6" w14:textId="77777777" w:rsidR="001742D7" w:rsidRPr="000E2208" w:rsidRDefault="001742D7" w:rsidP="009E2ACA">
            <w:pPr>
              <w:autoSpaceDE w:val="0"/>
              <w:autoSpaceDN w:val="0"/>
              <w:adjustRightInd w:val="0"/>
              <w:jc w:val="both"/>
              <w:rPr>
                <w:sz w:val="28"/>
                <w:szCs w:val="28"/>
              </w:rPr>
            </w:pPr>
            <w:r w:rsidRPr="000E2208">
              <w:t>7</w:t>
            </w:r>
          </w:p>
        </w:tc>
        <w:tc>
          <w:tcPr>
            <w:tcW w:w="1176" w:type="dxa"/>
            <w:shd w:val="clear" w:color="auto" w:fill="auto"/>
          </w:tcPr>
          <w:p w14:paraId="42919B71" w14:textId="77777777" w:rsidR="001742D7" w:rsidRPr="000E2208" w:rsidRDefault="001742D7" w:rsidP="009E2ACA">
            <w:pPr>
              <w:autoSpaceDE w:val="0"/>
              <w:autoSpaceDN w:val="0"/>
              <w:adjustRightInd w:val="0"/>
              <w:jc w:val="both"/>
              <w:rPr>
                <w:sz w:val="28"/>
                <w:szCs w:val="28"/>
              </w:rPr>
            </w:pPr>
            <w:r w:rsidRPr="000E2208">
              <w:t>4,0%</w:t>
            </w:r>
          </w:p>
        </w:tc>
        <w:tc>
          <w:tcPr>
            <w:tcW w:w="3252" w:type="dxa"/>
            <w:shd w:val="clear" w:color="auto" w:fill="auto"/>
          </w:tcPr>
          <w:p w14:paraId="6705248D" w14:textId="77777777" w:rsidR="001742D7" w:rsidRPr="000E2208" w:rsidRDefault="001742D7" w:rsidP="009E2ACA">
            <w:pPr>
              <w:autoSpaceDE w:val="0"/>
              <w:autoSpaceDN w:val="0"/>
              <w:adjustRightInd w:val="0"/>
              <w:jc w:val="both"/>
              <w:rPr>
                <w:sz w:val="28"/>
                <w:szCs w:val="28"/>
              </w:rPr>
            </w:pPr>
            <w:r w:rsidRPr="000E2208">
              <w:t>до 1991 - 4; 1991-2005 - 2; 2005-2010 - 2; 2010-2015 - 1</w:t>
            </w:r>
          </w:p>
        </w:tc>
      </w:tr>
      <w:tr w:rsidR="001742D7" w:rsidRPr="000E2208" w14:paraId="631686FB" w14:textId="77777777" w:rsidTr="00860A42">
        <w:tc>
          <w:tcPr>
            <w:tcW w:w="1112" w:type="dxa"/>
            <w:shd w:val="clear" w:color="auto" w:fill="auto"/>
          </w:tcPr>
          <w:p w14:paraId="0F0F8A6A" w14:textId="77777777" w:rsidR="001742D7" w:rsidRPr="000E2208" w:rsidRDefault="001742D7" w:rsidP="009E2ACA">
            <w:pPr>
              <w:autoSpaceDE w:val="0"/>
              <w:autoSpaceDN w:val="0"/>
              <w:adjustRightInd w:val="0"/>
              <w:jc w:val="both"/>
              <w:rPr>
                <w:sz w:val="28"/>
                <w:szCs w:val="28"/>
              </w:rPr>
            </w:pPr>
            <w:r w:rsidRPr="000E2208">
              <w:t>5</w:t>
            </w:r>
          </w:p>
        </w:tc>
        <w:tc>
          <w:tcPr>
            <w:tcW w:w="2764" w:type="dxa"/>
            <w:shd w:val="clear" w:color="auto" w:fill="auto"/>
          </w:tcPr>
          <w:p w14:paraId="623DC552" w14:textId="77777777" w:rsidR="001742D7" w:rsidRPr="000E2208" w:rsidRDefault="001742D7" w:rsidP="009E2ACA">
            <w:pPr>
              <w:autoSpaceDE w:val="0"/>
              <w:autoSpaceDN w:val="0"/>
              <w:adjustRightInd w:val="0"/>
              <w:jc w:val="both"/>
              <w:rPr>
                <w:sz w:val="28"/>
                <w:szCs w:val="28"/>
              </w:rPr>
            </w:pPr>
            <w:r w:rsidRPr="000E2208">
              <w:t>Актюбинская область</w:t>
            </w:r>
          </w:p>
        </w:tc>
        <w:tc>
          <w:tcPr>
            <w:tcW w:w="1499" w:type="dxa"/>
            <w:shd w:val="clear" w:color="auto" w:fill="auto"/>
          </w:tcPr>
          <w:p w14:paraId="76C7B932" w14:textId="77777777" w:rsidR="001742D7" w:rsidRPr="000E2208" w:rsidRDefault="001742D7" w:rsidP="009E2ACA">
            <w:pPr>
              <w:autoSpaceDE w:val="0"/>
              <w:autoSpaceDN w:val="0"/>
              <w:adjustRightInd w:val="0"/>
              <w:jc w:val="both"/>
              <w:rPr>
                <w:sz w:val="28"/>
                <w:szCs w:val="28"/>
              </w:rPr>
            </w:pPr>
            <w:r w:rsidRPr="000E2208">
              <w:t>7</w:t>
            </w:r>
          </w:p>
        </w:tc>
        <w:tc>
          <w:tcPr>
            <w:tcW w:w="1176" w:type="dxa"/>
            <w:shd w:val="clear" w:color="auto" w:fill="auto"/>
          </w:tcPr>
          <w:p w14:paraId="6718AE45" w14:textId="77777777" w:rsidR="001742D7" w:rsidRPr="000E2208" w:rsidRDefault="001742D7" w:rsidP="009E2ACA">
            <w:pPr>
              <w:autoSpaceDE w:val="0"/>
              <w:autoSpaceDN w:val="0"/>
              <w:adjustRightInd w:val="0"/>
              <w:jc w:val="both"/>
              <w:rPr>
                <w:sz w:val="28"/>
                <w:szCs w:val="28"/>
              </w:rPr>
            </w:pPr>
            <w:r w:rsidRPr="000E2208">
              <w:t>4,0%</w:t>
            </w:r>
          </w:p>
        </w:tc>
        <w:tc>
          <w:tcPr>
            <w:tcW w:w="3252" w:type="dxa"/>
            <w:shd w:val="clear" w:color="auto" w:fill="auto"/>
          </w:tcPr>
          <w:p w14:paraId="38E277B1" w14:textId="77777777" w:rsidR="001742D7" w:rsidRPr="000E2208" w:rsidRDefault="001742D7" w:rsidP="009E2ACA">
            <w:pPr>
              <w:autoSpaceDE w:val="0"/>
              <w:autoSpaceDN w:val="0"/>
              <w:adjustRightInd w:val="0"/>
              <w:jc w:val="both"/>
              <w:rPr>
                <w:sz w:val="28"/>
                <w:szCs w:val="28"/>
              </w:rPr>
            </w:pPr>
            <w:r w:rsidRPr="000E2208">
              <w:t>до 1991 - 2; 1991-2005 - 3; 2005-2010 - 2</w:t>
            </w:r>
          </w:p>
        </w:tc>
      </w:tr>
      <w:tr w:rsidR="001742D7" w:rsidRPr="000E2208" w14:paraId="2BFB854A" w14:textId="77777777" w:rsidTr="00860A42">
        <w:tc>
          <w:tcPr>
            <w:tcW w:w="1112" w:type="dxa"/>
            <w:shd w:val="clear" w:color="auto" w:fill="auto"/>
          </w:tcPr>
          <w:p w14:paraId="72454889" w14:textId="77777777" w:rsidR="001742D7" w:rsidRPr="000E2208" w:rsidRDefault="001742D7" w:rsidP="009E2ACA">
            <w:pPr>
              <w:autoSpaceDE w:val="0"/>
              <w:autoSpaceDN w:val="0"/>
              <w:adjustRightInd w:val="0"/>
              <w:jc w:val="both"/>
              <w:rPr>
                <w:sz w:val="28"/>
                <w:szCs w:val="28"/>
              </w:rPr>
            </w:pPr>
            <w:r w:rsidRPr="000E2208">
              <w:t>6</w:t>
            </w:r>
          </w:p>
        </w:tc>
        <w:tc>
          <w:tcPr>
            <w:tcW w:w="2764" w:type="dxa"/>
            <w:shd w:val="clear" w:color="auto" w:fill="auto"/>
          </w:tcPr>
          <w:p w14:paraId="66FCAB8D" w14:textId="77777777" w:rsidR="001742D7" w:rsidRPr="000E2208" w:rsidRDefault="001742D7" w:rsidP="009E2ACA">
            <w:pPr>
              <w:autoSpaceDE w:val="0"/>
              <w:autoSpaceDN w:val="0"/>
              <w:adjustRightInd w:val="0"/>
              <w:jc w:val="both"/>
              <w:rPr>
                <w:sz w:val="28"/>
                <w:szCs w:val="28"/>
              </w:rPr>
            </w:pPr>
            <w:r w:rsidRPr="000E2208">
              <w:t>Павлодарская область</w:t>
            </w:r>
          </w:p>
        </w:tc>
        <w:tc>
          <w:tcPr>
            <w:tcW w:w="1499" w:type="dxa"/>
            <w:shd w:val="clear" w:color="auto" w:fill="auto"/>
          </w:tcPr>
          <w:p w14:paraId="064E1CC3" w14:textId="77777777" w:rsidR="001742D7" w:rsidRPr="000E2208" w:rsidRDefault="001742D7" w:rsidP="009E2ACA">
            <w:pPr>
              <w:autoSpaceDE w:val="0"/>
              <w:autoSpaceDN w:val="0"/>
              <w:adjustRightInd w:val="0"/>
              <w:jc w:val="both"/>
              <w:rPr>
                <w:sz w:val="28"/>
                <w:szCs w:val="28"/>
              </w:rPr>
            </w:pPr>
            <w:r w:rsidRPr="000E2208">
              <w:t>6</w:t>
            </w:r>
          </w:p>
        </w:tc>
        <w:tc>
          <w:tcPr>
            <w:tcW w:w="1176" w:type="dxa"/>
            <w:shd w:val="clear" w:color="auto" w:fill="auto"/>
          </w:tcPr>
          <w:p w14:paraId="7DB224D3" w14:textId="77777777" w:rsidR="001742D7" w:rsidRPr="000E2208" w:rsidRDefault="001742D7" w:rsidP="009E2ACA">
            <w:pPr>
              <w:autoSpaceDE w:val="0"/>
              <w:autoSpaceDN w:val="0"/>
              <w:adjustRightInd w:val="0"/>
              <w:jc w:val="both"/>
              <w:rPr>
                <w:sz w:val="28"/>
                <w:szCs w:val="28"/>
              </w:rPr>
            </w:pPr>
            <w:r w:rsidRPr="000E2208">
              <w:t>3,4%</w:t>
            </w:r>
          </w:p>
        </w:tc>
        <w:tc>
          <w:tcPr>
            <w:tcW w:w="3252" w:type="dxa"/>
            <w:shd w:val="clear" w:color="auto" w:fill="auto"/>
          </w:tcPr>
          <w:p w14:paraId="363BB780" w14:textId="77777777" w:rsidR="001742D7" w:rsidRPr="000E2208" w:rsidRDefault="001742D7" w:rsidP="009E2ACA">
            <w:pPr>
              <w:autoSpaceDE w:val="0"/>
              <w:autoSpaceDN w:val="0"/>
              <w:adjustRightInd w:val="0"/>
              <w:jc w:val="both"/>
              <w:rPr>
                <w:sz w:val="28"/>
                <w:szCs w:val="28"/>
              </w:rPr>
            </w:pPr>
            <w:r w:rsidRPr="000E2208">
              <w:t>до 1991 - 3; 1991-2005 - 2; 2005-2010 - 1</w:t>
            </w:r>
          </w:p>
        </w:tc>
      </w:tr>
      <w:tr w:rsidR="001742D7" w:rsidRPr="000E2208" w14:paraId="53FAC9DA" w14:textId="77777777" w:rsidTr="00860A42">
        <w:tc>
          <w:tcPr>
            <w:tcW w:w="1112" w:type="dxa"/>
            <w:shd w:val="clear" w:color="auto" w:fill="auto"/>
          </w:tcPr>
          <w:p w14:paraId="6B352EEA" w14:textId="77777777" w:rsidR="001742D7" w:rsidRPr="000E2208" w:rsidRDefault="001742D7" w:rsidP="009E2ACA">
            <w:pPr>
              <w:autoSpaceDE w:val="0"/>
              <w:autoSpaceDN w:val="0"/>
              <w:adjustRightInd w:val="0"/>
              <w:jc w:val="both"/>
              <w:rPr>
                <w:sz w:val="28"/>
                <w:szCs w:val="28"/>
              </w:rPr>
            </w:pPr>
            <w:r w:rsidRPr="000E2208">
              <w:lastRenderedPageBreak/>
              <w:t>7</w:t>
            </w:r>
          </w:p>
        </w:tc>
        <w:tc>
          <w:tcPr>
            <w:tcW w:w="2764" w:type="dxa"/>
            <w:shd w:val="clear" w:color="auto" w:fill="auto"/>
          </w:tcPr>
          <w:p w14:paraId="7255A856" w14:textId="77777777" w:rsidR="001742D7" w:rsidRPr="000E2208" w:rsidRDefault="001742D7" w:rsidP="009E2ACA">
            <w:pPr>
              <w:autoSpaceDE w:val="0"/>
              <w:autoSpaceDN w:val="0"/>
              <w:adjustRightInd w:val="0"/>
              <w:jc w:val="both"/>
              <w:rPr>
                <w:sz w:val="28"/>
                <w:szCs w:val="28"/>
              </w:rPr>
            </w:pPr>
            <w:r w:rsidRPr="000E2208">
              <w:t>Восточно-Казахстанская область</w:t>
            </w:r>
          </w:p>
        </w:tc>
        <w:tc>
          <w:tcPr>
            <w:tcW w:w="1499" w:type="dxa"/>
            <w:shd w:val="clear" w:color="auto" w:fill="auto"/>
          </w:tcPr>
          <w:p w14:paraId="5B27E9A5" w14:textId="77777777" w:rsidR="001742D7" w:rsidRPr="000E2208" w:rsidRDefault="001742D7" w:rsidP="009E2ACA">
            <w:pPr>
              <w:autoSpaceDE w:val="0"/>
              <w:autoSpaceDN w:val="0"/>
              <w:adjustRightInd w:val="0"/>
              <w:jc w:val="both"/>
              <w:rPr>
                <w:sz w:val="28"/>
                <w:szCs w:val="28"/>
              </w:rPr>
            </w:pPr>
            <w:r w:rsidRPr="000E2208">
              <w:t>5</w:t>
            </w:r>
          </w:p>
        </w:tc>
        <w:tc>
          <w:tcPr>
            <w:tcW w:w="1176" w:type="dxa"/>
            <w:shd w:val="clear" w:color="auto" w:fill="auto"/>
          </w:tcPr>
          <w:p w14:paraId="253B4944" w14:textId="77777777" w:rsidR="001742D7" w:rsidRPr="000E2208" w:rsidRDefault="001742D7" w:rsidP="009E2ACA">
            <w:pPr>
              <w:autoSpaceDE w:val="0"/>
              <w:autoSpaceDN w:val="0"/>
              <w:adjustRightInd w:val="0"/>
              <w:jc w:val="both"/>
              <w:rPr>
                <w:sz w:val="28"/>
                <w:szCs w:val="28"/>
              </w:rPr>
            </w:pPr>
            <w:r w:rsidRPr="000E2208">
              <w:t>2,8%</w:t>
            </w:r>
          </w:p>
        </w:tc>
        <w:tc>
          <w:tcPr>
            <w:tcW w:w="3252" w:type="dxa"/>
            <w:shd w:val="clear" w:color="auto" w:fill="auto"/>
          </w:tcPr>
          <w:p w14:paraId="6E7685E0" w14:textId="77777777" w:rsidR="001742D7" w:rsidRPr="000E2208" w:rsidRDefault="001742D7" w:rsidP="009E2ACA">
            <w:pPr>
              <w:autoSpaceDE w:val="0"/>
              <w:autoSpaceDN w:val="0"/>
              <w:adjustRightInd w:val="0"/>
              <w:jc w:val="both"/>
              <w:rPr>
                <w:sz w:val="28"/>
                <w:szCs w:val="28"/>
              </w:rPr>
            </w:pPr>
            <w:r w:rsidRPr="000E2208">
              <w:t>до 1991 - 3; 1991-2005 - 2</w:t>
            </w:r>
          </w:p>
        </w:tc>
      </w:tr>
      <w:tr w:rsidR="001742D7" w:rsidRPr="000E2208" w14:paraId="7DF5F8A1" w14:textId="77777777" w:rsidTr="00860A42">
        <w:tc>
          <w:tcPr>
            <w:tcW w:w="1112" w:type="dxa"/>
            <w:shd w:val="clear" w:color="auto" w:fill="auto"/>
          </w:tcPr>
          <w:p w14:paraId="571E8430" w14:textId="77777777" w:rsidR="001742D7" w:rsidRPr="000E2208" w:rsidRDefault="001742D7" w:rsidP="009E2ACA">
            <w:pPr>
              <w:autoSpaceDE w:val="0"/>
              <w:autoSpaceDN w:val="0"/>
              <w:adjustRightInd w:val="0"/>
              <w:jc w:val="both"/>
              <w:rPr>
                <w:sz w:val="28"/>
                <w:szCs w:val="28"/>
              </w:rPr>
            </w:pPr>
            <w:r w:rsidRPr="000E2208">
              <w:rPr>
                <w:sz w:val="28"/>
                <w:szCs w:val="28"/>
              </w:rPr>
              <w:t>8</w:t>
            </w:r>
          </w:p>
        </w:tc>
        <w:tc>
          <w:tcPr>
            <w:tcW w:w="2764" w:type="dxa"/>
            <w:shd w:val="clear" w:color="auto" w:fill="auto"/>
          </w:tcPr>
          <w:p w14:paraId="48C21707" w14:textId="77777777" w:rsidR="001742D7" w:rsidRPr="000E2208" w:rsidRDefault="001742D7" w:rsidP="009E2ACA">
            <w:pPr>
              <w:autoSpaceDE w:val="0"/>
              <w:autoSpaceDN w:val="0"/>
              <w:adjustRightInd w:val="0"/>
              <w:jc w:val="both"/>
              <w:rPr>
                <w:sz w:val="28"/>
                <w:szCs w:val="28"/>
              </w:rPr>
            </w:pPr>
            <w:r w:rsidRPr="000E2208">
              <w:t>Карагандинская область</w:t>
            </w:r>
          </w:p>
        </w:tc>
        <w:tc>
          <w:tcPr>
            <w:tcW w:w="1499" w:type="dxa"/>
            <w:shd w:val="clear" w:color="auto" w:fill="auto"/>
          </w:tcPr>
          <w:p w14:paraId="58FA4F78" w14:textId="77777777" w:rsidR="001742D7" w:rsidRPr="000E2208" w:rsidRDefault="001742D7" w:rsidP="009E2ACA">
            <w:pPr>
              <w:autoSpaceDE w:val="0"/>
              <w:autoSpaceDN w:val="0"/>
              <w:adjustRightInd w:val="0"/>
              <w:jc w:val="both"/>
              <w:rPr>
                <w:sz w:val="28"/>
                <w:szCs w:val="28"/>
              </w:rPr>
            </w:pPr>
            <w:r w:rsidRPr="000E2208">
              <w:t>3</w:t>
            </w:r>
          </w:p>
        </w:tc>
        <w:tc>
          <w:tcPr>
            <w:tcW w:w="1176" w:type="dxa"/>
            <w:shd w:val="clear" w:color="auto" w:fill="auto"/>
          </w:tcPr>
          <w:p w14:paraId="15C785F7" w14:textId="77777777" w:rsidR="001742D7" w:rsidRPr="000E2208" w:rsidRDefault="001742D7" w:rsidP="009E2ACA">
            <w:pPr>
              <w:autoSpaceDE w:val="0"/>
              <w:autoSpaceDN w:val="0"/>
              <w:adjustRightInd w:val="0"/>
              <w:jc w:val="both"/>
              <w:rPr>
                <w:sz w:val="28"/>
                <w:szCs w:val="28"/>
              </w:rPr>
            </w:pPr>
            <w:r w:rsidRPr="000E2208">
              <w:t>1,7%</w:t>
            </w:r>
          </w:p>
        </w:tc>
        <w:tc>
          <w:tcPr>
            <w:tcW w:w="3252" w:type="dxa"/>
            <w:shd w:val="clear" w:color="auto" w:fill="auto"/>
          </w:tcPr>
          <w:p w14:paraId="226B0044" w14:textId="589D18F4" w:rsidR="001742D7" w:rsidRPr="000E2208" w:rsidRDefault="00860A42" w:rsidP="009E2ACA">
            <w:pPr>
              <w:autoSpaceDE w:val="0"/>
              <w:autoSpaceDN w:val="0"/>
              <w:adjustRightInd w:val="0"/>
              <w:jc w:val="both"/>
              <w:rPr>
                <w:sz w:val="28"/>
                <w:szCs w:val="28"/>
              </w:rPr>
            </w:pPr>
            <w:r>
              <w:t>с</w:t>
            </w:r>
            <w:r w:rsidR="00F44582" w:rsidRPr="000E2208">
              <w:t xml:space="preserve"> 1959 до 1965</w:t>
            </w:r>
            <w:r w:rsidR="001742D7" w:rsidRPr="000E2208">
              <w:t xml:space="preserve"> - </w:t>
            </w:r>
            <w:r w:rsidR="00F44582" w:rsidRPr="000E2208">
              <w:t>2</w:t>
            </w:r>
            <w:r w:rsidR="001742D7" w:rsidRPr="000E2208">
              <w:t xml:space="preserve">; </w:t>
            </w:r>
            <w:r w:rsidR="00675135" w:rsidRPr="000E2208">
              <w:t>2022-1</w:t>
            </w:r>
          </w:p>
        </w:tc>
      </w:tr>
      <w:tr w:rsidR="001742D7" w:rsidRPr="000E2208" w14:paraId="0C423724" w14:textId="77777777" w:rsidTr="00860A42">
        <w:tc>
          <w:tcPr>
            <w:tcW w:w="1112" w:type="dxa"/>
            <w:shd w:val="clear" w:color="auto" w:fill="auto"/>
          </w:tcPr>
          <w:p w14:paraId="1814BE87" w14:textId="58508AEB" w:rsidR="001742D7" w:rsidRPr="000E2208" w:rsidRDefault="00DD3F54" w:rsidP="009E2ACA">
            <w:pPr>
              <w:autoSpaceDE w:val="0"/>
              <w:autoSpaceDN w:val="0"/>
              <w:adjustRightInd w:val="0"/>
              <w:jc w:val="both"/>
            </w:pPr>
            <w:r>
              <w:t>9</w:t>
            </w:r>
          </w:p>
        </w:tc>
        <w:tc>
          <w:tcPr>
            <w:tcW w:w="2764" w:type="dxa"/>
            <w:shd w:val="clear" w:color="auto" w:fill="auto"/>
          </w:tcPr>
          <w:p w14:paraId="6EDE1290" w14:textId="77777777" w:rsidR="001742D7" w:rsidRPr="000E2208" w:rsidRDefault="001742D7" w:rsidP="009E2ACA">
            <w:pPr>
              <w:autoSpaceDE w:val="0"/>
              <w:autoSpaceDN w:val="0"/>
              <w:adjustRightInd w:val="0"/>
              <w:jc w:val="both"/>
            </w:pPr>
            <w:r w:rsidRPr="000E2208">
              <w:t>область Абай</w:t>
            </w:r>
          </w:p>
        </w:tc>
        <w:tc>
          <w:tcPr>
            <w:tcW w:w="1499" w:type="dxa"/>
            <w:shd w:val="clear" w:color="auto" w:fill="auto"/>
          </w:tcPr>
          <w:p w14:paraId="587B1021" w14:textId="77777777" w:rsidR="001742D7" w:rsidRPr="000E2208" w:rsidRDefault="001742D7" w:rsidP="009E2ACA">
            <w:pPr>
              <w:autoSpaceDE w:val="0"/>
              <w:autoSpaceDN w:val="0"/>
              <w:adjustRightInd w:val="0"/>
              <w:jc w:val="both"/>
            </w:pPr>
            <w:r w:rsidRPr="000E2208">
              <w:t>2</w:t>
            </w:r>
          </w:p>
        </w:tc>
        <w:tc>
          <w:tcPr>
            <w:tcW w:w="1176" w:type="dxa"/>
            <w:shd w:val="clear" w:color="auto" w:fill="auto"/>
          </w:tcPr>
          <w:p w14:paraId="04269889" w14:textId="77777777" w:rsidR="001742D7" w:rsidRPr="000E2208" w:rsidRDefault="001742D7" w:rsidP="009E2ACA">
            <w:pPr>
              <w:autoSpaceDE w:val="0"/>
              <w:autoSpaceDN w:val="0"/>
              <w:adjustRightInd w:val="0"/>
              <w:jc w:val="both"/>
            </w:pPr>
            <w:r w:rsidRPr="000E2208">
              <w:t>1,1%</w:t>
            </w:r>
          </w:p>
        </w:tc>
        <w:tc>
          <w:tcPr>
            <w:tcW w:w="3252" w:type="dxa"/>
            <w:shd w:val="clear" w:color="auto" w:fill="auto"/>
          </w:tcPr>
          <w:p w14:paraId="57B66B60" w14:textId="77777777" w:rsidR="001742D7" w:rsidRPr="000E2208" w:rsidRDefault="00FA485B" w:rsidP="009E2ACA">
            <w:pPr>
              <w:autoSpaceDE w:val="0"/>
              <w:autoSpaceDN w:val="0"/>
              <w:adjustRightInd w:val="0"/>
              <w:jc w:val="both"/>
            </w:pPr>
            <w:r w:rsidRPr="000E2208">
              <w:t>1930-1936</w:t>
            </w:r>
            <w:r w:rsidR="001742D7" w:rsidRPr="000E2208">
              <w:t xml:space="preserve"> -</w:t>
            </w:r>
            <w:r w:rsidRPr="000E2208">
              <w:t>2</w:t>
            </w:r>
          </w:p>
        </w:tc>
      </w:tr>
      <w:tr w:rsidR="00DD3F54" w:rsidRPr="000E2208" w14:paraId="14F33748" w14:textId="77777777" w:rsidTr="00860A42">
        <w:tc>
          <w:tcPr>
            <w:tcW w:w="1112" w:type="dxa"/>
            <w:shd w:val="clear" w:color="auto" w:fill="auto"/>
          </w:tcPr>
          <w:p w14:paraId="72E3FD66" w14:textId="460516E1" w:rsidR="00DD3F54" w:rsidRPr="000E2208" w:rsidRDefault="00DD3F54" w:rsidP="00DD3F54">
            <w:pPr>
              <w:autoSpaceDE w:val="0"/>
              <w:autoSpaceDN w:val="0"/>
              <w:adjustRightInd w:val="0"/>
              <w:jc w:val="both"/>
            </w:pPr>
            <w:r>
              <w:t>10</w:t>
            </w:r>
          </w:p>
        </w:tc>
        <w:tc>
          <w:tcPr>
            <w:tcW w:w="2764" w:type="dxa"/>
            <w:shd w:val="clear" w:color="auto" w:fill="auto"/>
          </w:tcPr>
          <w:p w14:paraId="2F7D1A35" w14:textId="4C4A9A98" w:rsidR="00DD3F54" w:rsidRPr="000E2208" w:rsidRDefault="00DD3F54" w:rsidP="00DD3F54">
            <w:pPr>
              <w:autoSpaceDE w:val="0"/>
              <w:autoSpaceDN w:val="0"/>
              <w:adjustRightInd w:val="0"/>
              <w:jc w:val="both"/>
            </w:pPr>
            <w:r w:rsidRPr="000E2208">
              <w:t>Алматинская область</w:t>
            </w:r>
          </w:p>
        </w:tc>
        <w:tc>
          <w:tcPr>
            <w:tcW w:w="1499" w:type="dxa"/>
            <w:shd w:val="clear" w:color="auto" w:fill="auto"/>
          </w:tcPr>
          <w:p w14:paraId="6D63294F" w14:textId="6519863E" w:rsidR="00DD3F54" w:rsidRPr="000E2208" w:rsidRDefault="00DD3F54" w:rsidP="00DD3F54">
            <w:pPr>
              <w:autoSpaceDE w:val="0"/>
              <w:autoSpaceDN w:val="0"/>
              <w:adjustRightInd w:val="0"/>
              <w:jc w:val="both"/>
            </w:pPr>
            <w:r w:rsidRPr="000E2208">
              <w:t>2</w:t>
            </w:r>
          </w:p>
        </w:tc>
        <w:tc>
          <w:tcPr>
            <w:tcW w:w="1176" w:type="dxa"/>
            <w:shd w:val="clear" w:color="auto" w:fill="auto"/>
          </w:tcPr>
          <w:p w14:paraId="1034B589" w14:textId="1F3FEE3D" w:rsidR="00DD3F54" w:rsidRPr="000E2208" w:rsidRDefault="00DD3F54" w:rsidP="00DD3F54">
            <w:pPr>
              <w:autoSpaceDE w:val="0"/>
              <w:autoSpaceDN w:val="0"/>
              <w:adjustRightInd w:val="0"/>
              <w:jc w:val="both"/>
            </w:pPr>
            <w:r w:rsidRPr="000E2208">
              <w:t>0,5%</w:t>
            </w:r>
          </w:p>
        </w:tc>
        <w:tc>
          <w:tcPr>
            <w:tcW w:w="3252" w:type="dxa"/>
            <w:shd w:val="clear" w:color="auto" w:fill="auto"/>
          </w:tcPr>
          <w:p w14:paraId="512509BB" w14:textId="72A35B58" w:rsidR="00DD3F54" w:rsidRPr="000E2208" w:rsidRDefault="00DD3F54" w:rsidP="00DD3F54">
            <w:pPr>
              <w:autoSpaceDE w:val="0"/>
              <w:autoSpaceDN w:val="0"/>
              <w:adjustRightInd w:val="0"/>
              <w:jc w:val="both"/>
            </w:pPr>
            <w:r w:rsidRPr="000E2208">
              <w:t>1991-2005 - 1; 2015-2020 - 1</w:t>
            </w:r>
          </w:p>
        </w:tc>
      </w:tr>
      <w:tr w:rsidR="00DD3F54" w:rsidRPr="000E2208" w14:paraId="468A25A6" w14:textId="77777777" w:rsidTr="00860A42">
        <w:tc>
          <w:tcPr>
            <w:tcW w:w="1112" w:type="dxa"/>
            <w:shd w:val="clear" w:color="auto" w:fill="auto"/>
          </w:tcPr>
          <w:p w14:paraId="634A1DD1" w14:textId="77777777" w:rsidR="00DD3F54" w:rsidRPr="000E2208" w:rsidRDefault="00DD3F54" w:rsidP="00DD3F54">
            <w:pPr>
              <w:autoSpaceDE w:val="0"/>
              <w:autoSpaceDN w:val="0"/>
              <w:adjustRightInd w:val="0"/>
              <w:jc w:val="both"/>
              <w:rPr>
                <w:sz w:val="28"/>
                <w:szCs w:val="28"/>
              </w:rPr>
            </w:pPr>
            <w:r w:rsidRPr="000E2208">
              <w:t>11</w:t>
            </w:r>
          </w:p>
        </w:tc>
        <w:tc>
          <w:tcPr>
            <w:tcW w:w="2764" w:type="dxa"/>
            <w:shd w:val="clear" w:color="auto" w:fill="auto"/>
          </w:tcPr>
          <w:p w14:paraId="2D66CE8B" w14:textId="4B2A4348" w:rsidR="00DD3F54" w:rsidRPr="000E2208" w:rsidRDefault="00DD3F54" w:rsidP="00DD3F54">
            <w:pPr>
              <w:autoSpaceDE w:val="0"/>
              <w:autoSpaceDN w:val="0"/>
              <w:adjustRightInd w:val="0"/>
              <w:jc w:val="both"/>
              <w:rPr>
                <w:sz w:val="28"/>
                <w:szCs w:val="28"/>
              </w:rPr>
            </w:pPr>
            <w:r w:rsidRPr="000E2208">
              <w:t>город Астана</w:t>
            </w:r>
          </w:p>
        </w:tc>
        <w:tc>
          <w:tcPr>
            <w:tcW w:w="1499" w:type="dxa"/>
            <w:shd w:val="clear" w:color="auto" w:fill="auto"/>
          </w:tcPr>
          <w:p w14:paraId="5C0E6863" w14:textId="3FC8B0D5" w:rsidR="00DD3F54" w:rsidRPr="000E2208" w:rsidRDefault="00DD3F54" w:rsidP="00DD3F54">
            <w:pPr>
              <w:autoSpaceDE w:val="0"/>
              <w:autoSpaceDN w:val="0"/>
              <w:adjustRightInd w:val="0"/>
              <w:jc w:val="both"/>
              <w:rPr>
                <w:sz w:val="28"/>
                <w:szCs w:val="28"/>
              </w:rPr>
            </w:pPr>
            <w:r w:rsidRPr="000E2208">
              <w:t>2</w:t>
            </w:r>
          </w:p>
        </w:tc>
        <w:tc>
          <w:tcPr>
            <w:tcW w:w="1176" w:type="dxa"/>
            <w:shd w:val="clear" w:color="auto" w:fill="auto"/>
          </w:tcPr>
          <w:p w14:paraId="2FC77927" w14:textId="1134BD50" w:rsidR="00DD3F54" w:rsidRPr="000E2208" w:rsidRDefault="00DD3F54" w:rsidP="00DD3F54">
            <w:pPr>
              <w:autoSpaceDE w:val="0"/>
              <w:autoSpaceDN w:val="0"/>
              <w:adjustRightInd w:val="0"/>
              <w:jc w:val="both"/>
              <w:rPr>
                <w:sz w:val="28"/>
                <w:szCs w:val="28"/>
              </w:rPr>
            </w:pPr>
            <w:r w:rsidRPr="000E2208">
              <w:t>0,5%</w:t>
            </w:r>
          </w:p>
        </w:tc>
        <w:tc>
          <w:tcPr>
            <w:tcW w:w="3252" w:type="dxa"/>
            <w:shd w:val="clear" w:color="auto" w:fill="auto"/>
          </w:tcPr>
          <w:p w14:paraId="127FA92F" w14:textId="2F4F690D" w:rsidR="00DD3F54" w:rsidRPr="000E2208" w:rsidRDefault="00DD3F54" w:rsidP="00DD3F54">
            <w:pPr>
              <w:autoSpaceDE w:val="0"/>
              <w:autoSpaceDN w:val="0"/>
              <w:adjustRightInd w:val="0"/>
              <w:jc w:val="both"/>
              <w:rPr>
                <w:sz w:val="28"/>
                <w:szCs w:val="28"/>
              </w:rPr>
            </w:pPr>
            <w:r w:rsidRPr="000E2208">
              <w:t>1950-1, 1964-1</w:t>
            </w:r>
          </w:p>
        </w:tc>
      </w:tr>
      <w:tr w:rsidR="00DD3F54" w:rsidRPr="000E2208" w14:paraId="16B9157E" w14:textId="77777777" w:rsidTr="00860A42">
        <w:tc>
          <w:tcPr>
            <w:tcW w:w="1112" w:type="dxa"/>
            <w:shd w:val="clear" w:color="auto" w:fill="auto"/>
          </w:tcPr>
          <w:p w14:paraId="3CD32646" w14:textId="77777777" w:rsidR="00DD3F54" w:rsidRPr="000E2208" w:rsidRDefault="00DD3F54" w:rsidP="00DD3F54">
            <w:pPr>
              <w:autoSpaceDE w:val="0"/>
              <w:autoSpaceDN w:val="0"/>
              <w:adjustRightInd w:val="0"/>
              <w:jc w:val="both"/>
              <w:rPr>
                <w:sz w:val="28"/>
                <w:szCs w:val="28"/>
              </w:rPr>
            </w:pPr>
            <w:r w:rsidRPr="000E2208">
              <w:t>12</w:t>
            </w:r>
          </w:p>
        </w:tc>
        <w:tc>
          <w:tcPr>
            <w:tcW w:w="2764" w:type="dxa"/>
            <w:shd w:val="clear" w:color="auto" w:fill="auto"/>
          </w:tcPr>
          <w:p w14:paraId="0B702486" w14:textId="22A99BBB" w:rsidR="00DD3F54" w:rsidRPr="000E2208" w:rsidRDefault="00DD3F54" w:rsidP="00DD3F54">
            <w:pPr>
              <w:autoSpaceDE w:val="0"/>
              <w:autoSpaceDN w:val="0"/>
              <w:adjustRightInd w:val="0"/>
              <w:jc w:val="both"/>
              <w:rPr>
                <w:sz w:val="28"/>
                <w:szCs w:val="28"/>
              </w:rPr>
            </w:pPr>
            <w:r w:rsidRPr="000E2208">
              <w:t xml:space="preserve">область </w:t>
            </w:r>
            <w:proofErr w:type="spellStart"/>
            <w:r w:rsidRPr="000E2208">
              <w:t>Жетысу</w:t>
            </w:r>
            <w:proofErr w:type="spellEnd"/>
          </w:p>
        </w:tc>
        <w:tc>
          <w:tcPr>
            <w:tcW w:w="1499" w:type="dxa"/>
            <w:shd w:val="clear" w:color="auto" w:fill="auto"/>
          </w:tcPr>
          <w:p w14:paraId="6835DB08" w14:textId="5FC8203C" w:rsidR="00DD3F54" w:rsidRPr="000E2208" w:rsidRDefault="00DD3F54" w:rsidP="00DD3F54">
            <w:pPr>
              <w:autoSpaceDE w:val="0"/>
              <w:autoSpaceDN w:val="0"/>
              <w:adjustRightInd w:val="0"/>
              <w:jc w:val="both"/>
              <w:rPr>
                <w:sz w:val="28"/>
                <w:szCs w:val="28"/>
              </w:rPr>
            </w:pPr>
            <w:r w:rsidRPr="000E2208">
              <w:t>1</w:t>
            </w:r>
          </w:p>
        </w:tc>
        <w:tc>
          <w:tcPr>
            <w:tcW w:w="1176" w:type="dxa"/>
            <w:shd w:val="clear" w:color="auto" w:fill="auto"/>
          </w:tcPr>
          <w:p w14:paraId="75209E24" w14:textId="1B898CB1" w:rsidR="00DD3F54" w:rsidRPr="000E2208" w:rsidRDefault="00DD3F54" w:rsidP="00DD3F54">
            <w:pPr>
              <w:autoSpaceDE w:val="0"/>
              <w:autoSpaceDN w:val="0"/>
              <w:adjustRightInd w:val="0"/>
              <w:jc w:val="both"/>
              <w:rPr>
                <w:sz w:val="28"/>
                <w:szCs w:val="28"/>
              </w:rPr>
            </w:pPr>
            <w:r w:rsidRPr="000E2208">
              <w:t>0,5%</w:t>
            </w:r>
          </w:p>
        </w:tc>
        <w:tc>
          <w:tcPr>
            <w:tcW w:w="3252" w:type="dxa"/>
            <w:shd w:val="clear" w:color="auto" w:fill="auto"/>
          </w:tcPr>
          <w:p w14:paraId="7F5FBBEB" w14:textId="06E7358D" w:rsidR="00DD3F54" w:rsidRPr="000E2208" w:rsidRDefault="00DD3F54" w:rsidP="00DD3F54">
            <w:pPr>
              <w:autoSpaceDE w:val="0"/>
              <w:autoSpaceDN w:val="0"/>
              <w:adjustRightInd w:val="0"/>
              <w:jc w:val="both"/>
              <w:rPr>
                <w:sz w:val="28"/>
                <w:szCs w:val="28"/>
              </w:rPr>
            </w:pPr>
            <w:r w:rsidRPr="000E2208">
              <w:t>2015-2020 - 1</w:t>
            </w:r>
          </w:p>
        </w:tc>
      </w:tr>
    </w:tbl>
    <w:p w14:paraId="557A44A2" w14:textId="2370F2C3" w:rsidR="005A47F2" w:rsidRPr="000E2208" w:rsidRDefault="005A47F2" w:rsidP="00BB6C2F">
      <w:pPr>
        <w:tabs>
          <w:tab w:val="left" w:pos="1418"/>
        </w:tabs>
        <w:ind w:firstLine="567"/>
        <w:jc w:val="both"/>
        <w:rPr>
          <w:i/>
          <w:iCs/>
        </w:rPr>
      </w:pPr>
      <w:bookmarkStart w:id="13" w:name="_Hlk183708404"/>
      <w:bookmarkStart w:id="14" w:name="_Hlk185943824"/>
      <w:r w:rsidRPr="000E2208">
        <w:rPr>
          <w:sz w:val="28"/>
          <w:szCs w:val="28"/>
        </w:rPr>
        <w:t xml:space="preserve">В настоящее время, в Казахстане функционирует </w:t>
      </w:r>
      <w:r w:rsidR="00DB5838" w:rsidRPr="000E2208">
        <w:rPr>
          <w:sz w:val="28"/>
          <w:szCs w:val="28"/>
        </w:rPr>
        <w:t>173</w:t>
      </w:r>
      <w:r w:rsidRPr="000E2208">
        <w:rPr>
          <w:sz w:val="28"/>
          <w:szCs w:val="28"/>
        </w:rPr>
        <w:t xml:space="preserve"> ХПП, </w:t>
      </w:r>
      <w:r w:rsidR="00A052FF" w:rsidRPr="000E2208">
        <w:rPr>
          <w:sz w:val="28"/>
          <w:szCs w:val="28"/>
        </w:rPr>
        <w:t>которые в большей степени сконцентрированы в зерносеющих регионах страны, это Акмолинская, Костанайская и Северо-Казахстанская область</w:t>
      </w:r>
      <w:r w:rsidR="00860A42">
        <w:rPr>
          <w:sz w:val="28"/>
          <w:szCs w:val="28"/>
        </w:rPr>
        <w:t>.</w:t>
      </w:r>
      <w:r w:rsidRPr="000E2208">
        <w:rPr>
          <w:sz w:val="28"/>
          <w:szCs w:val="28"/>
        </w:rPr>
        <w:t xml:space="preserve"> </w:t>
      </w:r>
    </w:p>
    <w:p w14:paraId="4EA7EE17" w14:textId="77777777" w:rsidR="00E36F7B" w:rsidRPr="000E2208" w:rsidRDefault="00E36F7B" w:rsidP="00BB6C2F">
      <w:pPr>
        <w:tabs>
          <w:tab w:val="left" w:pos="1418"/>
        </w:tabs>
        <w:ind w:firstLine="567"/>
        <w:jc w:val="both"/>
        <w:rPr>
          <w:sz w:val="28"/>
          <w:szCs w:val="28"/>
        </w:rPr>
      </w:pPr>
      <w:proofErr w:type="spellStart"/>
      <w:r w:rsidRPr="000E2208">
        <w:rPr>
          <w:sz w:val="28"/>
          <w:szCs w:val="28"/>
        </w:rPr>
        <w:t>Услугополучателей</w:t>
      </w:r>
      <w:proofErr w:type="spellEnd"/>
      <w:r w:rsidRPr="000E2208">
        <w:rPr>
          <w:sz w:val="28"/>
          <w:szCs w:val="28"/>
        </w:rPr>
        <w:t>, держателей зерновых расписок более 2700 единиц.</w:t>
      </w:r>
    </w:p>
    <w:bookmarkEnd w:id="13"/>
    <w:p w14:paraId="1B65D022" w14:textId="3F1DF689" w:rsidR="001742D7" w:rsidRPr="000E2208" w:rsidRDefault="001742D7" w:rsidP="00BB6C2F">
      <w:pPr>
        <w:ind w:firstLine="567"/>
        <w:jc w:val="both"/>
        <w:rPr>
          <w:iCs/>
          <w:sz w:val="28"/>
          <w:szCs w:val="28"/>
        </w:rPr>
      </w:pPr>
      <w:r w:rsidRPr="000E2208">
        <w:rPr>
          <w:iCs/>
          <w:sz w:val="28"/>
          <w:szCs w:val="28"/>
        </w:rPr>
        <w:t xml:space="preserve">В последние годы строительство новых ХПП </w:t>
      </w:r>
      <w:r w:rsidR="00214F35" w:rsidRPr="000E2208">
        <w:rPr>
          <w:iCs/>
          <w:sz w:val="28"/>
          <w:szCs w:val="28"/>
        </w:rPr>
        <w:t xml:space="preserve">практически </w:t>
      </w:r>
      <w:r w:rsidRPr="000E2208">
        <w:rPr>
          <w:iCs/>
          <w:sz w:val="28"/>
          <w:szCs w:val="28"/>
        </w:rPr>
        <w:t>отсутствует.</w:t>
      </w:r>
    </w:p>
    <w:bookmarkEnd w:id="14"/>
    <w:p w14:paraId="2BEE71C8" w14:textId="77777777" w:rsidR="00A816C1" w:rsidRPr="00B02C5C" w:rsidRDefault="00A816C1" w:rsidP="00BB6C2F">
      <w:pPr>
        <w:pBdr>
          <w:bottom w:val="single" w:sz="4" w:space="0" w:color="FFFFFF"/>
        </w:pBdr>
        <w:autoSpaceDE w:val="0"/>
        <w:autoSpaceDN w:val="0"/>
        <w:adjustRightInd w:val="0"/>
        <w:ind w:firstLine="567"/>
        <w:jc w:val="both"/>
        <w:rPr>
          <w:sz w:val="16"/>
          <w:szCs w:val="16"/>
        </w:rPr>
      </w:pPr>
    </w:p>
    <w:p w14:paraId="758FDFCB" w14:textId="77777777" w:rsidR="00A816C1" w:rsidRPr="000E2208" w:rsidRDefault="00A816C1" w:rsidP="00BB6C2F">
      <w:pPr>
        <w:pBdr>
          <w:bottom w:val="single" w:sz="4" w:space="0" w:color="FFFFFF"/>
        </w:pBdr>
        <w:autoSpaceDE w:val="0"/>
        <w:autoSpaceDN w:val="0"/>
        <w:adjustRightInd w:val="0"/>
        <w:ind w:firstLine="567"/>
        <w:jc w:val="both"/>
        <w:rPr>
          <w:vanish/>
          <w:sz w:val="28"/>
          <w:szCs w:val="28"/>
        </w:rPr>
      </w:pPr>
    </w:p>
    <w:p w14:paraId="2B895C4B" w14:textId="77777777" w:rsidR="007849D4" w:rsidRPr="000E2208" w:rsidRDefault="007849D4" w:rsidP="00BB6C2F">
      <w:pPr>
        <w:pStyle w:val="33"/>
        <w:ind w:firstLine="567"/>
        <w:rPr>
          <w:rStyle w:val="af0"/>
          <w:b/>
          <w:bCs w:val="0"/>
          <w:color w:val="auto"/>
          <w:u w:val="none"/>
        </w:rPr>
      </w:pPr>
      <w:r w:rsidRPr="000E2208">
        <w:rPr>
          <w:rStyle w:val="af0"/>
          <w:b/>
          <w:bCs w:val="0"/>
          <w:color w:val="auto"/>
          <w:u w:val="none"/>
        </w:rPr>
        <w:t>Установление группы лиц</w:t>
      </w:r>
    </w:p>
    <w:p w14:paraId="4FA6724D" w14:textId="77777777" w:rsidR="007849D4" w:rsidRPr="00860A42" w:rsidRDefault="007849D4" w:rsidP="00BB6C2F">
      <w:pPr>
        <w:pStyle w:val="33"/>
        <w:ind w:firstLine="567"/>
        <w:rPr>
          <w:rStyle w:val="af0"/>
          <w:b/>
          <w:bCs w:val="0"/>
          <w:color w:val="auto"/>
          <w:sz w:val="2"/>
          <w:szCs w:val="2"/>
          <w:u w:val="none"/>
        </w:rPr>
      </w:pPr>
    </w:p>
    <w:p w14:paraId="3F7BD1A2" w14:textId="77777777" w:rsidR="00EF5A7C" w:rsidRPr="000E2208" w:rsidRDefault="00EF5A7C" w:rsidP="00BB6C2F">
      <w:pPr>
        <w:ind w:firstLine="567"/>
        <w:jc w:val="both"/>
        <w:rPr>
          <w:sz w:val="28"/>
          <w:szCs w:val="28"/>
        </w:rPr>
      </w:pPr>
      <w:r w:rsidRPr="000E2208">
        <w:rPr>
          <w:sz w:val="28"/>
          <w:szCs w:val="28"/>
        </w:rPr>
        <w:t>Согласно пункта 1 статьи 165 Кодекса, группой лиц признается совокупность физических лиц и (или) юридических лиц, соответствующих одному или нескольким признакам, указанных в подпунктах статьи.</w:t>
      </w:r>
    </w:p>
    <w:p w14:paraId="2296556F" w14:textId="23D0CF9B" w:rsidR="00B02C5C" w:rsidRPr="00860A42" w:rsidRDefault="00EF5A7C" w:rsidP="00B02C5C">
      <w:pPr>
        <w:spacing w:line="20" w:lineRule="atLeast"/>
        <w:ind w:firstLine="567"/>
        <w:jc w:val="both"/>
        <w:rPr>
          <w:b/>
          <w:bCs/>
          <w:sz w:val="28"/>
          <w:szCs w:val="28"/>
        </w:rPr>
      </w:pPr>
      <w:bookmarkStart w:id="15" w:name="_Hlk185943957"/>
      <w:r w:rsidRPr="000E2208">
        <w:rPr>
          <w:sz w:val="28"/>
          <w:szCs w:val="28"/>
        </w:rPr>
        <w:t>В соответствии со</w:t>
      </w:r>
      <w:r w:rsidR="00F77B96" w:rsidRPr="000E2208">
        <w:rPr>
          <w:sz w:val="28"/>
          <w:szCs w:val="28"/>
        </w:rPr>
        <w:t xml:space="preserve"> статьей 165 Кодекса</w:t>
      </w:r>
      <w:r w:rsidR="002E4D09">
        <w:rPr>
          <w:sz w:val="28"/>
          <w:szCs w:val="28"/>
        </w:rPr>
        <w:t>,</w:t>
      </w:r>
      <w:r w:rsidR="00F77B96" w:rsidRPr="000E2208">
        <w:rPr>
          <w:sz w:val="28"/>
          <w:szCs w:val="28"/>
        </w:rPr>
        <w:t xml:space="preserve"> установлена</w:t>
      </w:r>
      <w:r w:rsidRPr="000E2208">
        <w:rPr>
          <w:sz w:val="28"/>
          <w:szCs w:val="28"/>
        </w:rPr>
        <w:t xml:space="preserve"> группа лиц</w:t>
      </w:r>
      <w:bookmarkEnd w:id="15"/>
      <w:r w:rsidR="0063541A" w:rsidRPr="0063541A">
        <w:rPr>
          <w:sz w:val="28"/>
          <w:szCs w:val="28"/>
        </w:rPr>
        <w:t xml:space="preserve"> </w:t>
      </w:r>
      <w:r w:rsidR="0063541A">
        <w:rPr>
          <w:sz w:val="28"/>
          <w:szCs w:val="28"/>
          <w:lang w:val="kk-KZ"/>
        </w:rPr>
        <w:t xml:space="preserve">в </w:t>
      </w:r>
      <w:proofErr w:type="spellStart"/>
      <w:r w:rsidR="0063541A">
        <w:rPr>
          <w:sz w:val="28"/>
          <w:szCs w:val="28"/>
          <w:lang w:val="kk-KZ"/>
        </w:rPr>
        <w:t>трех</w:t>
      </w:r>
      <w:proofErr w:type="spellEnd"/>
      <w:r w:rsidR="0063541A">
        <w:rPr>
          <w:sz w:val="28"/>
          <w:szCs w:val="28"/>
          <w:lang w:val="kk-KZ"/>
        </w:rPr>
        <w:t xml:space="preserve"> </w:t>
      </w:r>
      <w:proofErr w:type="spellStart"/>
      <w:r w:rsidR="0063541A" w:rsidRPr="0063541A">
        <w:rPr>
          <w:sz w:val="28"/>
          <w:szCs w:val="28"/>
          <w:lang w:val="kk-KZ"/>
        </w:rPr>
        <w:t>регионах</w:t>
      </w:r>
      <w:proofErr w:type="spellEnd"/>
      <w:r w:rsidR="0063541A">
        <w:rPr>
          <w:sz w:val="28"/>
          <w:szCs w:val="28"/>
          <w:lang w:val="kk-KZ"/>
        </w:rPr>
        <w:t>:</w:t>
      </w:r>
      <w:r w:rsidR="0063541A" w:rsidRPr="0063541A">
        <w:rPr>
          <w:sz w:val="28"/>
          <w:szCs w:val="28"/>
          <w:lang w:val="kk-KZ"/>
        </w:rPr>
        <w:t xml:space="preserve"> </w:t>
      </w:r>
      <w:r w:rsidRPr="00860A42">
        <w:rPr>
          <w:sz w:val="28"/>
          <w:szCs w:val="28"/>
        </w:rPr>
        <w:t>Акмолинск</w:t>
      </w:r>
      <w:r w:rsidR="00860A42" w:rsidRPr="00860A42">
        <w:rPr>
          <w:sz w:val="28"/>
          <w:szCs w:val="28"/>
        </w:rPr>
        <w:t>ая</w:t>
      </w:r>
      <w:r w:rsidR="0063541A" w:rsidRPr="00860A42">
        <w:rPr>
          <w:sz w:val="28"/>
          <w:szCs w:val="28"/>
          <w:lang w:val="kk-KZ"/>
        </w:rPr>
        <w:t xml:space="preserve">, </w:t>
      </w:r>
      <w:r w:rsidRPr="00860A42">
        <w:rPr>
          <w:sz w:val="28"/>
          <w:szCs w:val="28"/>
        </w:rPr>
        <w:t>Костанай</w:t>
      </w:r>
      <w:r w:rsidR="00860A42" w:rsidRPr="00860A42">
        <w:rPr>
          <w:sz w:val="28"/>
          <w:szCs w:val="28"/>
        </w:rPr>
        <w:t>ская</w:t>
      </w:r>
      <w:r w:rsidR="0063541A" w:rsidRPr="00860A42">
        <w:rPr>
          <w:sz w:val="28"/>
          <w:szCs w:val="28"/>
          <w:lang w:val="kk-KZ"/>
        </w:rPr>
        <w:t xml:space="preserve"> и СКО</w:t>
      </w:r>
      <w:r w:rsidR="00B02C5C">
        <w:rPr>
          <w:sz w:val="28"/>
          <w:szCs w:val="28"/>
          <w:lang w:val="kk-KZ"/>
        </w:rPr>
        <w:t xml:space="preserve"> - ХХХ</w:t>
      </w:r>
    </w:p>
    <w:p w14:paraId="651962A9" w14:textId="77777777" w:rsidR="00EF5A7C" w:rsidRPr="000E2208" w:rsidRDefault="00EF5A7C" w:rsidP="00B02C5C">
      <w:pPr>
        <w:pBdr>
          <w:bottom w:val="single" w:sz="4" w:space="19" w:color="FFFFFF"/>
        </w:pBdr>
        <w:tabs>
          <w:tab w:val="left" w:pos="709"/>
          <w:tab w:val="left" w:pos="851"/>
          <w:tab w:val="left" w:pos="993"/>
        </w:tabs>
        <w:autoSpaceDE w:val="0"/>
        <w:autoSpaceDN w:val="0"/>
        <w:adjustRightInd w:val="0"/>
        <w:ind w:firstLine="567"/>
        <w:jc w:val="both"/>
        <w:rPr>
          <w:i/>
          <w:sz w:val="28"/>
          <w:szCs w:val="28"/>
        </w:rPr>
      </w:pPr>
      <w:r w:rsidRPr="000E2208">
        <w:rPr>
          <w:sz w:val="28"/>
          <w:szCs w:val="28"/>
        </w:rPr>
        <w:t>Доля группы лиц на соответствующем товарном рынке определяется как сумма долей субъектов рынка входящих в одну группу лиц, действующих на одном товарном рынке, и рассматривается как доля единого субъекта рынка.</w:t>
      </w:r>
    </w:p>
    <w:p w14:paraId="19EAD8B2" w14:textId="77777777" w:rsidR="00E55DF8" w:rsidRPr="000E2208" w:rsidRDefault="009E179D" w:rsidP="00BB6C2F">
      <w:pPr>
        <w:tabs>
          <w:tab w:val="left" w:pos="567"/>
        </w:tabs>
        <w:ind w:firstLine="567"/>
        <w:jc w:val="center"/>
        <w:rPr>
          <w:b/>
          <w:color w:val="000000"/>
          <w:sz w:val="28"/>
          <w:szCs w:val="28"/>
        </w:rPr>
      </w:pPr>
      <w:r w:rsidRPr="000E2208">
        <w:rPr>
          <w:b/>
          <w:sz w:val="28"/>
          <w:szCs w:val="28"/>
        </w:rPr>
        <w:t>Глава 11</w:t>
      </w:r>
      <w:r w:rsidR="003406C4" w:rsidRPr="000E2208">
        <w:rPr>
          <w:b/>
          <w:sz w:val="28"/>
          <w:szCs w:val="28"/>
        </w:rPr>
        <w:t xml:space="preserve">. </w:t>
      </w:r>
      <w:r w:rsidR="00E55DF8" w:rsidRPr="000E2208">
        <w:rPr>
          <w:b/>
          <w:color w:val="000000"/>
          <w:sz w:val="28"/>
          <w:szCs w:val="28"/>
        </w:rPr>
        <w:t xml:space="preserve">Расчет объема товарного рынка и </w:t>
      </w:r>
    </w:p>
    <w:p w14:paraId="6187E7CC" w14:textId="77777777" w:rsidR="00D03804" w:rsidRPr="000E2208" w:rsidRDefault="00E55DF8" w:rsidP="00BB6C2F">
      <w:pPr>
        <w:tabs>
          <w:tab w:val="left" w:pos="567"/>
        </w:tabs>
        <w:ind w:firstLine="567"/>
        <w:jc w:val="center"/>
        <w:rPr>
          <w:b/>
          <w:color w:val="000000"/>
          <w:sz w:val="28"/>
          <w:szCs w:val="28"/>
        </w:rPr>
      </w:pPr>
      <w:r w:rsidRPr="000E2208">
        <w:rPr>
          <w:b/>
          <w:color w:val="000000"/>
          <w:sz w:val="28"/>
          <w:szCs w:val="28"/>
        </w:rPr>
        <w:t>долей субъектов рынка на товарном рынке</w:t>
      </w:r>
    </w:p>
    <w:p w14:paraId="35D473B9" w14:textId="77777777" w:rsidR="00012A0C" w:rsidRPr="000E2208" w:rsidRDefault="00012A0C" w:rsidP="00BB6C2F">
      <w:pPr>
        <w:ind w:right="140" w:firstLine="567"/>
        <w:jc w:val="both"/>
        <w:rPr>
          <w:sz w:val="28"/>
          <w:szCs w:val="28"/>
        </w:rPr>
      </w:pPr>
      <w:r w:rsidRPr="000E2208">
        <w:rPr>
          <w:sz w:val="28"/>
          <w:szCs w:val="28"/>
        </w:rPr>
        <w:t>В соответствии с пунктом 60 Методики</w:t>
      </w:r>
      <w:r w:rsidR="005759D8">
        <w:rPr>
          <w:sz w:val="28"/>
          <w:szCs w:val="28"/>
        </w:rPr>
        <w:t>,</w:t>
      </w:r>
      <w:r w:rsidRPr="000E2208">
        <w:rPr>
          <w:sz w:val="28"/>
          <w:szCs w:val="28"/>
        </w:rPr>
        <w:t xml:space="preserve"> расчет общего объема товарного рынка определяется как сумма реализации субъектами рынка товара или взаимозаменяемых товаров в натуральном или стоимостном выражении, с учетом объемов ввоза и вывоза товара или взаимозаменяемых товаров.</w:t>
      </w:r>
    </w:p>
    <w:p w14:paraId="3268484A" w14:textId="2BF2E2CF" w:rsidR="002A0DF7" w:rsidRPr="005A6B28" w:rsidRDefault="002A0DF7" w:rsidP="00BB6C2F">
      <w:pPr>
        <w:ind w:right="140" w:firstLine="567"/>
        <w:jc w:val="both"/>
        <w:rPr>
          <w:sz w:val="28"/>
          <w:szCs w:val="28"/>
        </w:rPr>
      </w:pPr>
      <w:r w:rsidRPr="000E2208">
        <w:rPr>
          <w:sz w:val="28"/>
          <w:szCs w:val="28"/>
        </w:rPr>
        <w:t xml:space="preserve">По данным БНС РК объем </w:t>
      </w:r>
      <w:proofErr w:type="gramStart"/>
      <w:r w:rsidRPr="000E2208">
        <w:rPr>
          <w:sz w:val="28"/>
          <w:szCs w:val="28"/>
        </w:rPr>
        <w:t xml:space="preserve">услуг </w:t>
      </w:r>
      <w:r w:rsidR="00AB5748" w:rsidRPr="000E2208">
        <w:rPr>
          <w:sz w:val="28"/>
          <w:szCs w:val="28"/>
        </w:rPr>
        <w:t xml:space="preserve"> по</w:t>
      </w:r>
      <w:proofErr w:type="gramEnd"/>
      <w:r w:rsidR="00AB5748" w:rsidRPr="000E2208">
        <w:rPr>
          <w:sz w:val="28"/>
          <w:szCs w:val="28"/>
        </w:rPr>
        <w:t xml:space="preserve"> «Складированию и хранение зерна»</w:t>
      </w:r>
      <w:r w:rsidR="0040025A">
        <w:rPr>
          <w:sz w:val="28"/>
          <w:szCs w:val="28"/>
          <w:lang w:val="kk-KZ"/>
        </w:rPr>
        <w:t>.</w:t>
      </w:r>
    </w:p>
    <w:tbl>
      <w:tblPr>
        <w:tblW w:w="10089" w:type="dxa"/>
        <w:tblInd w:w="108" w:type="dxa"/>
        <w:tblLook w:val="04A0" w:firstRow="1" w:lastRow="0" w:firstColumn="1" w:lastColumn="0" w:noHBand="0" w:noVBand="1"/>
      </w:tblPr>
      <w:tblGrid>
        <w:gridCol w:w="2127"/>
        <w:gridCol w:w="1220"/>
        <w:gridCol w:w="1053"/>
        <w:gridCol w:w="845"/>
        <w:gridCol w:w="853"/>
        <w:gridCol w:w="12"/>
        <w:gridCol w:w="1014"/>
        <w:gridCol w:w="1017"/>
        <w:gridCol w:w="12"/>
        <w:gridCol w:w="916"/>
        <w:gridCol w:w="1008"/>
        <w:gridCol w:w="12"/>
      </w:tblGrid>
      <w:tr w:rsidR="00E73E67" w:rsidRPr="001A389C" w14:paraId="4733AED0" w14:textId="77777777" w:rsidTr="001A389C">
        <w:trPr>
          <w:trHeight w:val="885"/>
        </w:trPr>
        <w:tc>
          <w:tcPr>
            <w:tcW w:w="2127" w:type="dxa"/>
            <w:vMerge w:val="restart"/>
            <w:tcBorders>
              <w:top w:val="single" w:sz="4" w:space="0" w:color="auto"/>
              <w:left w:val="single" w:sz="4" w:space="0" w:color="auto"/>
              <w:bottom w:val="single" w:sz="4" w:space="0" w:color="000000"/>
              <w:right w:val="nil"/>
            </w:tcBorders>
            <w:shd w:val="clear" w:color="auto" w:fill="auto"/>
            <w:vAlign w:val="center"/>
            <w:hideMark/>
          </w:tcPr>
          <w:p w14:paraId="65AA0EAE" w14:textId="77777777" w:rsidR="00E73E67" w:rsidRPr="001A389C" w:rsidRDefault="00E73E67" w:rsidP="009E2ACA">
            <w:pPr>
              <w:jc w:val="center"/>
              <w:rPr>
                <w:sz w:val="16"/>
                <w:szCs w:val="16"/>
              </w:rPr>
            </w:pPr>
            <w:r w:rsidRPr="001A389C">
              <w:rPr>
                <w:sz w:val="16"/>
                <w:szCs w:val="16"/>
              </w:rPr>
              <w:t> </w:t>
            </w:r>
          </w:p>
        </w:tc>
        <w:tc>
          <w:tcPr>
            <w:tcW w:w="22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021435" w14:textId="77777777" w:rsidR="00E73E67" w:rsidRPr="001A389C" w:rsidRDefault="00E73E67" w:rsidP="009E2ACA">
            <w:pPr>
              <w:jc w:val="center"/>
              <w:rPr>
                <w:sz w:val="16"/>
                <w:szCs w:val="16"/>
              </w:rPr>
            </w:pPr>
            <w:r w:rsidRPr="001A389C">
              <w:rPr>
                <w:sz w:val="16"/>
                <w:szCs w:val="16"/>
              </w:rPr>
              <w:t>Доходы от вспомогательной транспортной деятельности услуги по хранению зерна, млн. тенге</w:t>
            </w:r>
          </w:p>
        </w:tc>
        <w:tc>
          <w:tcPr>
            <w:tcW w:w="1710" w:type="dxa"/>
            <w:gridSpan w:val="3"/>
            <w:tcBorders>
              <w:top w:val="single" w:sz="4" w:space="0" w:color="auto"/>
              <w:left w:val="nil"/>
              <w:bottom w:val="single" w:sz="4" w:space="0" w:color="auto"/>
              <w:right w:val="single" w:sz="4" w:space="0" w:color="000000"/>
            </w:tcBorders>
            <w:shd w:val="clear" w:color="auto" w:fill="auto"/>
            <w:hideMark/>
          </w:tcPr>
          <w:p w14:paraId="12CE1DC8" w14:textId="77777777" w:rsidR="00E73E67" w:rsidRPr="001A389C" w:rsidRDefault="00E73E67" w:rsidP="009E2ACA">
            <w:pPr>
              <w:jc w:val="center"/>
              <w:rPr>
                <w:sz w:val="16"/>
                <w:szCs w:val="16"/>
              </w:rPr>
            </w:pPr>
            <w:r w:rsidRPr="001A389C">
              <w:rPr>
                <w:sz w:val="16"/>
                <w:szCs w:val="16"/>
              </w:rPr>
              <w:br/>
              <w:t>Количество мест единовременного хранения и складирования, единиц</w:t>
            </w:r>
          </w:p>
        </w:tc>
        <w:tc>
          <w:tcPr>
            <w:tcW w:w="2043" w:type="dxa"/>
            <w:gridSpan w:val="3"/>
            <w:tcBorders>
              <w:top w:val="single" w:sz="4" w:space="0" w:color="auto"/>
              <w:left w:val="nil"/>
              <w:bottom w:val="single" w:sz="4" w:space="0" w:color="auto"/>
              <w:right w:val="nil"/>
            </w:tcBorders>
            <w:shd w:val="clear" w:color="auto" w:fill="auto"/>
            <w:hideMark/>
          </w:tcPr>
          <w:p w14:paraId="0859440C" w14:textId="77777777" w:rsidR="00E73E67" w:rsidRPr="001A389C" w:rsidRDefault="00E73E67" w:rsidP="009E2ACA">
            <w:pPr>
              <w:jc w:val="center"/>
              <w:rPr>
                <w:sz w:val="16"/>
                <w:szCs w:val="16"/>
              </w:rPr>
            </w:pPr>
            <w:r w:rsidRPr="001A389C">
              <w:rPr>
                <w:sz w:val="16"/>
                <w:szCs w:val="16"/>
              </w:rPr>
              <w:t xml:space="preserve">Вместимость единовременного хранения складов, тыс. кв. м  </w:t>
            </w:r>
          </w:p>
        </w:tc>
        <w:tc>
          <w:tcPr>
            <w:tcW w:w="1936"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943149" w14:textId="77777777" w:rsidR="00E73E67" w:rsidRPr="001A389C" w:rsidRDefault="00E73E67" w:rsidP="009E2ACA">
            <w:pPr>
              <w:jc w:val="center"/>
              <w:rPr>
                <w:sz w:val="16"/>
                <w:szCs w:val="16"/>
              </w:rPr>
            </w:pPr>
            <w:r w:rsidRPr="001A389C">
              <w:rPr>
                <w:sz w:val="16"/>
                <w:szCs w:val="16"/>
              </w:rPr>
              <w:t>Среднегодовая заполняемость, тыс. тонн</w:t>
            </w:r>
          </w:p>
        </w:tc>
      </w:tr>
      <w:tr w:rsidR="00E73E67" w:rsidRPr="001A389C" w14:paraId="0EBF90CB" w14:textId="77777777" w:rsidTr="002A0DF7">
        <w:trPr>
          <w:gridAfter w:val="1"/>
          <w:wAfter w:w="12" w:type="dxa"/>
          <w:trHeight w:val="225"/>
        </w:trPr>
        <w:tc>
          <w:tcPr>
            <w:tcW w:w="2127" w:type="dxa"/>
            <w:vMerge/>
            <w:tcBorders>
              <w:top w:val="single" w:sz="4" w:space="0" w:color="auto"/>
              <w:left w:val="single" w:sz="4" w:space="0" w:color="auto"/>
              <w:bottom w:val="single" w:sz="4" w:space="0" w:color="000000"/>
              <w:right w:val="nil"/>
            </w:tcBorders>
            <w:shd w:val="clear" w:color="auto" w:fill="auto"/>
            <w:vAlign w:val="center"/>
            <w:hideMark/>
          </w:tcPr>
          <w:p w14:paraId="24C62D9E" w14:textId="77777777" w:rsidR="00E73E67" w:rsidRPr="001A389C" w:rsidRDefault="00E73E67" w:rsidP="009E2ACA">
            <w:pPr>
              <w:rPr>
                <w:sz w:val="16"/>
                <w:szCs w:val="16"/>
              </w:rPr>
            </w:pPr>
          </w:p>
        </w:tc>
        <w:tc>
          <w:tcPr>
            <w:tcW w:w="1220" w:type="dxa"/>
            <w:tcBorders>
              <w:top w:val="nil"/>
              <w:left w:val="single" w:sz="4" w:space="0" w:color="auto"/>
              <w:bottom w:val="single" w:sz="4" w:space="0" w:color="auto"/>
              <w:right w:val="single" w:sz="4" w:space="0" w:color="auto"/>
            </w:tcBorders>
            <w:shd w:val="clear" w:color="auto" w:fill="auto"/>
            <w:vAlign w:val="center"/>
            <w:hideMark/>
          </w:tcPr>
          <w:p w14:paraId="61D0C7E2" w14:textId="77777777" w:rsidR="00E73E67" w:rsidRPr="001A389C" w:rsidRDefault="00E73E67" w:rsidP="009E2ACA">
            <w:pPr>
              <w:jc w:val="center"/>
              <w:rPr>
                <w:sz w:val="16"/>
                <w:szCs w:val="16"/>
              </w:rPr>
            </w:pPr>
            <w:r w:rsidRPr="001A389C">
              <w:rPr>
                <w:sz w:val="16"/>
                <w:szCs w:val="16"/>
              </w:rPr>
              <w:t>2022</w:t>
            </w:r>
          </w:p>
        </w:tc>
        <w:tc>
          <w:tcPr>
            <w:tcW w:w="1053" w:type="dxa"/>
            <w:tcBorders>
              <w:top w:val="nil"/>
              <w:left w:val="nil"/>
              <w:bottom w:val="single" w:sz="4" w:space="0" w:color="auto"/>
              <w:right w:val="single" w:sz="4" w:space="0" w:color="auto"/>
            </w:tcBorders>
            <w:shd w:val="clear" w:color="auto" w:fill="auto"/>
            <w:vAlign w:val="center"/>
            <w:hideMark/>
          </w:tcPr>
          <w:p w14:paraId="21911FDD" w14:textId="77777777" w:rsidR="00E73E67" w:rsidRPr="001A389C" w:rsidRDefault="00E73E67" w:rsidP="009E2ACA">
            <w:pPr>
              <w:jc w:val="center"/>
              <w:rPr>
                <w:sz w:val="16"/>
                <w:szCs w:val="16"/>
              </w:rPr>
            </w:pPr>
            <w:r w:rsidRPr="001A389C">
              <w:rPr>
                <w:sz w:val="16"/>
                <w:szCs w:val="16"/>
              </w:rPr>
              <w:t>2023</w:t>
            </w:r>
          </w:p>
        </w:tc>
        <w:tc>
          <w:tcPr>
            <w:tcW w:w="845" w:type="dxa"/>
            <w:tcBorders>
              <w:top w:val="nil"/>
              <w:left w:val="nil"/>
              <w:bottom w:val="single" w:sz="4" w:space="0" w:color="auto"/>
              <w:right w:val="single" w:sz="4" w:space="0" w:color="auto"/>
            </w:tcBorders>
            <w:shd w:val="clear" w:color="auto" w:fill="auto"/>
            <w:vAlign w:val="center"/>
            <w:hideMark/>
          </w:tcPr>
          <w:p w14:paraId="5780374D" w14:textId="77777777" w:rsidR="00E73E67" w:rsidRPr="001A389C" w:rsidRDefault="00E73E67" w:rsidP="009E2ACA">
            <w:pPr>
              <w:jc w:val="center"/>
              <w:rPr>
                <w:sz w:val="16"/>
                <w:szCs w:val="16"/>
              </w:rPr>
            </w:pPr>
            <w:r w:rsidRPr="001A389C">
              <w:rPr>
                <w:sz w:val="16"/>
                <w:szCs w:val="16"/>
              </w:rPr>
              <w:t>2022</w:t>
            </w:r>
          </w:p>
        </w:tc>
        <w:tc>
          <w:tcPr>
            <w:tcW w:w="853" w:type="dxa"/>
            <w:tcBorders>
              <w:top w:val="nil"/>
              <w:left w:val="nil"/>
              <w:bottom w:val="single" w:sz="4" w:space="0" w:color="auto"/>
              <w:right w:val="single" w:sz="4" w:space="0" w:color="auto"/>
            </w:tcBorders>
            <w:shd w:val="clear" w:color="auto" w:fill="auto"/>
            <w:vAlign w:val="center"/>
            <w:hideMark/>
          </w:tcPr>
          <w:p w14:paraId="6CD672E4" w14:textId="77777777" w:rsidR="00E73E67" w:rsidRPr="001A389C" w:rsidRDefault="00E73E67" w:rsidP="009E2ACA">
            <w:pPr>
              <w:jc w:val="center"/>
              <w:rPr>
                <w:sz w:val="16"/>
                <w:szCs w:val="16"/>
              </w:rPr>
            </w:pPr>
            <w:r w:rsidRPr="001A389C">
              <w:rPr>
                <w:sz w:val="16"/>
                <w:szCs w:val="16"/>
              </w:rPr>
              <w:t>2023</w:t>
            </w:r>
          </w:p>
        </w:tc>
        <w:tc>
          <w:tcPr>
            <w:tcW w:w="1026" w:type="dxa"/>
            <w:gridSpan w:val="2"/>
            <w:tcBorders>
              <w:top w:val="nil"/>
              <w:left w:val="nil"/>
              <w:bottom w:val="single" w:sz="4" w:space="0" w:color="auto"/>
              <w:right w:val="single" w:sz="4" w:space="0" w:color="auto"/>
            </w:tcBorders>
            <w:shd w:val="clear" w:color="auto" w:fill="auto"/>
            <w:vAlign w:val="center"/>
            <w:hideMark/>
          </w:tcPr>
          <w:p w14:paraId="7A028092" w14:textId="77777777" w:rsidR="00E73E67" w:rsidRPr="001A389C" w:rsidRDefault="00E73E67" w:rsidP="009E2ACA">
            <w:pPr>
              <w:jc w:val="center"/>
              <w:rPr>
                <w:sz w:val="16"/>
                <w:szCs w:val="16"/>
              </w:rPr>
            </w:pPr>
            <w:r w:rsidRPr="001A389C">
              <w:rPr>
                <w:sz w:val="16"/>
                <w:szCs w:val="16"/>
              </w:rPr>
              <w:t>2022</w:t>
            </w:r>
          </w:p>
        </w:tc>
        <w:tc>
          <w:tcPr>
            <w:tcW w:w="1017" w:type="dxa"/>
            <w:tcBorders>
              <w:top w:val="nil"/>
              <w:left w:val="nil"/>
              <w:bottom w:val="single" w:sz="4" w:space="0" w:color="auto"/>
              <w:right w:val="nil"/>
            </w:tcBorders>
            <w:shd w:val="clear" w:color="auto" w:fill="auto"/>
            <w:vAlign w:val="center"/>
            <w:hideMark/>
          </w:tcPr>
          <w:p w14:paraId="4D0B6909" w14:textId="77777777" w:rsidR="00E73E67" w:rsidRPr="001A389C" w:rsidRDefault="00E73E67" w:rsidP="009E2ACA">
            <w:pPr>
              <w:jc w:val="center"/>
              <w:rPr>
                <w:sz w:val="16"/>
                <w:szCs w:val="16"/>
              </w:rPr>
            </w:pPr>
            <w:r w:rsidRPr="001A389C">
              <w:rPr>
                <w:sz w:val="16"/>
                <w:szCs w:val="16"/>
              </w:rPr>
              <w:t>2023</w:t>
            </w:r>
          </w:p>
        </w:tc>
        <w:tc>
          <w:tcPr>
            <w:tcW w:w="928" w:type="dxa"/>
            <w:gridSpan w:val="2"/>
            <w:tcBorders>
              <w:top w:val="nil"/>
              <w:left w:val="single" w:sz="4" w:space="0" w:color="auto"/>
              <w:bottom w:val="single" w:sz="4" w:space="0" w:color="auto"/>
              <w:right w:val="single" w:sz="4" w:space="0" w:color="auto"/>
            </w:tcBorders>
            <w:shd w:val="clear" w:color="auto" w:fill="auto"/>
            <w:vAlign w:val="center"/>
            <w:hideMark/>
          </w:tcPr>
          <w:p w14:paraId="49C94BD2" w14:textId="77777777" w:rsidR="00E73E67" w:rsidRPr="001A389C" w:rsidRDefault="00E73E67" w:rsidP="009E2ACA">
            <w:pPr>
              <w:jc w:val="center"/>
              <w:rPr>
                <w:sz w:val="16"/>
                <w:szCs w:val="16"/>
              </w:rPr>
            </w:pPr>
            <w:r w:rsidRPr="001A389C">
              <w:rPr>
                <w:sz w:val="16"/>
                <w:szCs w:val="16"/>
              </w:rPr>
              <w:t>2022</w:t>
            </w:r>
          </w:p>
        </w:tc>
        <w:tc>
          <w:tcPr>
            <w:tcW w:w="1008" w:type="dxa"/>
            <w:tcBorders>
              <w:top w:val="nil"/>
              <w:left w:val="nil"/>
              <w:bottom w:val="single" w:sz="4" w:space="0" w:color="auto"/>
              <w:right w:val="single" w:sz="4" w:space="0" w:color="auto"/>
            </w:tcBorders>
            <w:shd w:val="clear" w:color="auto" w:fill="auto"/>
            <w:vAlign w:val="center"/>
            <w:hideMark/>
          </w:tcPr>
          <w:p w14:paraId="4A6E910E" w14:textId="77777777" w:rsidR="00E73E67" w:rsidRPr="001A389C" w:rsidRDefault="00E73E67" w:rsidP="009E2ACA">
            <w:pPr>
              <w:jc w:val="center"/>
              <w:rPr>
                <w:sz w:val="16"/>
                <w:szCs w:val="16"/>
              </w:rPr>
            </w:pPr>
            <w:r w:rsidRPr="001A389C">
              <w:rPr>
                <w:sz w:val="16"/>
                <w:szCs w:val="16"/>
              </w:rPr>
              <w:t>2023</w:t>
            </w:r>
          </w:p>
        </w:tc>
      </w:tr>
      <w:tr w:rsidR="00E73E67" w:rsidRPr="001A389C" w14:paraId="4289EF15"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62272E4" w14:textId="77777777" w:rsidR="00E73E67" w:rsidRPr="001A389C" w:rsidRDefault="00E73E67" w:rsidP="009E2ACA">
            <w:pPr>
              <w:ind w:firstLineChars="22" w:firstLine="35"/>
              <w:jc w:val="both"/>
              <w:rPr>
                <w:b/>
                <w:bCs/>
                <w:sz w:val="16"/>
                <w:szCs w:val="16"/>
              </w:rPr>
            </w:pPr>
            <w:r w:rsidRPr="001A389C">
              <w:rPr>
                <w:b/>
                <w:bCs/>
                <w:sz w:val="16"/>
                <w:szCs w:val="16"/>
              </w:rPr>
              <w:t>Республика Казахстан</w:t>
            </w:r>
          </w:p>
        </w:tc>
        <w:tc>
          <w:tcPr>
            <w:tcW w:w="1220" w:type="dxa"/>
            <w:tcBorders>
              <w:top w:val="nil"/>
              <w:left w:val="nil"/>
              <w:bottom w:val="single" w:sz="4" w:space="0" w:color="auto"/>
              <w:right w:val="single" w:sz="4" w:space="0" w:color="auto"/>
            </w:tcBorders>
            <w:shd w:val="clear" w:color="auto" w:fill="auto"/>
            <w:vAlign w:val="bottom"/>
            <w:hideMark/>
          </w:tcPr>
          <w:p w14:paraId="529E890B" w14:textId="77777777" w:rsidR="00E73E67" w:rsidRPr="001A389C" w:rsidRDefault="00E73E67" w:rsidP="009E2ACA">
            <w:pPr>
              <w:jc w:val="right"/>
              <w:rPr>
                <w:b/>
                <w:bCs/>
                <w:color w:val="000000"/>
                <w:sz w:val="16"/>
                <w:szCs w:val="16"/>
              </w:rPr>
            </w:pPr>
            <w:r w:rsidRPr="001A389C">
              <w:rPr>
                <w:b/>
                <w:bCs/>
                <w:color w:val="000000"/>
                <w:sz w:val="16"/>
                <w:szCs w:val="16"/>
              </w:rPr>
              <w:t xml:space="preserve">  30 324,2</w:t>
            </w:r>
          </w:p>
        </w:tc>
        <w:tc>
          <w:tcPr>
            <w:tcW w:w="1053" w:type="dxa"/>
            <w:tcBorders>
              <w:top w:val="nil"/>
              <w:left w:val="nil"/>
              <w:bottom w:val="single" w:sz="4" w:space="0" w:color="auto"/>
              <w:right w:val="single" w:sz="4" w:space="0" w:color="auto"/>
            </w:tcBorders>
            <w:shd w:val="clear" w:color="auto" w:fill="auto"/>
            <w:vAlign w:val="bottom"/>
            <w:hideMark/>
          </w:tcPr>
          <w:p w14:paraId="26FC3A46" w14:textId="77777777" w:rsidR="00E73E67" w:rsidRPr="001A389C" w:rsidRDefault="00E73E67" w:rsidP="009E2ACA">
            <w:pPr>
              <w:jc w:val="right"/>
              <w:rPr>
                <w:b/>
                <w:bCs/>
                <w:color w:val="000000"/>
                <w:sz w:val="16"/>
                <w:szCs w:val="16"/>
              </w:rPr>
            </w:pPr>
            <w:r w:rsidRPr="001A389C">
              <w:rPr>
                <w:b/>
                <w:bCs/>
                <w:color w:val="000000"/>
                <w:sz w:val="16"/>
                <w:szCs w:val="16"/>
              </w:rPr>
              <w:t xml:space="preserve">  47 796,5</w:t>
            </w:r>
          </w:p>
        </w:tc>
        <w:tc>
          <w:tcPr>
            <w:tcW w:w="845" w:type="dxa"/>
            <w:tcBorders>
              <w:top w:val="nil"/>
              <w:left w:val="nil"/>
              <w:bottom w:val="single" w:sz="4" w:space="0" w:color="auto"/>
              <w:right w:val="single" w:sz="4" w:space="0" w:color="auto"/>
            </w:tcBorders>
            <w:shd w:val="clear" w:color="auto" w:fill="auto"/>
            <w:vAlign w:val="bottom"/>
            <w:hideMark/>
          </w:tcPr>
          <w:p w14:paraId="355449A6" w14:textId="77777777" w:rsidR="00E73E67" w:rsidRPr="001A389C" w:rsidRDefault="00E73E67" w:rsidP="009E2ACA">
            <w:pPr>
              <w:jc w:val="right"/>
              <w:rPr>
                <w:color w:val="000000"/>
                <w:sz w:val="16"/>
                <w:szCs w:val="16"/>
              </w:rPr>
            </w:pPr>
            <w:r w:rsidRPr="001A389C">
              <w:rPr>
                <w:color w:val="000000"/>
                <w:sz w:val="16"/>
                <w:szCs w:val="16"/>
              </w:rPr>
              <w:t xml:space="preserve">  1 003</w:t>
            </w:r>
          </w:p>
        </w:tc>
        <w:tc>
          <w:tcPr>
            <w:tcW w:w="853" w:type="dxa"/>
            <w:tcBorders>
              <w:top w:val="nil"/>
              <w:left w:val="nil"/>
              <w:bottom w:val="single" w:sz="4" w:space="0" w:color="auto"/>
              <w:right w:val="single" w:sz="4" w:space="0" w:color="auto"/>
            </w:tcBorders>
            <w:shd w:val="clear" w:color="auto" w:fill="auto"/>
            <w:vAlign w:val="bottom"/>
            <w:hideMark/>
          </w:tcPr>
          <w:p w14:paraId="7D9A444F" w14:textId="77777777" w:rsidR="00E73E67" w:rsidRPr="001A389C" w:rsidRDefault="00E73E67" w:rsidP="009E2ACA">
            <w:pPr>
              <w:jc w:val="right"/>
              <w:rPr>
                <w:color w:val="000000"/>
                <w:sz w:val="16"/>
                <w:szCs w:val="16"/>
              </w:rPr>
            </w:pPr>
            <w:r w:rsidRPr="001A389C">
              <w:rPr>
                <w:color w:val="000000"/>
                <w:sz w:val="16"/>
                <w:szCs w:val="16"/>
              </w:rPr>
              <w:t xml:space="preserve">  1 062</w:t>
            </w:r>
          </w:p>
        </w:tc>
        <w:tc>
          <w:tcPr>
            <w:tcW w:w="1026" w:type="dxa"/>
            <w:gridSpan w:val="2"/>
            <w:tcBorders>
              <w:top w:val="nil"/>
              <w:left w:val="nil"/>
              <w:bottom w:val="single" w:sz="4" w:space="0" w:color="auto"/>
              <w:right w:val="single" w:sz="4" w:space="0" w:color="auto"/>
            </w:tcBorders>
            <w:shd w:val="clear" w:color="auto" w:fill="auto"/>
            <w:vAlign w:val="bottom"/>
            <w:hideMark/>
          </w:tcPr>
          <w:p w14:paraId="223B9731" w14:textId="77777777" w:rsidR="00E73E67" w:rsidRPr="001A389C" w:rsidRDefault="00E73E67" w:rsidP="009E2ACA">
            <w:pPr>
              <w:jc w:val="right"/>
              <w:rPr>
                <w:color w:val="000000"/>
                <w:sz w:val="16"/>
                <w:szCs w:val="16"/>
              </w:rPr>
            </w:pPr>
            <w:r w:rsidRPr="001A389C">
              <w:rPr>
                <w:color w:val="000000"/>
                <w:sz w:val="16"/>
                <w:szCs w:val="16"/>
              </w:rPr>
              <w:t xml:space="preserve">  11 414,0</w:t>
            </w:r>
          </w:p>
        </w:tc>
        <w:tc>
          <w:tcPr>
            <w:tcW w:w="1017" w:type="dxa"/>
            <w:tcBorders>
              <w:top w:val="nil"/>
              <w:left w:val="nil"/>
              <w:bottom w:val="single" w:sz="4" w:space="0" w:color="auto"/>
              <w:right w:val="single" w:sz="4" w:space="0" w:color="auto"/>
            </w:tcBorders>
            <w:shd w:val="clear" w:color="auto" w:fill="auto"/>
            <w:vAlign w:val="bottom"/>
            <w:hideMark/>
          </w:tcPr>
          <w:p w14:paraId="6323FC74" w14:textId="77777777" w:rsidR="00E73E67" w:rsidRPr="001A389C" w:rsidRDefault="00E73E67" w:rsidP="009E2ACA">
            <w:pPr>
              <w:jc w:val="right"/>
              <w:rPr>
                <w:color w:val="000000"/>
                <w:sz w:val="16"/>
                <w:szCs w:val="16"/>
              </w:rPr>
            </w:pPr>
            <w:r w:rsidRPr="001A389C">
              <w:rPr>
                <w:color w:val="000000"/>
                <w:sz w:val="16"/>
                <w:szCs w:val="16"/>
              </w:rPr>
              <w:t xml:space="preserve">  11 580,9</w:t>
            </w:r>
          </w:p>
        </w:tc>
        <w:tc>
          <w:tcPr>
            <w:tcW w:w="928" w:type="dxa"/>
            <w:gridSpan w:val="2"/>
            <w:tcBorders>
              <w:top w:val="nil"/>
              <w:left w:val="nil"/>
              <w:bottom w:val="single" w:sz="4" w:space="0" w:color="auto"/>
              <w:right w:val="single" w:sz="4" w:space="0" w:color="auto"/>
            </w:tcBorders>
            <w:shd w:val="clear" w:color="auto" w:fill="auto"/>
            <w:vAlign w:val="bottom"/>
            <w:hideMark/>
          </w:tcPr>
          <w:p w14:paraId="7698DD2E" w14:textId="77777777" w:rsidR="00E73E67" w:rsidRPr="001A389C" w:rsidRDefault="00E73E67" w:rsidP="009E2ACA">
            <w:pPr>
              <w:jc w:val="right"/>
              <w:rPr>
                <w:color w:val="000000"/>
                <w:sz w:val="16"/>
                <w:szCs w:val="16"/>
              </w:rPr>
            </w:pPr>
            <w:r w:rsidRPr="001A389C">
              <w:rPr>
                <w:color w:val="000000"/>
                <w:sz w:val="16"/>
                <w:szCs w:val="16"/>
              </w:rPr>
              <w:t xml:space="preserve">  5 478,0</w:t>
            </w:r>
          </w:p>
        </w:tc>
        <w:tc>
          <w:tcPr>
            <w:tcW w:w="1008" w:type="dxa"/>
            <w:tcBorders>
              <w:top w:val="nil"/>
              <w:left w:val="nil"/>
              <w:bottom w:val="single" w:sz="4" w:space="0" w:color="auto"/>
              <w:right w:val="single" w:sz="4" w:space="0" w:color="auto"/>
            </w:tcBorders>
            <w:shd w:val="clear" w:color="auto" w:fill="auto"/>
            <w:vAlign w:val="bottom"/>
            <w:hideMark/>
          </w:tcPr>
          <w:p w14:paraId="616A3541" w14:textId="77777777" w:rsidR="00E73E67" w:rsidRPr="001A389C" w:rsidRDefault="00E73E67" w:rsidP="009E2ACA">
            <w:pPr>
              <w:jc w:val="right"/>
              <w:rPr>
                <w:color w:val="000000"/>
                <w:sz w:val="16"/>
                <w:szCs w:val="16"/>
              </w:rPr>
            </w:pPr>
            <w:r w:rsidRPr="001A389C">
              <w:rPr>
                <w:color w:val="000000"/>
                <w:sz w:val="16"/>
                <w:szCs w:val="16"/>
              </w:rPr>
              <w:t xml:space="preserve">  5 886,0</w:t>
            </w:r>
          </w:p>
        </w:tc>
      </w:tr>
      <w:tr w:rsidR="00E73E67" w:rsidRPr="001A389C" w14:paraId="2F162E45"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0A5C4C2" w14:textId="77777777" w:rsidR="00E73E67" w:rsidRPr="001A389C" w:rsidRDefault="00E73E67" w:rsidP="009E2ACA">
            <w:pPr>
              <w:ind w:firstLineChars="22" w:firstLine="35"/>
              <w:jc w:val="both"/>
              <w:rPr>
                <w:color w:val="000000"/>
                <w:sz w:val="16"/>
                <w:szCs w:val="16"/>
              </w:rPr>
            </w:pPr>
            <w:r w:rsidRPr="001A389C">
              <w:rPr>
                <w:color w:val="000000"/>
                <w:sz w:val="16"/>
                <w:szCs w:val="16"/>
              </w:rPr>
              <w:t>Абай</w:t>
            </w:r>
          </w:p>
        </w:tc>
        <w:tc>
          <w:tcPr>
            <w:tcW w:w="1220" w:type="dxa"/>
            <w:tcBorders>
              <w:top w:val="nil"/>
              <w:left w:val="nil"/>
              <w:bottom w:val="single" w:sz="4" w:space="0" w:color="auto"/>
              <w:right w:val="single" w:sz="4" w:space="0" w:color="auto"/>
            </w:tcBorders>
            <w:shd w:val="clear" w:color="auto" w:fill="auto"/>
            <w:vAlign w:val="bottom"/>
            <w:hideMark/>
          </w:tcPr>
          <w:p w14:paraId="327A0EEF"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0F9BB31B"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6332C2D6" w14:textId="77777777" w:rsidR="00E73E67" w:rsidRPr="001A389C" w:rsidRDefault="00E73E67" w:rsidP="009E2ACA">
            <w:pPr>
              <w:jc w:val="right"/>
              <w:rPr>
                <w:color w:val="000000"/>
                <w:sz w:val="16"/>
                <w:szCs w:val="16"/>
              </w:rPr>
            </w:pPr>
            <w:r w:rsidRPr="001A389C">
              <w:rPr>
                <w:color w:val="000000"/>
                <w:sz w:val="16"/>
                <w:szCs w:val="16"/>
              </w:rPr>
              <w:t>x</w:t>
            </w:r>
          </w:p>
        </w:tc>
        <w:tc>
          <w:tcPr>
            <w:tcW w:w="853" w:type="dxa"/>
            <w:tcBorders>
              <w:top w:val="nil"/>
              <w:left w:val="nil"/>
              <w:bottom w:val="single" w:sz="4" w:space="0" w:color="auto"/>
              <w:right w:val="single" w:sz="4" w:space="0" w:color="auto"/>
            </w:tcBorders>
            <w:shd w:val="clear" w:color="auto" w:fill="auto"/>
            <w:vAlign w:val="bottom"/>
            <w:hideMark/>
          </w:tcPr>
          <w:p w14:paraId="2D697624" w14:textId="77777777" w:rsidR="00E73E67" w:rsidRPr="001A389C" w:rsidRDefault="00E73E67" w:rsidP="009E2ACA">
            <w:pPr>
              <w:jc w:val="right"/>
              <w:rPr>
                <w:color w:val="000000"/>
                <w:sz w:val="16"/>
                <w:szCs w:val="16"/>
              </w:rPr>
            </w:pPr>
            <w:r w:rsidRPr="001A389C">
              <w:rPr>
                <w:color w:val="000000"/>
                <w:sz w:val="16"/>
                <w:szCs w:val="16"/>
              </w:rPr>
              <w:t xml:space="preserve">   3</w:t>
            </w:r>
          </w:p>
        </w:tc>
        <w:tc>
          <w:tcPr>
            <w:tcW w:w="1026" w:type="dxa"/>
            <w:gridSpan w:val="2"/>
            <w:tcBorders>
              <w:top w:val="nil"/>
              <w:left w:val="nil"/>
              <w:bottom w:val="single" w:sz="4" w:space="0" w:color="auto"/>
              <w:right w:val="single" w:sz="4" w:space="0" w:color="auto"/>
            </w:tcBorders>
            <w:shd w:val="clear" w:color="auto" w:fill="auto"/>
            <w:vAlign w:val="bottom"/>
            <w:hideMark/>
          </w:tcPr>
          <w:p w14:paraId="41E61A38" w14:textId="77777777" w:rsidR="00E73E67" w:rsidRPr="001A389C" w:rsidRDefault="00E73E67" w:rsidP="009E2ACA">
            <w:pPr>
              <w:jc w:val="right"/>
              <w:rPr>
                <w:color w:val="000000"/>
                <w:sz w:val="16"/>
                <w:szCs w:val="16"/>
              </w:rPr>
            </w:pPr>
            <w:r w:rsidRPr="001A389C">
              <w:rPr>
                <w:color w:val="000000"/>
                <w:sz w:val="16"/>
                <w:szCs w:val="16"/>
              </w:rPr>
              <w:t>x</w:t>
            </w:r>
          </w:p>
        </w:tc>
        <w:tc>
          <w:tcPr>
            <w:tcW w:w="1017" w:type="dxa"/>
            <w:tcBorders>
              <w:top w:val="nil"/>
              <w:left w:val="nil"/>
              <w:bottom w:val="single" w:sz="4" w:space="0" w:color="auto"/>
              <w:right w:val="single" w:sz="4" w:space="0" w:color="auto"/>
            </w:tcBorders>
            <w:shd w:val="clear" w:color="auto" w:fill="auto"/>
            <w:vAlign w:val="bottom"/>
            <w:hideMark/>
          </w:tcPr>
          <w:p w14:paraId="3388B9B3" w14:textId="77777777" w:rsidR="00E73E67" w:rsidRPr="001A389C" w:rsidRDefault="00E73E67" w:rsidP="009E2ACA">
            <w:pPr>
              <w:jc w:val="right"/>
              <w:rPr>
                <w:color w:val="000000"/>
                <w:sz w:val="16"/>
                <w:szCs w:val="16"/>
              </w:rPr>
            </w:pPr>
            <w:r w:rsidRPr="001A389C">
              <w:rPr>
                <w:color w:val="000000"/>
                <w:sz w:val="16"/>
                <w:szCs w:val="16"/>
              </w:rPr>
              <w:t xml:space="preserve">   3,0</w:t>
            </w:r>
          </w:p>
        </w:tc>
        <w:tc>
          <w:tcPr>
            <w:tcW w:w="928" w:type="dxa"/>
            <w:gridSpan w:val="2"/>
            <w:tcBorders>
              <w:top w:val="nil"/>
              <w:left w:val="nil"/>
              <w:bottom w:val="single" w:sz="4" w:space="0" w:color="auto"/>
              <w:right w:val="single" w:sz="4" w:space="0" w:color="auto"/>
            </w:tcBorders>
            <w:shd w:val="clear" w:color="auto" w:fill="auto"/>
            <w:vAlign w:val="bottom"/>
            <w:hideMark/>
          </w:tcPr>
          <w:p w14:paraId="1F48DC53" w14:textId="77777777" w:rsidR="00E73E67" w:rsidRPr="001A389C" w:rsidRDefault="00E73E67" w:rsidP="009E2ACA">
            <w:pPr>
              <w:jc w:val="right"/>
              <w:rPr>
                <w:color w:val="000000"/>
                <w:sz w:val="16"/>
                <w:szCs w:val="16"/>
              </w:rPr>
            </w:pPr>
            <w:r w:rsidRPr="001A389C">
              <w:rPr>
                <w:color w:val="000000"/>
                <w:sz w:val="16"/>
                <w:szCs w:val="16"/>
              </w:rPr>
              <w:t>x</w:t>
            </w:r>
          </w:p>
        </w:tc>
        <w:tc>
          <w:tcPr>
            <w:tcW w:w="1008" w:type="dxa"/>
            <w:tcBorders>
              <w:top w:val="nil"/>
              <w:left w:val="nil"/>
              <w:bottom w:val="single" w:sz="4" w:space="0" w:color="auto"/>
              <w:right w:val="single" w:sz="4" w:space="0" w:color="auto"/>
            </w:tcBorders>
            <w:shd w:val="clear" w:color="auto" w:fill="auto"/>
            <w:vAlign w:val="bottom"/>
            <w:hideMark/>
          </w:tcPr>
          <w:p w14:paraId="49391CE4" w14:textId="77777777" w:rsidR="00E73E67" w:rsidRPr="001A389C" w:rsidRDefault="00E73E67" w:rsidP="009E2ACA">
            <w:pPr>
              <w:jc w:val="right"/>
              <w:rPr>
                <w:color w:val="000000"/>
                <w:sz w:val="16"/>
                <w:szCs w:val="16"/>
              </w:rPr>
            </w:pPr>
            <w:r w:rsidRPr="001A389C">
              <w:rPr>
                <w:color w:val="000000"/>
                <w:sz w:val="16"/>
                <w:szCs w:val="16"/>
              </w:rPr>
              <w:t xml:space="preserve">   1,0</w:t>
            </w:r>
          </w:p>
        </w:tc>
      </w:tr>
      <w:tr w:rsidR="002A0DF7" w:rsidRPr="001A389C" w14:paraId="6A30CAF0"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0F9E5EF" w14:textId="77777777" w:rsidR="00E73E67" w:rsidRPr="001A389C" w:rsidRDefault="00E73E67" w:rsidP="009E2ACA">
            <w:pPr>
              <w:ind w:firstLineChars="22" w:firstLine="35"/>
              <w:jc w:val="both"/>
              <w:rPr>
                <w:b/>
                <w:bCs/>
                <w:color w:val="000000"/>
                <w:sz w:val="16"/>
                <w:szCs w:val="16"/>
              </w:rPr>
            </w:pPr>
            <w:r w:rsidRPr="001A389C">
              <w:rPr>
                <w:b/>
                <w:bCs/>
                <w:color w:val="000000"/>
                <w:sz w:val="16"/>
                <w:szCs w:val="16"/>
              </w:rPr>
              <w:t>Акмолинская</w:t>
            </w:r>
          </w:p>
        </w:tc>
        <w:tc>
          <w:tcPr>
            <w:tcW w:w="1220" w:type="dxa"/>
            <w:tcBorders>
              <w:top w:val="nil"/>
              <w:left w:val="nil"/>
              <w:bottom w:val="single" w:sz="4" w:space="0" w:color="auto"/>
              <w:right w:val="single" w:sz="4" w:space="0" w:color="auto"/>
            </w:tcBorders>
            <w:shd w:val="clear" w:color="auto" w:fill="auto"/>
            <w:vAlign w:val="bottom"/>
            <w:hideMark/>
          </w:tcPr>
          <w:p w14:paraId="0DF6C5A3" w14:textId="77777777" w:rsidR="00E73E67" w:rsidRPr="001A389C" w:rsidRDefault="00E73E67" w:rsidP="009E2ACA">
            <w:pPr>
              <w:jc w:val="right"/>
              <w:rPr>
                <w:b/>
                <w:bCs/>
                <w:color w:val="000000"/>
                <w:sz w:val="16"/>
                <w:szCs w:val="16"/>
              </w:rPr>
            </w:pPr>
            <w:r w:rsidRPr="001A389C">
              <w:rPr>
                <w:b/>
                <w:bCs/>
                <w:color w:val="000000"/>
                <w:sz w:val="16"/>
                <w:szCs w:val="16"/>
              </w:rPr>
              <w:t>12848,7</w:t>
            </w:r>
          </w:p>
        </w:tc>
        <w:tc>
          <w:tcPr>
            <w:tcW w:w="1053" w:type="dxa"/>
            <w:tcBorders>
              <w:top w:val="nil"/>
              <w:left w:val="nil"/>
              <w:bottom w:val="single" w:sz="4" w:space="0" w:color="auto"/>
              <w:right w:val="single" w:sz="4" w:space="0" w:color="auto"/>
            </w:tcBorders>
            <w:shd w:val="clear" w:color="auto" w:fill="auto"/>
            <w:vAlign w:val="bottom"/>
            <w:hideMark/>
          </w:tcPr>
          <w:p w14:paraId="4F08C074" w14:textId="77777777" w:rsidR="00E73E67" w:rsidRPr="001A389C" w:rsidRDefault="00E73E67" w:rsidP="009E2ACA">
            <w:pPr>
              <w:jc w:val="right"/>
              <w:rPr>
                <w:b/>
                <w:bCs/>
                <w:color w:val="000000"/>
                <w:sz w:val="16"/>
                <w:szCs w:val="16"/>
              </w:rPr>
            </w:pPr>
            <w:r w:rsidRPr="001A389C">
              <w:rPr>
                <w:b/>
                <w:bCs/>
                <w:color w:val="000000"/>
                <w:sz w:val="16"/>
                <w:szCs w:val="16"/>
              </w:rPr>
              <w:t>17300,2</w:t>
            </w:r>
          </w:p>
        </w:tc>
        <w:tc>
          <w:tcPr>
            <w:tcW w:w="845" w:type="dxa"/>
            <w:tcBorders>
              <w:top w:val="nil"/>
              <w:left w:val="nil"/>
              <w:bottom w:val="single" w:sz="4" w:space="0" w:color="auto"/>
              <w:right w:val="single" w:sz="4" w:space="0" w:color="auto"/>
            </w:tcBorders>
            <w:shd w:val="clear" w:color="auto" w:fill="auto"/>
            <w:vAlign w:val="bottom"/>
            <w:hideMark/>
          </w:tcPr>
          <w:p w14:paraId="1DCBF700" w14:textId="77777777" w:rsidR="00E73E67" w:rsidRPr="001A389C" w:rsidRDefault="00E73E67" w:rsidP="009E2ACA">
            <w:pPr>
              <w:jc w:val="right"/>
              <w:rPr>
                <w:b/>
                <w:bCs/>
                <w:color w:val="000000"/>
                <w:sz w:val="16"/>
                <w:szCs w:val="16"/>
              </w:rPr>
            </w:pPr>
            <w:r w:rsidRPr="001A389C">
              <w:rPr>
                <w:b/>
                <w:bCs/>
                <w:color w:val="000000"/>
                <w:sz w:val="16"/>
                <w:szCs w:val="16"/>
              </w:rPr>
              <w:t>472</w:t>
            </w:r>
          </w:p>
        </w:tc>
        <w:tc>
          <w:tcPr>
            <w:tcW w:w="853" w:type="dxa"/>
            <w:tcBorders>
              <w:top w:val="nil"/>
              <w:left w:val="nil"/>
              <w:bottom w:val="single" w:sz="4" w:space="0" w:color="auto"/>
              <w:right w:val="single" w:sz="4" w:space="0" w:color="auto"/>
            </w:tcBorders>
            <w:shd w:val="clear" w:color="auto" w:fill="auto"/>
            <w:vAlign w:val="bottom"/>
            <w:hideMark/>
          </w:tcPr>
          <w:p w14:paraId="34CF767E" w14:textId="77777777" w:rsidR="00E73E67" w:rsidRPr="001A389C" w:rsidRDefault="00E73E67" w:rsidP="009E2ACA">
            <w:pPr>
              <w:jc w:val="right"/>
              <w:rPr>
                <w:b/>
                <w:bCs/>
                <w:color w:val="000000"/>
                <w:sz w:val="16"/>
                <w:szCs w:val="16"/>
              </w:rPr>
            </w:pPr>
            <w:r w:rsidRPr="001A389C">
              <w:rPr>
                <w:b/>
                <w:bCs/>
                <w:color w:val="000000"/>
                <w:sz w:val="16"/>
                <w:szCs w:val="16"/>
              </w:rPr>
              <w:t>511</w:t>
            </w:r>
          </w:p>
        </w:tc>
        <w:tc>
          <w:tcPr>
            <w:tcW w:w="1026" w:type="dxa"/>
            <w:gridSpan w:val="2"/>
            <w:tcBorders>
              <w:top w:val="nil"/>
              <w:left w:val="nil"/>
              <w:bottom w:val="single" w:sz="4" w:space="0" w:color="auto"/>
              <w:right w:val="single" w:sz="4" w:space="0" w:color="auto"/>
            </w:tcBorders>
            <w:shd w:val="clear" w:color="auto" w:fill="auto"/>
            <w:vAlign w:val="bottom"/>
            <w:hideMark/>
          </w:tcPr>
          <w:p w14:paraId="1601A228" w14:textId="77777777" w:rsidR="00E73E67" w:rsidRPr="001A389C" w:rsidRDefault="00E73E67" w:rsidP="009E2ACA">
            <w:pPr>
              <w:jc w:val="right"/>
              <w:rPr>
                <w:b/>
                <w:bCs/>
                <w:color w:val="000000"/>
                <w:sz w:val="16"/>
                <w:szCs w:val="16"/>
              </w:rPr>
            </w:pPr>
            <w:r w:rsidRPr="001A389C">
              <w:rPr>
                <w:b/>
                <w:bCs/>
                <w:color w:val="000000"/>
                <w:sz w:val="16"/>
                <w:szCs w:val="16"/>
              </w:rPr>
              <w:t>3655,8</w:t>
            </w:r>
          </w:p>
        </w:tc>
        <w:tc>
          <w:tcPr>
            <w:tcW w:w="1017" w:type="dxa"/>
            <w:tcBorders>
              <w:top w:val="nil"/>
              <w:left w:val="nil"/>
              <w:bottom w:val="single" w:sz="4" w:space="0" w:color="auto"/>
              <w:right w:val="single" w:sz="4" w:space="0" w:color="auto"/>
            </w:tcBorders>
            <w:shd w:val="clear" w:color="auto" w:fill="auto"/>
            <w:vAlign w:val="bottom"/>
            <w:hideMark/>
          </w:tcPr>
          <w:p w14:paraId="57B69EF6" w14:textId="77777777" w:rsidR="00E73E67" w:rsidRPr="001A389C" w:rsidRDefault="00E73E67" w:rsidP="009E2ACA">
            <w:pPr>
              <w:jc w:val="right"/>
              <w:rPr>
                <w:b/>
                <w:bCs/>
                <w:color w:val="000000"/>
                <w:sz w:val="16"/>
                <w:szCs w:val="16"/>
              </w:rPr>
            </w:pPr>
            <w:r w:rsidRPr="001A389C">
              <w:rPr>
                <w:b/>
                <w:bCs/>
                <w:color w:val="000000"/>
                <w:sz w:val="16"/>
                <w:szCs w:val="16"/>
              </w:rPr>
              <w:t>3700,6</w:t>
            </w:r>
          </w:p>
        </w:tc>
        <w:tc>
          <w:tcPr>
            <w:tcW w:w="928" w:type="dxa"/>
            <w:gridSpan w:val="2"/>
            <w:tcBorders>
              <w:top w:val="nil"/>
              <w:left w:val="nil"/>
              <w:bottom w:val="single" w:sz="4" w:space="0" w:color="auto"/>
              <w:right w:val="single" w:sz="4" w:space="0" w:color="auto"/>
            </w:tcBorders>
            <w:shd w:val="clear" w:color="auto" w:fill="auto"/>
            <w:vAlign w:val="bottom"/>
            <w:hideMark/>
          </w:tcPr>
          <w:p w14:paraId="13FD39AF" w14:textId="77777777" w:rsidR="00E73E67" w:rsidRPr="001A389C" w:rsidRDefault="00E73E67" w:rsidP="009E2ACA">
            <w:pPr>
              <w:jc w:val="right"/>
              <w:rPr>
                <w:b/>
                <w:bCs/>
                <w:color w:val="000000"/>
                <w:sz w:val="16"/>
                <w:szCs w:val="16"/>
              </w:rPr>
            </w:pPr>
            <w:r w:rsidRPr="001A389C">
              <w:rPr>
                <w:b/>
                <w:bCs/>
                <w:color w:val="000000"/>
                <w:sz w:val="16"/>
                <w:szCs w:val="16"/>
              </w:rPr>
              <w:t>2303</w:t>
            </w:r>
          </w:p>
        </w:tc>
        <w:tc>
          <w:tcPr>
            <w:tcW w:w="1008" w:type="dxa"/>
            <w:tcBorders>
              <w:top w:val="nil"/>
              <w:left w:val="nil"/>
              <w:bottom w:val="single" w:sz="4" w:space="0" w:color="auto"/>
              <w:right w:val="single" w:sz="4" w:space="0" w:color="auto"/>
            </w:tcBorders>
            <w:shd w:val="clear" w:color="auto" w:fill="auto"/>
            <w:vAlign w:val="bottom"/>
            <w:hideMark/>
          </w:tcPr>
          <w:p w14:paraId="749A9AC7" w14:textId="77777777" w:rsidR="00E73E67" w:rsidRPr="001A389C" w:rsidRDefault="00E73E67" w:rsidP="009E2ACA">
            <w:pPr>
              <w:jc w:val="right"/>
              <w:rPr>
                <w:b/>
                <w:bCs/>
                <w:color w:val="000000"/>
                <w:sz w:val="16"/>
                <w:szCs w:val="16"/>
              </w:rPr>
            </w:pPr>
            <w:r w:rsidRPr="001A389C">
              <w:rPr>
                <w:b/>
                <w:bCs/>
                <w:color w:val="000000"/>
                <w:sz w:val="16"/>
                <w:szCs w:val="16"/>
              </w:rPr>
              <w:t>2249</w:t>
            </w:r>
          </w:p>
        </w:tc>
      </w:tr>
      <w:tr w:rsidR="00E73E67" w:rsidRPr="001A389C" w14:paraId="0978A8BF"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CE642C2" w14:textId="77777777" w:rsidR="00E73E67" w:rsidRPr="001A389C" w:rsidRDefault="00E73E67" w:rsidP="009E2ACA">
            <w:pPr>
              <w:ind w:firstLineChars="22" w:firstLine="35"/>
              <w:jc w:val="both"/>
              <w:rPr>
                <w:color w:val="000000"/>
                <w:sz w:val="16"/>
                <w:szCs w:val="16"/>
              </w:rPr>
            </w:pPr>
            <w:r w:rsidRPr="001A389C">
              <w:rPr>
                <w:color w:val="000000"/>
                <w:sz w:val="16"/>
                <w:szCs w:val="16"/>
              </w:rPr>
              <w:t>Актюбинская</w:t>
            </w:r>
          </w:p>
        </w:tc>
        <w:tc>
          <w:tcPr>
            <w:tcW w:w="1220" w:type="dxa"/>
            <w:tcBorders>
              <w:top w:val="nil"/>
              <w:left w:val="nil"/>
              <w:bottom w:val="single" w:sz="4" w:space="0" w:color="auto"/>
              <w:right w:val="single" w:sz="4" w:space="0" w:color="auto"/>
            </w:tcBorders>
            <w:shd w:val="clear" w:color="auto" w:fill="auto"/>
            <w:vAlign w:val="bottom"/>
            <w:hideMark/>
          </w:tcPr>
          <w:p w14:paraId="589C0A0E" w14:textId="77777777" w:rsidR="00E73E67" w:rsidRPr="001A389C" w:rsidRDefault="00E73E67" w:rsidP="009E2ACA">
            <w:pPr>
              <w:jc w:val="right"/>
              <w:rPr>
                <w:color w:val="000000"/>
                <w:sz w:val="16"/>
                <w:szCs w:val="16"/>
              </w:rPr>
            </w:pPr>
            <w:r w:rsidRPr="001A389C">
              <w:rPr>
                <w:color w:val="000000"/>
                <w:sz w:val="16"/>
                <w:szCs w:val="16"/>
              </w:rPr>
              <w:t xml:space="preserve">   236,0</w:t>
            </w:r>
          </w:p>
        </w:tc>
        <w:tc>
          <w:tcPr>
            <w:tcW w:w="1053" w:type="dxa"/>
            <w:tcBorders>
              <w:top w:val="nil"/>
              <w:left w:val="nil"/>
              <w:bottom w:val="single" w:sz="4" w:space="0" w:color="auto"/>
              <w:right w:val="single" w:sz="4" w:space="0" w:color="auto"/>
            </w:tcBorders>
            <w:shd w:val="clear" w:color="auto" w:fill="auto"/>
            <w:vAlign w:val="bottom"/>
            <w:hideMark/>
          </w:tcPr>
          <w:p w14:paraId="753AA568" w14:textId="77777777" w:rsidR="00E73E67" w:rsidRPr="001A389C" w:rsidRDefault="00E73E67" w:rsidP="009E2ACA">
            <w:pPr>
              <w:jc w:val="right"/>
              <w:rPr>
                <w:color w:val="000000"/>
                <w:sz w:val="16"/>
                <w:szCs w:val="16"/>
              </w:rPr>
            </w:pPr>
            <w:r w:rsidRPr="001A389C">
              <w:rPr>
                <w:color w:val="000000"/>
                <w:sz w:val="16"/>
                <w:szCs w:val="16"/>
              </w:rPr>
              <w:t xml:space="preserve">   578,5</w:t>
            </w:r>
          </w:p>
        </w:tc>
        <w:tc>
          <w:tcPr>
            <w:tcW w:w="845" w:type="dxa"/>
            <w:tcBorders>
              <w:top w:val="nil"/>
              <w:left w:val="nil"/>
              <w:bottom w:val="single" w:sz="4" w:space="0" w:color="auto"/>
              <w:right w:val="single" w:sz="4" w:space="0" w:color="auto"/>
            </w:tcBorders>
            <w:shd w:val="clear" w:color="auto" w:fill="auto"/>
            <w:vAlign w:val="bottom"/>
            <w:hideMark/>
          </w:tcPr>
          <w:p w14:paraId="65E87D51" w14:textId="77777777" w:rsidR="00E73E67" w:rsidRPr="001A389C" w:rsidRDefault="00E73E67" w:rsidP="009E2ACA">
            <w:pPr>
              <w:jc w:val="right"/>
              <w:rPr>
                <w:color w:val="000000"/>
                <w:sz w:val="16"/>
                <w:szCs w:val="16"/>
              </w:rPr>
            </w:pPr>
            <w:r w:rsidRPr="001A389C">
              <w:rPr>
                <w:color w:val="000000"/>
                <w:sz w:val="16"/>
                <w:szCs w:val="16"/>
              </w:rPr>
              <w:t xml:space="preserve">   24</w:t>
            </w:r>
          </w:p>
        </w:tc>
        <w:tc>
          <w:tcPr>
            <w:tcW w:w="853" w:type="dxa"/>
            <w:tcBorders>
              <w:top w:val="nil"/>
              <w:left w:val="nil"/>
              <w:bottom w:val="single" w:sz="4" w:space="0" w:color="auto"/>
              <w:right w:val="single" w:sz="4" w:space="0" w:color="auto"/>
            </w:tcBorders>
            <w:shd w:val="clear" w:color="auto" w:fill="auto"/>
            <w:vAlign w:val="bottom"/>
            <w:hideMark/>
          </w:tcPr>
          <w:p w14:paraId="231C740E" w14:textId="77777777" w:rsidR="00E73E67" w:rsidRPr="001A389C" w:rsidRDefault="00E73E67" w:rsidP="009E2ACA">
            <w:pPr>
              <w:jc w:val="right"/>
              <w:rPr>
                <w:color w:val="000000"/>
                <w:sz w:val="16"/>
                <w:szCs w:val="16"/>
              </w:rPr>
            </w:pPr>
            <w:r w:rsidRPr="001A389C">
              <w:rPr>
                <w:color w:val="000000"/>
                <w:sz w:val="16"/>
                <w:szCs w:val="16"/>
              </w:rPr>
              <w:t xml:space="preserve">   18</w:t>
            </w:r>
          </w:p>
        </w:tc>
        <w:tc>
          <w:tcPr>
            <w:tcW w:w="1026" w:type="dxa"/>
            <w:gridSpan w:val="2"/>
            <w:tcBorders>
              <w:top w:val="nil"/>
              <w:left w:val="nil"/>
              <w:bottom w:val="single" w:sz="4" w:space="0" w:color="auto"/>
              <w:right w:val="single" w:sz="4" w:space="0" w:color="auto"/>
            </w:tcBorders>
            <w:shd w:val="clear" w:color="auto" w:fill="auto"/>
            <w:vAlign w:val="bottom"/>
            <w:hideMark/>
          </w:tcPr>
          <w:p w14:paraId="159CF895" w14:textId="77777777" w:rsidR="00E73E67" w:rsidRPr="001A389C" w:rsidRDefault="00E73E67" w:rsidP="009E2ACA">
            <w:pPr>
              <w:jc w:val="right"/>
              <w:rPr>
                <w:color w:val="000000"/>
                <w:sz w:val="16"/>
                <w:szCs w:val="16"/>
              </w:rPr>
            </w:pPr>
            <w:r w:rsidRPr="001A389C">
              <w:rPr>
                <w:color w:val="000000"/>
                <w:sz w:val="16"/>
                <w:szCs w:val="16"/>
              </w:rPr>
              <w:t xml:space="preserve">   256,4</w:t>
            </w:r>
          </w:p>
        </w:tc>
        <w:tc>
          <w:tcPr>
            <w:tcW w:w="1017" w:type="dxa"/>
            <w:tcBorders>
              <w:top w:val="nil"/>
              <w:left w:val="nil"/>
              <w:bottom w:val="single" w:sz="4" w:space="0" w:color="auto"/>
              <w:right w:val="single" w:sz="4" w:space="0" w:color="auto"/>
            </w:tcBorders>
            <w:shd w:val="clear" w:color="auto" w:fill="auto"/>
            <w:vAlign w:val="bottom"/>
            <w:hideMark/>
          </w:tcPr>
          <w:p w14:paraId="41F92826" w14:textId="77777777" w:rsidR="00E73E67" w:rsidRPr="001A389C" w:rsidRDefault="00E73E67" w:rsidP="009E2ACA">
            <w:pPr>
              <w:jc w:val="right"/>
              <w:rPr>
                <w:color w:val="000000"/>
                <w:sz w:val="16"/>
                <w:szCs w:val="16"/>
              </w:rPr>
            </w:pPr>
            <w:r w:rsidRPr="001A389C">
              <w:rPr>
                <w:color w:val="000000"/>
                <w:sz w:val="16"/>
                <w:szCs w:val="16"/>
              </w:rPr>
              <w:t xml:space="preserve">   214,0</w:t>
            </w:r>
          </w:p>
        </w:tc>
        <w:tc>
          <w:tcPr>
            <w:tcW w:w="928" w:type="dxa"/>
            <w:gridSpan w:val="2"/>
            <w:tcBorders>
              <w:top w:val="nil"/>
              <w:left w:val="nil"/>
              <w:bottom w:val="single" w:sz="4" w:space="0" w:color="auto"/>
              <w:right w:val="single" w:sz="4" w:space="0" w:color="auto"/>
            </w:tcBorders>
            <w:shd w:val="clear" w:color="auto" w:fill="auto"/>
            <w:vAlign w:val="bottom"/>
            <w:hideMark/>
          </w:tcPr>
          <w:p w14:paraId="0E86003E" w14:textId="77777777" w:rsidR="00E73E67" w:rsidRPr="001A389C" w:rsidRDefault="00E73E67" w:rsidP="009E2ACA">
            <w:pPr>
              <w:jc w:val="right"/>
              <w:rPr>
                <w:color w:val="000000"/>
                <w:sz w:val="16"/>
                <w:szCs w:val="16"/>
              </w:rPr>
            </w:pPr>
            <w:r w:rsidRPr="001A389C">
              <w:rPr>
                <w:color w:val="000000"/>
                <w:sz w:val="16"/>
                <w:szCs w:val="16"/>
              </w:rPr>
              <w:t xml:space="preserve">   194,0</w:t>
            </w:r>
          </w:p>
        </w:tc>
        <w:tc>
          <w:tcPr>
            <w:tcW w:w="1008" w:type="dxa"/>
            <w:tcBorders>
              <w:top w:val="nil"/>
              <w:left w:val="nil"/>
              <w:bottom w:val="single" w:sz="4" w:space="0" w:color="auto"/>
              <w:right w:val="single" w:sz="4" w:space="0" w:color="auto"/>
            </w:tcBorders>
            <w:shd w:val="clear" w:color="auto" w:fill="auto"/>
            <w:vAlign w:val="bottom"/>
            <w:hideMark/>
          </w:tcPr>
          <w:p w14:paraId="45C3F41C" w14:textId="77777777" w:rsidR="00E73E67" w:rsidRPr="001A389C" w:rsidRDefault="00E73E67" w:rsidP="009E2ACA">
            <w:pPr>
              <w:jc w:val="right"/>
              <w:rPr>
                <w:color w:val="000000"/>
                <w:sz w:val="16"/>
                <w:szCs w:val="16"/>
              </w:rPr>
            </w:pPr>
            <w:r w:rsidRPr="001A389C">
              <w:rPr>
                <w:color w:val="000000"/>
                <w:sz w:val="16"/>
                <w:szCs w:val="16"/>
              </w:rPr>
              <w:t xml:space="preserve">   138,0</w:t>
            </w:r>
          </w:p>
        </w:tc>
      </w:tr>
      <w:tr w:rsidR="00E73E67" w:rsidRPr="001A389C" w14:paraId="15A13B80"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74EE614E" w14:textId="77777777" w:rsidR="00E73E67" w:rsidRPr="001A389C" w:rsidRDefault="00E73E67" w:rsidP="009E2ACA">
            <w:pPr>
              <w:ind w:firstLineChars="22" w:firstLine="35"/>
              <w:jc w:val="both"/>
              <w:rPr>
                <w:color w:val="000000"/>
                <w:sz w:val="16"/>
                <w:szCs w:val="16"/>
              </w:rPr>
            </w:pPr>
            <w:r w:rsidRPr="001A389C">
              <w:rPr>
                <w:color w:val="000000"/>
                <w:sz w:val="16"/>
                <w:szCs w:val="16"/>
              </w:rPr>
              <w:t>Алматинская</w:t>
            </w:r>
          </w:p>
        </w:tc>
        <w:tc>
          <w:tcPr>
            <w:tcW w:w="1220" w:type="dxa"/>
            <w:tcBorders>
              <w:top w:val="nil"/>
              <w:left w:val="nil"/>
              <w:bottom w:val="single" w:sz="4" w:space="0" w:color="auto"/>
              <w:right w:val="single" w:sz="4" w:space="0" w:color="auto"/>
            </w:tcBorders>
            <w:shd w:val="clear" w:color="auto" w:fill="auto"/>
            <w:vAlign w:val="bottom"/>
            <w:hideMark/>
          </w:tcPr>
          <w:p w14:paraId="7817D6D5" w14:textId="77777777" w:rsidR="00E73E67" w:rsidRPr="001A389C" w:rsidRDefault="00E73E67" w:rsidP="009E2ACA">
            <w:pPr>
              <w:jc w:val="right"/>
              <w:rPr>
                <w:color w:val="000000"/>
                <w:sz w:val="16"/>
                <w:szCs w:val="16"/>
              </w:rPr>
            </w:pPr>
            <w:r w:rsidRPr="001A389C">
              <w:rPr>
                <w:color w:val="000000"/>
                <w:sz w:val="16"/>
                <w:szCs w:val="16"/>
              </w:rPr>
              <w:t xml:space="preserve">   40,8</w:t>
            </w:r>
          </w:p>
        </w:tc>
        <w:tc>
          <w:tcPr>
            <w:tcW w:w="1053" w:type="dxa"/>
            <w:tcBorders>
              <w:top w:val="nil"/>
              <w:left w:val="nil"/>
              <w:bottom w:val="single" w:sz="4" w:space="0" w:color="auto"/>
              <w:right w:val="single" w:sz="4" w:space="0" w:color="auto"/>
            </w:tcBorders>
            <w:shd w:val="clear" w:color="auto" w:fill="auto"/>
            <w:vAlign w:val="bottom"/>
            <w:hideMark/>
          </w:tcPr>
          <w:p w14:paraId="45999FFE" w14:textId="77777777" w:rsidR="00E73E67" w:rsidRPr="001A389C" w:rsidRDefault="00E73E67" w:rsidP="009E2ACA">
            <w:pPr>
              <w:jc w:val="right"/>
              <w:rPr>
                <w:color w:val="000000"/>
                <w:sz w:val="16"/>
                <w:szCs w:val="16"/>
              </w:rPr>
            </w:pPr>
            <w:r w:rsidRPr="001A389C">
              <w:rPr>
                <w:color w:val="000000"/>
                <w:sz w:val="16"/>
                <w:szCs w:val="16"/>
              </w:rPr>
              <w:t xml:space="preserve">   68,5</w:t>
            </w:r>
          </w:p>
        </w:tc>
        <w:tc>
          <w:tcPr>
            <w:tcW w:w="845" w:type="dxa"/>
            <w:tcBorders>
              <w:top w:val="nil"/>
              <w:left w:val="nil"/>
              <w:bottom w:val="single" w:sz="4" w:space="0" w:color="auto"/>
              <w:right w:val="single" w:sz="4" w:space="0" w:color="auto"/>
            </w:tcBorders>
            <w:shd w:val="clear" w:color="auto" w:fill="auto"/>
            <w:vAlign w:val="bottom"/>
            <w:hideMark/>
          </w:tcPr>
          <w:p w14:paraId="319B9B6E" w14:textId="77777777" w:rsidR="00E73E67" w:rsidRPr="001A389C" w:rsidRDefault="00E73E67" w:rsidP="009E2ACA">
            <w:pPr>
              <w:jc w:val="right"/>
              <w:rPr>
                <w:color w:val="000000"/>
                <w:sz w:val="16"/>
                <w:szCs w:val="16"/>
              </w:rPr>
            </w:pPr>
            <w:r w:rsidRPr="001A389C">
              <w:rPr>
                <w:color w:val="000000"/>
                <w:sz w:val="16"/>
                <w:szCs w:val="16"/>
              </w:rPr>
              <w:t xml:space="preserve">   110</w:t>
            </w:r>
          </w:p>
        </w:tc>
        <w:tc>
          <w:tcPr>
            <w:tcW w:w="853" w:type="dxa"/>
            <w:tcBorders>
              <w:top w:val="nil"/>
              <w:left w:val="nil"/>
              <w:bottom w:val="single" w:sz="4" w:space="0" w:color="auto"/>
              <w:right w:val="single" w:sz="4" w:space="0" w:color="auto"/>
            </w:tcBorders>
            <w:shd w:val="clear" w:color="auto" w:fill="auto"/>
            <w:vAlign w:val="bottom"/>
            <w:hideMark/>
          </w:tcPr>
          <w:p w14:paraId="39A6A1BB" w14:textId="77777777" w:rsidR="00E73E67" w:rsidRPr="001A389C" w:rsidRDefault="00E73E67" w:rsidP="009E2ACA">
            <w:pPr>
              <w:jc w:val="right"/>
              <w:rPr>
                <w:color w:val="000000"/>
                <w:sz w:val="16"/>
                <w:szCs w:val="16"/>
              </w:rPr>
            </w:pPr>
            <w:r w:rsidRPr="001A389C">
              <w:rPr>
                <w:color w:val="000000"/>
                <w:sz w:val="16"/>
                <w:szCs w:val="16"/>
              </w:rPr>
              <w:t xml:space="preserve">   110</w:t>
            </w:r>
          </w:p>
        </w:tc>
        <w:tc>
          <w:tcPr>
            <w:tcW w:w="1026" w:type="dxa"/>
            <w:gridSpan w:val="2"/>
            <w:tcBorders>
              <w:top w:val="nil"/>
              <w:left w:val="nil"/>
              <w:bottom w:val="single" w:sz="4" w:space="0" w:color="auto"/>
              <w:right w:val="single" w:sz="4" w:space="0" w:color="auto"/>
            </w:tcBorders>
            <w:shd w:val="clear" w:color="auto" w:fill="auto"/>
            <w:vAlign w:val="bottom"/>
            <w:hideMark/>
          </w:tcPr>
          <w:p w14:paraId="48974372" w14:textId="77777777" w:rsidR="00E73E67" w:rsidRPr="001A389C" w:rsidRDefault="00E73E67" w:rsidP="009E2ACA">
            <w:pPr>
              <w:jc w:val="right"/>
              <w:rPr>
                <w:color w:val="000000"/>
                <w:sz w:val="16"/>
                <w:szCs w:val="16"/>
              </w:rPr>
            </w:pPr>
            <w:r w:rsidRPr="001A389C">
              <w:rPr>
                <w:color w:val="000000"/>
                <w:sz w:val="16"/>
                <w:szCs w:val="16"/>
              </w:rPr>
              <w:t xml:space="preserve">   67,0</w:t>
            </w:r>
          </w:p>
        </w:tc>
        <w:tc>
          <w:tcPr>
            <w:tcW w:w="1017" w:type="dxa"/>
            <w:tcBorders>
              <w:top w:val="nil"/>
              <w:left w:val="nil"/>
              <w:bottom w:val="single" w:sz="4" w:space="0" w:color="auto"/>
              <w:right w:val="single" w:sz="4" w:space="0" w:color="auto"/>
            </w:tcBorders>
            <w:shd w:val="clear" w:color="auto" w:fill="auto"/>
            <w:vAlign w:val="bottom"/>
            <w:hideMark/>
          </w:tcPr>
          <w:p w14:paraId="6E035550" w14:textId="77777777" w:rsidR="00E73E67" w:rsidRPr="001A389C" w:rsidRDefault="00E73E67" w:rsidP="009E2ACA">
            <w:pPr>
              <w:jc w:val="right"/>
              <w:rPr>
                <w:color w:val="000000"/>
                <w:sz w:val="16"/>
                <w:szCs w:val="16"/>
              </w:rPr>
            </w:pPr>
            <w:r w:rsidRPr="001A389C">
              <w:rPr>
                <w:color w:val="000000"/>
                <w:sz w:val="16"/>
                <w:szCs w:val="16"/>
              </w:rPr>
              <w:t xml:space="preserve">   67,0</w:t>
            </w:r>
          </w:p>
        </w:tc>
        <w:tc>
          <w:tcPr>
            <w:tcW w:w="928" w:type="dxa"/>
            <w:gridSpan w:val="2"/>
            <w:tcBorders>
              <w:top w:val="nil"/>
              <w:left w:val="nil"/>
              <w:bottom w:val="single" w:sz="4" w:space="0" w:color="auto"/>
              <w:right w:val="single" w:sz="4" w:space="0" w:color="auto"/>
            </w:tcBorders>
            <w:shd w:val="clear" w:color="auto" w:fill="auto"/>
            <w:vAlign w:val="bottom"/>
            <w:hideMark/>
          </w:tcPr>
          <w:p w14:paraId="10ECC34B" w14:textId="77777777" w:rsidR="00E73E67" w:rsidRPr="001A389C" w:rsidRDefault="00E73E67" w:rsidP="009E2ACA">
            <w:pPr>
              <w:jc w:val="right"/>
              <w:rPr>
                <w:color w:val="000000"/>
                <w:sz w:val="16"/>
                <w:szCs w:val="16"/>
              </w:rPr>
            </w:pPr>
            <w:r w:rsidRPr="001A389C">
              <w:rPr>
                <w:color w:val="000000"/>
                <w:sz w:val="16"/>
                <w:szCs w:val="16"/>
              </w:rPr>
              <w:t xml:space="preserve">   54,0</w:t>
            </w:r>
          </w:p>
        </w:tc>
        <w:tc>
          <w:tcPr>
            <w:tcW w:w="1008" w:type="dxa"/>
            <w:tcBorders>
              <w:top w:val="nil"/>
              <w:left w:val="nil"/>
              <w:bottom w:val="single" w:sz="4" w:space="0" w:color="auto"/>
              <w:right w:val="single" w:sz="4" w:space="0" w:color="auto"/>
            </w:tcBorders>
            <w:shd w:val="clear" w:color="auto" w:fill="auto"/>
            <w:vAlign w:val="bottom"/>
            <w:hideMark/>
          </w:tcPr>
          <w:p w14:paraId="660CD701" w14:textId="77777777" w:rsidR="00E73E67" w:rsidRPr="001A389C" w:rsidRDefault="00E73E67" w:rsidP="009E2ACA">
            <w:pPr>
              <w:jc w:val="right"/>
              <w:rPr>
                <w:color w:val="000000"/>
                <w:sz w:val="16"/>
                <w:szCs w:val="16"/>
              </w:rPr>
            </w:pPr>
            <w:r w:rsidRPr="001A389C">
              <w:rPr>
                <w:color w:val="000000"/>
                <w:sz w:val="16"/>
                <w:szCs w:val="16"/>
              </w:rPr>
              <w:t xml:space="preserve">   54,0</w:t>
            </w:r>
          </w:p>
        </w:tc>
      </w:tr>
      <w:tr w:rsidR="00E73E67" w:rsidRPr="001A389C" w14:paraId="692312B3"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57453D2" w14:textId="77777777" w:rsidR="00E73E67" w:rsidRPr="001A389C" w:rsidRDefault="00E73E67" w:rsidP="009E2ACA">
            <w:pPr>
              <w:ind w:firstLineChars="22" w:firstLine="35"/>
              <w:jc w:val="both"/>
              <w:rPr>
                <w:color w:val="000000"/>
                <w:sz w:val="16"/>
                <w:szCs w:val="16"/>
              </w:rPr>
            </w:pPr>
            <w:r w:rsidRPr="001A389C">
              <w:rPr>
                <w:color w:val="000000"/>
                <w:sz w:val="16"/>
                <w:szCs w:val="16"/>
              </w:rPr>
              <w:t>Атырауская</w:t>
            </w:r>
          </w:p>
        </w:tc>
        <w:tc>
          <w:tcPr>
            <w:tcW w:w="1220" w:type="dxa"/>
            <w:tcBorders>
              <w:top w:val="nil"/>
              <w:left w:val="nil"/>
              <w:bottom w:val="single" w:sz="4" w:space="0" w:color="auto"/>
              <w:right w:val="single" w:sz="4" w:space="0" w:color="auto"/>
            </w:tcBorders>
            <w:shd w:val="clear" w:color="auto" w:fill="auto"/>
            <w:vAlign w:val="bottom"/>
            <w:hideMark/>
          </w:tcPr>
          <w:p w14:paraId="3AC09394"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08EA6B03"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24180831" w14:textId="77777777" w:rsidR="00E73E67" w:rsidRPr="001A389C" w:rsidRDefault="00E73E67" w:rsidP="009E2ACA">
            <w:pPr>
              <w:jc w:val="right"/>
              <w:rPr>
                <w:color w:val="000000"/>
                <w:sz w:val="16"/>
                <w:szCs w:val="16"/>
              </w:rPr>
            </w:pPr>
            <w:r w:rsidRPr="001A389C">
              <w:rPr>
                <w:color w:val="000000"/>
                <w:sz w:val="16"/>
                <w:szCs w:val="16"/>
              </w:rPr>
              <w:t>-</w:t>
            </w:r>
          </w:p>
        </w:tc>
        <w:tc>
          <w:tcPr>
            <w:tcW w:w="853" w:type="dxa"/>
            <w:tcBorders>
              <w:top w:val="nil"/>
              <w:left w:val="nil"/>
              <w:bottom w:val="single" w:sz="4" w:space="0" w:color="auto"/>
              <w:right w:val="single" w:sz="4" w:space="0" w:color="auto"/>
            </w:tcBorders>
            <w:shd w:val="clear" w:color="auto" w:fill="auto"/>
            <w:vAlign w:val="bottom"/>
            <w:hideMark/>
          </w:tcPr>
          <w:p w14:paraId="48FEF8D2" w14:textId="77777777" w:rsidR="00E73E67" w:rsidRPr="001A389C" w:rsidRDefault="00E73E67" w:rsidP="009E2ACA">
            <w:pPr>
              <w:jc w:val="right"/>
              <w:rPr>
                <w:color w:val="000000"/>
                <w:sz w:val="16"/>
                <w:szCs w:val="16"/>
              </w:rPr>
            </w:pPr>
            <w:r w:rsidRPr="001A389C">
              <w:rPr>
                <w:color w:val="000000"/>
                <w:sz w:val="16"/>
                <w:szCs w:val="16"/>
              </w:rPr>
              <w:t>-</w:t>
            </w:r>
          </w:p>
        </w:tc>
        <w:tc>
          <w:tcPr>
            <w:tcW w:w="1026" w:type="dxa"/>
            <w:gridSpan w:val="2"/>
            <w:tcBorders>
              <w:top w:val="nil"/>
              <w:left w:val="nil"/>
              <w:bottom w:val="single" w:sz="4" w:space="0" w:color="auto"/>
              <w:right w:val="single" w:sz="4" w:space="0" w:color="auto"/>
            </w:tcBorders>
            <w:shd w:val="clear" w:color="auto" w:fill="auto"/>
            <w:vAlign w:val="bottom"/>
            <w:hideMark/>
          </w:tcPr>
          <w:p w14:paraId="789C72E4" w14:textId="77777777" w:rsidR="00E73E67" w:rsidRPr="001A389C" w:rsidRDefault="00E73E67" w:rsidP="009E2ACA">
            <w:pPr>
              <w:jc w:val="right"/>
              <w:rPr>
                <w:color w:val="000000"/>
                <w:sz w:val="16"/>
                <w:szCs w:val="16"/>
              </w:rPr>
            </w:pPr>
            <w:r w:rsidRPr="001A389C">
              <w:rPr>
                <w:color w:val="000000"/>
                <w:sz w:val="16"/>
                <w:szCs w:val="16"/>
              </w:rPr>
              <w:t>-</w:t>
            </w:r>
          </w:p>
        </w:tc>
        <w:tc>
          <w:tcPr>
            <w:tcW w:w="1017" w:type="dxa"/>
            <w:tcBorders>
              <w:top w:val="nil"/>
              <w:left w:val="nil"/>
              <w:bottom w:val="single" w:sz="4" w:space="0" w:color="auto"/>
              <w:right w:val="single" w:sz="4" w:space="0" w:color="auto"/>
            </w:tcBorders>
            <w:shd w:val="clear" w:color="auto" w:fill="auto"/>
            <w:vAlign w:val="bottom"/>
            <w:hideMark/>
          </w:tcPr>
          <w:p w14:paraId="24F09688" w14:textId="77777777" w:rsidR="00E73E67" w:rsidRPr="001A389C" w:rsidRDefault="00E73E67" w:rsidP="009E2ACA">
            <w:pPr>
              <w:jc w:val="right"/>
              <w:rPr>
                <w:color w:val="000000"/>
                <w:sz w:val="16"/>
                <w:szCs w:val="16"/>
              </w:rPr>
            </w:pPr>
            <w:r w:rsidRPr="001A389C">
              <w:rPr>
                <w:color w:val="000000"/>
                <w:sz w:val="16"/>
                <w:szCs w:val="16"/>
              </w:rPr>
              <w:t>-</w:t>
            </w:r>
          </w:p>
        </w:tc>
        <w:tc>
          <w:tcPr>
            <w:tcW w:w="928" w:type="dxa"/>
            <w:gridSpan w:val="2"/>
            <w:tcBorders>
              <w:top w:val="nil"/>
              <w:left w:val="nil"/>
              <w:bottom w:val="single" w:sz="4" w:space="0" w:color="auto"/>
              <w:right w:val="single" w:sz="4" w:space="0" w:color="auto"/>
            </w:tcBorders>
            <w:shd w:val="clear" w:color="auto" w:fill="auto"/>
            <w:vAlign w:val="bottom"/>
            <w:hideMark/>
          </w:tcPr>
          <w:p w14:paraId="3CCBA311" w14:textId="77777777" w:rsidR="00E73E67" w:rsidRPr="001A389C" w:rsidRDefault="00E73E67" w:rsidP="009E2ACA">
            <w:pPr>
              <w:jc w:val="right"/>
              <w:rPr>
                <w:color w:val="000000"/>
                <w:sz w:val="16"/>
                <w:szCs w:val="16"/>
              </w:rPr>
            </w:pPr>
            <w:r w:rsidRPr="001A389C">
              <w:rPr>
                <w:color w:val="000000"/>
                <w:sz w:val="16"/>
                <w:szCs w:val="16"/>
              </w:rPr>
              <w:t>-</w:t>
            </w:r>
          </w:p>
        </w:tc>
        <w:tc>
          <w:tcPr>
            <w:tcW w:w="1008" w:type="dxa"/>
            <w:tcBorders>
              <w:top w:val="nil"/>
              <w:left w:val="nil"/>
              <w:bottom w:val="single" w:sz="4" w:space="0" w:color="auto"/>
              <w:right w:val="single" w:sz="4" w:space="0" w:color="auto"/>
            </w:tcBorders>
            <w:shd w:val="clear" w:color="auto" w:fill="auto"/>
            <w:vAlign w:val="bottom"/>
            <w:hideMark/>
          </w:tcPr>
          <w:p w14:paraId="6B3B9DD6" w14:textId="77777777" w:rsidR="00E73E67" w:rsidRPr="001A389C" w:rsidRDefault="00E73E67" w:rsidP="009E2ACA">
            <w:pPr>
              <w:jc w:val="right"/>
              <w:rPr>
                <w:color w:val="000000"/>
                <w:sz w:val="16"/>
                <w:szCs w:val="16"/>
              </w:rPr>
            </w:pPr>
            <w:r w:rsidRPr="001A389C">
              <w:rPr>
                <w:color w:val="000000"/>
                <w:sz w:val="16"/>
                <w:szCs w:val="16"/>
              </w:rPr>
              <w:t>-</w:t>
            </w:r>
          </w:p>
        </w:tc>
      </w:tr>
      <w:tr w:rsidR="00E73E67" w:rsidRPr="001A389C" w14:paraId="277F7387"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19155E4" w14:textId="77777777" w:rsidR="00E73E67" w:rsidRPr="001A389C" w:rsidRDefault="00E73E67" w:rsidP="009E2ACA">
            <w:pPr>
              <w:ind w:firstLineChars="22" w:firstLine="35"/>
              <w:jc w:val="both"/>
              <w:rPr>
                <w:color w:val="000000"/>
                <w:sz w:val="16"/>
                <w:szCs w:val="16"/>
              </w:rPr>
            </w:pPr>
            <w:r w:rsidRPr="001A389C">
              <w:rPr>
                <w:color w:val="000000"/>
                <w:sz w:val="16"/>
                <w:szCs w:val="16"/>
              </w:rPr>
              <w:t>Западно-Казахстанская</w:t>
            </w:r>
          </w:p>
        </w:tc>
        <w:tc>
          <w:tcPr>
            <w:tcW w:w="1220" w:type="dxa"/>
            <w:tcBorders>
              <w:top w:val="nil"/>
              <w:left w:val="nil"/>
              <w:bottom w:val="single" w:sz="4" w:space="0" w:color="auto"/>
              <w:right w:val="single" w:sz="4" w:space="0" w:color="auto"/>
            </w:tcBorders>
            <w:shd w:val="clear" w:color="auto" w:fill="auto"/>
            <w:vAlign w:val="bottom"/>
            <w:hideMark/>
          </w:tcPr>
          <w:p w14:paraId="3F98BEC8" w14:textId="77777777" w:rsidR="00E73E67" w:rsidRPr="001A389C" w:rsidRDefault="00E73E67" w:rsidP="009E2ACA">
            <w:pPr>
              <w:jc w:val="right"/>
              <w:rPr>
                <w:color w:val="000000"/>
                <w:sz w:val="16"/>
                <w:szCs w:val="16"/>
              </w:rPr>
            </w:pPr>
            <w:r w:rsidRPr="001A389C">
              <w:rPr>
                <w:color w:val="000000"/>
                <w:sz w:val="16"/>
                <w:szCs w:val="16"/>
              </w:rPr>
              <w:t>844,8</w:t>
            </w:r>
          </w:p>
        </w:tc>
        <w:tc>
          <w:tcPr>
            <w:tcW w:w="1053" w:type="dxa"/>
            <w:tcBorders>
              <w:top w:val="nil"/>
              <w:left w:val="nil"/>
              <w:bottom w:val="single" w:sz="4" w:space="0" w:color="auto"/>
              <w:right w:val="single" w:sz="4" w:space="0" w:color="auto"/>
            </w:tcBorders>
            <w:shd w:val="clear" w:color="auto" w:fill="auto"/>
            <w:vAlign w:val="bottom"/>
            <w:hideMark/>
          </w:tcPr>
          <w:p w14:paraId="61DBC5EA" w14:textId="77777777" w:rsidR="00E73E67" w:rsidRPr="001A389C" w:rsidRDefault="00E73E67" w:rsidP="009E2ACA">
            <w:pPr>
              <w:jc w:val="right"/>
              <w:rPr>
                <w:color w:val="000000"/>
                <w:sz w:val="16"/>
                <w:szCs w:val="16"/>
              </w:rPr>
            </w:pPr>
            <w:r w:rsidRPr="001A389C">
              <w:rPr>
                <w:color w:val="000000"/>
                <w:sz w:val="16"/>
                <w:szCs w:val="16"/>
              </w:rPr>
              <w:t>1003,1</w:t>
            </w:r>
          </w:p>
        </w:tc>
        <w:tc>
          <w:tcPr>
            <w:tcW w:w="845" w:type="dxa"/>
            <w:tcBorders>
              <w:top w:val="nil"/>
              <w:left w:val="nil"/>
              <w:bottom w:val="single" w:sz="4" w:space="0" w:color="auto"/>
              <w:right w:val="single" w:sz="4" w:space="0" w:color="auto"/>
            </w:tcBorders>
            <w:shd w:val="clear" w:color="auto" w:fill="auto"/>
            <w:vAlign w:val="bottom"/>
            <w:hideMark/>
          </w:tcPr>
          <w:p w14:paraId="47447D58" w14:textId="77777777" w:rsidR="00E73E67" w:rsidRPr="001A389C" w:rsidRDefault="00E73E67" w:rsidP="009E2ACA">
            <w:pPr>
              <w:jc w:val="right"/>
              <w:rPr>
                <w:color w:val="000000"/>
                <w:sz w:val="16"/>
                <w:szCs w:val="16"/>
              </w:rPr>
            </w:pPr>
            <w:r w:rsidRPr="001A389C">
              <w:rPr>
                <w:color w:val="000000"/>
                <w:sz w:val="16"/>
                <w:szCs w:val="16"/>
              </w:rPr>
              <w:t>65</w:t>
            </w:r>
          </w:p>
        </w:tc>
        <w:tc>
          <w:tcPr>
            <w:tcW w:w="853" w:type="dxa"/>
            <w:tcBorders>
              <w:top w:val="nil"/>
              <w:left w:val="nil"/>
              <w:bottom w:val="single" w:sz="4" w:space="0" w:color="auto"/>
              <w:right w:val="single" w:sz="4" w:space="0" w:color="auto"/>
            </w:tcBorders>
            <w:shd w:val="clear" w:color="auto" w:fill="auto"/>
            <w:vAlign w:val="bottom"/>
            <w:hideMark/>
          </w:tcPr>
          <w:p w14:paraId="298982EB" w14:textId="77777777" w:rsidR="00E73E67" w:rsidRPr="001A389C" w:rsidRDefault="00E73E67" w:rsidP="009E2ACA">
            <w:pPr>
              <w:jc w:val="right"/>
              <w:rPr>
                <w:color w:val="000000"/>
                <w:sz w:val="16"/>
                <w:szCs w:val="16"/>
              </w:rPr>
            </w:pPr>
            <w:r w:rsidRPr="001A389C">
              <w:rPr>
                <w:color w:val="000000"/>
                <w:sz w:val="16"/>
                <w:szCs w:val="16"/>
              </w:rPr>
              <w:t>65</w:t>
            </w:r>
          </w:p>
        </w:tc>
        <w:tc>
          <w:tcPr>
            <w:tcW w:w="1026" w:type="dxa"/>
            <w:gridSpan w:val="2"/>
            <w:tcBorders>
              <w:top w:val="nil"/>
              <w:left w:val="nil"/>
              <w:bottom w:val="single" w:sz="4" w:space="0" w:color="auto"/>
              <w:right w:val="single" w:sz="4" w:space="0" w:color="auto"/>
            </w:tcBorders>
            <w:shd w:val="clear" w:color="auto" w:fill="auto"/>
            <w:vAlign w:val="bottom"/>
            <w:hideMark/>
          </w:tcPr>
          <w:p w14:paraId="1B704512" w14:textId="77777777" w:rsidR="00E73E67" w:rsidRPr="001A389C" w:rsidRDefault="00E73E67" w:rsidP="009E2ACA">
            <w:pPr>
              <w:jc w:val="right"/>
              <w:rPr>
                <w:color w:val="000000"/>
                <w:sz w:val="16"/>
                <w:szCs w:val="16"/>
              </w:rPr>
            </w:pPr>
            <w:r w:rsidRPr="001A389C">
              <w:rPr>
                <w:color w:val="000000"/>
                <w:sz w:val="16"/>
                <w:szCs w:val="16"/>
              </w:rPr>
              <w:t>501</w:t>
            </w:r>
          </w:p>
        </w:tc>
        <w:tc>
          <w:tcPr>
            <w:tcW w:w="1017" w:type="dxa"/>
            <w:tcBorders>
              <w:top w:val="nil"/>
              <w:left w:val="nil"/>
              <w:bottom w:val="single" w:sz="4" w:space="0" w:color="auto"/>
              <w:right w:val="single" w:sz="4" w:space="0" w:color="auto"/>
            </w:tcBorders>
            <w:shd w:val="clear" w:color="auto" w:fill="auto"/>
            <w:vAlign w:val="bottom"/>
            <w:hideMark/>
          </w:tcPr>
          <w:p w14:paraId="3D1672E5" w14:textId="77777777" w:rsidR="00E73E67" w:rsidRPr="001A389C" w:rsidRDefault="00E73E67" w:rsidP="009E2ACA">
            <w:pPr>
              <w:jc w:val="right"/>
              <w:rPr>
                <w:color w:val="000000"/>
                <w:sz w:val="16"/>
                <w:szCs w:val="16"/>
              </w:rPr>
            </w:pPr>
            <w:r w:rsidRPr="001A389C">
              <w:rPr>
                <w:color w:val="000000"/>
                <w:sz w:val="16"/>
                <w:szCs w:val="16"/>
              </w:rPr>
              <w:t>501</w:t>
            </w:r>
          </w:p>
        </w:tc>
        <w:tc>
          <w:tcPr>
            <w:tcW w:w="928" w:type="dxa"/>
            <w:gridSpan w:val="2"/>
            <w:tcBorders>
              <w:top w:val="nil"/>
              <w:left w:val="nil"/>
              <w:bottom w:val="single" w:sz="4" w:space="0" w:color="auto"/>
              <w:right w:val="single" w:sz="4" w:space="0" w:color="auto"/>
            </w:tcBorders>
            <w:shd w:val="clear" w:color="auto" w:fill="auto"/>
            <w:vAlign w:val="bottom"/>
            <w:hideMark/>
          </w:tcPr>
          <w:p w14:paraId="21428D3D" w14:textId="77777777" w:rsidR="00E73E67" w:rsidRPr="001A389C" w:rsidRDefault="00E73E67" w:rsidP="009E2ACA">
            <w:pPr>
              <w:jc w:val="right"/>
              <w:rPr>
                <w:color w:val="000000"/>
                <w:sz w:val="16"/>
                <w:szCs w:val="16"/>
              </w:rPr>
            </w:pPr>
            <w:r w:rsidRPr="001A389C">
              <w:rPr>
                <w:color w:val="000000"/>
                <w:sz w:val="16"/>
                <w:szCs w:val="16"/>
              </w:rPr>
              <w:t>233</w:t>
            </w:r>
          </w:p>
        </w:tc>
        <w:tc>
          <w:tcPr>
            <w:tcW w:w="1008" w:type="dxa"/>
            <w:tcBorders>
              <w:top w:val="nil"/>
              <w:left w:val="nil"/>
              <w:bottom w:val="single" w:sz="4" w:space="0" w:color="auto"/>
              <w:right w:val="single" w:sz="4" w:space="0" w:color="auto"/>
            </w:tcBorders>
            <w:shd w:val="clear" w:color="auto" w:fill="auto"/>
            <w:vAlign w:val="bottom"/>
            <w:hideMark/>
          </w:tcPr>
          <w:p w14:paraId="11313308" w14:textId="77777777" w:rsidR="00E73E67" w:rsidRPr="001A389C" w:rsidRDefault="00E73E67" w:rsidP="009E2ACA">
            <w:pPr>
              <w:jc w:val="right"/>
              <w:rPr>
                <w:color w:val="000000"/>
                <w:sz w:val="16"/>
                <w:szCs w:val="16"/>
              </w:rPr>
            </w:pPr>
            <w:r w:rsidRPr="001A389C">
              <w:rPr>
                <w:color w:val="000000"/>
                <w:sz w:val="16"/>
                <w:szCs w:val="16"/>
              </w:rPr>
              <w:t>216</w:t>
            </w:r>
          </w:p>
        </w:tc>
      </w:tr>
      <w:tr w:rsidR="00E73E67" w:rsidRPr="001A389C" w14:paraId="5BC3F384"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F7FCFAB" w14:textId="77777777" w:rsidR="00E73E67" w:rsidRPr="001A389C" w:rsidRDefault="00E73E67" w:rsidP="009E2ACA">
            <w:pPr>
              <w:ind w:firstLineChars="22" w:firstLine="35"/>
              <w:jc w:val="both"/>
              <w:rPr>
                <w:color w:val="000000"/>
                <w:sz w:val="16"/>
                <w:szCs w:val="16"/>
              </w:rPr>
            </w:pPr>
            <w:r w:rsidRPr="001A389C">
              <w:rPr>
                <w:color w:val="000000"/>
                <w:sz w:val="16"/>
                <w:szCs w:val="16"/>
              </w:rPr>
              <w:t>Жамбылская</w:t>
            </w:r>
          </w:p>
        </w:tc>
        <w:tc>
          <w:tcPr>
            <w:tcW w:w="1220" w:type="dxa"/>
            <w:tcBorders>
              <w:top w:val="nil"/>
              <w:left w:val="nil"/>
              <w:bottom w:val="single" w:sz="4" w:space="0" w:color="auto"/>
              <w:right w:val="single" w:sz="4" w:space="0" w:color="auto"/>
            </w:tcBorders>
            <w:shd w:val="clear" w:color="auto" w:fill="auto"/>
            <w:vAlign w:val="bottom"/>
            <w:hideMark/>
          </w:tcPr>
          <w:p w14:paraId="454EB3DB"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77569F23"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512405F6" w14:textId="77777777" w:rsidR="00E73E67" w:rsidRPr="001A389C" w:rsidRDefault="00E73E67" w:rsidP="009E2ACA">
            <w:pPr>
              <w:jc w:val="right"/>
              <w:rPr>
                <w:color w:val="000000"/>
                <w:sz w:val="16"/>
                <w:szCs w:val="16"/>
              </w:rPr>
            </w:pPr>
            <w:r w:rsidRPr="001A389C">
              <w:rPr>
                <w:color w:val="000000"/>
                <w:sz w:val="16"/>
                <w:szCs w:val="16"/>
              </w:rPr>
              <w:t>9</w:t>
            </w:r>
          </w:p>
        </w:tc>
        <w:tc>
          <w:tcPr>
            <w:tcW w:w="853" w:type="dxa"/>
            <w:tcBorders>
              <w:top w:val="nil"/>
              <w:left w:val="nil"/>
              <w:bottom w:val="single" w:sz="4" w:space="0" w:color="auto"/>
              <w:right w:val="single" w:sz="4" w:space="0" w:color="auto"/>
            </w:tcBorders>
            <w:shd w:val="clear" w:color="auto" w:fill="auto"/>
            <w:vAlign w:val="bottom"/>
            <w:hideMark/>
          </w:tcPr>
          <w:p w14:paraId="6E059F22" w14:textId="77777777" w:rsidR="00E73E67" w:rsidRPr="001A389C" w:rsidRDefault="00E73E67" w:rsidP="009E2ACA">
            <w:pPr>
              <w:jc w:val="right"/>
              <w:rPr>
                <w:color w:val="000000"/>
                <w:sz w:val="16"/>
                <w:szCs w:val="16"/>
              </w:rPr>
            </w:pPr>
            <w:r w:rsidRPr="001A389C">
              <w:rPr>
                <w:color w:val="000000"/>
                <w:sz w:val="16"/>
                <w:szCs w:val="16"/>
              </w:rPr>
              <w:t>9</w:t>
            </w:r>
          </w:p>
        </w:tc>
        <w:tc>
          <w:tcPr>
            <w:tcW w:w="1026" w:type="dxa"/>
            <w:gridSpan w:val="2"/>
            <w:tcBorders>
              <w:top w:val="nil"/>
              <w:left w:val="nil"/>
              <w:bottom w:val="single" w:sz="4" w:space="0" w:color="auto"/>
              <w:right w:val="single" w:sz="4" w:space="0" w:color="auto"/>
            </w:tcBorders>
            <w:shd w:val="clear" w:color="auto" w:fill="auto"/>
            <w:vAlign w:val="bottom"/>
            <w:hideMark/>
          </w:tcPr>
          <w:p w14:paraId="68B6C35A" w14:textId="77777777" w:rsidR="00E73E67" w:rsidRPr="001A389C" w:rsidRDefault="00E73E67" w:rsidP="009E2ACA">
            <w:pPr>
              <w:jc w:val="right"/>
              <w:rPr>
                <w:color w:val="000000"/>
                <w:sz w:val="16"/>
                <w:szCs w:val="16"/>
              </w:rPr>
            </w:pPr>
            <w:r w:rsidRPr="001A389C">
              <w:rPr>
                <w:color w:val="000000"/>
                <w:sz w:val="16"/>
                <w:szCs w:val="16"/>
              </w:rPr>
              <w:t>27</w:t>
            </w:r>
          </w:p>
        </w:tc>
        <w:tc>
          <w:tcPr>
            <w:tcW w:w="1017" w:type="dxa"/>
            <w:tcBorders>
              <w:top w:val="nil"/>
              <w:left w:val="nil"/>
              <w:bottom w:val="single" w:sz="4" w:space="0" w:color="auto"/>
              <w:right w:val="single" w:sz="4" w:space="0" w:color="auto"/>
            </w:tcBorders>
            <w:shd w:val="clear" w:color="auto" w:fill="auto"/>
            <w:vAlign w:val="bottom"/>
            <w:hideMark/>
          </w:tcPr>
          <w:p w14:paraId="46713208" w14:textId="77777777" w:rsidR="00E73E67" w:rsidRPr="001A389C" w:rsidRDefault="00E73E67" w:rsidP="009E2ACA">
            <w:pPr>
              <w:jc w:val="right"/>
              <w:rPr>
                <w:color w:val="000000"/>
                <w:sz w:val="16"/>
                <w:szCs w:val="16"/>
              </w:rPr>
            </w:pPr>
            <w:r w:rsidRPr="001A389C">
              <w:rPr>
                <w:color w:val="000000"/>
                <w:sz w:val="16"/>
                <w:szCs w:val="16"/>
              </w:rPr>
              <w:t>27</w:t>
            </w:r>
          </w:p>
        </w:tc>
        <w:tc>
          <w:tcPr>
            <w:tcW w:w="928" w:type="dxa"/>
            <w:gridSpan w:val="2"/>
            <w:tcBorders>
              <w:top w:val="nil"/>
              <w:left w:val="nil"/>
              <w:bottom w:val="single" w:sz="4" w:space="0" w:color="auto"/>
              <w:right w:val="single" w:sz="4" w:space="0" w:color="auto"/>
            </w:tcBorders>
            <w:shd w:val="clear" w:color="auto" w:fill="auto"/>
            <w:vAlign w:val="bottom"/>
            <w:hideMark/>
          </w:tcPr>
          <w:p w14:paraId="7F992AAE" w14:textId="77777777" w:rsidR="00E73E67" w:rsidRPr="001A389C" w:rsidRDefault="00E73E67" w:rsidP="009E2ACA">
            <w:pPr>
              <w:jc w:val="right"/>
              <w:rPr>
                <w:color w:val="000000"/>
                <w:sz w:val="16"/>
                <w:szCs w:val="16"/>
              </w:rPr>
            </w:pPr>
            <w:r w:rsidRPr="001A389C">
              <w:rPr>
                <w:color w:val="000000"/>
                <w:sz w:val="16"/>
                <w:szCs w:val="16"/>
              </w:rPr>
              <w:t>27</w:t>
            </w:r>
          </w:p>
        </w:tc>
        <w:tc>
          <w:tcPr>
            <w:tcW w:w="1008" w:type="dxa"/>
            <w:tcBorders>
              <w:top w:val="nil"/>
              <w:left w:val="nil"/>
              <w:bottom w:val="single" w:sz="4" w:space="0" w:color="auto"/>
              <w:right w:val="single" w:sz="4" w:space="0" w:color="auto"/>
            </w:tcBorders>
            <w:shd w:val="clear" w:color="auto" w:fill="auto"/>
            <w:vAlign w:val="bottom"/>
            <w:hideMark/>
          </w:tcPr>
          <w:p w14:paraId="320743E2" w14:textId="77777777" w:rsidR="00E73E67" w:rsidRPr="001A389C" w:rsidRDefault="00E73E67" w:rsidP="009E2ACA">
            <w:pPr>
              <w:jc w:val="right"/>
              <w:rPr>
                <w:color w:val="000000"/>
                <w:sz w:val="16"/>
                <w:szCs w:val="16"/>
              </w:rPr>
            </w:pPr>
            <w:r w:rsidRPr="001A389C">
              <w:rPr>
                <w:color w:val="000000"/>
                <w:sz w:val="16"/>
                <w:szCs w:val="16"/>
              </w:rPr>
              <w:t>27</w:t>
            </w:r>
          </w:p>
        </w:tc>
      </w:tr>
      <w:tr w:rsidR="00E73E67" w:rsidRPr="001A389C" w14:paraId="34EAEE70"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761F48F" w14:textId="77777777" w:rsidR="00E73E67" w:rsidRPr="001A389C" w:rsidRDefault="00E73E67" w:rsidP="009E2ACA">
            <w:pPr>
              <w:ind w:firstLineChars="22" w:firstLine="35"/>
              <w:jc w:val="both"/>
              <w:rPr>
                <w:color w:val="000000"/>
                <w:sz w:val="16"/>
                <w:szCs w:val="16"/>
              </w:rPr>
            </w:pPr>
            <w:proofErr w:type="spellStart"/>
            <w:r w:rsidRPr="001A389C">
              <w:rPr>
                <w:color w:val="000000"/>
                <w:sz w:val="16"/>
                <w:szCs w:val="16"/>
              </w:rPr>
              <w:t>Жетісу</w:t>
            </w:r>
            <w:proofErr w:type="spellEnd"/>
          </w:p>
        </w:tc>
        <w:tc>
          <w:tcPr>
            <w:tcW w:w="1220" w:type="dxa"/>
            <w:tcBorders>
              <w:top w:val="nil"/>
              <w:left w:val="nil"/>
              <w:bottom w:val="single" w:sz="4" w:space="0" w:color="auto"/>
              <w:right w:val="single" w:sz="4" w:space="0" w:color="auto"/>
            </w:tcBorders>
            <w:shd w:val="clear" w:color="auto" w:fill="auto"/>
            <w:vAlign w:val="bottom"/>
            <w:hideMark/>
          </w:tcPr>
          <w:p w14:paraId="53EFD11D" w14:textId="77777777" w:rsidR="00E73E67" w:rsidRPr="001A389C" w:rsidRDefault="00E73E67" w:rsidP="009E2ACA">
            <w:pPr>
              <w:jc w:val="right"/>
              <w:rPr>
                <w:color w:val="000000"/>
                <w:sz w:val="16"/>
                <w:szCs w:val="16"/>
              </w:rPr>
            </w:pPr>
            <w:r w:rsidRPr="001A389C">
              <w:rPr>
                <w:color w:val="000000"/>
                <w:sz w:val="16"/>
                <w:szCs w:val="16"/>
              </w:rPr>
              <w:t>90,6</w:t>
            </w:r>
          </w:p>
        </w:tc>
        <w:tc>
          <w:tcPr>
            <w:tcW w:w="1053" w:type="dxa"/>
            <w:tcBorders>
              <w:top w:val="nil"/>
              <w:left w:val="nil"/>
              <w:bottom w:val="single" w:sz="4" w:space="0" w:color="auto"/>
              <w:right w:val="single" w:sz="4" w:space="0" w:color="auto"/>
            </w:tcBorders>
            <w:shd w:val="clear" w:color="auto" w:fill="auto"/>
            <w:vAlign w:val="bottom"/>
            <w:hideMark/>
          </w:tcPr>
          <w:p w14:paraId="32362419" w14:textId="77777777" w:rsidR="00E73E67" w:rsidRPr="001A389C" w:rsidRDefault="00E73E67" w:rsidP="009E2ACA">
            <w:pPr>
              <w:jc w:val="right"/>
              <w:rPr>
                <w:color w:val="000000"/>
                <w:sz w:val="16"/>
                <w:szCs w:val="16"/>
              </w:rPr>
            </w:pPr>
            <w:r w:rsidRPr="001A389C">
              <w:rPr>
                <w:color w:val="000000"/>
                <w:sz w:val="16"/>
                <w:szCs w:val="16"/>
              </w:rPr>
              <w:t>145,8</w:t>
            </w:r>
          </w:p>
        </w:tc>
        <w:tc>
          <w:tcPr>
            <w:tcW w:w="845" w:type="dxa"/>
            <w:tcBorders>
              <w:top w:val="nil"/>
              <w:left w:val="nil"/>
              <w:bottom w:val="single" w:sz="4" w:space="0" w:color="auto"/>
              <w:right w:val="single" w:sz="4" w:space="0" w:color="auto"/>
            </w:tcBorders>
            <w:shd w:val="clear" w:color="auto" w:fill="auto"/>
            <w:vAlign w:val="bottom"/>
            <w:hideMark/>
          </w:tcPr>
          <w:p w14:paraId="62138F66" w14:textId="77777777" w:rsidR="00E73E67" w:rsidRPr="001A389C" w:rsidRDefault="00E73E67" w:rsidP="009E2ACA">
            <w:pPr>
              <w:jc w:val="right"/>
              <w:rPr>
                <w:color w:val="000000"/>
                <w:sz w:val="16"/>
                <w:szCs w:val="16"/>
              </w:rPr>
            </w:pPr>
            <w:r w:rsidRPr="001A389C">
              <w:rPr>
                <w:color w:val="000000"/>
                <w:sz w:val="16"/>
                <w:szCs w:val="16"/>
              </w:rPr>
              <w:t>x</w:t>
            </w:r>
          </w:p>
        </w:tc>
        <w:tc>
          <w:tcPr>
            <w:tcW w:w="853" w:type="dxa"/>
            <w:tcBorders>
              <w:top w:val="nil"/>
              <w:left w:val="nil"/>
              <w:bottom w:val="single" w:sz="4" w:space="0" w:color="auto"/>
              <w:right w:val="single" w:sz="4" w:space="0" w:color="auto"/>
            </w:tcBorders>
            <w:shd w:val="clear" w:color="auto" w:fill="auto"/>
            <w:vAlign w:val="bottom"/>
            <w:hideMark/>
          </w:tcPr>
          <w:p w14:paraId="23711E5D" w14:textId="77777777" w:rsidR="00E73E67" w:rsidRPr="001A389C" w:rsidRDefault="00E73E67" w:rsidP="009E2ACA">
            <w:pPr>
              <w:jc w:val="right"/>
              <w:rPr>
                <w:color w:val="000000"/>
                <w:sz w:val="16"/>
                <w:szCs w:val="16"/>
              </w:rPr>
            </w:pPr>
            <w:r w:rsidRPr="001A389C">
              <w:rPr>
                <w:color w:val="000000"/>
                <w:sz w:val="16"/>
                <w:szCs w:val="16"/>
              </w:rPr>
              <w:t>3</w:t>
            </w:r>
          </w:p>
        </w:tc>
        <w:tc>
          <w:tcPr>
            <w:tcW w:w="1026" w:type="dxa"/>
            <w:gridSpan w:val="2"/>
            <w:tcBorders>
              <w:top w:val="nil"/>
              <w:left w:val="nil"/>
              <w:bottom w:val="single" w:sz="4" w:space="0" w:color="auto"/>
              <w:right w:val="single" w:sz="4" w:space="0" w:color="auto"/>
            </w:tcBorders>
            <w:shd w:val="clear" w:color="auto" w:fill="auto"/>
            <w:vAlign w:val="bottom"/>
            <w:hideMark/>
          </w:tcPr>
          <w:p w14:paraId="45A69540" w14:textId="77777777" w:rsidR="00E73E67" w:rsidRPr="001A389C" w:rsidRDefault="00E73E67" w:rsidP="009E2ACA">
            <w:pPr>
              <w:jc w:val="right"/>
              <w:rPr>
                <w:color w:val="000000"/>
                <w:sz w:val="16"/>
                <w:szCs w:val="16"/>
              </w:rPr>
            </w:pPr>
            <w:r w:rsidRPr="001A389C">
              <w:rPr>
                <w:color w:val="000000"/>
                <w:sz w:val="16"/>
                <w:szCs w:val="16"/>
              </w:rPr>
              <w:t>x</w:t>
            </w:r>
          </w:p>
        </w:tc>
        <w:tc>
          <w:tcPr>
            <w:tcW w:w="1017" w:type="dxa"/>
            <w:tcBorders>
              <w:top w:val="nil"/>
              <w:left w:val="nil"/>
              <w:bottom w:val="single" w:sz="4" w:space="0" w:color="auto"/>
              <w:right w:val="single" w:sz="4" w:space="0" w:color="auto"/>
            </w:tcBorders>
            <w:shd w:val="clear" w:color="auto" w:fill="auto"/>
            <w:vAlign w:val="bottom"/>
            <w:hideMark/>
          </w:tcPr>
          <w:p w14:paraId="22B88C52" w14:textId="77777777" w:rsidR="00E73E67" w:rsidRPr="001A389C" w:rsidRDefault="00E73E67" w:rsidP="009E2ACA">
            <w:pPr>
              <w:jc w:val="right"/>
              <w:rPr>
                <w:color w:val="000000"/>
                <w:sz w:val="16"/>
                <w:szCs w:val="16"/>
              </w:rPr>
            </w:pPr>
            <w:r w:rsidRPr="001A389C">
              <w:rPr>
                <w:color w:val="000000"/>
                <w:sz w:val="16"/>
                <w:szCs w:val="16"/>
              </w:rPr>
              <w:t>14</w:t>
            </w:r>
          </w:p>
        </w:tc>
        <w:tc>
          <w:tcPr>
            <w:tcW w:w="928" w:type="dxa"/>
            <w:gridSpan w:val="2"/>
            <w:tcBorders>
              <w:top w:val="nil"/>
              <w:left w:val="nil"/>
              <w:bottom w:val="single" w:sz="4" w:space="0" w:color="auto"/>
              <w:right w:val="single" w:sz="4" w:space="0" w:color="auto"/>
            </w:tcBorders>
            <w:shd w:val="clear" w:color="auto" w:fill="auto"/>
            <w:vAlign w:val="bottom"/>
            <w:hideMark/>
          </w:tcPr>
          <w:p w14:paraId="1CEBF7FD" w14:textId="77777777" w:rsidR="00E73E67" w:rsidRPr="001A389C" w:rsidRDefault="00E73E67" w:rsidP="009E2ACA">
            <w:pPr>
              <w:jc w:val="right"/>
              <w:rPr>
                <w:color w:val="000000"/>
                <w:sz w:val="16"/>
                <w:szCs w:val="16"/>
              </w:rPr>
            </w:pPr>
            <w:r w:rsidRPr="001A389C">
              <w:rPr>
                <w:color w:val="000000"/>
                <w:sz w:val="16"/>
                <w:szCs w:val="16"/>
              </w:rPr>
              <w:t>x</w:t>
            </w:r>
          </w:p>
        </w:tc>
        <w:tc>
          <w:tcPr>
            <w:tcW w:w="1008" w:type="dxa"/>
            <w:tcBorders>
              <w:top w:val="nil"/>
              <w:left w:val="nil"/>
              <w:bottom w:val="single" w:sz="4" w:space="0" w:color="auto"/>
              <w:right w:val="single" w:sz="4" w:space="0" w:color="auto"/>
            </w:tcBorders>
            <w:shd w:val="clear" w:color="auto" w:fill="auto"/>
            <w:vAlign w:val="bottom"/>
            <w:hideMark/>
          </w:tcPr>
          <w:p w14:paraId="2395625A" w14:textId="77777777" w:rsidR="00E73E67" w:rsidRPr="001A389C" w:rsidRDefault="00E73E67" w:rsidP="009E2ACA">
            <w:pPr>
              <w:jc w:val="right"/>
              <w:rPr>
                <w:color w:val="000000"/>
                <w:sz w:val="16"/>
                <w:szCs w:val="16"/>
              </w:rPr>
            </w:pPr>
            <w:r w:rsidRPr="001A389C">
              <w:rPr>
                <w:color w:val="000000"/>
                <w:sz w:val="16"/>
                <w:szCs w:val="16"/>
              </w:rPr>
              <w:t>5</w:t>
            </w:r>
          </w:p>
        </w:tc>
      </w:tr>
      <w:tr w:rsidR="00E73E67" w:rsidRPr="001A389C" w14:paraId="0A0C4202"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3CA0D10" w14:textId="77777777" w:rsidR="00E73E67" w:rsidRPr="001A389C" w:rsidRDefault="00E73E67" w:rsidP="009E2ACA">
            <w:pPr>
              <w:ind w:firstLineChars="22" w:firstLine="35"/>
              <w:jc w:val="both"/>
              <w:rPr>
                <w:color w:val="000000"/>
                <w:sz w:val="16"/>
                <w:szCs w:val="16"/>
              </w:rPr>
            </w:pPr>
            <w:r w:rsidRPr="001A389C">
              <w:rPr>
                <w:color w:val="000000"/>
                <w:sz w:val="16"/>
                <w:szCs w:val="16"/>
              </w:rPr>
              <w:t>Карагандинская</w:t>
            </w:r>
          </w:p>
        </w:tc>
        <w:tc>
          <w:tcPr>
            <w:tcW w:w="1220" w:type="dxa"/>
            <w:tcBorders>
              <w:top w:val="nil"/>
              <w:left w:val="nil"/>
              <w:bottom w:val="single" w:sz="4" w:space="0" w:color="auto"/>
              <w:right w:val="single" w:sz="4" w:space="0" w:color="auto"/>
            </w:tcBorders>
            <w:shd w:val="clear" w:color="auto" w:fill="auto"/>
            <w:vAlign w:val="bottom"/>
            <w:hideMark/>
          </w:tcPr>
          <w:p w14:paraId="6963F880" w14:textId="77777777" w:rsidR="00E73E67" w:rsidRPr="001A389C" w:rsidRDefault="00E73E67" w:rsidP="009E2ACA">
            <w:pPr>
              <w:jc w:val="right"/>
              <w:rPr>
                <w:color w:val="000000"/>
                <w:sz w:val="16"/>
                <w:szCs w:val="16"/>
              </w:rPr>
            </w:pPr>
            <w:r w:rsidRPr="001A389C">
              <w:rPr>
                <w:color w:val="000000"/>
                <w:sz w:val="16"/>
                <w:szCs w:val="16"/>
              </w:rPr>
              <w:t>214,2</w:t>
            </w:r>
          </w:p>
        </w:tc>
        <w:tc>
          <w:tcPr>
            <w:tcW w:w="1053" w:type="dxa"/>
            <w:tcBorders>
              <w:top w:val="nil"/>
              <w:left w:val="nil"/>
              <w:bottom w:val="single" w:sz="4" w:space="0" w:color="auto"/>
              <w:right w:val="single" w:sz="4" w:space="0" w:color="auto"/>
            </w:tcBorders>
            <w:shd w:val="clear" w:color="auto" w:fill="auto"/>
            <w:vAlign w:val="bottom"/>
            <w:hideMark/>
          </w:tcPr>
          <w:p w14:paraId="3B413099" w14:textId="77777777" w:rsidR="00E73E67" w:rsidRPr="001A389C" w:rsidRDefault="00E73E67" w:rsidP="009E2ACA">
            <w:pPr>
              <w:jc w:val="right"/>
              <w:rPr>
                <w:color w:val="000000"/>
                <w:sz w:val="16"/>
                <w:szCs w:val="16"/>
              </w:rPr>
            </w:pPr>
            <w:r w:rsidRPr="001A389C">
              <w:rPr>
                <w:color w:val="000000"/>
                <w:sz w:val="16"/>
                <w:szCs w:val="16"/>
              </w:rPr>
              <w:t>382,9</w:t>
            </w:r>
          </w:p>
        </w:tc>
        <w:tc>
          <w:tcPr>
            <w:tcW w:w="845" w:type="dxa"/>
            <w:tcBorders>
              <w:top w:val="nil"/>
              <w:left w:val="nil"/>
              <w:bottom w:val="single" w:sz="4" w:space="0" w:color="auto"/>
              <w:right w:val="single" w:sz="4" w:space="0" w:color="auto"/>
            </w:tcBorders>
            <w:shd w:val="clear" w:color="auto" w:fill="auto"/>
            <w:vAlign w:val="bottom"/>
            <w:hideMark/>
          </w:tcPr>
          <w:p w14:paraId="4EF23F37" w14:textId="77777777" w:rsidR="00E73E67" w:rsidRPr="001A389C" w:rsidRDefault="00E73E67" w:rsidP="009E2ACA">
            <w:pPr>
              <w:jc w:val="right"/>
              <w:rPr>
                <w:color w:val="000000"/>
                <w:sz w:val="16"/>
                <w:szCs w:val="16"/>
              </w:rPr>
            </w:pPr>
            <w:r w:rsidRPr="001A389C">
              <w:rPr>
                <w:color w:val="000000"/>
                <w:sz w:val="16"/>
                <w:szCs w:val="16"/>
              </w:rPr>
              <w:t>25</w:t>
            </w:r>
          </w:p>
        </w:tc>
        <w:tc>
          <w:tcPr>
            <w:tcW w:w="853" w:type="dxa"/>
            <w:tcBorders>
              <w:top w:val="nil"/>
              <w:left w:val="nil"/>
              <w:bottom w:val="single" w:sz="4" w:space="0" w:color="auto"/>
              <w:right w:val="single" w:sz="4" w:space="0" w:color="auto"/>
            </w:tcBorders>
            <w:shd w:val="clear" w:color="auto" w:fill="auto"/>
            <w:vAlign w:val="bottom"/>
            <w:hideMark/>
          </w:tcPr>
          <w:p w14:paraId="3E6FEE75" w14:textId="77777777" w:rsidR="00E73E67" w:rsidRPr="001A389C" w:rsidRDefault="00E73E67" w:rsidP="009E2ACA">
            <w:pPr>
              <w:jc w:val="right"/>
              <w:rPr>
                <w:color w:val="000000"/>
                <w:sz w:val="16"/>
                <w:szCs w:val="16"/>
              </w:rPr>
            </w:pPr>
            <w:r w:rsidRPr="001A389C">
              <w:rPr>
                <w:color w:val="000000"/>
                <w:sz w:val="16"/>
                <w:szCs w:val="16"/>
              </w:rPr>
              <w:t>25</w:t>
            </w:r>
          </w:p>
        </w:tc>
        <w:tc>
          <w:tcPr>
            <w:tcW w:w="1026" w:type="dxa"/>
            <w:gridSpan w:val="2"/>
            <w:tcBorders>
              <w:top w:val="nil"/>
              <w:left w:val="nil"/>
              <w:bottom w:val="single" w:sz="4" w:space="0" w:color="auto"/>
              <w:right w:val="single" w:sz="4" w:space="0" w:color="auto"/>
            </w:tcBorders>
            <w:shd w:val="clear" w:color="auto" w:fill="auto"/>
            <w:vAlign w:val="bottom"/>
            <w:hideMark/>
          </w:tcPr>
          <w:p w14:paraId="671BD14C" w14:textId="77777777" w:rsidR="00E73E67" w:rsidRPr="001A389C" w:rsidRDefault="00E73E67" w:rsidP="009E2ACA">
            <w:pPr>
              <w:jc w:val="right"/>
              <w:rPr>
                <w:color w:val="000000"/>
                <w:sz w:val="16"/>
                <w:szCs w:val="16"/>
              </w:rPr>
            </w:pPr>
            <w:r w:rsidRPr="001A389C">
              <w:rPr>
                <w:color w:val="000000"/>
                <w:sz w:val="16"/>
                <w:szCs w:val="16"/>
              </w:rPr>
              <w:t>156,6</w:t>
            </w:r>
          </w:p>
        </w:tc>
        <w:tc>
          <w:tcPr>
            <w:tcW w:w="1017" w:type="dxa"/>
            <w:tcBorders>
              <w:top w:val="nil"/>
              <w:left w:val="nil"/>
              <w:bottom w:val="single" w:sz="4" w:space="0" w:color="auto"/>
              <w:right w:val="single" w:sz="4" w:space="0" w:color="auto"/>
            </w:tcBorders>
            <w:shd w:val="clear" w:color="auto" w:fill="auto"/>
            <w:vAlign w:val="bottom"/>
            <w:hideMark/>
          </w:tcPr>
          <w:p w14:paraId="313945CC" w14:textId="77777777" w:rsidR="00E73E67" w:rsidRPr="001A389C" w:rsidRDefault="00E73E67" w:rsidP="009E2ACA">
            <w:pPr>
              <w:jc w:val="right"/>
              <w:rPr>
                <w:color w:val="000000"/>
                <w:sz w:val="16"/>
                <w:szCs w:val="16"/>
              </w:rPr>
            </w:pPr>
            <w:r w:rsidRPr="001A389C">
              <w:rPr>
                <w:color w:val="000000"/>
                <w:sz w:val="16"/>
                <w:szCs w:val="16"/>
              </w:rPr>
              <w:t>156,6</w:t>
            </w:r>
          </w:p>
        </w:tc>
        <w:tc>
          <w:tcPr>
            <w:tcW w:w="928" w:type="dxa"/>
            <w:gridSpan w:val="2"/>
            <w:tcBorders>
              <w:top w:val="nil"/>
              <w:left w:val="nil"/>
              <w:bottom w:val="single" w:sz="4" w:space="0" w:color="auto"/>
              <w:right w:val="single" w:sz="4" w:space="0" w:color="auto"/>
            </w:tcBorders>
            <w:shd w:val="clear" w:color="auto" w:fill="auto"/>
            <w:vAlign w:val="bottom"/>
            <w:hideMark/>
          </w:tcPr>
          <w:p w14:paraId="7D37803E" w14:textId="77777777" w:rsidR="00E73E67" w:rsidRPr="001A389C" w:rsidRDefault="00E73E67" w:rsidP="009E2ACA">
            <w:pPr>
              <w:jc w:val="right"/>
              <w:rPr>
                <w:color w:val="000000"/>
                <w:sz w:val="16"/>
                <w:szCs w:val="16"/>
              </w:rPr>
            </w:pPr>
            <w:r w:rsidRPr="001A389C">
              <w:rPr>
                <w:color w:val="000000"/>
                <w:sz w:val="16"/>
                <w:szCs w:val="16"/>
              </w:rPr>
              <w:t>24</w:t>
            </w:r>
          </w:p>
        </w:tc>
        <w:tc>
          <w:tcPr>
            <w:tcW w:w="1008" w:type="dxa"/>
            <w:tcBorders>
              <w:top w:val="nil"/>
              <w:left w:val="nil"/>
              <w:bottom w:val="single" w:sz="4" w:space="0" w:color="auto"/>
              <w:right w:val="single" w:sz="4" w:space="0" w:color="auto"/>
            </w:tcBorders>
            <w:shd w:val="clear" w:color="auto" w:fill="auto"/>
            <w:vAlign w:val="bottom"/>
            <w:hideMark/>
          </w:tcPr>
          <w:p w14:paraId="553FC242" w14:textId="77777777" w:rsidR="00E73E67" w:rsidRPr="001A389C" w:rsidRDefault="00E73E67" w:rsidP="009E2ACA">
            <w:pPr>
              <w:jc w:val="right"/>
              <w:rPr>
                <w:color w:val="000000"/>
                <w:sz w:val="16"/>
                <w:szCs w:val="16"/>
              </w:rPr>
            </w:pPr>
            <w:r w:rsidRPr="001A389C">
              <w:rPr>
                <w:color w:val="000000"/>
                <w:sz w:val="16"/>
                <w:szCs w:val="16"/>
              </w:rPr>
              <w:t>20</w:t>
            </w:r>
          </w:p>
        </w:tc>
      </w:tr>
      <w:tr w:rsidR="002A0DF7" w:rsidRPr="001A389C" w14:paraId="767353B0"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34D0D03" w14:textId="77777777" w:rsidR="00E73E67" w:rsidRPr="001A389C" w:rsidRDefault="00E73E67" w:rsidP="009E2ACA">
            <w:pPr>
              <w:ind w:firstLineChars="22" w:firstLine="35"/>
              <w:jc w:val="both"/>
              <w:rPr>
                <w:b/>
                <w:bCs/>
                <w:color w:val="000000"/>
                <w:sz w:val="16"/>
                <w:szCs w:val="16"/>
              </w:rPr>
            </w:pPr>
            <w:r w:rsidRPr="001A389C">
              <w:rPr>
                <w:b/>
                <w:bCs/>
                <w:color w:val="000000"/>
                <w:sz w:val="16"/>
                <w:szCs w:val="16"/>
              </w:rPr>
              <w:t>Костанайская</w:t>
            </w:r>
          </w:p>
        </w:tc>
        <w:tc>
          <w:tcPr>
            <w:tcW w:w="1220" w:type="dxa"/>
            <w:tcBorders>
              <w:top w:val="nil"/>
              <w:left w:val="nil"/>
              <w:bottom w:val="single" w:sz="4" w:space="0" w:color="auto"/>
              <w:right w:val="single" w:sz="4" w:space="0" w:color="auto"/>
            </w:tcBorders>
            <w:shd w:val="clear" w:color="auto" w:fill="auto"/>
            <w:vAlign w:val="bottom"/>
            <w:hideMark/>
          </w:tcPr>
          <w:p w14:paraId="0DF8EE1B" w14:textId="77777777" w:rsidR="00E73E67" w:rsidRPr="001A389C" w:rsidRDefault="00E73E67" w:rsidP="009E2ACA">
            <w:pPr>
              <w:jc w:val="right"/>
              <w:rPr>
                <w:b/>
                <w:bCs/>
                <w:color w:val="000000"/>
                <w:sz w:val="16"/>
                <w:szCs w:val="16"/>
              </w:rPr>
            </w:pPr>
            <w:r w:rsidRPr="001A389C">
              <w:rPr>
                <w:b/>
                <w:bCs/>
                <w:color w:val="000000"/>
                <w:sz w:val="16"/>
                <w:szCs w:val="16"/>
              </w:rPr>
              <w:t>6427,9</w:t>
            </w:r>
          </w:p>
        </w:tc>
        <w:tc>
          <w:tcPr>
            <w:tcW w:w="1053" w:type="dxa"/>
            <w:tcBorders>
              <w:top w:val="nil"/>
              <w:left w:val="nil"/>
              <w:bottom w:val="single" w:sz="4" w:space="0" w:color="auto"/>
              <w:right w:val="single" w:sz="4" w:space="0" w:color="auto"/>
            </w:tcBorders>
            <w:shd w:val="clear" w:color="auto" w:fill="auto"/>
            <w:vAlign w:val="bottom"/>
            <w:hideMark/>
          </w:tcPr>
          <w:p w14:paraId="21D33643" w14:textId="77777777" w:rsidR="00E73E67" w:rsidRPr="001A389C" w:rsidRDefault="00E73E67" w:rsidP="009E2ACA">
            <w:pPr>
              <w:jc w:val="right"/>
              <w:rPr>
                <w:b/>
                <w:bCs/>
                <w:color w:val="000000"/>
                <w:sz w:val="16"/>
                <w:szCs w:val="16"/>
              </w:rPr>
            </w:pPr>
            <w:r w:rsidRPr="001A389C">
              <w:rPr>
                <w:b/>
                <w:bCs/>
                <w:color w:val="000000"/>
                <w:sz w:val="16"/>
                <w:szCs w:val="16"/>
              </w:rPr>
              <w:t>13527,4</w:t>
            </w:r>
          </w:p>
        </w:tc>
        <w:tc>
          <w:tcPr>
            <w:tcW w:w="845" w:type="dxa"/>
            <w:tcBorders>
              <w:top w:val="nil"/>
              <w:left w:val="nil"/>
              <w:bottom w:val="single" w:sz="4" w:space="0" w:color="auto"/>
              <w:right w:val="single" w:sz="4" w:space="0" w:color="auto"/>
            </w:tcBorders>
            <w:shd w:val="clear" w:color="auto" w:fill="auto"/>
            <w:vAlign w:val="bottom"/>
            <w:hideMark/>
          </w:tcPr>
          <w:p w14:paraId="3ED56183" w14:textId="77777777" w:rsidR="00E73E67" w:rsidRPr="001A389C" w:rsidRDefault="00E73E67" w:rsidP="009E2ACA">
            <w:pPr>
              <w:jc w:val="right"/>
              <w:rPr>
                <w:b/>
                <w:bCs/>
                <w:color w:val="000000"/>
                <w:sz w:val="16"/>
                <w:szCs w:val="16"/>
              </w:rPr>
            </w:pPr>
            <w:r w:rsidRPr="001A389C">
              <w:rPr>
                <w:b/>
                <w:bCs/>
                <w:color w:val="000000"/>
                <w:sz w:val="16"/>
                <w:szCs w:val="16"/>
              </w:rPr>
              <w:t>127</w:t>
            </w:r>
          </w:p>
        </w:tc>
        <w:tc>
          <w:tcPr>
            <w:tcW w:w="853" w:type="dxa"/>
            <w:tcBorders>
              <w:top w:val="nil"/>
              <w:left w:val="nil"/>
              <w:bottom w:val="single" w:sz="4" w:space="0" w:color="auto"/>
              <w:right w:val="single" w:sz="4" w:space="0" w:color="auto"/>
            </w:tcBorders>
            <w:shd w:val="clear" w:color="auto" w:fill="auto"/>
            <w:vAlign w:val="bottom"/>
            <w:hideMark/>
          </w:tcPr>
          <w:p w14:paraId="1B0AA8C5" w14:textId="77777777" w:rsidR="00E73E67" w:rsidRPr="001A389C" w:rsidRDefault="00E73E67" w:rsidP="009E2ACA">
            <w:pPr>
              <w:jc w:val="right"/>
              <w:rPr>
                <w:b/>
                <w:bCs/>
                <w:color w:val="000000"/>
                <w:sz w:val="16"/>
                <w:szCs w:val="16"/>
              </w:rPr>
            </w:pPr>
            <w:r w:rsidRPr="001A389C">
              <w:rPr>
                <w:b/>
                <w:bCs/>
                <w:color w:val="000000"/>
                <w:sz w:val="16"/>
                <w:szCs w:val="16"/>
              </w:rPr>
              <w:t>136</w:t>
            </w:r>
          </w:p>
        </w:tc>
        <w:tc>
          <w:tcPr>
            <w:tcW w:w="1026" w:type="dxa"/>
            <w:gridSpan w:val="2"/>
            <w:tcBorders>
              <w:top w:val="nil"/>
              <w:left w:val="nil"/>
              <w:bottom w:val="single" w:sz="4" w:space="0" w:color="auto"/>
              <w:right w:val="single" w:sz="4" w:space="0" w:color="auto"/>
            </w:tcBorders>
            <w:shd w:val="clear" w:color="auto" w:fill="auto"/>
            <w:vAlign w:val="bottom"/>
            <w:hideMark/>
          </w:tcPr>
          <w:p w14:paraId="02F960AA" w14:textId="77777777" w:rsidR="00E73E67" w:rsidRPr="001A389C" w:rsidRDefault="00E73E67" w:rsidP="009E2ACA">
            <w:pPr>
              <w:jc w:val="right"/>
              <w:rPr>
                <w:b/>
                <w:bCs/>
                <w:color w:val="000000"/>
                <w:sz w:val="16"/>
                <w:szCs w:val="16"/>
              </w:rPr>
            </w:pPr>
            <w:r w:rsidRPr="001A389C">
              <w:rPr>
                <w:b/>
                <w:bCs/>
                <w:color w:val="000000"/>
                <w:sz w:val="16"/>
                <w:szCs w:val="16"/>
              </w:rPr>
              <w:t>3596,5</w:t>
            </w:r>
          </w:p>
        </w:tc>
        <w:tc>
          <w:tcPr>
            <w:tcW w:w="1017" w:type="dxa"/>
            <w:tcBorders>
              <w:top w:val="nil"/>
              <w:left w:val="nil"/>
              <w:bottom w:val="single" w:sz="4" w:space="0" w:color="auto"/>
              <w:right w:val="single" w:sz="4" w:space="0" w:color="auto"/>
            </w:tcBorders>
            <w:shd w:val="clear" w:color="auto" w:fill="auto"/>
            <w:vAlign w:val="bottom"/>
            <w:hideMark/>
          </w:tcPr>
          <w:p w14:paraId="33FE1E18" w14:textId="77777777" w:rsidR="00E73E67" w:rsidRPr="001A389C" w:rsidRDefault="00E73E67" w:rsidP="009E2ACA">
            <w:pPr>
              <w:jc w:val="right"/>
              <w:rPr>
                <w:b/>
                <w:bCs/>
                <w:color w:val="000000"/>
                <w:sz w:val="16"/>
                <w:szCs w:val="16"/>
              </w:rPr>
            </w:pPr>
            <w:r w:rsidRPr="001A389C">
              <w:rPr>
                <w:b/>
                <w:bCs/>
                <w:color w:val="000000"/>
                <w:sz w:val="16"/>
                <w:szCs w:val="16"/>
              </w:rPr>
              <w:t>3566,6</w:t>
            </w:r>
          </w:p>
        </w:tc>
        <w:tc>
          <w:tcPr>
            <w:tcW w:w="928" w:type="dxa"/>
            <w:gridSpan w:val="2"/>
            <w:tcBorders>
              <w:top w:val="nil"/>
              <w:left w:val="nil"/>
              <w:bottom w:val="single" w:sz="4" w:space="0" w:color="auto"/>
              <w:right w:val="single" w:sz="4" w:space="0" w:color="auto"/>
            </w:tcBorders>
            <w:shd w:val="clear" w:color="auto" w:fill="auto"/>
            <w:vAlign w:val="bottom"/>
            <w:hideMark/>
          </w:tcPr>
          <w:p w14:paraId="36D54B60" w14:textId="77777777" w:rsidR="00E73E67" w:rsidRPr="001A389C" w:rsidRDefault="00E73E67" w:rsidP="009E2ACA">
            <w:pPr>
              <w:jc w:val="right"/>
              <w:rPr>
                <w:b/>
                <w:bCs/>
                <w:color w:val="000000"/>
                <w:sz w:val="16"/>
                <w:szCs w:val="16"/>
              </w:rPr>
            </w:pPr>
            <w:r w:rsidRPr="001A389C">
              <w:rPr>
                <w:b/>
                <w:bCs/>
                <w:color w:val="000000"/>
                <w:sz w:val="16"/>
                <w:szCs w:val="16"/>
              </w:rPr>
              <w:t>886</w:t>
            </w:r>
          </w:p>
        </w:tc>
        <w:tc>
          <w:tcPr>
            <w:tcW w:w="1008" w:type="dxa"/>
            <w:tcBorders>
              <w:top w:val="nil"/>
              <w:left w:val="nil"/>
              <w:bottom w:val="single" w:sz="4" w:space="0" w:color="auto"/>
              <w:right w:val="single" w:sz="4" w:space="0" w:color="auto"/>
            </w:tcBorders>
            <w:shd w:val="clear" w:color="auto" w:fill="auto"/>
            <w:vAlign w:val="bottom"/>
            <w:hideMark/>
          </w:tcPr>
          <w:p w14:paraId="2FB96563" w14:textId="77777777" w:rsidR="00E73E67" w:rsidRPr="001A389C" w:rsidRDefault="00E73E67" w:rsidP="009E2ACA">
            <w:pPr>
              <w:jc w:val="right"/>
              <w:rPr>
                <w:b/>
                <w:bCs/>
                <w:color w:val="000000"/>
                <w:sz w:val="16"/>
                <w:szCs w:val="16"/>
              </w:rPr>
            </w:pPr>
            <w:r w:rsidRPr="001A389C">
              <w:rPr>
                <w:b/>
                <w:bCs/>
                <w:color w:val="000000"/>
                <w:sz w:val="16"/>
                <w:szCs w:val="16"/>
              </w:rPr>
              <w:t>1367</w:t>
            </w:r>
          </w:p>
        </w:tc>
      </w:tr>
      <w:tr w:rsidR="00E73E67" w:rsidRPr="001A389C" w14:paraId="4E769133"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415E8724" w14:textId="77777777" w:rsidR="00E73E67" w:rsidRPr="001A389C" w:rsidRDefault="00E73E67" w:rsidP="009E2ACA">
            <w:pPr>
              <w:ind w:firstLineChars="22" w:firstLine="35"/>
              <w:jc w:val="both"/>
              <w:rPr>
                <w:color w:val="000000"/>
                <w:sz w:val="16"/>
                <w:szCs w:val="16"/>
              </w:rPr>
            </w:pPr>
            <w:r w:rsidRPr="001A389C">
              <w:rPr>
                <w:color w:val="000000"/>
                <w:sz w:val="16"/>
                <w:szCs w:val="16"/>
              </w:rPr>
              <w:t>Кызылординская</w:t>
            </w:r>
          </w:p>
        </w:tc>
        <w:tc>
          <w:tcPr>
            <w:tcW w:w="1220" w:type="dxa"/>
            <w:tcBorders>
              <w:top w:val="nil"/>
              <w:left w:val="nil"/>
              <w:bottom w:val="single" w:sz="4" w:space="0" w:color="auto"/>
              <w:right w:val="single" w:sz="4" w:space="0" w:color="auto"/>
            </w:tcBorders>
            <w:shd w:val="clear" w:color="auto" w:fill="auto"/>
            <w:vAlign w:val="bottom"/>
            <w:hideMark/>
          </w:tcPr>
          <w:p w14:paraId="627341D3"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7AB11C02"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778C6931" w14:textId="77777777" w:rsidR="00E73E67" w:rsidRPr="001A389C" w:rsidRDefault="00E73E67" w:rsidP="009E2ACA">
            <w:pPr>
              <w:jc w:val="right"/>
              <w:rPr>
                <w:color w:val="000000"/>
                <w:sz w:val="16"/>
                <w:szCs w:val="16"/>
              </w:rPr>
            </w:pPr>
            <w:r w:rsidRPr="001A389C">
              <w:rPr>
                <w:color w:val="000000"/>
                <w:sz w:val="16"/>
                <w:szCs w:val="16"/>
              </w:rPr>
              <w:t>-</w:t>
            </w:r>
          </w:p>
        </w:tc>
        <w:tc>
          <w:tcPr>
            <w:tcW w:w="853" w:type="dxa"/>
            <w:tcBorders>
              <w:top w:val="nil"/>
              <w:left w:val="nil"/>
              <w:bottom w:val="single" w:sz="4" w:space="0" w:color="auto"/>
              <w:right w:val="single" w:sz="4" w:space="0" w:color="auto"/>
            </w:tcBorders>
            <w:shd w:val="clear" w:color="auto" w:fill="auto"/>
            <w:vAlign w:val="bottom"/>
            <w:hideMark/>
          </w:tcPr>
          <w:p w14:paraId="60AC6F5D" w14:textId="77777777" w:rsidR="00E73E67" w:rsidRPr="001A389C" w:rsidRDefault="00E73E67" w:rsidP="009E2ACA">
            <w:pPr>
              <w:jc w:val="right"/>
              <w:rPr>
                <w:color w:val="000000"/>
                <w:sz w:val="16"/>
                <w:szCs w:val="16"/>
              </w:rPr>
            </w:pPr>
            <w:r w:rsidRPr="001A389C">
              <w:rPr>
                <w:color w:val="000000"/>
                <w:sz w:val="16"/>
                <w:szCs w:val="16"/>
              </w:rPr>
              <w:t>-</w:t>
            </w:r>
          </w:p>
        </w:tc>
        <w:tc>
          <w:tcPr>
            <w:tcW w:w="1026" w:type="dxa"/>
            <w:gridSpan w:val="2"/>
            <w:tcBorders>
              <w:top w:val="nil"/>
              <w:left w:val="nil"/>
              <w:bottom w:val="single" w:sz="4" w:space="0" w:color="auto"/>
              <w:right w:val="single" w:sz="4" w:space="0" w:color="auto"/>
            </w:tcBorders>
            <w:shd w:val="clear" w:color="auto" w:fill="auto"/>
            <w:vAlign w:val="bottom"/>
            <w:hideMark/>
          </w:tcPr>
          <w:p w14:paraId="523938A6" w14:textId="77777777" w:rsidR="00E73E67" w:rsidRPr="001A389C" w:rsidRDefault="00E73E67" w:rsidP="009E2ACA">
            <w:pPr>
              <w:jc w:val="right"/>
              <w:rPr>
                <w:color w:val="000000"/>
                <w:sz w:val="16"/>
                <w:szCs w:val="16"/>
              </w:rPr>
            </w:pPr>
            <w:r w:rsidRPr="001A389C">
              <w:rPr>
                <w:color w:val="000000"/>
                <w:sz w:val="16"/>
                <w:szCs w:val="16"/>
              </w:rPr>
              <w:t>-</w:t>
            </w:r>
          </w:p>
        </w:tc>
        <w:tc>
          <w:tcPr>
            <w:tcW w:w="1017" w:type="dxa"/>
            <w:tcBorders>
              <w:top w:val="nil"/>
              <w:left w:val="nil"/>
              <w:bottom w:val="single" w:sz="4" w:space="0" w:color="auto"/>
              <w:right w:val="single" w:sz="4" w:space="0" w:color="auto"/>
            </w:tcBorders>
            <w:shd w:val="clear" w:color="auto" w:fill="auto"/>
            <w:vAlign w:val="bottom"/>
            <w:hideMark/>
          </w:tcPr>
          <w:p w14:paraId="783F076D" w14:textId="77777777" w:rsidR="00E73E67" w:rsidRPr="001A389C" w:rsidRDefault="00E73E67" w:rsidP="009E2ACA">
            <w:pPr>
              <w:jc w:val="right"/>
              <w:rPr>
                <w:color w:val="000000"/>
                <w:sz w:val="16"/>
                <w:szCs w:val="16"/>
              </w:rPr>
            </w:pPr>
            <w:r w:rsidRPr="001A389C">
              <w:rPr>
                <w:color w:val="000000"/>
                <w:sz w:val="16"/>
                <w:szCs w:val="16"/>
              </w:rPr>
              <w:t>-</w:t>
            </w:r>
          </w:p>
        </w:tc>
        <w:tc>
          <w:tcPr>
            <w:tcW w:w="928" w:type="dxa"/>
            <w:gridSpan w:val="2"/>
            <w:tcBorders>
              <w:top w:val="nil"/>
              <w:left w:val="nil"/>
              <w:bottom w:val="single" w:sz="4" w:space="0" w:color="auto"/>
              <w:right w:val="single" w:sz="4" w:space="0" w:color="auto"/>
            </w:tcBorders>
            <w:shd w:val="clear" w:color="auto" w:fill="auto"/>
            <w:vAlign w:val="bottom"/>
            <w:hideMark/>
          </w:tcPr>
          <w:p w14:paraId="250CD99C" w14:textId="77777777" w:rsidR="00E73E67" w:rsidRPr="001A389C" w:rsidRDefault="00E73E67" w:rsidP="009E2ACA">
            <w:pPr>
              <w:jc w:val="right"/>
              <w:rPr>
                <w:color w:val="000000"/>
                <w:sz w:val="16"/>
                <w:szCs w:val="16"/>
              </w:rPr>
            </w:pPr>
            <w:r w:rsidRPr="001A389C">
              <w:rPr>
                <w:color w:val="000000"/>
                <w:sz w:val="16"/>
                <w:szCs w:val="16"/>
              </w:rPr>
              <w:t>-</w:t>
            </w:r>
          </w:p>
        </w:tc>
        <w:tc>
          <w:tcPr>
            <w:tcW w:w="1008" w:type="dxa"/>
            <w:tcBorders>
              <w:top w:val="nil"/>
              <w:left w:val="nil"/>
              <w:bottom w:val="single" w:sz="4" w:space="0" w:color="auto"/>
              <w:right w:val="single" w:sz="4" w:space="0" w:color="auto"/>
            </w:tcBorders>
            <w:shd w:val="clear" w:color="auto" w:fill="auto"/>
            <w:vAlign w:val="bottom"/>
            <w:hideMark/>
          </w:tcPr>
          <w:p w14:paraId="7904F6A2" w14:textId="77777777" w:rsidR="00E73E67" w:rsidRPr="001A389C" w:rsidRDefault="00E73E67" w:rsidP="009E2ACA">
            <w:pPr>
              <w:jc w:val="right"/>
              <w:rPr>
                <w:color w:val="000000"/>
                <w:sz w:val="16"/>
                <w:szCs w:val="16"/>
              </w:rPr>
            </w:pPr>
            <w:r w:rsidRPr="001A389C">
              <w:rPr>
                <w:color w:val="000000"/>
                <w:sz w:val="16"/>
                <w:szCs w:val="16"/>
              </w:rPr>
              <w:t>-</w:t>
            </w:r>
          </w:p>
        </w:tc>
      </w:tr>
      <w:tr w:rsidR="00E73E67" w:rsidRPr="001A389C" w14:paraId="66781E0C"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5AD1E2E" w14:textId="77777777" w:rsidR="00E73E67" w:rsidRPr="001A389C" w:rsidRDefault="00E73E67" w:rsidP="009E2ACA">
            <w:pPr>
              <w:ind w:firstLineChars="22" w:firstLine="35"/>
              <w:jc w:val="both"/>
              <w:rPr>
                <w:color w:val="000000"/>
                <w:sz w:val="16"/>
                <w:szCs w:val="16"/>
              </w:rPr>
            </w:pPr>
            <w:r w:rsidRPr="001A389C">
              <w:rPr>
                <w:color w:val="000000"/>
                <w:sz w:val="16"/>
                <w:szCs w:val="16"/>
              </w:rPr>
              <w:t>Мангистауская</w:t>
            </w:r>
          </w:p>
        </w:tc>
        <w:tc>
          <w:tcPr>
            <w:tcW w:w="1220" w:type="dxa"/>
            <w:tcBorders>
              <w:top w:val="nil"/>
              <w:left w:val="nil"/>
              <w:bottom w:val="single" w:sz="4" w:space="0" w:color="auto"/>
              <w:right w:val="single" w:sz="4" w:space="0" w:color="auto"/>
            </w:tcBorders>
            <w:shd w:val="clear" w:color="auto" w:fill="auto"/>
            <w:vAlign w:val="bottom"/>
            <w:hideMark/>
          </w:tcPr>
          <w:p w14:paraId="4D6B9D95" w14:textId="77777777" w:rsidR="00E73E67" w:rsidRPr="001A389C" w:rsidRDefault="00E73E67" w:rsidP="009E2ACA">
            <w:pPr>
              <w:jc w:val="right"/>
              <w:rPr>
                <w:color w:val="000000"/>
                <w:sz w:val="16"/>
                <w:szCs w:val="16"/>
              </w:rPr>
            </w:pPr>
            <w:r w:rsidRPr="001A389C">
              <w:rPr>
                <w:color w:val="000000"/>
                <w:sz w:val="16"/>
                <w:szCs w:val="16"/>
              </w:rPr>
              <w:t>33,5</w:t>
            </w:r>
          </w:p>
        </w:tc>
        <w:tc>
          <w:tcPr>
            <w:tcW w:w="1053" w:type="dxa"/>
            <w:tcBorders>
              <w:top w:val="nil"/>
              <w:left w:val="nil"/>
              <w:bottom w:val="single" w:sz="4" w:space="0" w:color="auto"/>
              <w:right w:val="single" w:sz="4" w:space="0" w:color="auto"/>
            </w:tcBorders>
            <w:shd w:val="clear" w:color="auto" w:fill="auto"/>
            <w:vAlign w:val="bottom"/>
            <w:hideMark/>
          </w:tcPr>
          <w:p w14:paraId="348932EC" w14:textId="77777777" w:rsidR="00E73E67" w:rsidRPr="001A389C" w:rsidRDefault="00E73E67" w:rsidP="009E2ACA">
            <w:pPr>
              <w:jc w:val="right"/>
              <w:rPr>
                <w:color w:val="000000"/>
                <w:sz w:val="16"/>
                <w:szCs w:val="16"/>
              </w:rPr>
            </w:pPr>
            <w:r w:rsidRPr="001A389C">
              <w:rPr>
                <w:color w:val="000000"/>
                <w:sz w:val="16"/>
                <w:szCs w:val="16"/>
              </w:rPr>
              <w:t>44</w:t>
            </w:r>
          </w:p>
        </w:tc>
        <w:tc>
          <w:tcPr>
            <w:tcW w:w="845" w:type="dxa"/>
            <w:tcBorders>
              <w:top w:val="nil"/>
              <w:left w:val="nil"/>
              <w:bottom w:val="single" w:sz="4" w:space="0" w:color="auto"/>
              <w:right w:val="single" w:sz="4" w:space="0" w:color="auto"/>
            </w:tcBorders>
            <w:shd w:val="clear" w:color="auto" w:fill="auto"/>
            <w:vAlign w:val="bottom"/>
            <w:hideMark/>
          </w:tcPr>
          <w:p w14:paraId="0E7360C1" w14:textId="77777777" w:rsidR="00E73E67" w:rsidRPr="001A389C" w:rsidRDefault="00E73E67" w:rsidP="009E2ACA">
            <w:pPr>
              <w:jc w:val="right"/>
              <w:rPr>
                <w:color w:val="000000"/>
                <w:sz w:val="16"/>
                <w:szCs w:val="16"/>
              </w:rPr>
            </w:pPr>
            <w:r w:rsidRPr="001A389C">
              <w:rPr>
                <w:color w:val="000000"/>
                <w:sz w:val="16"/>
                <w:szCs w:val="16"/>
              </w:rPr>
              <w:t>17</w:t>
            </w:r>
          </w:p>
        </w:tc>
        <w:tc>
          <w:tcPr>
            <w:tcW w:w="853" w:type="dxa"/>
            <w:tcBorders>
              <w:top w:val="nil"/>
              <w:left w:val="nil"/>
              <w:bottom w:val="single" w:sz="4" w:space="0" w:color="auto"/>
              <w:right w:val="single" w:sz="4" w:space="0" w:color="auto"/>
            </w:tcBorders>
            <w:shd w:val="clear" w:color="auto" w:fill="auto"/>
            <w:vAlign w:val="bottom"/>
            <w:hideMark/>
          </w:tcPr>
          <w:p w14:paraId="7B53777E" w14:textId="77777777" w:rsidR="00E73E67" w:rsidRPr="001A389C" w:rsidRDefault="00E73E67" w:rsidP="009E2ACA">
            <w:pPr>
              <w:jc w:val="right"/>
              <w:rPr>
                <w:color w:val="000000"/>
                <w:sz w:val="16"/>
                <w:szCs w:val="16"/>
              </w:rPr>
            </w:pPr>
            <w:r w:rsidRPr="001A389C">
              <w:rPr>
                <w:color w:val="000000"/>
                <w:sz w:val="16"/>
                <w:szCs w:val="16"/>
              </w:rPr>
              <w:t>17</w:t>
            </w:r>
          </w:p>
        </w:tc>
        <w:tc>
          <w:tcPr>
            <w:tcW w:w="1026" w:type="dxa"/>
            <w:gridSpan w:val="2"/>
            <w:tcBorders>
              <w:top w:val="nil"/>
              <w:left w:val="nil"/>
              <w:bottom w:val="single" w:sz="4" w:space="0" w:color="auto"/>
              <w:right w:val="single" w:sz="4" w:space="0" w:color="auto"/>
            </w:tcBorders>
            <w:shd w:val="clear" w:color="auto" w:fill="auto"/>
            <w:vAlign w:val="bottom"/>
            <w:hideMark/>
          </w:tcPr>
          <w:p w14:paraId="4C1C237E" w14:textId="77777777" w:rsidR="00E73E67" w:rsidRPr="001A389C" w:rsidRDefault="00E73E67" w:rsidP="009E2ACA">
            <w:pPr>
              <w:jc w:val="right"/>
              <w:rPr>
                <w:color w:val="000000"/>
                <w:sz w:val="16"/>
                <w:szCs w:val="16"/>
              </w:rPr>
            </w:pPr>
            <w:r w:rsidRPr="001A389C">
              <w:rPr>
                <w:color w:val="000000"/>
                <w:sz w:val="16"/>
                <w:szCs w:val="16"/>
              </w:rPr>
              <w:t>82,5</w:t>
            </w:r>
          </w:p>
        </w:tc>
        <w:tc>
          <w:tcPr>
            <w:tcW w:w="1017" w:type="dxa"/>
            <w:tcBorders>
              <w:top w:val="nil"/>
              <w:left w:val="nil"/>
              <w:bottom w:val="single" w:sz="4" w:space="0" w:color="auto"/>
              <w:right w:val="single" w:sz="4" w:space="0" w:color="auto"/>
            </w:tcBorders>
            <w:shd w:val="clear" w:color="auto" w:fill="auto"/>
            <w:vAlign w:val="bottom"/>
            <w:hideMark/>
          </w:tcPr>
          <w:p w14:paraId="6E8A8963" w14:textId="77777777" w:rsidR="00E73E67" w:rsidRPr="001A389C" w:rsidRDefault="00E73E67" w:rsidP="009E2ACA">
            <w:pPr>
              <w:jc w:val="right"/>
              <w:rPr>
                <w:color w:val="000000"/>
                <w:sz w:val="16"/>
                <w:szCs w:val="16"/>
              </w:rPr>
            </w:pPr>
            <w:r w:rsidRPr="001A389C">
              <w:rPr>
                <w:color w:val="000000"/>
                <w:sz w:val="16"/>
                <w:szCs w:val="16"/>
              </w:rPr>
              <w:t>82,5</w:t>
            </w:r>
          </w:p>
        </w:tc>
        <w:tc>
          <w:tcPr>
            <w:tcW w:w="928" w:type="dxa"/>
            <w:gridSpan w:val="2"/>
            <w:tcBorders>
              <w:top w:val="nil"/>
              <w:left w:val="nil"/>
              <w:bottom w:val="single" w:sz="4" w:space="0" w:color="auto"/>
              <w:right w:val="single" w:sz="4" w:space="0" w:color="auto"/>
            </w:tcBorders>
            <w:shd w:val="clear" w:color="auto" w:fill="auto"/>
            <w:vAlign w:val="bottom"/>
            <w:hideMark/>
          </w:tcPr>
          <w:p w14:paraId="53C59B64" w14:textId="77777777" w:rsidR="00E73E67" w:rsidRPr="001A389C" w:rsidRDefault="00E73E67" w:rsidP="009E2ACA">
            <w:pPr>
              <w:jc w:val="right"/>
              <w:rPr>
                <w:color w:val="000000"/>
                <w:sz w:val="16"/>
                <w:szCs w:val="16"/>
              </w:rPr>
            </w:pPr>
            <w:r w:rsidRPr="001A389C">
              <w:rPr>
                <w:color w:val="000000"/>
                <w:sz w:val="16"/>
                <w:szCs w:val="16"/>
              </w:rPr>
              <w:t>74</w:t>
            </w:r>
          </w:p>
        </w:tc>
        <w:tc>
          <w:tcPr>
            <w:tcW w:w="1008" w:type="dxa"/>
            <w:tcBorders>
              <w:top w:val="nil"/>
              <w:left w:val="nil"/>
              <w:bottom w:val="single" w:sz="4" w:space="0" w:color="auto"/>
              <w:right w:val="single" w:sz="4" w:space="0" w:color="auto"/>
            </w:tcBorders>
            <w:shd w:val="clear" w:color="auto" w:fill="auto"/>
            <w:vAlign w:val="bottom"/>
            <w:hideMark/>
          </w:tcPr>
          <w:p w14:paraId="5EE7320E" w14:textId="77777777" w:rsidR="00E73E67" w:rsidRPr="001A389C" w:rsidRDefault="00E73E67" w:rsidP="009E2ACA">
            <w:pPr>
              <w:jc w:val="right"/>
              <w:rPr>
                <w:color w:val="000000"/>
                <w:sz w:val="16"/>
                <w:szCs w:val="16"/>
              </w:rPr>
            </w:pPr>
            <w:r w:rsidRPr="001A389C">
              <w:rPr>
                <w:color w:val="000000"/>
                <w:sz w:val="16"/>
                <w:szCs w:val="16"/>
              </w:rPr>
              <w:t>74</w:t>
            </w:r>
          </w:p>
        </w:tc>
      </w:tr>
      <w:tr w:rsidR="00E73E67" w:rsidRPr="001A389C" w14:paraId="4B165623"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29259FD5" w14:textId="77777777" w:rsidR="00E73E67" w:rsidRPr="001A389C" w:rsidRDefault="00E73E67" w:rsidP="009E2ACA">
            <w:pPr>
              <w:ind w:firstLineChars="22" w:firstLine="35"/>
              <w:jc w:val="both"/>
              <w:rPr>
                <w:color w:val="000000"/>
                <w:sz w:val="16"/>
                <w:szCs w:val="16"/>
              </w:rPr>
            </w:pPr>
            <w:r w:rsidRPr="001A389C">
              <w:rPr>
                <w:color w:val="000000"/>
                <w:sz w:val="16"/>
                <w:szCs w:val="16"/>
              </w:rPr>
              <w:t>Павлодарская</w:t>
            </w:r>
          </w:p>
        </w:tc>
        <w:tc>
          <w:tcPr>
            <w:tcW w:w="1220" w:type="dxa"/>
            <w:tcBorders>
              <w:top w:val="nil"/>
              <w:left w:val="nil"/>
              <w:bottom w:val="single" w:sz="4" w:space="0" w:color="auto"/>
              <w:right w:val="single" w:sz="4" w:space="0" w:color="auto"/>
            </w:tcBorders>
            <w:shd w:val="clear" w:color="auto" w:fill="auto"/>
            <w:vAlign w:val="bottom"/>
            <w:hideMark/>
          </w:tcPr>
          <w:p w14:paraId="23717051" w14:textId="77777777" w:rsidR="00E73E67" w:rsidRPr="001A389C" w:rsidRDefault="00E73E67" w:rsidP="009E2ACA">
            <w:pPr>
              <w:jc w:val="right"/>
              <w:rPr>
                <w:color w:val="000000"/>
                <w:sz w:val="16"/>
                <w:szCs w:val="16"/>
              </w:rPr>
            </w:pPr>
            <w:r w:rsidRPr="001A389C">
              <w:rPr>
                <w:color w:val="000000"/>
                <w:sz w:val="16"/>
                <w:szCs w:val="16"/>
              </w:rPr>
              <w:t>581,8</w:t>
            </w:r>
          </w:p>
        </w:tc>
        <w:tc>
          <w:tcPr>
            <w:tcW w:w="1053" w:type="dxa"/>
            <w:tcBorders>
              <w:top w:val="nil"/>
              <w:left w:val="nil"/>
              <w:bottom w:val="single" w:sz="4" w:space="0" w:color="auto"/>
              <w:right w:val="single" w:sz="4" w:space="0" w:color="auto"/>
            </w:tcBorders>
            <w:shd w:val="clear" w:color="auto" w:fill="auto"/>
            <w:vAlign w:val="bottom"/>
            <w:hideMark/>
          </w:tcPr>
          <w:p w14:paraId="51EEA745" w14:textId="77777777" w:rsidR="00E73E67" w:rsidRPr="001A389C" w:rsidRDefault="00E73E67" w:rsidP="009E2ACA">
            <w:pPr>
              <w:jc w:val="right"/>
              <w:rPr>
                <w:color w:val="000000"/>
                <w:sz w:val="16"/>
                <w:szCs w:val="16"/>
              </w:rPr>
            </w:pPr>
            <w:r w:rsidRPr="001A389C">
              <w:rPr>
                <w:color w:val="000000"/>
                <w:sz w:val="16"/>
                <w:szCs w:val="16"/>
              </w:rPr>
              <w:t>659,1</w:t>
            </w:r>
          </w:p>
        </w:tc>
        <w:tc>
          <w:tcPr>
            <w:tcW w:w="845" w:type="dxa"/>
            <w:tcBorders>
              <w:top w:val="nil"/>
              <w:left w:val="nil"/>
              <w:bottom w:val="single" w:sz="4" w:space="0" w:color="auto"/>
              <w:right w:val="single" w:sz="4" w:space="0" w:color="auto"/>
            </w:tcBorders>
            <w:shd w:val="clear" w:color="auto" w:fill="auto"/>
            <w:vAlign w:val="bottom"/>
            <w:hideMark/>
          </w:tcPr>
          <w:p w14:paraId="4B93E5B8" w14:textId="77777777" w:rsidR="00E73E67" w:rsidRPr="001A389C" w:rsidRDefault="00E73E67" w:rsidP="009E2ACA">
            <w:pPr>
              <w:jc w:val="right"/>
              <w:rPr>
                <w:color w:val="000000"/>
                <w:sz w:val="16"/>
                <w:szCs w:val="16"/>
              </w:rPr>
            </w:pPr>
            <w:r w:rsidRPr="001A389C">
              <w:rPr>
                <w:color w:val="000000"/>
                <w:sz w:val="16"/>
                <w:szCs w:val="16"/>
              </w:rPr>
              <w:t>78</w:t>
            </w:r>
          </w:p>
        </w:tc>
        <w:tc>
          <w:tcPr>
            <w:tcW w:w="853" w:type="dxa"/>
            <w:tcBorders>
              <w:top w:val="nil"/>
              <w:left w:val="nil"/>
              <w:bottom w:val="single" w:sz="4" w:space="0" w:color="auto"/>
              <w:right w:val="single" w:sz="4" w:space="0" w:color="auto"/>
            </w:tcBorders>
            <w:shd w:val="clear" w:color="auto" w:fill="auto"/>
            <w:vAlign w:val="bottom"/>
            <w:hideMark/>
          </w:tcPr>
          <w:p w14:paraId="03E0B404" w14:textId="77777777" w:rsidR="00E73E67" w:rsidRPr="001A389C" w:rsidRDefault="00E73E67" w:rsidP="009E2ACA">
            <w:pPr>
              <w:jc w:val="right"/>
              <w:rPr>
                <w:color w:val="000000"/>
                <w:sz w:val="16"/>
                <w:szCs w:val="16"/>
              </w:rPr>
            </w:pPr>
            <w:r w:rsidRPr="001A389C">
              <w:rPr>
                <w:color w:val="000000"/>
                <w:sz w:val="16"/>
                <w:szCs w:val="16"/>
              </w:rPr>
              <w:t>71</w:t>
            </w:r>
          </w:p>
        </w:tc>
        <w:tc>
          <w:tcPr>
            <w:tcW w:w="1026" w:type="dxa"/>
            <w:gridSpan w:val="2"/>
            <w:tcBorders>
              <w:top w:val="nil"/>
              <w:left w:val="nil"/>
              <w:bottom w:val="single" w:sz="4" w:space="0" w:color="auto"/>
              <w:right w:val="single" w:sz="4" w:space="0" w:color="auto"/>
            </w:tcBorders>
            <w:shd w:val="clear" w:color="auto" w:fill="auto"/>
            <w:vAlign w:val="bottom"/>
            <w:hideMark/>
          </w:tcPr>
          <w:p w14:paraId="5E66ADB5" w14:textId="77777777" w:rsidR="00E73E67" w:rsidRPr="001A389C" w:rsidRDefault="00E73E67" w:rsidP="009E2ACA">
            <w:pPr>
              <w:jc w:val="right"/>
              <w:rPr>
                <w:color w:val="000000"/>
                <w:sz w:val="16"/>
                <w:szCs w:val="16"/>
              </w:rPr>
            </w:pPr>
            <w:r w:rsidRPr="001A389C">
              <w:rPr>
                <w:color w:val="000000"/>
                <w:sz w:val="16"/>
                <w:szCs w:val="16"/>
              </w:rPr>
              <w:t>301,3</w:t>
            </w:r>
          </w:p>
        </w:tc>
        <w:tc>
          <w:tcPr>
            <w:tcW w:w="1017" w:type="dxa"/>
            <w:tcBorders>
              <w:top w:val="nil"/>
              <w:left w:val="nil"/>
              <w:bottom w:val="single" w:sz="4" w:space="0" w:color="auto"/>
              <w:right w:val="single" w:sz="4" w:space="0" w:color="auto"/>
            </w:tcBorders>
            <w:shd w:val="clear" w:color="auto" w:fill="auto"/>
            <w:vAlign w:val="bottom"/>
            <w:hideMark/>
          </w:tcPr>
          <w:p w14:paraId="2422D1B2" w14:textId="77777777" w:rsidR="00E73E67" w:rsidRPr="001A389C" w:rsidRDefault="00E73E67" w:rsidP="009E2ACA">
            <w:pPr>
              <w:jc w:val="right"/>
              <w:rPr>
                <w:color w:val="000000"/>
                <w:sz w:val="16"/>
                <w:szCs w:val="16"/>
              </w:rPr>
            </w:pPr>
            <w:r w:rsidRPr="001A389C">
              <w:rPr>
                <w:color w:val="000000"/>
                <w:sz w:val="16"/>
                <w:szCs w:val="16"/>
              </w:rPr>
              <w:t>254,5</w:t>
            </w:r>
          </w:p>
        </w:tc>
        <w:tc>
          <w:tcPr>
            <w:tcW w:w="928" w:type="dxa"/>
            <w:gridSpan w:val="2"/>
            <w:tcBorders>
              <w:top w:val="nil"/>
              <w:left w:val="nil"/>
              <w:bottom w:val="single" w:sz="4" w:space="0" w:color="auto"/>
              <w:right w:val="single" w:sz="4" w:space="0" w:color="auto"/>
            </w:tcBorders>
            <w:shd w:val="clear" w:color="auto" w:fill="auto"/>
            <w:vAlign w:val="bottom"/>
            <w:hideMark/>
          </w:tcPr>
          <w:p w14:paraId="66D36471" w14:textId="77777777" w:rsidR="00E73E67" w:rsidRPr="001A389C" w:rsidRDefault="00E73E67" w:rsidP="009E2ACA">
            <w:pPr>
              <w:jc w:val="right"/>
              <w:rPr>
                <w:color w:val="000000"/>
                <w:sz w:val="16"/>
                <w:szCs w:val="16"/>
              </w:rPr>
            </w:pPr>
            <w:r w:rsidRPr="001A389C">
              <w:rPr>
                <w:color w:val="000000"/>
                <w:sz w:val="16"/>
                <w:szCs w:val="16"/>
              </w:rPr>
              <w:t>143</w:t>
            </w:r>
          </w:p>
        </w:tc>
        <w:tc>
          <w:tcPr>
            <w:tcW w:w="1008" w:type="dxa"/>
            <w:tcBorders>
              <w:top w:val="nil"/>
              <w:left w:val="nil"/>
              <w:bottom w:val="single" w:sz="4" w:space="0" w:color="auto"/>
              <w:right w:val="single" w:sz="4" w:space="0" w:color="auto"/>
            </w:tcBorders>
            <w:shd w:val="clear" w:color="auto" w:fill="auto"/>
            <w:vAlign w:val="bottom"/>
            <w:hideMark/>
          </w:tcPr>
          <w:p w14:paraId="56C12787" w14:textId="77777777" w:rsidR="00E73E67" w:rsidRPr="001A389C" w:rsidRDefault="00E73E67" w:rsidP="009E2ACA">
            <w:pPr>
              <w:jc w:val="right"/>
              <w:rPr>
                <w:color w:val="000000"/>
                <w:sz w:val="16"/>
                <w:szCs w:val="16"/>
              </w:rPr>
            </w:pPr>
            <w:r w:rsidRPr="001A389C">
              <w:rPr>
                <w:color w:val="000000"/>
                <w:sz w:val="16"/>
                <w:szCs w:val="16"/>
              </w:rPr>
              <w:t>125</w:t>
            </w:r>
          </w:p>
        </w:tc>
      </w:tr>
      <w:tr w:rsidR="002A0DF7" w:rsidRPr="001A389C" w14:paraId="3E29475B"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2F34C5D" w14:textId="77777777" w:rsidR="00E73E67" w:rsidRPr="001A389C" w:rsidRDefault="00E73E67" w:rsidP="009E2ACA">
            <w:pPr>
              <w:ind w:firstLineChars="22" w:firstLine="35"/>
              <w:jc w:val="both"/>
              <w:rPr>
                <w:b/>
                <w:bCs/>
                <w:color w:val="000000"/>
                <w:sz w:val="16"/>
                <w:szCs w:val="16"/>
              </w:rPr>
            </w:pPr>
            <w:r w:rsidRPr="001A389C">
              <w:rPr>
                <w:b/>
                <w:bCs/>
                <w:color w:val="000000"/>
                <w:sz w:val="16"/>
                <w:szCs w:val="16"/>
              </w:rPr>
              <w:t>Северо-Казахстанская</w:t>
            </w:r>
          </w:p>
        </w:tc>
        <w:tc>
          <w:tcPr>
            <w:tcW w:w="1220" w:type="dxa"/>
            <w:tcBorders>
              <w:top w:val="nil"/>
              <w:left w:val="nil"/>
              <w:bottom w:val="single" w:sz="4" w:space="0" w:color="auto"/>
              <w:right w:val="single" w:sz="4" w:space="0" w:color="auto"/>
            </w:tcBorders>
            <w:shd w:val="clear" w:color="auto" w:fill="auto"/>
            <w:vAlign w:val="bottom"/>
            <w:hideMark/>
          </w:tcPr>
          <w:p w14:paraId="3AC568D9" w14:textId="77777777" w:rsidR="00E73E67" w:rsidRPr="001A389C" w:rsidRDefault="00E73E67" w:rsidP="009E2ACA">
            <w:pPr>
              <w:jc w:val="right"/>
              <w:rPr>
                <w:b/>
                <w:bCs/>
                <w:color w:val="000000"/>
                <w:sz w:val="16"/>
                <w:szCs w:val="16"/>
              </w:rPr>
            </w:pPr>
            <w:r w:rsidRPr="001A389C">
              <w:rPr>
                <w:b/>
                <w:bCs/>
                <w:color w:val="000000"/>
                <w:sz w:val="16"/>
                <w:szCs w:val="16"/>
              </w:rPr>
              <w:t>8288,3</w:t>
            </w:r>
          </w:p>
        </w:tc>
        <w:tc>
          <w:tcPr>
            <w:tcW w:w="1053" w:type="dxa"/>
            <w:tcBorders>
              <w:top w:val="nil"/>
              <w:left w:val="nil"/>
              <w:bottom w:val="single" w:sz="4" w:space="0" w:color="auto"/>
              <w:right w:val="single" w:sz="4" w:space="0" w:color="auto"/>
            </w:tcBorders>
            <w:shd w:val="clear" w:color="auto" w:fill="auto"/>
            <w:vAlign w:val="bottom"/>
            <w:hideMark/>
          </w:tcPr>
          <w:p w14:paraId="4254173C" w14:textId="77777777" w:rsidR="00E73E67" w:rsidRPr="001A389C" w:rsidRDefault="00E73E67" w:rsidP="009E2ACA">
            <w:pPr>
              <w:jc w:val="right"/>
              <w:rPr>
                <w:b/>
                <w:bCs/>
                <w:color w:val="000000"/>
                <w:sz w:val="16"/>
                <w:szCs w:val="16"/>
              </w:rPr>
            </w:pPr>
            <w:r w:rsidRPr="001A389C">
              <w:rPr>
                <w:b/>
                <w:bCs/>
                <w:color w:val="000000"/>
                <w:sz w:val="16"/>
                <w:szCs w:val="16"/>
              </w:rPr>
              <w:t>13311,3</w:t>
            </w:r>
          </w:p>
        </w:tc>
        <w:tc>
          <w:tcPr>
            <w:tcW w:w="845" w:type="dxa"/>
            <w:tcBorders>
              <w:top w:val="nil"/>
              <w:left w:val="nil"/>
              <w:bottom w:val="single" w:sz="4" w:space="0" w:color="auto"/>
              <w:right w:val="single" w:sz="4" w:space="0" w:color="auto"/>
            </w:tcBorders>
            <w:shd w:val="clear" w:color="auto" w:fill="auto"/>
            <w:vAlign w:val="bottom"/>
            <w:hideMark/>
          </w:tcPr>
          <w:p w14:paraId="2F0C40CC" w14:textId="77777777" w:rsidR="00E73E67" w:rsidRPr="001A389C" w:rsidRDefault="00E73E67" w:rsidP="009E2ACA">
            <w:pPr>
              <w:jc w:val="right"/>
              <w:rPr>
                <w:b/>
                <w:bCs/>
                <w:color w:val="000000"/>
                <w:sz w:val="16"/>
                <w:szCs w:val="16"/>
              </w:rPr>
            </w:pPr>
            <w:r w:rsidRPr="001A389C">
              <w:rPr>
                <w:b/>
                <w:bCs/>
                <w:color w:val="000000"/>
                <w:sz w:val="16"/>
                <w:szCs w:val="16"/>
              </w:rPr>
              <w:t>55</w:t>
            </w:r>
          </w:p>
        </w:tc>
        <w:tc>
          <w:tcPr>
            <w:tcW w:w="853" w:type="dxa"/>
            <w:tcBorders>
              <w:top w:val="nil"/>
              <w:left w:val="nil"/>
              <w:bottom w:val="single" w:sz="4" w:space="0" w:color="auto"/>
              <w:right w:val="single" w:sz="4" w:space="0" w:color="auto"/>
            </w:tcBorders>
            <w:shd w:val="clear" w:color="auto" w:fill="auto"/>
            <w:vAlign w:val="bottom"/>
            <w:hideMark/>
          </w:tcPr>
          <w:p w14:paraId="041EB073" w14:textId="77777777" w:rsidR="00E73E67" w:rsidRPr="001A389C" w:rsidRDefault="00E73E67" w:rsidP="009E2ACA">
            <w:pPr>
              <w:jc w:val="right"/>
              <w:rPr>
                <w:b/>
                <w:bCs/>
                <w:color w:val="000000"/>
                <w:sz w:val="16"/>
                <w:szCs w:val="16"/>
              </w:rPr>
            </w:pPr>
            <w:r w:rsidRPr="001A389C">
              <w:rPr>
                <w:b/>
                <w:bCs/>
                <w:color w:val="000000"/>
                <w:sz w:val="16"/>
                <w:szCs w:val="16"/>
              </w:rPr>
              <w:t>60</w:t>
            </w:r>
          </w:p>
        </w:tc>
        <w:tc>
          <w:tcPr>
            <w:tcW w:w="1026" w:type="dxa"/>
            <w:gridSpan w:val="2"/>
            <w:tcBorders>
              <w:top w:val="nil"/>
              <w:left w:val="nil"/>
              <w:bottom w:val="single" w:sz="4" w:space="0" w:color="auto"/>
              <w:right w:val="single" w:sz="4" w:space="0" w:color="auto"/>
            </w:tcBorders>
            <w:shd w:val="clear" w:color="auto" w:fill="auto"/>
            <w:vAlign w:val="bottom"/>
            <w:hideMark/>
          </w:tcPr>
          <w:p w14:paraId="2863D331" w14:textId="77777777" w:rsidR="00E73E67" w:rsidRPr="001A389C" w:rsidRDefault="00E73E67" w:rsidP="009E2ACA">
            <w:pPr>
              <w:jc w:val="right"/>
              <w:rPr>
                <w:b/>
                <w:bCs/>
                <w:color w:val="000000"/>
                <w:sz w:val="16"/>
                <w:szCs w:val="16"/>
              </w:rPr>
            </w:pPr>
            <w:r w:rsidRPr="001A389C">
              <w:rPr>
                <w:b/>
                <w:bCs/>
                <w:color w:val="000000"/>
                <w:sz w:val="16"/>
                <w:szCs w:val="16"/>
              </w:rPr>
              <w:t>2616,6</w:t>
            </w:r>
          </w:p>
        </w:tc>
        <w:tc>
          <w:tcPr>
            <w:tcW w:w="1017" w:type="dxa"/>
            <w:tcBorders>
              <w:top w:val="nil"/>
              <w:left w:val="nil"/>
              <w:bottom w:val="single" w:sz="4" w:space="0" w:color="auto"/>
              <w:right w:val="single" w:sz="4" w:space="0" w:color="auto"/>
            </w:tcBorders>
            <w:shd w:val="clear" w:color="auto" w:fill="auto"/>
            <w:vAlign w:val="bottom"/>
            <w:hideMark/>
          </w:tcPr>
          <w:p w14:paraId="18A9C71C" w14:textId="77777777" w:rsidR="00E73E67" w:rsidRPr="001A389C" w:rsidRDefault="00E73E67" w:rsidP="009E2ACA">
            <w:pPr>
              <w:jc w:val="right"/>
              <w:rPr>
                <w:b/>
                <w:bCs/>
                <w:color w:val="000000"/>
                <w:sz w:val="16"/>
                <w:szCs w:val="16"/>
              </w:rPr>
            </w:pPr>
            <w:r w:rsidRPr="001A389C">
              <w:rPr>
                <w:b/>
                <w:bCs/>
                <w:color w:val="000000"/>
                <w:sz w:val="16"/>
                <w:szCs w:val="16"/>
              </w:rPr>
              <w:t>2819,8</w:t>
            </w:r>
          </w:p>
        </w:tc>
        <w:tc>
          <w:tcPr>
            <w:tcW w:w="928" w:type="dxa"/>
            <w:gridSpan w:val="2"/>
            <w:tcBorders>
              <w:top w:val="nil"/>
              <w:left w:val="nil"/>
              <w:bottom w:val="single" w:sz="4" w:space="0" w:color="auto"/>
              <w:right w:val="single" w:sz="4" w:space="0" w:color="auto"/>
            </w:tcBorders>
            <w:shd w:val="clear" w:color="auto" w:fill="auto"/>
            <w:vAlign w:val="bottom"/>
            <w:hideMark/>
          </w:tcPr>
          <w:p w14:paraId="44483B83" w14:textId="77777777" w:rsidR="00E73E67" w:rsidRPr="001A389C" w:rsidRDefault="00E73E67" w:rsidP="009E2ACA">
            <w:pPr>
              <w:jc w:val="right"/>
              <w:rPr>
                <w:b/>
                <w:bCs/>
                <w:color w:val="000000"/>
                <w:sz w:val="16"/>
                <w:szCs w:val="16"/>
              </w:rPr>
            </w:pPr>
            <w:r w:rsidRPr="001A389C">
              <w:rPr>
                <w:b/>
                <w:bCs/>
                <w:color w:val="000000"/>
                <w:sz w:val="16"/>
                <w:szCs w:val="16"/>
              </w:rPr>
              <w:t>1446</w:t>
            </w:r>
          </w:p>
        </w:tc>
        <w:tc>
          <w:tcPr>
            <w:tcW w:w="1008" w:type="dxa"/>
            <w:tcBorders>
              <w:top w:val="nil"/>
              <w:left w:val="nil"/>
              <w:bottom w:val="single" w:sz="4" w:space="0" w:color="auto"/>
              <w:right w:val="single" w:sz="4" w:space="0" w:color="auto"/>
            </w:tcBorders>
            <w:shd w:val="clear" w:color="auto" w:fill="auto"/>
            <w:vAlign w:val="bottom"/>
            <w:hideMark/>
          </w:tcPr>
          <w:p w14:paraId="221FEF3A" w14:textId="77777777" w:rsidR="00E73E67" w:rsidRPr="001A389C" w:rsidRDefault="00E73E67" w:rsidP="009E2ACA">
            <w:pPr>
              <w:jc w:val="right"/>
              <w:rPr>
                <w:b/>
                <w:bCs/>
                <w:color w:val="000000"/>
                <w:sz w:val="16"/>
                <w:szCs w:val="16"/>
              </w:rPr>
            </w:pPr>
            <w:r w:rsidRPr="001A389C">
              <w:rPr>
                <w:b/>
                <w:bCs/>
                <w:color w:val="000000"/>
                <w:sz w:val="16"/>
                <w:szCs w:val="16"/>
              </w:rPr>
              <w:t>1510</w:t>
            </w:r>
          </w:p>
        </w:tc>
      </w:tr>
      <w:tr w:rsidR="00E73E67" w:rsidRPr="001A389C" w14:paraId="59B7538E"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50A34C3E" w14:textId="77777777" w:rsidR="00E73E67" w:rsidRPr="001A389C" w:rsidRDefault="00E73E67" w:rsidP="009E2ACA">
            <w:pPr>
              <w:ind w:firstLineChars="22" w:firstLine="35"/>
              <w:jc w:val="both"/>
              <w:rPr>
                <w:color w:val="000000"/>
                <w:sz w:val="16"/>
                <w:szCs w:val="16"/>
              </w:rPr>
            </w:pPr>
            <w:r w:rsidRPr="001A389C">
              <w:rPr>
                <w:color w:val="000000"/>
                <w:sz w:val="16"/>
                <w:szCs w:val="16"/>
              </w:rPr>
              <w:t>Туркестанская</w:t>
            </w:r>
          </w:p>
        </w:tc>
        <w:tc>
          <w:tcPr>
            <w:tcW w:w="1220" w:type="dxa"/>
            <w:tcBorders>
              <w:top w:val="nil"/>
              <w:left w:val="nil"/>
              <w:bottom w:val="single" w:sz="4" w:space="0" w:color="auto"/>
              <w:right w:val="single" w:sz="4" w:space="0" w:color="auto"/>
            </w:tcBorders>
            <w:shd w:val="clear" w:color="auto" w:fill="auto"/>
            <w:vAlign w:val="bottom"/>
            <w:hideMark/>
          </w:tcPr>
          <w:p w14:paraId="23B0CCBA"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50AACC1E"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43657EDA" w14:textId="77777777" w:rsidR="00E73E67" w:rsidRPr="001A389C" w:rsidRDefault="00E73E67" w:rsidP="009E2ACA">
            <w:pPr>
              <w:jc w:val="right"/>
              <w:rPr>
                <w:color w:val="000000"/>
                <w:sz w:val="16"/>
                <w:szCs w:val="16"/>
              </w:rPr>
            </w:pPr>
            <w:r w:rsidRPr="001A389C">
              <w:rPr>
                <w:color w:val="000000"/>
                <w:sz w:val="16"/>
                <w:szCs w:val="16"/>
              </w:rPr>
              <w:t>-</w:t>
            </w:r>
          </w:p>
        </w:tc>
        <w:tc>
          <w:tcPr>
            <w:tcW w:w="853" w:type="dxa"/>
            <w:tcBorders>
              <w:top w:val="nil"/>
              <w:left w:val="nil"/>
              <w:bottom w:val="single" w:sz="4" w:space="0" w:color="auto"/>
              <w:right w:val="single" w:sz="4" w:space="0" w:color="auto"/>
            </w:tcBorders>
            <w:shd w:val="clear" w:color="auto" w:fill="auto"/>
            <w:vAlign w:val="bottom"/>
            <w:hideMark/>
          </w:tcPr>
          <w:p w14:paraId="27C056E0" w14:textId="77777777" w:rsidR="00E73E67" w:rsidRPr="001A389C" w:rsidRDefault="00E73E67" w:rsidP="009E2ACA">
            <w:pPr>
              <w:jc w:val="right"/>
              <w:rPr>
                <w:color w:val="000000"/>
                <w:sz w:val="16"/>
                <w:szCs w:val="16"/>
              </w:rPr>
            </w:pPr>
            <w:r w:rsidRPr="001A389C">
              <w:rPr>
                <w:color w:val="000000"/>
                <w:sz w:val="16"/>
                <w:szCs w:val="16"/>
              </w:rPr>
              <w:t>-</w:t>
            </w:r>
          </w:p>
        </w:tc>
        <w:tc>
          <w:tcPr>
            <w:tcW w:w="1026" w:type="dxa"/>
            <w:gridSpan w:val="2"/>
            <w:tcBorders>
              <w:top w:val="nil"/>
              <w:left w:val="nil"/>
              <w:bottom w:val="single" w:sz="4" w:space="0" w:color="auto"/>
              <w:right w:val="single" w:sz="4" w:space="0" w:color="auto"/>
            </w:tcBorders>
            <w:shd w:val="clear" w:color="auto" w:fill="auto"/>
            <w:vAlign w:val="bottom"/>
            <w:hideMark/>
          </w:tcPr>
          <w:p w14:paraId="18D19583" w14:textId="77777777" w:rsidR="00E73E67" w:rsidRPr="001A389C" w:rsidRDefault="00E73E67" w:rsidP="009E2ACA">
            <w:pPr>
              <w:jc w:val="right"/>
              <w:rPr>
                <w:color w:val="000000"/>
                <w:sz w:val="16"/>
                <w:szCs w:val="16"/>
              </w:rPr>
            </w:pPr>
            <w:r w:rsidRPr="001A389C">
              <w:rPr>
                <w:color w:val="000000"/>
                <w:sz w:val="16"/>
                <w:szCs w:val="16"/>
              </w:rPr>
              <w:t>-</w:t>
            </w:r>
          </w:p>
        </w:tc>
        <w:tc>
          <w:tcPr>
            <w:tcW w:w="1017" w:type="dxa"/>
            <w:tcBorders>
              <w:top w:val="nil"/>
              <w:left w:val="nil"/>
              <w:bottom w:val="single" w:sz="4" w:space="0" w:color="auto"/>
              <w:right w:val="single" w:sz="4" w:space="0" w:color="auto"/>
            </w:tcBorders>
            <w:shd w:val="clear" w:color="auto" w:fill="auto"/>
            <w:vAlign w:val="bottom"/>
            <w:hideMark/>
          </w:tcPr>
          <w:p w14:paraId="3B6176AA" w14:textId="77777777" w:rsidR="00E73E67" w:rsidRPr="001A389C" w:rsidRDefault="00E73E67" w:rsidP="009E2ACA">
            <w:pPr>
              <w:jc w:val="right"/>
              <w:rPr>
                <w:color w:val="000000"/>
                <w:sz w:val="16"/>
                <w:szCs w:val="16"/>
              </w:rPr>
            </w:pPr>
            <w:r w:rsidRPr="001A389C">
              <w:rPr>
                <w:color w:val="000000"/>
                <w:sz w:val="16"/>
                <w:szCs w:val="16"/>
              </w:rPr>
              <w:t>-</w:t>
            </w:r>
          </w:p>
        </w:tc>
        <w:tc>
          <w:tcPr>
            <w:tcW w:w="928" w:type="dxa"/>
            <w:gridSpan w:val="2"/>
            <w:tcBorders>
              <w:top w:val="nil"/>
              <w:left w:val="nil"/>
              <w:bottom w:val="single" w:sz="4" w:space="0" w:color="auto"/>
              <w:right w:val="single" w:sz="4" w:space="0" w:color="auto"/>
            </w:tcBorders>
            <w:shd w:val="clear" w:color="auto" w:fill="auto"/>
            <w:vAlign w:val="bottom"/>
            <w:hideMark/>
          </w:tcPr>
          <w:p w14:paraId="25123AD1" w14:textId="77777777" w:rsidR="00E73E67" w:rsidRPr="001A389C" w:rsidRDefault="00E73E67" w:rsidP="009E2ACA">
            <w:pPr>
              <w:jc w:val="right"/>
              <w:rPr>
                <w:color w:val="000000"/>
                <w:sz w:val="16"/>
                <w:szCs w:val="16"/>
              </w:rPr>
            </w:pPr>
            <w:r w:rsidRPr="001A389C">
              <w:rPr>
                <w:color w:val="000000"/>
                <w:sz w:val="16"/>
                <w:szCs w:val="16"/>
              </w:rPr>
              <w:t>-</w:t>
            </w:r>
          </w:p>
        </w:tc>
        <w:tc>
          <w:tcPr>
            <w:tcW w:w="1008" w:type="dxa"/>
            <w:tcBorders>
              <w:top w:val="nil"/>
              <w:left w:val="nil"/>
              <w:bottom w:val="single" w:sz="4" w:space="0" w:color="auto"/>
              <w:right w:val="single" w:sz="4" w:space="0" w:color="auto"/>
            </w:tcBorders>
            <w:shd w:val="clear" w:color="auto" w:fill="auto"/>
            <w:vAlign w:val="bottom"/>
            <w:hideMark/>
          </w:tcPr>
          <w:p w14:paraId="47671C59" w14:textId="77777777" w:rsidR="00E73E67" w:rsidRPr="001A389C" w:rsidRDefault="00E73E67" w:rsidP="009E2ACA">
            <w:pPr>
              <w:jc w:val="right"/>
              <w:rPr>
                <w:color w:val="000000"/>
                <w:sz w:val="16"/>
                <w:szCs w:val="16"/>
              </w:rPr>
            </w:pPr>
            <w:r w:rsidRPr="001A389C">
              <w:rPr>
                <w:color w:val="000000"/>
                <w:sz w:val="16"/>
                <w:szCs w:val="16"/>
              </w:rPr>
              <w:t>-</w:t>
            </w:r>
          </w:p>
        </w:tc>
      </w:tr>
      <w:tr w:rsidR="00E73E67" w:rsidRPr="001A389C" w14:paraId="4764E140"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90D4487" w14:textId="77777777" w:rsidR="00E73E67" w:rsidRPr="001A389C" w:rsidRDefault="00E73E67" w:rsidP="009E2ACA">
            <w:pPr>
              <w:ind w:firstLineChars="22" w:firstLine="35"/>
              <w:jc w:val="both"/>
              <w:rPr>
                <w:color w:val="000000"/>
                <w:sz w:val="16"/>
                <w:szCs w:val="16"/>
              </w:rPr>
            </w:pPr>
            <w:proofErr w:type="spellStart"/>
            <w:r w:rsidRPr="001A389C">
              <w:rPr>
                <w:color w:val="000000"/>
                <w:sz w:val="16"/>
                <w:szCs w:val="16"/>
              </w:rPr>
              <w:lastRenderedPageBreak/>
              <w:t>Ұлытау</w:t>
            </w:r>
            <w:proofErr w:type="spellEnd"/>
          </w:p>
        </w:tc>
        <w:tc>
          <w:tcPr>
            <w:tcW w:w="1220" w:type="dxa"/>
            <w:tcBorders>
              <w:top w:val="nil"/>
              <w:left w:val="nil"/>
              <w:bottom w:val="single" w:sz="4" w:space="0" w:color="auto"/>
              <w:right w:val="single" w:sz="4" w:space="0" w:color="auto"/>
            </w:tcBorders>
            <w:shd w:val="clear" w:color="auto" w:fill="auto"/>
            <w:vAlign w:val="bottom"/>
            <w:hideMark/>
          </w:tcPr>
          <w:p w14:paraId="3D0AD5FF"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63C06124"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665B832F" w14:textId="77777777" w:rsidR="00E73E67" w:rsidRPr="001A389C" w:rsidRDefault="00E73E67" w:rsidP="009E2ACA">
            <w:pPr>
              <w:jc w:val="right"/>
              <w:rPr>
                <w:color w:val="000000"/>
                <w:sz w:val="16"/>
                <w:szCs w:val="16"/>
              </w:rPr>
            </w:pPr>
            <w:r w:rsidRPr="001A389C">
              <w:rPr>
                <w:color w:val="000000"/>
                <w:sz w:val="16"/>
                <w:szCs w:val="16"/>
              </w:rPr>
              <w:t>-</w:t>
            </w:r>
          </w:p>
        </w:tc>
        <w:tc>
          <w:tcPr>
            <w:tcW w:w="853" w:type="dxa"/>
            <w:tcBorders>
              <w:top w:val="nil"/>
              <w:left w:val="nil"/>
              <w:bottom w:val="single" w:sz="4" w:space="0" w:color="auto"/>
              <w:right w:val="single" w:sz="4" w:space="0" w:color="auto"/>
            </w:tcBorders>
            <w:shd w:val="clear" w:color="auto" w:fill="auto"/>
            <w:vAlign w:val="bottom"/>
            <w:hideMark/>
          </w:tcPr>
          <w:p w14:paraId="5FC48B7F" w14:textId="77777777" w:rsidR="00E73E67" w:rsidRPr="001A389C" w:rsidRDefault="00E73E67" w:rsidP="009E2ACA">
            <w:pPr>
              <w:jc w:val="right"/>
              <w:rPr>
                <w:color w:val="000000"/>
                <w:sz w:val="16"/>
                <w:szCs w:val="16"/>
              </w:rPr>
            </w:pPr>
            <w:r w:rsidRPr="001A389C">
              <w:rPr>
                <w:color w:val="000000"/>
                <w:sz w:val="16"/>
                <w:szCs w:val="16"/>
              </w:rPr>
              <w:t>-</w:t>
            </w:r>
          </w:p>
        </w:tc>
        <w:tc>
          <w:tcPr>
            <w:tcW w:w="1026" w:type="dxa"/>
            <w:gridSpan w:val="2"/>
            <w:tcBorders>
              <w:top w:val="nil"/>
              <w:left w:val="nil"/>
              <w:bottom w:val="single" w:sz="4" w:space="0" w:color="auto"/>
              <w:right w:val="single" w:sz="4" w:space="0" w:color="auto"/>
            </w:tcBorders>
            <w:shd w:val="clear" w:color="auto" w:fill="auto"/>
            <w:vAlign w:val="bottom"/>
            <w:hideMark/>
          </w:tcPr>
          <w:p w14:paraId="122876C8" w14:textId="77777777" w:rsidR="00E73E67" w:rsidRPr="001A389C" w:rsidRDefault="00E73E67" w:rsidP="009E2ACA">
            <w:pPr>
              <w:jc w:val="right"/>
              <w:rPr>
                <w:color w:val="000000"/>
                <w:sz w:val="16"/>
                <w:szCs w:val="16"/>
              </w:rPr>
            </w:pPr>
            <w:r w:rsidRPr="001A389C">
              <w:rPr>
                <w:color w:val="000000"/>
                <w:sz w:val="16"/>
                <w:szCs w:val="16"/>
              </w:rPr>
              <w:t>-</w:t>
            </w:r>
          </w:p>
        </w:tc>
        <w:tc>
          <w:tcPr>
            <w:tcW w:w="1017" w:type="dxa"/>
            <w:tcBorders>
              <w:top w:val="nil"/>
              <w:left w:val="nil"/>
              <w:bottom w:val="single" w:sz="4" w:space="0" w:color="auto"/>
              <w:right w:val="single" w:sz="4" w:space="0" w:color="auto"/>
            </w:tcBorders>
            <w:shd w:val="clear" w:color="auto" w:fill="auto"/>
            <w:vAlign w:val="bottom"/>
            <w:hideMark/>
          </w:tcPr>
          <w:p w14:paraId="3561A2DC" w14:textId="77777777" w:rsidR="00E73E67" w:rsidRPr="001A389C" w:rsidRDefault="00E73E67" w:rsidP="009E2ACA">
            <w:pPr>
              <w:jc w:val="right"/>
              <w:rPr>
                <w:color w:val="000000"/>
                <w:sz w:val="16"/>
                <w:szCs w:val="16"/>
              </w:rPr>
            </w:pPr>
            <w:r w:rsidRPr="001A389C">
              <w:rPr>
                <w:color w:val="000000"/>
                <w:sz w:val="16"/>
                <w:szCs w:val="16"/>
              </w:rPr>
              <w:t>-</w:t>
            </w:r>
          </w:p>
        </w:tc>
        <w:tc>
          <w:tcPr>
            <w:tcW w:w="928" w:type="dxa"/>
            <w:gridSpan w:val="2"/>
            <w:tcBorders>
              <w:top w:val="nil"/>
              <w:left w:val="nil"/>
              <w:bottom w:val="single" w:sz="4" w:space="0" w:color="auto"/>
              <w:right w:val="single" w:sz="4" w:space="0" w:color="auto"/>
            </w:tcBorders>
            <w:shd w:val="clear" w:color="auto" w:fill="auto"/>
            <w:vAlign w:val="bottom"/>
            <w:hideMark/>
          </w:tcPr>
          <w:p w14:paraId="7DB1A158" w14:textId="77777777" w:rsidR="00E73E67" w:rsidRPr="001A389C" w:rsidRDefault="00E73E67" w:rsidP="009E2ACA">
            <w:pPr>
              <w:jc w:val="right"/>
              <w:rPr>
                <w:color w:val="000000"/>
                <w:sz w:val="16"/>
                <w:szCs w:val="16"/>
              </w:rPr>
            </w:pPr>
            <w:r w:rsidRPr="001A389C">
              <w:rPr>
                <w:color w:val="000000"/>
                <w:sz w:val="16"/>
                <w:szCs w:val="16"/>
              </w:rPr>
              <w:t>-</w:t>
            </w:r>
          </w:p>
        </w:tc>
        <w:tc>
          <w:tcPr>
            <w:tcW w:w="1008" w:type="dxa"/>
            <w:tcBorders>
              <w:top w:val="nil"/>
              <w:left w:val="nil"/>
              <w:bottom w:val="single" w:sz="4" w:space="0" w:color="auto"/>
              <w:right w:val="single" w:sz="4" w:space="0" w:color="auto"/>
            </w:tcBorders>
            <w:shd w:val="clear" w:color="auto" w:fill="auto"/>
            <w:vAlign w:val="bottom"/>
            <w:hideMark/>
          </w:tcPr>
          <w:p w14:paraId="22879B7D" w14:textId="77777777" w:rsidR="00E73E67" w:rsidRPr="001A389C" w:rsidRDefault="00E73E67" w:rsidP="009E2ACA">
            <w:pPr>
              <w:jc w:val="right"/>
              <w:rPr>
                <w:color w:val="000000"/>
                <w:sz w:val="16"/>
                <w:szCs w:val="16"/>
              </w:rPr>
            </w:pPr>
            <w:r w:rsidRPr="001A389C">
              <w:rPr>
                <w:color w:val="000000"/>
                <w:sz w:val="16"/>
                <w:szCs w:val="16"/>
              </w:rPr>
              <w:t>-</w:t>
            </w:r>
          </w:p>
        </w:tc>
      </w:tr>
      <w:tr w:rsidR="00E73E67" w:rsidRPr="001A389C" w14:paraId="0FAAA0B7"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04224219" w14:textId="77777777" w:rsidR="00E73E67" w:rsidRPr="001A389C" w:rsidRDefault="00E73E67" w:rsidP="009E2ACA">
            <w:pPr>
              <w:ind w:firstLineChars="22" w:firstLine="35"/>
              <w:jc w:val="both"/>
              <w:rPr>
                <w:color w:val="000000"/>
                <w:sz w:val="16"/>
                <w:szCs w:val="16"/>
              </w:rPr>
            </w:pPr>
            <w:r w:rsidRPr="001A389C">
              <w:rPr>
                <w:color w:val="000000"/>
                <w:sz w:val="16"/>
                <w:szCs w:val="16"/>
              </w:rPr>
              <w:t>Восточно-Казахстанская</w:t>
            </w:r>
          </w:p>
        </w:tc>
        <w:tc>
          <w:tcPr>
            <w:tcW w:w="1220" w:type="dxa"/>
            <w:tcBorders>
              <w:top w:val="nil"/>
              <w:left w:val="nil"/>
              <w:bottom w:val="single" w:sz="4" w:space="0" w:color="auto"/>
              <w:right w:val="single" w:sz="4" w:space="0" w:color="auto"/>
            </w:tcBorders>
            <w:shd w:val="clear" w:color="auto" w:fill="auto"/>
            <w:vAlign w:val="bottom"/>
            <w:hideMark/>
          </w:tcPr>
          <w:p w14:paraId="314E7780" w14:textId="77777777" w:rsidR="00E73E67" w:rsidRPr="001A389C" w:rsidRDefault="00E73E67" w:rsidP="009E2ACA">
            <w:pPr>
              <w:jc w:val="right"/>
              <w:rPr>
                <w:color w:val="000000"/>
                <w:sz w:val="16"/>
                <w:szCs w:val="16"/>
              </w:rPr>
            </w:pPr>
            <w:r w:rsidRPr="001A389C">
              <w:rPr>
                <w:color w:val="000000"/>
                <w:sz w:val="16"/>
                <w:szCs w:val="16"/>
              </w:rPr>
              <w:t>466,2</w:t>
            </w:r>
          </w:p>
        </w:tc>
        <w:tc>
          <w:tcPr>
            <w:tcW w:w="1053" w:type="dxa"/>
            <w:tcBorders>
              <w:top w:val="nil"/>
              <w:left w:val="nil"/>
              <w:bottom w:val="single" w:sz="4" w:space="0" w:color="auto"/>
              <w:right w:val="single" w:sz="4" w:space="0" w:color="auto"/>
            </w:tcBorders>
            <w:shd w:val="clear" w:color="auto" w:fill="auto"/>
            <w:vAlign w:val="bottom"/>
            <w:hideMark/>
          </w:tcPr>
          <w:p w14:paraId="2A4B28BE" w14:textId="77777777" w:rsidR="00E73E67" w:rsidRPr="001A389C" w:rsidRDefault="00E73E67" w:rsidP="009E2ACA">
            <w:pPr>
              <w:jc w:val="right"/>
              <w:rPr>
                <w:color w:val="000000"/>
                <w:sz w:val="16"/>
                <w:szCs w:val="16"/>
              </w:rPr>
            </w:pPr>
            <w:r w:rsidRPr="001A389C">
              <w:rPr>
                <w:color w:val="000000"/>
                <w:sz w:val="16"/>
                <w:szCs w:val="16"/>
              </w:rPr>
              <w:t>504,1</w:t>
            </w:r>
          </w:p>
        </w:tc>
        <w:tc>
          <w:tcPr>
            <w:tcW w:w="845" w:type="dxa"/>
            <w:tcBorders>
              <w:top w:val="nil"/>
              <w:left w:val="nil"/>
              <w:bottom w:val="single" w:sz="4" w:space="0" w:color="auto"/>
              <w:right w:val="single" w:sz="4" w:space="0" w:color="auto"/>
            </w:tcBorders>
            <w:shd w:val="clear" w:color="auto" w:fill="auto"/>
            <w:vAlign w:val="bottom"/>
            <w:hideMark/>
          </w:tcPr>
          <w:p w14:paraId="2066C031" w14:textId="77777777" w:rsidR="00E73E67" w:rsidRPr="001A389C" w:rsidRDefault="00E73E67" w:rsidP="009E2ACA">
            <w:pPr>
              <w:jc w:val="right"/>
              <w:rPr>
                <w:color w:val="000000"/>
                <w:sz w:val="16"/>
                <w:szCs w:val="16"/>
              </w:rPr>
            </w:pPr>
            <w:r w:rsidRPr="001A389C">
              <w:rPr>
                <w:color w:val="000000"/>
                <w:sz w:val="16"/>
                <w:szCs w:val="16"/>
              </w:rPr>
              <w:t>14</w:t>
            </w:r>
          </w:p>
        </w:tc>
        <w:tc>
          <w:tcPr>
            <w:tcW w:w="853" w:type="dxa"/>
            <w:tcBorders>
              <w:top w:val="nil"/>
              <w:left w:val="nil"/>
              <w:bottom w:val="single" w:sz="4" w:space="0" w:color="auto"/>
              <w:right w:val="single" w:sz="4" w:space="0" w:color="auto"/>
            </w:tcBorders>
            <w:shd w:val="clear" w:color="auto" w:fill="auto"/>
            <w:vAlign w:val="bottom"/>
            <w:hideMark/>
          </w:tcPr>
          <w:p w14:paraId="20E7D000" w14:textId="77777777" w:rsidR="00E73E67" w:rsidRPr="001A389C" w:rsidRDefault="00E73E67" w:rsidP="009E2ACA">
            <w:pPr>
              <w:jc w:val="right"/>
              <w:rPr>
                <w:color w:val="000000"/>
                <w:sz w:val="16"/>
                <w:szCs w:val="16"/>
              </w:rPr>
            </w:pPr>
            <w:r w:rsidRPr="001A389C">
              <w:rPr>
                <w:color w:val="000000"/>
                <w:sz w:val="16"/>
                <w:szCs w:val="16"/>
              </w:rPr>
              <w:t>32</w:t>
            </w:r>
          </w:p>
        </w:tc>
        <w:tc>
          <w:tcPr>
            <w:tcW w:w="1026" w:type="dxa"/>
            <w:gridSpan w:val="2"/>
            <w:tcBorders>
              <w:top w:val="nil"/>
              <w:left w:val="nil"/>
              <w:bottom w:val="single" w:sz="4" w:space="0" w:color="auto"/>
              <w:right w:val="single" w:sz="4" w:space="0" w:color="auto"/>
            </w:tcBorders>
            <w:shd w:val="clear" w:color="auto" w:fill="auto"/>
            <w:vAlign w:val="bottom"/>
            <w:hideMark/>
          </w:tcPr>
          <w:p w14:paraId="78234C50" w14:textId="77777777" w:rsidR="00E73E67" w:rsidRPr="001A389C" w:rsidRDefault="00E73E67" w:rsidP="009E2ACA">
            <w:pPr>
              <w:jc w:val="right"/>
              <w:rPr>
                <w:color w:val="000000"/>
                <w:sz w:val="16"/>
                <w:szCs w:val="16"/>
              </w:rPr>
            </w:pPr>
            <w:r w:rsidRPr="001A389C">
              <w:rPr>
                <w:color w:val="000000"/>
                <w:sz w:val="16"/>
                <w:szCs w:val="16"/>
              </w:rPr>
              <w:t>88,3</w:t>
            </w:r>
          </w:p>
        </w:tc>
        <w:tc>
          <w:tcPr>
            <w:tcW w:w="1017" w:type="dxa"/>
            <w:tcBorders>
              <w:top w:val="nil"/>
              <w:left w:val="nil"/>
              <w:bottom w:val="single" w:sz="4" w:space="0" w:color="auto"/>
              <w:right w:val="single" w:sz="4" w:space="0" w:color="auto"/>
            </w:tcBorders>
            <w:shd w:val="clear" w:color="auto" w:fill="auto"/>
            <w:vAlign w:val="bottom"/>
            <w:hideMark/>
          </w:tcPr>
          <w:p w14:paraId="7D33A1BA" w14:textId="77777777" w:rsidR="00E73E67" w:rsidRPr="001A389C" w:rsidRDefault="00E73E67" w:rsidP="009E2ACA">
            <w:pPr>
              <w:jc w:val="right"/>
              <w:rPr>
                <w:color w:val="000000"/>
                <w:sz w:val="16"/>
                <w:szCs w:val="16"/>
              </w:rPr>
            </w:pPr>
            <w:r w:rsidRPr="001A389C">
              <w:rPr>
                <w:color w:val="000000"/>
                <w:sz w:val="16"/>
                <w:szCs w:val="16"/>
              </w:rPr>
              <w:t>106,3</w:t>
            </w:r>
          </w:p>
        </w:tc>
        <w:tc>
          <w:tcPr>
            <w:tcW w:w="928" w:type="dxa"/>
            <w:gridSpan w:val="2"/>
            <w:tcBorders>
              <w:top w:val="nil"/>
              <w:left w:val="nil"/>
              <w:bottom w:val="single" w:sz="4" w:space="0" w:color="auto"/>
              <w:right w:val="single" w:sz="4" w:space="0" w:color="auto"/>
            </w:tcBorders>
            <w:shd w:val="clear" w:color="auto" w:fill="auto"/>
            <w:vAlign w:val="bottom"/>
            <w:hideMark/>
          </w:tcPr>
          <w:p w14:paraId="40D068C3" w14:textId="77777777" w:rsidR="00E73E67" w:rsidRPr="001A389C" w:rsidRDefault="00E73E67" w:rsidP="009E2ACA">
            <w:pPr>
              <w:jc w:val="right"/>
              <w:rPr>
                <w:color w:val="000000"/>
                <w:sz w:val="16"/>
                <w:szCs w:val="16"/>
              </w:rPr>
            </w:pPr>
            <w:r w:rsidRPr="001A389C">
              <w:rPr>
                <w:color w:val="000000"/>
                <w:sz w:val="16"/>
                <w:szCs w:val="16"/>
              </w:rPr>
              <w:t>79</w:t>
            </w:r>
          </w:p>
        </w:tc>
        <w:tc>
          <w:tcPr>
            <w:tcW w:w="1008" w:type="dxa"/>
            <w:tcBorders>
              <w:top w:val="nil"/>
              <w:left w:val="nil"/>
              <w:bottom w:val="single" w:sz="4" w:space="0" w:color="auto"/>
              <w:right w:val="single" w:sz="4" w:space="0" w:color="auto"/>
            </w:tcBorders>
            <w:shd w:val="clear" w:color="auto" w:fill="auto"/>
            <w:vAlign w:val="bottom"/>
            <w:hideMark/>
          </w:tcPr>
          <w:p w14:paraId="164FD4FD" w14:textId="77777777" w:rsidR="00E73E67" w:rsidRPr="001A389C" w:rsidRDefault="00E73E67" w:rsidP="009E2ACA">
            <w:pPr>
              <w:jc w:val="right"/>
              <w:rPr>
                <w:color w:val="000000"/>
                <w:sz w:val="16"/>
                <w:szCs w:val="16"/>
              </w:rPr>
            </w:pPr>
            <w:r w:rsidRPr="001A389C">
              <w:rPr>
                <w:color w:val="000000"/>
                <w:sz w:val="16"/>
                <w:szCs w:val="16"/>
              </w:rPr>
              <w:t>89</w:t>
            </w:r>
          </w:p>
        </w:tc>
      </w:tr>
      <w:tr w:rsidR="00E73E67" w:rsidRPr="001A389C" w14:paraId="128401D9"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1FE445CE" w14:textId="77777777" w:rsidR="00E73E67" w:rsidRPr="001A389C" w:rsidRDefault="00E73E67" w:rsidP="009E2ACA">
            <w:pPr>
              <w:ind w:firstLineChars="22" w:firstLine="35"/>
              <w:jc w:val="both"/>
              <w:rPr>
                <w:color w:val="000000"/>
                <w:sz w:val="16"/>
                <w:szCs w:val="16"/>
              </w:rPr>
            </w:pPr>
            <w:proofErr w:type="spellStart"/>
            <w:r w:rsidRPr="001A389C">
              <w:rPr>
                <w:color w:val="000000"/>
                <w:sz w:val="16"/>
                <w:szCs w:val="16"/>
              </w:rPr>
              <w:t>г.Астана</w:t>
            </w:r>
            <w:proofErr w:type="spellEnd"/>
          </w:p>
        </w:tc>
        <w:tc>
          <w:tcPr>
            <w:tcW w:w="1220" w:type="dxa"/>
            <w:tcBorders>
              <w:top w:val="nil"/>
              <w:left w:val="nil"/>
              <w:bottom w:val="single" w:sz="4" w:space="0" w:color="auto"/>
              <w:right w:val="single" w:sz="4" w:space="0" w:color="auto"/>
            </w:tcBorders>
            <w:shd w:val="clear" w:color="auto" w:fill="auto"/>
            <w:vAlign w:val="bottom"/>
            <w:hideMark/>
          </w:tcPr>
          <w:p w14:paraId="1356A197" w14:textId="77777777" w:rsidR="00E73E67" w:rsidRPr="001A389C" w:rsidRDefault="00E73E67" w:rsidP="009E2ACA">
            <w:pPr>
              <w:jc w:val="right"/>
              <w:rPr>
                <w:color w:val="000000"/>
                <w:sz w:val="16"/>
                <w:szCs w:val="16"/>
              </w:rPr>
            </w:pPr>
            <w:r w:rsidRPr="001A389C">
              <w:rPr>
                <w:color w:val="000000"/>
                <w:sz w:val="16"/>
                <w:szCs w:val="16"/>
              </w:rPr>
              <w:t>x</w:t>
            </w:r>
          </w:p>
        </w:tc>
        <w:tc>
          <w:tcPr>
            <w:tcW w:w="1053" w:type="dxa"/>
            <w:tcBorders>
              <w:top w:val="nil"/>
              <w:left w:val="nil"/>
              <w:bottom w:val="single" w:sz="4" w:space="0" w:color="auto"/>
              <w:right w:val="single" w:sz="4" w:space="0" w:color="auto"/>
            </w:tcBorders>
            <w:shd w:val="clear" w:color="auto" w:fill="auto"/>
            <w:vAlign w:val="bottom"/>
            <w:hideMark/>
          </w:tcPr>
          <w:p w14:paraId="7D81E8B5" w14:textId="77777777" w:rsidR="00E73E67" w:rsidRPr="001A389C" w:rsidRDefault="00E73E67" w:rsidP="009E2ACA">
            <w:pPr>
              <w:jc w:val="right"/>
              <w:rPr>
                <w:color w:val="000000"/>
                <w:sz w:val="16"/>
                <w:szCs w:val="16"/>
              </w:rPr>
            </w:pPr>
            <w:r w:rsidRPr="001A389C">
              <w:rPr>
                <w:color w:val="000000"/>
                <w:sz w:val="16"/>
                <w:szCs w:val="16"/>
              </w:rPr>
              <w:t>x</w:t>
            </w:r>
          </w:p>
        </w:tc>
        <w:tc>
          <w:tcPr>
            <w:tcW w:w="845" w:type="dxa"/>
            <w:tcBorders>
              <w:top w:val="nil"/>
              <w:left w:val="nil"/>
              <w:bottom w:val="single" w:sz="4" w:space="0" w:color="auto"/>
              <w:right w:val="single" w:sz="4" w:space="0" w:color="auto"/>
            </w:tcBorders>
            <w:shd w:val="clear" w:color="auto" w:fill="auto"/>
            <w:vAlign w:val="bottom"/>
            <w:hideMark/>
          </w:tcPr>
          <w:p w14:paraId="7BC95333" w14:textId="77777777" w:rsidR="00E73E67" w:rsidRPr="001A389C" w:rsidRDefault="00E73E67" w:rsidP="009E2ACA">
            <w:pPr>
              <w:jc w:val="right"/>
              <w:rPr>
                <w:color w:val="000000"/>
                <w:sz w:val="16"/>
                <w:szCs w:val="16"/>
              </w:rPr>
            </w:pPr>
            <w:r w:rsidRPr="001A389C">
              <w:rPr>
                <w:color w:val="000000"/>
                <w:sz w:val="16"/>
                <w:szCs w:val="16"/>
              </w:rPr>
              <w:t>x</w:t>
            </w:r>
          </w:p>
        </w:tc>
        <w:tc>
          <w:tcPr>
            <w:tcW w:w="853" w:type="dxa"/>
            <w:tcBorders>
              <w:top w:val="nil"/>
              <w:left w:val="nil"/>
              <w:bottom w:val="single" w:sz="4" w:space="0" w:color="auto"/>
              <w:right w:val="single" w:sz="4" w:space="0" w:color="auto"/>
            </w:tcBorders>
            <w:shd w:val="clear" w:color="auto" w:fill="auto"/>
            <w:vAlign w:val="bottom"/>
            <w:hideMark/>
          </w:tcPr>
          <w:p w14:paraId="7589B7A5" w14:textId="77777777" w:rsidR="00E73E67" w:rsidRPr="001A389C" w:rsidRDefault="00E73E67" w:rsidP="009E2ACA">
            <w:pPr>
              <w:jc w:val="right"/>
              <w:rPr>
                <w:color w:val="000000"/>
                <w:sz w:val="16"/>
                <w:szCs w:val="16"/>
              </w:rPr>
            </w:pPr>
            <w:r w:rsidRPr="001A389C">
              <w:rPr>
                <w:color w:val="000000"/>
                <w:sz w:val="16"/>
                <w:szCs w:val="16"/>
              </w:rPr>
              <w:t xml:space="preserve">   2</w:t>
            </w:r>
          </w:p>
        </w:tc>
        <w:tc>
          <w:tcPr>
            <w:tcW w:w="1026" w:type="dxa"/>
            <w:gridSpan w:val="2"/>
            <w:tcBorders>
              <w:top w:val="nil"/>
              <w:left w:val="nil"/>
              <w:bottom w:val="single" w:sz="4" w:space="0" w:color="auto"/>
              <w:right w:val="single" w:sz="4" w:space="0" w:color="auto"/>
            </w:tcBorders>
            <w:shd w:val="clear" w:color="auto" w:fill="auto"/>
            <w:vAlign w:val="bottom"/>
            <w:hideMark/>
          </w:tcPr>
          <w:p w14:paraId="3F573957" w14:textId="77777777" w:rsidR="00E73E67" w:rsidRPr="001A389C" w:rsidRDefault="00E73E67" w:rsidP="009E2ACA">
            <w:pPr>
              <w:jc w:val="right"/>
              <w:rPr>
                <w:color w:val="000000"/>
                <w:sz w:val="16"/>
                <w:szCs w:val="16"/>
              </w:rPr>
            </w:pPr>
            <w:r w:rsidRPr="001A389C">
              <w:rPr>
                <w:color w:val="000000"/>
                <w:sz w:val="16"/>
                <w:szCs w:val="16"/>
              </w:rPr>
              <w:t>x</w:t>
            </w:r>
          </w:p>
        </w:tc>
        <w:tc>
          <w:tcPr>
            <w:tcW w:w="1017" w:type="dxa"/>
            <w:tcBorders>
              <w:top w:val="nil"/>
              <w:left w:val="nil"/>
              <w:bottom w:val="single" w:sz="4" w:space="0" w:color="auto"/>
              <w:right w:val="single" w:sz="4" w:space="0" w:color="auto"/>
            </w:tcBorders>
            <w:shd w:val="clear" w:color="auto" w:fill="auto"/>
            <w:vAlign w:val="bottom"/>
            <w:hideMark/>
          </w:tcPr>
          <w:p w14:paraId="103F96F3" w14:textId="77777777" w:rsidR="00E73E67" w:rsidRPr="001A389C" w:rsidRDefault="00E73E67" w:rsidP="009E2ACA">
            <w:pPr>
              <w:jc w:val="right"/>
              <w:rPr>
                <w:color w:val="000000"/>
                <w:sz w:val="16"/>
                <w:szCs w:val="16"/>
              </w:rPr>
            </w:pPr>
            <w:r w:rsidRPr="001A389C">
              <w:rPr>
                <w:color w:val="000000"/>
                <w:sz w:val="16"/>
                <w:szCs w:val="16"/>
              </w:rPr>
              <w:t xml:space="preserve">   68,0</w:t>
            </w:r>
          </w:p>
        </w:tc>
        <w:tc>
          <w:tcPr>
            <w:tcW w:w="928" w:type="dxa"/>
            <w:gridSpan w:val="2"/>
            <w:tcBorders>
              <w:top w:val="nil"/>
              <w:left w:val="nil"/>
              <w:bottom w:val="single" w:sz="4" w:space="0" w:color="auto"/>
              <w:right w:val="single" w:sz="4" w:space="0" w:color="auto"/>
            </w:tcBorders>
            <w:shd w:val="clear" w:color="auto" w:fill="auto"/>
            <w:vAlign w:val="bottom"/>
            <w:hideMark/>
          </w:tcPr>
          <w:p w14:paraId="728EA1AB" w14:textId="77777777" w:rsidR="00E73E67" w:rsidRPr="001A389C" w:rsidRDefault="00E73E67" w:rsidP="009E2ACA">
            <w:pPr>
              <w:jc w:val="right"/>
              <w:rPr>
                <w:color w:val="000000"/>
                <w:sz w:val="16"/>
                <w:szCs w:val="16"/>
              </w:rPr>
            </w:pPr>
            <w:r w:rsidRPr="001A389C">
              <w:rPr>
                <w:color w:val="000000"/>
                <w:sz w:val="16"/>
                <w:szCs w:val="16"/>
              </w:rPr>
              <w:t>x</w:t>
            </w:r>
          </w:p>
        </w:tc>
        <w:tc>
          <w:tcPr>
            <w:tcW w:w="1008" w:type="dxa"/>
            <w:tcBorders>
              <w:top w:val="nil"/>
              <w:left w:val="nil"/>
              <w:bottom w:val="single" w:sz="4" w:space="0" w:color="auto"/>
              <w:right w:val="single" w:sz="4" w:space="0" w:color="auto"/>
            </w:tcBorders>
            <w:shd w:val="clear" w:color="auto" w:fill="auto"/>
            <w:vAlign w:val="bottom"/>
            <w:hideMark/>
          </w:tcPr>
          <w:p w14:paraId="64DD2291" w14:textId="77777777" w:rsidR="00E73E67" w:rsidRPr="001A389C" w:rsidRDefault="00E73E67" w:rsidP="009E2ACA">
            <w:pPr>
              <w:jc w:val="right"/>
              <w:rPr>
                <w:color w:val="000000"/>
                <w:sz w:val="16"/>
                <w:szCs w:val="16"/>
              </w:rPr>
            </w:pPr>
            <w:r w:rsidRPr="001A389C">
              <w:rPr>
                <w:color w:val="000000"/>
                <w:sz w:val="16"/>
                <w:szCs w:val="16"/>
              </w:rPr>
              <w:t xml:space="preserve">   10,0</w:t>
            </w:r>
          </w:p>
        </w:tc>
      </w:tr>
      <w:tr w:rsidR="00E73E67" w:rsidRPr="001A389C" w14:paraId="02F98A96"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6D47AE42" w14:textId="77777777" w:rsidR="00E73E67" w:rsidRPr="001A389C" w:rsidRDefault="00E73E67" w:rsidP="009E2ACA">
            <w:pPr>
              <w:ind w:firstLineChars="22" w:firstLine="35"/>
              <w:jc w:val="both"/>
              <w:rPr>
                <w:color w:val="000000"/>
                <w:sz w:val="16"/>
                <w:szCs w:val="16"/>
              </w:rPr>
            </w:pPr>
            <w:proofErr w:type="spellStart"/>
            <w:r w:rsidRPr="001A389C">
              <w:rPr>
                <w:color w:val="000000"/>
                <w:sz w:val="16"/>
                <w:szCs w:val="16"/>
              </w:rPr>
              <w:t>г.Алматы</w:t>
            </w:r>
            <w:proofErr w:type="spellEnd"/>
          </w:p>
        </w:tc>
        <w:tc>
          <w:tcPr>
            <w:tcW w:w="1220" w:type="dxa"/>
            <w:tcBorders>
              <w:top w:val="nil"/>
              <w:left w:val="nil"/>
              <w:bottom w:val="single" w:sz="4" w:space="0" w:color="auto"/>
              <w:right w:val="single" w:sz="4" w:space="0" w:color="auto"/>
            </w:tcBorders>
            <w:shd w:val="clear" w:color="auto" w:fill="auto"/>
            <w:vAlign w:val="bottom"/>
            <w:hideMark/>
          </w:tcPr>
          <w:p w14:paraId="71F4FE4E"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5ECCD891"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739D119B" w14:textId="77777777" w:rsidR="00E73E67" w:rsidRPr="001A389C" w:rsidRDefault="00E73E67" w:rsidP="009E2ACA">
            <w:pPr>
              <w:jc w:val="right"/>
              <w:rPr>
                <w:color w:val="000000"/>
                <w:sz w:val="16"/>
                <w:szCs w:val="16"/>
              </w:rPr>
            </w:pPr>
            <w:r w:rsidRPr="001A389C">
              <w:rPr>
                <w:color w:val="000000"/>
                <w:sz w:val="16"/>
                <w:szCs w:val="16"/>
              </w:rPr>
              <w:t>-</w:t>
            </w:r>
          </w:p>
        </w:tc>
        <w:tc>
          <w:tcPr>
            <w:tcW w:w="853" w:type="dxa"/>
            <w:tcBorders>
              <w:top w:val="nil"/>
              <w:left w:val="nil"/>
              <w:bottom w:val="single" w:sz="4" w:space="0" w:color="auto"/>
              <w:right w:val="single" w:sz="4" w:space="0" w:color="auto"/>
            </w:tcBorders>
            <w:shd w:val="clear" w:color="auto" w:fill="auto"/>
            <w:vAlign w:val="bottom"/>
            <w:hideMark/>
          </w:tcPr>
          <w:p w14:paraId="6BB96CD4" w14:textId="77777777" w:rsidR="00E73E67" w:rsidRPr="001A389C" w:rsidRDefault="00E73E67" w:rsidP="009E2ACA">
            <w:pPr>
              <w:jc w:val="right"/>
              <w:rPr>
                <w:color w:val="000000"/>
                <w:sz w:val="16"/>
                <w:szCs w:val="16"/>
              </w:rPr>
            </w:pPr>
            <w:r w:rsidRPr="001A389C">
              <w:rPr>
                <w:color w:val="000000"/>
                <w:sz w:val="16"/>
                <w:szCs w:val="16"/>
              </w:rPr>
              <w:t>-</w:t>
            </w:r>
          </w:p>
        </w:tc>
        <w:tc>
          <w:tcPr>
            <w:tcW w:w="1026" w:type="dxa"/>
            <w:gridSpan w:val="2"/>
            <w:tcBorders>
              <w:top w:val="nil"/>
              <w:left w:val="nil"/>
              <w:bottom w:val="single" w:sz="4" w:space="0" w:color="auto"/>
              <w:right w:val="single" w:sz="4" w:space="0" w:color="auto"/>
            </w:tcBorders>
            <w:shd w:val="clear" w:color="auto" w:fill="auto"/>
            <w:vAlign w:val="bottom"/>
            <w:hideMark/>
          </w:tcPr>
          <w:p w14:paraId="4390F53B" w14:textId="77777777" w:rsidR="00E73E67" w:rsidRPr="001A389C" w:rsidRDefault="00E73E67" w:rsidP="009E2ACA">
            <w:pPr>
              <w:jc w:val="right"/>
              <w:rPr>
                <w:color w:val="000000"/>
                <w:sz w:val="16"/>
                <w:szCs w:val="16"/>
              </w:rPr>
            </w:pPr>
            <w:r w:rsidRPr="001A389C">
              <w:rPr>
                <w:color w:val="000000"/>
                <w:sz w:val="16"/>
                <w:szCs w:val="16"/>
              </w:rPr>
              <w:t>-</w:t>
            </w:r>
          </w:p>
        </w:tc>
        <w:tc>
          <w:tcPr>
            <w:tcW w:w="1017" w:type="dxa"/>
            <w:tcBorders>
              <w:top w:val="nil"/>
              <w:left w:val="nil"/>
              <w:bottom w:val="single" w:sz="4" w:space="0" w:color="auto"/>
              <w:right w:val="single" w:sz="4" w:space="0" w:color="auto"/>
            </w:tcBorders>
            <w:shd w:val="clear" w:color="auto" w:fill="auto"/>
            <w:vAlign w:val="bottom"/>
            <w:hideMark/>
          </w:tcPr>
          <w:p w14:paraId="2B1CA7C9" w14:textId="77777777" w:rsidR="00E73E67" w:rsidRPr="001A389C" w:rsidRDefault="00E73E67" w:rsidP="009E2ACA">
            <w:pPr>
              <w:jc w:val="right"/>
              <w:rPr>
                <w:color w:val="000000"/>
                <w:sz w:val="16"/>
                <w:szCs w:val="16"/>
              </w:rPr>
            </w:pPr>
            <w:r w:rsidRPr="001A389C">
              <w:rPr>
                <w:color w:val="000000"/>
                <w:sz w:val="16"/>
                <w:szCs w:val="16"/>
              </w:rPr>
              <w:t>-</w:t>
            </w:r>
          </w:p>
        </w:tc>
        <w:tc>
          <w:tcPr>
            <w:tcW w:w="928" w:type="dxa"/>
            <w:gridSpan w:val="2"/>
            <w:tcBorders>
              <w:top w:val="nil"/>
              <w:left w:val="nil"/>
              <w:bottom w:val="single" w:sz="4" w:space="0" w:color="auto"/>
              <w:right w:val="single" w:sz="4" w:space="0" w:color="auto"/>
            </w:tcBorders>
            <w:shd w:val="clear" w:color="auto" w:fill="auto"/>
            <w:vAlign w:val="bottom"/>
            <w:hideMark/>
          </w:tcPr>
          <w:p w14:paraId="055D8B36" w14:textId="77777777" w:rsidR="00E73E67" w:rsidRPr="001A389C" w:rsidRDefault="00E73E67" w:rsidP="009E2ACA">
            <w:pPr>
              <w:jc w:val="right"/>
              <w:rPr>
                <w:color w:val="000000"/>
                <w:sz w:val="16"/>
                <w:szCs w:val="16"/>
              </w:rPr>
            </w:pPr>
            <w:r w:rsidRPr="001A389C">
              <w:rPr>
                <w:color w:val="000000"/>
                <w:sz w:val="16"/>
                <w:szCs w:val="16"/>
              </w:rPr>
              <w:t>-</w:t>
            </w:r>
          </w:p>
        </w:tc>
        <w:tc>
          <w:tcPr>
            <w:tcW w:w="1008" w:type="dxa"/>
            <w:tcBorders>
              <w:top w:val="nil"/>
              <w:left w:val="nil"/>
              <w:bottom w:val="single" w:sz="4" w:space="0" w:color="auto"/>
              <w:right w:val="single" w:sz="4" w:space="0" w:color="auto"/>
            </w:tcBorders>
            <w:shd w:val="clear" w:color="auto" w:fill="auto"/>
            <w:vAlign w:val="bottom"/>
            <w:hideMark/>
          </w:tcPr>
          <w:p w14:paraId="70B24B24" w14:textId="77777777" w:rsidR="00E73E67" w:rsidRPr="001A389C" w:rsidRDefault="00E73E67" w:rsidP="009E2ACA">
            <w:pPr>
              <w:jc w:val="right"/>
              <w:rPr>
                <w:color w:val="000000"/>
                <w:sz w:val="16"/>
                <w:szCs w:val="16"/>
              </w:rPr>
            </w:pPr>
            <w:r w:rsidRPr="001A389C">
              <w:rPr>
                <w:color w:val="000000"/>
                <w:sz w:val="16"/>
                <w:szCs w:val="16"/>
              </w:rPr>
              <w:t>-</w:t>
            </w:r>
          </w:p>
        </w:tc>
      </w:tr>
      <w:tr w:rsidR="00E73E67" w:rsidRPr="001A389C" w14:paraId="0CB822CF" w14:textId="77777777" w:rsidTr="002A0DF7">
        <w:trPr>
          <w:gridAfter w:val="1"/>
          <w:wAfter w:w="12" w:type="dxa"/>
          <w:trHeight w:val="225"/>
        </w:trPr>
        <w:tc>
          <w:tcPr>
            <w:tcW w:w="2127" w:type="dxa"/>
            <w:tcBorders>
              <w:top w:val="nil"/>
              <w:left w:val="single" w:sz="4" w:space="0" w:color="auto"/>
              <w:bottom w:val="single" w:sz="4" w:space="0" w:color="auto"/>
              <w:right w:val="single" w:sz="4" w:space="0" w:color="auto"/>
            </w:tcBorders>
            <w:shd w:val="clear" w:color="auto" w:fill="auto"/>
            <w:noWrap/>
            <w:vAlign w:val="bottom"/>
            <w:hideMark/>
          </w:tcPr>
          <w:p w14:paraId="3A463C30" w14:textId="77777777" w:rsidR="00E73E67" w:rsidRPr="001A389C" w:rsidRDefault="00E73E67" w:rsidP="009E2ACA">
            <w:pPr>
              <w:ind w:firstLine="37"/>
              <w:rPr>
                <w:color w:val="000000"/>
                <w:sz w:val="16"/>
                <w:szCs w:val="16"/>
              </w:rPr>
            </w:pPr>
            <w:proofErr w:type="spellStart"/>
            <w:r w:rsidRPr="001A389C">
              <w:rPr>
                <w:color w:val="000000"/>
                <w:sz w:val="16"/>
                <w:szCs w:val="16"/>
              </w:rPr>
              <w:t>г.Шымкент</w:t>
            </w:r>
            <w:proofErr w:type="spellEnd"/>
          </w:p>
        </w:tc>
        <w:tc>
          <w:tcPr>
            <w:tcW w:w="1220" w:type="dxa"/>
            <w:tcBorders>
              <w:top w:val="nil"/>
              <w:left w:val="nil"/>
              <w:bottom w:val="single" w:sz="4" w:space="0" w:color="auto"/>
              <w:right w:val="single" w:sz="4" w:space="0" w:color="auto"/>
            </w:tcBorders>
            <w:shd w:val="clear" w:color="auto" w:fill="auto"/>
            <w:vAlign w:val="bottom"/>
            <w:hideMark/>
          </w:tcPr>
          <w:p w14:paraId="337FD0E9" w14:textId="77777777" w:rsidR="00E73E67" w:rsidRPr="001A389C" w:rsidRDefault="00E73E67" w:rsidP="009E2ACA">
            <w:pPr>
              <w:jc w:val="right"/>
              <w:rPr>
                <w:color w:val="000000"/>
                <w:sz w:val="16"/>
                <w:szCs w:val="16"/>
              </w:rPr>
            </w:pPr>
            <w:r w:rsidRPr="001A389C">
              <w:rPr>
                <w:color w:val="000000"/>
                <w:sz w:val="16"/>
                <w:szCs w:val="16"/>
              </w:rPr>
              <w:t>-</w:t>
            </w:r>
          </w:p>
        </w:tc>
        <w:tc>
          <w:tcPr>
            <w:tcW w:w="1053" w:type="dxa"/>
            <w:tcBorders>
              <w:top w:val="nil"/>
              <w:left w:val="nil"/>
              <w:bottom w:val="single" w:sz="4" w:space="0" w:color="auto"/>
              <w:right w:val="single" w:sz="4" w:space="0" w:color="auto"/>
            </w:tcBorders>
            <w:shd w:val="clear" w:color="auto" w:fill="auto"/>
            <w:vAlign w:val="bottom"/>
            <w:hideMark/>
          </w:tcPr>
          <w:p w14:paraId="497E5276" w14:textId="77777777" w:rsidR="00E73E67" w:rsidRPr="001A389C" w:rsidRDefault="00E73E67" w:rsidP="009E2ACA">
            <w:pPr>
              <w:jc w:val="right"/>
              <w:rPr>
                <w:color w:val="000000"/>
                <w:sz w:val="16"/>
                <w:szCs w:val="16"/>
              </w:rPr>
            </w:pPr>
            <w:r w:rsidRPr="001A389C">
              <w:rPr>
                <w:color w:val="000000"/>
                <w:sz w:val="16"/>
                <w:szCs w:val="16"/>
              </w:rPr>
              <w:t>-</w:t>
            </w:r>
          </w:p>
        </w:tc>
        <w:tc>
          <w:tcPr>
            <w:tcW w:w="845" w:type="dxa"/>
            <w:tcBorders>
              <w:top w:val="nil"/>
              <w:left w:val="nil"/>
              <w:bottom w:val="single" w:sz="4" w:space="0" w:color="auto"/>
              <w:right w:val="single" w:sz="4" w:space="0" w:color="auto"/>
            </w:tcBorders>
            <w:shd w:val="clear" w:color="auto" w:fill="auto"/>
            <w:vAlign w:val="bottom"/>
            <w:hideMark/>
          </w:tcPr>
          <w:p w14:paraId="0E2E4E37" w14:textId="77777777" w:rsidR="00E73E67" w:rsidRPr="001A389C" w:rsidRDefault="00E73E67" w:rsidP="009E2ACA">
            <w:pPr>
              <w:jc w:val="right"/>
              <w:rPr>
                <w:color w:val="000000"/>
                <w:sz w:val="16"/>
                <w:szCs w:val="16"/>
              </w:rPr>
            </w:pPr>
            <w:r w:rsidRPr="001A389C">
              <w:rPr>
                <w:color w:val="000000"/>
                <w:sz w:val="16"/>
                <w:szCs w:val="16"/>
              </w:rPr>
              <w:t>-</w:t>
            </w:r>
          </w:p>
        </w:tc>
        <w:tc>
          <w:tcPr>
            <w:tcW w:w="853" w:type="dxa"/>
            <w:tcBorders>
              <w:top w:val="nil"/>
              <w:left w:val="nil"/>
              <w:bottom w:val="single" w:sz="4" w:space="0" w:color="auto"/>
              <w:right w:val="single" w:sz="4" w:space="0" w:color="auto"/>
            </w:tcBorders>
            <w:shd w:val="clear" w:color="auto" w:fill="auto"/>
            <w:vAlign w:val="bottom"/>
            <w:hideMark/>
          </w:tcPr>
          <w:p w14:paraId="217B4330" w14:textId="77777777" w:rsidR="00E73E67" w:rsidRPr="001A389C" w:rsidRDefault="00E73E67" w:rsidP="009E2ACA">
            <w:pPr>
              <w:jc w:val="right"/>
              <w:rPr>
                <w:color w:val="000000"/>
                <w:sz w:val="16"/>
                <w:szCs w:val="16"/>
              </w:rPr>
            </w:pPr>
            <w:r w:rsidRPr="001A389C">
              <w:rPr>
                <w:color w:val="000000"/>
                <w:sz w:val="16"/>
                <w:szCs w:val="16"/>
              </w:rPr>
              <w:t>-</w:t>
            </w:r>
          </w:p>
        </w:tc>
        <w:tc>
          <w:tcPr>
            <w:tcW w:w="1026" w:type="dxa"/>
            <w:gridSpan w:val="2"/>
            <w:tcBorders>
              <w:top w:val="nil"/>
              <w:left w:val="nil"/>
              <w:bottom w:val="single" w:sz="4" w:space="0" w:color="auto"/>
              <w:right w:val="single" w:sz="4" w:space="0" w:color="auto"/>
            </w:tcBorders>
            <w:shd w:val="clear" w:color="auto" w:fill="auto"/>
            <w:vAlign w:val="bottom"/>
            <w:hideMark/>
          </w:tcPr>
          <w:p w14:paraId="10CD4C8D" w14:textId="77777777" w:rsidR="00E73E67" w:rsidRPr="001A389C" w:rsidRDefault="00E73E67" w:rsidP="009E2ACA">
            <w:pPr>
              <w:jc w:val="right"/>
              <w:rPr>
                <w:color w:val="000000"/>
                <w:sz w:val="16"/>
                <w:szCs w:val="16"/>
              </w:rPr>
            </w:pPr>
            <w:r w:rsidRPr="001A389C">
              <w:rPr>
                <w:color w:val="000000"/>
                <w:sz w:val="16"/>
                <w:szCs w:val="16"/>
              </w:rPr>
              <w:t>-</w:t>
            </w:r>
          </w:p>
        </w:tc>
        <w:tc>
          <w:tcPr>
            <w:tcW w:w="1017" w:type="dxa"/>
            <w:tcBorders>
              <w:top w:val="nil"/>
              <w:left w:val="nil"/>
              <w:bottom w:val="single" w:sz="4" w:space="0" w:color="auto"/>
              <w:right w:val="single" w:sz="4" w:space="0" w:color="auto"/>
            </w:tcBorders>
            <w:shd w:val="clear" w:color="auto" w:fill="auto"/>
            <w:vAlign w:val="bottom"/>
            <w:hideMark/>
          </w:tcPr>
          <w:p w14:paraId="2EFE74F8" w14:textId="77777777" w:rsidR="00E73E67" w:rsidRPr="001A389C" w:rsidRDefault="00E73E67" w:rsidP="009E2ACA">
            <w:pPr>
              <w:jc w:val="right"/>
              <w:rPr>
                <w:color w:val="000000"/>
                <w:sz w:val="16"/>
                <w:szCs w:val="16"/>
              </w:rPr>
            </w:pPr>
            <w:r w:rsidRPr="001A389C">
              <w:rPr>
                <w:color w:val="000000"/>
                <w:sz w:val="16"/>
                <w:szCs w:val="16"/>
              </w:rPr>
              <w:t>-</w:t>
            </w:r>
          </w:p>
        </w:tc>
        <w:tc>
          <w:tcPr>
            <w:tcW w:w="928" w:type="dxa"/>
            <w:gridSpan w:val="2"/>
            <w:tcBorders>
              <w:top w:val="nil"/>
              <w:left w:val="nil"/>
              <w:bottom w:val="single" w:sz="4" w:space="0" w:color="auto"/>
              <w:right w:val="single" w:sz="4" w:space="0" w:color="auto"/>
            </w:tcBorders>
            <w:shd w:val="clear" w:color="auto" w:fill="auto"/>
            <w:vAlign w:val="bottom"/>
            <w:hideMark/>
          </w:tcPr>
          <w:p w14:paraId="72DA2D53" w14:textId="77777777" w:rsidR="00E73E67" w:rsidRPr="001A389C" w:rsidRDefault="00E73E67" w:rsidP="009E2ACA">
            <w:pPr>
              <w:jc w:val="right"/>
              <w:rPr>
                <w:color w:val="000000"/>
                <w:sz w:val="16"/>
                <w:szCs w:val="16"/>
              </w:rPr>
            </w:pPr>
            <w:r w:rsidRPr="001A389C">
              <w:rPr>
                <w:color w:val="000000"/>
                <w:sz w:val="16"/>
                <w:szCs w:val="16"/>
              </w:rPr>
              <w:t>-</w:t>
            </w:r>
          </w:p>
        </w:tc>
        <w:tc>
          <w:tcPr>
            <w:tcW w:w="1008" w:type="dxa"/>
            <w:tcBorders>
              <w:top w:val="nil"/>
              <w:left w:val="nil"/>
              <w:bottom w:val="single" w:sz="4" w:space="0" w:color="auto"/>
              <w:right w:val="single" w:sz="4" w:space="0" w:color="auto"/>
            </w:tcBorders>
            <w:shd w:val="clear" w:color="auto" w:fill="auto"/>
            <w:vAlign w:val="bottom"/>
            <w:hideMark/>
          </w:tcPr>
          <w:p w14:paraId="3709C42F" w14:textId="77777777" w:rsidR="00E73E67" w:rsidRPr="001A389C" w:rsidRDefault="00E73E67" w:rsidP="009E2ACA">
            <w:pPr>
              <w:jc w:val="right"/>
              <w:rPr>
                <w:color w:val="000000"/>
                <w:sz w:val="16"/>
                <w:szCs w:val="16"/>
              </w:rPr>
            </w:pPr>
            <w:r w:rsidRPr="001A389C">
              <w:rPr>
                <w:color w:val="000000"/>
                <w:sz w:val="16"/>
                <w:szCs w:val="16"/>
              </w:rPr>
              <w:t>-</w:t>
            </w:r>
          </w:p>
        </w:tc>
      </w:tr>
    </w:tbl>
    <w:p w14:paraId="41A9782B" w14:textId="56244796" w:rsidR="00A1604F" w:rsidRPr="000E2208" w:rsidRDefault="002B1A54" w:rsidP="009E2ACA">
      <w:pPr>
        <w:ind w:right="140" w:firstLine="720"/>
        <w:jc w:val="both"/>
        <w:rPr>
          <w:i/>
          <w:iCs/>
          <w:sz w:val="28"/>
          <w:szCs w:val="28"/>
        </w:rPr>
      </w:pPr>
      <w:r w:rsidRPr="000E2208">
        <w:rPr>
          <w:sz w:val="28"/>
          <w:szCs w:val="28"/>
        </w:rPr>
        <w:t>В</w:t>
      </w:r>
      <w:r w:rsidR="00A1604F" w:rsidRPr="000E2208">
        <w:rPr>
          <w:sz w:val="28"/>
          <w:szCs w:val="28"/>
        </w:rPr>
        <w:t xml:space="preserve"> целях недопущения некорректного расчета доли субъектов, объем оказанных услуг </w:t>
      </w:r>
      <w:r w:rsidR="00A260CD" w:rsidRPr="000E2208">
        <w:rPr>
          <w:sz w:val="28"/>
          <w:szCs w:val="28"/>
        </w:rPr>
        <w:t xml:space="preserve">определен </w:t>
      </w:r>
      <w:r w:rsidR="00A1604F" w:rsidRPr="000E2208">
        <w:rPr>
          <w:sz w:val="28"/>
          <w:szCs w:val="28"/>
        </w:rPr>
        <w:t xml:space="preserve">в суммарном </w:t>
      </w:r>
      <w:r w:rsidR="0031644C" w:rsidRPr="000E2208">
        <w:rPr>
          <w:sz w:val="28"/>
          <w:szCs w:val="28"/>
        </w:rPr>
        <w:t>выражений, т.к.</w:t>
      </w:r>
      <w:r w:rsidR="00C8541D" w:rsidRPr="000E2208">
        <w:rPr>
          <w:sz w:val="28"/>
          <w:szCs w:val="28"/>
        </w:rPr>
        <w:t xml:space="preserve"> при </w:t>
      </w:r>
      <w:r w:rsidRPr="000E2208">
        <w:rPr>
          <w:sz w:val="28"/>
          <w:szCs w:val="28"/>
        </w:rPr>
        <w:t>оказании комплекс</w:t>
      </w:r>
      <w:r w:rsidR="00F77B96" w:rsidRPr="000E2208">
        <w:rPr>
          <w:sz w:val="28"/>
          <w:szCs w:val="28"/>
        </w:rPr>
        <w:t>а</w:t>
      </w:r>
      <w:r w:rsidR="00C8541D" w:rsidRPr="000E2208">
        <w:rPr>
          <w:sz w:val="28"/>
          <w:szCs w:val="28"/>
        </w:rPr>
        <w:t xml:space="preserve"> услуг </w:t>
      </w:r>
      <w:r w:rsidR="002B681D" w:rsidRPr="000E2208">
        <w:rPr>
          <w:sz w:val="28"/>
          <w:szCs w:val="28"/>
        </w:rPr>
        <w:t>одно</w:t>
      </w:r>
      <w:r w:rsidR="00C8541D" w:rsidRPr="000E2208">
        <w:rPr>
          <w:sz w:val="28"/>
          <w:szCs w:val="28"/>
        </w:rPr>
        <w:t xml:space="preserve"> и т</w:t>
      </w:r>
      <w:r w:rsidR="002B681D" w:rsidRPr="000E2208">
        <w:rPr>
          <w:sz w:val="28"/>
          <w:szCs w:val="28"/>
        </w:rPr>
        <w:t>о</w:t>
      </w:r>
      <w:r w:rsidR="00C8541D" w:rsidRPr="000E2208">
        <w:rPr>
          <w:sz w:val="28"/>
          <w:szCs w:val="28"/>
        </w:rPr>
        <w:t xml:space="preserve"> </w:t>
      </w:r>
      <w:r w:rsidRPr="000E2208">
        <w:rPr>
          <w:sz w:val="28"/>
          <w:szCs w:val="28"/>
        </w:rPr>
        <w:t>же количество</w:t>
      </w:r>
      <w:r w:rsidR="00C8541D" w:rsidRPr="000E2208">
        <w:rPr>
          <w:sz w:val="28"/>
          <w:szCs w:val="28"/>
        </w:rPr>
        <w:t xml:space="preserve"> проходят виды услуг ХПП и </w:t>
      </w:r>
      <w:r w:rsidRPr="000E2208">
        <w:rPr>
          <w:sz w:val="28"/>
          <w:szCs w:val="28"/>
        </w:rPr>
        <w:t>соответственно</w:t>
      </w:r>
      <w:r w:rsidR="00C8541D" w:rsidRPr="000E2208">
        <w:rPr>
          <w:sz w:val="28"/>
          <w:szCs w:val="28"/>
        </w:rPr>
        <w:t xml:space="preserve"> </w:t>
      </w:r>
      <w:r w:rsidR="00F10294" w:rsidRPr="000E2208">
        <w:rPr>
          <w:sz w:val="28"/>
          <w:szCs w:val="28"/>
        </w:rPr>
        <w:t>происходит увеличение</w:t>
      </w:r>
      <w:r w:rsidR="00C8541D" w:rsidRPr="000E2208">
        <w:rPr>
          <w:sz w:val="28"/>
          <w:szCs w:val="28"/>
        </w:rPr>
        <w:t xml:space="preserve"> количества объемов (ХПП принимает   количество зерна на приемку и далее на сушку, хранение, </w:t>
      </w:r>
      <w:r w:rsidR="0063278E" w:rsidRPr="000E2208">
        <w:rPr>
          <w:sz w:val="28"/>
          <w:szCs w:val="28"/>
        </w:rPr>
        <w:t>подработку</w:t>
      </w:r>
      <w:r w:rsidR="00C8541D" w:rsidRPr="000E2208">
        <w:rPr>
          <w:sz w:val="28"/>
          <w:szCs w:val="28"/>
        </w:rPr>
        <w:t>, отгрузку). Также,</w:t>
      </w:r>
      <w:r w:rsidR="00A1604F" w:rsidRPr="000E2208">
        <w:rPr>
          <w:sz w:val="28"/>
          <w:szCs w:val="28"/>
        </w:rPr>
        <w:t xml:space="preserve"> ХПП </w:t>
      </w:r>
      <w:r w:rsidR="00F36260" w:rsidRPr="000E2208">
        <w:rPr>
          <w:sz w:val="28"/>
          <w:szCs w:val="28"/>
        </w:rPr>
        <w:t>на п</w:t>
      </w:r>
      <w:r w:rsidR="00A1604F" w:rsidRPr="000E2208">
        <w:rPr>
          <w:sz w:val="28"/>
          <w:szCs w:val="28"/>
        </w:rPr>
        <w:t>риемк</w:t>
      </w:r>
      <w:r w:rsidR="00F36260" w:rsidRPr="000E2208">
        <w:rPr>
          <w:sz w:val="28"/>
          <w:szCs w:val="28"/>
        </w:rPr>
        <w:t>у</w:t>
      </w:r>
      <w:r w:rsidR="00A1604F" w:rsidRPr="000E2208">
        <w:rPr>
          <w:sz w:val="28"/>
          <w:szCs w:val="28"/>
        </w:rPr>
        <w:t xml:space="preserve"> </w:t>
      </w:r>
      <w:r w:rsidR="00F36260" w:rsidRPr="000E2208">
        <w:rPr>
          <w:sz w:val="28"/>
          <w:szCs w:val="28"/>
        </w:rPr>
        <w:t>и о</w:t>
      </w:r>
      <w:r w:rsidR="002B681D" w:rsidRPr="000E2208">
        <w:rPr>
          <w:sz w:val="28"/>
          <w:szCs w:val="28"/>
        </w:rPr>
        <w:t>тгрузку</w:t>
      </w:r>
      <w:r w:rsidR="00A1604F" w:rsidRPr="000E2208">
        <w:rPr>
          <w:sz w:val="28"/>
          <w:szCs w:val="28"/>
        </w:rPr>
        <w:t xml:space="preserve"> </w:t>
      </w:r>
      <w:r w:rsidR="00C8541D" w:rsidRPr="000E2208">
        <w:rPr>
          <w:sz w:val="28"/>
          <w:szCs w:val="28"/>
        </w:rPr>
        <w:t>зерна</w:t>
      </w:r>
      <w:r w:rsidR="002B681D" w:rsidRPr="000E2208">
        <w:rPr>
          <w:sz w:val="28"/>
          <w:szCs w:val="28"/>
        </w:rPr>
        <w:t>,</w:t>
      </w:r>
      <w:r w:rsidR="00C8541D" w:rsidRPr="000E2208">
        <w:rPr>
          <w:sz w:val="28"/>
          <w:szCs w:val="28"/>
        </w:rPr>
        <w:t xml:space="preserve"> </w:t>
      </w:r>
      <w:r w:rsidR="002B681D" w:rsidRPr="000E2208">
        <w:rPr>
          <w:sz w:val="28"/>
          <w:szCs w:val="28"/>
        </w:rPr>
        <w:t>цену устанавливае</w:t>
      </w:r>
      <w:r w:rsidR="00F36260" w:rsidRPr="000E2208">
        <w:rPr>
          <w:sz w:val="28"/>
          <w:szCs w:val="28"/>
        </w:rPr>
        <w:t>т на автотранспорт</w:t>
      </w:r>
      <w:r w:rsidR="00A1604F" w:rsidRPr="000E2208">
        <w:rPr>
          <w:sz w:val="28"/>
          <w:szCs w:val="28"/>
        </w:rPr>
        <w:t xml:space="preserve"> </w:t>
      </w:r>
      <w:r w:rsidR="00F36260" w:rsidRPr="000E2208">
        <w:rPr>
          <w:sz w:val="28"/>
          <w:szCs w:val="28"/>
        </w:rPr>
        <w:t xml:space="preserve">и </w:t>
      </w:r>
      <w:proofErr w:type="spellStart"/>
      <w:r w:rsidR="00F36260" w:rsidRPr="000E2208">
        <w:rPr>
          <w:sz w:val="28"/>
          <w:szCs w:val="28"/>
        </w:rPr>
        <w:t>жд</w:t>
      </w:r>
      <w:proofErr w:type="spellEnd"/>
      <w:r w:rsidR="00F36260" w:rsidRPr="000E2208">
        <w:rPr>
          <w:sz w:val="28"/>
          <w:szCs w:val="28"/>
        </w:rPr>
        <w:t xml:space="preserve"> транспорт </w:t>
      </w:r>
      <w:r w:rsidR="0063278E" w:rsidRPr="000E2208">
        <w:rPr>
          <w:sz w:val="28"/>
          <w:szCs w:val="28"/>
        </w:rPr>
        <w:t xml:space="preserve">по </w:t>
      </w:r>
      <w:r w:rsidR="00F36260" w:rsidRPr="000E2208">
        <w:rPr>
          <w:sz w:val="28"/>
          <w:szCs w:val="28"/>
        </w:rPr>
        <w:t>отдельно</w:t>
      </w:r>
      <w:r w:rsidR="0063278E" w:rsidRPr="000E2208">
        <w:rPr>
          <w:sz w:val="28"/>
          <w:szCs w:val="28"/>
        </w:rPr>
        <w:t>сти</w:t>
      </w:r>
      <w:r w:rsidR="00F36260" w:rsidRPr="000E2208">
        <w:rPr>
          <w:sz w:val="28"/>
          <w:szCs w:val="28"/>
        </w:rPr>
        <w:t xml:space="preserve">, </w:t>
      </w:r>
      <w:r w:rsidR="0063278E" w:rsidRPr="000E2208">
        <w:rPr>
          <w:sz w:val="28"/>
          <w:szCs w:val="28"/>
        </w:rPr>
        <w:t xml:space="preserve">цены </w:t>
      </w:r>
      <w:r w:rsidR="00F36260" w:rsidRPr="000E2208">
        <w:rPr>
          <w:sz w:val="28"/>
          <w:szCs w:val="28"/>
        </w:rPr>
        <w:t>на с</w:t>
      </w:r>
      <w:r w:rsidR="00A1604F" w:rsidRPr="000E2208">
        <w:rPr>
          <w:sz w:val="28"/>
          <w:szCs w:val="28"/>
        </w:rPr>
        <w:t>ушк</w:t>
      </w:r>
      <w:r w:rsidR="00F36260" w:rsidRPr="000E2208">
        <w:rPr>
          <w:sz w:val="28"/>
          <w:szCs w:val="28"/>
        </w:rPr>
        <w:t>у</w:t>
      </w:r>
      <w:r w:rsidR="00A1604F" w:rsidRPr="000E2208">
        <w:rPr>
          <w:sz w:val="28"/>
          <w:szCs w:val="28"/>
        </w:rPr>
        <w:t xml:space="preserve"> </w:t>
      </w:r>
      <w:r w:rsidR="00F36260" w:rsidRPr="000E2208">
        <w:rPr>
          <w:sz w:val="28"/>
          <w:szCs w:val="28"/>
        </w:rPr>
        <w:t>устанавливается о</w:t>
      </w:r>
      <w:r w:rsidR="0063278E" w:rsidRPr="000E2208">
        <w:rPr>
          <w:sz w:val="28"/>
          <w:szCs w:val="28"/>
        </w:rPr>
        <w:t>т</w:t>
      </w:r>
      <w:r w:rsidR="00F36260" w:rsidRPr="000E2208">
        <w:rPr>
          <w:sz w:val="28"/>
          <w:szCs w:val="28"/>
        </w:rPr>
        <w:t xml:space="preserve"> влажности зернобобовых культур</w:t>
      </w:r>
      <w:r w:rsidR="0063278E" w:rsidRPr="000E2208">
        <w:rPr>
          <w:sz w:val="28"/>
          <w:szCs w:val="28"/>
        </w:rPr>
        <w:t xml:space="preserve"> и </w:t>
      </w:r>
      <w:r w:rsidR="000519A0" w:rsidRPr="000E2208">
        <w:rPr>
          <w:sz w:val="28"/>
          <w:szCs w:val="28"/>
        </w:rPr>
        <w:t>зерно</w:t>
      </w:r>
      <w:r w:rsidR="004B4CF2">
        <w:rPr>
          <w:sz w:val="28"/>
          <w:szCs w:val="28"/>
        </w:rPr>
        <w:t>,</w:t>
      </w:r>
      <w:r w:rsidR="000519A0" w:rsidRPr="000E2208">
        <w:rPr>
          <w:sz w:val="28"/>
          <w:szCs w:val="28"/>
        </w:rPr>
        <w:t xml:space="preserve"> в </w:t>
      </w:r>
      <w:r w:rsidR="00F10294" w:rsidRPr="000E2208">
        <w:rPr>
          <w:sz w:val="28"/>
          <w:szCs w:val="28"/>
        </w:rPr>
        <w:t>среднем в</w:t>
      </w:r>
      <w:r w:rsidR="000519A0" w:rsidRPr="000E2208">
        <w:rPr>
          <w:sz w:val="28"/>
          <w:szCs w:val="28"/>
        </w:rPr>
        <w:t xml:space="preserve"> ХПП хранение от 1 до 6 месяцев и </w:t>
      </w:r>
      <w:r w:rsidR="00A1604F" w:rsidRPr="000E2208">
        <w:rPr>
          <w:sz w:val="28"/>
          <w:szCs w:val="28"/>
        </w:rPr>
        <w:t xml:space="preserve">расчеты ведутся тыс. тонн/мес. </w:t>
      </w:r>
      <w:r w:rsidR="00A1604F" w:rsidRPr="000E2208">
        <w:rPr>
          <w:i/>
          <w:iCs/>
          <w:sz w:val="28"/>
          <w:szCs w:val="28"/>
        </w:rPr>
        <w:t xml:space="preserve">(при длительном хранений </w:t>
      </w:r>
      <w:proofErr w:type="spellStart"/>
      <w:r w:rsidR="00A1604F" w:rsidRPr="000E2208">
        <w:rPr>
          <w:i/>
          <w:iCs/>
          <w:sz w:val="28"/>
          <w:szCs w:val="28"/>
        </w:rPr>
        <w:t>услугодател</w:t>
      </w:r>
      <w:r w:rsidR="004B4CF2">
        <w:rPr>
          <w:i/>
          <w:iCs/>
          <w:sz w:val="28"/>
          <w:szCs w:val="28"/>
        </w:rPr>
        <w:t>ь</w:t>
      </w:r>
      <w:proofErr w:type="spellEnd"/>
      <w:r w:rsidR="00A1604F" w:rsidRPr="000E2208">
        <w:rPr>
          <w:i/>
          <w:iCs/>
          <w:sz w:val="28"/>
          <w:szCs w:val="28"/>
        </w:rPr>
        <w:t xml:space="preserve"> может устанавливать тарифы ниже</w:t>
      </w:r>
      <w:r w:rsidR="004B4CF2">
        <w:rPr>
          <w:i/>
          <w:iCs/>
          <w:sz w:val="28"/>
          <w:szCs w:val="28"/>
        </w:rPr>
        <w:t>)</w:t>
      </w:r>
      <w:r w:rsidR="00F36260" w:rsidRPr="000E2208">
        <w:rPr>
          <w:i/>
          <w:iCs/>
          <w:sz w:val="28"/>
          <w:szCs w:val="28"/>
        </w:rPr>
        <w:t>.</w:t>
      </w:r>
      <w:r w:rsidR="00A1604F" w:rsidRPr="000E2208">
        <w:rPr>
          <w:i/>
          <w:iCs/>
          <w:sz w:val="28"/>
          <w:szCs w:val="28"/>
        </w:rPr>
        <w:t xml:space="preserve">  </w:t>
      </w:r>
    </w:p>
    <w:p w14:paraId="01D5D873" w14:textId="1D169620" w:rsidR="00BE1A6D" w:rsidRPr="000E2208" w:rsidRDefault="00012A0C" w:rsidP="004B4CF2">
      <w:pPr>
        <w:jc w:val="both"/>
        <w:rPr>
          <w:i/>
          <w:sz w:val="28"/>
          <w:szCs w:val="28"/>
        </w:rPr>
      </w:pPr>
      <w:r w:rsidRPr="000E2208">
        <w:tab/>
      </w:r>
      <w:r w:rsidRPr="000E2208">
        <w:rPr>
          <w:sz w:val="28"/>
          <w:szCs w:val="28"/>
        </w:rPr>
        <w:t xml:space="preserve"> </w:t>
      </w:r>
      <w:r w:rsidR="00BE1A6D" w:rsidRPr="000E2208">
        <w:rPr>
          <w:sz w:val="28"/>
          <w:szCs w:val="28"/>
        </w:rPr>
        <w:t>В этой связи, Департаментами в анализе расче</w:t>
      </w:r>
      <w:r w:rsidR="001760ED" w:rsidRPr="000E2208">
        <w:rPr>
          <w:sz w:val="28"/>
          <w:szCs w:val="28"/>
        </w:rPr>
        <w:t>т объема определен</w:t>
      </w:r>
      <w:r w:rsidR="00BE1A6D" w:rsidRPr="000E2208">
        <w:rPr>
          <w:sz w:val="28"/>
          <w:szCs w:val="28"/>
        </w:rPr>
        <w:t xml:space="preserve"> в стоимостном выражении.</w:t>
      </w:r>
      <w:bookmarkStart w:id="16" w:name="_Hlk146381492"/>
      <w:r w:rsidR="004B4CF2">
        <w:rPr>
          <w:sz w:val="28"/>
          <w:szCs w:val="28"/>
        </w:rPr>
        <w:t xml:space="preserve"> </w:t>
      </w:r>
      <w:r w:rsidR="00BE1A6D" w:rsidRPr="000E2208">
        <w:rPr>
          <w:sz w:val="28"/>
          <w:szCs w:val="28"/>
        </w:rPr>
        <w:t>Расчет объем</w:t>
      </w:r>
      <w:bookmarkEnd w:id="16"/>
      <w:r w:rsidR="00BE1A6D" w:rsidRPr="000E2208">
        <w:rPr>
          <w:sz w:val="28"/>
          <w:szCs w:val="28"/>
        </w:rPr>
        <w:t xml:space="preserve">ов на рынке услуг </w:t>
      </w:r>
      <w:r w:rsidR="00181E4E" w:rsidRPr="000E2208">
        <w:rPr>
          <w:sz w:val="28"/>
          <w:szCs w:val="28"/>
        </w:rPr>
        <w:t xml:space="preserve">хранения </w:t>
      </w:r>
      <w:r w:rsidR="00BE1A6D" w:rsidRPr="000E2208">
        <w:rPr>
          <w:b/>
          <w:bCs/>
          <w:sz w:val="28"/>
        </w:rPr>
        <w:t>хлебоприемными предприятиями</w:t>
      </w:r>
      <w:r w:rsidR="00BE1A6D" w:rsidRPr="000E2208">
        <w:rPr>
          <w:sz w:val="28"/>
          <w:szCs w:val="28"/>
        </w:rPr>
        <w:t xml:space="preserve"> в границах </w:t>
      </w:r>
      <w:bookmarkStart w:id="17" w:name="_Hlk183603648"/>
      <w:r w:rsidR="00BE1A6D" w:rsidRPr="000E2208">
        <w:rPr>
          <w:sz w:val="28"/>
          <w:szCs w:val="28"/>
        </w:rPr>
        <w:t xml:space="preserve">города Астаны и областей Республики Казахстан </w:t>
      </w:r>
      <w:bookmarkEnd w:id="17"/>
      <w:r w:rsidR="00BE1A6D" w:rsidRPr="000E2208">
        <w:rPr>
          <w:sz w:val="28"/>
          <w:szCs w:val="28"/>
        </w:rPr>
        <w:t>представлены в таблице:</w:t>
      </w:r>
      <w:r w:rsidR="00BE1A6D" w:rsidRPr="000E2208">
        <w:rPr>
          <w:i/>
          <w:sz w:val="28"/>
          <w:szCs w:val="28"/>
        </w:rPr>
        <w:t xml:space="preserve"> </w:t>
      </w:r>
    </w:p>
    <w:p w14:paraId="03DD5D4B" w14:textId="77777777" w:rsidR="0088337C" w:rsidRPr="000E2208" w:rsidRDefault="0088337C" w:rsidP="009E2ACA">
      <w:pPr>
        <w:pStyle w:val="a8"/>
        <w:spacing w:after="0" w:line="240" w:lineRule="auto"/>
        <w:ind w:left="0" w:firstLine="720"/>
        <w:jc w:val="center"/>
        <w:rPr>
          <w:rFonts w:ascii="Times New Roman" w:hAnsi="Times New Roman"/>
          <w:b/>
          <w:bCs/>
          <w:sz w:val="28"/>
        </w:rPr>
      </w:pPr>
    </w:p>
    <w:p w14:paraId="5E50AB7C" w14:textId="77777777" w:rsidR="0088337C" w:rsidRPr="000E2208" w:rsidRDefault="0088337C" w:rsidP="009E2ACA">
      <w:pPr>
        <w:pStyle w:val="a8"/>
        <w:spacing w:after="0" w:line="240" w:lineRule="auto"/>
        <w:ind w:left="0" w:firstLine="720"/>
        <w:jc w:val="center"/>
        <w:rPr>
          <w:rFonts w:ascii="Times New Roman" w:hAnsi="Times New Roman"/>
          <w:b/>
          <w:bCs/>
          <w:sz w:val="28"/>
          <w:szCs w:val="28"/>
        </w:rPr>
      </w:pPr>
      <w:r w:rsidRPr="000E2208">
        <w:rPr>
          <w:rFonts w:ascii="Times New Roman" w:hAnsi="Times New Roman"/>
          <w:b/>
          <w:bCs/>
          <w:sz w:val="28"/>
        </w:rPr>
        <w:t xml:space="preserve">Объем оказанных услуг </w:t>
      </w:r>
      <w:r w:rsidRPr="000E2208">
        <w:rPr>
          <w:rFonts w:ascii="Times New Roman" w:hAnsi="Times New Roman"/>
          <w:b/>
          <w:bCs/>
          <w:sz w:val="28"/>
          <w:szCs w:val="28"/>
        </w:rPr>
        <w:t xml:space="preserve">за период 2022-2023 года 9 месяцев 2024 года </w:t>
      </w:r>
    </w:p>
    <w:p w14:paraId="57CFAF71" w14:textId="77777777" w:rsidR="0088337C" w:rsidRPr="000E2208" w:rsidRDefault="0088337C" w:rsidP="009E2ACA">
      <w:pPr>
        <w:pStyle w:val="a8"/>
        <w:spacing w:after="0" w:line="240" w:lineRule="auto"/>
        <w:ind w:left="0" w:firstLine="720"/>
        <w:jc w:val="center"/>
        <w:rPr>
          <w:rFonts w:ascii="Times New Roman" w:hAnsi="Times New Roman"/>
          <w:i/>
          <w:iCs/>
          <w:sz w:val="28"/>
          <w:szCs w:val="28"/>
        </w:rPr>
      </w:pPr>
      <w:r w:rsidRPr="000E2208">
        <w:rPr>
          <w:rFonts w:ascii="Times New Roman" w:hAnsi="Times New Roman"/>
          <w:b/>
          <w:bCs/>
          <w:sz w:val="28"/>
          <w:szCs w:val="28"/>
        </w:rPr>
        <w:t>в разрезе города Астаны и областей Республики Казахстан</w:t>
      </w:r>
    </w:p>
    <w:p w14:paraId="558A7930" w14:textId="77777777" w:rsidR="00BE1A6D" w:rsidRPr="000E2208" w:rsidRDefault="0088337C" w:rsidP="009E2ACA">
      <w:pPr>
        <w:pStyle w:val="a8"/>
        <w:ind w:left="0" w:firstLine="720"/>
        <w:jc w:val="center"/>
        <w:rPr>
          <w:i/>
          <w:sz w:val="28"/>
          <w:szCs w:val="28"/>
        </w:rPr>
      </w:pPr>
      <w:r w:rsidRPr="000E2208">
        <w:rPr>
          <w:rFonts w:ascii="Times New Roman" w:hAnsi="Times New Roman"/>
          <w:i/>
          <w:iCs/>
          <w:sz w:val="24"/>
          <w:szCs w:val="24"/>
        </w:rPr>
        <w:t xml:space="preserve"> (в стоимостном выражении в </w:t>
      </w:r>
      <w:proofErr w:type="spellStart"/>
      <w:proofErr w:type="gramStart"/>
      <w:r w:rsidRPr="000E2208">
        <w:rPr>
          <w:rFonts w:ascii="Times New Roman" w:hAnsi="Times New Roman"/>
          <w:i/>
          <w:iCs/>
          <w:sz w:val="24"/>
          <w:szCs w:val="24"/>
        </w:rPr>
        <w:t>тыс.тенге</w:t>
      </w:r>
      <w:proofErr w:type="spellEnd"/>
      <w:proofErr w:type="gramEnd"/>
      <w:r w:rsidRPr="000E2208">
        <w:rPr>
          <w:rFonts w:ascii="Times New Roman" w:hAnsi="Times New Roman"/>
          <w:i/>
          <w:iCs/>
          <w:sz w:val="24"/>
          <w:szCs w:val="24"/>
        </w:rPr>
        <w:t xml:space="preserve"> с НДС)</w:t>
      </w:r>
    </w:p>
    <w:p w14:paraId="3C57F8EF" w14:textId="77777777" w:rsidR="0088337C" w:rsidRPr="000E2208" w:rsidRDefault="0088337C" w:rsidP="009E2ACA">
      <w:pPr>
        <w:pBdr>
          <w:bottom w:val="single" w:sz="4" w:space="3" w:color="FFFFFF"/>
        </w:pBdr>
        <w:autoSpaceDE w:val="0"/>
        <w:autoSpaceDN w:val="0"/>
        <w:adjustRightInd w:val="0"/>
        <w:jc w:val="right"/>
        <w:rPr>
          <w:i/>
          <w:iCs/>
          <w:color w:val="000000"/>
        </w:rPr>
      </w:pPr>
      <w:bookmarkStart w:id="18" w:name="_Hlk167281092"/>
      <w:r w:rsidRPr="000E2208">
        <w:rPr>
          <w:i/>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383"/>
        <w:gridCol w:w="1663"/>
        <w:gridCol w:w="2401"/>
        <w:gridCol w:w="1571"/>
      </w:tblGrid>
      <w:tr w:rsidR="0088337C" w:rsidRPr="000E2208" w14:paraId="2B96300B" w14:textId="77777777" w:rsidTr="004B4CF2">
        <w:trPr>
          <w:trHeight w:val="681"/>
        </w:trPr>
        <w:tc>
          <w:tcPr>
            <w:tcW w:w="785" w:type="dxa"/>
            <w:shd w:val="clear" w:color="auto" w:fill="auto"/>
            <w:noWrap/>
            <w:hideMark/>
          </w:tcPr>
          <w:p w14:paraId="15F5C224" w14:textId="77777777" w:rsidR="0088337C" w:rsidRPr="000E2208" w:rsidRDefault="0088337C" w:rsidP="009E2ACA">
            <w:pPr>
              <w:jc w:val="both"/>
            </w:pPr>
            <w:r w:rsidRPr="000E2208">
              <w:t>№ </w:t>
            </w:r>
          </w:p>
        </w:tc>
        <w:tc>
          <w:tcPr>
            <w:tcW w:w="3383" w:type="dxa"/>
            <w:shd w:val="clear" w:color="auto" w:fill="auto"/>
          </w:tcPr>
          <w:p w14:paraId="1025A657" w14:textId="77777777" w:rsidR="0088337C" w:rsidRPr="000E2208" w:rsidRDefault="0088337C" w:rsidP="009E2ACA">
            <w:pPr>
              <w:jc w:val="both"/>
            </w:pPr>
          </w:p>
        </w:tc>
        <w:tc>
          <w:tcPr>
            <w:tcW w:w="1663" w:type="dxa"/>
            <w:shd w:val="clear" w:color="auto" w:fill="auto"/>
            <w:hideMark/>
          </w:tcPr>
          <w:p w14:paraId="0F6B011E" w14:textId="77777777" w:rsidR="0088337C" w:rsidRPr="000E2208" w:rsidRDefault="0088337C" w:rsidP="009E2ACA">
            <w:pPr>
              <w:jc w:val="center"/>
            </w:pPr>
            <w:r w:rsidRPr="000E2208">
              <w:t>2022 год</w:t>
            </w:r>
          </w:p>
        </w:tc>
        <w:tc>
          <w:tcPr>
            <w:tcW w:w="2401" w:type="dxa"/>
            <w:shd w:val="clear" w:color="auto" w:fill="auto"/>
            <w:hideMark/>
          </w:tcPr>
          <w:p w14:paraId="1716A781" w14:textId="77777777" w:rsidR="0088337C" w:rsidRPr="000E2208" w:rsidRDefault="0088337C" w:rsidP="009E2ACA">
            <w:pPr>
              <w:jc w:val="center"/>
            </w:pPr>
            <w:r w:rsidRPr="000E2208">
              <w:t>2023 год</w:t>
            </w:r>
          </w:p>
        </w:tc>
        <w:tc>
          <w:tcPr>
            <w:tcW w:w="1571" w:type="dxa"/>
            <w:shd w:val="clear" w:color="auto" w:fill="auto"/>
          </w:tcPr>
          <w:p w14:paraId="5B24BDE7" w14:textId="77777777" w:rsidR="0088337C" w:rsidRPr="000E2208" w:rsidRDefault="0088337C" w:rsidP="009E2ACA">
            <w:pPr>
              <w:jc w:val="center"/>
            </w:pPr>
            <w:r w:rsidRPr="000E2208">
              <w:t xml:space="preserve">9 </w:t>
            </w:r>
            <w:proofErr w:type="spellStart"/>
            <w:r w:rsidRPr="000E2208">
              <w:t>мес</w:t>
            </w:r>
            <w:proofErr w:type="spellEnd"/>
            <w:r w:rsidRPr="000E2208">
              <w:t xml:space="preserve"> 2024 года</w:t>
            </w:r>
          </w:p>
        </w:tc>
      </w:tr>
      <w:tr w:rsidR="00640D2D" w:rsidRPr="000E2208" w14:paraId="196CFAB4" w14:textId="77777777" w:rsidTr="004B4CF2">
        <w:trPr>
          <w:trHeight w:val="300"/>
        </w:trPr>
        <w:tc>
          <w:tcPr>
            <w:tcW w:w="785" w:type="dxa"/>
            <w:shd w:val="clear" w:color="auto" w:fill="auto"/>
            <w:hideMark/>
          </w:tcPr>
          <w:p w14:paraId="3BBDE9C4" w14:textId="77777777" w:rsidR="00640D2D" w:rsidRPr="000E2208" w:rsidRDefault="00640D2D" w:rsidP="009E2ACA">
            <w:pPr>
              <w:rPr>
                <w:b/>
                <w:bCs/>
              </w:rPr>
            </w:pPr>
          </w:p>
        </w:tc>
        <w:tc>
          <w:tcPr>
            <w:tcW w:w="3383" w:type="dxa"/>
            <w:shd w:val="clear" w:color="auto" w:fill="auto"/>
          </w:tcPr>
          <w:p w14:paraId="7FBDE0E3" w14:textId="77777777" w:rsidR="00640D2D" w:rsidRPr="000E2208" w:rsidRDefault="00640D2D" w:rsidP="009E2ACA">
            <w:pPr>
              <w:jc w:val="center"/>
            </w:pPr>
            <w:r w:rsidRPr="000E2208">
              <w:rPr>
                <w:b/>
                <w:bCs/>
              </w:rPr>
              <w:t>Республика Казахстан</w:t>
            </w:r>
          </w:p>
        </w:tc>
        <w:tc>
          <w:tcPr>
            <w:tcW w:w="1663" w:type="dxa"/>
            <w:shd w:val="clear" w:color="auto" w:fill="auto"/>
            <w:noWrap/>
          </w:tcPr>
          <w:p w14:paraId="326958C1" w14:textId="3E5D0898" w:rsidR="00640D2D" w:rsidRPr="000E2208" w:rsidRDefault="004B4CF2" w:rsidP="009E2ACA">
            <w:pPr>
              <w:jc w:val="center"/>
              <w:rPr>
                <w:b/>
                <w:bCs/>
              </w:rPr>
            </w:pPr>
            <w:r>
              <w:rPr>
                <w:b/>
                <w:bCs/>
              </w:rPr>
              <w:t>ХХХ</w:t>
            </w:r>
          </w:p>
        </w:tc>
        <w:tc>
          <w:tcPr>
            <w:tcW w:w="2401" w:type="dxa"/>
            <w:shd w:val="clear" w:color="auto" w:fill="auto"/>
            <w:noWrap/>
          </w:tcPr>
          <w:p w14:paraId="0E7EBA5C" w14:textId="49362DD5" w:rsidR="00640D2D" w:rsidRPr="000E2208" w:rsidRDefault="004B4CF2" w:rsidP="009E2ACA">
            <w:pPr>
              <w:jc w:val="center"/>
              <w:rPr>
                <w:b/>
                <w:bCs/>
              </w:rPr>
            </w:pPr>
            <w:r>
              <w:rPr>
                <w:b/>
                <w:bCs/>
              </w:rPr>
              <w:t>ХХХ</w:t>
            </w:r>
          </w:p>
        </w:tc>
        <w:tc>
          <w:tcPr>
            <w:tcW w:w="1571" w:type="dxa"/>
            <w:shd w:val="clear" w:color="auto" w:fill="auto"/>
          </w:tcPr>
          <w:p w14:paraId="2EC01185" w14:textId="70908DDD" w:rsidR="00640D2D" w:rsidRPr="000E2208" w:rsidRDefault="004B4CF2" w:rsidP="009E2ACA">
            <w:pPr>
              <w:jc w:val="center"/>
              <w:rPr>
                <w:b/>
                <w:bCs/>
              </w:rPr>
            </w:pPr>
            <w:r>
              <w:rPr>
                <w:b/>
                <w:bCs/>
              </w:rPr>
              <w:t>ХХХ</w:t>
            </w:r>
          </w:p>
        </w:tc>
      </w:tr>
      <w:tr w:rsidR="004B4CF2" w:rsidRPr="000E2208" w14:paraId="006F0496" w14:textId="77777777" w:rsidTr="004B4CF2">
        <w:trPr>
          <w:trHeight w:val="300"/>
        </w:trPr>
        <w:tc>
          <w:tcPr>
            <w:tcW w:w="785" w:type="dxa"/>
            <w:shd w:val="clear" w:color="auto" w:fill="auto"/>
          </w:tcPr>
          <w:p w14:paraId="04DA87A3" w14:textId="77777777" w:rsidR="004B4CF2" w:rsidRPr="000E2208" w:rsidRDefault="004B4CF2" w:rsidP="004B4CF2">
            <w:pPr>
              <w:rPr>
                <w:b/>
                <w:bCs/>
              </w:rPr>
            </w:pPr>
            <w:bookmarkStart w:id="19" w:name="_Hlk184223868"/>
            <w:r w:rsidRPr="000E2208">
              <w:t>1</w:t>
            </w:r>
          </w:p>
        </w:tc>
        <w:tc>
          <w:tcPr>
            <w:tcW w:w="3383" w:type="dxa"/>
            <w:shd w:val="clear" w:color="auto" w:fill="auto"/>
          </w:tcPr>
          <w:p w14:paraId="4E922D30" w14:textId="77777777" w:rsidR="004B4CF2" w:rsidRPr="000E2208" w:rsidRDefault="004B4CF2" w:rsidP="004B4CF2">
            <w:pPr>
              <w:rPr>
                <w:b/>
                <w:bCs/>
              </w:rPr>
            </w:pPr>
            <w:r w:rsidRPr="000E2208">
              <w:t>г. Астана</w:t>
            </w:r>
          </w:p>
        </w:tc>
        <w:tc>
          <w:tcPr>
            <w:tcW w:w="1663" w:type="dxa"/>
            <w:shd w:val="clear" w:color="auto" w:fill="auto"/>
            <w:noWrap/>
          </w:tcPr>
          <w:p w14:paraId="58DC7463" w14:textId="1BCFF34F" w:rsidR="004B4CF2" w:rsidRPr="000E2208" w:rsidRDefault="004B4CF2" w:rsidP="004B4CF2">
            <w:pPr>
              <w:jc w:val="center"/>
              <w:rPr>
                <w:b/>
                <w:bCs/>
              </w:rPr>
            </w:pPr>
            <w:r>
              <w:rPr>
                <w:b/>
                <w:bCs/>
              </w:rPr>
              <w:t>ХХХ</w:t>
            </w:r>
          </w:p>
        </w:tc>
        <w:tc>
          <w:tcPr>
            <w:tcW w:w="2401" w:type="dxa"/>
            <w:shd w:val="clear" w:color="auto" w:fill="auto"/>
            <w:noWrap/>
          </w:tcPr>
          <w:p w14:paraId="1C69CDAA" w14:textId="406305D0" w:rsidR="004B4CF2" w:rsidRPr="000E2208" w:rsidRDefault="004B4CF2" w:rsidP="004B4CF2">
            <w:pPr>
              <w:jc w:val="center"/>
              <w:rPr>
                <w:b/>
                <w:bCs/>
              </w:rPr>
            </w:pPr>
            <w:r>
              <w:rPr>
                <w:b/>
                <w:bCs/>
              </w:rPr>
              <w:t>ХХХ</w:t>
            </w:r>
          </w:p>
        </w:tc>
        <w:tc>
          <w:tcPr>
            <w:tcW w:w="1571" w:type="dxa"/>
            <w:shd w:val="clear" w:color="auto" w:fill="auto"/>
          </w:tcPr>
          <w:p w14:paraId="2203A21D" w14:textId="67F72BB0" w:rsidR="004B4CF2" w:rsidRPr="000E2208" w:rsidRDefault="004B4CF2" w:rsidP="004B4CF2">
            <w:pPr>
              <w:jc w:val="center"/>
              <w:rPr>
                <w:b/>
                <w:bCs/>
              </w:rPr>
            </w:pPr>
            <w:r>
              <w:rPr>
                <w:b/>
                <w:bCs/>
              </w:rPr>
              <w:t>ХХХ</w:t>
            </w:r>
          </w:p>
        </w:tc>
      </w:tr>
      <w:tr w:rsidR="004B4CF2" w:rsidRPr="000E2208" w14:paraId="45106657" w14:textId="77777777" w:rsidTr="004B4CF2">
        <w:trPr>
          <w:trHeight w:val="245"/>
        </w:trPr>
        <w:tc>
          <w:tcPr>
            <w:tcW w:w="785" w:type="dxa"/>
            <w:shd w:val="clear" w:color="auto" w:fill="auto"/>
            <w:noWrap/>
          </w:tcPr>
          <w:p w14:paraId="3E0F9DFF" w14:textId="77777777" w:rsidR="004B4CF2" w:rsidRPr="000E2208" w:rsidRDefault="004B4CF2" w:rsidP="004B4CF2">
            <w:r w:rsidRPr="000E2208">
              <w:t>2</w:t>
            </w:r>
          </w:p>
        </w:tc>
        <w:tc>
          <w:tcPr>
            <w:tcW w:w="3383" w:type="dxa"/>
            <w:shd w:val="clear" w:color="auto" w:fill="auto"/>
          </w:tcPr>
          <w:p w14:paraId="782D1F9E" w14:textId="77777777" w:rsidR="004B4CF2" w:rsidRPr="000E2208" w:rsidRDefault="004B4CF2" w:rsidP="004B4CF2">
            <w:pPr>
              <w:rPr>
                <w:b/>
                <w:bCs/>
              </w:rPr>
            </w:pPr>
            <w:r w:rsidRPr="000E2208">
              <w:rPr>
                <w:b/>
                <w:bCs/>
              </w:rPr>
              <w:t>Акмолинская область</w:t>
            </w:r>
          </w:p>
        </w:tc>
        <w:tc>
          <w:tcPr>
            <w:tcW w:w="1663" w:type="dxa"/>
            <w:shd w:val="clear" w:color="auto" w:fill="auto"/>
            <w:noWrap/>
          </w:tcPr>
          <w:p w14:paraId="7622EFD9" w14:textId="00B7E208" w:rsidR="004B4CF2" w:rsidRPr="000E2208" w:rsidRDefault="004B4CF2" w:rsidP="004B4CF2">
            <w:pPr>
              <w:jc w:val="center"/>
            </w:pPr>
            <w:r>
              <w:rPr>
                <w:b/>
                <w:bCs/>
              </w:rPr>
              <w:t>ХХХ</w:t>
            </w:r>
          </w:p>
        </w:tc>
        <w:tc>
          <w:tcPr>
            <w:tcW w:w="2401" w:type="dxa"/>
            <w:shd w:val="clear" w:color="auto" w:fill="auto"/>
          </w:tcPr>
          <w:p w14:paraId="355856FC" w14:textId="6EBD4A53" w:rsidR="004B4CF2" w:rsidRPr="000E2208" w:rsidRDefault="004B4CF2" w:rsidP="004B4CF2">
            <w:pPr>
              <w:jc w:val="center"/>
            </w:pPr>
            <w:r>
              <w:rPr>
                <w:b/>
                <w:bCs/>
              </w:rPr>
              <w:t>ХХХ</w:t>
            </w:r>
          </w:p>
        </w:tc>
        <w:tc>
          <w:tcPr>
            <w:tcW w:w="1571" w:type="dxa"/>
            <w:shd w:val="clear" w:color="auto" w:fill="auto"/>
          </w:tcPr>
          <w:p w14:paraId="190DE4D4" w14:textId="211E1B95" w:rsidR="004B4CF2" w:rsidRPr="000E2208" w:rsidRDefault="004B4CF2" w:rsidP="004B4CF2">
            <w:pPr>
              <w:jc w:val="center"/>
            </w:pPr>
            <w:r>
              <w:rPr>
                <w:b/>
                <w:bCs/>
              </w:rPr>
              <w:t>ХХХ</w:t>
            </w:r>
          </w:p>
        </w:tc>
      </w:tr>
      <w:tr w:rsidR="004B4CF2" w:rsidRPr="000E2208" w14:paraId="2CFDD5D7" w14:textId="77777777" w:rsidTr="004B4CF2">
        <w:trPr>
          <w:trHeight w:val="268"/>
        </w:trPr>
        <w:tc>
          <w:tcPr>
            <w:tcW w:w="785" w:type="dxa"/>
            <w:shd w:val="clear" w:color="auto" w:fill="auto"/>
            <w:noWrap/>
          </w:tcPr>
          <w:p w14:paraId="213302D4" w14:textId="77EDC306" w:rsidR="004B4CF2" w:rsidRPr="000E2208" w:rsidRDefault="004B4CF2" w:rsidP="004B4CF2"/>
        </w:tc>
        <w:tc>
          <w:tcPr>
            <w:tcW w:w="3383" w:type="dxa"/>
            <w:shd w:val="clear" w:color="auto" w:fill="auto"/>
          </w:tcPr>
          <w:p w14:paraId="3D005615" w14:textId="766E1377" w:rsidR="004B4CF2" w:rsidRPr="000E2208" w:rsidRDefault="004B4CF2" w:rsidP="004B4CF2"/>
        </w:tc>
        <w:tc>
          <w:tcPr>
            <w:tcW w:w="1663" w:type="dxa"/>
            <w:shd w:val="clear" w:color="auto" w:fill="auto"/>
            <w:noWrap/>
          </w:tcPr>
          <w:p w14:paraId="50F34004" w14:textId="4B938BFC" w:rsidR="004B4CF2" w:rsidRPr="000E2208" w:rsidRDefault="004B4CF2" w:rsidP="004B4CF2">
            <w:pPr>
              <w:jc w:val="center"/>
            </w:pPr>
          </w:p>
        </w:tc>
        <w:tc>
          <w:tcPr>
            <w:tcW w:w="2401" w:type="dxa"/>
            <w:shd w:val="clear" w:color="auto" w:fill="auto"/>
          </w:tcPr>
          <w:p w14:paraId="1EEBB1DF" w14:textId="6A940513" w:rsidR="004B4CF2" w:rsidRPr="000E2208" w:rsidRDefault="004B4CF2" w:rsidP="004B4CF2">
            <w:pPr>
              <w:jc w:val="center"/>
            </w:pPr>
          </w:p>
        </w:tc>
        <w:tc>
          <w:tcPr>
            <w:tcW w:w="1571" w:type="dxa"/>
            <w:shd w:val="clear" w:color="auto" w:fill="auto"/>
          </w:tcPr>
          <w:p w14:paraId="53137860" w14:textId="554C48DC" w:rsidR="004B4CF2" w:rsidRPr="000E2208" w:rsidRDefault="004B4CF2" w:rsidP="004B4CF2">
            <w:pPr>
              <w:jc w:val="center"/>
            </w:pPr>
          </w:p>
        </w:tc>
      </w:tr>
      <w:tr w:rsidR="004B4CF2" w:rsidRPr="000E2208" w14:paraId="5ABBC082" w14:textId="77777777" w:rsidTr="004B4CF2">
        <w:trPr>
          <w:trHeight w:val="245"/>
        </w:trPr>
        <w:tc>
          <w:tcPr>
            <w:tcW w:w="785" w:type="dxa"/>
            <w:shd w:val="clear" w:color="auto" w:fill="auto"/>
            <w:noWrap/>
          </w:tcPr>
          <w:p w14:paraId="21016037" w14:textId="18A17D26" w:rsidR="004B4CF2" w:rsidRPr="000E2208" w:rsidRDefault="004B4CF2" w:rsidP="004B4CF2"/>
        </w:tc>
        <w:tc>
          <w:tcPr>
            <w:tcW w:w="3383" w:type="dxa"/>
            <w:shd w:val="clear" w:color="auto" w:fill="auto"/>
          </w:tcPr>
          <w:p w14:paraId="4CD4DFEB" w14:textId="167B70C2" w:rsidR="004B4CF2" w:rsidRPr="000E2208" w:rsidRDefault="004B4CF2" w:rsidP="004B4CF2"/>
        </w:tc>
        <w:tc>
          <w:tcPr>
            <w:tcW w:w="1663" w:type="dxa"/>
            <w:shd w:val="clear" w:color="auto" w:fill="auto"/>
            <w:noWrap/>
          </w:tcPr>
          <w:p w14:paraId="1D9F0E38" w14:textId="7D0A7D72" w:rsidR="004B4CF2" w:rsidRPr="000E2208" w:rsidRDefault="004B4CF2" w:rsidP="004B4CF2">
            <w:pPr>
              <w:jc w:val="center"/>
              <w:rPr>
                <w:b/>
                <w:bCs/>
                <w:color w:val="000000"/>
              </w:rPr>
            </w:pPr>
          </w:p>
        </w:tc>
        <w:tc>
          <w:tcPr>
            <w:tcW w:w="2401" w:type="dxa"/>
            <w:shd w:val="clear" w:color="auto" w:fill="auto"/>
          </w:tcPr>
          <w:p w14:paraId="79F137A2" w14:textId="2DA3B95A" w:rsidR="004B4CF2" w:rsidRPr="000E2208" w:rsidRDefault="004B4CF2" w:rsidP="004B4CF2">
            <w:pPr>
              <w:jc w:val="center"/>
            </w:pPr>
          </w:p>
        </w:tc>
        <w:tc>
          <w:tcPr>
            <w:tcW w:w="1571" w:type="dxa"/>
            <w:shd w:val="clear" w:color="auto" w:fill="auto"/>
          </w:tcPr>
          <w:p w14:paraId="35F03205" w14:textId="775FB4B0" w:rsidR="004B4CF2" w:rsidRPr="000E2208" w:rsidRDefault="004B4CF2" w:rsidP="004B4CF2">
            <w:pPr>
              <w:jc w:val="center"/>
            </w:pPr>
          </w:p>
        </w:tc>
      </w:tr>
      <w:bookmarkEnd w:id="19"/>
    </w:tbl>
    <w:p w14:paraId="4D37E9FD" w14:textId="77777777" w:rsidR="0088337C" w:rsidRPr="000E2208" w:rsidRDefault="0088337C" w:rsidP="009E2ACA">
      <w:pPr>
        <w:ind w:firstLine="709"/>
        <w:jc w:val="both"/>
        <w:rPr>
          <w:sz w:val="28"/>
          <w:szCs w:val="28"/>
        </w:rPr>
      </w:pPr>
    </w:p>
    <w:p w14:paraId="751868BF" w14:textId="7C19EC5F" w:rsidR="0088337C" w:rsidRPr="000E2208" w:rsidRDefault="0088337C" w:rsidP="009E2ACA">
      <w:pPr>
        <w:ind w:firstLine="709"/>
        <w:jc w:val="both"/>
        <w:rPr>
          <w:sz w:val="28"/>
          <w:szCs w:val="28"/>
        </w:rPr>
      </w:pPr>
      <w:bookmarkStart w:id="20" w:name="_Hlk185088182"/>
      <w:r w:rsidRPr="000E2208">
        <w:rPr>
          <w:sz w:val="28"/>
          <w:szCs w:val="28"/>
        </w:rPr>
        <w:t xml:space="preserve">Общий объем оказанных услуг ХПП в Республике Казахстан показывает значительный рост за анализируемый период. В 2022 году объем составил </w:t>
      </w:r>
      <w:r w:rsidR="00A224BE" w:rsidRPr="000E2208">
        <w:rPr>
          <w:b/>
          <w:bCs/>
          <w:sz w:val="28"/>
          <w:szCs w:val="28"/>
        </w:rPr>
        <w:t>36 257 599,</w:t>
      </w:r>
      <w:r w:rsidR="00640D2D" w:rsidRPr="000E2208">
        <w:rPr>
          <w:b/>
          <w:bCs/>
          <w:sz w:val="28"/>
          <w:szCs w:val="28"/>
        </w:rPr>
        <w:t>4</w:t>
      </w:r>
      <w:r w:rsidR="00A224BE" w:rsidRPr="000E2208">
        <w:rPr>
          <w:b/>
          <w:bCs/>
          <w:sz w:val="28"/>
          <w:szCs w:val="28"/>
        </w:rPr>
        <w:t>8</w:t>
      </w:r>
      <w:r w:rsidRPr="000E2208">
        <w:rPr>
          <w:sz w:val="28"/>
          <w:szCs w:val="28"/>
        </w:rPr>
        <w:t xml:space="preserve">тыс. тенге, в 2023 году увеличился почти на </w:t>
      </w:r>
      <w:r w:rsidRPr="000E2208">
        <w:rPr>
          <w:b/>
          <w:bCs/>
          <w:sz w:val="28"/>
          <w:szCs w:val="28"/>
        </w:rPr>
        <w:t>58,3%,</w:t>
      </w:r>
      <w:r w:rsidRPr="000E2208">
        <w:rPr>
          <w:sz w:val="28"/>
          <w:szCs w:val="28"/>
        </w:rPr>
        <w:t xml:space="preserve"> достигнув </w:t>
      </w:r>
      <w:r w:rsidR="00A224BE" w:rsidRPr="000E2208">
        <w:rPr>
          <w:b/>
          <w:bCs/>
          <w:sz w:val="28"/>
          <w:szCs w:val="28"/>
        </w:rPr>
        <w:t xml:space="preserve">57 397 </w:t>
      </w:r>
      <w:r w:rsidR="00640D2D" w:rsidRPr="000E2208">
        <w:rPr>
          <w:b/>
          <w:bCs/>
          <w:sz w:val="28"/>
          <w:szCs w:val="28"/>
        </w:rPr>
        <w:t>213</w:t>
      </w:r>
      <w:r w:rsidR="00A224BE" w:rsidRPr="000E2208">
        <w:rPr>
          <w:b/>
          <w:bCs/>
          <w:sz w:val="28"/>
          <w:szCs w:val="28"/>
        </w:rPr>
        <w:t>,</w:t>
      </w:r>
      <w:r w:rsidR="00640D2D" w:rsidRPr="000E2208">
        <w:rPr>
          <w:b/>
          <w:bCs/>
          <w:sz w:val="28"/>
          <w:szCs w:val="28"/>
        </w:rPr>
        <w:t>02</w:t>
      </w:r>
      <w:r w:rsidRPr="000E2208">
        <w:rPr>
          <w:b/>
          <w:bCs/>
          <w:sz w:val="28"/>
          <w:szCs w:val="28"/>
        </w:rPr>
        <w:t xml:space="preserve"> </w:t>
      </w:r>
      <w:r w:rsidRPr="000E2208">
        <w:rPr>
          <w:sz w:val="28"/>
          <w:szCs w:val="28"/>
        </w:rPr>
        <w:t xml:space="preserve">тыс. тенге. За 9 месяцев 2024 года объем уже составляет </w:t>
      </w:r>
      <w:r w:rsidR="00A224BE" w:rsidRPr="000E2208">
        <w:rPr>
          <w:b/>
          <w:bCs/>
          <w:sz w:val="28"/>
          <w:szCs w:val="28"/>
        </w:rPr>
        <w:t xml:space="preserve">43 </w:t>
      </w:r>
      <w:r w:rsidR="00640D2D" w:rsidRPr="000E2208">
        <w:rPr>
          <w:b/>
          <w:bCs/>
          <w:sz w:val="28"/>
          <w:szCs w:val="28"/>
        </w:rPr>
        <w:t>804 388,42</w:t>
      </w:r>
      <w:r w:rsidR="00A224BE" w:rsidRPr="000E2208">
        <w:rPr>
          <w:b/>
          <w:bCs/>
          <w:sz w:val="28"/>
          <w:szCs w:val="28"/>
        </w:rPr>
        <w:t xml:space="preserve"> </w:t>
      </w:r>
      <w:r w:rsidRPr="000E2208">
        <w:rPr>
          <w:sz w:val="28"/>
          <w:szCs w:val="28"/>
        </w:rPr>
        <w:t>тыс. тенге, что свидетельствует о стабильной динамике роста</w:t>
      </w:r>
      <w:r w:rsidR="00895469" w:rsidRPr="000E2208">
        <w:rPr>
          <w:sz w:val="28"/>
          <w:szCs w:val="28"/>
        </w:rPr>
        <w:t xml:space="preserve"> объем оказываемых услуг</w:t>
      </w:r>
      <w:r w:rsidR="00FC4485" w:rsidRPr="000E2208">
        <w:rPr>
          <w:sz w:val="28"/>
          <w:szCs w:val="28"/>
        </w:rPr>
        <w:t xml:space="preserve"> ХПП</w:t>
      </w:r>
      <w:r w:rsidRPr="000E2208">
        <w:rPr>
          <w:sz w:val="28"/>
          <w:szCs w:val="28"/>
        </w:rPr>
        <w:t>.</w:t>
      </w:r>
    </w:p>
    <w:bookmarkEnd w:id="20"/>
    <w:p w14:paraId="44775F6C" w14:textId="77777777" w:rsidR="0088337C" w:rsidRPr="000E2208" w:rsidRDefault="0088337C" w:rsidP="009E2ACA">
      <w:pPr>
        <w:ind w:firstLine="709"/>
        <w:jc w:val="both"/>
        <w:rPr>
          <w:sz w:val="28"/>
          <w:szCs w:val="28"/>
          <w:u w:val="single"/>
        </w:rPr>
      </w:pPr>
      <w:r w:rsidRPr="000E2208">
        <w:rPr>
          <w:sz w:val="28"/>
          <w:szCs w:val="28"/>
          <w:u w:val="single"/>
        </w:rPr>
        <w:t>Лидеры по объемам услуг:</w:t>
      </w:r>
    </w:p>
    <w:p w14:paraId="32948BC6" w14:textId="77777777" w:rsidR="0088337C" w:rsidRPr="000E2208" w:rsidRDefault="0088337C" w:rsidP="009E2ACA">
      <w:pPr>
        <w:ind w:firstLine="709"/>
        <w:jc w:val="both"/>
        <w:rPr>
          <w:sz w:val="28"/>
          <w:szCs w:val="28"/>
        </w:rPr>
      </w:pPr>
      <w:r w:rsidRPr="000E2208">
        <w:rPr>
          <w:sz w:val="28"/>
          <w:szCs w:val="28"/>
        </w:rPr>
        <w:t>Акмолинская область сохраняет лидирующие позиции, предоставляя наиболее значительный объем услуг. Это подтверждает ее статус одного из главных сельскохозяйственных регионов страны.</w:t>
      </w:r>
      <w:r w:rsidRPr="000E2208">
        <w:t xml:space="preserve"> </w:t>
      </w:r>
      <w:r w:rsidRPr="000E2208">
        <w:rPr>
          <w:sz w:val="28"/>
          <w:szCs w:val="28"/>
        </w:rPr>
        <w:t xml:space="preserve">В 2023 году объем составил 22 076 115,34 тыс. тенге, что на </w:t>
      </w:r>
      <w:r w:rsidRPr="000E2208">
        <w:rPr>
          <w:b/>
          <w:bCs/>
          <w:sz w:val="28"/>
          <w:szCs w:val="28"/>
        </w:rPr>
        <w:t>40,4%</w:t>
      </w:r>
      <w:r w:rsidRPr="000E2208">
        <w:rPr>
          <w:sz w:val="28"/>
          <w:szCs w:val="28"/>
        </w:rPr>
        <w:t xml:space="preserve"> больше, чем в 2022 году (15 722 826,99 тыс. тенге). Костанайская и Северо-Казахстанская области также демонстрируют высокие показатели, что объясняется их агропромышленной специализацией и развитой инфраструктурой. В 2023 году Костанайская область показала объем услуг в размере 15 485 064,26 тыс. тенге (рост на </w:t>
      </w:r>
      <w:r w:rsidRPr="000E2208">
        <w:rPr>
          <w:b/>
          <w:bCs/>
          <w:sz w:val="28"/>
          <w:szCs w:val="28"/>
        </w:rPr>
        <w:t>120,1%</w:t>
      </w:r>
      <w:r w:rsidRPr="000E2208">
        <w:rPr>
          <w:sz w:val="28"/>
          <w:szCs w:val="28"/>
        </w:rPr>
        <w:t xml:space="preserve"> по сравнению с 2022 </w:t>
      </w:r>
      <w:r w:rsidRPr="000E2208">
        <w:rPr>
          <w:sz w:val="28"/>
          <w:szCs w:val="28"/>
        </w:rPr>
        <w:lastRenderedPageBreak/>
        <w:t>годом — 7 036 832,39 тыс. тенге), а Северо-Казахстанская область — 15 161 790,22 тыс. тенге (рост на </w:t>
      </w:r>
      <w:r w:rsidRPr="000E2208">
        <w:rPr>
          <w:b/>
          <w:bCs/>
          <w:sz w:val="28"/>
          <w:szCs w:val="28"/>
        </w:rPr>
        <w:t>59,5%</w:t>
      </w:r>
      <w:r w:rsidRPr="000E2208">
        <w:rPr>
          <w:sz w:val="28"/>
          <w:szCs w:val="28"/>
        </w:rPr>
        <w:t> по сравнению с 2022 годом — 9 507 432,60 тыс. тенге).</w:t>
      </w:r>
    </w:p>
    <w:p w14:paraId="07C30718" w14:textId="77777777" w:rsidR="0088337C" w:rsidRPr="000E2208" w:rsidRDefault="0088337C" w:rsidP="009E2ACA">
      <w:pPr>
        <w:ind w:firstLine="709"/>
        <w:jc w:val="both"/>
        <w:rPr>
          <w:sz w:val="28"/>
          <w:szCs w:val="28"/>
          <w:u w:val="single"/>
        </w:rPr>
      </w:pPr>
      <w:r w:rsidRPr="000E2208">
        <w:rPr>
          <w:sz w:val="28"/>
          <w:szCs w:val="28"/>
          <w:u w:val="single"/>
        </w:rPr>
        <w:t>Регионы с низкими показателями:</w:t>
      </w:r>
    </w:p>
    <w:p w14:paraId="5FF3E73A" w14:textId="77777777" w:rsidR="0088337C" w:rsidRPr="000E2208" w:rsidRDefault="0088337C" w:rsidP="009E2ACA">
      <w:pPr>
        <w:ind w:firstLine="709"/>
        <w:jc w:val="both"/>
        <w:rPr>
          <w:sz w:val="28"/>
          <w:szCs w:val="28"/>
        </w:rPr>
      </w:pPr>
      <w:r w:rsidRPr="000E2208">
        <w:rPr>
          <w:sz w:val="28"/>
          <w:szCs w:val="28"/>
        </w:rPr>
        <w:t xml:space="preserve">В </w:t>
      </w:r>
      <w:r w:rsidR="00113849" w:rsidRPr="000E2208">
        <w:rPr>
          <w:sz w:val="28"/>
          <w:szCs w:val="28"/>
        </w:rPr>
        <w:t xml:space="preserve">Абайской, </w:t>
      </w:r>
      <w:r w:rsidRPr="000E2208">
        <w:rPr>
          <w:sz w:val="28"/>
          <w:szCs w:val="28"/>
        </w:rPr>
        <w:t xml:space="preserve">Жетысуской, Карагандинской областях </w:t>
      </w:r>
      <w:r w:rsidR="00113849" w:rsidRPr="000E2208">
        <w:rPr>
          <w:sz w:val="28"/>
          <w:szCs w:val="28"/>
        </w:rPr>
        <w:t xml:space="preserve">и город Астана </w:t>
      </w:r>
      <w:r w:rsidRPr="000E2208">
        <w:rPr>
          <w:sz w:val="28"/>
          <w:szCs w:val="28"/>
        </w:rPr>
        <w:t xml:space="preserve">объемы оказанных услуг остаются значительно ниже средних по стране. </w:t>
      </w:r>
    </w:p>
    <w:p w14:paraId="2AFA8F29" w14:textId="77777777" w:rsidR="001A389C" w:rsidRDefault="001A389C" w:rsidP="00BB6C2F">
      <w:pPr>
        <w:pStyle w:val="a8"/>
        <w:spacing w:after="0" w:line="240" w:lineRule="auto"/>
        <w:ind w:left="0" w:firstLine="720"/>
        <w:jc w:val="center"/>
        <w:rPr>
          <w:rFonts w:ascii="Times New Roman" w:hAnsi="Times New Roman"/>
          <w:b/>
          <w:bCs/>
          <w:sz w:val="28"/>
        </w:rPr>
      </w:pPr>
    </w:p>
    <w:p w14:paraId="6952F1BB" w14:textId="77777777" w:rsidR="00BB6C2F" w:rsidRPr="000E2208" w:rsidRDefault="00BB6C2F" w:rsidP="00BB6C2F">
      <w:pPr>
        <w:pStyle w:val="a8"/>
        <w:spacing w:after="0" w:line="240" w:lineRule="auto"/>
        <w:ind w:left="0" w:firstLine="720"/>
        <w:jc w:val="center"/>
        <w:rPr>
          <w:rFonts w:ascii="Times New Roman" w:hAnsi="Times New Roman"/>
          <w:i/>
          <w:iCs/>
          <w:sz w:val="28"/>
          <w:szCs w:val="28"/>
        </w:rPr>
      </w:pPr>
      <w:r w:rsidRPr="000E2208">
        <w:rPr>
          <w:rFonts w:ascii="Times New Roman" w:hAnsi="Times New Roman"/>
          <w:b/>
          <w:bCs/>
          <w:sz w:val="28"/>
        </w:rPr>
        <w:t xml:space="preserve">Объем оказанных услуг </w:t>
      </w:r>
      <w:r>
        <w:rPr>
          <w:rFonts w:ascii="Times New Roman" w:hAnsi="Times New Roman"/>
          <w:b/>
          <w:bCs/>
          <w:sz w:val="28"/>
        </w:rPr>
        <w:t xml:space="preserve">и доли субъектов рынка </w:t>
      </w:r>
      <w:r w:rsidRPr="000E2208">
        <w:rPr>
          <w:rFonts w:ascii="Times New Roman" w:hAnsi="Times New Roman"/>
          <w:b/>
          <w:bCs/>
          <w:sz w:val="28"/>
          <w:szCs w:val="28"/>
        </w:rPr>
        <w:t xml:space="preserve">в разрезе города Астаны и областей </w:t>
      </w:r>
      <w:r w:rsidR="00E6664C">
        <w:rPr>
          <w:rFonts w:ascii="Times New Roman" w:hAnsi="Times New Roman"/>
          <w:b/>
          <w:bCs/>
          <w:sz w:val="28"/>
          <w:szCs w:val="28"/>
        </w:rPr>
        <w:t xml:space="preserve">(районов) </w:t>
      </w:r>
      <w:r w:rsidRPr="000E2208">
        <w:rPr>
          <w:rFonts w:ascii="Times New Roman" w:hAnsi="Times New Roman"/>
          <w:b/>
          <w:bCs/>
          <w:sz w:val="28"/>
          <w:szCs w:val="28"/>
        </w:rPr>
        <w:t>Республики Казахстан</w:t>
      </w:r>
    </w:p>
    <w:p w14:paraId="2E108AF8" w14:textId="77777777" w:rsidR="00AC2C74" w:rsidRPr="000E2208" w:rsidRDefault="00AC2C74" w:rsidP="009E2ACA">
      <w:pPr>
        <w:ind w:firstLine="709"/>
        <w:jc w:val="both"/>
        <w:rPr>
          <w:sz w:val="28"/>
          <w:szCs w:val="28"/>
        </w:rPr>
      </w:pPr>
    </w:p>
    <w:p w14:paraId="4BB0257C" w14:textId="77777777" w:rsidR="00C10746" w:rsidRPr="000E2208" w:rsidRDefault="00C10746" w:rsidP="009E2ACA">
      <w:pPr>
        <w:numPr>
          <w:ilvl w:val="0"/>
          <w:numId w:val="6"/>
        </w:numPr>
        <w:pBdr>
          <w:bottom w:val="single" w:sz="4" w:space="3" w:color="FFFFFF"/>
        </w:pBdr>
        <w:autoSpaceDE w:val="0"/>
        <w:autoSpaceDN w:val="0"/>
        <w:adjustRightInd w:val="0"/>
        <w:jc w:val="both"/>
        <w:rPr>
          <w:rFonts w:eastAsia="Calibri"/>
          <w:b/>
          <w:bCs/>
          <w:noProof/>
          <w:sz w:val="28"/>
          <w:szCs w:val="28"/>
          <w:u w:val="single"/>
          <w:lang w:eastAsia="en-US"/>
        </w:rPr>
      </w:pPr>
      <w:r w:rsidRPr="000E2208">
        <w:rPr>
          <w:rFonts w:eastAsia="Calibri"/>
          <w:b/>
          <w:bCs/>
          <w:noProof/>
          <w:sz w:val="28"/>
          <w:szCs w:val="28"/>
          <w:u w:val="single"/>
          <w:lang w:eastAsia="en-US"/>
        </w:rPr>
        <w:t>город Астана</w:t>
      </w:r>
      <w:bookmarkStart w:id="21" w:name="_Hlk161742159"/>
    </w:p>
    <w:p w14:paraId="3F9AD446" w14:textId="77777777" w:rsidR="00C10746" w:rsidRPr="000E2208" w:rsidRDefault="00C10746" w:rsidP="009E2ACA">
      <w:pPr>
        <w:pBdr>
          <w:bottom w:val="single" w:sz="4" w:space="3" w:color="FFFFFF"/>
        </w:pBdr>
        <w:autoSpaceDE w:val="0"/>
        <w:autoSpaceDN w:val="0"/>
        <w:adjustRightInd w:val="0"/>
        <w:jc w:val="right"/>
        <w:rPr>
          <w:i/>
        </w:rPr>
      </w:pPr>
      <w:bookmarkStart w:id="22" w:name="_Hlk161742186"/>
      <w:bookmarkEnd w:id="21"/>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t>таблица №</w:t>
      </w:r>
      <w:r w:rsidR="00BE1A6D" w:rsidRPr="000E2208">
        <w:rPr>
          <w:i/>
        </w:rPr>
        <w:t>2</w:t>
      </w:r>
    </w:p>
    <w:tbl>
      <w:tblPr>
        <w:tblW w:w="10467" w:type="dxa"/>
        <w:tblInd w:w="-294" w:type="dxa"/>
        <w:tblLayout w:type="fixed"/>
        <w:tblLook w:val="04A0" w:firstRow="1" w:lastRow="0" w:firstColumn="1" w:lastColumn="0" w:noHBand="0" w:noVBand="1"/>
      </w:tblPr>
      <w:tblGrid>
        <w:gridCol w:w="415"/>
        <w:gridCol w:w="1505"/>
        <w:gridCol w:w="1034"/>
        <w:gridCol w:w="996"/>
        <w:gridCol w:w="988"/>
        <w:gridCol w:w="876"/>
        <w:gridCol w:w="825"/>
        <w:gridCol w:w="985"/>
        <w:gridCol w:w="974"/>
        <w:gridCol w:w="876"/>
        <w:gridCol w:w="993"/>
      </w:tblGrid>
      <w:tr w:rsidR="007A26ED" w:rsidRPr="000E2208" w14:paraId="6C25749B" w14:textId="77777777" w:rsidTr="00810260">
        <w:trPr>
          <w:trHeight w:val="874"/>
        </w:trPr>
        <w:tc>
          <w:tcPr>
            <w:tcW w:w="415" w:type="dxa"/>
            <w:vMerge w:val="restart"/>
            <w:tcBorders>
              <w:top w:val="single" w:sz="8" w:space="0" w:color="auto"/>
              <w:left w:val="single" w:sz="8" w:space="0" w:color="auto"/>
              <w:right w:val="single" w:sz="8" w:space="0" w:color="auto"/>
            </w:tcBorders>
            <w:shd w:val="clear" w:color="auto" w:fill="auto"/>
            <w:hideMark/>
          </w:tcPr>
          <w:p w14:paraId="31CE4D2F" w14:textId="77777777" w:rsidR="00C10746" w:rsidRPr="000E2208" w:rsidRDefault="00C10746" w:rsidP="009E2ACA">
            <w:pPr>
              <w:jc w:val="center"/>
              <w:rPr>
                <w:sz w:val="20"/>
                <w:szCs w:val="20"/>
              </w:rPr>
            </w:pPr>
            <w:bookmarkStart w:id="23" w:name="_Hlk130414387"/>
            <w:r w:rsidRPr="000E2208">
              <w:rPr>
                <w:sz w:val="20"/>
                <w:szCs w:val="20"/>
              </w:rPr>
              <w:t xml:space="preserve">№ </w:t>
            </w:r>
          </w:p>
        </w:tc>
        <w:tc>
          <w:tcPr>
            <w:tcW w:w="1505" w:type="dxa"/>
            <w:vMerge w:val="restart"/>
            <w:tcBorders>
              <w:top w:val="single" w:sz="8" w:space="0" w:color="auto"/>
              <w:left w:val="single" w:sz="8" w:space="0" w:color="auto"/>
              <w:right w:val="single" w:sz="8" w:space="0" w:color="auto"/>
            </w:tcBorders>
            <w:shd w:val="clear" w:color="auto" w:fill="auto"/>
          </w:tcPr>
          <w:p w14:paraId="5273D00D" w14:textId="77777777" w:rsidR="00C10746" w:rsidRPr="000E2208" w:rsidRDefault="00C10746" w:rsidP="009E2ACA">
            <w:pPr>
              <w:jc w:val="center"/>
              <w:rPr>
                <w:sz w:val="20"/>
                <w:szCs w:val="20"/>
              </w:rPr>
            </w:pPr>
            <w:r w:rsidRPr="000E2208">
              <w:rPr>
                <w:sz w:val="20"/>
                <w:szCs w:val="20"/>
              </w:rPr>
              <w:t>Наименование субъектов рынка</w:t>
            </w:r>
          </w:p>
        </w:tc>
        <w:tc>
          <w:tcPr>
            <w:tcW w:w="3018" w:type="dxa"/>
            <w:gridSpan w:val="3"/>
            <w:tcBorders>
              <w:top w:val="single" w:sz="8" w:space="0" w:color="auto"/>
              <w:left w:val="nil"/>
              <w:bottom w:val="single" w:sz="4" w:space="0" w:color="auto"/>
              <w:right w:val="single" w:sz="8" w:space="0" w:color="auto"/>
            </w:tcBorders>
            <w:shd w:val="clear" w:color="auto" w:fill="auto"/>
          </w:tcPr>
          <w:p w14:paraId="4001639B" w14:textId="77777777" w:rsidR="00C10746" w:rsidRPr="000E2208" w:rsidRDefault="00C10746" w:rsidP="009E2ACA">
            <w:pPr>
              <w:jc w:val="center"/>
              <w:rPr>
                <w:sz w:val="20"/>
                <w:szCs w:val="20"/>
              </w:rPr>
            </w:pPr>
            <w:r w:rsidRPr="000E2208">
              <w:rPr>
                <w:sz w:val="20"/>
                <w:szCs w:val="20"/>
              </w:rPr>
              <w:t>2022 год</w:t>
            </w:r>
          </w:p>
          <w:p w14:paraId="105705D5" w14:textId="77777777" w:rsidR="00C10746" w:rsidRPr="000E2208" w:rsidRDefault="00C10746" w:rsidP="009E2ACA">
            <w:pPr>
              <w:jc w:val="center"/>
              <w:rPr>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686" w:type="dxa"/>
            <w:gridSpan w:val="3"/>
            <w:tcBorders>
              <w:top w:val="single" w:sz="8" w:space="0" w:color="auto"/>
              <w:left w:val="single" w:sz="8" w:space="0" w:color="auto"/>
              <w:bottom w:val="single" w:sz="8" w:space="0" w:color="000000"/>
              <w:right w:val="single" w:sz="8" w:space="0" w:color="auto"/>
            </w:tcBorders>
          </w:tcPr>
          <w:p w14:paraId="75876BA8" w14:textId="77777777" w:rsidR="00C10746" w:rsidRPr="000E2208" w:rsidRDefault="00C10746" w:rsidP="009E2ACA">
            <w:pPr>
              <w:jc w:val="center"/>
              <w:rPr>
                <w:sz w:val="20"/>
                <w:szCs w:val="20"/>
              </w:rPr>
            </w:pPr>
            <w:r w:rsidRPr="000E2208">
              <w:rPr>
                <w:sz w:val="20"/>
                <w:szCs w:val="20"/>
              </w:rPr>
              <w:t>2023 год</w:t>
            </w:r>
          </w:p>
          <w:p w14:paraId="6739FD78" w14:textId="77777777" w:rsidR="00C10746" w:rsidRPr="000E2208" w:rsidRDefault="00C10746" w:rsidP="009E2ACA">
            <w:pPr>
              <w:jc w:val="center"/>
              <w:rPr>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843" w:type="dxa"/>
            <w:gridSpan w:val="3"/>
            <w:tcBorders>
              <w:top w:val="single" w:sz="8" w:space="0" w:color="auto"/>
              <w:left w:val="single" w:sz="8" w:space="0" w:color="auto"/>
              <w:bottom w:val="single" w:sz="8" w:space="0" w:color="000000"/>
              <w:right w:val="single" w:sz="8" w:space="0" w:color="auto"/>
            </w:tcBorders>
          </w:tcPr>
          <w:p w14:paraId="36BDE519" w14:textId="77777777" w:rsidR="00C10746" w:rsidRPr="000E2208" w:rsidRDefault="00C10746" w:rsidP="009E2ACA">
            <w:pPr>
              <w:jc w:val="center"/>
              <w:rPr>
                <w:sz w:val="20"/>
                <w:szCs w:val="20"/>
              </w:rPr>
            </w:pPr>
            <w:r w:rsidRPr="000E2208">
              <w:rPr>
                <w:sz w:val="20"/>
                <w:szCs w:val="20"/>
              </w:rPr>
              <w:t>9 мес. 2024 года</w:t>
            </w:r>
          </w:p>
          <w:p w14:paraId="2E0AB744" w14:textId="77777777" w:rsidR="00C10746" w:rsidRPr="000E2208" w:rsidRDefault="00C10746" w:rsidP="009E2ACA">
            <w:pPr>
              <w:jc w:val="center"/>
              <w:rPr>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611088" w:rsidRPr="000E2208" w14:paraId="4DC86992" w14:textId="77777777" w:rsidTr="00810260">
        <w:trPr>
          <w:trHeight w:val="874"/>
        </w:trPr>
        <w:tc>
          <w:tcPr>
            <w:tcW w:w="415" w:type="dxa"/>
            <w:vMerge/>
            <w:tcBorders>
              <w:left w:val="single" w:sz="8" w:space="0" w:color="auto"/>
              <w:bottom w:val="single" w:sz="8" w:space="0" w:color="000000"/>
              <w:right w:val="single" w:sz="8" w:space="0" w:color="auto"/>
            </w:tcBorders>
            <w:shd w:val="clear" w:color="auto" w:fill="auto"/>
          </w:tcPr>
          <w:p w14:paraId="73F75465" w14:textId="77777777" w:rsidR="00C10746" w:rsidRPr="000E2208" w:rsidRDefault="00C10746" w:rsidP="009E2ACA">
            <w:pPr>
              <w:jc w:val="center"/>
              <w:rPr>
                <w:sz w:val="20"/>
                <w:szCs w:val="20"/>
              </w:rPr>
            </w:pPr>
          </w:p>
        </w:tc>
        <w:tc>
          <w:tcPr>
            <w:tcW w:w="1505" w:type="dxa"/>
            <w:vMerge/>
            <w:tcBorders>
              <w:left w:val="single" w:sz="8" w:space="0" w:color="auto"/>
              <w:bottom w:val="single" w:sz="8" w:space="0" w:color="000000"/>
              <w:right w:val="single" w:sz="8" w:space="0" w:color="auto"/>
            </w:tcBorders>
            <w:shd w:val="clear" w:color="auto" w:fill="auto"/>
          </w:tcPr>
          <w:p w14:paraId="726D8AB8" w14:textId="77777777" w:rsidR="00C10746" w:rsidRPr="000E2208" w:rsidRDefault="00C10746" w:rsidP="009E2ACA">
            <w:pPr>
              <w:jc w:val="center"/>
              <w:rPr>
                <w:sz w:val="20"/>
                <w:szCs w:val="20"/>
              </w:rPr>
            </w:pPr>
          </w:p>
        </w:tc>
        <w:tc>
          <w:tcPr>
            <w:tcW w:w="1034" w:type="dxa"/>
            <w:tcBorders>
              <w:top w:val="single" w:sz="8" w:space="0" w:color="auto"/>
              <w:left w:val="nil"/>
              <w:bottom w:val="single" w:sz="4" w:space="0" w:color="auto"/>
              <w:right w:val="single" w:sz="8" w:space="0" w:color="auto"/>
            </w:tcBorders>
            <w:shd w:val="clear" w:color="auto" w:fill="auto"/>
          </w:tcPr>
          <w:p w14:paraId="6F6FA190" w14:textId="77777777" w:rsidR="00C10746" w:rsidRPr="000E2208" w:rsidRDefault="00C10746" w:rsidP="009E2ACA">
            <w:pPr>
              <w:jc w:val="center"/>
              <w:rPr>
                <w:sz w:val="20"/>
                <w:szCs w:val="20"/>
              </w:rPr>
            </w:pPr>
            <w:r w:rsidRPr="000E2208">
              <w:rPr>
                <w:sz w:val="20"/>
                <w:szCs w:val="20"/>
              </w:rPr>
              <w:t xml:space="preserve">Объем </w:t>
            </w:r>
          </w:p>
        </w:tc>
        <w:tc>
          <w:tcPr>
            <w:tcW w:w="996" w:type="dxa"/>
            <w:tcBorders>
              <w:top w:val="single" w:sz="8" w:space="0" w:color="auto"/>
              <w:left w:val="single" w:sz="8" w:space="0" w:color="auto"/>
              <w:bottom w:val="single" w:sz="8" w:space="0" w:color="000000"/>
              <w:right w:val="single" w:sz="8" w:space="0" w:color="auto"/>
            </w:tcBorders>
            <w:shd w:val="clear" w:color="auto" w:fill="auto"/>
          </w:tcPr>
          <w:p w14:paraId="289600BC" w14:textId="77777777" w:rsidR="00C10746" w:rsidRPr="000E2208" w:rsidRDefault="00C10746" w:rsidP="009E2ACA">
            <w:pPr>
              <w:jc w:val="center"/>
              <w:rPr>
                <w:sz w:val="20"/>
                <w:szCs w:val="20"/>
              </w:rPr>
            </w:pPr>
            <w:r w:rsidRPr="000E2208">
              <w:rPr>
                <w:sz w:val="20"/>
                <w:szCs w:val="20"/>
              </w:rPr>
              <w:t>Доля %</w:t>
            </w:r>
          </w:p>
        </w:tc>
        <w:tc>
          <w:tcPr>
            <w:tcW w:w="988" w:type="dxa"/>
            <w:tcBorders>
              <w:top w:val="single" w:sz="8" w:space="0" w:color="auto"/>
              <w:left w:val="single" w:sz="8" w:space="0" w:color="auto"/>
              <w:bottom w:val="single" w:sz="8" w:space="0" w:color="000000"/>
              <w:right w:val="single" w:sz="8" w:space="0" w:color="auto"/>
            </w:tcBorders>
            <w:shd w:val="clear" w:color="auto" w:fill="auto"/>
          </w:tcPr>
          <w:p w14:paraId="1DA6E3AC" w14:textId="77777777" w:rsidR="00C10746" w:rsidRPr="000E2208" w:rsidRDefault="00C10746" w:rsidP="009E2ACA">
            <w:pPr>
              <w:jc w:val="center"/>
              <w:rPr>
                <w:sz w:val="20"/>
                <w:szCs w:val="20"/>
              </w:rPr>
            </w:pPr>
            <w:r w:rsidRPr="000E2208">
              <w:rPr>
                <w:sz w:val="20"/>
                <w:szCs w:val="20"/>
              </w:rPr>
              <w:t>Квадрат</w:t>
            </w:r>
          </w:p>
          <w:p w14:paraId="2678F9E1" w14:textId="77777777" w:rsidR="00C10746" w:rsidRPr="000E2208" w:rsidRDefault="00C10746" w:rsidP="009E2ACA">
            <w:pPr>
              <w:jc w:val="center"/>
              <w:rPr>
                <w:sz w:val="20"/>
                <w:szCs w:val="20"/>
              </w:rPr>
            </w:pPr>
            <w:r w:rsidRPr="000E2208">
              <w:rPr>
                <w:sz w:val="20"/>
                <w:szCs w:val="20"/>
              </w:rPr>
              <w:t xml:space="preserve"> долей </w:t>
            </w:r>
          </w:p>
        </w:tc>
        <w:tc>
          <w:tcPr>
            <w:tcW w:w="876" w:type="dxa"/>
            <w:tcBorders>
              <w:top w:val="single" w:sz="8" w:space="0" w:color="auto"/>
              <w:left w:val="single" w:sz="8" w:space="0" w:color="auto"/>
              <w:bottom w:val="single" w:sz="8" w:space="0" w:color="000000"/>
              <w:right w:val="single" w:sz="8" w:space="0" w:color="auto"/>
            </w:tcBorders>
          </w:tcPr>
          <w:p w14:paraId="0A16EFA7" w14:textId="77777777" w:rsidR="00C10746" w:rsidRPr="000E2208" w:rsidRDefault="00C10746" w:rsidP="009E2ACA">
            <w:pPr>
              <w:jc w:val="center"/>
              <w:rPr>
                <w:sz w:val="20"/>
                <w:szCs w:val="20"/>
              </w:rPr>
            </w:pPr>
            <w:r w:rsidRPr="000E2208">
              <w:rPr>
                <w:sz w:val="20"/>
                <w:szCs w:val="20"/>
              </w:rPr>
              <w:t xml:space="preserve">Объем </w:t>
            </w:r>
          </w:p>
        </w:tc>
        <w:tc>
          <w:tcPr>
            <w:tcW w:w="825" w:type="dxa"/>
            <w:tcBorders>
              <w:top w:val="single" w:sz="8" w:space="0" w:color="auto"/>
              <w:left w:val="single" w:sz="8" w:space="0" w:color="auto"/>
              <w:bottom w:val="single" w:sz="8" w:space="0" w:color="000000"/>
              <w:right w:val="single" w:sz="8" w:space="0" w:color="auto"/>
            </w:tcBorders>
          </w:tcPr>
          <w:p w14:paraId="2CF49503" w14:textId="77777777" w:rsidR="00C10746" w:rsidRPr="000E2208" w:rsidRDefault="00C10746" w:rsidP="009E2ACA">
            <w:pPr>
              <w:jc w:val="center"/>
              <w:rPr>
                <w:sz w:val="20"/>
                <w:szCs w:val="20"/>
              </w:rPr>
            </w:pPr>
            <w:r w:rsidRPr="000E2208">
              <w:rPr>
                <w:sz w:val="20"/>
                <w:szCs w:val="20"/>
              </w:rPr>
              <w:t>Доля %</w:t>
            </w:r>
          </w:p>
        </w:tc>
        <w:tc>
          <w:tcPr>
            <w:tcW w:w="985" w:type="dxa"/>
            <w:tcBorders>
              <w:top w:val="single" w:sz="8" w:space="0" w:color="auto"/>
              <w:left w:val="single" w:sz="8" w:space="0" w:color="auto"/>
              <w:bottom w:val="single" w:sz="8" w:space="0" w:color="000000"/>
              <w:right w:val="single" w:sz="8" w:space="0" w:color="auto"/>
            </w:tcBorders>
          </w:tcPr>
          <w:p w14:paraId="3E056889" w14:textId="77777777" w:rsidR="00C10746" w:rsidRPr="000E2208" w:rsidRDefault="00C10746" w:rsidP="009E2ACA">
            <w:pPr>
              <w:jc w:val="center"/>
              <w:rPr>
                <w:sz w:val="20"/>
                <w:szCs w:val="20"/>
              </w:rPr>
            </w:pPr>
            <w:r w:rsidRPr="000E2208">
              <w:rPr>
                <w:sz w:val="20"/>
                <w:szCs w:val="20"/>
              </w:rPr>
              <w:t>Квадрат</w:t>
            </w:r>
          </w:p>
          <w:p w14:paraId="70881E71" w14:textId="77777777" w:rsidR="00C10746" w:rsidRPr="000E2208" w:rsidRDefault="00C10746" w:rsidP="009E2ACA">
            <w:pPr>
              <w:jc w:val="center"/>
              <w:rPr>
                <w:sz w:val="20"/>
                <w:szCs w:val="20"/>
              </w:rPr>
            </w:pPr>
            <w:r w:rsidRPr="000E2208">
              <w:rPr>
                <w:sz w:val="20"/>
                <w:szCs w:val="20"/>
              </w:rPr>
              <w:t xml:space="preserve"> долей </w:t>
            </w:r>
          </w:p>
        </w:tc>
        <w:tc>
          <w:tcPr>
            <w:tcW w:w="974" w:type="dxa"/>
            <w:tcBorders>
              <w:top w:val="single" w:sz="8" w:space="0" w:color="auto"/>
              <w:left w:val="single" w:sz="8" w:space="0" w:color="auto"/>
              <w:bottom w:val="single" w:sz="8" w:space="0" w:color="000000"/>
              <w:right w:val="single" w:sz="8" w:space="0" w:color="auto"/>
            </w:tcBorders>
          </w:tcPr>
          <w:p w14:paraId="3104CA9D" w14:textId="77777777" w:rsidR="00C10746" w:rsidRPr="000E2208" w:rsidRDefault="00C10746" w:rsidP="009E2ACA">
            <w:pPr>
              <w:jc w:val="center"/>
              <w:rPr>
                <w:sz w:val="20"/>
                <w:szCs w:val="20"/>
              </w:rPr>
            </w:pPr>
            <w:r w:rsidRPr="000E2208">
              <w:rPr>
                <w:sz w:val="20"/>
                <w:szCs w:val="20"/>
              </w:rPr>
              <w:t xml:space="preserve">Объем </w:t>
            </w:r>
          </w:p>
        </w:tc>
        <w:tc>
          <w:tcPr>
            <w:tcW w:w="876" w:type="dxa"/>
            <w:tcBorders>
              <w:top w:val="single" w:sz="8" w:space="0" w:color="auto"/>
              <w:left w:val="single" w:sz="8" w:space="0" w:color="auto"/>
              <w:bottom w:val="single" w:sz="8" w:space="0" w:color="000000"/>
              <w:right w:val="single" w:sz="8" w:space="0" w:color="auto"/>
            </w:tcBorders>
          </w:tcPr>
          <w:p w14:paraId="1FDDC2BA" w14:textId="77777777" w:rsidR="00C10746" w:rsidRPr="000E2208" w:rsidRDefault="00C10746" w:rsidP="009E2ACA">
            <w:pPr>
              <w:jc w:val="center"/>
              <w:rPr>
                <w:sz w:val="20"/>
                <w:szCs w:val="20"/>
              </w:rPr>
            </w:pPr>
            <w:r w:rsidRPr="000E2208">
              <w:rPr>
                <w:sz w:val="20"/>
                <w:szCs w:val="20"/>
              </w:rPr>
              <w:t>Доля %</w:t>
            </w:r>
          </w:p>
        </w:tc>
        <w:tc>
          <w:tcPr>
            <w:tcW w:w="993" w:type="dxa"/>
            <w:tcBorders>
              <w:top w:val="single" w:sz="8" w:space="0" w:color="auto"/>
              <w:left w:val="single" w:sz="8" w:space="0" w:color="auto"/>
              <w:bottom w:val="single" w:sz="8" w:space="0" w:color="000000"/>
              <w:right w:val="single" w:sz="8" w:space="0" w:color="auto"/>
            </w:tcBorders>
          </w:tcPr>
          <w:p w14:paraId="19841D4F" w14:textId="77777777" w:rsidR="00C10746" w:rsidRPr="000E2208" w:rsidRDefault="00C10746" w:rsidP="009E2ACA">
            <w:pPr>
              <w:jc w:val="center"/>
              <w:rPr>
                <w:sz w:val="20"/>
                <w:szCs w:val="20"/>
              </w:rPr>
            </w:pPr>
            <w:r w:rsidRPr="000E2208">
              <w:rPr>
                <w:sz w:val="20"/>
                <w:szCs w:val="20"/>
              </w:rPr>
              <w:t>Квадрат</w:t>
            </w:r>
          </w:p>
          <w:p w14:paraId="7C651AF7" w14:textId="77777777" w:rsidR="00C10746" w:rsidRPr="000E2208" w:rsidRDefault="00C10746" w:rsidP="009E2ACA">
            <w:pPr>
              <w:jc w:val="center"/>
              <w:rPr>
                <w:sz w:val="20"/>
                <w:szCs w:val="20"/>
              </w:rPr>
            </w:pPr>
            <w:r w:rsidRPr="000E2208">
              <w:rPr>
                <w:sz w:val="20"/>
                <w:szCs w:val="20"/>
              </w:rPr>
              <w:t xml:space="preserve"> долей </w:t>
            </w:r>
          </w:p>
        </w:tc>
      </w:tr>
      <w:tr w:rsidR="0063541A" w:rsidRPr="000E2208" w14:paraId="4013CEAF" w14:textId="77777777" w:rsidTr="00484323">
        <w:trPr>
          <w:trHeight w:val="625"/>
        </w:trPr>
        <w:tc>
          <w:tcPr>
            <w:tcW w:w="415" w:type="dxa"/>
            <w:tcBorders>
              <w:top w:val="nil"/>
              <w:left w:val="single" w:sz="8" w:space="0" w:color="auto"/>
              <w:bottom w:val="single" w:sz="8" w:space="0" w:color="auto"/>
              <w:right w:val="single" w:sz="8" w:space="0" w:color="auto"/>
            </w:tcBorders>
            <w:shd w:val="clear" w:color="auto" w:fill="auto"/>
          </w:tcPr>
          <w:p w14:paraId="1C86D8FD" w14:textId="26A5E24D" w:rsidR="0063541A" w:rsidRPr="000E2208" w:rsidRDefault="0063541A" w:rsidP="0063541A">
            <w:pPr>
              <w:jc w:val="center"/>
              <w:rPr>
                <w:sz w:val="20"/>
                <w:szCs w:val="20"/>
              </w:rPr>
            </w:pPr>
          </w:p>
        </w:tc>
        <w:tc>
          <w:tcPr>
            <w:tcW w:w="1505" w:type="dxa"/>
            <w:tcBorders>
              <w:top w:val="nil"/>
              <w:left w:val="nil"/>
              <w:bottom w:val="single" w:sz="8" w:space="0" w:color="auto"/>
              <w:right w:val="single" w:sz="8" w:space="0" w:color="auto"/>
            </w:tcBorders>
            <w:shd w:val="clear" w:color="auto" w:fill="auto"/>
            <w:hideMark/>
          </w:tcPr>
          <w:p w14:paraId="7C3F184E" w14:textId="295B716B" w:rsidR="0063541A" w:rsidRPr="006E4FF9" w:rsidRDefault="0063541A" w:rsidP="0063541A">
            <w:pPr>
              <w:rPr>
                <w:sz w:val="20"/>
                <w:szCs w:val="20"/>
              </w:rPr>
            </w:pPr>
            <w:r w:rsidRPr="00945277">
              <w:rPr>
                <w:color w:val="000000"/>
                <w:lang w:val="kk-KZ"/>
              </w:rPr>
              <w:t>ХХХ</w:t>
            </w:r>
          </w:p>
        </w:tc>
        <w:tc>
          <w:tcPr>
            <w:tcW w:w="1034" w:type="dxa"/>
            <w:tcBorders>
              <w:top w:val="single" w:sz="4" w:space="0" w:color="auto"/>
              <w:left w:val="nil"/>
              <w:bottom w:val="single" w:sz="8" w:space="0" w:color="auto"/>
              <w:right w:val="single" w:sz="8" w:space="0" w:color="auto"/>
            </w:tcBorders>
            <w:shd w:val="clear" w:color="auto" w:fill="auto"/>
          </w:tcPr>
          <w:p w14:paraId="1B946398" w14:textId="5AD40033" w:rsidR="0063541A" w:rsidRPr="006E4FF9" w:rsidRDefault="0063541A" w:rsidP="0063541A">
            <w:pPr>
              <w:jc w:val="center"/>
              <w:rPr>
                <w:sz w:val="20"/>
                <w:szCs w:val="20"/>
              </w:rPr>
            </w:pPr>
            <w:r w:rsidRPr="00945277">
              <w:rPr>
                <w:color w:val="000000"/>
                <w:lang w:val="kk-KZ"/>
              </w:rPr>
              <w:t>ХХХ</w:t>
            </w:r>
          </w:p>
        </w:tc>
        <w:tc>
          <w:tcPr>
            <w:tcW w:w="996" w:type="dxa"/>
            <w:tcBorders>
              <w:top w:val="nil"/>
              <w:left w:val="nil"/>
              <w:bottom w:val="single" w:sz="8" w:space="0" w:color="auto"/>
              <w:right w:val="single" w:sz="8" w:space="0" w:color="auto"/>
            </w:tcBorders>
            <w:shd w:val="clear" w:color="auto" w:fill="auto"/>
          </w:tcPr>
          <w:p w14:paraId="26BD906B" w14:textId="69488B2D" w:rsidR="0063541A" w:rsidRPr="006E4FF9" w:rsidRDefault="0063541A" w:rsidP="0063541A">
            <w:pPr>
              <w:jc w:val="center"/>
              <w:rPr>
                <w:sz w:val="20"/>
                <w:szCs w:val="20"/>
              </w:rPr>
            </w:pPr>
            <w:r w:rsidRPr="00945277">
              <w:rPr>
                <w:color w:val="000000"/>
                <w:lang w:val="kk-KZ"/>
              </w:rPr>
              <w:t>ХХХ</w:t>
            </w:r>
          </w:p>
        </w:tc>
        <w:tc>
          <w:tcPr>
            <w:tcW w:w="988" w:type="dxa"/>
            <w:tcBorders>
              <w:top w:val="nil"/>
              <w:left w:val="nil"/>
              <w:bottom w:val="single" w:sz="8" w:space="0" w:color="auto"/>
              <w:right w:val="single" w:sz="8" w:space="0" w:color="auto"/>
            </w:tcBorders>
            <w:shd w:val="clear" w:color="auto" w:fill="auto"/>
            <w:noWrap/>
          </w:tcPr>
          <w:p w14:paraId="515A1650" w14:textId="19F1F20C" w:rsidR="0063541A" w:rsidRPr="006E4FF9" w:rsidRDefault="0063541A" w:rsidP="0063541A">
            <w:pPr>
              <w:jc w:val="center"/>
              <w:rPr>
                <w:sz w:val="20"/>
                <w:szCs w:val="20"/>
              </w:rPr>
            </w:pPr>
            <w:r w:rsidRPr="00945277">
              <w:rPr>
                <w:color w:val="000000"/>
                <w:lang w:val="kk-KZ"/>
              </w:rPr>
              <w:t>ХХХ</w:t>
            </w:r>
          </w:p>
        </w:tc>
        <w:tc>
          <w:tcPr>
            <w:tcW w:w="876" w:type="dxa"/>
            <w:tcBorders>
              <w:top w:val="nil"/>
              <w:left w:val="nil"/>
              <w:bottom w:val="single" w:sz="8" w:space="0" w:color="auto"/>
              <w:right w:val="single" w:sz="8" w:space="0" w:color="auto"/>
            </w:tcBorders>
          </w:tcPr>
          <w:p w14:paraId="0816D2CF" w14:textId="518532DD" w:rsidR="0063541A" w:rsidRPr="006E4FF9" w:rsidRDefault="0063541A" w:rsidP="0063541A">
            <w:pPr>
              <w:jc w:val="center"/>
              <w:rPr>
                <w:sz w:val="20"/>
                <w:szCs w:val="20"/>
              </w:rPr>
            </w:pPr>
            <w:r w:rsidRPr="00945277">
              <w:rPr>
                <w:color w:val="000000"/>
                <w:lang w:val="kk-KZ"/>
              </w:rPr>
              <w:t>ХХХ</w:t>
            </w:r>
          </w:p>
        </w:tc>
        <w:tc>
          <w:tcPr>
            <w:tcW w:w="825" w:type="dxa"/>
            <w:tcBorders>
              <w:top w:val="nil"/>
              <w:left w:val="nil"/>
              <w:bottom w:val="single" w:sz="8" w:space="0" w:color="auto"/>
              <w:right w:val="single" w:sz="8" w:space="0" w:color="auto"/>
            </w:tcBorders>
          </w:tcPr>
          <w:p w14:paraId="6EA1F735" w14:textId="7922733D" w:rsidR="0063541A" w:rsidRPr="006E4FF9" w:rsidRDefault="0063541A" w:rsidP="0063541A">
            <w:pPr>
              <w:jc w:val="center"/>
              <w:rPr>
                <w:sz w:val="20"/>
                <w:szCs w:val="20"/>
              </w:rPr>
            </w:pPr>
            <w:r w:rsidRPr="00945277">
              <w:rPr>
                <w:color w:val="000000"/>
                <w:lang w:val="kk-KZ"/>
              </w:rPr>
              <w:t>ХХХ</w:t>
            </w:r>
          </w:p>
        </w:tc>
        <w:tc>
          <w:tcPr>
            <w:tcW w:w="985" w:type="dxa"/>
            <w:tcBorders>
              <w:top w:val="nil"/>
              <w:left w:val="nil"/>
              <w:bottom w:val="single" w:sz="8" w:space="0" w:color="auto"/>
              <w:right w:val="single" w:sz="8" w:space="0" w:color="auto"/>
            </w:tcBorders>
          </w:tcPr>
          <w:p w14:paraId="5695AC4E" w14:textId="50A80669" w:rsidR="0063541A" w:rsidRPr="006E4FF9" w:rsidRDefault="0063541A" w:rsidP="0063541A">
            <w:pPr>
              <w:jc w:val="center"/>
              <w:rPr>
                <w:sz w:val="20"/>
                <w:szCs w:val="20"/>
              </w:rPr>
            </w:pPr>
            <w:r w:rsidRPr="00945277">
              <w:rPr>
                <w:color w:val="000000"/>
                <w:lang w:val="kk-KZ"/>
              </w:rPr>
              <w:t>ХХХ</w:t>
            </w:r>
          </w:p>
        </w:tc>
        <w:tc>
          <w:tcPr>
            <w:tcW w:w="974" w:type="dxa"/>
            <w:tcBorders>
              <w:top w:val="nil"/>
              <w:left w:val="nil"/>
              <w:bottom w:val="single" w:sz="8" w:space="0" w:color="auto"/>
              <w:right w:val="single" w:sz="8" w:space="0" w:color="auto"/>
            </w:tcBorders>
          </w:tcPr>
          <w:p w14:paraId="47001682" w14:textId="1BE22C43" w:rsidR="0063541A" w:rsidRPr="006E4FF9" w:rsidRDefault="0063541A" w:rsidP="0063541A">
            <w:pPr>
              <w:jc w:val="center"/>
              <w:rPr>
                <w:sz w:val="20"/>
                <w:szCs w:val="20"/>
              </w:rPr>
            </w:pPr>
            <w:r w:rsidRPr="00945277">
              <w:rPr>
                <w:color w:val="000000"/>
                <w:lang w:val="kk-KZ"/>
              </w:rPr>
              <w:t>ХХХ</w:t>
            </w:r>
          </w:p>
        </w:tc>
        <w:tc>
          <w:tcPr>
            <w:tcW w:w="876" w:type="dxa"/>
            <w:tcBorders>
              <w:top w:val="nil"/>
              <w:left w:val="nil"/>
              <w:bottom w:val="single" w:sz="8" w:space="0" w:color="auto"/>
              <w:right w:val="single" w:sz="8" w:space="0" w:color="auto"/>
            </w:tcBorders>
          </w:tcPr>
          <w:p w14:paraId="696C61D3" w14:textId="7CC82995" w:rsidR="0063541A" w:rsidRPr="006E4FF9" w:rsidRDefault="0063541A" w:rsidP="0063541A">
            <w:pPr>
              <w:jc w:val="center"/>
              <w:rPr>
                <w:sz w:val="20"/>
                <w:szCs w:val="20"/>
              </w:rPr>
            </w:pPr>
            <w:r w:rsidRPr="00945277">
              <w:rPr>
                <w:color w:val="000000"/>
                <w:lang w:val="kk-KZ"/>
              </w:rPr>
              <w:t>ХХХ</w:t>
            </w:r>
          </w:p>
        </w:tc>
        <w:tc>
          <w:tcPr>
            <w:tcW w:w="993" w:type="dxa"/>
            <w:tcBorders>
              <w:top w:val="nil"/>
              <w:left w:val="nil"/>
              <w:bottom w:val="single" w:sz="8" w:space="0" w:color="auto"/>
              <w:right w:val="single" w:sz="8" w:space="0" w:color="auto"/>
            </w:tcBorders>
          </w:tcPr>
          <w:p w14:paraId="7DF1CB5E" w14:textId="4505F79C" w:rsidR="0063541A" w:rsidRPr="006E4FF9" w:rsidRDefault="0063541A" w:rsidP="0063541A">
            <w:pPr>
              <w:jc w:val="center"/>
              <w:rPr>
                <w:sz w:val="20"/>
                <w:szCs w:val="20"/>
              </w:rPr>
            </w:pPr>
            <w:r w:rsidRPr="00945277">
              <w:rPr>
                <w:color w:val="000000"/>
                <w:lang w:val="kk-KZ"/>
              </w:rPr>
              <w:t>ХХХ</w:t>
            </w:r>
          </w:p>
        </w:tc>
      </w:tr>
      <w:tr w:rsidR="0063541A" w:rsidRPr="000E2208" w14:paraId="6776D3D0" w14:textId="77777777" w:rsidTr="00810260">
        <w:trPr>
          <w:trHeight w:val="625"/>
        </w:trPr>
        <w:tc>
          <w:tcPr>
            <w:tcW w:w="415" w:type="dxa"/>
            <w:tcBorders>
              <w:top w:val="nil"/>
              <w:left w:val="single" w:sz="8" w:space="0" w:color="auto"/>
              <w:bottom w:val="single" w:sz="8" w:space="0" w:color="auto"/>
              <w:right w:val="single" w:sz="8" w:space="0" w:color="auto"/>
            </w:tcBorders>
            <w:shd w:val="clear" w:color="auto" w:fill="auto"/>
          </w:tcPr>
          <w:p w14:paraId="52ECDB07" w14:textId="44E76E14" w:rsidR="0063541A" w:rsidRPr="000E2208" w:rsidRDefault="0063541A" w:rsidP="0063541A">
            <w:pPr>
              <w:jc w:val="center"/>
              <w:rPr>
                <w:sz w:val="20"/>
                <w:szCs w:val="20"/>
              </w:rPr>
            </w:pPr>
          </w:p>
        </w:tc>
        <w:tc>
          <w:tcPr>
            <w:tcW w:w="1505" w:type="dxa"/>
            <w:tcBorders>
              <w:top w:val="nil"/>
              <w:left w:val="nil"/>
              <w:bottom w:val="single" w:sz="8" w:space="0" w:color="auto"/>
              <w:right w:val="single" w:sz="8" w:space="0" w:color="auto"/>
            </w:tcBorders>
            <w:shd w:val="clear" w:color="auto" w:fill="auto"/>
          </w:tcPr>
          <w:p w14:paraId="639B7202" w14:textId="06FAFB59" w:rsidR="0063541A" w:rsidRPr="006E4FF9" w:rsidRDefault="0063541A" w:rsidP="0063541A">
            <w:pPr>
              <w:rPr>
                <w:sz w:val="20"/>
                <w:szCs w:val="20"/>
              </w:rPr>
            </w:pPr>
            <w:r w:rsidRPr="00945277">
              <w:rPr>
                <w:color w:val="000000"/>
                <w:lang w:val="kk-KZ"/>
              </w:rPr>
              <w:t>ХХХ</w:t>
            </w:r>
          </w:p>
        </w:tc>
        <w:tc>
          <w:tcPr>
            <w:tcW w:w="1034" w:type="dxa"/>
            <w:tcBorders>
              <w:top w:val="single" w:sz="4" w:space="0" w:color="auto"/>
              <w:left w:val="nil"/>
              <w:bottom w:val="single" w:sz="8" w:space="0" w:color="auto"/>
              <w:right w:val="single" w:sz="8" w:space="0" w:color="auto"/>
            </w:tcBorders>
            <w:shd w:val="clear" w:color="auto" w:fill="auto"/>
          </w:tcPr>
          <w:p w14:paraId="5D71A817" w14:textId="52E81479" w:rsidR="0063541A" w:rsidRPr="006E4FF9" w:rsidRDefault="0063541A" w:rsidP="0063541A">
            <w:pPr>
              <w:jc w:val="center"/>
              <w:rPr>
                <w:sz w:val="20"/>
                <w:szCs w:val="20"/>
              </w:rPr>
            </w:pPr>
            <w:r w:rsidRPr="00945277">
              <w:rPr>
                <w:color w:val="000000"/>
                <w:lang w:val="kk-KZ"/>
              </w:rPr>
              <w:t>ХХХ</w:t>
            </w:r>
          </w:p>
        </w:tc>
        <w:tc>
          <w:tcPr>
            <w:tcW w:w="996" w:type="dxa"/>
            <w:tcBorders>
              <w:top w:val="nil"/>
              <w:left w:val="nil"/>
              <w:bottom w:val="single" w:sz="8" w:space="0" w:color="auto"/>
              <w:right w:val="single" w:sz="8" w:space="0" w:color="auto"/>
            </w:tcBorders>
            <w:shd w:val="clear" w:color="auto" w:fill="auto"/>
          </w:tcPr>
          <w:p w14:paraId="6C4A73BD" w14:textId="4B0533B1" w:rsidR="0063541A" w:rsidRPr="006E4FF9" w:rsidRDefault="0063541A" w:rsidP="0063541A">
            <w:pPr>
              <w:jc w:val="center"/>
              <w:rPr>
                <w:sz w:val="20"/>
                <w:szCs w:val="20"/>
              </w:rPr>
            </w:pPr>
            <w:r w:rsidRPr="00945277">
              <w:rPr>
                <w:color w:val="000000"/>
                <w:lang w:val="kk-KZ"/>
              </w:rPr>
              <w:t>ХХХ</w:t>
            </w:r>
          </w:p>
        </w:tc>
        <w:tc>
          <w:tcPr>
            <w:tcW w:w="988" w:type="dxa"/>
            <w:tcBorders>
              <w:top w:val="nil"/>
              <w:left w:val="nil"/>
              <w:bottom w:val="single" w:sz="8" w:space="0" w:color="auto"/>
              <w:right w:val="single" w:sz="8" w:space="0" w:color="auto"/>
            </w:tcBorders>
            <w:shd w:val="clear" w:color="auto" w:fill="auto"/>
            <w:noWrap/>
          </w:tcPr>
          <w:p w14:paraId="7F46FD63" w14:textId="25EE65C2" w:rsidR="0063541A" w:rsidRPr="006E4FF9" w:rsidRDefault="0063541A" w:rsidP="0063541A">
            <w:pPr>
              <w:jc w:val="center"/>
              <w:rPr>
                <w:sz w:val="20"/>
                <w:szCs w:val="20"/>
              </w:rPr>
            </w:pPr>
            <w:r w:rsidRPr="00945277">
              <w:rPr>
                <w:color w:val="000000"/>
                <w:lang w:val="kk-KZ"/>
              </w:rPr>
              <w:t>ХХХ</w:t>
            </w:r>
          </w:p>
        </w:tc>
        <w:tc>
          <w:tcPr>
            <w:tcW w:w="876" w:type="dxa"/>
            <w:tcBorders>
              <w:top w:val="nil"/>
              <w:left w:val="nil"/>
              <w:bottom w:val="single" w:sz="8" w:space="0" w:color="auto"/>
              <w:right w:val="single" w:sz="8" w:space="0" w:color="auto"/>
            </w:tcBorders>
          </w:tcPr>
          <w:p w14:paraId="6173B62D" w14:textId="7204C373" w:rsidR="0063541A" w:rsidRPr="006E4FF9" w:rsidRDefault="0063541A" w:rsidP="0063541A">
            <w:pPr>
              <w:jc w:val="center"/>
              <w:rPr>
                <w:sz w:val="20"/>
                <w:szCs w:val="20"/>
              </w:rPr>
            </w:pPr>
            <w:r w:rsidRPr="00945277">
              <w:rPr>
                <w:color w:val="000000"/>
                <w:lang w:val="kk-KZ"/>
              </w:rPr>
              <w:t>ХХХ</w:t>
            </w:r>
          </w:p>
        </w:tc>
        <w:tc>
          <w:tcPr>
            <w:tcW w:w="825" w:type="dxa"/>
            <w:tcBorders>
              <w:top w:val="nil"/>
              <w:left w:val="nil"/>
              <w:bottom w:val="single" w:sz="8" w:space="0" w:color="auto"/>
              <w:right w:val="single" w:sz="8" w:space="0" w:color="auto"/>
            </w:tcBorders>
          </w:tcPr>
          <w:p w14:paraId="2F20B5E3" w14:textId="103DE578" w:rsidR="0063541A" w:rsidRPr="006E4FF9" w:rsidRDefault="0063541A" w:rsidP="0063541A">
            <w:pPr>
              <w:jc w:val="center"/>
              <w:rPr>
                <w:sz w:val="20"/>
                <w:szCs w:val="20"/>
              </w:rPr>
            </w:pPr>
            <w:r w:rsidRPr="00945277">
              <w:rPr>
                <w:color w:val="000000"/>
                <w:lang w:val="kk-KZ"/>
              </w:rPr>
              <w:t>ХХХ</w:t>
            </w:r>
          </w:p>
        </w:tc>
        <w:tc>
          <w:tcPr>
            <w:tcW w:w="985" w:type="dxa"/>
            <w:tcBorders>
              <w:top w:val="nil"/>
              <w:left w:val="nil"/>
              <w:bottom w:val="single" w:sz="8" w:space="0" w:color="auto"/>
              <w:right w:val="single" w:sz="8" w:space="0" w:color="auto"/>
            </w:tcBorders>
          </w:tcPr>
          <w:p w14:paraId="14EEA1A1" w14:textId="0BFC5882" w:rsidR="0063541A" w:rsidRPr="006E4FF9" w:rsidRDefault="0063541A" w:rsidP="0063541A">
            <w:pPr>
              <w:jc w:val="center"/>
              <w:rPr>
                <w:sz w:val="20"/>
                <w:szCs w:val="20"/>
              </w:rPr>
            </w:pPr>
            <w:r w:rsidRPr="00945277">
              <w:rPr>
                <w:color w:val="000000"/>
                <w:lang w:val="kk-KZ"/>
              </w:rPr>
              <w:t>ХХХ</w:t>
            </w:r>
          </w:p>
        </w:tc>
        <w:tc>
          <w:tcPr>
            <w:tcW w:w="974" w:type="dxa"/>
            <w:tcBorders>
              <w:top w:val="nil"/>
              <w:left w:val="nil"/>
              <w:bottom w:val="single" w:sz="8" w:space="0" w:color="auto"/>
              <w:right w:val="single" w:sz="8" w:space="0" w:color="auto"/>
            </w:tcBorders>
          </w:tcPr>
          <w:p w14:paraId="21BB6100" w14:textId="07988110" w:rsidR="0063541A" w:rsidRPr="006E4FF9" w:rsidRDefault="0063541A" w:rsidP="0063541A">
            <w:pPr>
              <w:jc w:val="center"/>
              <w:rPr>
                <w:sz w:val="20"/>
                <w:szCs w:val="20"/>
              </w:rPr>
            </w:pPr>
            <w:r w:rsidRPr="00945277">
              <w:rPr>
                <w:color w:val="000000"/>
                <w:lang w:val="kk-KZ"/>
              </w:rPr>
              <w:t>ХХХ</w:t>
            </w:r>
          </w:p>
        </w:tc>
        <w:tc>
          <w:tcPr>
            <w:tcW w:w="876" w:type="dxa"/>
            <w:tcBorders>
              <w:top w:val="nil"/>
              <w:left w:val="nil"/>
              <w:bottom w:val="single" w:sz="8" w:space="0" w:color="auto"/>
              <w:right w:val="single" w:sz="8" w:space="0" w:color="auto"/>
            </w:tcBorders>
          </w:tcPr>
          <w:p w14:paraId="2C8509BA" w14:textId="0B671415" w:rsidR="0063541A" w:rsidRPr="006E4FF9" w:rsidRDefault="0063541A" w:rsidP="0063541A">
            <w:pPr>
              <w:jc w:val="center"/>
              <w:rPr>
                <w:sz w:val="20"/>
                <w:szCs w:val="20"/>
              </w:rPr>
            </w:pPr>
            <w:r w:rsidRPr="00945277">
              <w:rPr>
                <w:color w:val="000000"/>
                <w:lang w:val="kk-KZ"/>
              </w:rPr>
              <w:t>ХХХ</w:t>
            </w:r>
          </w:p>
        </w:tc>
        <w:tc>
          <w:tcPr>
            <w:tcW w:w="993" w:type="dxa"/>
            <w:tcBorders>
              <w:top w:val="nil"/>
              <w:left w:val="nil"/>
              <w:bottom w:val="single" w:sz="8" w:space="0" w:color="auto"/>
              <w:right w:val="single" w:sz="8" w:space="0" w:color="auto"/>
            </w:tcBorders>
          </w:tcPr>
          <w:p w14:paraId="06D2FE6A" w14:textId="37D5EC72" w:rsidR="0063541A" w:rsidRPr="006E4FF9" w:rsidRDefault="0063541A" w:rsidP="0063541A">
            <w:pPr>
              <w:jc w:val="center"/>
              <w:rPr>
                <w:sz w:val="20"/>
                <w:szCs w:val="20"/>
              </w:rPr>
            </w:pPr>
            <w:r w:rsidRPr="00945277">
              <w:rPr>
                <w:color w:val="000000"/>
                <w:lang w:val="kk-KZ"/>
              </w:rPr>
              <w:t>ХХХ</w:t>
            </w:r>
          </w:p>
        </w:tc>
      </w:tr>
      <w:tr w:rsidR="0063541A" w:rsidRPr="000E2208" w14:paraId="177D97DE" w14:textId="77777777" w:rsidTr="00810260">
        <w:trPr>
          <w:trHeight w:val="625"/>
        </w:trPr>
        <w:tc>
          <w:tcPr>
            <w:tcW w:w="415" w:type="dxa"/>
            <w:tcBorders>
              <w:top w:val="nil"/>
              <w:left w:val="single" w:sz="8" w:space="0" w:color="auto"/>
              <w:bottom w:val="single" w:sz="8" w:space="0" w:color="auto"/>
              <w:right w:val="single" w:sz="8" w:space="0" w:color="auto"/>
            </w:tcBorders>
            <w:shd w:val="clear" w:color="auto" w:fill="auto"/>
          </w:tcPr>
          <w:p w14:paraId="54A8D250" w14:textId="77777777" w:rsidR="0063541A" w:rsidRPr="000E2208" w:rsidRDefault="0063541A" w:rsidP="0063541A">
            <w:pPr>
              <w:jc w:val="center"/>
              <w:rPr>
                <w:sz w:val="20"/>
                <w:szCs w:val="20"/>
              </w:rPr>
            </w:pPr>
          </w:p>
        </w:tc>
        <w:tc>
          <w:tcPr>
            <w:tcW w:w="1505" w:type="dxa"/>
            <w:tcBorders>
              <w:top w:val="nil"/>
              <w:left w:val="nil"/>
              <w:bottom w:val="single" w:sz="8" w:space="0" w:color="auto"/>
              <w:right w:val="single" w:sz="8" w:space="0" w:color="auto"/>
            </w:tcBorders>
            <w:shd w:val="clear" w:color="auto" w:fill="auto"/>
          </w:tcPr>
          <w:p w14:paraId="6B993BA6" w14:textId="77777777" w:rsidR="0063541A" w:rsidRPr="006E4FF9" w:rsidRDefault="0063541A" w:rsidP="0063541A">
            <w:pPr>
              <w:rPr>
                <w:sz w:val="20"/>
                <w:szCs w:val="20"/>
              </w:rPr>
            </w:pPr>
            <w:r w:rsidRPr="006E4FF9">
              <w:rPr>
                <w:b/>
                <w:bCs/>
                <w:sz w:val="20"/>
                <w:szCs w:val="20"/>
              </w:rPr>
              <w:t>Итого:</w:t>
            </w:r>
          </w:p>
        </w:tc>
        <w:tc>
          <w:tcPr>
            <w:tcW w:w="1034" w:type="dxa"/>
            <w:tcBorders>
              <w:top w:val="single" w:sz="4" w:space="0" w:color="auto"/>
              <w:left w:val="nil"/>
              <w:bottom w:val="single" w:sz="8" w:space="0" w:color="auto"/>
              <w:right w:val="single" w:sz="8" w:space="0" w:color="auto"/>
            </w:tcBorders>
            <w:shd w:val="clear" w:color="auto" w:fill="auto"/>
          </w:tcPr>
          <w:p w14:paraId="7092416B" w14:textId="4C24EB40" w:rsidR="0063541A" w:rsidRPr="0063541A" w:rsidRDefault="0063541A" w:rsidP="0063541A">
            <w:pPr>
              <w:jc w:val="center"/>
              <w:rPr>
                <w:sz w:val="20"/>
                <w:szCs w:val="20"/>
              </w:rPr>
            </w:pPr>
            <w:r w:rsidRPr="0063541A">
              <w:rPr>
                <w:color w:val="000000"/>
                <w:lang w:val="kk-KZ"/>
              </w:rPr>
              <w:t>ХХХ</w:t>
            </w:r>
          </w:p>
        </w:tc>
        <w:tc>
          <w:tcPr>
            <w:tcW w:w="996" w:type="dxa"/>
            <w:tcBorders>
              <w:top w:val="nil"/>
              <w:left w:val="nil"/>
              <w:bottom w:val="single" w:sz="8" w:space="0" w:color="auto"/>
              <w:right w:val="single" w:sz="8" w:space="0" w:color="auto"/>
            </w:tcBorders>
            <w:shd w:val="clear" w:color="auto" w:fill="auto"/>
          </w:tcPr>
          <w:p w14:paraId="35E4984A" w14:textId="3F61CC1E" w:rsidR="0063541A" w:rsidRPr="0063541A" w:rsidRDefault="0063541A" w:rsidP="0063541A">
            <w:pPr>
              <w:jc w:val="center"/>
              <w:rPr>
                <w:sz w:val="20"/>
                <w:szCs w:val="20"/>
              </w:rPr>
            </w:pPr>
            <w:r w:rsidRPr="0063541A">
              <w:rPr>
                <w:color w:val="000000"/>
                <w:lang w:val="kk-KZ"/>
              </w:rPr>
              <w:t>ХХХ</w:t>
            </w:r>
          </w:p>
        </w:tc>
        <w:tc>
          <w:tcPr>
            <w:tcW w:w="988" w:type="dxa"/>
            <w:tcBorders>
              <w:top w:val="nil"/>
              <w:left w:val="nil"/>
              <w:bottom w:val="single" w:sz="8" w:space="0" w:color="auto"/>
              <w:right w:val="single" w:sz="8" w:space="0" w:color="auto"/>
            </w:tcBorders>
            <w:shd w:val="clear" w:color="auto" w:fill="auto"/>
            <w:noWrap/>
          </w:tcPr>
          <w:p w14:paraId="1DB31073" w14:textId="25E07AE2" w:rsidR="0063541A" w:rsidRPr="0063541A" w:rsidRDefault="0063541A" w:rsidP="0063541A">
            <w:pPr>
              <w:jc w:val="center"/>
              <w:rPr>
                <w:sz w:val="20"/>
                <w:szCs w:val="20"/>
              </w:rPr>
            </w:pPr>
            <w:r w:rsidRPr="0063541A">
              <w:rPr>
                <w:color w:val="000000"/>
                <w:lang w:val="kk-KZ"/>
              </w:rPr>
              <w:t>ХХХ</w:t>
            </w:r>
          </w:p>
        </w:tc>
        <w:tc>
          <w:tcPr>
            <w:tcW w:w="876" w:type="dxa"/>
            <w:tcBorders>
              <w:top w:val="nil"/>
              <w:left w:val="nil"/>
              <w:bottom w:val="single" w:sz="8" w:space="0" w:color="auto"/>
              <w:right w:val="single" w:sz="8" w:space="0" w:color="auto"/>
            </w:tcBorders>
          </w:tcPr>
          <w:p w14:paraId="798ABCC7" w14:textId="2FD6FDBB" w:rsidR="0063541A" w:rsidRPr="0063541A" w:rsidRDefault="0063541A" w:rsidP="0063541A">
            <w:pPr>
              <w:jc w:val="center"/>
              <w:rPr>
                <w:sz w:val="20"/>
                <w:szCs w:val="20"/>
              </w:rPr>
            </w:pPr>
            <w:r w:rsidRPr="0063541A">
              <w:rPr>
                <w:color w:val="000000"/>
                <w:lang w:val="kk-KZ"/>
              </w:rPr>
              <w:t>ХХХ</w:t>
            </w:r>
          </w:p>
        </w:tc>
        <w:tc>
          <w:tcPr>
            <w:tcW w:w="825" w:type="dxa"/>
            <w:tcBorders>
              <w:top w:val="nil"/>
              <w:left w:val="nil"/>
              <w:bottom w:val="single" w:sz="8" w:space="0" w:color="auto"/>
              <w:right w:val="single" w:sz="8" w:space="0" w:color="auto"/>
            </w:tcBorders>
          </w:tcPr>
          <w:p w14:paraId="5A79168D" w14:textId="65D0A94D" w:rsidR="0063541A" w:rsidRPr="0063541A" w:rsidRDefault="0063541A" w:rsidP="0063541A">
            <w:pPr>
              <w:jc w:val="center"/>
              <w:rPr>
                <w:sz w:val="20"/>
                <w:szCs w:val="20"/>
              </w:rPr>
            </w:pPr>
            <w:r w:rsidRPr="0063541A">
              <w:rPr>
                <w:color w:val="000000"/>
                <w:lang w:val="kk-KZ"/>
              </w:rPr>
              <w:t>ХХХ</w:t>
            </w:r>
          </w:p>
        </w:tc>
        <w:tc>
          <w:tcPr>
            <w:tcW w:w="985" w:type="dxa"/>
            <w:tcBorders>
              <w:top w:val="nil"/>
              <w:left w:val="nil"/>
              <w:bottom w:val="single" w:sz="8" w:space="0" w:color="auto"/>
              <w:right w:val="single" w:sz="8" w:space="0" w:color="auto"/>
            </w:tcBorders>
          </w:tcPr>
          <w:p w14:paraId="72630D97" w14:textId="10FBDBEC" w:rsidR="0063541A" w:rsidRPr="0063541A" w:rsidRDefault="0063541A" w:rsidP="0063541A">
            <w:pPr>
              <w:jc w:val="center"/>
              <w:rPr>
                <w:sz w:val="20"/>
                <w:szCs w:val="20"/>
              </w:rPr>
            </w:pPr>
            <w:r w:rsidRPr="0063541A">
              <w:rPr>
                <w:color w:val="000000"/>
                <w:lang w:val="kk-KZ"/>
              </w:rPr>
              <w:t>ХХХ</w:t>
            </w:r>
          </w:p>
        </w:tc>
        <w:tc>
          <w:tcPr>
            <w:tcW w:w="974" w:type="dxa"/>
            <w:tcBorders>
              <w:top w:val="nil"/>
              <w:left w:val="nil"/>
              <w:bottom w:val="single" w:sz="8" w:space="0" w:color="auto"/>
              <w:right w:val="single" w:sz="8" w:space="0" w:color="auto"/>
            </w:tcBorders>
          </w:tcPr>
          <w:p w14:paraId="5D0D490C" w14:textId="2930A442" w:rsidR="0063541A" w:rsidRPr="0063541A" w:rsidRDefault="0063541A" w:rsidP="0063541A">
            <w:pPr>
              <w:jc w:val="center"/>
              <w:rPr>
                <w:sz w:val="20"/>
                <w:szCs w:val="20"/>
              </w:rPr>
            </w:pPr>
            <w:r w:rsidRPr="0063541A">
              <w:rPr>
                <w:color w:val="000000"/>
                <w:lang w:val="kk-KZ"/>
              </w:rPr>
              <w:t>ХХХ</w:t>
            </w:r>
          </w:p>
        </w:tc>
        <w:tc>
          <w:tcPr>
            <w:tcW w:w="876" w:type="dxa"/>
            <w:tcBorders>
              <w:top w:val="nil"/>
              <w:left w:val="nil"/>
              <w:bottom w:val="single" w:sz="8" w:space="0" w:color="auto"/>
              <w:right w:val="single" w:sz="8" w:space="0" w:color="auto"/>
            </w:tcBorders>
          </w:tcPr>
          <w:p w14:paraId="61B8407A" w14:textId="4A1A424E" w:rsidR="0063541A" w:rsidRPr="0063541A" w:rsidRDefault="0063541A" w:rsidP="0063541A">
            <w:pPr>
              <w:jc w:val="center"/>
              <w:rPr>
                <w:sz w:val="20"/>
                <w:szCs w:val="20"/>
              </w:rPr>
            </w:pPr>
            <w:r w:rsidRPr="0063541A">
              <w:rPr>
                <w:color w:val="000000"/>
                <w:lang w:val="kk-KZ"/>
              </w:rPr>
              <w:t>ХХХ</w:t>
            </w:r>
          </w:p>
        </w:tc>
        <w:tc>
          <w:tcPr>
            <w:tcW w:w="993" w:type="dxa"/>
            <w:tcBorders>
              <w:top w:val="nil"/>
              <w:left w:val="nil"/>
              <w:bottom w:val="single" w:sz="8" w:space="0" w:color="auto"/>
              <w:right w:val="single" w:sz="8" w:space="0" w:color="auto"/>
            </w:tcBorders>
          </w:tcPr>
          <w:p w14:paraId="748E7078" w14:textId="6C6E8B5E" w:rsidR="0063541A" w:rsidRPr="0063541A" w:rsidRDefault="0063541A" w:rsidP="0063541A">
            <w:pPr>
              <w:jc w:val="center"/>
              <w:rPr>
                <w:sz w:val="20"/>
                <w:szCs w:val="20"/>
              </w:rPr>
            </w:pPr>
            <w:r w:rsidRPr="0063541A">
              <w:rPr>
                <w:color w:val="000000"/>
                <w:lang w:val="kk-KZ"/>
              </w:rPr>
              <w:t>ХХХ</w:t>
            </w:r>
          </w:p>
        </w:tc>
      </w:tr>
    </w:tbl>
    <w:p w14:paraId="4837E542" w14:textId="1BCA9E23" w:rsidR="00C10746" w:rsidRPr="000E2208" w:rsidRDefault="00C10746" w:rsidP="00BB6C2F">
      <w:pPr>
        <w:ind w:firstLine="567"/>
        <w:jc w:val="both"/>
        <w:rPr>
          <w:sz w:val="28"/>
          <w:szCs w:val="28"/>
        </w:rPr>
      </w:pPr>
      <w:bookmarkStart w:id="24" w:name="_Hlk168925657"/>
      <w:r w:rsidRPr="000E2208">
        <w:rPr>
          <w:sz w:val="28"/>
          <w:szCs w:val="28"/>
        </w:rPr>
        <w:t xml:space="preserve">По итогам расчета долей на анализируемом товарном рынке в границах города Астана </w:t>
      </w:r>
      <w:r w:rsidR="00611088" w:rsidRPr="000E2208">
        <w:rPr>
          <w:sz w:val="28"/>
          <w:szCs w:val="28"/>
        </w:rPr>
        <w:t>дом</w:t>
      </w:r>
      <w:r w:rsidR="007A26ED" w:rsidRPr="000E2208">
        <w:rPr>
          <w:sz w:val="28"/>
          <w:szCs w:val="28"/>
        </w:rPr>
        <w:t>и</w:t>
      </w:r>
      <w:r w:rsidR="00611088" w:rsidRPr="000E2208">
        <w:rPr>
          <w:sz w:val="28"/>
          <w:szCs w:val="28"/>
        </w:rPr>
        <w:t>нирующее</w:t>
      </w:r>
      <w:r w:rsidRPr="000E2208">
        <w:rPr>
          <w:sz w:val="28"/>
          <w:szCs w:val="28"/>
        </w:rPr>
        <w:t xml:space="preserve"> положение занимает </w:t>
      </w:r>
      <w:r w:rsidR="0063541A" w:rsidRPr="0063541A">
        <w:rPr>
          <w:sz w:val="28"/>
          <w:szCs w:val="28"/>
        </w:rPr>
        <w:t>ХХХ</w:t>
      </w:r>
      <w:r w:rsidRPr="000E2208">
        <w:rPr>
          <w:sz w:val="28"/>
          <w:szCs w:val="28"/>
        </w:rPr>
        <w:t>.</w:t>
      </w:r>
    </w:p>
    <w:p w14:paraId="2362E501" w14:textId="13563ED0" w:rsidR="00F134D0" w:rsidRPr="000E2208" w:rsidRDefault="00F134D0" w:rsidP="00BB6C2F">
      <w:pPr>
        <w:tabs>
          <w:tab w:val="left" w:pos="567"/>
        </w:tabs>
        <w:spacing w:line="20" w:lineRule="atLeast"/>
        <w:ind w:firstLine="567"/>
        <w:jc w:val="both"/>
        <w:rPr>
          <w:sz w:val="28"/>
          <w:szCs w:val="28"/>
        </w:rPr>
      </w:pPr>
      <w:proofErr w:type="gramStart"/>
      <w:r w:rsidRPr="000E2208">
        <w:rPr>
          <w:sz w:val="28"/>
          <w:szCs w:val="28"/>
        </w:rPr>
        <w:t>Вместе  тем</w:t>
      </w:r>
      <w:proofErr w:type="gramEnd"/>
      <w:r w:rsidRPr="000E2208">
        <w:rPr>
          <w:sz w:val="28"/>
          <w:szCs w:val="28"/>
        </w:rPr>
        <w:t>, согласно статьи 172-1 Кодекса</w:t>
      </w:r>
      <w:r w:rsidR="00484323">
        <w:rPr>
          <w:sz w:val="28"/>
          <w:szCs w:val="28"/>
        </w:rPr>
        <w:t>,</w:t>
      </w:r>
      <w:r w:rsidRPr="000E2208">
        <w:rPr>
          <w:sz w:val="28"/>
          <w:szCs w:val="28"/>
        </w:rPr>
        <w:t xml:space="preserve"> </w:t>
      </w:r>
      <w:r w:rsidR="00484323">
        <w:rPr>
          <w:sz w:val="28"/>
          <w:szCs w:val="28"/>
        </w:rPr>
        <w:t>ХХХ</w:t>
      </w:r>
      <w:r w:rsidRPr="000E2208">
        <w:rPr>
          <w:sz w:val="28"/>
          <w:szCs w:val="28"/>
        </w:rPr>
        <w:t xml:space="preserve"> </w:t>
      </w:r>
      <w:r w:rsidR="00A54F8E" w:rsidRPr="000E2208">
        <w:rPr>
          <w:sz w:val="28"/>
          <w:szCs w:val="28"/>
        </w:rPr>
        <w:t>определен</w:t>
      </w:r>
      <w:r w:rsidRPr="000E2208">
        <w:rPr>
          <w:sz w:val="28"/>
          <w:szCs w:val="28"/>
        </w:rPr>
        <w:t xml:space="preserve"> конгломерат</w:t>
      </w:r>
      <w:r w:rsidR="00A54F8E" w:rsidRPr="000E2208">
        <w:rPr>
          <w:sz w:val="28"/>
          <w:szCs w:val="28"/>
        </w:rPr>
        <w:t>ом</w:t>
      </w:r>
      <w:r w:rsidRPr="000E2208">
        <w:rPr>
          <w:sz w:val="28"/>
          <w:szCs w:val="28"/>
        </w:rPr>
        <w:t xml:space="preserve"> в лице</w:t>
      </w:r>
      <w:r w:rsidRPr="000E2208">
        <w:t xml:space="preserve"> </w:t>
      </w:r>
      <w:r w:rsidR="000C2E23" w:rsidRPr="000E2208">
        <w:rPr>
          <w:sz w:val="28"/>
          <w:szCs w:val="28"/>
        </w:rPr>
        <w:t xml:space="preserve">более </w:t>
      </w:r>
      <w:r w:rsidR="006C6D38" w:rsidRPr="000E2208">
        <w:rPr>
          <w:sz w:val="28"/>
          <w:szCs w:val="28"/>
        </w:rPr>
        <w:t>35</w:t>
      </w:r>
      <w:r w:rsidRPr="000E2208">
        <w:rPr>
          <w:sz w:val="28"/>
          <w:szCs w:val="28"/>
        </w:rPr>
        <w:t xml:space="preserve">% доли участи в границах города Астана, учредителем который является </w:t>
      </w:r>
      <w:r w:rsidR="00484323">
        <w:rPr>
          <w:sz w:val="28"/>
          <w:szCs w:val="28"/>
        </w:rPr>
        <w:t>ХХХХХ</w:t>
      </w:r>
    </w:p>
    <w:tbl>
      <w:tblPr>
        <w:tblW w:w="10200" w:type="dxa"/>
        <w:tblInd w:w="113" w:type="dxa"/>
        <w:tblLook w:val="04A0" w:firstRow="1" w:lastRow="0" w:firstColumn="1" w:lastColumn="0" w:noHBand="0" w:noVBand="1"/>
      </w:tblPr>
      <w:tblGrid>
        <w:gridCol w:w="2023"/>
        <w:gridCol w:w="2023"/>
        <w:gridCol w:w="2209"/>
        <w:gridCol w:w="2062"/>
        <w:gridCol w:w="1883"/>
      </w:tblGrid>
      <w:tr w:rsidR="00A54F8E" w:rsidRPr="000E2208" w14:paraId="13C34051" w14:textId="77777777" w:rsidTr="00C761FD">
        <w:trPr>
          <w:trHeight w:val="1042"/>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23F80A8B" w14:textId="77777777" w:rsidR="00A54F8E" w:rsidRPr="000E2208" w:rsidRDefault="00A54F8E" w:rsidP="009E2ACA">
            <w:pPr>
              <w:jc w:val="center"/>
              <w:rPr>
                <w:b/>
                <w:bCs/>
                <w:sz w:val="20"/>
                <w:szCs w:val="20"/>
              </w:rPr>
            </w:pPr>
            <w:r w:rsidRPr="000E2208">
              <w:rPr>
                <w:b/>
                <w:bCs/>
                <w:sz w:val="20"/>
                <w:szCs w:val="20"/>
              </w:rPr>
              <w:t>Наименование</w:t>
            </w:r>
          </w:p>
        </w:tc>
        <w:tc>
          <w:tcPr>
            <w:tcW w:w="2023" w:type="dxa"/>
            <w:tcBorders>
              <w:top w:val="single" w:sz="4" w:space="0" w:color="auto"/>
              <w:left w:val="nil"/>
              <w:bottom w:val="single" w:sz="4" w:space="0" w:color="auto"/>
              <w:right w:val="single" w:sz="4" w:space="0" w:color="auto"/>
            </w:tcBorders>
            <w:shd w:val="clear" w:color="auto" w:fill="auto"/>
          </w:tcPr>
          <w:p w14:paraId="7DB92C4B" w14:textId="77777777" w:rsidR="00A54F8E" w:rsidRPr="000E2208" w:rsidRDefault="00A54F8E" w:rsidP="009E2ACA">
            <w:pPr>
              <w:jc w:val="center"/>
              <w:rPr>
                <w:b/>
                <w:bCs/>
                <w:sz w:val="20"/>
                <w:szCs w:val="20"/>
              </w:rPr>
            </w:pPr>
            <w:r w:rsidRPr="000E2208">
              <w:rPr>
                <w:b/>
                <w:bCs/>
                <w:sz w:val="20"/>
                <w:szCs w:val="20"/>
              </w:rPr>
              <w:t>Учредитель, акционер (доля участия, %)</w:t>
            </w:r>
          </w:p>
        </w:tc>
        <w:tc>
          <w:tcPr>
            <w:tcW w:w="2209" w:type="dxa"/>
            <w:tcBorders>
              <w:top w:val="single" w:sz="4" w:space="0" w:color="auto"/>
              <w:left w:val="nil"/>
              <w:bottom w:val="single" w:sz="4" w:space="0" w:color="auto"/>
              <w:right w:val="single" w:sz="4" w:space="0" w:color="auto"/>
            </w:tcBorders>
            <w:shd w:val="clear" w:color="auto" w:fill="auto"/>
          </w:tcPr>
          <w:p w14:paraId="43E5231F" w14:textId="77777777" w:rsidR="00A54F8E" w:rsidRPr="000E2208" w:rsidRDefault="00A54F8E" w:rsidP="009E2ACA">
            <w:pPr>
              <w:jc w:val="center"/>
              <w:rPr>
                <w:b/>
                <w:bCs/>
                <w:sz w:val="20"/>
                <w:szCs w:val="20"/>
              </w:rPr>
            </w:pPr>
            <w:r w:rsidRPr="000E2208">
              <w:rPr>
                <w:b/>
                <w:bCs/>
                <w:sz w:val="20"/>
                <w:szCs w:val="20"/>
              </w:rPr>
              <w:t xml:space="preserve">Наименование реализуемого субъектом рынка (группой лиц) товара (работ, услуг) на соответствующем и смежном рынке           </w:t>
            </w:r>
          </w:p>
        </w:tc>
        <w:tc>
          <w:tcPr>
            <w:tcW w:w="2062" w:type="dxa"/>
            <w:tcBorders>
              <w:top w:val="single" w:sz="4" w:space="0" w:color="auto"/>
              <w:left w:val="nil"/>
              <w:bottom w:val="single" w:sz="4" w:space="0" w:color="auto"/>
              <w:right w:val="single" w:sz="4" w:space="0" w:color="auto"/>
            </w:tcBorders>
            <w:shd w:val="clear" w:color="auto" w:fill="auto"/>
          </w:tcPr>
          <w:p w14:paraId="48812910" w14:textId="77777777" w:rsidR="00A54F8E" w:rsidRPr="000E2208" w:rsidRDefault="00A54F8E" w:rsidP="009E2ACA">
            <w:pPr>
              <w:jc w:val="center"/>
              <w:rPr>
                <w:b/>
                <w:bCs/>
                <w:sz w:val="20"/>
                <w:szCs w:val="20"/>
              </w:rPr>
            </w:pPr>
            <w:r w:rsidRPr="000E2208">
              <w:rPr>
                <w:b/>
                <w:bCs/>
                <w:sz w:val="20"/>
                <w:szCs w:val="20"/>
              </w:rPr>
              <w:t>Доля субъекта рынка (группы лиц) на товарном рынке</w:t>
            </w:r>
          </w:p>
        </w:tc>
        <w:tc>
          <w:tcPr>
            <w:tcW w:w="1883" w:type="dxa"/>
            <w:tcBorders>
              <w:top w:val="single" w:sz="4" w:space="0" w:color="auto"/>
              <w:left w:val="nil"/>
              <w:bottom w:val="single" w:sz="4" w:space="0" w:color="auto"/>
              <w:right w:val="single" w:sz="4" w:space="0" w:color="auto"/>
            </w:tcBorders>
            <w:shd w:val="clear" w:color="auto" w:fill="auto"/>
          </w:tcPr>
          <w:p w14:paraId="1E112B9F" w14:textId="77777777" w:rsidR="00A54F8E" w:rsidRPr="000E2208" w:rsidRDefault="00A54F8E" w:rsidP="009E2ACA">
            <w:pPr>
              <w:jc w:val="center"/>
              <w:rPr>
                <w:b/>
                <w:bCs/>
                <w:sz w:val="20"/>
                <w:szCs w:val="20"/>
              </w:rPr>
            </w:pPr>
            <w:r w:rsidRPr="000E2208">
              <w:rPr>
                <w:b/>
                <w:bCs/>
                <w:sz w:val="20"/>
                <w:szCs w:val="20"/>
              </w:rPr>
              <w:t>дата выявления доминирующего или монопольного положения субъекта рынка (группы лиц)</w:t>
            </w:r>
          </w:p>
        </w:tc>
      </w:tr>
      <w:tr w:rsidR="00C95FFF" w:rsidRPr="000E2208" w14:paraId="1E8E34A7" w14:textId="77777777" w:rsidTr="00C761FD">
        <w:trPr>
          <w:trHeight w:val="1042"/>
        </w:trPr>
        <w:tc>
          <w:tcPr>
            <w:tcW w:w="2023" w:type="dxa"/>
            <w:tcBorders>
              <w:top w:val="single" w:sz="4" w:space="0" w:color="auto"/>
              <w:left w:val="single" w:sz="4" w:space="0" w:color="auto"/>
              <w:bottom w:val="single" w:sz="4" w:space="0" w:color="auto"/>
              <w:right w:val="single" w:sz="4" w:space="0" w:color="auto"/>
            </w:tcBorders>
            <w:shd w:val="clear" w:color="auto" w:fill="auto"/>
          </w:tcPr>
          <w:p w14:paraId="448716D4" w14:textId="623A7B78" w:rsidR="00C95FFF" w:rsidRPr="00484323" w:rsidRDefault="00484323" w:rsidP="00484323">
            <w:pPr>
              <w:jc w:val="center"/>
            </w:pPr>
            <w:r w:rsidRPr="00484323">
              <w:t>ХХХ</w:t>
            </w:r>
          </w:p>
        </w:tc>
        <w:tc>
          <w:tcPr>
            <w:tcW w:w="2023" w:type="dxa"/>
            <w:tcBorders>
              <w:top w:val="single" w:sz="4" w:space="0" w:color="auto"/>
              <w:left w:val="nil"/>
              <w:bottom w:val="single" w:sz="4" w:space="0" w:color="auto"/>
              <w:right w:val="single" w:sz="4" w:space="0" w:color="auto"/>
            </w:tcBorders>
            <w:shd w:val="clear" w:color="auto" w:fill="auto"/>
          </w:tcPr>
          <w:p w14:paraId="0D838DB9" w14:textId="1356968F" w:rsidR="00C95FFF" w:rsidRPr="00484323" w:rsidRDefault="00484323" w:rsidP="00484323">
            <w:pPr>
              <w:jc w:val="center"/>
            </w:pPr>
            <w:r w:rsidRPr="00484323">
              <w:t>ХХХ</w:t>
            </w:r>
          </w:p>
        </w:tc>
        <w:tc>
          <w:tcPr>
            <w:tcW w:w="2209" w:type="dxa"/>
            <w:tcBorders>
              <w:top w:val="single" w:sz="4" w:space="0" w:color="auto"/>
              <w:left w:val="nil"/>
              <w:bottom w:val="single" w:sz="4" w:space="0" w:color="auto"/>
              <w:right w:val="single" w:sz="4" w:space="0" w:color="auto"/>
            </w:tcBorders>
            <w:shd w:val="clear" w:color="auto" w:fill="auto"/>
          </w:tcPr>
          <w:p w14:paraId="0AE0A95C" w14:textId="77777777" w:rsidR="00C95FFF" w:rsidRPr="000E2208" w:rsidRDefault="00C95FFF" w:rsidP="00C95FFF">
            <w:pPr>
              <w:jc w:val="center"/>
              <w:rPr>
                <w:sz w:val="20"/>
                <w:szCs w:val="20"/>
              </w:rPr>
            </w:pPr>
            <w:r w:rsidRPr="000E2208">
              <w:rPr>
                <w:sz w:val="20"/>
                <w:szCs w:val="20"/>
              </w:rPr>
              <w:t>ОКЭД 52101 Складирование и хранение зерна. Деятельность - приемка, взвешивание, сушка, очистка, хранение и отгрузка зерна</w:t>
            </w:r>
          </w:p>
        </w:tc>
        <w:tc>
          <w:tcPr>
            <w:tcW w:w="2062" w:type="dxa"/>
            <w:tcBorders>
              <w:top w:val="single" w:sz="4" w:space="0" w:color="auto"/>
              <w:left w:val="nil"/>
              <w:bottom w:val="single" w:sz="4" w:space="0" w:color="auto"/>
              <w:right w:val="single" w:sz="4" w:space="0" w:color="auto"/>
            </w:tcBorders>
            <w:shd w:val="clear" w:color="auto" w:fill="auto"/>
          </w:tcPr>
          <w:p w14:paraId="67CDD5E8" w14:textId="1AB9D09A" w:rsidR="00C95FFF" w:rsidRPr="000E2208" w:rsidRDefault="00C95FFF" w:rsidP="00C95FFF">
            <w:pPr>
              <w:jc w:val="center"/>
              <w:rPr>
                <w:sz w:val="20"/>
                <w:szCs w:val="20"/>
              </w:rPr>
            </w:pPr>
            <w:r w:rsidRPr="006E79E8">
              <w:rPr>
                <w:color w:val="000000"/>
                <w:lang w:val="kk-KZ"/>
              </w:rPr>
              <w:t>ХХХ</w:t>
            </w:r>
          </w:p>
        </w:tc>
        <w:tc>
          <w:tcPr>
            <w:tcW w:w="1883" w:type="dxa"/>
            <w:tcBorders>
              <w:top w:val="single" w:sz="4" w:space="0" w:color="auto"/>
              <w:left w:val="nil"/>
              <w:bottom w:val="single" w:sz="4" w:space="0" w:color="auto"/>
              <w:right w:val="single" w:sz="4" w:space="0" w:color="auto"/>
            </w:tcBorders>
            <w:shd w:val="clear" w:color="auto" w:fill="auto"/>
          </w:tcPr>
          <w:p w14:paraId="72D989F3" w14:textId="13DD7E32" w:rsidR="00C95FFF" w:rsidRPr="000E2208" w:rsidRDefault="00C95FFF" w:rsidP="00C95FFF">
            <w:pPr>
              <w:jc w:val="center"/>
              <w:rPr>
                <w:sz w:val="20"/>
                <w:szCs w:val="20"/>
              </w:rPr>
            </w:pPr>
            <w:r w:rsidRPr="007B016E">
              <w:rPr>
                <w:color w:val="000000"/>
                <w:lang w:val="kk-KZ"/>
              </w:rPr>
              <w:t>ХХХ</w:t>
            </w:r>
          </w:p>
        </w:tc>
      </w:tr>
    </w:tbl>
    <w:p w14:paraId="2D98AEB1" w14:textId="77777777" w:rsidR="00A54F8E" w:rsidRPr="000E2208" w:rsidRDefault="00A54F8E" w:rsidP="009E2ACA">
      <w:pPr>
        <w:tabs>
          <w:tab w:val="left" w:pos="567"/>
        </w:tabs>
        <w:spacing w:line="20" w:lineRule="atLeast"/>
        <w:ind w:firstLine="540"/>
        <w:jc w:val="both"/>
        <w:rPr>
          <w:i/>
          <w:iCs/>
        </w:rPr>
      </w:pPr>
    </w:p>
    <w:p w14:paraId="5572947E" w14:textId="77777777" w:rsidR="00F134D0" w:rsidRPr="000E2208" w:rsidRDefault="00F134D0" w:rsidP="009E2ACA">
      <w:pPr>
        <w:ind w:firstLine="708"/>
        <w:jc w:val="both"/>
        <w:rPr>
          <w:sz w:val="28"/>
          <w:szCs w:val="28"/>
        </w:rPr>
      </w:pPr>
    </w:p>
    <w:bookmarkEnd w:id="22"/>
    <w:bookmarkEnd w:id="23"/>
    <w:bookmarkEnd w:id="24"/>
    <w:p w14:paraId="27B77799" w14:textId="77777777" w:rsidR="00C10746" w:rsidRPr="000E2208" w:rsidRDefault="00C10746" w:rsidP="009E2ACA">
      <w:pPr>
        <w:widowControl w:val="0"/>
        <w:numPr>
          <w:ilvl w:val="0"/>
          <w:numId w:val="6"/>
        </w:numPr>
        <w:autoSpaceDE w:val="0"/>
        <w:autoSpaceDN w:val="0"/>
        <w:adjustRightInd w:val="0"/>
        <w:jc w:val="both"/>
        <w:rPr>
          <w:b/>
          <w:sz w:val="28"/>
          <w:szCs w:val="28"/>
          <w:u w:val="single"/>
        </w:rPr>
      </w:pPr>
      <w:r w:rsidRPr="000E2208">
        <w:rPr>
          <w:b/>
          <w:sz w:val="28"/>
          <w:szCs w:val="28"/>
          <w:u w:val="single"/>
        </w:rPr>
        <w:t>Акмолинская область</w:t>
      </w:r>
    </w:p>
    <w:p w14:paraId="4473E98B" w14:textId="77777777" w:rsidR="00C10746" w:rsidRPr="000E2208" w:rsidRDefault="00C10746" w:rsidP="009E2ACA">
      <w:pPr>
        <w:ind w:left="7079" w:firstLine="709"/>
        <w:jc w:val="right"/>
        <w:rPr>
          <w:i/>
          <w:iCs/>
        </w:rPr>
      </w:pPr>
      <w:r w:rsidRPr="000E2208">
        <w:rPr>
          <w:i/>
          <w:iCs/>
        </w:rPr>
        <w:t>таблица №</w:t>
      </w:r>
      <w:r w:rsidR="00BE1A6D" w:rsidRPr="000E2208">
        <w:rPr>
          <w:i/>
          <w:iCs/>
        </w:rPr>
        <w:t>3</w:t>
      </w:r>
      <w:r w:rsidRPr="000E2208">
        <w:rPr>
          <w:i/>
          <w:iCs/>
        </w:rPr>
        <w:t xml:space="preserve"> </w:t>
      </w:r>
    </w:p>
    <w:tbl>
      <w:tblPr>
        <w:tblW w:w="10491" w:type="dxa"/>
        <w:tblInd w:w="113" w:type="dxa"/>
        <w:tblLayout w:type="fixed"/>
        <w:tblLook w:val="04A0" w:firstRow="1" w:lastRow="0" w:firstColumn="1" w:lastColumn="0" w:noHBand="0" w:noVBand="1"/>
      </w:tblPr>
      <w:tblGrid>
        <w:gridCol w:w="554"/>
        <w:gridCol w:w="1430"/>
        <w:gridCol w:w="933"/>
        <w:gridCol w:w="947"/>
        <w:gridCol w:w="817"/>
        <w:gridCol w:w="13"/>
        <w:gridCol w:w="892"/>
        <w:gridCol w:w="863"/>
        <w:gridCol w:w="820"/>
        <w:gridCol w:w="16"/>
        <w:gridCol w:w="968"/>
        <w:gridCol w:w="985"/>
        <w:gridCol w:w="992"/>
        <w:gridCol w:w="253"/>
        <w:gridCol w:w="8"/>
      </w:tblGrid>
      <w:tr w:rsidR="00C95FFF" w:rsidRPr="000E2208" w14:paraId="6DDF71CB" w14:textId="77777777" w:rsidTr="00C95FFF">
        <w:trPr>
          <w:gridAfter w:val="2"/>
          <w:wAfter w:w="261" w:type="dxa"/>
          <w:trHeight w:val="598"/>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365D8" w14:textId="77777777" w:rsidR="00C95FFF" w:rsidRPr="000E2208" w:rsidRDefault="00C95FFF" w:rsidP="009E2ACA">
            <w:pPr>
              <w:jc w:val="center"/>
              <w:rPr>
                <w:b/>
                <w:bCs/>
                <w:sz w:val="16"/>
                <w:szCs w:val="16"/>
              </w:rPr>
            </w:pPr>
            <w:bookmarkStart w:id="25" w:name="_Hlk168925758"/>
            <w:r w:rsidRPr="000E2208">
              <w:rPr>
                <w:b/>
                <w:bCs/>
                <w:sz w:val="16"/>
                <w:szCs w:val="16"/>
              </w:rPr>
              <w:t>№ п/п</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61A465" w14:textId="77777777" w:rsidR="00C95FFF" w:rsidRPr="000E2208" w:rsidRDefault="00C95FFF" w:rsidP="009E2ACA">
            <w:pPr>
              <w:jc w:val="center"/>
              <w:rPr>
                <w:b/>
                <w:bCs/>
                <w:sz w:val="16"/>
                <w:szCs w:val="16"/>
              </w:rPr>
            </w:pPr>
            <w:r w:rsidRPr="000E2208">
              <w:rPr>
                <w:b/>
                <w:bCs/>
                <w:sz w:val="16"/>
                <w:szCs w:val="16"/>
              </w:rPr>
              <w:t>Наименование                                  ХПП и элеваторов</w:t>
            </w:r>
          </w:p>
        </w:tc>
        <w:tc>
          <w:tcPr>
            <w:tcW w:w="2710"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AEC6E5D" w14:textId="77777777" w:rsidR="00C95FFF" w:rsidRPr="000E2208" w:rsidRDefault="00C95FFF" w:rsidP="009E2ACA">
            <w:pPr>
              <w:jc w:val="center"/>
              <w:rPr>
                <w:b/>
                <w:bCs/>
                <w:sz w:val="16"/>
                <w:szCs w:val="16"/>
              </w:rPr>
            </w:pPr>
            <w:r w:rsidRPr="000E2208">
              <w:rPr>
                <w:b/>
                <w:bCs/>
                <w:sz w:val="16"/>
                <w:szCs w:val="16"/>
              </w:rPr>
              <w:t>2022 год</w:t>
            </w:r>
          </w:p>
        </w:tc>
        <w:tc>
          <w:tcPr>
            <w:tcW w:w="2591"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B52BE0E" w14:textId="77777777" w:rsidR="00C95FFF" w:rsidRPr="000E2208" w:rsidRDefault="00C95FFF" w:rsidP="009E2ACA">
            <w:pPr>
              <w:jc w:val="center"/>
              <w:rPr>
                <w:b/>
                <w:bCs/>
                <w:sz w:val="16"/>
                <w:szCs w:val="16"/>
              </w:rPr>
            </w:pPr>
            <w:r w:rsidRPr="000E2208">
              <w:rPr>
                <w:b/>
                <w:bCs/>
                <w:sz w:val="16"/>
                <w:szCs w:val="16"/>
              </w:rPr>
              <w:t>2023 год</w:t>
            </w:r>
          </w:p>
        </w:tc>
        <w:tc>
          <w:tcPr>
            <w:tcW w:w="2945"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051D183" w14:textId="77777777" w:rsidR="00C95FFF" w:rsidRPr="000E2208" w:rsidRDefault="00C95FFF" w:rsidP="009E2ACA">
            <w:pPr>
              <w:jc w:val="center"/>
              <w:rPr>
                <w:b/>
                <w:bCs/>
                <w:sz w:val="16"/>
                <w:szCs w:val="16"/>
              </w:rPr>
            </w:pPr>
            <w:r w:rsidRPr="000E2208">
              <w:rPr>
                <w:b/>
                <w:bCs/>
                <w:sz w:val="16"/>
                <w:szCs w:val="16"/>
              </w:rPr>
              <w:t>Январь-сентябрь 2024 года</w:t>
            </w:r>
          </w:p>
        </w:tc>
      </w:tr>
      <w:tr w:rsidR="00C95FFF" w:rsidRPr="000E2208" w14:paraId="722898E0" w14:textId="77777777" w:rsidTr="00C95FFF">
        <w:trPr>
          <w:trHeight w:val="624"/>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1D6578" w14:textId="77777777" w:rsidR="00C95FFF" w:rsidRPr="000E2208" w:rsidRDefault="00C95FFF" w:rsidP="009E2ACA">
            <w:pPr>
              <w:rPr>
                <w:b/>
                <w:bCs/>
                <w:sz w:val="16"/>
                <w:szCs w:val="16"/>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103EF7" w14:textId="77777777" w:rsidR="00C95FFF" w:rsidRPr="000E2208" w:rsidRDefault="00C95FFF" w:rsidP="009E2ACA">
            <w:pPr>
              <w:rPr>
                <w:b/>
                <w:bCs/>
                <w:sz w:val="16"/>
                <w:szCs w:val="16"/>
              </w:rPr>
            </w:pPr>
          </w:p>
        </w:tc>
        <w:tc>
          <w:tcPr>
            <w:tcW w:w="2710"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64C65AA" w14:textId="77777777" w:rsidR="00C95FFF" w:rsidRPr="000E2208" w:rsidRDefault="00C95FFF" w:rsidP="009E2ACA">
            <w:pPr>
              <w:rPr>
                <w:b/>
                <w:bCs/>
                <w:sz w:val="16"/>
                <w:szCs w:val="16"/>
              </w:rPr>
            </w:pPr>
          </w:p>
        </w:tc>
        <w:tc>
          <w:tcPr>
            <w:tcW w:w="2591"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E52616" w14:textId="77777777" w:rsidR="00C95FFF" w:rsidRPr="000E2208" w:rsidRDefault="00C95FFF" w:rsidP="009E2ACA">
            <w:pPr>
              <w:rPr>
                <w:b/>
                <w:bCs/>
                <w:sz w:val="16"/>
                <w:szCs w:val="16"/>
              </w:rPr>
            </w:pPr>
          </w:p>
        </w:tc>
        <w:tc>
          <w:tcPr>
            <w:tcW w:w="2945"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0F31998" w14:textId="77777777" w:rsidR="00C95FFF" w:rsidRPr="000E2208" w:rsidRDefault="00C95FFF" w:rsidP="009E2ACA">
            <w:pPr>
              <w:rPr>
                <w:b/>
                <w:bCs/>
                <w:sz w:val="16"/>
                <w:szCs w:val="16"/>
              </w:rPr>
            </w:pPr>
          </w:p>
        </w:tc>
        <w:tc>
          <w:tcPr>
            <w:tcW w:w="261" w:type="dxa"/>
            <w:gridSpan w:val="2"/>
            <w:tcBorders>
              <w:top w:val="nil"/>
              <w:left w:val="nil"/>
              <w:bottom w:val="nil"/>
              <w:right w:val="nil"/>
            </w:tcBorders>
            <w:shd w:val="clear" w:color="auto" w:fill="auto"/>
            <w:noWrap/>
            <w:vAlign w:val="bottom"/>
            <w:hideMark/>
          </w:tcPr>
          <w:p w14:paraId="1929C2F3" w14:textId="77777777" w:rsidR="00C95FFF" w:rsidRPr="000E2208" w:rsidRDefault="00C95FFF" w:rsidP="009E2ACA">
            <w:pPr>
              <w:jc w:val="center"/>
              <w:rPr>
                <w:b/>
                <w:bCs/>
                <w:sz w:val="16"/>
                <w:szCs w:val="16"/>
              </w:rPr>
            </w:pPr>
          </w:p>
        </w:tc>
      </w:tr>
      <w:tr w:rsidR="00C95FFF" w:rsidRPr="000E2208" w14:paraId="5125347D" w14:textId="77777777" w:rsidTr="00C95FFF">
        <w:trPr>
          <w:gridAfter w:val="1"/>
          <w:wAfter w:w="8" w:type="dxa"/>
          <w:trHeight w:val="1163"/>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7DB6D9" w14:textId="77777777" w:rsidR="00C95FFF" w:rsidRPr="000E2208" w:rsidRDefault="00C95FFF" w:rsidP="009E2ACA">
            <w:pPr>
              <w:rPr>
                <w:b/>
                <w:bCs/>
                <w:sz w:val="16"/>
                <w:szCs w:val="16"/>
              </w:rPr>
            </w:pPr>
          </w:p>
        </w:tc>
        <w:tc>
          <w:tcPr>
            <w:tcW w:w="143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158D49" w14:textId="77777777" w:rsidR="00C95FFF" w:rsidRPr="000E2208" w:rsidRDefault="00C95FFF" w:rsidP="009E2ACA">
            <w:pPr>
              <w:rPr>
                <w:b/>
                <w:bCs/>
                <w:sz w:val="16"/>
                <w:szCs w:val="16"/>
              </w:rPr>
            </w:pPr>
          </w:p>
        </w:tc>
        <w:tc>
          <w:tcPr>
            <w:tcW w:w="933" w:type="dxa"/>
            <w:tcBorders>
              <w:top w:val="nil"/>
              <w:left w:val="nil"/>
              <w:bottom w:val="single" w:sz="4" w:space="0" w:color="auto"/>
              <w:right w:val="single" w:sz="4" w:space="0" w:color="auto"/>
            </w:tcBorders>
            <w:shd w:val="clear" w:color="auto" w:fill="auto"/>
            <w:hideMark/>
          </w:tcPr>
          <w:p w14:paraId="6AD9E2B0" w14:textId="77777777" w:rsidR="00C95FFF" w:rsidRPr="000E2208" w:rsidRDefault="00C95FFF" w:rsidP="009E2ACA">
            <w:pPr>
              <w:jc w:val="center"/>
              <w:rPr>
                <w:b/>
                <w:bCs/>
                <w:sz w:val="16"/>
                <w:szCs w:val="16"/>
              </w:rPr>
            </w:pPr>
            <w:r w:rsidRPr="000E2208">
              <w:rPr>
                <w:b/>
                <w:bCs/>
                <w:sz w:val="16"/>
                <w:szCs w:val="16"/>
              </w:rPr>
              <w:t>Общий объем оказанных услуг, тыс. тенге с НДС</w:t>
            </w:r>
          </w:p>
        </w:tc>
        <w:tc>
          <w:tcPr>
            <w:tcW w:w="947" w:type="dxa"/>
            <w:tcBorders>
              <w:top w:val="nil"/>
              <w:left w:val="nil"/>
              <w:bottom w:val="single" w:sz="4" w:space="0" w:color="auto"/>
              <w:right w:val="single" w:sz="4" w:space="0" w:color="auto"/>
            </w:tcBorders>
            <w:shd w:val="clear" w:color="auto" w:fill="auto"/>
            <w:hideMark/>
          </w:tcPr>
          <w:p w14:paraId="43DA6A7B" w14:textId="77777777" w:rsidR="00C95FFF" w:rsidRPr="000E2208" w:rsidRDefault="00C95FFF" w:rsidP="009E2ACA">
            <w:pPr>
              <w:jc w:val="center"/>
              <w:rPr>
                <w:b/>
                <w:bCs/>
                <w:sz w:val="16"/>
                <w:szCs w:val="16"/>
              </w:rPr>
            </w:pPr>
            <w:r w:rsidRPr="000E2208">
              <w:rPr>
                <w:b/>
                <w:bCs/>
                <w:sz w:val="16"/>
                <w:szCs w:val="16"/>
              </w:rPr>
              <w:t>Доля на рынке, %</w:t>
            </w:r>
          </w:p>
        </w:tc>
        <w:tc>
          <w:tcPr>
            <w:tcW w:w="817" w:type="dxa"/>
            <w:tcBorders>
              <w:top w:val="nil"/>
              <w:left w:val="nil"/>
              <w:bottom w:val="single" w:sz="4" w:space="0" w:color="auto"/>
              <w:right w:val="single" w:sz="4" w:space="0" w:color="auto"/>
            </w:tcBorders>
            <w:shd w:val="clear" w:color="auto" w:fill="auto"/>
            <w:hideMark/>
          </w:tcPr>
          <w:p w14:paraId="2D33C3EE" w14:textId="77777777" w:rsidR="00C95FFF" w:rsidRPr="000E2208" w:rsidRDefault="00C95FFF" w:rsidP="009E2ACA">
            <w:pPr>
              <w:jc w:val="center"/>
              <w:rPr>
                <w:b/>
                <w:bCs/>
                <w:sz w:val="16"/>
                <w:szCs w:val="16"/>
              </w:rPr>
            </w:pPr>
            <w:r w:rsidRPr="000E2208">
              <w:rPr>
                <w:b/>
                <w:bCs/>
                <w:sz w:val="16"/>
                <w:szCs w:val="16"/>
              </w:rPr>
              <w:t>Квадрат долей</w:t>
            </w:r>
          </w:p>
        </w:tc>
        <w:tc>
          <w:tcPr>
            <w:tcW w:w="905" w:type="dxa"/>
            <w:gridSpan w:val="2"/>
            <w:tcBorders>
              <w:top w:val="nil"/>
              <w:left w:val="nil"/>
              <w:bottom w:val="single" w:sz="4" w:space="0" w:color="auto"/>
              <w:right w:val="single" w:sz="4" w:space="0" w:color="auto"/>
            </w:tcBorders>
            <w:shd w:val="clear" w:color="auto" w:fill="auto"/>
            <w:hideMark/>
          </w:tcPr>
          <w:p w14:paraId="35F053BC" w14:textId="77777777" w:rsidR="00C95FFF" w:rsidRPr="000E2208" w:rsidRDefault="00C95FFF" w:rsidP="009E2ACA">
            <w:pPr>
              <w:jc w:val="center"/>
              <w:rPr>
                <w:b/>
                <w:bCs/>
                <w:sz w:val="16"/>
                <w:szCs w:val="16"/>
              </w:rPr>
            </w:pPr>
            <w:r w:rsidRPr="000E2208">
              <w:rPr>
                <w:b/>
                <w:bCs/>
                <w:sz w:val="16"/>
                <w:szCs w:val="16"/>
              </w:rPr>
              <w:t>Общий объем оказанных услуг, тыс. тенге с НДС</w:t>
            </w:r>
          </w:p>
        </w:tc>
        <w:tc>
          <w:tcPr>
            <w:tcW w:w="863" w:type="dxa"/>
            <w:tcBorders>
              <w:top w:val="nil"/>
              <w:left w:val="nil"/>
              <w:bottom w:val="single" w:sz="4" w:space="0" w:color="auto"/>
              <w:right w:val="single" w:sz="4" w:space="0" w:color="auto"/>
            </w:tcBorders>
            <w:shd w:val="clear" w:color="auto" w:fill="auto"/>
            <w:hideMark/>
          </w:tcPr>
          <w:p w14:paraId="5FC917B4" w14:textId="77777777" w:rsidR="00C95FFF" w:rsidRPr="000E2208" w:rsidRDefault="00C95FFF" w:rsidP="009E2ACA">
            <w:pPr>
              <w:jc w:val="center"/>
              <w:rPr>
                <w:b/>
                <w:bCs/>
                <w:sz w:val="16"/>
                <w:szCs w:val="16"/>
              </w:rPr>
            </w:pPr>
            <w:r w:rsidRPr="000E2208">
              <w:rPr>
                <w:b/>
                <w:bCs/>
                <w:sz w:val="16"/>
                <w:szCs w:val="16"/>
              </w:rPr>
              <w:t>Доля на рынке, %</w:t>
            </w:r>
          </w:p>
        </w:tc>
        <w:tc>
          <w:tcPr>
            <w:tcW w:w="820" w:type="dxa"/>
            <w:tcBorders>
              <w:top w:val="nil"/>
              <w:left w:val="nil"/>
              <w:bottom w:val="single" w:sz="4" w:space="0" w:color="auto"/>
              <w:right w:val="single" w:sz="4" w:space="0" w:color="auto"/>
            </w:tcBorders>
            <w:shd w:val="clear" w:color="auto" w:fill="auto"/>
            <w:hideMark/>
          </w:tcPr>
          <w:p w14:paraId="409F4E60" w14:textId="77777777" w:rsidR="00C95FFF" w:rsidRPr="000E2208" w:rsidRDefault="00C95FFF" w:rsidP="009E2ACA">
            <w:pPr>
              <w:jc w:val="center"/>
              <w:rPr>
                <w:b/>
                <w:bCs/>
                <w:sz w:val="16"/>
                <w:szCs w:val="16"/>
              </w:rPr>
            </w:pPr>
            <w:r w:rsidRPr="000E2208">
              <w:rPr>
                <w:b/>
                <w:bCs/>
                <w:sz w:val="16"/>
                <w:szCs w:val="16"/>
              </w:rPr>
              <w:t>Квадрат долей</w:t>
            </w:r>
          </w:p>
        </w:tc>
        <w:tc>
          <w:tcPr>
            <w:tcW w:w="984" w:type="dxa"/>
            <w:gridSpan w:val="2"/>
            <w:tcBorders>
              <w:top w:val="nil"/>
              <w:left w:val="nil"/>
              <w:bottom w:val="single" w:sz="4" w:space="0" w:color="auto"/>
              <w:right w:val="single" w:sz="4" w:space="0" w:color="auto"/>
            </w:tcBorders>
            <w:shd w:val="clear" w:color="auto" w:fill="auto"/>
            <w:hideMark/>
          </w:tcPr>
          <w:p w14:paraId="3A8E87A0" w14:textId="77777777" w:rsidR="00C95FFF" w:rsidRPr="000E2208" w:rsidRDefault="00C95FFF" w:rsidP="009E2ACA">
            <w:pPr>
              <w:jc w:val="center"/>
              <w:rPr>
                <w:b/>
                <w:bCs/>
                <w:sz w:val="16"/>
                <w:szCs w:val="16"/>
              </w:rPr>
            </w:pPr>
            <w:r w:rsidRPr="000E2208">
              <w:rPr>
                <w:b/>
                <w:bCs/>
                <w:sz w:val="16"/>
                <w:szCs w:val="16"/>
              </w:rPr>
              <w:t>Общий объем оказанных услуг, тыс. тенге с НДС</w:t>
            </w:r>
          </w:p>
        </w:tc>
        <w:tc>
          <w:tcPr>
            <w:tcW w:w="985" w:type="dxa"/>
            <w:tcBorders>
              <w:top w:val="nil"/>
              <w:left w:val="nil"/>
              <w:bottom w:val="single" w:sz="4" w:space="0" w:color="auto"/>
              <w:right w:val="single" w:sz="4" w:space="0" w:color="auto"/>
            </w:tcBorders>
            <w:shd w:val="clear" w:color="auto" w:fill="auto"/>
            <w:hideMark/>
          </w:tcPr>
          <w:p w14:paraId="08F5DB4C" w14:textId="77777777" w:rsidR="00C95FFF" w:rsidRPr="000E2208" w:rsidRDefault="00C95FFF" w:rsidP="009E2ACA">
            <w:pPr>
              <w:jc w:val="center"/>
              <w:rPr>
                <w:b/>
                <w:bCs/>
                <w:sz w:val="16"/>
                <w:szCs w:val="16"/>
              </w:rPr>
            </w:pPr>
            <w:r w:rsidRPr="000E2208">
              <w:rPr>
                <w:b/>
                <w:bCs/>
                <w:sz w:val="16"/>
                <w:szCs w:val="16"/>
              </w:rPr>
              <w:t>Доля на рынке, %</w:t>
            </w:r>
          </w:p>
        </w:tc>
        <w:tc>
          <w:tcPr>
            <w:tcW w:w="992" w:type="dxa"/>
            <w:tcBorders>
              <w:top w:val="nil"/>
              <w:left w:val="nil"/>
              <w:bottom w:val="single" w:sz="4" w:space="0" w:color="auto"/>
              <w:right w:val="single" w:sz="4" w:space="0" w:color="auto"/>
            </w:tcBorders>
            <w:shd w:val="clear" w:color="auto" w:fill="auto"/>
            <w:hideMark/>
          </w:tcPr>
          <w:p w14:paraId="5AEAA1BD" w14:textId="77777777" w:rsidR="00C95FFF" w:rsidRPr="000E2208" w:rsidRDefault="00C95FFF" w:rsidP="009E2ACA">
            <w:pPr>
              <w:jc w:val="center"/>
              <w:rPr>
                <w:b/>
                <w:bCs/>
                <w:sz w:val="16"/>
                <w:szCs w:val="16"/>
              </w:rPr>
            </w:pPr>
            <w:r w:rsidRPr="000E2208">
              <w:rPr>
                <w:b/>
                <w:bCs/>
                <w:sz w:val="16"/>
                <w:szCs w:val="16"/>
              </w:rPr>
              <w:t>Квадрат долей</w:t>
            </w:r>
          </w:p>
        </w:tc>
        <w:tc>
          <w:tcPr>
            <w:tcW w:w="253" w:type="dxa"/>
            <w:shd w:val="clear" w:color="auto" w:fill="auto"/>
            <w:vAlign w:val="center"/>
            <w:hideMark/>
          </w:tcPr>
          <w:p w14:paraId="764BB329" w14:textId="77777777" w:rsidR="00C95FFF" w:rsidRPr="000E2208" w:rsidRDefault="00C95FFF" w:rsidP="009E2ACA">
            <w:pPr>
              <w:rPr>
                <w:sz w:val="16"/>
                <w:szCs w:val="16"/>
              </w:rPr>
            </w:pPr>
          </w:p>
        </w:tc>
      </w:tr>
      <w:tr w:rsidR="00C95FFF" w:rsidRPr="000E2208" w14:paraId="5534D4AB" w14:textId="77777777" w:rsidTr="00C95FFF">
        <w:trPr>
          <w:gridAfter w:val="1"/>
          <w:wAfter w:w="8" w:type="dxa"/>
          <w:trHeight w:val="851"/>
        </w:trPr>
        <w:tc>
          <w:tcPr>
            <w:tcW w:w="554" w:type="dxa"/>
            <w:tcBorders>
              <w:top w:val="nil"/>
              <w:left w:val="single" w:sz="4" w:space="0" w:color="auto"/>
              <w:bottom w:val="single" w:sz="4" w:space="0" w:color="auto"/>
              <w:right w:val="single" w:sz="4" w:space="0" w:color="auto"/>
            </w:tcBorders>
            <w:shd w:val="clear" w:color="auto" w:fill="auto"/>
          </w:tcPr>
          <w:p w14:paraId="1B5B7E59" w14:textId="5C6220C1" w:rsidR="00C95FFF" w:rsidRPr="000E2208" w:rsidRDefault="00C95FFF" w:rsidP="00C95FFF">
            <w:pPr>
              <w:jc w:val="center"/>
              <w:rPr>
                <w:sz w:val="16"/>
                <w:szCs w:val="16"/>
              </w:rPr>
            </w:pPr>
          </w:p>
        </w:tc>
        <w:tc>
          <w:tcPr>
            <w:tcW w:w="1430" w:type="dxa"/>
            <w:tcBorders>
              <w:top w:val="nil"/>
              <w:left w:val="nil"/>
              <w:bottom w:val="single" w:sz="4" w:space="0" w:color="auto"/>
              <w:right w:val="single" w:sz="4" w:space="0" w:color="auto"/>
            </w:tcBorders>
            <w:shd w:val="clear" w:color="auto" w:fill="auto"/>
            <w:hideMark/>
          </w:tcPr>
          <w:p w14:paraId="5A9F20B0" w14:textId="31CA355C" w:rsidR="00C95FFF" w:rsidRPr="000E2208" w:rsidRDefault="00C95FFF" w:rsidP="00C95FFF">
            <w:pPr>
              <w:jc w:val="center"/>
              <w:rPr>
                <w:sz w:val="16"/>
                <w:szCs w:val="16"/>
              </w:rPr>
            </w:pPr>
            <w:r w:rsidRPr="00E2018B">
              <w:rPr>
                <w:color w:val="000000"/>
                <w:lang w:val="kk-KZ"/>
              </w:rPr>
              <w:t>ХХХ</w:t>
            </w:r>
          </w:p>
        </w:tc>
        <w:tc>
          <w:tcPr>
            <w:tcW w:w="933" w:type="dxa"/>
            <w:tcBorders>
              <w:top w:val="nil"/>
              <w:left w:val="nil"/>
              <w:bottom w:val="single" w:sz="4" w:space="0" w:color="auto"/>
              <w:right w:val="single" w:sz="4" w:space="0" w:color="auto"/>
            </w:tcBorders>
            <w:shd w:val="clear" w:color="auto" w:fill="auto"/>
            <w:hideMark/>
          </w:tcPr>
          <w:p w14:paraId="25B5E7A4" w14:textId="3E68E539" w:rsidR="00C95FFF" w:rsidRPr="000E2208" w:rsidRDefault="00C95FFF" w:rsidP="00C95FFF">
            <w:pPr>
              <w:jc w:val="center"/>
              <w:rPr>
                <w:sz w:val="15"/>
                <w:szCs w:val="15"/>
              </w:rPr>
            </w:pPr>
            <w:r w:rsidRPr="00E2018B">
              <w:rPr>
                <w:color w:val="000000"/>
                <w:lang w:val="kk-KZ"/>
              </w:rPr>
              <w:t>ХХХ</w:t>
            </w:r>
          </w:p>
        </w:tc>
        <w:tc>
          <w:tcPr>
            <w:tcW w:w="947" w:type="dxa"/>
            <w:tcBorders>
              <w:top w:val="nil"/>
              <w:left w:val="nil"/>
              <w:bottom w:val="single" w:sz="4" w:space="0" w:color="auto"/>
              <w:right w:val="single" w:sz="4" w:space="0" w:color="auto"/>
            </w:tcBorders>
            <w:shd w:val="clear" w:color="auto" w:fill="auto"/>
            <w:hideMark/>
          </w:tcPr>
          <w:p w14:paraId="4E84410A" w14:textId="671DB16F" w:rsidR="00C95FFF" w:rsidRPr="000E2208" w:rsidRDefault="00C95FFF" w:rsidP="00C95FFF">
            <w:pPr>
              <w:jc w:val="center"/>
              <w:rPr>
                <w:sz w:val="15"/>
                <w:szCs w:val="15"/>
              </w:rPr>
            </w:pPr>
            <w:r w:rsidRPr="00E2018B">
              <w:rPr>
                <w:color w:val="000000"/>
                <w:lang w:val="kk-KZ"/>
              </w:rPr>
              <w:t>ХХХ</w:t>
            </w:r>
          </w:p>
        </w:tc>
        <w:tc>
          <w:tcPr>
            <w:tcW w:w="817" w:type="dxa"/>
            <w:tcBorders>
              <w:top w:val="nil"/>
              <w:left w:val="nil"/>
              <w:bottom w:val="single" w:sz="4" w:space="0" w:color="auto"/>
              <w:right w:val="single" w:sz="4" w:space="0" w:color="auto"/>
            </w:tcBorders>
            <w:shd w:val="clear" w:color="auto" w:fill="auto"/>
            <w:noWrap/>
            <w:hideMark/>
          </w:tcPr>
          <w:p w14:paraId="42BFFAE5" w14:textId="125171F1" w:rsidR="00C95FFF" w:rsidRPr="000E2208" w:rsidRDefault="00C95FFF" w:rsidP="00C95FFF">
            <w:pPr>
              <w:jc w:val="center"/>
              <w:rPr>
                <w:sz w:val="15"/>
                <w:szCs w:val="15"/>
              </w:rPr>
            </w:pPr>
            <w:r w:rsidRPr="00E2018B">
              <w:rPr>
                <w:color w:val="000000"/>
                <w:lang w:val="kk-KZ"/>
              </w:rPr>
              <w:t>ХХХ</w:t>
            </w:r>
          </w:p>
        </w:tc>
        <w:tc>
          <w:tcPr>
            <w:tcW w:w="905" w:type="dxa"/>
            <w:gridSpan w:val="2"/>
            <w:tcBorders>
              <w:top w:val="nil"/>
              <w:left w:val="nil"/>
              <w:bottom w:val="single" w:sz="4" w:space="0" w:color="auto"/>
              <w:right w:val="single" w:sz="4" w:space="0" w:color="auto"/>
            </w:tcBorders>
            <w:shd w:val="clear" w:color="auto" w:fill="auto"/>
            <w:hideMark/>
          </w:tcPr>
          <w:p w14:paraId="5A08E9FF" w14:textId="15A24C23" w:rsidR="00C95FFF" w:rsidRPr="000E2208" w:rsidRDefault="00C95FFF" w:rsidP="00C95FFF">
            <w:pPr>
              <w:jc w:val="center"/>
              <w:rPr>
                <w:sz w:val="15"/>
                <w:szCs w:val="15"/>
              </w:rPr>
            </w:pPr>
            <w:r w:rsidRPr="00E2018B">
              <w:rPr>
                <w:color w:val="000000"/>
                <w:lang w:val="kk-KZ"/>
              </w:rPr>
              <w:t>ХХХ</w:t>
            </w:r>
          </w:p>
        </w:tc>
        <w:tc>
          <w:tcPr>
            <w:tcW w:w="863" w:type="dxa"/>
            <w:tcBorders>
              <w:top w:val="nil"/>
              <w:left w:val="nil"/>
              <w:bottom w:val="single" w:sz="4" w:space="0" w:color="auto"/>
              <w:right w:val="single" w:sz="4" w:space="0" w:color="auto"/>
            </w:tcBorders>
            <w:shd w:val="clear" w:color="auto" w:fill="auto"/>
            <w:hideMark/>
          </w:tcPr>
          <w:p w14:paraId="2305CE6E" w14:textId="7E91EE34" w:rsidR="00C95FFF" w:rsidRPr="000E2208" w:rsidRDefault="00C95FFF" w:rsidP="00C95FFF">
            <w:pPr>
              <w:jc w:val="center"/>
              <w:rPr>
                <w:b/>
                <w:bCs/>
                <w:sz w:val="15"/>
                <w:szCs w:val="15"/>
              </w:rPr>
            </w:pPr>
            <w:r w:rsidRPr="00E2018B">
              <w:rPr>
                <w:color w:val="000000"/>
                <w:lang w:val="kk-KZ"/>
              </w:rPr>
              <w:t>ХХХ</w:t>
            </w:r>
          </w:p>
        </w:tc>
        <w:tc>
          <w:tcPr>
            <w:tcW w:w="820" w:type="dxa"/>
            <w:tcBorders>
              <w:top w:val="nil"/>
              <w:left w:val="nil"/>
              <w:bottom w:val="single" w:sz="4" w:space="0" w:color="auto"/>
              <w:right w:val="single" w:sz="4" w:space="0" w:color="auto"/>
            </w:tcBorders>
            <w:shd w:val="clear" w:color="auto" w:fill="auto"/>
            <w:noWrap/>
            <w:hideMark/>
          </w:tcPr>
          <w:p w14:paraId="30CD0FEE" w14:textId="3A3888EF" w:rsidR="00C95FFF" w:rsidRPr="000E2208" w:rsidRDefault="00C95FFF" w:rsidP="00C95FFF">
            <w:pPr>
              <w:jc w:val="center"/>
              <w:rPr>
                <w:sz w:val="15"/>
                <w:szCs w:val="15"/>
              </w:rPr>
            </w:pPr>
            <w:r w:rsidRPr="00E2018B">
              <w:rPr>
                <w:color w:val="000000"/>
                <w:lang w:val="kk-KZ"/>
              </w:rPr>
              <w:t>ХХХ</w:t>
            </w:r>
          </w:p>
        </w:tc>
        <w:tc>
          <w:tcPr>
            <w:tcW w:w="984" w:type="dxa"/>
            <w:gridSpan w:val="2"/>
            <w:tcBorders>
              <w:top w:val="nil"/>
              <w:left w:val="nil"/>
              <w:bottom w:val="single" w:sz="4" w:space="0" w:color="auto"/>
              <w:right w:val="single" w:sz="4" w:space="0" w:color="auto"/>
            </w:tcBorders>
            <w:shd w:val="clear" w:color="auto" w:fill="auto"/>
            <w:hideMark/>
          </w:tcPr>
          <w:p w14:paraId="45E8D941" w14:textId="665FEB4C" w:rsidR="00C95FFF" w:rsidRPr="000E2208" w:rsidRDefault="00C95FFF" w:rsidP="00C95FFF">
            <w:pPr>
              <w:jc w:val="center"/>
              <w:rPr>
                <w:sz w:val="15"/>
                <w:szCs w:val="15"/>
              </w:rPr>
            </w:pPr>
            <w:r w:rsidRPr="00E2018B">
              <w:rPr>
                <w:color w:val="000000"/>
                <w:lang w:val="kk-KZ"/>
              </w:rPr>
              <w:t>ХХХ</w:t>
            </w:r>
          </w:p>
        </w:tc>
        <w:tc>
          <w:tcPr>
            <w:tcW w:w="985" w:type="dxa"/>
            <w:tcBorders>
              <w:top w:val="nil"/>
              <w:left w:val="nil"/>
              <w:bottom w:val="single" w:sz="4" w:space="0" w:color="auto"/>
              <w:right w:val="single" w:sz="4" w:space="0" w:color="auto"/>
            </w:tcBorders>
            <w:shd w:val="clear" w:color="auto" w:fill="auto"/>
            <w:hideMark/>
          </w:tcPr>
          <w:p w14:paraId="10E36A82" w14:textId="481F2FA7" w:rsidR="00C95FFF" w:rsidRPr="000E2208" w:rsidRDefault="00C95FFF" w:rsidP="00C95FFF">
            <w:pPr>
              <w:jc w:val="center"/>
              <w:rPr>
                <w:b/>
                <w:bCs/>
                <w:sz w:val="15"/>
                <w:szCs w:val="15"/>
              </w:rPr>
            </w:pPr>
            <w:r w:rsidRPr="00E2018B">
              <w:rPr>
                <w:color w:val="000000"/>
                <w:lang w:val="kk-KZ"/>
              </w:rPr>
              <w:t>ХХХ</w:t>
            </w:r>
          </w:p>
        </w:tc>
        <w:tc>
          <w:tcPr>
            <w:tcW w:w="992" w:type="dxa"/>
            <w:tcBorders>
              <w:top w:val="nil"/>
              <w:left w:val="nil"/>
              <w:bottom w:val="single" w:sz="4" w:space="0" w:color="auto"/>
              <w:right w:val="single" w:sz="4" w:space="0" w:color="auto"/>
            </w:tcBorders>
            <w:shd w:val="clear" w:color="auto" w:fill="auto"/>
            <w:noWrap/>
            <w:hideMark/>
          </w:tcPr>
          <w:p w14:paraId="7F79B32C" w14:textId="5001AB68" w:rsidR="00C95FFF" w:rsidRPr="000E2208" w:rsidRDefault="00C95FFF" w:rsidP="00C95FFF">
            <w:pPr>
              <w:jc w:val="center"/>
              <w:rPr>
                <w:sz w:val="15"/>
                <w:szCs w:val="15"/>
              </w:rPr>
            </w:pPr>
            <w:r w:rsidRPr="00E2018B">
              <w:rPr>
                <w:color w:val="000000"/>
                <w:lang w:val="kk-KZ"/>
              </w:rPr>
              <w:t>ХХХ</w:t>
            </w:r>
          </w:p>
        </w:tc>
        <w:tc>
          <w:tcPr>
            <w:tcW w:w="253" w:type="dxa"/>
            <w:shd w:val="clear" w:color="auto" w:fill="auto"/>
            <w:vAlign w:val="center"/>
            <w:hideMark/>
          </w:tcPr>
          <w:p w14:paraId="7ADB96CB" w14:textId="77777777" w:rsidR="00C95FFF" w:rsidRPr="000E2208" w:rsidRDefault="00C95FFF" w:rsidP="00C95FFF">
            <w:pPr>
              <w:rPr>
                <w:sz w:val="15"/>
                <w:szCs w:val="15"/>
              </w:rPr>
            </w:pPr>
          </w:p>
        </w:tc>
      </w:tr>
      <w:tr w:rsidR="00C95FFF" w:rsidRPr="000E2208" w14:paraId="4D85603C" w14:textId="77777777" w:rsidTr="00C95FFF">
        <w:trPr>
          <w:gridAfter w:val="1"/>
          <w:wAfter w:w="8" w:type="dxa"/>
          <w:trHeight w:val="294"/>
        </w:trPr>
        <w:tc>
          <w:tcPr>
            <w:tcW w:w="554" w:type="dxa"/>
            <w:tcBorders>
              <w:top w:val="nil"/>
              <w:left w:val="single" w:sz="4" w:space="0" w:color="auto"/>
              <w:bottom w:val="single" w:sz="4" w:space="0" w:color="auto"/>
              <w:right w:val="single" w:sz="4" w:space="0" w:color="auto"/>
            </w:tcBorders>
            <w:shd w:val="clear" w:color="auto" w:fill="auto"/>
            <w:noWrap/>
          </w:tcPr>
          <w:p w14:paraId="08200ECE" w14:textId="3B8F8101" w:rsidR="00C95FFF" w:rsidRPr="000E2208" w:rsidRDefault="00C95FFF" w:rsidP="00C95FFF">
            <w:pPr>
              <w:jc w:val="center"/>
              <w:rPr>
                <w:b/>
                <w:bCs/>
                <w:sz w:val="16"/>
                <w:szCs w:val="16"/>
              </w:rPr>
            </w:pPr>
          </w:p>
        </w:tc>
        <w:tc>
          <w:tcPr>
            <w:tcW w:w="1430" w:type="dxa"/>
            <w:tcBorders>
              <w:top w:val="nil"/>
              <w:left w:val="nil"/>
              <w:bottom w:val="single" w:sz="4" w:space="0" w:color="auto"/>
              <w:right w:val="single" w:sz="4" w:space="0" w:color="auto"/>
            </w:tcBorders>
            <w:shd w:val="clear" w:color="auto" w:fill="auto"/>
            <w:noWrap/>
            <w:hideMark/>
          </w:tcPr>
          <w:p w14:paraId="6DDDA4F5" w14:textId="51E0C6C6" w:rsidR="00C95FFF" w:rsidRPr="000E2208" w:rsidRDefault="00C95FFF" w:rsidP="00C95FFF">
            <w:pPr>
              <w:jc w:val="center"/>
              <w:rPr>
                <w:b/>
                <w:bCs/>
                <w:sz w:val="16"/>
                <w:szCs w:val="16"/>
              </w:rPr>
            </w:pPr>
            <w:r w:rsidRPr="00E2018B">
              <w:rPr>
                <w:color w:val="000000"/>
                <w:lang w:val="kk-KZ"/>
              </w:rPr>
              <w:t>ХХХ</w:t>
            </w:r>
          </w:p>
        </w:tc>
        <w:tc>
          <w:tcPr>
            <w:tcW w:w="933" w:type="dxa"/>
            <w:tcBorders>
              <w:top w:val="nil"/>
              <w:left w:val="nil"/>
              <w:bottom w:val="single" w:sz="4" w:space="0" w:color="auto"/>
              <w:right w:val="single" w:sz="4" w:space="0" w:color="auto"/>
            </w:tcBorders>
            <w:shd w:val="clear" w:color="auto" w:fill="auto"/>
            <w:noWrap/>
            <w:hideMark/>
          </w:tcPr>
          <w:p w14:paraId="6B0E43B6" w14:textId="69F57B7F" w:rsidR="00C95FFF" w:rsidRPr="000E2208" w:rsidRDefault="00C95FFF" w:rsidP="00C95FFF">
            <w:pPr>
              <w:jc w:val="center"/>
              <w:rPr>
                <w:b/>
                <w:bCs/>
                <w:sz w:val="15"/>
                <w:szCs w:val="15"/>
              </w:rPr>
            </w:pPr>
            <w:r w:rsidRPr="00E2018B">
              <w:rPr>
                <w:color w:val="000000"/>
                <w:lang w:val="kk-KZ"/>
              </w:rPr>
              <w:t>ХХХ</w:t>
            </w:r>
          </w:p>
        </w:tc>
        <w:tc>
          <w:tcPr>
            <w:tcW w:w="947" w:type="dxa"/>
            <w:tcBorders>
              <w:top w:val="nil"/>
              <w:left w:val="nil"/>
              <w:bottom w:val="single" w:sz="4" w:space="0" w:color="auto"/>
              <w:right w:val="single" w:sz="4" w:space="0" w:color="auto"/>
            </w:tcBorders>
            <w:shd w:val="clear" w:color="auto" w:fill="auto"/>
            <w:hideMark/>
          </w:tcPr>
          <w:p w14:paraId="1D488EF0" w14:textId="4952FDB8" w:rsidR="00C95FFF" w:rsidRPr="000E2208" w:rsidRDefault="00C95FFF" w:rsidP="00C95FFF">
            <w:pPr>
              <w:jc w:val="center"/>
              <w:rPr>
                <w:b/>
                <w:bCs/>
                <w:sz w:val="15"/>
                <w:szCs w:val="15"/>
              </w:rPr>
            </w:pPr>
            <w:r w:rsidRPr="00E2018B">
              <w:rPr>
                <w:color w:val="000000"/>
                <w:lang w:val="kk-KZ"/>
              </w:rPr>
              <w:t>ХХХ</w:t>
            </w:r>
          </w:p>
        </w:tc>
        <w:tc>
          <w:tcPr>
            <w:tcW w:w="817" w:type="dxa"/>
            <w:tcBorders>
              <w:top w:val="nil"/>
              <w:left w:val="nil"/>
              <w:bottom w:val="single" w:sz="4" w:space="0" w:color="auto"/>
              <w:right w:val="single" w:sz="4" w:space="0" w:color="auto"/>
            </w:tcBorders>
            <w:shd w:val="clear" w:color="auto" w:fill="auto"/>
            <w:noWrap/>
            <w:hideMark/>
          </w:tcPr>
          <w:p w14:paraId="03A03D5F" w14:textId="0A8AD71A" w:rsidR="00C95FFF" w:rsidRPr="000E2208" w:rsidRDefault="00C95FFF" w:rsidP="00C95FFF">
            <w:pPr>
              <w:jc w:val="center"/>
              <w:rPr>
                <w:b/>
                <w:bCs/>
                <w:sz w:val="15"/>
                <w:szCs w:val="15"/>
              </w:rPr>
            </w:pPr>
            <w:r w:rsidRPr="00E2018B">
              <w:rPr>
                <w:color w:val="000000"/>
                <w:lang w:val="kk-KZ"/>
              </w:rPr>
              <w:t>ХХХ</w:t>
            </w:r>
          </w:p>
        </w:tc>
        <w:tc>
          <w:tcPr>
            <w:tcW w:w="905" w:type="dxa"/>
            <w:gridSpan w:val="2"/>
            <w:tcBorders>
              <w:top w:val="nil"/>
              <w:left w:val="nil"/>
              <w:bottom w:val="single" w:sz="4" w:space="0" w:color="auto"/>
              <w:right w:val="single" w:sz="4" w:space="0" w:color="auto"/>
            </w:tcBorders>
            <w:shd w:val="clear" w:color="auto" w:fill="auto"/>
            <w:noWrap/>
            <w:hideMark/>
          </w:tcPr>
          <w:p w14:paraId="355F111F" w14:textId="1D427D26" w:rsidR="00C95FFF" w:rsidRPr="000E2208" w:rsidRDefault="00C95FFF" w:rsidP="00C95FFF">
            <w:pPr>
              <w:jc w:val="center"/>
              <w:rPr>
                <w:b/>
                <w:bCs/>
                <w:sz w:val="15"/>
                <w:szCs w:val="15"/>
              </w:rPr>
            </w:pPr>
            <w:r w:rsidRPr="00E2018B">
              <w:rPr>
                <w:color w:val="000000"/>
                <w:lang w:val="kk-KZ"/>
              </w:rPr>
              <w:t>ХХХ</w:t>
            </w:r>
          </w:p>
        </w:tc>
        <w:tc>
          <w:tcPr>
            <w:tcW w:w="863" w:type="dxa"/>
            <w:tcBorders>
              <w:top w:val="nil"/>
              <w:left w:val="nil"/>
              <w:bottom w:val="single" w:sz="4" w:space="0" w:color="auto"/>
              <w:right w:val="single" w:sz="4" w:space="0" w:color="auto"/>
            </w:tcBorders>
            <w:shd w:val="clear" w:color="auto" w:fill="auto"/>
            <w:hideMark/>
          </w:tcPr>
          <w:p w14:paraId="1B20A12A" w14:textId="36ED48C2" w:rsidR="00C95FFF" w:rsidRPr="000E2208" w:rsidRDefault="00C95FFF" w:rsidP="00C95FFF">
            <w:pPr>
              <w:jc w:val="center"/>
              <w:rPr>
                <w:b/>
                <w:bCs/>
                <w:sz w:val="15"/>
                <w:szCs w:val="15"/>
              </w:rPr>
            </w:pPr>
            <w:r w:rsidRPr="00E2018B">
              <w:rPr>
                <w:color w:val="000000"/>
                <w:lang w:val="kk-KZ"/>
              </w:rPr>
              <w:t>ХХХ</w:t>
            </w:r>
          </w:p>
        </w:tc>
        <w:tc>
          <w:tcPr>
            <w:tcW w:w="820" w:type="dxa"/>
            <w:tcBorders>
              <w:top w:val="nil"/>
              <w:left w:val="nil"/>
              <w:bottom w:val="single" w:sz="4" w:space="0" w:color="auto"/>
              <w:right w:val="single" w:sz="4" w:space="0" w:color="auto"/>
            </w:tcBorders>
            <w:shd w:val="clear" w:color="auto" w:fill="auto"/>
            <w:noWrap/>
            <w:hideMark/>
          </w:tcPr>
          <w:p w14:paraId="4DD38600" w14:textId="1D541288" w:rsidR="00C95FFF" w:rsidRPr="000E2208" w:rsidRDefault="00C95FFF" w:rsidP="00C95FFF">
            <w:pPr>
              <w:jc w:val="center"/>
              <w:rPr>
                <w:b/>
                <w:bCs/>
                <w:sz w:val="15"/>
                <w:szCs w:val="15"/>
              </w:rPr>
            </w:pPr>
            <w:r w:rsidRPr="00E2018B">
              <w:rPr>
                <w:color w:val="000000"/>
                <w:lang w:val="kk-KZ"/>
              </w:rPr>
              <w:t>ХХХ</w:t>
            </w:r>
          </w:p>
        </w:tc>
        <w:tc>
          <w:tcPr>
            <w:tcW w:w="984" w:type="dxa"/>
            <w:gridSpan w:val="2"/>
            <w:tcBorders>
              <w:top w:val="nil"/>
              <w:left w:val="nil"/>
              <w:bottom w:val="single" w:sz="4" w:space="0" w:color="auto"/>
              <w:right w:val="single" w:sz="4" w:space="0" w:color="auto"/>
            </w:tcBorders>
            <w:shd w:val="clear" w:color="auto" w:fill="auto"/>
            <w:noWrap/>
            <w:hideMark/>
          </w:tcPr>
          <w:p w14:paraId="46C87B40" w14:textId="146F4671" w:rsidR="00C95FFF" w:rsidRPr="000E2208" w:rsidRDefault="00C95FFF" w:rsidP="00C95FFF">
            <w:pPr>
              <w:jc w:val="center"/>
              <w:rPr>
                <w:b/>
                <w:bCs/>
                <w:sz w:val="15"/>
                <w:szCs w:val="15"/>
              </w:rPr>
            </w:pPr>
            <w:r w:rsidRPr="00E2018B">
              <w:rPr>
                <w:color w:val="000000"/>
                <w:lang w:val="kk-KZ"/>
              </w:rPr>
              <w:t>ХХХ</w:t>
            </w:r>
          </w:p>
        </w:tc>
        <w:tc>
          <w:tcPr>
            <w:tcW w:w="985" w:type="dxa"/>
            <w:tcBorders>
              <w:top w:val="nil"/>
              <w:left w:val="nil"/>
              <w:bottom w:val="single" w:sz="4" w:space="0" w:color="auto"/>
              <w:right w:val="single" w:sz="4" w:space="0" w:color="auto"/>
            </w:tcBorders>
            <w:shd w:val="clear" w:color="auto" w:fill="auto"/>
            <w:hideMark/>
          </w:tcPr>
          <w:p w14:paraId="142D2A82" w14:textId="4F1DAAB7" w:rsidR="00C95FFF" w:rsidRPr="000E2208" w:rsidRDefault="00C95FFF" w:rsidP="00C95FFF">
            <w:pPr>
              <w:jc w:val="center"/>
              <w:rPr>
                <w:b/>
                <w:bCs/>
                <w:sz w:val="15"/>
                <w:szCs w:val="15"/>
              </w:rPr>
            </w:pPr>
            <w:r w:rsidRPr="00E2018B">
              <w:rPr>
                <w:color w:val="000000"/>
                <w:lang w:val="kk-KZ"/>
              </w:rPr>
              <w:t>ХХХ</w:t>
            </w:r>
          </w:p>
        </w:tc>
        <w:tc>
          <w:tcPr>
            <w:tcW w:w="992" w:type="dxa"/>
            <w:tcBorders>
              <w:top w:val="nil"/>
              <w:left w:val="nil"/>
              <w:bottom w:val="single" w:sz="4" w:space="0" w:color="auto"/>
              <w:right w:val="single" w:sz="4" w:space="0" w:color="auto"/>
            </w:tcBorders>
            <w:shd w:val="clear" w:color="auto" w:fill="auto"/>
            <w:noWrap/>
            <w:hideMark/>
          </w:tcPr>
          <w:p w14:paraId="23C4720E" w14:textId="4E8CBAEA" w:rsidR="00C95FFF" w:rsidRPr="000E2208" w:rsidRDefault="00C95FFF" w:rsidP="00C95FFF">
            <w:pPr>
              <w:jc w:val="center"/>
              <w:rPr>
                <w:b/>
                <w:bCs/>
                <w:sz w:val="15"/>
                <w:szCs w:val="15"/>
              </w:rPr>
            </w:pPr>
            <w:r w:rsidRPr="00E2018B">
              <w:rPr>
                <w:color w:val="000000"/>
                <w:lang w:val="kk-KZ"/>
              </w:rPr>
              <w:t>ХХХ</w:t>
            </w:r>
          </w:p>
        </w:tc>
        <w:tc>
          <w:tcPr>
            <w:tcW w:w="253" w:type="dxa"/>
            <w:shd w:val="clear" w:color="auto" w:fill="auto"/>
            <w:vAlign w:val="center"/>
            <w:hideMark/>
          </w:tcPr>
          <w:p w14:paraId="425838BC" w14:textId="77777777" w:rsidR="00C95FFF" w:rsidRPr="000E2208" w:rsidRDefault="00C95FFF" w:rsidP="00C95FFF">
            <w:pPr>
              <w:rPr>
                <w:sz w:val="15"/>
                <w:szCs w:val="15"/>
              </w:rPr>
            </w:pPr>
          </w:p>
        </w:tc>
      </w:tr>
    </w:tbl>
    <w:p w14:paraId="10C9B2C5" w14:textId="77777777" w:rsidR="00C10746" w:rsidRPr="000E2208" w:rsidRDefault="00C10746" w:rsidP="009E2ACA">
      <w:pPr>
        <w:tabs>
          <w:tab w:val="left" w:pos="720"/>
        </w:tabs>
        <w:suppressAutoHyphens/>
        <w:autoSpaceDE w:val="0"/>
        <w:autoSpaceDN w:val="0"/>
        <w:adjustRightInd w:val="0"/>
        <w:ind w:firstLine="709"/>
        <w:jc w:val="both"/>
        <w:rPr>
          <w:color w:val="000000"/>
          <w:sz w:val="28"/>
          <w:szCs w:val="28"/>
        </w:rPr>
      </w:pPr>
    </w:p>
    <w:p w14:paraId="4A09880A" w14:textId="77777777" w:rsidR="00C95FFF" w:rsidRPr="008325A5" w:rsidRDefault="00C95FFF" w:rsidP="00C95FFF">
      <w:pPr>
        <w:tabs>
          <w:tab w:val="left" w:pos="720"/>
        </w:tabs>
        <w:suppressAutoHyphens/>
        <w:autoSpaceDE w:val="0"/>
        <w:autoSpaceDN w:val="0"/>
        <w:adjustRightInd w:val="0"/>
        <w:ind w:firstLine="709"/>
        <w:jc w:val="both"/>
        <w:rPr>
          <w:color w:val="000000"/>
          <w:sz w:val="28"/>
          <w:szCs w:val="28"/>
        </w:rPr>
      </w:pPr>
      <w:r w:rsidRPr="008325A5">
        <w:rPr>
          <w:color w:val="000000"/>
          <w:sz w:val="28"/>
          <w:szCs w:val="28"/>
        </w:rPr>
        <w:t xml:space="preserve">По итогам расчета долей на анализируемом товарном рынке в границах Акмолинской области доминирующее положение занимают </w:t>
      </w:r>
      <w:r>
        <w:rPr>
          <w:bCs/>
          <w:sz w:val="28"/>
          <w:szCs w:val="28"/>
          <w:lang w:val="kk-KZ"/>
        </w:rPr>
        <w:t>ХХХ</w:t>
      </w:r>
    </w:p>
    <w:p w14:paraId="699917D6" w14:textId="77777777" w:rsidR="00BE5938" w:rsidRPr="000E2208" w:rsidRDefault="00BE5938" w:rsidP="009E2ACA">
      <w:pPr>
        <w:pStyle w:val="af8"/>
        <w:ind w:left="0" w:firstLine="708"/>
        <w:contextualSpacing/>
        <w:jc w:val="both"/>
        <w:rPr>
          <w:sz w:val="28"/>
          <w:szCs w:val="28"/>
        </w:rPr>
      </w:pPr>
    </w:p>
    <w:p w14:paraId="31344B4E" w14:textId="77777777" w:rsidR="00C10746" w:rsidRPr="000E2208" w:rsidRDefault="00C10746" w:rsidP="009E2ACA">
      <w:pPr>
        <w:numPr>
          <w:ilvl w:val="0"/>
          <w:numId w:val="6"/>
        </w:numPr>
        <w:tabs>
          <w:tab w:val="left" w:pos="709"/>
        </w:tabs>
        <w:suppressAutoHyphens/>
        <w:autoSpaceDE w:val="0"/>
        <w:autoSpaceDN w:val="0"/>
        <w:adjustRightInd w:val="0"/>
        <w:jc w:val="both"/>
        <w:rPr>
          <w:b/>
          <w:bCs/>
          <w:sz w:val="28"/>
          <w:szCs w:val="28"/>
          <w:u w:val="single"/>
        </w:rPr>
      </w:pPr>
      <w:r w:rsidRPr="000E2208">
        <w:rPr>
          <w:b/>
          <w:bCs/>
          <w:iCs/>
          <w:sz w:val="28"/>
          <w:szCs w:val="28"/>
          <w:u w:val="single"/>
        </w:rPr>
        <w:t>Актюбинская область</w:t>
      </w:r>
      <w:r w:rsidRPr="000E2208">
        <w:rPr>
          <w:b/>
          <w:bCs/>
          <w:sz w:val="28"/>
          <w:szCs w:val="28"/>
          <w:u w:val="single"/>
        </w:rPr>
        <w:t xml:space="preserve">        </w:t>
      </w:r>
    </w:p>
    <w:p w14:paraId="3E39ABA7" w14:textId="77777777" w:rsidR="00C10746" w:rsidRPr="000E2208" w:rsidRDefault="00C10746" w:rsidP="009E2ACA">
      <w:pPr>
        <w:tabs>
          <w:tab w:val="left" w:pos="709"/>
        </w:tabs>
        <w:suppressAutoHyphens/>
        <w:jc w:val="right"/>
        <w:rPr>
          <w:b/>
          <w:bCs/>
          <w:iCs/>
        </w:rPr>
      </w:pPr>
      <w:r w:rsidRPr="000E2208">
        <w:rPr>
          <w:i/>
        </w:rPr>
        <w:t>таблица №</w:t>
      </w:r>
      <w:r w:rsidR="00BE1A6D" w:rsidRPr="000E2208">
        <w:rPr>
          <w:i/>
        </w:rPr>
        <w:t>4</w:t>
      </w:r>
    </w:p>
    <w:tbl>
      <w:tblPr>
        <w:tblW w:w="10182" w:type="dxa"/>
        <w:tblInd w:w="-294" w:type="dxa"/>
        <w:tblLook w:val="04A0" w:firstRow="1" w:lastRow="0" w:firstColumn="1" w:lastColumn="0" w:noHBand="0" w:noVBand="1"/>
      </w:tblPr>
      <w:tblGrid>
        <w:gridCol w:w="407"/>
        <w:gridCol w:w="1466"/>
        <w:gridCol w:w="1066"/>
        <w:gridCol w:w="766"/>
        <w:gridCol w:w="1050"/>
        <w:gridCol w:w="1066"/>
        <w:gridCol w:w="736"/>
        <w:gridCol w:w="911"/>
        <w:gridCol w:w="1066"/>
        <w:gridCol w:w="736"/>
        <w:gridCol w:w="912"/>
      </w:tblGrid>
      <w:tr w:rsidR="00C10746" w:rsidRPr="000E2208" w14:paraId="3B2E9456" w14:textId="77777777" w:rsidTr="00C95FFF">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457B07F9" w14:textId="77777777" w:rsidR="00C10746" w:rsidRPr="000E2208" w:rsidRDefault="00C10746" w:rsidP="009E2ACA">
            <w:pPr>
              <w:jc w:val="center"/>
              <w:rPr>
                <w:color w:val="000000"/>
                <w:sz w:val="20"/>
                <w:szCs w:val="20"/>
              </w:rPr>
            </w:pPr>
            <w:r w:rsidRPr="000E2208">
              <w:rPr>
                <w:color w:val="000000"/>
                <w:sz w:val="20"/>
                <w:szCs w:val="20"/>
              </w:rPr>
              <w:t xml:space="preserve">№ </w:t>
            </w:r>
          </w:p>
        </w:tc>
        <w:tc>
          <w:tcPr>
            <w:tcW w:w="1466" w:type="dxa"/>
            <w:vMerge w:val="restart"/>
            <w:tcBorders>
              <w:top w:val="single" w:sz="8" w:space="0" w:color="auto"/>
              <w:left w:val="single" w:sz="8" w:space="0" w:color="auto"/>
              <w:right w:val="single" w:sz="8" w:space="0" w:color="auto"/>
            </w:tcBorders>
            <w:shd w:val="clear" w:color="auto" w:fill="auto"/>
          </w:tcPr>
          <w:p w14:paraId="1BEDC149" w14:textId="77777777" w:rsidR="00C10746" w:rsidRPr="000E2208" w:rsidRDefault="00C10746" w:rsidP="009E2ACA">
            <w:pPr>
              <w:jc w:val="center"/>
              <w:rPr>
                <w:color w:val="000000"/>
                <w:sz w:val="20"/>
                <w:szCs w:val="20"/>
              </w:rPr>
            </w:pPr>
            <w:r w:rsidRPr="000E2208">
              <w:rPr>
                <w:color w:val="000000"/>
                <w:sz w:val="20"/>
                <w:szCs w:val="20"/>
              </w:rPr>
              <w:t>Наименование субъектов рынка</w:t>
            </w:r>
          </w:p>
        </w:tc>
        <w:tc>
          <w:tcPr>
            <w:tcW w:w="2882" w:type="dxa"/>
            <w:gridSpan w:val="3"/>
            <w:tcBorders>
              <w:top w:val="single" w:sz="8" w:space="0" w:color="auto"/>
              <w:left w:val="nil"/>
              <w:bottom w:val="single" w:sz="4" w:space="0" w:color="auto"/>
              <w:right w:val="single" w:sz="8" w:space="0" w:color="auto"/>
            </w:tcBorders>
            <w:shd w:val="clear" w:color="auto" w:fill="auto"/>
          </w:tcPr>
          <w:p w14:paraId="0B1CE198" w14:textId="77777777" w:rsidR="00C10746" w:rsidRPr="000E2208" w:rsidRDefault="00C10746" w:rsidP="009E2ACA">
            <w:pPr>
              <w:jc w:val="center"/>
              <w:rPr>
                <w:sz w:val="20"/>
                <w:szCs w:val="20"/>
              </w:rPr>
            </w:pPr>
            <w:r w:rsidRPr="000E2208">
              <w:rPr>
                <w:sz w:val="20"/>
                <w:szCs w:val="20"/>
              </w:rPr>
              <w:t>2022 год</w:t>
            </w:r>
          </w:p>
          <w:p w14:paraId="6E07300D"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13" w:type="dxa"/>
            <w:gridSpan w:val="3"/>
            <w:tcBorders>
              <w:top w:val="single" w:sz="8" w:space="0" w:color="auto"/>
              <w:left w:val="single" w:sz="8" w:space="0" w:color="auto"/>
              <w:bottom w:val="single" w:sz="8" w:space="0" w:color="000000"/>
              <w:right w:val="single" w:sz="8" w:space="0" w:color="auto"/>
            </w:tcBorders>
            <w:shd w:val="clear" w:color="auto" w:fill="auto"/>
          </w:tcPr>
          <w:p w14:paraId="24CB4687" w14:textId="77777777" w:rsidR="00C10746" w:rsidRPr="000E2208" w:rsidRDefault="00C10746" w:rsidP="009E2ACA">
            <w:pPr>
              <w:jc w:val="center"/>
              <w:rPr>
                <w:sz w:val="20"/>
                <w:szCs w:val="20"/>
              </w:rPr>
            </w:pPr>
            <w:r w:rsidRPr="000E2208">
              <w:rPr>
                <w:sz w:val="20"/>
                <w:szCs w:val="20"/>
              </w:rPr>
              <w:t>2023 год</w:t>
            </w:r>
          </w:p>
          <w:p w14:paraId="255D80C9"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14" w:type="dxa"/>
            <w:gridSpan w:val="3"/>
            <w:tcBorders>
              <w:top w:val="single" w:sz="8" w:space="0" w:color="auto"/>
              <w:left w:val="single" w:sz="8" w:space="0" w:color="auto"/>
              <w:bottom w:val="single" w:sz="8" w:space="0" w:color="000000"/>
              <w:right w:val="single" w:sz="8" w:space="0" w:color="auto"/>
            </w:tcBorders>
            <w:shd w:val="clear" w:color="auto" w:fill="auto"/>
          </w:tcPr>
          <w:p w14:paraId="0F226D66" w14:textId="77777777" w:rsidR="00C10746" w:rsidRPr="000E2208" w:rsidRDefault="00C10746" w:rsidP="009E2ACA">
            <w:pPr>
              <w:jc w:val="center"/>
              <w:rPr>
                <w:sz w:val="20"/>
                <w:szCs w:val="20"/>
              </w:rPr>
            </w:pPr>
            <w:r w:rsidRPr="000E2208">
              <w:rPr>
                <w:sz w:val="20"/>
                <w:szCs w:val="20"/>
              </w:rPr>
              <w:t>2023 год</w:t>
            </w:r>
          </w:p>
          <w:p w14:paraId="36CB9562"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C10746" w:rsidRPr="000E2208" w14:paraId="544AC9E7" w14:textId="77777777" w:rsidTr="00C95FFF">
        <w:trPr>
          <w:trHeight w:val="821"/>
        </w:trPr>
        <w:tc>
          <w:tcPr>
            <w:tcW w:w="407" w:type="dxa"/>
            <w:vMerge/>
            <w:tcBorders>
              <w:left w:val="single" w:sz="8" w:space="0" w:color="auto"/>
              <w:bottom w:val="single" w:sz="8" w:space="0" w:color="000000"/>
              <w:right w:val="single" w:sz="8" w:space="0" w:color="auto"/>
            </w:tcBorders>
            <w:shd w:val="clear" w:color="auto" w:fill="auto"/>
          </w:tcPr>
          <w:p w14:paraId="04FD88E1" w14:textId="77777777" w:rsidR="00C10746" w:rsidRPr="000E2208" w:rsidRDefault="00C10746" w:rsidP="009E2ACA">
            <w:pPr>
              <w:jc w:val="center"/>
              <w:rPr>
                <w:color w:val="000000"/>
                <w:sz w:val="20"/>
                <w:szCs w:val="20"/>
              </w:rPr>
            </w:pPr>
          </w:p>
        </w:tc>
        <w:tc>
          <w:tcPr>
            <w:tcW w:w="1466" w:type="dxa"/>
            <w:vMerge/>
            <w:tcBorders>
              <w:left w:val="single" w:sz="8" w:space="0" w:color="auto"/>
              <w:bottom w:val="single" w:sz="8" w:space="0" w:color="000000"/>
              <w:right w:val="single" w:sz="8" w:space="0" w:color="auto"/>
            </w:tcBorders>
            <w:shd w:val="clear" w:color="auto" w:fill="auto"/>
          </w:tcPr>
          <w:p w14:paraId="0D78C6DB" w14:textId="77777777" w:rsidR="00C10746" w:rsidRPr="000E2208" w:rsidRDefault="00C10746" w:rsidP="009E2ACA">
            <w:pPr>
              <w:jc w:val="center"/>
              <w:rPr>
                <w:color w:val="000000"/>
                <w:sz w:val="20"/>
                <w:szCs w:val="20"/>
              </w:rPr>
            </w:pPr>
          </w:p>
        </w:tc>
        <w:tc>
          <w:tcPr>
            <w:tcW w:w="1066" w:type="dxa"/>
            <w:tcBorders>
              <w:top w:val="single" w:sz="8" w:space="0" w:color="auto"/>
              <w:left w:val="nil"/>
              <w:bottom w:val="single" w:sz="4" w:space="0" w:color="auto"/>
              <w:right w:val="single" w:sz="8" w:space="0" w:color="auto"/>
            </w:tcBorders>
            <w:shd w:val="clear" w:color="auto" w:fill="auto"/>
          </w:tcPr>
          <w:p w14:paraId="6D716BFD"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766" w:type="dxa"/>
            <w:tcBorders>
              <w:top w:val="single" w:sz="8" w:space="0" w:color="auto"/>
              <w:left w:val="single" w:sz="8" w:space="0" w:color="auto"/>
              <w:bottom w:val="single" w:sz="8" w:space="0" w:color="000000"/>
              <w:right w:val="single" w:sz="8" w:space="0" w:color="auto"/>
            </w:tcBorders>
            <w:shd w:val="clear" w:color="auto" w:fill="auto"/>
          </w:tcPr>
          <w:p w14:paraId="3348BE19" w14:textId="77777777" w:rsidR="00C10746" w:rsidRPr="000E2208" w:rsidRDefault="00C10746" w:rsidP="009E2ACA">
            <w:pPr>
              <w:jc w:val="center"/>
              <w:rPr>
                <w:color w:val="000000"/>
                <w:sz w:val="20"/>
                <w:szCs w:val="20"/>
              </w:rPr>
            </w:pPr>
            <w:r w:rsidRPr="000E2208">
              <w:rPr>
                <w:color w:val="000000"/>
                <w:sz w:val="20"/>
                <w:szCs w:val="20"/>
              </w:rPr>
              <w:t>Доля %</w:t>
            </w:r>
          </w:p>
        </w:tc>
        <w:tc>
          <w:tcPr>
            <w:tcW w:w="1050" w:type="dxa"/>
            <w:tcBorders>
              <w:top w:val="single" w:sz="8" w:space="0" w:color="auto"/>
              <w:left w:val="single" w:sz="8" w:space="0" w:color="auto"/>
              <w:bottom w:val="single" w:sz="8" w:space="0" w:color="000000"/>
              <w:right w:val="single" w:sz="8" w:space="0" w:color="auto"/>
            </w:tcBorders>
            <w:shd w:val="clear" w:color="auto" w:fill="auto"/>
          </w:tcPr>
          <w:p w14:paraId="08B1A239" w14:textId="77777777" w:rsidR="00C10746" w:rsidRPr="000E2208" w:rsidRDefault="00C10746" w:rsidP="009E2ACA">
            <w:pPr>
              <w:jc w:val="center"/>
              <w:rPr>
                <w:color w:val="000000"/>
                <w:sz w:val="20"/>
                <w:szCs w:val="20"/>
              </w:rPr>
            </w:pPr>
            <w:r w:rsidRPr="000E2208">
              <w:rPr>
                <w:color w:val="000000"/>
                <w:sz w:val="20"/>
                <w:szCs w:val="20"/>
              </w:rPr>
              <w:t>Квадрат</w:t>
            </w:r>
          </w:p>
          <w:p w14:paraId="21A90FB8"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066" w:type="dxa"/>
            <w:tcBorders>
              <w:top w:val="single" w:sz="8" w:space="0" w:color="auto"/>
              <w:left w:val="single" w:sz="8" w:space="0" w:color="auto"/>
              <w:bottom w:val="single" w:sz="8" w:space="0" w:color="000000"/>
              <w:right w:val="single" w:sz="8" w:space="0" w:color="auto"/>
            </w:tcBorders>
            <w:shd w:val="clear" w:color="auto" w:fill="auto"/>
          </w:tcPr>
          <w:p w14:paraId="6DCCC35B"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636F7F21" w14:textId="77777777" w:rsidR="00C10746" w:rsidRPr="000E2208" w:rsidRDefault="00C10746" w:rsidP="009E2AC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476D059B" w14:textId="77777777" w:rsidR="00C10746" w:rsidRPr="000E2208" w:rsidRDefault="00C10746" w:rsidP="009E2ACA">
            <w:pPr>
              <w:jc w:val="center"/>
              <w:rPr>
                <w:color w:val="000000"/>
                <w:sz w:val="20"/>
                <w:szCs w:val="20"/>
              </w:rPr>
            </w:pPr>
            <w:r w:rsidRPr="000E2208">
              <w:rPr>
                <w:color w:val="000000"/>
                <w:sz w:val="20"/>
                <w:szCs w:val="20"/>
              </w:rPr>
              <w:t>Квадрат</w:t>
            </w:r>
          </w:p>
          <w:p w14:paraId="3C7CE55F"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066" w:type="dxa"/>
            <w:tcBorders>
              <w:top w:val="single" w:sz="8" w:space="0" w:color="auto"/>
              <w:left w:val="single" w:sz="8" w:space="0" w:color="auto"/>
              <w:bottom w:val="single" w:sz="8" w:space="0" w:color="000000"/>
              <w:right w:val="single" w:sz="8" w:space="0" w:color="auto"/>
            </w:tcBorders>
            <w:shd w:val="clear" w:color="auto" w:fill="auto"/>
          </w:tcPr>
          <w:p w14:paraId="1E785417" w14:textId="77777777" w:rsidR="00C10746" w:rsidRPr="000E2208" w:rsidRDefault="00C10746" w:rsidP="009E2ACA">
            <w:pPr>
              <w:jc w:val="center"/>
              <w:rPr>
                <w:sz w:val="20"/>
                <w:szCs w:val="20"/>
              </w:rPr>
            </w:pPr>
            <w:r w:rsidRPr="000E2208">
              <w:rPr>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093EC363" w14:textId="77777777" w:rsidR="00C10746" w:rsidRPr="000E2208" w:rsidRDefault="00C10746" w:rsidP="009E2ACA">
            <w:pPr>
              <w:jc w:val="center"/>
              <w:rPr>
                <w:sz w:val="20"/>
                <w:szCs w:val="20"/>
              </w:rPr>
            </w:pPr>
            <w:r w:rsidRPr="000E2208">
              <w:rPr>
                <w:sz w:val="20"/>
                <w:szCs w:val="20"/>
              </w:rPr>
              <w:t>Доля %</w:t>
            </w:r>
          </w:p>
        </w:tc>
        <w:tc>
          <w:tcPr>
            <w:tcW w:w="912" w:type="dxa"/>
            <w:tcBorders>
              <w:top w:val="single" w:sz="8" w:space="0" w:color="auto"/>
              <w:left w:val="single" w:sz="8" w:space="0" w:color="auto"/>
              <w:bottom w:val="single" w:sz="8" w:space="0" w:color="000000"/>
              <w:right w:val="single" w:sz="8" w:space="0" w:color="auto"/>
            </w:tcBorders>
            <w:shd w:val="clear" w:color="auto" w:fill="auto"/>
          </w:tcPr>
          <w:p w14:paraId="47DA55F3" w14:textId="77777777" w:rsidR="00C10746" w:rsidRPr="000E2208" w:rsidRDefault="00C10746" w:rsidP="009E2ACA">
            <w:pPr>
              <w:jc w:val="center"/>
              <w:rPr>
                <w:sz w:val="20"/>
                <w:szCs w:val="20"/>
              </w:rPr>
            </w:pPr>
            <w:r w:rsidRPr="000E2208">
              <w:rPr>
                <w:sz w:val="20"/>
                <w:szCs w:val="20"/>
              </w:rPr>
              <w:t>Квадрат</w:t>
            </w:r>
          </w:p>
          <w:p w14:paraId="1E2032D5" w14:textId="77777777" w:rsidR="00C10746" w:rsidRPr="000E2208" w:rsidRDefault="00C10746" w:rsidP="009E2ACA">
            <w:pPr>
              <w:jc w:val="center"/>
              <w:rPr>
                <w:sz w:val="20"/>
                <w:szCs w:val="20"/>
              </w:rPr>
            </w:pPr>
            <w:r w:rsidRPr="000E2208">
              <w:rPr>
                <w:sz w:val="20"/>
                <w:szCs w:val="20"/>
              </w:rPr>
              <w:t xml:space="preserve"> долей </w:t>
            </w:r>
          </w:p>
        </w:tc>
      </w:tr>
      <w:tr w:rsidR="00C95FFF" w:rsidRPr="000E2208" w14:paraId="18686037" w14:textId="77777777" w:rsidTr="00C95FFF">
        <w:trPr>
          <w:trHeight w:val="588"/>
        </w:trPr>
        <w:tc>
          <w:tcPr>
            <w:tcW w:w="407" w:type="dxa"/>
            <w:tcBorders>
              <w:top w:val="nil"/>
              <w:left w:val="single" w:sz="8" w:space="0" w:color="auto"/>
              <w:bottom w:val="single" w:sz="8" w:space="0" w:color="auto"/>
              <w:right w:val="single" w:sz="8" w:space="0" w:color="auto"/>
            </w:tcBorders>
            <w:shd w:val="clear" w:color="auto" w:fill="auto"/>
          </w:tcPr>
          <w:p w14:paraId="5430896B" w14:textId="56726F9B" w:rsidR="00C95FFF" w:rsidRPr="000E2208" w:rsidRDefault="00C95FFF" w:rsidP="00C95FFF">
            <w:pPr>
              <w:jc w:val="center"/>
              <w:rPr>
                <w:color w:val="000000"/>
                <w:sz w:val="20"/>
                <w:szCs w:val="20"/>
              </w:rPr>
            </w:pPr>
          </w:p>
        </w:tc>
        <w:tc>
          <w:tcPr>
            <w:tcW w:w="1466" w:type="dxa"/>
            <w:tcBorders>
              <w:top w:val="nil"/>
              <w:left w:val="nil"/>
              <w:bottom w:val="single" w:sz="8" w:space="0" w:color="auto"/>
              <w:right w:val="single" w:sz="8" w:space="0" w:color="auto"/>
            </w:tcBorders>
            <w:shd w:val="clear" w:color="auto" w:fill="auto"/>
          </w:tcPr>
          <w:p w14:paraId="6514BA4A" w14:textId="06DF833A" w:rsidR="00C95FFF" w:rsidRPr="000E2208" w:rsidRDefault="00C95FFF" w:rsidP="00C95FFF">
            <w:pPr>
              <w:rPr>
                <w:color w:val="000000"/>
                <w:sz w:val="20"/>
                <w:szCs w:val="20"/>
              </w:rPr>
            </w:pPr>
            <w:r w:rsidRPr="008628DC">
              <w:rPr>
                <w:color w:val="000000"/>
                <w:lang w:val="kk-KZ"/>
              </w:rPr>
              <w:t>ХХХ</w:t>
            </w:r>
          </w:p>
        </w:tc>
        <w:tc>
          <w:tcPr>
            <w:tcW w:w="1066" w:type="dxa"/>
            <w:tcBorders>
              <w:top w:val="single" w:sz="4" w:space="0" w:color="auto"/>
              <w:left w:val="nil"/>
              <w:bottom w:val="single" w:sz="8" w:space="0" w:color="auto"/>
              <w:right w:val="single" w:sz="8" w:space="0" w:color="auto"/>
            </w:tcBorders>
            <w:shd w:val="clear" w:color="auto" w:fill="auto"/>
          </w:tcPr>
          <w:p w14:paraId="673BA2B7" w14:textId="4319BC5F" w:rsidR="00C95FFF" w:rsidRPr="000E2208" w:rsidRDefault="00C95FFF" w:rsidP="00C95FFF">
            <w:pPr>
              <w:jc w:val="center"/>
              <w:rPr>
                <w:color w:val="000000"/>
                <w:sz w:val="20"/>
                <w:szCs w:val="20"/>
              </w:rPr>
            </w:pPr>
            <w:r w:rsidRPr="008628DC">
              <w:rPr>
                <w:color w:val="000000"/>
                <w:lang w:val="kk-KZ"/>
              </w:rPr>
              <w:t>ХХХ</w:t>
            </w:r>
          </w:p>
        </w:tc>
        <w:tc>
          <w:tcPr>
            <w:tcW w:w="766" w:type="dxa"/>
            <w:tcBorders>
              <w:top w:val="nil"/>
              <w:left w:val="nil"/>
              <w:bottom w:val="single" w:sz="8" w:space="0" w:color="auto"/>
              <w:right w:val="single" w:sz="8" w:space="0" w:color="auto"/>
            </w:tcBorders>
            <w:shd w:val="clear" w:color="auto" w:fill="auto"/>
          </w:tcPr>
          <w:p w14:paraId="75DE2DA7" w14:textId="6CC2C207" w:rsidR="00C95FFF" w:rsidRPr="000E2208" w:rsidRDefault="00C95FFF" w:rsidP="00C95FFF">
            <w:pPr>
              <w:jc w:val="center"/>
              <w:rPr>
                <w:b/>
                <w:bCs/>
                <w:color w:val="000000"/>
                <w:sz w:val="20"/>
                <w:szCs w:val="20"/>
              </w:rPr>
            </w:pPr>
            <w:r w:rsidRPr="008628DC">
              <w:rPr>
                <w:color w:val="000000"/>
                <w:lang w:val="kk-KZ"/>
              </w:rPr>
              <w:t>ХХХ</w:t>
            </w:r>
          </w:p>
        </w:tc>
        <w:tc>
          <w:tcPr>
            <w:tcW w:w="1050" w:type="dxa"/>
            <w:tcBorders>
              <w:top w:val="nil"/>
              <w:left w:val="nil"/>
              <w:bottom w:val="single" w:sz="8" w:space="0" w:color="auto"/>
              <w:right w:val="single" w:sz="8" w:space="0" w:color="auto"/>
            </w:tcBorders>
            <w:shd w:val="clear" w:color="auto" w:fill="auto"/>
            <w:noWrap/>
          </w:tcPr>
          <w:p w14:paraId="678A6470" w14:textId="6F9AD171" w:rsidR="00C95FFF" w:rsidRPr="000E2208" w:rsidRDefault="00C95FFF" w:rsidP="00C95FFF">
            <w:pPr>
              <w:jc w:val="center"/>
              <w:rPr>
                <w:color w:val="000000"/>
                <w:sz w:val="20"/>
                <w:szCs w:val="20"/>
              </w:rPr>
            </w:pPr>
            <w:r w:rsidRPr="008628DC">
              <w:rPr>
                <w:color w:val="000000"/>
                <w:lang w:val="kk-KZ"/>
              </w:rPr>
              <w:t>ХХХ</w:t>
            </w:r>
          </w:p>
        </w:tc>
        <w:tc>
          <w:tcPr>
            <w:tcW w:w="1066" w:type="dxa"/>
            <w:tcBorders>
              <w:top w:val="nil"/>
              <w:left w:val="nil"/>
              <w:bottom w:val="single" w:sz="8" w:space="0" w:color="auto"/>
              <w:right w:val="single" w:sz="8" w:space="0" w:color="auto"/>
            </w:tcBorders>
            <w:shd w:val="clear" w:color="auto" w:fill="auto"/>
          </w:tcPr>
          <w:p w14:paraId="433C17CB" w14:textId="3F68BCAC" w:rsidR="00C95FFF" w:rsidRPr="000E2208" w:rsidRDefault="00C95FFF" w:rsidP="00C95FFF">
            <w:pPr>
              <w:rPr>
                <w:color w:val="000000"/>
                <w:sz w:val="20"/>
                <w:szCs w:val="20"/>
              </w:rPr>
            </w:pPr>
            <w:r w:rsidRPr="008628DC">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369B14B" w14:textId="13ACA08B" w:rsidR="00C95FFF" w:rsidRPr="000E2208" w:rsidRDefault="00C95FFF" w:rsidP="00C95FFF">
            <w:pPr>
              <w:jc w:val="center"/>
              <w:rPr>
                <w:color w:val="000000"/>
                <w:sz w:val="20"/>
                <w:szCs w:val="20"/>
              </w:rPr>
            </w:pPr>
            <w:r w:rsidRPr="008628DC">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38C36F53" w14:textId="367B1CF7" w:rsidR="00C95FFF" w:rsidRPr="000E2208" w:rsidRDefault="00C95FFF" w:rsidP="00C95FFF">
            <w:pPr>
              <w:jc w:val="center"/>
              <w:rPr>
                <w:color w:val="000000"/>
                <w:sz w:val="20"/>
                <w:szCs w:val="20"/>
              </w:rPr>
            </w:pPr>
            <w:r w:rsidRPr="008628DC">
              <w:rPr>
                <w:color w:val="000000"/>
                <w:lang w:val="kk-KZ"/>
              </w:rPr>
              <w:t>ХХХ</w:t>
            </w:r>
          </w:p>
        </w:tc>
        <w:tc>
          <w:tcPr>
            <w:tcW w:w="1066" w:type="dxa"/>
            <w:tcBorders>
              <w:top w:val="nil"/>
              <w:left w:val="nil"/>
              <w:bottom w:val="single" w:sz="8" w:space="0" w:color="auto"/>
              <w:right w:val="single" w:sz="8" w:space="0" w:color="auto"/>
            </w:tcBorders>
            <w:shd w:val="clear" w:color="auto" w:fill="auto"/>
          </w:tcPr>
          <w:p w14:paraId="3C929E57" w14:textId="6EDC34CF" w:rsidR="00C95FFF" w:rsidRPr="000E2208" w:rsidRDefault="00C95FFF" w:rsidP="00C95FFF">
            <w:pPr>
              <w:jc w:val="center"/>
              <w:rPr>
                <w:color w:val="C00000"/>
                <w:sz w:val="20"/>
                <w:szCs w:val="20"/>
              </w:rPr>
            </w:pPr>
            <w:r w:rsidRPr="008628DC">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5FD14B9E" w14:textId="6749FDD4" w:rsidR="00C95FFF" w:rsidRPr="000E2208" w:rsidRDefault="00C95FFF" w:rsidP="00C95FFF">
            <w:pPr>
              <w:jc w:val="center"/>
              <w:rPr>
                <w:color w:val="C00000"/>
                <w:sz w:val="20"/>
                <w:szCs w:val="20"/>
              </w:rPr>
            </w:pPr>
            <w:r w:rsidRPr="008628DC">
              <w:rPr>
                <w:color w:val="000000"/>
                <w:lang w:val="kk-KZ"/>
              </w:rPr>
              <w:t>ХХХ</w:t>
            </w:r>
          </w:p>
        </w:tc>
        <w:tc>
          <w:tcPr>
            <w:tcW w:w="912" w:type="dxa"/>
            <w:tcBorders>
              <w:top w:val="nil"/>
              <w:left w:val="nil"/>
              <w:bottom w:val="single" w:sz="8" w:space="0" w:color="auto"/>
              <w:right w:val="single" w:sz="8" w:space="0" w:color="auto"/>
            </w:tcBorders>
            <w:shd w:val="clear" w:color="auto" w:fill="auto"/>
          </w:tcPr>
          <w:p w14:paraId="7B4EC855" w14:textId="175E3B39" w:rsidR="00C95FFF" w:rsidRPr="000E2208" w:rsidRDefault="00C95FFF" w:rsidP="00C95FFF">
            <w:pPr>
              <w:jc w:val="center"/>
              <w:rPr>
                <w:color w:val="C00000"/>
                <w:sz w:val="20"/>
                <w:szCs w:val="20"/>
              </w:rPr>
            </w:pPr>
            <w:r w:rsidRPr="008628DC">
              <w:rPr>
                <w:color w:val="000000"/>
                <w:lang w:val="kk-KZ"/>
              </w:rPr>
              <w:t>ХХХ</w:t>
            </w:r>
          </w:p>
        </w:tc>
      </w:tr>
      <w:tr w:rsidR="00C95FFF" w:rsidRPr="000E2208" w14:paraId="27406DFD" w14:textId="77777777" w:rsidTr="00C95FFF">
        <w:trPr>
          <w:trHeight w:val="588"/>
        </w:trPr>
        <w:tc>
          <w:tcPr>
            <w:tcW w:w="407" w:type="dxa"/>
            <w:tcBorders>
              <w:top w:val="nil"/>
              <w:left w:val="single" w:sz="8" w:space="0" w:color="auto"/>
              <w:bottom w:val="single" w:sz="8" w:space="0" w:color="auto"/>
              <w:right w:val="single" w:sz="8" w:space="0" w:color="auto"/>
            </w:tcBorders>
            <w:shd w:val="clear" w:color="auto" w:fill="auto"/>
          </w:tcPr>
          <w:p w14:paraId="773FD0DB" w14:textId="7F306A5E" w:rsidR="00C95FFF" w:rsidRPr="000E2208" w:rsidRDefault="00C95FFF" w:rsidP="00C95FFF">
            <w:pPr>
              <w:jc w:val="center"/>
              <w:rPr>
                <w:color w:val="000000"/>
                <w:sz w:val="20"/>
                <w:szCs w:val="20"/>
              </w:rPr>
            </w:pPr>
          </w:p>
        </w:tc>
        <w:tc>
          <w:tcPr>
            <w:tcW w:w="1466" w:type="dxa"/>
            <w:tcBorders>
              <w:top w:val="nil"/>
              <w:left w:val="nil"/>
              <w:bottom w:val="single" w:sz="8" w:space="0" w:color="auto"/>
              <w:right w:val="single" w:sz="8" w:space="0" w:color="auto"/>
            </w:tcBorders>
            <w:shd w:val="clear" w:color="auto" w:fill="auto"/>
          </w:tcPr>
          <w:p w14:paraId="663C4835" w14:textId="47B9EF2F" w:rsidR="00C95FFF" w:rsidRPr="000E2208" w:rsidRDefault="00C95FFF" w:rsidP="00C95FFF">
            <w:pPr>
              <w:rPr>
                <w:sz w:val="20"/>
                <w:szCs w:val="20"/>
              </w:rPr>
            </w:pPr>
            <w:r w:rsidRPr="008628DC">
              <w:rPr>
                <w:color w:val="000000"/>
                <w:lang w:val="kk-KZ"/>
              </w:rPr>
              <w:t>ХХХ</w:t>
            </w:r>
          </w:p>
        </w:tc>
        <w:tc>
          <w:tcPr>
            <w:tcW w:w="1066" w:type="dxa"/>
            <w:tcBorders>
              <w:top w:val="single" w:sz="4" w:space="0" w:color="auto"/>
              <w:left w:val="nil"/>
              <w:bottom w:val="single" w:sz="8" w:space="0" w:color="auto"/>
              <w:right w:val="single" w:sz="8" w:space="0" w:color="auto"/>
            </w:tcBorders>
            <w:shd w:val="clear" w:color="auto" w:fill="auto"/>
          </w:tcPr>
          <w:p w14:paraId="31AB13C3" w14:textId="4D5C6606" w:rsidR="00C95FFF" w:rsidRPr="000E2208" w:rsidRDefault="00C95FFF" w:rsidP="00C95FFF">
            <w:pPr>
              <w:jc w:val="center"/>
              <w:rPr>
                <w:sz w:val="20"/>
                <w:szCs w:val="20"/>
              </w:rPr>
            </w:pPr>
            <w:r w:rsidRPr="008628DC">
              <w:rPr>
                <w:color w:val="000000"/>
                <w:lang w:val="kk-KZ"/>
              </w:rPr>
              <w:t>ХХХ</w:t>
            </w:r>
          </w:p>
        </w:tc>
        <w:tc>
          <w:tcPr>
            <w:tcW w:w="766" w:type="dxa"/>
            <w:tcBorders>
              <w:top w:val="nil"/>
              <w:left w:val="nil"/>
              <w:bottom w:val="single" w:sz="8" w:space="0" w:color="auto"/>
              <w:right w:val="single" w:sz="8" w:space="0" w:color="auto"/>
            </w:tcBorders>
            <w:shd w:val="clear" w:color="auto" w:fill="auto"/>
          </w:tcPr>
          <w:p w14:paraId="0B21F902" w14:textId="069A7C2F" w:rsidR="00C95FFF" w:rsidRPr="000E2208" w:rsidRDefault="00C95FFF" w:rsidP="00C95FFF">
            <w:pPr>
              <w:jc w:val="center"/>
              <w:rPr>
                <w:sz w:val="20"/>
                <w:szCs w:val="20"/>
              </w:rPr>
            </w:pPr>
            <w:r w:rsidRPr="008628DC">
              <w:rPr>
                <w:color w:val="000000"/>
                <w:lang w:val="kk-KZ"/>
              </w:rPr>
              <w:t>ХХХ</w:t>
            </w:r>
          </w:p>
        </w:tc>
        <w:tc>
          <w:tcPr>
            <w:tcW w:w="1050" w:type="dxa"/>
            <w:tcBorders>
              <w:top w:val="nil"/>
              <w:left w:val="nil"/>
              <w:bottom w:val="single" w:sz="8" w:space="0" w:color="auto"/>
              <w:right w:val="single" w:sz="8" w:space="0" w:color="auto"/>
            </w:tcBorders>
            <w:shd w:val="clear" w:color="auto" w:fill="auto"/>
            <w:noWrap/>
          </w:tcPr>
          <w:p w14:paraId="315A7B0C" w14:textId="2161C900" w:rsidR="00C95FFF" w:rsidRPr="000E2208" w:rsidRDefault="00C95FFF" w:rsidP="00C95FFF">
            <w:pPr>
              <w:jc w:val="center"/>
              <w:rPr>
                <w:sz w:val="20"/>
                <w:szCs w:val="20"/>
              </w:rPr>
            </w:pPr>
            <w:r w:rsidRPr="008628DC">
              <w:rPr>
                <w:color w:val="000000"/>
                <w:lang w:val="kk-KZ"/>
              </w:rPr>
              <w:t>ХХХ</w:t>
            </w:r>
          </w:p>
        </w:tc>
        <w:tc>
          <w:tcPr>
            <w:tcW w:w="1066" w:type="dxa"/>
            <w:tcBorders>
              <w:top w:val="nil"/>
              <w:left w:val="nil"/>
              <w:bottom w:val="single" w:sz="8" w:space="0" w:color="auto"/>
              <w:right w:val="single" w:sz="8" w:space="0" w:color="auto"/>
            </w:tcBorders>
            <w:shd w:val="clear" w:color="auto" w:fill="auto"/>
          </w:tcPr>
          <w:p w14:paraId="772F5379" w14:textId="301AEAC0" w:rsidR="00C95FFF" w:rsidRPr="000E2208" w:rsidRDefault="00C95FFF" w:rsidP="00C95FFF">
            <w:pPr>
              <w:rPr>
                <w:sz w:val="20"/>
                <w:szCs w:val="20"/>
              </w:rPr>
            </w:pPr>
            <w:r w:rsidRPr="008628DC">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6DA23A2C" w14:textId="6097B156" w:rsidR="00C95FFF" w:rsidRPr="000E2208" w:rsidRDefault="00C95FFF" w:rsidP="00C95FFF">
            <w:pPr>
              <w:jc w:val="center"/>
              <w:rPr>
                <w:b/>
                <w:bCs/>
                <w:sz w:val="20"/>
                <w:szCs w:val="20"/>
              </w:rPr>
            </w:pPr>
            <w:r w:rsidRPr="008628DC">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039E9583" w14:textId="2C12F8B6" w:rsidR="00C95FFF" w:rsidRPr="000E2208" w:rsidRDefault="00C95FFF" w:rsidP="00C95FFF">
            <w:pPr>
              <w:jc w:val="center"/>
              <w:rPr>
                <w:sz w:val="20"/>
                <w:szCs w:val="20"/>
              </w:rPr>
            </w:pPr>
            <w:r w:rsidRPr="008628DC">
              <w:rPr>
                <w:color w:val="000000"/>
                <w:lang w:val="kk-KZ"/>
              </w:rPr>
              <w:t>ХХХ</w:t>
            </w:r>
          </w:p>
        </w:tc>
        <w:tc>
          <w:tcPr>
            <w:tcW w:w="1066" w:type="dxa"/>
            <w:tcBorders>
              <w:top w:val="nil"/>
              <w:left w:val="nil"/>
              <w:bottom w:val="single" w:sz="8" w:space="0" w:color="auto"/>
              <w:right w:val="single" w:sz="8" w:space="0" w:color="auto"/>
            </w:tcBorders>
            <w:shd w:val="clear" w:color="auto" w:fill="auto"/>
          </w:tcPr>
          <w:p w14:paraId="75DA68E0" w14:textId="10E2C91C" w:rsidR="00C95FFF" w:rsidRPr="000E2208" w:rsidRDefault="00C95FFF" w:rsidP="00C95FFF">
            <w:pPr>
              <w:rPr>
                <w:sz w:val="20"/>
                <w:szCs w:val="20"/>
              </w:rPr>
            </w:pPr>
            <w:r w:rsidRPr="008628DC">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56F6529C" w14:textId="1C9B92DF" w:rsidR="00C95FFF" w:rsidRPr="000E2208" w:rsidRDefault="00C95FFF" w:rsidP="00C95FFF">
            <w:pPr>
              <w:jc w:val="center"/>
              <w:rPr>
                <w:b/>
                <w:bCs/>
                <w:color w:val="C00000"/>
                <w:sz w:val="20"/>
                <w:szCs w:val="20"/>
              </w:rPr>
            </w:pPr>
            <w:r w:rsidRPr="008628DC">
              <w:rPr>
                <w:color w:val="000000"/>
                <w:lang w:val="kk-KZ"/>
              </w:rPr>
              <w:t>ХХХ</w:t>
            </w:r>
          </w:p>
        </w:tc>
        <w:tc>
          <w:tcPr>
            <w:tcW w:w="912" w:type="dxa"/>
            <w:tcBorders>
              <w:top w:val="nil"/>
              <w:left w:val="nil"/>
              <w:bottom w:val="single" w:sz="8" w:space="0" w:color="auto"/>
              <w:right w:val="single" w:sz="8" w:space="0" w:color="auto"/>
            </w:tcBorders>
            <w:shd w:val="clear" w:color="auto" w:fill="auto"/>
          </w:tcPr>
          <w:p w14:paraId="42CC009D" w14:textId="1512B4C1" w:rsidR="00C95FFF" w:rsidRPr="000E2208" w:rsidRDefault="00C95FFF" w:rsidP="00C95FFF">
            <w:pPr>
              <w:jc w:val="center"/>
              <w:rPr>
                <w:color w:val="C00000"/>
                <w:sz w:val="20"/>
                <w:szCs w:val="20"/>
              </w:rPr>
            </w:pPr>
            <w:r w:rsidRPr="008628DC">
              <w:rPr>
                <w:color w:val="000000"/>
                <w:lang w:val="kk-KZ"/>
              </w:rPr>
              <w:t>ХХХ</w:t>
            </w:r>
          </w:p>
        </w:tc>
      </w:tr>
    </w:tbl>
    <w:p w14:paraId="786600E6" w14:textId="77777777" w:rsidR="00C10746" w:rsidRPr="000E2208" w:rsidRDefault="00C10746" w:rsidP="009E2ACA">
      <w:pPr>
        <w:tabs>
          <w:tab w:val="left" w:pos="9639"/>
        </w:tabs>
        <w:ind w:right="142" w:firstLine="709"/>
        <w:jc w:val="both"/>
        <w:rPr>
          <w:sz w:val="28"/>
          <w:szCs w:val="28"/>
        </w:rPr>
      </w:pPr>
    </w:p>
    <w:p w14:paraId="7C3D7C2D" w14:textId="4F4A2599" w:rsidR="00C10746" w:rsidRPr="000E2208" w:rsidRDefault="00C10746" w:rsidP="00BB6C2F">
      <w:pPr>
        <w:tabs>
          <w:tab w:val="left" w:pos="9639"/>
        </w:tabs>
        <w:ind w:right="-2" w:firstLine="567"/>
        <w:jc w:val="both"/>
        <w:rPr>
          <w:sz w:val="28"/>
          <w:szCs w:val="28"/>
        </w:rPr>
      </w:pPr>
      <w:r w:rsidRPr="000E2208">
        <w:rPr>
          <w:sz w:val="28"/>
          <w:szCs w:val="28"/>
        </w:rPr>
        <w:t>По итогам расчета долей на анализируемом товарном рынке в границах Актюбинской области доминирующее положение занимают</w:t>
      </w:r>
      <w:r w:rsidR="00C95FFF" w:rsidRPr="00484323">
        <w:rPr>
          <w:sz w:val="32"/>
          <w:szCs w:val="32"/>
          <w:lang w:val="kk-KZ"/>
        </w:rPr>
        <w:t xml:space="preserve"> </w:t>
      </w:r>
      <w:r w:rsidR="00484323" w:rsidRPr="00484323">
        <w:rPr>
          <w:color w:val="000000"/>
          <w:sz w:val="28"/>
          <w:szCs w:val="28"/>
          <w:lang w:val="kk-KZ"/>
        </w:rPr>
        <w:t>ХХХ</w:t>
      </w:r>
    </w:p>
    <w:p w14:paraId="6E31B606" w14:textId="698B59F4" w:rsidR="00C10746" w:rsidRPr="000E2208" w:rsidRDefault="00C10746" w:rsidP="00C95FFF">
      <w:pPr>
        <w:tabs>
          <w:tab w:val="left" w:pos="9639"/>
        </w:tabs>
        <w:ind w:right="-2" w:firstLine="567"/>
        <w:jc w:val="both"/>
        <w:rPr>
          <w:color w:val="000000"/>
          <w:sz w:val="28"/>
          <w:szCs w:val="28"/>
        </w:rPr>
      </w:pPr>
      <w:r w:rsidRPr="000E2208">
        <w:rPr>
          <w:sz w:val="28"/>
          <w:szCs w:val="28"/>
        </w:rPr>
        <w:t xml:space="preserve"> </w:t>
      </w:r>
    </w:p>
    <w:p w14:paraId="0421007D" w14:textId="406DEDC1" w:rsidR="00C10746" w:rsidRPr="000E2208" w:rsidRDefault="00C10746" w:rsidP="00C95FFF">
      <w:pPr>
        <w:numPr>
          <w:ilvl w:val="0"/>
          <w:numId w:val="6"/>
        </w:numPr>
        <w:tabs>
          <w:tab w:val="left" w:pos="709"/>
        </w:tabs>
        <w:suppressAutoHyphens/>
        <w:jc w:val="right"/>
        <w:rPr>
          <w:i/>
          <w:sz w:val="28"/>
          <w:szCs w:val="28"/>
        </w:rPr>
      </w:pPr>
      <w:bookmarkStart w:id="26" w:name="_Hlk184222445"/>
      <w:bookmarkEnd w:id="25"/>
      <w:r w:rsidRPr="000E2208">
        <w:rPr>
          <w:b/>
          <w:sz w:val="28"/>
          <w:szCs w:val="28"/>
          <w:u w:val="single"/>
        </w:rPr>
        <w:t>Алматинская область</w:t>
      </w:r>
      <w:bookmarkEnd w:id="26"/>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sz w:val="28"/>
          <w:szCs w:val="28"/>
        </w:rPr>
        <w:tab/>
      </w:r>
      <w:r w:rsidRPr="000E2208">
        <w:rPr>
          <w:i/>
        </w:rPr>
        <w:t>таблица №</w:t>
      </w:r>
      <w:r w:rsidR="00BE1A6D" w:rsidRPr="000E2208">
        <w:rPr>
          <w:i/>
        </w:rPr>
        <w:t>5</w:t>
      </w:r>
    </w:p>
    <w:tbl>
      <w:tblPr>
        <w:tblW w:w="10331" w:type="dxa"/>
        <w:tblInd w:w="-294" w:type="dxa"/>
        <w:tblLook w:val="04A0" w:firstRow="1" w:lastRow="0" w:firstColumn="1" w:lastColumn="0" w:noHBand="0" w:noVBand="1"/>
      </w:tblPr>
      <w:tblGrid>
        <w:gridCol w:w="426"/>
        <w:gridCol w:w="1537"/>
        <w:gridCol w:w="1081"/>
        <w:gridCol w:w="736"/>
        <w:gridCol w:w="998"/>
        <w:gridCol w:w="1081"/>
        <w:gridCol w:w="736"/>
        <w:gridCol w:w="962"/>
        <w:gridCol w:w="1081"/>
        <w:gridCol w:w="736"/>
        <w:gridCol w:w="957"/>
      </w:tblGrid>
      <w:tr w:rsidR="00C10746" w:rsidRPr="000E2208" w14:paraId="2D68C21B" w14:textId="77777777" w:rsidTr="003754F2">
        <w:trPr>
          <w:trHeight w:val="831"/>
        </w:trPr>
        <w:tc>
          <w:tcPr>
            <w:tcW w:w="430" w:type="dxa"/>
            <w:vMerge w:val="restart"/>
            <w:tcBorders>
              <w:top w:val="single" w:sz="8" w:space="0" w:color="auto"/>
              <w:left w:val="single" w:sz="8" w:space="0" w:color="auto"/>
              <w:right w:val="single" w:sz="8" w:space="0" w:color="auto"/>
            </w:tcBorders>
            <w:shd w:val="clear" w:color="auto" w:fill="auto"/>
            <w:hideMark/>
          </w:tcPr>
          <w:p w14:paraId="011C7C14" w14:textId="77777777" w:rsidR="00C10746" w:rsidRPr="000E2208" w:rsidRDefault="00C10746" w:rsidP="009E2ACA">
            <w:pPr>
              <w:jc w:val="center"/>
              <w:rPr>
                <w:color w:val="000000"/>
                <w:sz w:val="20"/>
                <w:szCs w:val="20"/>
              </w:rPr>
            </w:pPr>
            <w:r w:rsidRPr="000E2208">
              <w:rPr>
                <w:color w:val="000000"/>
                <w:sz w:val="20"/>
                <w:szCs w:val="20"/>
              </w:rPr>
              <w:t xml:space="preserve">№ </w:t>
            </w:r>
          </w:p>
        </w:tc>
        <w:tc>
          <w:tcPr>
            <w:tcW w:w="1548" w:type="dxa"/>
            <w:vMerge w:val="restart"/>
            <w:tcBorders>
              <w:top w:val="single" w:sz="8" w:space="0" w:color="auto"/>
              <w:left w:val="single" w:sz="8" w:space="0" w:color="auto"/>
              <w:right w:val="single" w:sz="8" w:space="0" w:color="auto"/>
            </w:tcBorders>
            <w:shd w:val="clear" w:color="auto" w:fill="auto"/>
          </w:tcPr>
          <w:p w14:paraId="3CD0B560" w14:textId="77777777" w:rsidR="00C10746" w:rsidRPr="000E2208" w:rsidRDefault="00C10746" w:rsidP="009E2ACA">
            <w:pPr>
              <w:jc w:val="center"/>
              <w:rPr>
                <w:color w:val="000000"/>
                <w:sz w:val="20"/>
                <w:szCs w:val="20"/>
              </w:rPr>
            </w:pPr>
            <w:r w:rsidRPr="000E2208">
              <w:rPr>
                <w:color w:val="000000"/>
                <w:sz w:val="20"/>
                <w:szCs w:val="20"/>
              </w:rPr>
              <w:t>Наименование субъектов рынка</w:t>
            </w:r>
          </w:p>
        </w:tc>
        <w:tc>
          <w:tcPr>
            <w:tcW w:w="2805" w:type="dxa"/>
            <w:gridSpan w:val="3"/>
            <w:tcBorders>
              <w:top w:val="single" w:sz="8" w:space="0" w:color="auto"/>
              <w:left w:val="nil"/>
              <w:bottom w:val="single" w:sz="4" w:space="0" w:color="auto"/>
              <w:right w:val="single" w:sz="8" w:space="0" w:color="auto"/>
            </w:tcBorders>
            <w:shd w:val="clear" w:color="auto" w:fill="auto"/>
          </w:tcPr>
          <w:p w14:paraId="2DCB00DD" w14:textId="77777777" w:rsidR="00C10746" w:rsidRPr="000E2208" w:rsidRDefault="00C10746" w:rsidP="009E2ACA">
            <w:pPr>
              <w:jc w:val="center"/>
              <w:rPr>
                <w:sz w:val="20"/>
                <w:szCs w:val="20"/>
              </w:rPr>
            </w:pPr>
            <w:r w:rsidRPr="000E2208">
              <w:rPr>
                <w:sz w:val="20"/>
                <w:szCs w:val="20"/>
              </w:rPr>
              <w:t>2022 год</w:t>
            </w:r>
          </w:p>
          <w:p w14:paraId="5FECED2F"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77" w:type="dxa"/>
            <w:gridSpan w:val="3"/>
            <w:tcBorders>
              <w:top w:val="single" w:sz="8" w:space="0" w:color="auto"/>
              <w:left w:val="single" w:sz="8" w:space="0" w:color="auto"/>
              <w:bottom w:val="single" w:sz="8" w:space="0" w:color="000000"/>
              <w:right w:val="single" w:sz="8" w:space="0" w:color="auto"/>
            </w:tcBorders>
          </w:tcPr>
          <w:p w14:paraId="1F54082E" w14:textId="77777777" w:rsidR="00C10746" w:rsidRPr="000E2208" w:rsidRDefault="00C10746" w:rsidP="009E2ACA">
            <w:pPr>
              <w:jc w:val="center"/>
              <w:rPr>
                <w:sz w:val="20"/>
                <w:szCs w:val="20"/>
              </w:rPr>
            </w:pPr>
            <w:r w:rsidRPr="000E2208">
              <w:rPr>
                <w:sz w:val="20"/>
                <w:szCs w:val="20"/>
              </w:rPr>
              <w:t>2023 год</w:t>
            </w:r>
          </w:p>
          <w:p w14:paraId="75CA99F6"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71" w:type="dxa"/>
            <w:gridSpan w:val="3"/>
            <w:tcBorders>
              <w:top w:val="single" w:sz="8" w:space="0" w:color="auto"/>
              <w:left w:val="single" w:sz="8" w:space="0" w:color="auto"/>
              <w:bottom w:val="single" w:sz="8" w:space="0" w:color="000000"/>
              <w:right w:val="single" w:sz="8" w:space="0" w:color="auto"/>
            </w:tcBorders>
          </w:tcPr>
          <w:p w14:paraId="7881569E" w14:textId="77777777" w:rsidR="00C10746" w:rsidRPr="000E2208" w:rsidRDefault="00C10746" w:rsidP="009E2ACA">
            <w:pPr>
              <w:jc w:val="center"/>
              <w:rPr>
                <w:sz w:val="20"/>
                <w:szCs w:val="20"/>
              </w:rPr>
            </w:pPr>
            <w:r w:rsidRPr="000E2208">
              <w:rPr>
                <w:sz w:val="20"/>
                <w:szCs w:val="20"/>
              </w:rPr>
              <w:t>9 мес. 2024 года</w:t>
            </w:r>
          </w:p>
          <w:p w14:paraId="14E4ED1A"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C10746" w:rsidRPr="000E2208" w14:paraId="23713CD8" w14:textId="77777777" w:rsidTr="00F76EC3">
        <w:trPr>
          <w:trHeight w:val="831"/>
        </w:trPr>
        <w:tc>
          <w:tcPr>
            <w:tcW w:w="430" w:type="dxa"/>
            <w:vMerge/>
            <w:tcBorders>
              <w:left w:val="single" w:sz="8" w:space="0" w:color="auto"/>
              <w:bottom w:val="single" w:sz="8" w:space="0" w:color="000000"/>
              <w:right w:val="single" w:sz="8" w:space="0" w:color="auto"/>
            </w:tcBorders>
            <w:shd w:val="clear" w:color="auto" w:fill="auto"/>
          </w:tcPr>
          <w:p w14:paraId="26EB6079" w14:textId="77777777" w:rsidR="00C10746" w:rsidRPr="000E2208" w:rsidRDefault="00C10746" w:rsidP="009E2ACA">
            <w:pPr>
              <w:jc w:val="center"/>
              <w:rPr>
                <w:color w:val="000000"/>
                <w:sz w:val="20"/>
                <w:szCs w:val="20"/>
              </w:rPr>
            </w:pPr>
          </w:p>
        </w:tc>
        <w:tc>
          <w:tcPr>
            <w:tcW w:w="1548" w:type="dxa"/>
            <w:vMerge/>
            <w:tcBorders>
              <w:left w:val="single" w:sz="8" w:space="0" w:color="auto"/>
              <w:bottom w:val="single" w:sz="8" w:space="0" w:color="000000"/>
              <w:right w:val="single" w:sz="8" w:space="0" w:color="auto"/>
            </w:tcBorders>
            <w:shd w:val="clear" w:color="auto" w:fill="auto"/>
          </w:tcPr>
          <w:p w14:paraId="2EE0D38E" w14:textId="77777777" w:rsidR="00C10746" w:rsidRPr="000E2208" w:rsidRDefault="00C10746" w:rsidP="009E2ACA">
            <w:pPr>
              <w:jc w:val="center"/>
              <w:rPr>
                <w:color w:val="000000"/>
                <w:sz w:val="20"/>
                <w:szCs w:val="20"/>
              </w:rPr>
            </w:pPr>
          </w:p>
        </w:tc>
        <w:tc>
          <w:tcPr>
            <w:tcW w:w="1126" w:type="dxa"/>
            <w:tcBorders>
              <w:top w:val="single" w:sz="8" w:space="0" w:color="auto"/>
              <w:left w:val="nil"/>
              <w:bottom w:val="single" w:sz="4" w:space="0" w:color="auto"/>
              <w:right w:val="single" w:sz="8" w:space="0" w:color="auto"/>
            </w:tcBorders>
            <w:shd w:val="clear" w:color="auto" w:fill="auto"/>
          </w:tcPr>
          <w:p w14:paraId="0220C103"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681" w:type="dxa"/>
            <w:tcBorders>
              <w:top w:val="single" w:sz="8" w:space="0" w:color="auto"/>
              <w:left w:val="single" w:sz="8" w:space="0" w:color="auto"/>
              <w:bottom w:val="single" w:sz="8" w:space="0" w:color="000000"/>
              <w:right w:val="single" w:sz="8" w:space="0" w:color="auto"/>
            </w:tcBorders>
            <w:shd w:val="clear" w:color="auto" w:fill="auto"/>
          </w:tcPr>
          <w:p w14:paraId="3D993C13" w14:textId="77777777" w:rsidR="00C10746" w:rsidRPr="000E2208" w:rsidRDefault="00C10746" w:rsidP="009E2ACA">
            <w:pPr>
              <w:jc w:val="center"/>
              <w:rPr>
                <w:color w:val="000000"/>
                <w:sz w:val="20"/>
                <w:szCs w:val="20"/>
              </w:rPr>
            </w:pPr>
            <w:r w:rsidRPr="000E2208">
              <w:rPr>
                <w:color w:val="000000"/>
                <w:sz w:val="20"/>
                <w:szCs w:val="20"/>
              </w:rPr>
              <w:t>Доля %</w:t>
            </w:r>
          </w:p>
        </w:tc>
        <w:tc>
          <w:tcPr>
            <w:tcW w:w="998" w:type="dxa"/>
            <w:tcBorders>
              <w:top w:val="single" w:sz="8" w:space="0" w:color="auto"/>
              <w:left w:val="single" w:sz="8" w:space="0" w:color="auto"/>
              <w:bottom w:val="single" w:sz="8" w:space="0" w:color="000000"/>
              <w:right w:val="single" w:sz="8" w:space="0" w:color="auto"/>
            </w:tcBorders>
            <w:shd w:val="clear" w:color="auto" w:fill="auto"/>
          </w:tcPr>
          <w:p w14:paraId="3AA27048" w14:textId="77777777" w:rsidR="00C10746" w:rsidRPr="000E2208" w:rsidRDefault="00C10746" w:rsidP="009E2ACA">
            <w:pPr>
              <w:jc w:val="center"/>
              <w:rPr>
                <w:color w:val="000000"/>
                <w:sz w:val="20"/>
                <w:szCs w:val="20"/>
              </w:rPr>
            </w:pPr>
            <w:r w:rsidRPr="000E2208">
              <w:rPr>
                <w:color w:val="000000"/>
                <w:sz w:val="20"/>
                <w:szCs w:val="20"/>
              </w:rPr>
              <w:t>Квадрат</w:t>
            </w:r>
          </w:p>
          <w:p w14:paraId="04BA60A9"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126" w:type="dxa"/>
            <w:tcBorders>
              <w:top w:val="single" w:sz="8" w:space="0" w:color="auto"/>
              <w:left w:val="single" w:sz="8" w:space="0" w:color="auto"/>
              <w:bottom w:val="single" w:sz="8" w:space="0" w:color="000000"/>
              <w:right w:val="single" w:sz="8" w:space="0" w:color="auto"/>
            </w:tcBorders>
          </w:tcPr>
          <w:p w14:paraId="7D1AF973"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681" w:type="dxa"/>
            <w:tcBorders>
              <w:top w:val="single" w:sz="8" w:space="0" w:color="auto"/>
              <w:left w:val="single" w:sz="8" w:space="0" w:color="auto"/>
              <w:bottom w:val="single" w:sz="8" w:space="0" w:color="000000"/>
              <w:right w:val="single" w:sz="8" w:space="0" w:color="auto"/>
            </w:tcBorders>
          </w:tcPr>
          <w:p w14:paraId="0EE0AA9D" w14:textId="77777777" w:rsidR="00C10746" w:rsidRPr="000E2208" w:rsidRDefault="00C10746" w:rsidP="009E2ACA">
            <w:pPr>
              <w:jc w:val="center"/>
              <w:rPr>
                <w:color w:val="000000"/>
                <w:sz w:val="20"/>
                <w:szCs w:val="20"/>
              </w:rPr>
            </w:pPr>
            <w:r w:rsidRPr="000E2208">
              <w:rPr>
                <w:color w:val="000000"/>
                <w:sz w:val="20"/>
                <w:szCs w:val="20"/>
              </w:rPr>
              <w:t>Доля %</w:t>
            </w:r>
          </w:p>
        </w:tc>
        <w:tc>
          <w:tcPr>
            <w:tcW w:w="970" w:type="dxa"/>
            <w:tcBorders>
              <w:top w:val="single" w:sz="8" w:space="0" w:color="auto"/>
              <w:left w:val="single" w:sz="8" w:space="0" w:color="auto"/>
              <w:bottom w:val="single" w:sz="8" w:space="0" w:color="000000"/>
              <w:right w:val="single" w:sz="8" w:space="0" w:color="auto"/>
            </w:tcBorders>
          </w:tcPr>
          <w:p w14:paraId="5BFE09FF" w14:textId="77777777" w:rsidR="00C10746" w:rsidRPr="000E2208" w:rsidRDefault="00C10746" w:rsidP="009E2ACA">
            <w:pPr>
              <w:jc w:val="center"/>
              <w:rPr>
                <w:color w:val="000000"/>
                <w:sz w:val="20"/>
                <w:szCs w:val="20"/>
              </w:rPr>
            </w:pPr>
            <w:r w:rsidRPr="000E2208">
              <w:rPr>
                <w:color w:val="000000"/>
                <w:sz w:val="20"/>
                <w:szCs w:val="20"/>
              </w:rPr>
              <w:t>Квадрат</w:t>
            </w:r>
          </w:p>
          <w:p w14:paraId="3BD267FC"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126" w:type="dxa"/>
            <w:tcBorders>
              <w:top w:val="single" w:sz="8" w:space="0" w:color="auto"/>
              <w:left w:val="single" w:sz="8" w:space="0" w:color="auto"/>
              <w:bottom w:val="single" w:sz="8" w:space="0" w:color="000000"/>
              <w:right w:val="single" w:sz="8" w:space="0" w:color="auto"/>
            </w:tcBorders>
          </w:tcPr>
          <w:p w14:paraId="11EBFB0D" w14:textId="77777777" w:rsidR="00C10746" w:rsidRPr="000E2208" w:rsidRDefault="00C10746" w:rsidP="009E2ACA">
            <w:pPr>
              <w:jc w:val="center"/>
              <w:rPr>
                <w:sz w:val="20"/>
                <w:szCs w:val="20"/>
              </w:rPr>
            </w:pPr>
            <w:r w:rsidRPr="000E2208">
              <w:rPr>
                <w:sz w:val="20"/>
                <w:szCs w:val="20"/>
              </w:rPr>
              <w:t xml:space="preserve">Объем </w:t>
            </w:r>
          </w:p>
        </w:tc>
        <w:tc>
          <w:tcPr>
            <w:tcW w:w="681" w:type="dxa"/>
            <w:tcBorders>
              <w:top w:val="single" w:sz="8" w:space="0" w:color="auto"/>
              <w:left w:val="single" w:sz="8" w:space="0" w:color="auto"/>
              <w:bottom w:val="single" w:sz="8" w:space="0" w:color="000000"/>
              <w:right w:val="single" w:sz="8" w:space="0" w:color="auto"/>
            </w:tcBorders>
          </w:tcPr>
          <w:p w14:paraId="250AE6A9" w14:textId="77777777" w:rsidR="00C10746" w:rsidRPr="000E2208" w:rsidRDefault="00C10746" w:rsidP="009E2ACA">
            <w:pPr>
              <w:jc w:val="center"/>
              <w:rPr>
                <w:sz w:val="20"/>
                <w:szCs w:val="20"/>
              </w:rPr>
            </w:pPr>
            <w:r w:rsidRPr="000E2208">
              <w:rPr>
                <w:sz w:val="20"/>
                <w:szCs w:val="20"/>
              </w:rPr>
              <w:t>Доля %</w:t>
            </w:r>
          </w:p>
        </w:tc>
        <w:tc>
          <w:tcPr>
            <w:tcW w:w="964" w:type="dxa"/>
            <w:tcBorders>
              <w:top w:val="single" w:sz="8" w:space="0" w:color="auto"/>
              <w:left w:val="single" w:sz="8" w:space="0" w:color="auto"/>
              <w:bottom w:val="single" w:sz="8" w:space="0" w:color="000000"/>
              <w:right w:val="single" w:sz="8" w:space="0" w:color="auto"/>
            </w:tcBorders>
          </w:tcPr>
          <w:p w14:paraId="2E3F9911" w14:textId="77777777" w:rsidR="00C10746" w:rsidRPr="000E2208" w:rsidRDefault="00C10746" w:rsidP="009E2ACA">
            <w:pPr>
              <w:jc w:val="center"/>
              <w:rPr>
                <w:sz w:val="20"/>
                <w:szCs w:val="20"/>
              </w:rPr>
            </w:pPr>
            <w:r w:rsidRPr="000E2208">
              <w:rPr>
                <w:sz w:val="20"/>
                <w:szCs w:val="20"/>
              </w:rPr>
              <w:t>Квадрат</w:t>
            </w:r>
          </w:p>
          <w:p w14:paraId="58DFF971" w14:textId="77777777" w:rsidR="00C10746" w:rsidRPr="000E2208" w:rsidRDefault="00C10746" w:rsidP="009E2ACA">
            <w:pPr>
              <w:jc w:val="center"/>
              <w:rPr>
                <w:sz w:val="20"/>
                <w:szCs w:val="20"/>
              </w:rPr>
            </w:pPr>
            <w:r w:rsidRPr="000E2208">
              <w:rPr>
                <w:sz w:val="20"/>
                <w:szCs w:val="20"/>
              </w:rPr>
              <w:t xml:space="preserve"> долей </w:t>
            </w:r>
          </w:p>
        </w:tc>
      </w:tr>
      <w:tr w:rsidR="00C95FFF" w:rsidRPr="000E2208" w14:paraId="779BB222" w14:textId="77777777" w:rsidTr="00B050F7">
        <w:trPr>
          <w:trHeight w:val="595"/>
        </w:trPr>
        <w:tc>
          <w:tcPr>
            <w:tcW w:w="430" w:type="dxa"/>
            <w:tcBorders>
              <w:top w:val="nil"/>
              <w:left w:val="single" w:sz="8" w:space="0" w:color="auto"/>
              <w:bottom w:val="single" w:sz="8" w:space="0" w:color="auto"/>
              <w:right w:val="single" w:sz="8" w:space="0" w:color="auto"/>
            </w:tcBorders>
            <w:shd w:val="clear" w:color="auto" w:fill="auto"/>
          </w:tcPr>
          <w:p w14:paraId="4A37E74F" w14:textId="194ADEE2" w:rsidR="00C95FFF" w:rsidRPr="000E2208" w:rsidRDefault="00C95FFF" w:rsidP="00C95FFF">
            <w:pPr>
              <w:jc w:val="center"/>
              <w:rPr>
                <w:color w:val="000000"/>
                <w:sz w:val="20"/>
                <w:szCs w:val="20"/>
              </w:rPr>
            </w:pPr>
          </w:p>
        </w:tc>
        <w:tc>
          <w:tcPr>
            <w:tcW w:w="1548" w:type="dxa"/>
            <w:tcBorders>
              <w:top w:val="nil"/>
              <w:left w:val="nil"/>
              <w:bottom w:val="single" w:sz="8" w:space="0" w:color="auto"/>
              <w:right w:val="single" w:sz="8" w:space="0" w:color="auto"/>
            </w:tcBorders>
            <w:shd w:val="clear" w:color="auto" w:fill="auto"/>
            <w:hideMark/>
          </w:tcPr>
          <w:p w14:paraId="5DB1AE6B" w14:textId="63893A8C" w:rsidR="00C95FFF" w:rsidRPr="000E2208" w:rsidRDefault="00C95FFF" w:rsidP="00C95FFF">
            <w:pPr>
              <w:rPr>
                <w:color w:val="000000"/>
                <w:sz w:val="20"/>
                <w:szCs w:val="20"/>
              </w:rPr>
            </w:pPr>
            <w:r w:rsidRPr="00271333">
              <w:rPr>
                <w:color w:val="000000"/>
                <w:lang w:val="kk-KZ"/>
              </w:rPr>
              <w:t>ХХХ</w:t>
            </w:r>
          </w:p>
        </w:tc>
        <w:tc>
          <w:tcPr>
            <w:tcW w:w="1126" w:type="dxa"/>
            <w:tcBorders>
              <w:top w:val="single" w:sz="4" w:space="0" w:color="auto"/>
              <w:left w:val="nil"/>
              <w:bottom w:val="single" w:sz="8" w:space="0" w:color="auto"/>
              <w:right w:val="single" w:sz="8" w:space="0" w:color="auto"/>
            </w:tcBorders>
            <w:shd w:val="clear" w:color="auto" w:fill="auto"/>
          </w:tcPr>
          <w:p w14:paraId="047D2E38" w14:textId="4FFFC684" w:rsidR="00C95FFF" w:rsidRPr="000E2208" w:rsidRDefault="00C95FFF" w:rsidP="00C95FFF">
            <w:pPr>
              <w:jc w:val="center"/>
              <w:rPr>
                <w:color w:val="000000"/>
                <w:sz w:val="20"/>
                <w:szCs w:val="20"/>
              </w:rPr>
            </w:pPr>
            <w:r w:rsidRPr="00271333">
              <w:rPr>
                <w:color w:val="000000"/>
                <w:lang w:val="kk-KZ"/>
              </w:rPr>
              <w:t>ХХХ</w:t>
            </w:r>
          </w:p>
        </w:tc>
        <w:tc>
          <w:tcPr>
            <w:tcW w:w="681" w:type="dxa"/>
            <w:tcBorders>
              <w:top w:val="nil"/>
              <w:left w:val="nil"/>
              <w:bottom w:val="single" w:sz="8" w:space="0" w:color="auto"/>
              <w:right w:val="single" w:sz="8" w:space="0" w:color="auto"/>
            </w:tcBorders>
            <w:shd w:val="clear" w:color="auto" w:fill="auto"/>
          </w:tcPr>
          <w:p w14:paraId="5162CAAC" w14:textId="2285118E" w:rsidR="00C95FFF" w:rsidRPr="000E2208" w:rsidRDefault="00C95FFF" w:rsidP="00C95FFF">
            <w:pPr>
              <w:jc w:val="center"/>
              <w:rPr>
                <w:b/>
                <w:bCs/>
                <w:color w:val="000000"/>
                <w:sz w:val="20"/>
                <w:szCs w:val="20"/>
              </w:rPr>
            </w:pPr>
            <w:r w:rsidRPr="00271333">
              <w:rPr>
                <w:color w:val="000000"/>
                <w:lang w:val="kk-KZ"/>
              </w:rPr>
              <w:t>ХХХ</w:t>
            </w:r>
          </w:p>
        </w:tc>
        <w:tc>
          <w:tcPr>
            <w:tcW w:w="998" w:type="dxa"/>
            <w:tcBorders>
              <w:top w:val="nil"/>
              <w:left w:val="nil"/>
              <w:bottom w:val="single" w:sz="8" w:space="0" w:color="auto"/>
              <w:right w:val="single" w:sz="8" w:space="0" w:color="auto"/>
            </w:tcBorders>
            <w:shd w:val="clear" w:color="auto" w:fill="auto"/>
            <w:noWrap/>
          </w:tcPr>
          <w:p w14:paraId="56060864" w14:textId="0BA83D72" w:rsidR="00C95FFF" w:rsidRPr="000E2208" w:rsidRDefault="00C95FFF" w:rsidP="00C95FFF">
            <w:pPr>
              <w:jc w:val="center"/>
              <w:rPr>
                <w:color w:val="000000"/>
                <w:sz w:val="20"/>
                <w:szCs w:val="20"/>
              </w:rPr>
            </w:pPr>
            <w:r w:rsidRPr="00271333">
              <w:rPr>
                <w:color w:val="000000"/>
                <w:lang w:val="kk-KZ"/>
              </w:rPr>
              <w:t>ХХХ</w:t>
            </w:r>
          </w:p>
        </w:tc>
        <w:tc>
          <w:tcPr>
            <w:tcW w:w="1126" w:type="dxa"/>
            <w:tcBorders>
              <w:top w:val="nil"/>
              <w:left w:val="nil"/>
              <w:bottom w:val="single" w:sz="8" w:space="0" w:color="auto"/>
              <w:right w:val="single" w:sz="8" w:space="0" w:color="auto"/>
            </w:tcBorders>
          </w:tcPr>
          <w:p w14:paraId="407CD159" w14:textId="551C261A" w:rsidR="00C95FFF" w:rsidRPr="000E2208" w:rsidRDefault="00C95FFF" w:rsidP="00C95FFF">
            <w:pPr>
              <w:rPr>
                <w:color w:val="000000"/>
                <w:sz w:val="20"/>
                <w:szCs w:val="20"/>
              </w:rPr>
            </w:pPr>
            <w:r w:rsidRPr="00271333">
              <w:rPr>
                <w:color w:val="000000"/>
                <w:lang w:val="kk-KZ"/>
              </w:rPr>
              <w:t>ХХХ</w:t>
            </w:r>
          </w:p>
        </w:tc>
        <w:tc>
          <w:tcPr>
            <w:tcW w:w="681" w:type="dxa"/>
            <w:tcBorders>
              <w:top w:val="nil"/>
              <w:left w:val="nil"/>
              <w:bottom w:val="single" w:sz="8" w:space="0" w:color="auto"/>
              <w:right w:val="single" w:sz="8" w:space="0" w:color="auto"/>
            </w:tcBorders>
          </w:tcPr>
          <w:p w14:paraId="0F782830" w14:textId="02A17B94" w:rsidR="00C95FFF" w:rsidRPr="000E2208" w:rsidRDefault="00C95FFF" w:rsidP="00C95FFF">
            <w:pPr>
              <w:jc w:val="center"/>
              <w:rPr>
                <w:b/>
                <w:bCs/>
                <w:color w:val="000000"/>
                <w:sz w:val="20"/>
                <w:szCs w:val="20"/>
              </w:rPr>
            </w:pPr>
            <w:r w:rsidRPr="00271333">
              <w:rPr>
                <w:color w:val="000000"/>
                <w:lang w:val="kk-KZ"/>
              </w:rPr>
              <w:t>ХХХ</w:t>
            </w:r>
          </w:p>
        </w:tc>
        <w:tc>
          <w:tcPr>
            <w:tcW w:w="970" w:type="dxa"/>
            <w:tcBorders>
              <w:top w:val="nil"/>
              <w:left w:val="nil"/>
              <w:bottom w:val="single" w:sz="8" w:space="0" w:color="auto"/>
              <w:right w:val="single" w:sz="8" w:space="0" w:color="auto"/>
            </w:tcBorders>
          </w:tcPr>
          <w:p w14:paraId="0FAA7FA6" w14:textId="250E1858" w:rsidR="00C95FFF" w:rsidRPr="000E2208" w:rsidRDefault="00C95FFF" w:rsidP="00C95FFF">
            <w:pPr>
              <w:jc w:val="center"/>
              <w:rPr>
                <w:color w:val="000000"/>
                <w:sz w:val="20"/>
                <w:szCs w:val="20"/>
              </w:rPr>
            </w:pPr>
            <w:r w:rsidRPr="00271333">
              <w:rPr>
                <w:color w:val="000000"/>
                <w:lang w:val="kk-KZ"/>
              </w:rPr>
              <w:t>ХХХ</w:t>
            </w:r>
          </w:p>
        </w:tc>
        <w:tc>
          <w:tcPr>
            <w:tcW w:w="1126" w:type="dxa"/>
            <w:tcBorders>
              <w:top w:val="nil"/>
              <w:left w:val="nil"/>
              <w:bottom w:val="single" w:sz="8" w:space="0" w:color="auto"/>
              <w:right w:val="single" w:sz="8" w:space="0" w:color="auto"/>
            </w:tcBorders>
          </w:tcPr>
          <w:p w14:paraId="1AEFBE5A" w14:textId="16A65C90" w:rsidR="00C95FFF" w:rsidRPr="000E2208" w:rsidRDefault="00C95FFF" w:rsidP="00C95FFF">
            <w:pPr>
              <w:jc w:val="center"/>
              <w:rPr>
                <w:color w:val="C00000"/>
                <w:sz w:val="20"/>
                <w:szCs w:val="20"/>
              </w:rPr>
            </w:pPr>
            <w:r w:rsidRPr="00271333">
              <w:rPr>
                <w:color w:val="000000"/>
                <w:lang w:val="kk-KZ"/>
              </w:rPr>
              <w:t>ХХХ</w:t>
            </w:r>
          </w:p>
        </w:tc>
        <w:tc>
          <w:tcPr>
            <w:tcW w:w="681" w:type="dxa"/>
            <w:tcBorders>
              <w:top w:val="nil"/>
              <w:left w:val="nil"/>
              <w:bottom w:val="single" w:sz="8" w:space="0" w:color="auto"/>
              <w:right w:val="single" w:sz="8" w:space="0" w:color="auto"/>
            </w:tcBorders>
          </w:tcPr>
          <w:p w14:paraId="7A663B43" w14:textId="38725230" w:rsidR="00C95FFF" w:rsidRPr="000E2208" w:rsidRDefault="00C95FFF" w:rsidP="00C95FFF">
            <w:pPr>
              <w:jc w:val="center"/>
              <w:rPr>
                <w:b/>
                <w:bCs/>
                <w:color w:val="C00000"/>
                <w:sz w:val="20"/>
                <w:szCs w:val="20"/>
              </w:rPr>
            </w:pPr>
            <w:r w:rsidRPr="00271333">
              <w:rPr>
                <w:color w:val="000000"/>
                <w:lang w:val="kk-KZ"/>
              </w:rPr>
              <w:t>ХХХ</w:t>
            </w:r>
          </w:p>
        </w:tc>
        <w:tc>
          <w:tcPr>
            <w:tcW w:w="964" w:type="dxa"/>
            <w:tcBorders>
              <w:top w:val="nil"/>
              <w:left w:val="nil"/>
              <w:bottom w:val="single" w:sz="8" w:space="0" w:color="auto"/>
              <w:right w:val="single" w:sz="8" w:space="0" w:color="auto"/>
            </w:tcBorders>
          </w:tcPr>
          <w:p w14:paraId="3EFC7EDD" w14:textId="484B2BB3" w:rsidR="00C95FFF" w:rsidRPr="000E2208" w:rsidRDefault="00C95FFF" w:rsidP="00C95FFF">
            <w:pPr>
              <w:jc w:val="center"/>
              <w:rPr>
                <w:color w:val="C00000"/>
                <w:sz w:val="20"/>
                <w:szCs w:val="20"/>
              </w:rPr>
            </w:pPr>
            <w:r w:rsidRPr="00271333">
              <w:rPr>
                <w:color w:val="000000"/>
                <w:lang w:val="kk-KZ"/>
              </w:rPr>
              <w:t>ХХХ</w:t>
            </w:r>
          </w:p>
        </w:tc>
      </w:tr>
      <w:tr w:rsidR="00C95FFF" w:rsidRPr="000E2208" w14:paraId="2E4A016F" w14:textId="77777777" w:rsidTr="00B050F7">
        <w:trPr>
          <w:trHeight w:val="595"/>
        </w:trPr>
        <w:tc>
          <w:tcPr>
            <w:tcW w:w="430" w:type="dxa"/>
            <w:tcBorders>
              <w:top w:val="nil"/>
              <w:left w:val="single" w:sz="8" w:space="0" w:color="auto"/>
              <w:bottom w:val="single" w:sz="8" w:space="0" w:color="auto"/>
              <w:right w:val="single" w:sz="8" w:space="0" w:color="auto"/>
            </w:tcBorders>
            <w:shd w:val="clear" w:color="auto" w:fill="auto"/>
          </w:tcPr>
          <w:p w14:paraId="2B0DB7FE" w14:textId="685552B3" w:rsidR="00C95FFF" w:rsidRPr="000E2208" w:rsidRDefault="00C95FFF" w:rsidP="00C95FFF">
            <w:pPr>
              <w:jc w:val="center"/>
              <w:rPr>
                <w:color w:val="000000"/>
                <w:sz w:val="20"/>
                <w:szCs w:val="20"/>
              </w:rPr>
            </w:pPr>
          </w:p>
        </w:tc>
        <w:tc>
          <w:tcPr>
            <w:tcW w:w="1548" w:type="dxa"/>
            <w:tcBorders>
              <w:top w:val="nil"/>
              <w:left w:val="nil"/>
              <w:bottom w:val="single" w:sz="8" w:space="0" w:color="auto"/>
              <w:right w:val="single" w:sz="8" w:space="0" w:color="auto"/>
            </w:tcBorders>
            <w:shd w:val="clear" w:color="auto" w:fill="auto"/>
          </w:tcPr>
          <w:p w14:paraId="485845A4" w14:textId="388E51CB" w:rsidR="00C95FFF" w:rsidRPr="000E2208" w:rsidRDefault="00C95FFF" w:rsidP="00C95FFF">
            <w:pPr>
              <w:rPr>
                <w:sz w:val="20"/>
                <w:szCs w:val="20"/>
              </w:rPr>
            </w:pPr>
            <w:r w:rsidRPr="00271333">
              <w:rPr>
                <w:color w:val="000000"/>
                <w:lang w:val="kk-KZ"/>
              </w:rPr>
              <w:t>ХХХ</w:t>
            </w:r>
          </w:p>
        </w:tc>
        <w:tc>
          <w:tcPr>
            <w:tcW w:w="1126" w:type="dxa"/>
            <w:tcBorders>
              <w:top w:val="single" w:sz="4" w:space="0" w:color="auto"/>
              <w:left w:val="nil"/>
              <w:bottom w:val="single" w:sz="8" w:space="0" w:color="auto"/>
              <w:right w:val="single" w:sz="8" w:space="0" w:color="auto"/>
            </w:tcBorders>
            <w:shd w:val="clear" w:color="auto" w:fill="auto"/>
          </w:tcPr>
          <w:p w14:paraId="7D749185" w14:textId="2CDDD111" w:rsidR="00C95FFF" w:rsidRPr="000E2208" w:rsidRDefault="00C95FFF" w:rsidP="00C95FFF">
            <w:pPr>
              <w:jc w:val="center"/>
              <w:rPr>
                <w:sz w:val="20"/>
                <w:szCs w:val="20"/>
              </w:rPr>
            </w:pPr>
            <w:r w:rsidRPr="00271333">
              <w:rPr>
                <w:color w:val="000000"/>
                <w:lang w:val="kk-KZ"/>
              </w:rPr>
              <w:t>ХХХ</w:t>
            </w:r>
          </w:p>
        </w:tc>
        <w:tc>
          <w:tcPr>
            <w:tcW w:w="681" w:type="dxa"/>
            <w:tcBorders>
              <w:top w:val="nil"/>
              <w:left w:val="nil"/>
              <w:bottom w:val="single" w:sz="8" w:space="0" w:color="auto"/>
              <w:right w:val="single" w:sz="8" w:space="0" w:color="auto"/>
            </w:tcBorders>
            <w:shd w:val="clear" w:color="auto" w:fill="auto"/>
          </w:tcPr>
          <w:p w14:paraId="7BFF9F90" w14:textId="0937D969" w:rsidR="00C95FFF" w:rsidRPr="000E2208" w:rsidRDefault="00C95FFF" w:rsidP="00C95FFF">
            <w:pPr>
              <w:jc w:val="center"/>
              <w:rPr>
                <w:sz w:val="20"/>
                <w:szCs w:val="20"/>
              </w:rPr>
            </w:pPr>
            <w:r w:rsidRPr="00271333">
              <w:rPr>
                <w:color w:val="000000"/>
                <w:lang w:val="kk-KZ"/>
              </w:rPr>
              <w:t>ХХХ</w:t>
            </w:r>
          </w:p>
        </w:tc>
        <w:tc>
          <w:tcPr>
            <w:tcW w:w="998" w:type="dxa"/>
            <w:tcBorders>
              <w:top w:val="nil"/>
              <w:left w:val="nil"/>
              <w:bottom w:val="single" w:sz="8" w:space="0" w:color="auto"/>
              <w:right w:val="single" w:sz="8" w:space="0" w:color="auto"/>
            </w:tcBorders>
            <w:shd w:val="clear" w:color="auto" w:fill="auto"/>
            <w:noWrap/>
          </w:tcPr>
          <w:p w14:paraId="18994815" w14:textId="41A6146C" w:rsidR="00C95FFF" w:rsidRPr="000E2208" w:rsidRDefault="00C95FFF" w:rsidP="00C95FFF">
            <w:pPr>
              <w:jc w:val="center"/>
              <w:rPr>
                <w:sz w:val="20"/>
                <w:szCs w:val="20"/>
              </w:rPr>
            </w:pPr>
            <w:r w:rsidRPr="00271333">
              <w:rPr>
                <w:color w:val="000000"/>
                <w:lang w:val="kk-KZ"/>
              </w:rPr>
              <w:t>ХХХ</w:t>
            </w:r>
          </w:p>
        </w:tc>
        <w:tc>
          <w:tcPr>
            <w:tcW w:w="1126" w:type="dxa"/>
            <w:tcBorders>
              <w:top w:val="nil"/>
              <w:left w:val="nil"/>
              <w:bottom w:val="single" w:sz="8" w:space="0" w:color="auto"/>
              <w:right w:val="single" w:sz="8" w:space="0" w:color="auto"/>
            </w:tcBorders>
          </w:tcPr>
          <w:p w14:paraId="4B6F0F57" w14:textId="6588EED5" w:rsidR="00C95FFF" w:rsidRPr="000E2208" w:rsidRDefault="00C95FFF" w:rsidP="00C95FFF">
            <w:pPr>
              <w:rPr>
                <w:sz w:val="20"/>
                <w:szCs w:val="20"/>
              </w:rPr>
            </w:pPr>
            <w:r w:rsidRPr="00271333">
              <w:rPr>
                <w:color w:val="000000"/>
                <w:lang w:val="kk-KZ"/>
              </w:rPr>
              <w:t>ХХХ</w:t>
            </w:r>
          </w:p>
        </w:tc>
        <w:tc>
          <w:tcPr>
            <w:tcW w:w="681" w:type="dxa"/>
            <w:tcBorders>
              <w:top w:val="nil"/>
              <w:left w:val="nil"/>
              <w:bottom w:val="single" w:sz="8" w:space="0" w:color="auto"/>
              <w:right w:val="single" w:sz="8" w:space="0" w:color="auto"/>
            </w:tcBorders>
          </w:tcPr>
          <w:p w14:paraId="7EAC61E8" w14:textId="32980280" w:rsidR="00C95FFF" w:rsidRPr="000E2208" w:rsidRDefault="00C95FFF" w:rsidP="00C95FFF">
            <w:pPr>
              <w:jc w:val="center"/>
              <w:rPr>
                <w:sz w:val="20"/>
                <w:szCs w:val="20"/>
              </w:rPr>
            </w:pPr>
            <w:r w:rsidRPr="00271333">
              <w:rPr>
                <w:color w:val="000000"/>
                <w:lang w:val="kk-KZ"/>
              </w:rPr>
              <w:t>ХХХ</w:t>
            </w:r>
          </w:p>
        </w:tc>
        <w:tc>
          <w:tcPr>
            <w:tcW w:w="970" w:type="dxa"/>
            <w:tcBorders>
              <w:top w:val="nil"/>
              <w:left w:val="nil"/>
              <w:bottom w:val="single" w:sz="8" w:space="0" w:color="auto"/>
              <w:right w:val="single" w:sz="8" w:space="0" w:color="auto"/>
            </w:tcBorders>
          </w:tcPr>
          <w:p w14:paraId="3634F14D" w14:textId="34C211D9" w:rsidR="00C95FFF" w:rsidRPr="000E2208" w:rsidRDefault="00C95FFF" w:rsidP="00C95FFF">
            <w:pPr>
              <w:jc w:val="center"/>
              <w:rPr>
                <w:sz w:val="20"/>
                <w:szCs w:val="20"/>
              </w:rPr>
            </w:pPr>
            <w:r w:rsidRPr="00271333">
              <w:rPr>
                <w:color w:val="000000"/>
                <w:lang w:val="kk-KZ"/>
              </w:rPr>
              <w:t>ХХХ</w:t>
            </w:r>
          </w:p>
        </w:tc>
        <w:tc>
          <w:tcPr>
            <w:tcW w:w="1126" w:type="dxa"/>
            <w:tcBorders>
              <w:top w:val="nil"/>
              <w:left w:val="nil"/>
              <w:bottom w:val="single" w:sz="8" w:space="0" w:color="auto"/>
              <w:right w:val="single" w:sz="8" w:space="0" w:color="auto"/>
            </w:tcBorders>
          </w:tcPr>
          <w:p w14:paraId="2819DFBB" w14:textId="4D3B7C67" w:rsidR="00C95FFF" w:rsidRPr="000E2208" w:rsidRDefault="00C95FFF" w:rsidP="00C95FFF">
            <w:pPr>
              <w:rPr>
                <w:sz w:val="20"/>
                <w:szCs w:val="20"/>
              </w:rPr>
            </w:pPr>
            <w:r w:rsidRPr="00271333">
              <w:rPr>
                <w:color w:val="000000"/>
                <w:lang w:val="kk-KZ"/>
              </w:rPr>
              <w:t>ХХХ</w:t>
            </w:r>
          </w:p>
        </w:tc>
        <w:tc>
          <w:tcPr>
            <w:tcW w:w="681" w:type="dxa"/>
            <w:tcBorders>
              <w:top w:val="nil"/>
              <w:left w:val="nil"/>
              <w:bottom w:val="single" w:sz="8" w:space="0" w:color="auto"/>
              <w:right w:val="single" w:sz="8" w:space="0" w:color="auto"/>
            </w:tcBorders>
          </w:tcPr>
          <w:p w14:paraId="03A8CABA" w14:textId="4E84F689" w:rsidR="00C95FFF" w:rsidRPr="000E2208" w:rsidRDefault="00C95FFF" w:rsidP="00C95FFF">
            <w:pPr>
              <w:jc w:val="center"/>
              <w:rPr>
                <w:color w:val="C00000"/>
                <w:sz w:val="20"/>
                <w:szCs w:val="20"/>
              </w:rPr>
            </w:pPr>
            <w:r w:rsidRPr="00271333">
              <w:rPr>
                <w:color w:val="000000"/>
                <w:lang w:val="kk-KZ"/>
              </w:rPr>
              <w:t>ХХХ</w:t>
            </w:r>
          </w:p>
        </w:tc>
        <w:tc>
          <w:tcPr>
            <w:tcW w:w="964" w:type="dxa"/>
            <w:tcBorders>
              <w:top w:val="nil"/>
              <w:left w:val="nil"/>
              <w:bottom w:val="single" w:sz="8" w:space="0" w:color="auto"/>
              <w:right w:val="single" w:sz="8" w:space="0" w:color="auto"/>
            </w:tcBorders>
          </w:tcPr>
          <w:p w14:paraId="7D75E11D" w14:textId="352DBAF0" w:rsidR="00C95FFF" w:rsidRPr="000E2208" w:rsidRDefault="00C95FFF" w:rsidP="00C95FFF">
            <w:pPr>
              <w:jc w:val="center"/>
              <w:rPr>
                <w:color w:val="C00000"/>
                <w:sz w:val="20"/>
                <w:szCs w:val="20"/>
              </w:rPr>
            </w:pPr>
            <w:r w:rsidRPr="00271333">
              <w:rPr>
                <w:color w:val="000000"/>
                <w:lang w:val="kk-KZ"/>
              </w:rPr>
              <w:t>ХХХ</w:t>
            </w:r>
          </w:p>
        </w:tc>
      </w:tr>
    </w:tbl>
    <w:p w14:paraId="5248DF54" w14:textId="3702E9E5" w:rsidR="00C10746" w:rsidRPr="000E2208" w:rsidRDefault="00C10746" w:rsidP="009E2ACA">
      <w:pPr>
        <w:ind w:firstLine="709"/>
        <w:jc w:val="both"/>
        <w:rPr>
          <w:sz w:val="28"/>
          <w:szCs w:val="28"/>
        </w:rPr>
      </w:pPr>
      <w:r w:rsidRPr="000E2208">
        <w:rPr>
          <w:sz w:val="28"/>
          <w:szCs w:val="28"/>
        </w:rPr>
        <w:t xml:space="preserve">По итогам расчета долей на анализируемом товарном рынке </w:t>
      </w:r>
      <w:bookmarkStart w:id="27" w:name="_Hlk184227910"/>
      <w:r w:rsidRPr="000E2208">
        <w:rPr>
          <w:sz w:val="28"/>
          <w:szCs w:val="28"/>
        </w:rPr>
        <w:t xml:space="preserve">в </w:t>
      </w:r>
      <w:proofErr w:type="gramStart"/>
      <w:r w:rsidRPr="000E2208">
        <w:rPr>
          <w:sz w:val="28"/>
          <w:szCs w:val="28"/>
        </w:rPr>
        <w:t xml:space="preserve">границах </w:t>
      </w:r>
      <w:r w:rsidR="003E1580" w:rsidRPr="000E2208">
        <w:rPr>
          <w:sz w:val="28"/>
          <w:szCs w:val="28"/>
        </w:rPr>
        <w:t xml:space="preserve"> Илийского</w:t>
      </w:r>
      <w:proofErr w:type="gramEnd"/>
      <w:r w:rsidR="003E1580" w:rsidRPr="000E2208">
        <w:rPr>
          <w:sz w:val="28"/>
          <w:szCs w:val="28"/>
        </w:rPr>
        <w:t xml:space="preserve"> и Енбекшиказахского районов </w:t>
      </w:r>
      <w:r w:rsidRPr="000E2208">
        <w:rPr>
          <w:sz w:val="28"/>
          <w:szCs w:val="28"/>
        </w:rPr>
        <w:t xml:space="preserve">Алматинской области доминирующее положения </w:t>
      </w:r>
      <w:proofErr w:type="spellStart"/>
      <w:r w:rsidRPr="000E2208">
        <w:rPr>
          <w:sz w:val="28"/>
          <w:szCs w:val="28"/>
        </w:rPr>
        <w:t>занима</w:t>
      </w:r>
      <w:proofErr w:type="spellEnd"/>
      <w:r w:rsidR="00C95FFF">
        <w:rPr>
          <w:sz w:val="28"/>
          <w:szCs w:val="28"/>
          <w:lang w:val="kk-KZ"/>
        </w:rPr>
        <w:t>ю</w:t>
      </w:r>
      <w:r w:rsidRPr="000E2208">
        <w:rPr>
          <w:sz w:val="28"/>
          <w:szCs w:val="28"/>
        </w:rPr>
        <w:t>т</w:t>
      </w:r>
      <w:bookmarkStart w:id="28" w:name="_Hlk184222470"/>
      <w:bookmarkEnd w:id="27"/>
      <w:r w:rsidR="00C95FFF">
        <w:rPr>
          <w:sz w:val="28"/>
          <w:szCs w:val="28"/>
          <w:lang w:val="kk-KZ"/>
        </w:rPr>
        <w:t xml:space="preserve"> </w:t>
      </w:r>
      <w:r w:rsidR="00484323" w:rsidRPr="00484323">
        <w:rPr>
          <w:color w:val="000000"/>
          <w:sz w:val="28"/>
          <w:szCs w:val="28"/>
          <w:lang w:val="kk-KZ"/>
        </w:rPr>
        <w:t>ХХХ</w:t>
      </w:r>
      <w:r w:rsidRPr="000E2208">
        <w:rPr>
          <w:sz w:val="28"/>
          <w:szCs w:val="28"/>
        </w:rPr>
        <w:t>.</w:t>
      </w:r>
      <w:bookmarkEnd w:id="28"/>
    </w:p>
    <w:p w14:paraId="50AC765A" w14:textId="77777777" w:rsidR="00C10746" w:rsidRPr="000E2208" w:rsidRDefault="00C10746" w:rsidP="009E2ACA">
      <w:pPr>
        <w:tabs>
          <w:tab w:val="left" w:pos="709"/>
        </w:tabs>
        <w:suppressAutoHyphens/>
        <w:rPr>
          <w:b/>
          <w:bCs/>
          <w:iCs/>
          <w:sz w:val="20"/>
          <w:szCs w:val="20"/>
        </w:rPr>
      </w:pPr>
    </w:p>
    <w:p w14:paraId="03453690" w14:textId="77777777" w:rsidR="00C10746" w:rsidRPr="000E2208" w:rsidRDefault="00C10746" w:rsidP="009E2ACA">
      <w:pPr>
        <w:numPr>
          <w:ilvl w:val="0"/>
          <w:numId w:val="6"/>
        </w:numPr>
        <w:tabs>
          <w:tab w:val="left" w:pos="709"/>
        </w:tabs>
        <w:suppressAutoHyphens/>
        <w:rPr>
          <w:b/>
          <w:bCs/>
          <w:iCs/>
          <w:sz w:val="28"/>
          <w:szCs w:val="28"/>
        </w:rPr>
      </w:pPr>
      <w:bookmarkStart w:id="29" w:name="_Hlk184222487"/>
      <w:r w:rsidRPr="000E2208">
        <w:rPr>
          <w:b/>
          <w:bCs/>
          <w:iCs/>
          <w:sz w:val="28"/>
          <w:szCs w:val="28"/>
        </w:rPr>
        <w:t>Восточно-Казахстанская область</w:t>
      </w:r>
    </w:p>
    <w:bookmarkEnd w:id="29"/>
    <w:p w14:paraId="114AD9F4" w14:textId="77777777" w:rsidR="00C10746" w:rsidRPr="000E2208" w:rsidRDefault="00C10746" w:rsidP="009E2ACA">
      <w:pPr>
        <w:tabs>
          <w:tab w:val="left" w:pos="709"/>
        </w:tabs>
        <w:suppressAutoHyphens/>
        <w:jc w:val="right"/>
        <w:rPr>
          <w:i/>
        </w:rPr>
      </w:pPr>
      <w:r w:rsidRPr="000E2208">
        <w:tab/>
      </w:r>
      <w:r w:rsidRPr="000E2208">
        <w:tab/>
      </w:r>
      <w:r w:rsidRPr="000E2208">
        <w:tab/>
      </w:r>
      <w:r w:rsidRPr="000E2208">
        <w:tab/>
      </w:r>
      <w:r w:rsidRPr="000E2208">
        <w:tab/>
      </w:r>
      <w:r w:rsidRPr="000E2208">
        <w:tab/>
      </w:r>
      <w:r w:rsidRPr="000E2208">
        <w:tab/>
      </w:r>
      <w:r w:rsidRPr="000E2208">
        <w:tab/>
        <w:t xml:space="preserve">       </w:t>
      </w:r>
      <w:r w:rsidRPr="000E2208">
        <w:rPr>
          <w:i/>
        </w:rPr>
        <w:t>таблица №</w:t>
      </w:r>
      <w:r w:rsidR="00BE1A6D" w:rsidRPr="000E2208">
        <w:rPr>
          <w:i/>
        </w:rPr>
        <w:t>6</w:t>
      </w:r>
    </w:p>
    <w:tbl>
      <w:tblPr>
        <w:tblW w:w="10431" w:type="dxa"/>
        <w:tblInd w:w="-34" w:type="dxa"/>
        <w:tblLook w:val="04A0" w:firstRow="1" w:lastRow="0" w:firstColumn="1" w:lastColumn="0" w:noHBand="0" w:noVBand="1"/>
      </w:tblPr>
      <w:tblGrid>
        <w:gridCol w:w="407"/>
        <w:gridCol w:w="1743"/>
        <w:gridCol w:w="1047"/>
        <w:gridCol w:w="736"/>
        <w:gridCol w:w="911"/>
        <w:gridCol w:w="1141"/>
        <w:gridCol w:w="736"/>
        <w:gridCol w:w="911"/>
        <w:gridCol w:w="1047"/>
        <w:gridCol w:w="841"/>
        <w:gridCol w:w="911"/>
      </w:tblGrid>
      <w:tr w:rsidR="00C95FFF" w:rsidRPr="000E2208" w14:paraId="2EDAF55E" w14:textId="77777777" w:rsidTr="006F793A">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3E38D531" w14:textId="77777777" w:rsidR="00C95FFF" w:rsidRPr="000E2208" w:rsidRDefault="00C95FFF" w:rsidP="006F793A">
            <w:pPr>
              <w:jc w:val="center"/>
              <w:rPr>
                <w:color w:val="000000"/>
                <w:sz w:val="20"/>
                <w:szCs w:val="20"/>
              </w:rPr>
            </w:pPr>
            <w:r w:rsidRPr="000E2208">
              <w:rPr>
                <w:color w:val="000000"/>
                <w:sz w:val="20"/>
                <w:szCs w:val="20"/>
              </w:rPr>
              <w:lastRenderedPageBreak/>
              <w:t xml:space="preserve">№ </w:t>
            </w:r>
          </w:p>
        </w:tc>
        <w:tc>
          <w:tcPr>
            <w:tcW w:w="1762" w:type="dxa"/>
            <w:vMerge w:val="restart"/>
            <w:tcBorders>
              <w:top w:val="single" w:sz="8" w:space="0" w:color="auto"/>
              <w:left w:val="single" w:sz="8" w:space="0" w:color="auto"/>
              <w:right w:val="single" w:sz="8" w:space="0" w:color="auto"/>
            </w:tcBorders>
            <w:shd w:val="clear" w:color="auto" w:fill="auto"/>
          </w:tcPr>
          <w:p w14:paraId="25578B86" w14:textId="77777777" w:rsidR="00C95FFF" w:rsidRPr="000E2208" w:rsidRDefault="00C95FFF" w:rsidP="006F793A">
            <w:pPr>
              <w:jc w:val="center"/>
              <w:rPr>
                <w:color w:val="000000"/>
                <w:sz w:val="20"/>
                <w:szCs w:val="20"/>
              </w:rPr>
            </w:pPr>
            <w:r w:rsidRPr="000E2208">
              <w:rPr>
                <w:color w:val="000000"/>
                <w:sz w:val="20"/>
                <w:szCs w:val="20"/>
              </w:rPr>
              <w:t>Наименование субъектов рынка</w:t>
            </w:r>
          </w:p>
        </w:tc>
        <w:tc>
          <w:tcPr>
            <w:tcW w:w="2694" w:type="dxa"/>
            <w:gridSpan w:val="3"/>
            <w:tcBorders>
              <w:top w:val="single" w:sz="8" w:space="0" w:color="auto"/>
              <w:left w:val="nil"/>
              <w:bottom w:val="single" w:sz="4" w:space="0" w:color="auto"/>
              <w:right w:val="single" w:sz="8" w:space="0" w:color="auto"/>
            </w:tcBorders>
            <w:shd w:val="clear" w:color="auto" w:fill="auto"/>
          </w:tcPr>
          <w:p w14:paraId="2A905B8A" w14:textId="77777777" w:rsidR="00C95FFF" w:rsidRPr="000E2208" w:rsidRDefault="00C95FFF" w:rsidP="006F793A">
            <w:pPr>
              <w:jc w:val="center"/>
              <w:rPr>
                <w:sz w:val="20"/>
                <w:szCs w:val="20"/>
              </w:rPr>
            </w:pPr>
            <w:r w:rsidRPr="000E2208">
              <w:rPr>
                <w:sz w:val="20"/>
                <w:szCs w:val="20"/>
              </w:rPr>
              <w:t>2022 год</w:t>
            </w:r>
          </w:p>
          <w:p w14:paraId="7F147806" w14:textId="77777777" w:rsidR="00C95FFF" w:rsidRPr="000E2208" w:rsidRDefault="00C95FFF"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43" w:type="dxa"/>
            <w:gridSpan w:val="3"/>
            <w:tcBorders>
              <w:top w:val="single" w:sz="8" w:space="0" w:color="auto"/>
              <w:left w:val="single" w:sz="8" w:space="0" w:color="auto"/>
              <w:bottom w:val="single" w:sz="8" w:space="0" w:color="000000"/>
              <w:right w:val="single" w:sz="8" w:space="0" w:color="auto"/>
            </w:tcBorders>
          </w:tcPr>
          <w:p w14:paraId="4F4D758A" w14:textId="77777777" w:rsidR="00C95FFF" w:rsidRPr="000E2208" w:rsidRDefault="00C95FFF" w:rsidP="006F793A">
            <w:pPr>
              <w:jc w:val="center"/>
              <w:rPr>
                <w:sz w:val="20"/>
                <w:szCs w:val="20"/>
              </w:rPr>
            </w:pPr>
            <w:r w:rsidRPr="000E2208">
              <w:rPr>
                <w:sz w:val="20"/>
                <w:szCs w:val="20"/>
              </w:rPr>
              <w:t>2023 год</w:t>
            </w:r>
          </w:p>
          <w:p w14:paraId="69A3169B" w14:textId="77777777" w:rsidR="00C95FFF" w:rsidRPr="000E2208" w:rsidRDefault="00C95FFF"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825" w:type="dxa"/>
            <w:gridSpan w:val="3"/>
            <w:tcBorders>
              <w:top w:val="single" w:sz="8" w:space="0" w:color="auto"/>
              <w:left w:val="single" w:sz="8" w:space="0" w:color="auto"/>
              <w:bottom w:val="single" w:sz="8" w:space="0" w:color="000000"/>
              <w:right w:val="single" w:sz="8" w:space="0" w:color="auto"/>
            </w:tcBorders>
          </w:tcPr>
          <w:p w14:paraId="30A73298" w14:textId="77777777" w:rsidR="00C95FFF" w:rsidRPr="000E2208" w:rsidRDefault="00C95FFF" w:rsidP="006F793A">
            <w:pPr>
              <w:jc w:val="center"/>
              <w:rPr>
                <w:sz w:val="20"/>
                <w:szCs w:val="20"/>
              </w:rPr>
            </w:pPr>
            <w:r w:rsidRPr="000E2208">
              <w:rPr>
                <w:sz w:val="20"/>
                <w:szCs w:val="20"/>
              </w:rPr>
              <w:t>9 мес. 2024 года</w:t>
            </w:r>
          </w:p>
          <w:p w14:paraId="194CB57B" w14:textId="77777777" w:rsidR="00C95FFF" w:rsidRPr="000E2208" w:rsidRDefault="00C95FFF"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C95FFF" w:rsidRPr="000E2208" w14:paraId="357C5855" w14:textId="77777777" w:rsidTr="006F793A">
        <w:trPr>
          <w:trHeight w:val="821"/>
        </w:trPr>
        <w:tc>
          <w:tcPr>
            <w:tcW w:w="407" w:type="dxa"/>
            <w:vMerge/>
            <w:tcBorders>
              <w:left w:val="single" w:sz="8" w:space="0" w:color="auto"/>
              <w:bottom w:val="single" w:sz="8" w:space="0" w:color="000000"/>
              <w:right w:val="single" w:sz="8" w:space="0" w:color="auto"/>
            </w:tcBorders>
            <w:shd w:val="clear" w:color="auto" w:fill="auto"/>
          </w:tcPr>
          <w:p w14:paraId="2103EE24" w14:textId="77777777" w:rsidR="00C95FFF" w:rsidRPr="000E2208" w:rsidRDefault="00C95FFF" w:rsidP="006F793A">
            <w:pPr>
              <w:jc w:val="center"/>
              <w:rPr>
                <w:color w:val="000000"/>
                <w:sz w:val="20"/>
                <w:szCs w:val="20"/>
              </w:rPr>
            </w:pPr>
          </w:p>
        </w:tc>
        <w:tc>
          <w:tcPr>
            <w:tcW w:w="1762" w:type="dxa"/>
            <w:vMerge/>
            <w:tcBorders>
              <w:left w:val="single" w:sz="8" w:space="0" w:color="auto"/>
              <w:bottom w:val="single" w:sz="8" w:space="0" w:color="000000"/>
              <w:right w:val="single" w:sz="8" w:space="0" w:color="auto"/>
            </w:tcBorders>
            <w:shd w:val="clear" w:color="auto" w:fill="auto"/>
          </w:tcPr>
          <w:p w14:paraId="2ED3B07F" w14:textId="77777777" w:rsidR="00C95FFF" w:rsidRPr="000E2208" w:rsidRDefault="00C95FFF" w:rsidP="006F793A">
            <w:pPr>
              <w:jc w:val="center"/>
              <w:rPr>
                <w:color w:val="000000"/>
                <w:sz w:val="20"/>
                <w:szCs w:val="20"/>
              </w:rPr>
            </w:pPr>
          </w:p>
        </w:tc>
        <w:tc>
          <w:tcPr>
            <w:tcW w:w="1066" w:type="dxa"/>
            <w:tcBorders>
              <w:top w:val="single" w:sz="8" w:space="0" w:color="auto"/>
              <w:left w:val="nil"/>
              <w:bottom w:val="single" w:sz="4" w:space="0" w:color="auto"/>
              <w:right w:val="single" w:sz="8" w:space="0" w:color="auto"/>
            </w:tcBorders>
            <w:shd w:val="clear" w:color="auto" w:fill="auto"/>
          </w:tcPr>
          <w:p w14:paraId="0A26D4AD" w14:textId="77777777" w:rsidR="00C95FFF" w:rsidRPr="000E2208" w:rsidRDefault="00C95FFF" w:rsidP="006F793A">
            <w:pPr>
              <w:jc w:val="center"/>
              <w:rPr>
                <w:color w:val="000000"/>
                <w:sz w:val="20"/>
                <w:szCs w:val="20"/>
              </w:rPr>
            </w:pPr>
            <w:r w:rsidRPr="000E2208">
              <w:rPr>
                <w:color w:val="000000"/>
                <w:sz w:val="20"/>
                <w:szCs w:val="20"/>
              </w:rPr>
              <w:t xml:space="preserve">Объем </w:t>
            </w:r>
          </w:p>
        </w:tc>
        <w:tc>
          <w:tcPr>
            <w:tcW w:w="717" w:type="dxa"/>
            <w:tcBorders>
              <w:top w:val="single" w:sz="8" w:space="0" w:color="auto"/>
              <w:left w:val="single" w:sz="8" w:space="0" w:color="auto"/>
              <w:bottom w:val="single" w:sz="8" w:space="0" w:color="000000"/>
              <w:right w:val="single" w:sz="8" w:space="0" w:color="auto"/>
            </w:tcBorders>
            <w:shd w:val="clear" w:color="auto" w:fill="auto"/>
          </w:tcPr>
          <w:p w14:paraId="0EB9B0D7" w14:textId="77777777" w:rsidR="00C95FFF" w:rsidRPr="000E2208" w:rsidRDefault="00C95FFF"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04C1E03B" w14:textId="77777777" w:rsidR="00C95FFF" w:rsidRPr="000E2208" w:rsidRDefault="00C95FFF" w:rsidP="006F793A">
            <w:pPr>
              <w:jc w:val="center"/>
              <w:rPr>
                <w:color w:val="000000"/>
                <w:sz w:val="20"/>
                <w:szCs w:val="20"/>
              </w:rPr>
            </w:pPr>
            <w:r w:rsidRPr="000E2208">
              <w:rPr>
                <w:color w:val="000000"/>
                <w:sz w:val="20"/>
                <w:szCs w:val="20"/>
              </w:rPr>
              <w:t>Квадрат</w:t>
            </w:r>
          </w:p>
          <w:p w14:paraId="1CC3ECC9" w14:textId="77777777" w:rsidR="00C95FFF" w:rsidRPr="000E2208" w:rsidRDefault="00C95FFF" w:rsidP="006F793A">
            <w:pPr>
              <w:jc w:val="center"/>
              <w:rPr>
                <w:color w:val="000000"/>
                <w:sz w:val="20"/>
                <w:szCs w:val="20"/>
              </w:rPr>
            </w:pPr>
            <w:r w:rsidRPr="000E2208">
              <w:rPr>
                <w:color w:val="000000"/>
                <w:sz w:val="20"/>
                <w:szCs w:val="20"/>
              </w:rPr>
              <w:t xml:space="preserve"> долей </w:t>
            </w:r>
          </w:p>
        </w:tc>
        <w:tc>
          <w:tcPr>
            <w:tcW w:w="1166" w:type="dxa"/>
            <w:tcBorders>
              <w:top w:val="single" w:sz="8" w:space="0" w:color="auto"/>
              <w:left w:val="single" w:sz="8" w:space="0" w:color="auto"/>
              <w:bottom w:val="single" w:sz="8" w:space="0" w:color="000000"/>
              <w:right w:val="single" w:sz="8" w:space="0" w:color="auto"/>
            </w:tcBorders>
          </w:tcPr>
          <w:p w14:paraId="235F9B16" w14:textId="77777777" w:rsidR="00C95FFF" w:rsidRPr="000E2208" w:rsidRDefault="00C95FFF" w:rsidP="006F793A">
            <w:pPr>
              <w:jc w:val="center"/>
              <w:rPr>
                <w:color w:val="000000"/>
                <w:sz w:val="20"/>
                <w:szCs w:val="20"/>
              </w:rPr>
            </w:pPr>
            <w:r w:rsidRPr="000E2208">
              <w:rPr>
                <w:color w:val="000000"/>
                <w:sz w:val="20"/>
                <w:szCs w:val="20"/>
              </w:rPr>
              <w:t xml:space="preserve">Объем </w:t>
            </w:r>
          </w:p>
        </w:tc>
        <w:tc>
          <w:tcPr>
            <w:tcW w:w="666" w:type="dxa"/>
            <w:tcBorders>
              <w:top w:val="single" w:sz="8" w:space="0" w:color="auto"/>
              <w:left w:val="single" w:sz="8" w:space="0" w:color="auto"/>
              <w:bottom w:val="single" w:sz="8" w:space="0" w:color="000000"/>
              <w:right w:val="single" w:sz="8" w:space="0" w:color="auto"/>
            </w:tcBorders>
          </w:tcPr>
          <w:p w14:paraId="25CD5A15" w14:textId="77777777" w:rsidR="00C95FFF" w:rsidRPr="000E2208" w:rsidRDefault="00C95FFF"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tcPr>
          <w:p w14:paraId="5205AF38" w14:textId="77777777" w:rsidR="00C95FFF" w:rsidRPr="000E2208" w:rsidRDefault="00C95FFF" w:rsidP="006F793A">
            <w:pPr>
              <w:jc w:val="center"/>
              <w:rPr>
                <w:color w:val="000000"/>
                <w:sz w:val="20"/>
                <w:szCs w:val="20"/>
              </w:rPr>
            </w:pPr>
            <w:r w:rsidRPr="000E2208">
              <w:rPr>
                <w:color w:val="000000"/>
                <w:sz w:val="20"/>
                <w:szCs w:val="20"/>
              </w:rPr>
              <w:t>Квадрат</w:t>
            </w:r>
          </w:p>
          <w:p w14:paraId="3F1FDE25" w14:textId="77777777" w:rsidR="00C95FFF" w:rsidRPr="000E2208" w:rsidRDefault="00C95FFF" w:rsidP="006F793A">
            <w:pPr>
              <w:jc w:val="center"/>
              <w:rPr>
                <w:color w:val="000000"/>
                <w:sz w:val="20"/>
                <w:szCs w:val="20"/>
              </w:rPr>
            </w:pPr>
            <w:r w:rsidRPr="000E2208">
              <w:rPr>
                <w:color w:val="000000"/>
                <w:sz w:val="20"/>
                <w:szCs w:val="20"/>
              </w:rPr>
              <w:t xml:space="preserve"> долей </w:t>
            </w:r>
          </w:p>
        </w:tc>
        <w:tc>
          <w:tcPr>
            <w:tcW w:w="1066" w:type="dxa"/>
            <w:tcBorders>
              <w:top w:val="single" w:sz="8" w:space="0" w:color="auto"/>
              <w:left w:val="single" w:sz="8" w:space="0" w:color="auto"/>
              <w:bottom w:val="single" w:sz="8" w:space="0" w:color="000000"/>
              <w:right w:val="single" w:sz="8" w:space="0" w:color="auto"/>
            </w:tcBorders>
          </w:tcPr>
          <w:p w14:paraId="449A135F" w14:textId="77777777" w:rsidR="00C95FFF" w:rsidRPr="000E2208" w:rsidRDefault="00C95FFF" w:rsidP="006F793A">
            <w:pPr>
              <w:jc w:val="center"/>
              <w:rPr>
                <w:sz w:val="20"/>
                <w:szCs w:val="20"/>
              </w:rPr>
            </w:pPr>
            <w:r w:rsidRPr="000E2208">
              <w:rPr>
                <w:sz w:val="20"/>
                <w:szCs w:val="20"/>
              </w:rPr>
              <w:t xml:space="preserve">Объем </w:t>
            </w:r>
          </w:p>
        </w:tc>
        <w:tc>
          <w:tcPr>
            <w:tcW w:w="848" w:type="dxa"/>
            <w:tcBorders>
              <w:top w:val="single" w:sz="8" w:space="0" w:color="auto"/>
              <w:left w:val="single" w:sz="8" w:space="0" w:color="auto"/>
              <w:bottom w:val="single" w:sz="8" w:space="0" w:color="000000"/>
              <w:right w:val="single" w:sz="8" w:space="0" w:color="auto"/>
            </w:tcBorders>
          </w:tcPr>
          <w:p w14:paraId="65E60CDC" w14:textId="77777777" w:rsidR="00C95FFF" w:rsidRPr="000E2208" w:rsidRDefault="00C95FFF" w:rsidP="006F793A">
            <w:pPr>
              <w:jc w:val="center"/>
              <w:rPr>
                <w:sz w:val="20"/>
                <w:szCs w:val="20"/>
              </w:rPr>
            </w:pPr>
            <w:r w:rsidRPr="000E2208">
              <w:rPr>
                <w:sz w:val="20"/>
                <w:szCs w:val="20"/>
              </w:rPr>
              <w:t>Доля %</w:t>
            </w:r>
          </w:p>
        </w:tc>
        <w:tc>
          <w:tcPr>
            <w:tcW w:w="911" w:type="dxa"/>
            <w:tcBorders>
              <w:top w:val="single" w:sz="8" w:space="0" w:color="auto"/>
              <w:left w:val="single" w:sz="8" w:space="0" w:color="auto"/>
              <w:bottom w:val="single" w:sz="8" w:space="0" w:color="000000"/>
              <w:right w:val="single" w:sz="8" w:space="0" w:color="auto"/>
            </w:tcBorders>
          </w:tcPr>
          <w:p w14:paraId="45883C99" w14:textId="77777777" w:rsidR="00C95FFF" w:rsidRPr="000E2208" w:rsidRDefault="00C95FFF" w:rsidP="006F793A">
            <w:pPr>
              <w:jc w:val="center"/>
              <w:rPr>
                <w:sz w:val="20"/>
                <w:szCs w:val="20"/>
              </w:rPr>
            </w:pPr>
            <w:r w:rsidRPr="000E2208">
              <w:rPr>
                <w:sz w:val="20"/>
                <w:szCs w:val="20"/>
              </w:rPr>
              <w:t>Квадрат</w:t>
            </w:r>
          </w:p>
          <w:p w14:paraId="168989E8" w14:textId="77777777" w:rsidR="00C95FFF" w:rsidRPr="000E2208" w:rsidRDefault="00C95FFF" w:rsidP="006F793A">
            <w:pPr>
              <w:jc w:val="center"/>
              <w:rPr>
                <w:sz w:val="20"/>
                <w:szCs w:val="20"/>
              </w:rPr>
            </w:pPr>
            <w:r w:rsidRPr="000E2208">
              <w:rPr>
                <w:sz w:val="20"/>
                <w:szCs w:val="20"/>
              </w:rPr>
              <w:t xml:space="preserve"> долей </w:t>
            </w:r>
          </w:p>
        </w:tc>
      </w:tr>
      <w:tr w:rsidR="00C95FFF" w:rsidRPr="000E2208" w14:paraId="6E649E4A"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7E55808E" w14:textId="77777777" w:rsidR="00C95FFF" w:rsidRPr="000E2208" w:rsidRDefault="00C95FFF" w:rsidP="006F793A">
            <w:pPr>
              <w:jc w:val="center"/>
              <w:rPr>
                <w:color w:val="000000"/>
                <w:sz w:val="20"/>
                <w:szCs w:val="20"/>
              </w:rPr>
            </w:pPr>
          </w:p>
        </w:tc>
        <w:tc>
          <w:tcPr>
            <w:tcW w:w="1762" w:type="dxa"/>
            <w:tcBorders>
              <w:top w:val="nil"/>
              <w:left w:val="nil"/>
              <w:bottom w:val="single" w:sz="8" w:space="0" w:color="auto"/>
              <w:right w:val="single" w:sz="8" w:space="0" w:color="auto"/>
            </w:tcBorders>
            <w:shd w:val="clear" w:color="auto" w:fill="auto"/>
          </w:tcPr>
          <w:p w14:paraId="3131B2F6" w14:textId="77777777" w:rsidR="00C95FFF" w:rsidRPr="000E2208" w:rsidRDefault="00C95FFF" w:rsidP="006F793A">
            <w:pPr>
              <w:jc w:val="center"/>
              <w:rPr>
                <w:color w:val="000000"/>
                <w:sz w:val="20"/>
                <w:szCs w:val="20"/>
              </w:rPr>
            </w:pPr>
            <w:r w:rsidRPr="006B1C44">
              <w:rPr>
                <w:color w:val="000000"/>
                <w:lang w:val="kk-KZ"/>
              </w:rPr>
              <w:t>ХХХ</w:t>
            </w:r>
          </w:p>
        </w:tc>
        <w:tc>
          <w:tcPr>
            <w:tcW w:w="1066" w:type="dxa"/>
            <w:tcBorders>
              <w:top w:val="single" w:sz="4" w:space="0" w:color="auto"/>
              <w:left w:val="nil"/>
              <w:bottom w:val="single" w:sz="8" w:space="0" w:color="auto"/>
              <w:right w:val="single" w:sz="8" w:space="0" w:color="auto"/>
            </w:tcBorders>
            <w:shd w:val="clear" w:color="auto" w:fill="auto"/>
          </w:tcPr>
          <w:p w14:paraId="5AAB4615" w14:textId="77777777" w:rsidR="00C95FFF" w:rsidRPr="000E2208" w:rsidRDefault="00C95FFF" w:rsidP="006F793A">
            <w:pPr>
              <w:jc w:val="center"/>
              <w:rPr>
                <w:color w:val="000000"/>
                <w:sz w:val="20"/>
                <w:szCs w:val="20"/>
              </w:rPr>
            </w:pPr>
            <w:r w:rsidRPr="006B1C44">
              <w:rPr>
                <w:color w:val="000000"/>
                <w:lang w:val="kk-KZ"/>
              </w:rPr>
              <w:t>ХХХ</w:t>
            </w:r>
          </w:p>
        </w:tc>
        <w:tc>
          <w:tcPr>
            <w:tcW w:w="717" w:type="dxa"/>
            <w:tcBorders>
              <w:top w:val="nil"/>
              <w:left w:val="nil"/>
              <w:bottom w:val="single" w:sz="8" w:space="0" w:color="auto"/>
              <w:right w:val="single" w:sz="8" w:space="0" w:color="auto"/>
            </w:tcBorders>
            <w:shd w:val="clear" w:color="auto" w:fill="auto"/>
          </w:tcPr>
          <w:p w14:paraId="77AC6EBD" w14:textId="77777777" w:rsidR="00C95FFF" w:rsidRPr="000E2208" w:rsidRDefault="00C95FFF" w:rsidP="006F793A">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2D214412" w14:textId="77777777" w:rsidR="00C95FFF" w:rsidRPr="000E2208" w:rsidRDefault="00C95FFF" w:rsidP="006F793A">
            <w:pPr>
              <w:jc w:val="center"/>
              <w:rPr>
                <w:color w:val="000000"/>
                <w:sz w:val="20"/>
                <w:szCs w:val="20"/>
              </w:rPr>
            </w:pPr>
            <w:r w:rsidRPr="006B1C44">
              <w:rPr>
                <w:color w:val="000000"/>
                <w:lang w:val="kk-KZ"/>
              </w:rPr>
              <w:t>ХХХ</w:t>
            </w:r>
          </w:p>
        </w:tc>
        <w:tc>
          <w:tcPr>
            <w:tcW w:w="1166" w:type="dxa"/>
            <w:tcBorders>
              <w:top w:val="nil"/>
              <w:left w:val="nil"/>
              <w:bottom w:val="single" w:sz="8" w:space="0" w:color="auto"/>
              <w:right w:val="single" w:sz="8" w:space="0" w:color="auto"/>
            </w:tcBorders>
          </w:tcPr>
          <w:p w14:paraId="703D204E" w14:textId="77777777" w:rsidR="00C95FFF" w:rsidRPr="000E2208" w:rsidRDefault="00C95FFF" w:rsidP="006F793A">
            <w:pPr>
              <w:jc w:val="center"/>
              <w:rPr>
                <w:color w:val="000000"/>
                <w:sz w:val="20"/>
                <w:szCs w:val="20"/>
              </w:rPr>
            </w:pPr>
            <w:r w:rsidRPr="006B1C44">
              <w:rPr>
                <w:color w:val="000000"/>
                <w:lang w:val="kk-KZ"/>
              </w:rPr>
              <w:t>ХХХ</w:t>
            </w:r>
          </w:p>
        </w:tc>
        <w:tc>
          <w:tcPr>
            <w:tcW w:w="666" w:type="dxa"/>
            <w:tcBorders>
              <w:top w:val="nil"/>
              <w:left w:val="nil"/>
              <w:bottom w:val="single" w:sz="8" w:space="0" w:color="auto"/>
              <w:right w:val="single" w:sz="8" w:space="0" w:color="auto"/>
            </w:tcBorders>
          </w:tcPr>
          <w:p w14:paraId="740D5242" w14:textId="77777777" w:rsidR="00C95FFF" w:rsidRPr="000E2208" w:rsidRDefault="00C95FFF" w:rsidP="006F793A">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3E19ACFB" w14:textId="77777777" w:rsidR="00C95FFF" w:rsidRPr="000E2208" w:rsidRDefault="00C95FFF" w:rsidP="006F793A">
            <w:pPr>
              <w:jc w:val="center"/>
              <w:rPr>
                <w:color w:val="000000"/>
                <w:sz w:val="20"/>
                <w:szCs w:val="20"/>
              </w:rPr>
            </w:pPr>
            <w:r w:rsidRPr="006B1C44">
              <w:rPr>
                <w:color w:val="000000"/>
                <w:lang w:val="kk-KZ"/>
              </w:rPr>
              <w:t>ХХХ</w:t>
            </w:r>
          </w:p>
        </w:tc>
        <w:tc>
          <w:tcPr>
            <w:tcW w:w="1066" w:type="dxa"/>
            <w:tcBorders>
              <w:top w:val="nil"/>
              <w:left w:val="nil"/>
              <w:bottom w:val="single" w:sz="8" w:space="0" w:color="auto"/>
              <w:right w:val="single" w:sz="8" w:space="0" w:color="auto"/>
            </w:tcBorders>
          </w:tcPr>
          <w:p w14:paraId="7A0DEE86" w14:textId="77777777" w:rsidR="00C95FFF" w:rsidRPr="000E2208" w:rsidRDefault="00C95FFF" w:rsidP="006F793A">
            <w:pPr>
              <w:jc w:val="center"/>
              <w:rPr>
                <w:color w:val="C00000"/>
                <w:sz w:val="20"/>
                <w:szCs w:val="20"/>
              </w:rPr>
            </w:pPr>
            <w:r w:rsidRPr="006B1C44">
              <w:rPr>
                <w:color w:val="000000"/>
                <w:lang w:val="kk-KZ"/>
              </w:rPr>
              <w:t>ХХХ</w:t>
            </w:r>
          </w:p>
        </w:tc>
        <w:tc>
          <w:tcPr>
            <w:tcW w:w="848" w:type="dxa"/>
            <w:tcBorders>
              <w:top w:val="nil"/>
              <w:left w:val="nil"/>
              <w:bottom w:val="single" w:sz="8" w:space="0" w:color="auto"/>
              <w:right w:val="single" w:sz="8" w:space="0" w:color="auto"/>
            </w:tcBorders>
          </w:tcPr>
          <w:p w14:paraId="0384869D" w14:textId="77777777" w:rsidR="00C95FFF" w:rsidRPr="000E2208" w:rsidRDefault="00C95FFF" w:rsidP="006F793A">
            <w:pPr>
              <w:jc w:val="center"/>
              <w:rPr>
                <w:color w:val="C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0E2CF94C" w14:textId="77777777" w:rsidR="00C95FFF" w:rsidRPr="000E2208" w:rsidRDefault="00C95FFF" w:rsidP="006F793A">
            <w:pPr>
              <w:jc w:val="center"/>
              <w:rPr>
                <w:color w:val="C00000"/>
                <w:sz w:val="20"/>
                <w:szCs w:val="20"/>
              </w:rPr>
            </w:pPr>
            <w:r w:rsidRPr="006B1C44">
              <w:rPr>
                <w:color w:val="000000"/>
                <w:lang w:val="kk-KZ"/>
              </w:rPr>
              <w:t>ХХХ</w:t>
            </w:r>
          </w:p>
        </w:tc>
      </w:tr>
      <w:tr w:rsidR="00C95FFF" w:rsidRPr="000E2208" w14:paraId="0CA33364"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25197A3D" w14:textId="77777777" w:rsidR="00C95FFF" w:rsidRPr="000E2208" w:rsidRDefault="00C95FFF" w:rsidP="006F793A">
            <w:pPr>
              <w:jc w:val="center"/>
              <w:rPr>
                <w:color w:val="000000"/>
                <w:sz w:val="20"/>
                <w:szCs w:val="20"/>
              </w:rPr>
            </w:pPr>
          </w:p>
        </w:tc>
        <w:tc>
          <w:tcPr>
            <w:tcW w:w="1762" w:type="dxa"/>
            <w:tcBorders>
              <w:top w:val="nil"/>
              <w:left w:val="nil"/>
              <w:bottom w:val="single" w:sz="8" w:space="0" w:color="auto"/>
              <w:right w:val="single" w:sz="8" w:space="0" w:color="auto"/>
            </w:tcBorders>
            <w:shd w:val="clear" w:color="auto" w:fill="auto"/>
          </w:tcPr>
          <w:p w14:paraId="5D734BA7" w14:textId="77777777" w:rsidR="00C95FFF" w:rsidRPr="000E2208" w:rsidRDefault="00C95FFF" w:rsidP="006F793A">
            <w:pPr>
              <w:jc w:val="center"/>
              <w:rPr>
                <w:sz w:val="20"/>
                <w:szCs w:val="20"/>
              </w:rPr>
            </w:pPr>
            <w:r w:rsidRPr="006B1C44">
              <w:rPr>
                <w:color w:val="000000"/>
                <w:lang w:val="kk-KZ"/>
              </w:rPr>
              <w:t>ХХХ</w:t>
            </w:r>
          </w:p>
        </w:tc>
        <w:tc>
          <w:tcPr>
            <w:tcW w:w="1066" w:type="dxa"/>
            <w:tcBorders>
              <w:top w:val="single" w:sz="4" w:space="0" w:color="auto"/>
              <w:left w:val="nil"/>
              <w:bottom w:val="single" w:sz="8" w:space="0" w:color="auto"/>
              <w:right w:val="single" w:sz="8" w:space="0" w:color="auto"/>
            </w:tcBorders>
            <w:shd w:val="clear" w:color="auto" w:fill="auto"/>
          </w:tcPr>
          <w:p w14:paraId="2B2A292D" w14:textId="77777777" w:rsidR="00C95FFF" w:rsidRPr="000E2208" w:rsidRDefault="00C95FFF" w:rsidP="006F793A">
            <w:pPr>
              <w:jc w:val="center"/>
              <w:rPr>
                <w:sz w:val="20"/>
                <w:szCs w:val="20"/>
              </w:rPr>
            </w:pPr>
            <w:r w:rsidRPr="006B1C44">
              <w:rPr>
                <w:color w:val="000000"/>
                <w:lang w:val="kk-KZ"/>
              </w:rPr>
              <w:t>ХХХ</w:t>
            </w:r>
          </w:p>
        </w:tc>
        <w:tc>
          <w:tcPr>
            <w:tcW w:w="717" w:type="dxa"/>
            <w:tcBorders>
              <w:top w:val="nil"/>
              <w:left w:val="nil"/>
              <w:bottom w:val="single" w:sz="8" w:space="0" w:color="auto"/>
              <w:right w:val="single" w:sz="8" w:space="0" w:color="auto"/>
            </w:tcBorders>
            <w:shd w:val="clear" w:color="auto" w:fill="auto"/>
          </w:tcPr>
          <w:p w14:paraId="0B7A5F38" w14:textId="77777777" w:rsidR="00C95FFF" w:rsidRPr="000E2208" w:rsidRDefault="00C95FFF"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70A39FD6" w14:textId="77777777" w:rsidR="00C95FFF" w:rsidRPr="000E2208" w:rsidRDefault="00C95FFF" w:rsidP="006F793A">
            <w:pPr>
              <w:jc w:val="center"/>
              <w:rPr>
                <w:sz w:val="20"/>
                <w:szCs w:val="20"/>
              </w:rPr>
            </w:pPr>
            <w:r w:rsidRPr="006B1C44">
              <w:rPr>
                <w:color w:val="000000"/>
                <w:lang w:val="kk-KZ"/>
              </w:rPr>
              <w:t>ХХХ</w:t>
            </w:r>
          </w:p>
        </w:tc>
        <w:tc>
          <w:tcPr>
            <w:tcW w:w="1166" w:type="dxa"/>
            <w:tcBorders>
              <w:top w:val="nil"/>
              <w:left w:val="nil"/>
              <w:bottom w:val="single" w:sz="8" w:space="0" w:color="auto"/>
              <w:right w:val="single" w:sz="8" w:space="0" w:color="auto"/>
            </w:tcBorders>
          </w:tcPr>
          <w:p w14:paraId="5037D34C" w14:textId="77777777" w:rsidR="00C95FFF" w:rsidRPr="000E2208" w:rsidRDefault="00C95FFF" w:rsidP="006F793A">
            <w:pPr>
              <w:jc w:val="center"/>
              <w:rPr>
                <w:sz w:val="20"/>
                <w:szCs w:val="20"/>
              </w:rPr>
            </w:pPr>
            <w:r w:rsidRPr="006B1C44">
              <w:rPr>
                <w:color w:val="000000"/>
                <w:lang w:val="kk-KZ"/>
              </w:rPr>
              <w:t>ХХХ</w:t>
            </w:r>
          </w:p>
        </w:tc>
        <w:tc>
          <w:tcPr>
            <w:tcW w:w="666" w:type="dxa"/>
            <w:tcBorders>
              <w:top w:val="nil"/>
              <w:left w:val="nil"/>
              <w:bottom w:val="single" w:sz="8" w:space="0" w:color="auto"/>
              <w:right w:val="single" w:sz="8" w:space="0" w:color="auto"/>
            </w:tcBorders>
          </w:tcPr>
          <w:p w14:paraId="08B1DC82" w14:textId="77777777" w:rsidR="00C95FFF" w:rsidRPr="000E2208" w:rsidRDefault="00C95FFF"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2A652F29" w14:textId="77777777" w:rsidR="00C95FFF" w:rsidRPr="000E2208" w:rsidRDefault="00C95FFF" w:rsidP="006F793A">
            <w:pPr>
              <w:jc w:val="center"/>
              <w:rPr>
                <w:sz w:val="20"/>
                <w:szCs w:val="20"/>
              </w:rPr>
            </w:pPr>
            <w:r w:rsidRPr="006B1C44">
              <w:rPr>
                <w:color w:val="000000"/>
                <w:lang w:val="kk-KZ"/>
              </w:rPr>
              <w:t>ХХХ</w:t>
            </w:r>
          </w:p>
        </w:tc>
        <w:tc>
          <w:tcPr>
            <w:tcW w:w="1066" w:type="dxa"/>
            <w:tcBorders>
              <w:top w:val="nil"/>
              <w:left w:val="nil"/>
              <w:bottom w:val="single" w:sz="8" w:space="0" w:color="auto"/>
              <w:right w:val="single" w:sz="8" w:space="0" w:color="auto"/>
            </w:tcBorders>
          </w:tcPr>
          <w:p w14:paraId="06CEF9C3" w14:textId="77777777" w:rsidR="00C95FFF" w:rsidRPr="000E2208" w:rsidRDefault="00C95FFF" w:rsidP="006F793A">
            <w:pPr>
              <w:jc w:val="center"/>
              <w:rPr>
                <w:sz w:val="20"/>
                <w:szCs w:val="20"/>
              </w:rPr>
            </w:pPr>
            <w:r w:rsidRPr="006B1C44">
              <w:rPr>
                <w:color w:val="000000"/>
                <w:lang w:val="kk-KZ"/>
              </w:rPr>
              <w:t>ХХХ</w:t>
            </w:r>
          </w:p>
        </w:tc>
        <w:tc>
          <w:tcPr>
            <w:tcW w:w="848" w:type="dxa"/>
            <w:tcBorders>
              <w:top w:val="nil"/>
              <w:left w:val="nil"/>
              <w:bottom w:val="single" w:sz="8" w:space="0" w:color="auto"/>
              <w:right w:val="single" w:sz="8" w:space="0" w:color="auto"/>
            </w:tcBorders>
          </w:tcPr>
          <w:p w14:paraId="4D50545A" w14:textId="77777777" w:rsidR="00C95FFF" w:rsidRPr="000E2208" w:rsidRDefault="00C95FFF" w:rsidP="006F793A">
            <w:pPr>
              <w:jc w:val="center"/>
              <w:rPr>
                <w:color w:val="C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1DC0E879" w14:textId="77777777" w:rsidR="00C95FFF" w:rsidRPr="000E2208" w:rsidRDefault="00C95FFF" w:rsidP="006F793A">
            <w:pPr>
              <w:jc w:val="center"/>
              <w:rPr>
                <w:color w:val="C00000"/>
                <w:sz w:val="20"/>
                <w:szCs w:val="20"/>
              </w:rPr>
            </w:pPr>
            <w:r w:rsidRPr="006B1C44">
              <w:rPr>
                <w:color w:val="000000"/>
                <w:lang w:val="kk-KZ"/>
              </w:rPr>
              <w:t>ХХХ</w:t>
            </w:r>
          </w:p>
        </w:tc>
      </w:tr>
    </w:tbl>
    <w:p w14:paraId="736B83C4" w14:textId="61A442C2" w:rsidR="00C95FFF" w:rsidRPr="008325A5" w:rsidRDefault="00C95FFF" w:rsidP="00C95FFF">
      <w:pPr>
        <w:ind w:firstLine="709"/>
        <w:jc w:val="both"/>
        <w:rPr>
          <w:sz w:val="28"/>
          <w:szCs w:val="28"/>
        </w:rPr>
      </w:pPr>
      <w:r w:rsidRPr="008325A5">
        <w:rPr>
          <w:sz w:val="28"/>
          <w:szCs w:val="28"/>
        </w:rPr>
        <w:t xml:space="preserve">По итогам расчета долей на анализируемом товарном рынке в границах </w:t>
      </w:r>
      <w:proofErr w:type="spellStart"/>
      <w:r>
        <w:rPr>
          <w:sz w:val="28"/>
          <w:szCs w:val="28"/>
          <w:lang w:val="kk-KZ"/>
        </w:rPr>
        <w:t>Восточно-Казахстанской</w:t>
      </w:r>
      <w:proofErr w:type="spellEnd"/>
      <w:r>
        <w:rPr>
          <w:sz w:val="28"/>
          <w:szCs w:val="28"/>
          <w:lang w:val="kk-KZ"/>
        </w:rPr>
        <w:t xml:space="preserve"> </w:t>
      </w:r>
      <w:r w:rsidRPr="008325A5">
        <w:rPr>
          <w:sz w:val="28"/>
          <w:szCs w:val="28"/>
        </w:rPr>
        <w:t>области доминирующее положение занимают</w:t>
      </w:r>
      <w:r>
        <w:rPr>
          <w:sz w:val="28"/>
          <w:szCs w:val="28"/>
          <w:lang w:val="kk-KZ"/>
        </w:rPr>
        <w:t xml:space="preserve"> ХХХ</w:t>
      </w:r>
    </w:p>
    <w:p w14:paraId="64F9FE99" w14:textId="77777777" w:rsidR="00C10746" w:rsidRPr="000E2208" w:rsidRDefault="00C10746" w:rsidP="009E2ACA">
      <w:pPr>
        <w:tabs>
          <w:tab w:val="left" w:pos="709"/>
        </w:tabs>
        <w:suppressAutoHyphens/>
        <w:rPr>
          <w:b/>
          <w:sz w:val="28"/>
          <w:szCs w:val="28"/>
        </w:rPr>
      </w:pPr>
    </w:p>
    <w:p w14:paraId="65A927CB" w14:textId="77777777" w:rsidR="00C10746" w:rsidRPr="000E2208" w:rsidRDefault="00C10746" w:rsidP="009E2ACA">
      <w:pPr>
        <w:numPr>
          <w:ilvl w:val="0"/>
          <w:numId w:val="6"/>
        </w:numPr>
        <w:tabs>
          <w:tab w:val="left" w:pos="709"/>
        </w:tabs>
        <w:suppressAutoHyphens/>
        <w:rPr>
          <w:b/>
          <w:sz w:val="28"/>
          <w:szCs w:val="28"/>
          <w:u w:val="single"/>
        </w:rPr>
      </w:pPr>
      <w:r w:rsidRPr="000E2208">
        <w:rPr>
          <w:b/>
          <w:sz w:val="28"/>
          <w:szCs w:val="28"/>
          <w:u w:val="single"/>
        </w:rPr>
        <w:t>Западно-Казахстанская область</w:t>
      </w:r>
    </w:p>
    <w:p w14:paraId="25688C63" w14:textId="77777777" w:rsidR="00C10746" w:rsidRPr="000E2208" w:rsidRDefault="00C10746" w:rsidP="009E2ACA">
      <w:pPr>
        <w:tabs>
          <w:tab w:val="left" w:pos="709"/>
        </w:tabs>
        <w:suppressAutoHyphens/>
        <w:jc w:val="right"/>
        <w:rPr>
          <w:i/>
        </w:rPr>
      </w:pPr>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r>
      <w:bookmarkStart w:id="30" w:name="_Hlk167377065"/>
      <w:r w:rsidRPr="000E2208">
        <w:rPr>
          <w:i/>
        </w:rPr>
        <w:t xml:space="preserve">           таблица №</w:t>
      </w:r>
      <w:bookmarkEnd w:id="30"/>
      <w:r w:rsidRPr="000E2208">
        <w:rPr>
          <w:i/>
        </w:rPr>
        <w:t>7</w:t>
      </w:r>
    </w:p>
    <w:tbl>
      <w:tblPr>
        <w:tblW w:w="10431" w:type="dxa"/>
        <w:tblInd w:w="-34" w:type="dxa"/>
        <w:tblLook w:val="04A0" w:firstRow="1" w:lastRow="0" w:firstColumn="1" w:lastColumn="0" w:noHBand="0" w:noVBand="1"/>
      </w:tblPr>
      <w:tblGrid>
        <w:gridCol w:w="407"/>
        <w:gridCol w:w="1743"/>
        <w:gridCol w:w="1047"/>
        <w:gridCol w:w="736"/>
        <w:gridCol w:w="911"/>
        <w:gridCol w:w="1141"/>
        <w:gridCol w:w="736"/>
        <w:gridCol w:w="911"/>
        <w:gridCol w:w="1047"/>
        <w:gridCol w:w="841"/>
        <w:gridCol w:w="911"/>
      </w:tblGrid>
      <w:tr w:rsidR="00C10746" w:rsidRPr="000E2208" w14:paraId="1971B24C" w14:textId="77777777" w:rsidTr="00C95FFF">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36DE6C2F" w14:textId="77777777" w:rsidR="00C10746" w:rsidRPr="000E2208" w:rsidRDefault="00C10746" w:rsidP="009E2ACA">
            <w:pPr>
              <w:jc w:val="center"/>
              <w:rPr>
                <w:color w:val="000000"/>
                <w:sz w:val="20"/>
                <w:szCs w:val="20"/>
              </w:rPr>
            </w:pPr>
            <w:r w:rsidRPr="000E2208">
              <w:rPr>
                <w:color w:val="000000"/>
                <w:sz w:val="20"/>
                <w:szCs w:val="20"/>
              </w:rPr>
              <w:t xml:space="preserve">№ </w:t>
            </w:r>
          </w:p>
        </w:tc>
        <w:tc>
          <w:tcPr>
            <w:tcW w:w="1743" w:type="dxa"/>
            <w:vMerge w:val="restart"/>
            <w:tcBorders>
              <w:top w:val="single" w:sz="8" w:space="0" w:color="auto"/>
              <w:left w:val="single" w:sz="8" w:space="0" w:color="auto"/>
              <w:right w:val="single" w:sz="8" w:space="0" w:color="auto"/>
            </w:tcBorders>
            <w:shd w:val="clear" w:color="auto" w:fill="auto"/>
          </w:tcPr>
          <w:p w14:paraId="0DE92616" w14:textId="77777777" w:rsidR="00C10746" w:rsidRPr="000E2208" w:rsidRDefault="00C10746" w:rsidP="009E2ACA">
            <w:pPr>
              <w:jc w:val="center"/>
              <w:rPr>
                <w:color w:val="000000"/>
                <w:sz w:val="20"/>
                <w:szCs w:val="20"/>
              </w:rPr>
            </w:pPr>
            <w:r w:rsidRPr="000E2208">
              <w:rPr>
                <w:color w:val="000000"/>
                <w:sz w:val="20"/>
                <w:szCs w:val="20"/>
              </w:rPr>
              <w:t>Наименование субъектов рынка</w:t>
            </w:r>
          </w:p>
        </w:tc>
        <w:tc>
          <w:tcPr>
            <w:tcW w:w="2694" w:type="dxa"/>
            <w:gridSpan w:val="3"/>
            <w:tcBorders>
              <w:top w:val="single" w:sz="8" w:space="0" w:color="auto"/>
              <w:left w:val="nil"/>
              <w:bottom w:val="single" w:sz="4" w:space="0" w:color="auto"/>
              <w:right w:val="single" w:sz="8" w:space="0" w:color="auto"/>
            </w:tcBorders>
            <w:shd w:val="clear" w:color="auto" w:fill="auto"/>
          </w:tcPr>
          <w:p w14:paraId="4466D9C2" w14:textId="77777777" w:rsidR="00C10746" w:rsidRPr="000E2208" w:rsidRDefault="00C10746" w:rsidP="009E2ACA">
            <w:pPr>
              <w:jc w:val="center"/>
              <w:rPr>
                <w:sz w:val="20"/>
                <w:szCs w:val="20"/>
              </w:rPr>
            </w:pPr>
            <w:r w:rsidRPr="000E2208">
              <w:rPr>
                <w:sz w:val="20"/>
                <w:szCs w:val="20"/>
              </w:rPr>
              <w:t>2022 год</w:t>
            </w:r>
          </w:p>
          <w:p w14:paraId="38BCB10F"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88" w:type="dxa"/>
            <w:gridSpan w:val="3"/>
            <w:tcBorders>
              <w:top w:val="single" w:sz="8" w:space="0" w:color="auto"/>
              <w:left w:val="single" w:sz="8" w:space="0" w:color="auto"/>
              <w:bottom w:val="single" w:sz="8" w:space="0" w:color="000000"/>
              <w:right w:val="single" w:sz="8" w:space="0" w:color="auto"/>
            </w:tcBorders>
          </w:tcPr>
          <w:p w14:paraId="39E14E29" w14:textId="77777777" w:rsidR="00C10746" w:rsidRPr="000E2208" w:rsidRDefault="00C10746" w:rsidP="009E2ACA">
            <w:pPr>
              <w:jc w:val="center"/>
              <w:rPr>
                <w:sz w:val="20"/>
                <w:szCs w:val="20"/>
              </w:rPr>
            </w:pPr>
            <w:r w:rsidRPr="000E2208">
              <w:rPr>
                <w:sz w:val="20"/>
                <w:szCs w:val="20"/>
              </w:rPr>
              <w:t>2023 год</w:t>
            </w:r>
          </w:p>
          <w:p w14:paraId="13806033"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99" w:type="dxa"/>
            <w:gridSpan w:val="3"/>
            <w:tcBorders>
              <w:top w:val="single" w:sz="8" w:space="0" w:color="auto"/>
              <w:left w:val="single" w:sz="8" w:space="0" w:color="auto"/>
              <w:bottom w:val="single" w:sz="8" w:space="0" w:color="000000"/>
              <w:right w:val="single" w:sz="8" w:space="0" w:color="auto"/>
            </w:tcBorders>
          </w:tcPr>
          <w:p w14:paraId="3EF74E2F" w14:textId="77777777" w:rsidR="00C10746" w:rsidRPr="000E2208" w:rsidRDefault="00C10746" w:rsidP="009E2ACA">
            <w:pPr>
              <w:jc w:val="center"/>
              <w:rPr>
                <w:sz w:val="20"/>
                <w:szCs w:val="20"/>
              </w:rPr>
            </w:pPr>
            <w:r w:rsidRPr="000E2208">
              <w:rPr>
                <w:sz w:val="20"/>
                <w:szCs w:val="20"/>
              </w:rPr>
              <w:t>9 мес. 2024 года</w:t>
            </w:r>
          </w:p>
          <w:p w14:paraId="307F29C2"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C10746" w:rsidRPr="000E2208" w14:paraId="447E7A57" w14:textId="77777777" w:rsidTr="00C95FFF">
        <w:trPr>
          <w:trHeight w:val="821"/>
        </w:trPr>
        <w:tc>
          <w:tcPr>
            <w:tcW w:w="407" w:type="dxa"/>
            <w:vMerge/>
            <w:tcBorders>
              <w:left w:val="single" w:sz="8" w:space="0" w:color="auto"/>
              <w:bottom w:val="single" w:sz="8" w:space="0" w:color="000000"/>
              <w:right w:val="single" w:sz="8" w:space="0" w:color="auto"/>
            </w:tcBorders>
            <w:shd w:val="clear" w:color="auto" w:fill="auto"/>
          </w:tcPr>
          <w:p w14:paraId="39D1D7A4" w14:textId="77777777" w:rsidR="00C10746" w:rsidRPr="000E2208" w:rsidRDefault="00C10746" w:rsidP="009E2ACA">
            <w:pPr>
              <w:jc w:val="center"/>
              <w:rPr>
                <w:color w:val="000000"/>
                <w:sz w:val="20"/>
                <w:szCs w:val="20"/>
              </w:rPr>
            </w:pPr>
          </w:p>
        </w:tc>
        <w:tc>
          <w:tcPr>
            <w:tcW w:w="1743" w:type="dxa"/>
            <w:vMerge/>
            <w:tcBorders>
              <w:left w:val="single" w:sz="8" w:space="0" w:color="auto"/>
              <w:bottom w:val="single" w:sz="8" w:space="0" w:color="000000"/>
              <w:right w:val="single" w:sz="8" w:space="0" w:color="auto"/>
            </w:tcBorders>
            <w:shd w:val="clear" w:color="auto" w:fill="auto"/>
          </w:tcPr>
          <w:p w14:paraId="424A73BD" w14:textId="77777777" w:rsidR="00C10746" w:rsidRPr="000E2208" w:rsidRDefault="00C10746" w:rsidP="009E2ACA">
            <w:pPr>
              <w:jc w:val="center"/>
              <w:rPr>
                <w:color w:val="000000"/>
                <w:sz w:val="20"/>
                <w:szCs w:val="20"/>
              </w:rPr>
            </w:pPr>
          </w:p>
        </w:tc>
        <w:tc>
          <w:tcPr>
            <w:tcW w:w="1047" w:type="dxa"/>
            <w:tcBorders>
              <w:top w:val="single" w:sz="8" w:space="0" w:color="auto"/>
              <w:left w:val="nil"/>
              <w:bottom w:val="single" w:sz="4" w:space="0" w:color="auto"/>
              <w:right w:val="single" w:sz="8" w:space="0" w:color="auto"/>
            </w:tcBorders>
            <w:shd w:val="clear" w:color="auto" w:fill="auto"/>
          </w:tcPr>
          <w:p w14:paraId="3D46E63D"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63FB7E10" w14:textId="77777777" w:rsidR="00C10746" w:rsidRPr="000E2208" w:rsidRDefault="00C10746" w:rsidP="009E2AC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422005BA" w14:textId="77777777" w:rsidR="00C10746" w:rsidRPr="000E2208" w:rsidRDefault="00C10746" w:rsidP="009E2ACA">
            <w:pPr>
              <w:jc w:val="center"/>
              <w:rPr>
                <w:color w:val="000000"/>
                <w:sz w:val="20"/>
                <w:szCs w:val="20"/>
              </w:rPr>
            </w:pPr>
            <w:r w:rsidRPr="000E2208">
              <w:rPr>
                <w:color w:val="000000"/>
                <w:sz w:val="20"/>
                <w:szCs w:val="20"/>
              </w:rPr>
              <w:t>Квадрат</w:t>
            </w:r>
          </w:p>
          <w:p w14:paraId="61888935"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141" w:type="dxa"/>
            <w:tcBorders>
              <w:top w:val="single" w:sz="8" w:space="0" w:color="auto"/>
              <w:left w:val="single" w:sz="8" w:space="0" w:color="auto"/>
              <w:bottom w:val="single" w:sz="8" w:space="0" w:color="000000"/>
              <w:right w:val="single" w:sz="8" w:space="0" w:color="auto"/>
            </w:tcBorders>
          </w:tcPr>
          <w:p w14:paraId="4E04B1E3"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tcPr>
          <w:p w14:paraId="25292011" w14:textId="77777777" w:rsidR="00C10746" w:rsidRPr="000E2208" w:rsidRDefault="00C10746" w:rsidP="009E2AC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tcPr>
          <w:p w14:paraId="35BFF468" w14:textId="77777777" w:rsidR="00C10746" w:rsidRPr="000E2208" w:rsidRDefault="00C10746" w:rsidP="009E2ACA">
            <w:pPr>
              <w:jc w:val="center"/>
              <w:rPr>
                <w:color w:val="000000"/>
                <w:sz w:val="20"/>
                <w:szCs w:val="20"/>
              </w:rPr>
            </w:pPr>
            <w:r w:rsidRPr="000E2208">
              <w:rPr>
                <w:color w:val="000000"/>
                <w:sz w:val="20"/>
                <w:szCs w:val="20"/>
              </w:rPr>
              <w:t>Квадрат</w:t>
            </w:r>
          </w:p>
          <w:p w14:paraId="20101785"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047" w:type="dxa"/>
            <w:tcBorders>
              <w:top w:val="single" w:sz="8" w:space="0" w:color="auto"/>
              <w:left w:val="single" w:sz="8" w:space="0" w:color="auto"/>
              <w:bottom w:val="single" w:sz="8" w:space="0" w:color="000000"/>
              <w:right w:val="single" w:sz="8" w:space="0" w:color="auto"/>
            </w:tcBorders>
          </w:tcPr>
          <w:p w14:paraId="246305B6" w14:textId="77777777" w:rsidR="00C10746" w:rsidRPr="000E2208" w:rsidRDefault="00C10746" w:rsidP="009E2ACA">
            <w:pPr>
              <w:jc w:val="center"/>
              <w:rPr>
                <w:sz w:val="20"/>
                <w:szCs w:val="20"/>
              </w:rPr>
            </w:pPr>
            <w:r w:rsidRPr="000E2208">
              <w:rPr>
                <w:sz w:val="20"/>
                <w:szCs w:val="20"/>
              </w:rPr>
              <w:t xml:space="preserve">Объем </w:t>
            </w:r>
          </w:p>
        </w:tc>
        <w:tc>
          <w:tcPr>
            <w:tcW w:w="841" w:type="dxa"/>
            <w:tcBorders>
              <w:top w:val="single" w:sz="8" w:space="0" w:color="auto"/>
              <w:left w:val="single" w:sz="8" w:space="0" w:color="auto"/>
              <w:bottom w:val="single" w:sz="8" w:space="0" w:color="000000"/>
              <w:right w:val="single" w:sz="8" w:space="0" w:color="auto"/>
            </w:tcBorders>
          </w:tcPr>
          <w:p w14:paraId="05DEDA08" w14:textId="77777777" w:rsidR="00C10746" w:rsidRPr="000E2208" w:rsidRDefault="00C10746" w:rsidP="009E2ACA">
            <w:pPr>
              <w:jc w:val="center"/>
              <w:rPr>
                <w:sz w:val="20"/>
                <w:szCs w:val="20"/>
              </w:rPr>
            </w:pPr>
            <w:r w:rsidRPr="000E2208">
              <w:rPr>
                <w:sz w:val="20"/>
                <w:szCs w:val="20"/>
              </w:rPr>
              <w:t>Доля %</w:t>
            </w:r>
          </w:p>
        </w:tc>
        <w:tc>
          <w:tcPr>
            <w:tcW w:w="911" w:type="dxa"/>
            <w:tcBorders>
              <w:top w:val="single" w:sz="8" w:space="0" w:color="auto"/>
              <w:left w:val="single" w:sz="8" w:space="0" w:color="auto"/>
              <w:bottom w:val="single" w:sz="8" w:space="0" w:color="000000"/>
              <w:right w:val="single" w:sz="8" w:space="0" w:color="auto"/>
            </w:tcBorders>
          </w:tcPr>
          <w:p w14:paraId="515F2040" w14:textId="77777777" w:rsidR="00C10746" w:rsidRPr="000E2208" w:rsidRDefault="00C10746" w:rsidP="009E2ACA">
            <w:pPr>
              <w:jc w:val="center"/>
              <w:rPr>
                <w:sz w:val="20"/>
                <w:szCs w:val="20"/>
              </w:rPr>
            </w:pPr>
            <w:r w:rsidRPr="000E2208">
              <w:rPr>
                <w:sz w:val="20"/>
                <w:szCs w:val="20"/>
              </w:rPr>
              <w:t>Квадрат</w:t>
            </w:r>
          </w:p>
          <w:p w14:paraId="49650BB2" w14:textId="77777777" w:rsidR="00C10746" w:rsidRPr="000E2208" w:rsidRDefault="00C10746" w:rsidP="009E2ACA">
            <w:pPr>
              <w:jc w:val="center"/>
              <w:rPr>
                <w:sz w:val="20"/>
                <w:szCs w:val="20"/>
              </w:rPr>
            </w:pPr>
            <w:r w:rsidRPr="000E2208">
              <w:rPr>
                <w:sz w:val="20"/>
                <w:szCs w:val="20"/>
              </w:rPr>
              <w:t xml:space="preserve"> долей </w:t>
            </w:r>
          </w:p>
        </w:tc>
      </w:tr>
      <w:tr w:rsidR="00C95FFF" w:rsidRPr="000E2208" w14:paraId="57A52D92" w14:textId="77777777" w:rsidTr="00C95FFF">
        <w:trPr>
          <w:trHeight w:val="588"/>
        </w:trPr>
        <w:tc>
          <w:tcPr>
            <w:tcW w:w="407" w:type="dxa"/>
            <w:tcBorders>
              <w:top w:val="nil"/>
              <w:left w:val="single" w:sz="8" w:space="0" w:color="auto"/>
              <w:bottom w:val="single" w:sz="8" w:space="0" w:color="auto"/>
              <w:right w:val="single" w:sz="8" w:space="0" w:color="auto"/>
            </w:tcBorders>
            <w:shd w:val="clear" w:color="auto" w:fill="auto"/>
          </w:tcPr>
          <w:p w14:paraId="43282ACE" w14:textId="3A038B58" w:rsidR="00C95FFF" w:rsidRPr="000E2208" w:rsidRDefault="00C95FFF" w:rsidP="00C95FFF">
            <w:pPr>
              <w:jc w:val="center"/>
              <w:rPr>
                <w:color w:val="000000"/>
                <w:sz w:val="20"/>
                <w:szCs w:val="20"/>
              </w:rPr>
            </w:pPr>
          </w:p>
        </w:tc>
        <w:tc>
          <w:tcPr>
            <w:tcW w:w="1743" w:type="dxa"/>
            <w:tcBorders>
              <w:top w:val="nil"/>
              <w:left w:val="nil"/>
              <w:bottom w:val="single" w:sz="8" w:space="0" w:color="auto"/>
              <w:right w:val="single" w:sz="8" w:space="0" w:color="auto"/>
            </w:tcBorders>
            <w:shd w:val="clear" w:color="auto" w:fill="auto"/>
          </w:tcPr>
          <w:p w14:paraId="76FEFA72" w14:textId="2AA89471" w:rsidR="00C95FFF" w:rsidRPr="000E2208" w:rsidRDefault="00C95FFF" w:rsidP="00C95FFF">
            <w:pPr>
              <w:jc w:val="center"/>
              <w:rPr>
                <w:color w:val="000000"/>
                <w:sz w:val="20"/>
                <w:szCs w:val="20"/>
              </w:rPr>
            </w:pPr>
            <w:r w:rsidRPr="006B1C44">
              <w:rPr>
                <w:color w:val="000000"/>
                <w:lang w:val="kk-KZ"/>
              </w:rPr>
              <w:t>ХХХ</w:t>
            </w:r>
          </w:p>
        </w:tc>
        <w:tc>
          <w:tcPr>
            <w:tcW w:w="1047" w:type="dxa"/>
            <w:tcBorders>
              <w:top w:val="single" w:sz="4" w:space="0" w:color="auto"/>
              <w:left w:val="nil"/>
              <w:bottom w:val="single" w:sz="8" w:space="0" w:color="auto"/>
              <w:right w:val="single" w:sz="8" w:space="0" w:color="auto"/>
            </w:tcBorders>
            <w:shd w:val="clear" w:color="auto" w:fill="auto"/>
          </w:tcPr>
          <w:p w14:paraId="2EDAF0E9" w14:textId="1948EDCF" w:rsidR="00C95FFF" w:rsidRPr="000E2208" w:rsidRDefault="00C95FFF" w:rsidP="00C95FFF">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2058DA1C" w14:textId="3B78B8DE" w:rsidR="00C95FFF" w:rsidRPr="000E2208" w:rsidRDefault="00C95FFF" w:rsidP="00C95FFF">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0BB4383F" w14:textId="279596EC" w:rsidR="00C95FFF" w:rsidRPr="000E2208" w:rsidRDefault="00C95FFF" w:rsidP="00C95FFF">
            <w:pPr>
              <w:jc w:val="center"/>
              <w:rPr>
                <w:color w:val="000000"/>
                <w:sz w:val="20"/>
                <w:szCs w:val="20"/>
              </w:rPr>
            </w:pPr>
            <w:r w:rsidRPr="006B1C44">
              <w:rPr>
                <w:color w:val="000000"/>
                <w:lang w:val="kk-KZ"/>
              </w:rPr>
              <w:t>ХХХ</w:t>
            </w:r>
          </w:p>
        </w:tc>
        <w:tc>
          <w:tcPr>
            <w:tcW w:w="1141" w:type="dxa"/>
            <w:tcBorders>
              <w:top w:val="nil"/>
              <w:left w:val="nil"/>
              <w:bottom w:val="single" w:sz="8" w:space="0" w:color="auto"/>
              <w:right w:val="single" w:sz="8" w:space="0" w:color="auto"/>
            </w:tcBorders>
          </w:tcPr>
          <w:p w14:paraId="1BDE74B9" w14:textId="5A0D8789" w:rsidR="00C95FFF" w:rsidRPr="000E2208" w:rsidRDefault="00C95FFF" w:rsidP="00C95FFF">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tcPr>
          <w:p w14:paraId="40309AA6" w14:textId="02C181F3" w:rsidR="00C95FFF" w:rsidRPr="000E2208" w:rsidRDefault="00C95FFF" w:rsidP="00C95FFF">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23A9AA0C" w14:textId="37DD03BB" w:rsidR="00C95FFF" w:rsidRPr="000E2208" w:rsidRDefault="00C95FFF" w:rsidP="00C95FFF">
            <w:pPr>
              <w:jc w:val="center"/>
              <w:rPr>
                <w:color w:val="000000"/>
                <w:sz w:val="20"/>
                <w:szCs w:val="20"/>
              </w:rPr>
            </w:pPr>
            <w:r w:rsidRPr="006B1C44">
              <w:rPr>
                <w:color w:val="000000"/>
                <w:lang w:val="kk-KZ"/>
              </w:rPr>
              <w:t>ХХХ</w:t>
            </w:r>
          </w:p>
        </w:tc>
        <w:tc>
          <w:tcPr>
            <w:tcW w:w="1047" w:type="dxa"/>
            <w:tcBorders>
              <w:top w:val="nil"/>
              <w:left w:val="nil"/>
              <w:bottom w:val="single" w:sz="8" w:space="0" w:color="auto"/>
              <w:right w:val="single" w:sz="8" w:space="0" w:color="auto"/>
            </w:tcBorders>
          </w:tcPr>
          <w:p w14:paraId="3EED5CBC" w14:textId="751C0598" w:rsidR="00C95FFF" w:rsidRPr="000E2208" w:rsidRDefault="00C95FFF" w:rsidP="00C95FFF">
            <w:pPr>
              <w:jc w:val="center"/>
              <w:rPr>
                <w:color w:val="C00000"/>
                <w:sz w:val="20"/>
                <w:szCs w:val="20"/>
              </w:rPr>
            </w:pPr>
            <w:r w:rsidRPr="006B1C44">
              <w:rPr>
                <w:color w:val="000000"/>
                <w:lang w:val="kk-KZ"/>
              </w:rPr>
              <w:t>ХХХ</w:t>
            </w:r>
          </w:p>
        </w:tc>
        <w:tc>
          <w:tcPr>
            <w:tcW w:w="841" w:type="dxa"/>
            <w:tcBorders>
              <w:top w:val="nil"/>
              <w:left w:val="nil"/>
              <w:bottom w:val="single" w:sz="8" w:space="0" w:color="auto"/>
              <w:right w:val="single" w:sz="8" w:space="0" w:color="auto"/>
            </w:tcBorders>
          </w:tcPr>
          <w:p w14:paraId="330B71FD" w14:textId="32B5BB48" w:rsidR="00C95FFF" w:rsidRPr="000E2208" w:rsidRDefault="00C95FFF" w:rsidP="00C95FFF">
            <w:pPr>
              <w:jc w:val="center"/>
              <w:rPr>
                <w:color w:val="C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5920BAA5" w14:textId="6E4AE891" w:rsidR="00C95FFF" w:rsidRPr="000E2208" w:rsidRDefault="00C95FFF" w:rsidP="00C95FFF">
            <w:pPr>
              <w:jc w:val="center"/>
              <w:rPr>
                <w:color w:val="C00000"/>
                <w:sz w:val="20"/>
                <w:szCs w:val="20"/>
              </w:rPr>
            </w:pPr>
            <w:r w:rsidRPr="006B1C44">
              <w:rPr>
                <w:color w:val="000000"/>
                <w:lang w:val="kk-KZ"/>
              </w:rPr>
              <w:t>ХХХ</w:t>
            </w:r>
          </w:p>
        </w:tc>
      </w:tr>
      <w:tr w:rsidR="00C95FFF" w:rsidRPr="000E2208" w14:paraId="7068180C" w14:textId="77777777" w:rsidTr="00C95FFF">
        <w:trPr>
          <w:trHeight w:val="588"/>
        </w:trPr>
        <w:tc>
          <w:tcPr>
            <w:tcW w:w="407" w:type="dxa"/>
            <w:tcBorders>
              <w:top w:val="nil"/>
              <w:left w:val="single" w:sz="8" w:space="0" w:color="auto"/>
              <w:bottom w:val="single" w:sz="8" w:space="0" w:color="auto"/>
              <w:right w:val="single" w:sz="8" w:space="0" w:color="auto"/>
            </w:tcBorders>
            <w:shd w:val="clear" w:color="auto" w:fill="auto"/>
          </w:tcPr>
          <w:p w14:paraId="76D22DE0" w14:textId="35057404" w:rsidR="00C95FFF" w:rsidRPr="000E2208" w:rsidRDefault="00C95FFF" w:rsidP="00C95FFF">
            <w:pPr>
              <w:jc w:val="center"/>
              <w:rPr>
                <w:color w:val="000000"/>
                <w:sz w:val="20"/>
                <w:szCs w:val="20"/>
              </w:rPr>
            </w:pPr>
          </w:p>
        </w:tc>
        <w:tc>
          <w:tcPr>
            <w:tcW w:w="1743" w:type="dxa"/>
            <w:tcBorders>
              <w:top w:val="nil"/>
              <w:left w:val="nil"/>
              <w:bottom w:val="single" w:sz="8" w:space="0" w:color="auto"/>
              <w:right w:val="single" w:sz="8" w:space="0" w:color="auto"/>
            </w:tcBorders>
            <w:shd w:val="clear" w:color="auto" w:fill="auto"/>
          </w:tcPr>
          <w:p w14:paraId="7836E388" w14:textId="3CDE6034" w:rsidR="00C95FFF" w:rsidRPr="000E2208" w:rsidRDefault="00C95FFF" w:rsidP="00C95FFF">
            <w:pPr>
              <w:jc w:val="center"/>
              <w:rPr>
                <w:sz w:val="20"/>
                <w:szCs w:val="20"/>
              </w:rPr>
            </w:pPr>
            <w:r w:rsidRPr="006B1C44">
              <w:rPr>
                <w:color w:val="000000"/>
                <w:lang w:val="kk-KZ"/>
              </w:rPr>
              <w:t>ХХХ</w:t>
            </w:r>
          </w:p>
        </w:tc>
        <w:tc>
          <w:tcPr>
            <w:tcW w:w="1047" w:type="dxa"/>
            <w:tcBorders>
              <w:top w:val="single" w:sz="4" w:space="0" w:color="auto"/>
              <w:left w:val="nil"/>
              <w:bottom w:val="single" w:sz="8" w:space="0" w:color="auto"/>
              <w:right w:val="single" w:sz="8" w:space="0" w:color="auto"/>
            </w:tcBorders>
            <w:shd w:val="clear" w:color="auto" w:fill="auto"/>
          </w:tcPr>
          <w:p w14:paraId="6CC3CDAB" w14:textId="7A8297CD" w:rsidR="00C95FFF" w:rsidRPr="000E2208" w:rsidRDefault="00C95FFF" w:rsidP="00C95FFF">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2EB5FD4D" w14:textId="6B56FDB4" w:rsidR="00C95FFF" w:rsidRPr="000E2208" w:rsidRDefault="00C95FFF" w:rsidP="00C95FFF">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16C34745" w14:textId="0C72D119" w:rsidR="00C95FFF" w:rsidRPr="000E2208" w:rsidRDefault="00C95FFF" w:rsidP="00C95FFF">
            <w:pPr>
              <w:jc w:val="center"/>
              <w:rPr>
                <w:sz w:val="20"/>
                <w:szCs w:val="20"/>
              </w:rPr>
            </w:pPr>
            <w:r w:rsidRPr="006B1C44">
              <w:rPr>
                <w:color w:val="000000"/>
                <w:lang w:val="kk-KZ"/>
              </w:rPr>
              <w:t>ХХХ</w:t>
            </w:r>
          </w:p>
        </w:tc>
        <w:tc>
          <w:tcPr>
            <w:tcW w:w="1141" w:type="dxa"/>
            <w:tcBorders>
              <w:top w:val="nil"/>
              <w:left w:val="nil"/>
              <w:bottom w:val="single" w:sz="8" w:space="0" w:color="auto"/>
              <w:right w:val="single" w:sz="8" w:space="0" w:color="auto"/>
            </w:tcBorders>
          </w:tcPr>
          <w:p w14:paraId="5C91E2CE" w14:textId="555BE9B0" w:rsidR="00C95FFF" w:rsidRPr="000E2208" w:rsidRDefault="00C95FFF" w:rsidP="00C95FFF">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tcPr>
          <w:p w14:paraId="63B6D047" w14:textId="0D5D7A10" w:rsidR="00C95FFF" w:rsidRPr="000E2208" w:rsidRDefault="00C95FFF" w:rsidP="00C95FFF">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77610CA8" w14:textId="5031EC36" w:rsidR="00C95FFF" w:rsidRPr="000E2208" w:rsidRDefault="00C95FFF" w:rsidP="00C95FFF">
            <w:pPr>
              <w:jc w:val="center"/>
              <w:rPr>
                <w:sz w:val="20"/>
                <w:szCs w:val="20"/>
              </w:rPr>
            </w:pPr>
            <w:r w:rsidRPr="006B1C44">
              <w:rPr>
                <w:color w:val="000000"/>
                <w:lang w:val="kk-KZ"/>
              </w:rPr>
              <w:t>ХХХ</w:t>
            </w:r>
          </w:p>
        </w:tc>
        <w:tc>
          <w:tcPr>
            <w:tcW w:w="1047" w:type="dxa"/>
            <w:tcBorders>
              <w:top w:val="nil"/>
              <w:left w:val="nil"/>
              <w:bottom w:val="single" w:sz="8" w:space="0" w:color="auto"/>
              <w:right w:val="single" w:sz="8" w:space="0" w:color="auto"/>
            </w:tcBorders>
          </w:tcPr>
          <w:p w14:paraId="612F7334" w14:textId="22AAEC54" w:rsidR="00C95FFF" w:rsidRPr="000E2208" w:rsidRDefault="00C95FFF" w:rsidP="00C95FFF">
            <w:pPr>
              <w:jc w:val="center"/>
              <w:rPr>
                <w:sz w:val="20"/>
                <w:szCs w:val="20"/>
              </w:rPr>
            </w:pPr>
            <w:r w:rsidRPr="006B1C44">
              <w:rPr>
                <w:color w:val="000000"/>
                <w:lang w:val="kk-KZ"/>
              </w:rPr>
              <w:t>ХХХ</w:t>
            </w:r>
          </w:p>
        </w:tc>
        <w:tc>
          <w:tcPr>
            <w:tcW w:w="841" w:type="dxa"/>
            <w:tcBorders>
              <w:top w:val="nil"/>
              <w:left w:val="nil"/>
              <w:bottom w:val="single" w:sz="8" w:space="0" w:color="auto"/>
              <w:right w:val="single" w:sz="8" w:space="0" w:color="auto"/>
            </w:tcBorders>
          </w:tcPr>
          <w:p w14:paraId="74637A90" w14:textId="71E01EAA" w:rsidR="00C95FFF" w:rsidRPr="000E2208" w:rsidRDefault="00C95FFF" w:rsidP="00C95FFF">
            <w:pPr>
              <w:jc w:val="center"/>
              <w:rPr>
                <w:color w:val="C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tcPr>
          <w:p w14:paraId="2761DD00" w14:textId="1D075D7C" w:rsidR="00C95FFF" w:rsidRPr="000E2208" w:rsidRDefault="00C95FFF" w:rsidP="00C95FFF">
            <w:pPr>
              <w:jc w:val="center"/>
              <w:rPr>
                <w:color w:val="C00000"/>
                <w:sz w:val="20"/>
                <w:szCs w:val="20"/>
              </w:rPr>
            </w:pPr>
            <w:r w:rsidRPr="006B1C44">
              <w:rPr>
                <w:color w:val="000000"/>
                <w:lang w:val="kk-KZ"/>
              </w:rPr>
              <w:t>ХХХ</w:t>
            </w:r>
          </w:p>
        </w:tc>
      </w:tr>
    </w:tbl>
    <w:p w14:paraId="0DEDC091" w14:textId="77777777" w:rsidR="00C95FFF" w:rsidRPr="008325A5" w:rsidRDefault="00C95FFF" w:rsidP="00C95FFF">
      <w:pPr>
        <w:ind w:firstLine="709"/>
        <w:jc w:val="both"/>
        <w:rPr>
          <w:sz w:val="28"/>
          <w:szCs w:val="28"/>
        </w:rPr>
      </w:pPr>
      <w:r w:rsidRPr="008325A5">
        <w:rPr>
          <w:sz w:val="28"/>
          <w:szCs w:val="28"/>
        </w:rPr>
        <w:t xml:space="preserve">По итогам расчета долей на анализируемом товарном рынке в границах Западно-Казахстанской области доминирующее положение занимают </w:t>
      </w:r>
      <w:r>
        <w:rPr>
          <w:sz w:val="28"/>
          <w:szCs w:val="28"/>
          <w:lang w:val="kk-KZ"/>
        </w:rPr>
        <w:t>ХХХ</w:t>
      </w:r>
    </w:p>
    <w:p w14:paraId="5E521F77" w14:textId="77777777" w:rsidR="00C10746" w:rsidRPr="000E2208" w:rsidRDefault="00C10746" w:rsidP="009E2ACA">
      <w:pPr>
        <w:ind w:right="-2" w:firstLine="709"/>
        <w:jc w:val="both"/>
        <w:rPr>
          <w:sz w:val="28"/>
          <w:szCs w:val="28"/>
        </w:rPr>
      </w:pPr>
    </w:p>
    <w:p w14:paraId="0F8E0DDF" w14:textId="77777777" w:rsidR="00C10746" w:rsidRPr="000E2208" w:rsidRDefault="00C10746" w:rsidP="009E2ACA">
      <w:pPr>
        <w:numPr>
          <w:ilvl w:val="0"/>
          <w:numId w:val="6"/>
        </w:numPr>
        <w:tabs>
          <w:tab w:val="left" w:pos="709"/>
        </w:tabs>
        <w:suppressAutoHyphens/>
        <w:rPr>
          <w:b/>
          <w:bCs/>
          <w:iCs/>
          <w:sz w:val="28"/>
          <w:szCs w:val="28"/>
          <w:u w:val="single"/>
        </w:rPr>
      </w:pPr>
      <w:r w:rsidRPr="000E2208">
        <w:rPr>
          <w:b/>
          <w:bCs/>
          <w:iCs/>
          <w:sz w:val="28"/>
          <w:szCs w:val="28"/>
          <w:u w:val="single"/>
        </w:rPr>
        <w:t>Карагандинская область</w:t>
      </w:r>
    </w:p>
    <w:p w14:paraId="57B6DE3B" w14:textId="77777777" w:rsidR="00C10746" w:rsidRPr="000E2208" w:rsidRDefault="00C10746" w:rsidP="009E2ACA">
      <w:pPr>
        <w:tabs>
          <w:tab w:val="left" w:pos="709"/>
        </w:tabs>
        <w:suppressAutoHyphens/>
        <w:jc w:val="right"/>
        <w:rPr>
          <w:i/>
        </w:rPr>
      </w:pPr>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t xml:space="preserve">      таблица №</w:t>
      </w:r>
      <w:r w:rsidR="001B4D28" w:rsidRPr="000E2208">
        <w:rPr>
          <w:i/>
        </w:rPr>
        <w:t>8</w:t>
      </w:r>
    </w:p>
    <w:tbl>
      <w:tblPr>
        <w:tblW w:w="9923" w:type="dxa"/>
        <w:tblInd w:w="108" w:type="dxa"/>
        <w:tblLook w:val="04A0" w:firstRow="1" w:lastRow="0" w:firstColumn="1" w:lastColumn="0" w:noHBand="0" w:noVBand="1"/>
      </w:tblPr>
      <w:tblGrid>
        <w:gridCol w:w="407"/>
        <w:gridCol w:w="1474"/>
        <w:gridCol w:w="1005"/>
        <w:gridCol w:w="736"/>
        <w:gridCol w:w="911"/>
        <w:gridCol w:w="1005"/>
        <w:gridCol w:w="736"/>
        <w:gridCol w:w="911"/>
        <w:gridCol w:w="1005"/>
        <w:gridCol w:w="736"/>
        <w:gridCol w:w="997"/>
      </w:tblGrid>
      <w:tr w:rsidR="00C10746" w:rsidRPr="000E2208" w14:paraId="51031163" w14:textId="77777777" w:rsidTr="00AF547B">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1D785C72" w14:textId="77777777" w:rsidR="00C10746" w:rsidRPr="000E2208" w:rsidRDefault="00C10746" w:rsidP="009E2ACA">
            <w:pPr>
              <w:jc w:val="center"/>
              <w:rPr>
                <w:color w:val="000000"/>
                <w:sz w:val="20"/>
                <w:szCs w:val="20"/>
              </w:rPr>
            </w:pPr>
            <w:bookmarkStart w:id="31" w:name="_Hlk167272158"/>
            <w:r w:rsidRPr="000E2208">
              <w:rPr>
                <w:color w:val="000000"/>
                <w:sz w:val="20"/>
                <w:szCs w:val="20"/>
              </w:rPr>
              <w:t xml:space="preserve">№ </w:t>
            </w:r>
          </w:p>
        </w:tc>
        <w:tc>
          <w:tcPr>
            <w:tcW w:w="1474" w:type="dxa"/>
            <w:vMerge w:val="restart"/>
            <w:tcBorders>
              <w:top w:val="single" w:sz="8" w:space="0" w:color="auto"/>
              <w:left w:val="single" w:sz="8" w:space="0" w:color="auto"/>
              <w:right w:val="single" w:sz="8" w:space="0" w:color="auto"/>
            </w:tcBorders>
            <w:shd w:val="clear" w:color="auto" w:fill="auto"/>
          </w:tcPr>
          <w:p w14:paraId="2D7F412E" w14:textId="77777777" w:rsidR="00C10746" w:rsidRPr="000E2208" w:rsidRDefault="00C10746" w:rsidP="009E2ACA">
            <w:pPr>
              <w:jc w:val="center"/>
              <w:rPr>
                <w:color w:val="000000"/>
                <w:sz w:val="20"/>
                <w:szCs w:val="20"/>
              </w:rPr>
            </w:pPr>
            <w:r w:rsidRPr="000E2208">
              <w:rPr>
                <w:color w:val="000000"/>
                <w:sz w:val="20"/>
                <w:szCs w:val="20"/>
              </w:rPr>
              <w:t>Наименование субъектов рынка</w:t>
            </w:r>
          </w:p>
        </w:tc>
        <w:tc>
          <w:tcPr>
            <w:tcW w:w="2652" w:type="dxa"/>
            <w:gridSpan w:val="3"/>
            <w:tcBorders>
              <w:top w:val="single" w:sz="8" w:space="0" w:color="auto"/>
              <w:left w:val="nil"/>
              <w:bottom w:val="single" w:sz="4" w:space="0" w:color="auto"/>
              <w:right w:val="single" w:sz="8" w:space="0" w:color="auto"/>
            </w:tcBorders>
            <w:shd w:val="clear" w:color="auto" w:fill="auto"/>
          </w:tcPr>
          <w:p w14:paraId="05F44B4B" w14:textId="77777777" w:rsidR="00C10746" w:rsidRPr="000E2208" w:rsidRDefault="00C10746" w:rsidP="009E2ACA">
            <w:pPr>
              <w:jc w:val="center"/>
              <w:rPr>
                <w:sz w:val="20"/>
                <w:szCs w:val="20"/>
              </w:rPr>
            </w:pPr>
            <w:r w:rsidRPr="000E2208">
              <w:rPr>
                <w:sz w:val="20"/>
                <w:szCs w:val="20"/>
              </w:rPr>
              <w:t>2022 год</w:t>
            </w:r>
          </w:p>
          <w:p w14:paraId="07F93DF6"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652" w:type="dxa"/>
            <w:gridSpan w:val="3"/>
            <w:tcBorders>
              <w:top w:val="single" w:sz="8" w:space="0" w:color="auto"/>
              <w:left w:val="single" w:sz="8" w:space="0" w:color="auto"/>
              <w:bottom w:val="single" w:sz="8" w:space="0" w:color="000000"/>
              <w:right w:val="single" w:sz="8" w:space="0" w:color="auto"/>
            </w:tcBorders>
            <w:shd w:val="clear" w:color="auto" w:fill="auto"/>
          </w:tcPr>
          <w:p w14:paraId="7FCAC54E" w14:textId="77777777" w:rsidR="00C10746" w:rsidRPr="000E2208" w:rsidRDefault="00C10746" w:rsidP="009E2ACA">
            <w:pPr>
              <w:jc w:val="center"/>
              <w:rPr>
                <w:sz w:val="20"/>
                <w:szCs w:val="20"/>
              </w:rPr>
            </w:pPr>
            <w:r w:rsidRPr="000E2208">
              <w:rPr>
                <w:sz w:val="20"/>
                <w:szCs w:val="20"/>
              </w:rPr>
              <w:t>2023 год</w:t>
            </w:r>
          </w:p>
          <w:p w14:paraId="2100315B"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38" w:type="dxa"/>
            <w:gridSpan w:val="3"/>
            <w:tcBorders>
              <w:top w:val="single" w:sz="8" w:space="0" w:color="auto"/>
              <w:left w:val="single" w:sz="8" w:space="0" w:color="auto"/>
              <w:bottom w:val="single" w:sz="8" w:space="0" w:color="000000"/>
              <w:right w:val="single" w:sz="8" w:space="0" w:color="auto"/>
            </w:tcBorders>
            <w:shd w:val="clear" w:color="auto" w:fill="auto"/>
          </w:tcPr>
          <w:p w14:paraId="1F7238D1" w14:textId="77777777" w:rsidR="00C10746" w:rsidRPr="000E2208" w:rsidRDefault="00C10746" w:rsidP="009E2ACA">
            <w:pPr>
              <w:jc w:val="center"/>
              <w:rPr>
                <w:sz w:val="20"/>
                <w:szCs w:val="20"/>
              </w:rPr>
            </w:pPr>
            <w:r w:rsidRPr="000E2208">
              <w:rPr>
                <w:sz w:val="20"/>
                <w:szCs w:val="20"/>
              </w:rPr>
              <w:t>9 мес. 2024 года</w:t>
            </w:r>
          </w:p>
          <w:p w14:paraId="7BFA6BB6" w14:textId="77777777" w:rsidR="00C10746" w:rsidRPr="000E2208" w:rsidRDefault="00C10746" w:rsidP="009E2AC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C10746" w:rsidRPr="000E2208" w14:paraId="19C8A7BB" w14:textId="77777777" w:rsidTr="00AF547B">
        <w:trPr>
          <w:trHeight w:val="821"/>
        </w:trPr>
        <w:tc>
          <w:tcPr>
            <w:tcW w:w="407" w:type="dxa"/>
            <w:vMerge/>
            <w:tcBorders>
              <w:left w:val="single" w:sz="8" w:space="0" w:color="auto"/>
              <w:bottom w:val="single" w:sz="8" w:space="0" w:color="000000"/>
              <w:right w:val="single" w:sz="8" w:space="0" w:color="auto"/>
            </w:tcBorders>
            <w:shd w:val="clear" w:color="auto" w:fill="auto"/>
          </w:tcPr>
          <w:p w14:paraId="7DBEEEEF" w14:textId="77777777" w:rsidR="00C10746" w:rsidRPr="000E2208" w:rsidRDefault="00C10746" w:rsidP="009E2ACA">
            <w:pPr>
              <w:jc w:val="center"/>
              <w:rPr>
                <w:color w:val="000000"/>
                <w:sz w:val="20"/>
                <w:szCs w:val="20"/>
              </w:rPr>
            </w:pPr>
          </w:p>
        </w:tc>
        <w:tc>
          <w:tcPr>
            <w:tcW w:w="1474" w:type="dxa"/>
            <w:vMerge/>
            <w:tcBorders>
              <w:left w:val="single" w:sz="8" w:space="0" w:color="auto"/>
              <w:bottom w:val="single" w:sz="8" w:space="0" w:color="000000"/>
              <w:right w:val="single" w:sz="8" w:space="0" w:color="auto"/>
            </w:tcBorders>
            <w:shd w:val="clear" w:color="auto" w:fill="auto"/>
          </w:tcPr>
          <w:p w14:paraId="20E13D37" w14:textId="77777777" w:rsidR="00C10746" w:rsidRPr="000E2208" w:rsidRDefault="00C10746" w:rsidP="009E2ACA">
            <w:pPr>
              <w:jc w:val="center"/>
              <w:rPr>
                <w:color w:val="000000"/>
                <w:sz w:val="20"/>
                <w:szCs w:val="20"/>
              </w:rPr>
            </w:pPr>
          </w:p>
        </w:tc>
        <w:tc>
          <w:tcPr>
            <w:tcW w:w="1005" w:type="dxa"/>
            <w:tcBorders>
              <w:top w:val="single" w:sz="8" w:space="0" w:color="auto"/>
              <w:left w:val="nil"/>
              <w:bottom w:val="single" w:sz="4" w:space="0" w:color="auto"/>
              <w:right w:val="single" w:sz="8" w:space="0" w:color="auto"/>
            </w:tcBorders>
            <w:shd w:val="clear" w:color="auto" w:fill="auto"/>
          </w:tcPr>
          <w:p w14:paraId="7BF61A27"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2B564CB2" w14:textId="77777777" w:rsidR="00C10746" w:rsidRPr="000E2208" w:rsidRDefault="00C10746" w:rsidP="009E2AC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28C90C53" w14:textId="77777777" w:rsidR="00C10746" w:rsidRPr="000E2208" w:rsidRDefault="00C10746" w:rsidP="009E2ACA">
            <w:pPr>
              <w:jc w:val="center"/>
              <w:rPr>
                <w:color w:val="000000"/>
                <w:sz w:val="20"/>
                <w:szCs w:val="20"/>
              </w:rPr>
            </w:pPr>
            <w:r w:rsidRPr="000E2208">
              <w:rPr>
                <w:color w:val="000000"/>
                <w:sz w:val="20"/>
                <w:szCs w:val="20"/>
              </w:rPr>
              <w:t>Квадрат</w:t>
            </w:r>
          </w:p>
          <w:p w14:paraId="43EAA6D1"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1C0E7186" w14:textId="77777777" w:rsidR="00C10746" w:rsidRPr="000E2208" w:rsidRDefault="00C10746" w:rsidP="009E2AC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7125F419" w14:textId="77777777" w:rsidR="00C10746" w:rsidRPr="000E2208" w:rsidRDefault="00C10746" w:rsidP="009E2AC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58125BCA" w14:textId="77777777" w:rsidR="00C10746" w:rsidRPr="000E2208" w:rsidRDefault="00C10746" w:rsidP="009E2ACA">
            <w:pPr>
              <w:jc w:val="center"/>
              <w:rPr>
                <w:color w:val="000000"/>
                <w:sz w:val="20"/>
                <w:szCs w:val="20"/>
              </w:rPr>
            </w:pPr>
            <w:r w:rsidRPr="000E2208">
              <w:rPr>
                <w:color w:val="000000"/>
                <w:sz w:val="20"/>
                <w:szCs w:val="20"/>
              </w:rPr>
              <w:t>Квадрат</w:t>
            </w:r>
          </w:p>
          <w:p w14:paraId="53584633" w14:textId="77777777" w:rsidR="00C10746" w:rsidRPr="000E2208" w:rsidRDefault="00C10746" w:rsidP="009E2AC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7C89E8FE" w14:textId="77777777" w:rsidR="00C10746" w:rsidRPr="000E2208" w:rsidRDefault="00C10746" w:rsidP="009E2ACA">
            <w:pPr>
              <w:jc w:val="center"/>
              <w:rPr>
                <w:sz w:val="20"/>
                <w:szCs w:val="20"/>
              </w:rPr>
            </w:pPr>
            <w:r w:rsidRPr="000E2208">
              <w:rPr>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51BC49A4" w14:textId="77777777" w:rsidR="00C10746" w:rsidRPr="000E2208" w:rsidRDefault="00C10746" w:rsidP="009E2ACA">
            <w:pPr>
              <w:jc w:val="center"/>
              <w:rPr>
                <w:sz w:val="20"/>
                <w:szCs w:val="20"/>
              </w:rPr>
            </w:pPr>
            <w:r w:rsidRPr="000E2208">
              <w:rPr>
                <w:sz w:val="20"/>
                <w:szCs w:val="20"/>
              </w:rPr>
              <w:t>Доля %</w:t>
            </w:r>
          </w:p>
        </w:tc>
        <w:tc>
          <w:tcPr>
            <w:tcW w:w="997" w:type="dxa"/>
            <w:tcBorders>
              <w:top w:val="single" w:sz="8" w:space="0" w:color="auto"/>
              <w:left w:val="single" w:sz="8" w:space="0" w:color="auto"/>
              <w:bottom w:val="single" w:sz="8" w:space="0" w:color="000000"/>
              <w:right w:val="single" w:sz="8" w:space="0" w:color="auto"/>
            </w:tcBorders>
            <w:shd w:val="clear" w:color="auto" w:fill="auto"/>
          </w:tcPr>
          <w:p w14:paraId="3F61EBAD" w14:textId="77777777" w:rsidR="00C10746" w:rsidRPr="000E2208" w:rsidRDefault="00C10746" w:rsidP="009E2ACA">
            <w:pPr>
              <w:jc w:val="center"/>
              <w:rPr>
                <w:sz w:val="20"/>
                <w:szCs w:val="20"/>
              </w:rPr>
            </w:pPr>
            <w:r w:rsidRPr="000E2208">
              <w:rPr>
                <w:sz w:val="20"/>
                <w:szCs w:val="20"/>
              </w:rPr>
              <w:t>Квадрат</w:t>
            </w:r>
          </w:p>
          <w:p w14:paraId="2A9B102F" w14:textId="77777777" w:rsidR="00C10746" w:rsidRPr="000E2208" w:rsidRDefault="00C10746" w:rsidP="009E2ACA">
            <w:pPr>
              <w:jc w:val="center"/>
              <w:rPr>
                <w:sz w:val="20"/>
                <w:szCs w:val="20"/>
              </w:rPr>
            </w:pPr>
            <w:r w:rsidRPr="000E2208">
              <w:rPr>
                <w:sz w:val="20"/>
                <w:szCs w:val="20"/>
              </w:rPr>
              <w:t xml:space="preserve"> долей </w:t>
            </w:r>
          </w:p>
        </w:tc>
      </w:tr>
      <w:tr w:rsidR="00C95FFF" w:rsidRPr="000E2208" w14:paraId="2DA3DDFC" w14:textId="77777777" w:rsidTr="00AF547B">
        <w:trPr>
          <w:trHeight w:val="588"/>
        </w:trPr>
        <w:tc>
          <w:tcPr>
            <w:tcW w:w="407" w:type="dxa"/>
            <w:tcBorders>
              <w:top w:val="nil"/>
              <w:left w:val="single" w:sz="8" w:space="0" w:color="auto"/>
              <w:bottom w:val="single" w:sz="8" w:space="0" w:color="auto"/>
              <w:right w:val="single" w:sz="8" w:space="0" w:color="auto"/>
            </w:tcBorders>
            <w:shd w:val="clear" w:color="auto" w:fill="auto"/>
          </w:tcPr>
          <w:p w14:paraId="41D75D71" w14:textId="00641CDA" w:rsidR="00C95FFF" w:rsidRPr="000E2208" w:rsidRDefault="00C95FFF" w:rsidP="00C95FFF">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7E288DD7" w14:textId="1DF0031B" w:rsidR="00C95FFF" w:rsidRPr="000E2208" w:rsidRDefault="00C95FFF" w:rsidP="00AF547B">
            <w:pPr>
              <w:jc w:val="center"/>
              <w:rPr>
                <w:color w:val="000000"/>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74D6707B" w14:textId="1BB3D2B1" w:rsidR="00C95FFF" w:rsidRPr="000E2208" w:rsidRDefault="00C95FFF" w:rsidP="00AF547B">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61A616CB" w14:textId="5CA68666" w:rsidR="00C95FFF" w:rsidRPr="000E2208" w:rsidRDefault="00C95FFF" w:rsidP="00AF547B">
            <w:pPr>
              <w:jc w:val="center"/>
              <w:rPr>
                <w:b/>
                <w:bCs/>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3BC54A2E" w14:textId="7B7ED66F" w:rsidR="00C95FFF" w:rsidRPr="000E2208" w:rsidRDefault="00C95FFF" w:rsidP="00AF547B">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1ABB97C9" w14:textId="4BF5694B" w:rsidR="00C95FFF" w:rsidRPr="000E2208" w:rsidRDefault="00C95FFF" w:rsidP="00AF547B">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29BAC207" w14:textId="20D53D96" w:rsidR="00C95FFF" w:rsidRPr="000E2208" w:rsidRDefault="00C95FFF" w:rsidP="00AF547B">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7CB24F5F" w14:textId="2FA86714" w:rsidR="00C95FFF" w:rsidRPr="000E2208" w:rsidRDefault="00C95FFF" w:rsidP="00AF547B">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5F9BDEA1" w14:textId="6A873DF5" w:rsidR="00C95FFF" w:rsidRPr="000E2208" w:rsidRDefault="00C95FFF" w:rsidP="00AF547B">
            <w:pPr>
              <w:jc w:val="center"/>
              <w:rPr>
                <w:color w:val="C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9B8AEB6" w14:textId="6160DC15" w:rsidR="00C95FFF" w:rsidRPr="000E2208" w:rsidRDefault="00C95FFF" w:rsidP="00AF547B">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3D136F5B" w14:textId="5BE80A0A" w:rsidR="00C95FFF" w:rsidRPr="000E2208" w:rsidRDefault="00C95FFF" w:rsidP="00AF547B">
            <w:pPr>
              <w:jc w:val="center"/>
              <w:rPr>
                <w:color w:val="C00000"/>
                <w:sz w:val="20"/>
                <w:szCs w:val="20"/>
              </w:rPr>
            </w:pPr>
            <w:r w:rsidRPr="006B1C44">
              <w:rPr>
                <w:color w:val="000000"/>
                <w:lang w:val="kk-KZ"/>
              </w:rPr>
              <w:t>ХХХ</w:t>
            </w:r>
          </w:p>
        </w:tc>
      </w:tr>
      <w:tr w:rsidR="00C95FFF" w:rsidRPr="000E2208" w14:paraId="14F3FD6E" w14:textId="77777777" w:rsidTr="00AF547B">
        <w:trPr>
          <w:trHeight w:val="588"/>
        </w:trPr>
        <w:tc>
          <w:tcPr>
            <w:tcW w:w="407" w:type="dxa"/>
            <w:tcBorders>
              <w:top w:val="nil"/>
              <w:left w:val="single" w:sz="8" w:space="0" w:color="auto"/>
              <w:bottom w:val="single" w:sz="8" w:space="0" w:color="auto"/>
              <w:right w:val="single" w:sz="8" w:space="0" w:color="auto"/>
            </w:tcBorders>
            <w:shd w:val="clear" w:color="auto" w:fill="auto"/>
          </w:tcPr>
          <w:p w14:paraId="0287E3EB" w14:textId="1BB397C9" w:rsidR="00C95FFF" w:rsidRPr="000E2208" w:rsidRDefault="00C95FFF" w:rsidP="00C95FFF">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323F59E8" w14:textId="6FD5F77F" w:rsidR="00C95FFF" w:rsidRPr="000E2208" w:rsidRDefault="00C95FFF" w:rsidP="00AF547B">
            <w:pPr>
              <w:jc w:val="center"/>
              <w:rPr>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4368E137" w14:textId="7E84C97B" w:rsidR="00C95FFF" w:rsidRPr="000E2208" w:rsidRDefault="00C95FFF" w:rsidP="00AF547B">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2994D3D9" w14:textId="473267BF" w:rsidR="00C95FFF" w:rsidRPr="000E2208" w:rsidRDefault="00C95FFF" w:rsidP="00AF547B">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4D8FEFA4" w14:textId="73C2F229" w:rsidR="00C95FFF" w:rsidRPr="000E2208" w:rsidRDefault="00C95FFF" w:rsidP="00AF547B">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25E94F2E" w14:textId="18D0FEB1" w:rsidR="00C95FFF" w:rsidRPr="000E2208" w:rsidRDefault="00C95FFF" w:rsidP="00AF547B">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028F6112" w14:textId="24C78014" w:rsidR="00C95FFF" w:rsidRPr="000E2208" w:rsidRDefault="00C95FFF" w:rsidP="00AF547B">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518B9C58" w14:textId="14894673" w:rsidR="00C95FFF" w:rsidRPr="000E2208" w:rsidRDefault="00C95FFF" w:rsidP="00AF547B">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73F9CDA2" w14:textId="716072AE" w:rsidR="00C95FFF" w:rsidRPr="000E2208" w:rsidRDefault="00C95FFF" w:rsidP="00AF547B">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5152C5BF" w14:textId="1C1C734D" w:rsidR="00C95FFF" w:rsidRPr="000E2208" w:rsidRDefault="00C95FFF" w:rsidP="00AF547B">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6F792100" w14:textId="0A800EA4" w:rsidR="00C95FFF" w:rsidRPr="000E2208" w:rsidRDefault="00C95FFF" w:rsidP="00AF547B">
            <w:pPr>
              <w:jc w:val="center"/>
              <w:rPr>
                <w:color w:val="C00000"/>
                <w:sz w:val="20"/>
                <w:szCs w:val="20"/>
              </w:rPr>
            </w:pPr>
            <w:r w:rsidRPr="006B1C44">
              <w:rPr>
                <w:color w:val="000000"/>
                <w:lang w:val="kk-KZ"/>
              </w:rPr>
              <w:t>ХХХ</w:t>
            </w:r>
          </w:p>
        </w:tc>
      </w:tr>
    </w:tbl>
    <w:bookmarkEnd w:id="31"/>
    <w:p w14:paraId="4CB19FE3" w14:textId="77777777" w:rsidR="00AF547B" w:rsidRPr="00FE5ADB" w:rsidRDefault="00AF547B" w:rsidP="00AF547B">
      <w:pPr>
        <w:tabs>
          <w:tab w:val="left" w:pos="9639"/>
        </w:tabs>
        <w:ind w:right="142" w:firstLine="709"/>
        <w:jc w:val="both"/>
        <w:rPr>
          <w:sz w:val="28"/>
          <w:szCs w:val="28"/>
          <w:lang w:val="kk-KZ"/>
        </w:rPr>
      </w:pPr>
      <w:r w:rsidRPr="008325A5">
        <w:rPr>
          <w:sz w:val="28"/>
          <w:szCs w:val="28"/>
        </w:rPr>
        <w:t xml:space="preserve">По итогам расчета долей на анализируемом товарном рынке </w:t>
      </w:r>
      <w:bookmarkStart w:id="32" w:name="_Hlk167272202"/>
      <w:r w:rsidRPr="008325A5">
        <w:rPr>
          <w:sz w:val="28"/>
          <w:szCs w:val="28"/>
        </w:rPr>
        <w:t>(первичная реализация)</w:t>
      </w:r>
      <w:bookmarkEnd w:id="32"/>
      <w:r w:rsidRPr="008325A5">
        <w:rPr>
          <w:sz w:val="28"/>
          <w:szCs w:val="28"/>
        </w:rPr>
        <w:t xml:space="preserve"> в границах Карагандинской области доминирующее положение занимают </w:t>
      </w:r>
      <w:r>
        <w:rPr>
          <w:sz w:val="28"/>
          <w:szCs w:val="28"/>
          <w:lang w:val="kk-KZ"/>
        </w:rPr>
        <w:t>ХХХ</w:t>
      </w:r>
    </w:p>
    <w:p w14:paraId="1663F554" w14:textId="77777777" w:rsidR="00C10746" w:rsidRPr="00AF547B" w:rsidRDefault="00C10746" w:rsidP="009E2ACA">
      <w:pPr>
        <w:tabs>
          <w:tab w:val="left" w:pos="709"/>
        </w:tabs>
        <w:suppressAutoHyphens/>
        <w:rPr>
          <w:i/>
          <w:sz w:val="28"/>
          <w:szCs w:val="28"/>
          <w:lang w:val="kk-KZ"/>
        </w:rPr>
      </w:pPr>
    </w:p>
    <w:p w14:paraId="13C754A9" w14:textId="77777777" w:rsidR="00C10746" w:rsidRPr="000E2208" w:rsidRDefault="00C10746" w:rsidP="009E2ACA">
      <w:pPr>
        <w:numPr>
          <w:ilvl w:val="0"/>
          <w:numId w:val="6"/>
        </w:numPr>
        <w:tabs>
          <w:tab w:val="left" w:pos="709"/>
        </w:tabs>
        <w:suppressAutoHyphens/>
        <w:rPr>
          <w:b/>
          <w:bCs/>
          <w:iCs/>
          <w:sz w:val="28"/>
          <w:szCs w:val="28"/>
          <w:u w:val="single"/>
        </w:rPr>
      </w:pPr>
      <w:bookmarkStart w:id="33" w:name="_Hlk184222999"/>
      <w:r w:rsidRPr="000E2208">
        <w:rPr>
          <w:b/>
          <w:bCs/>
          <w:iCs/>
          <w:sz w:val="28"/>
          <w:szCs w:val="28"/>
          <w:u w:val="single"/>
        </w:rPr>
        <w:t xml:space="preserve">Костанайская область </w:t>
      </w:r>
      <w:bookmarkEnd w:id="33"/>
    </w:p>
    <w:p w14:paraId="61079343" w14:textId="1CE1F70E" w:rsidR="00C10746" w:rsidRDefault="00C10746" w:rsidP="009E2ACA">
      <w:pPr>
        <w:tabs>
          <w:tab w:val="left" w:pos="709"/>
        </w:tabs>
        <w:suppressAutoHyphens/>
        <w:jc w:val="right"/>
        <w:rPr>
          <w:i/>
        </w:rPr>
      </w:pPr>
      <w:r w:rsidRPr="000E2208">
        <w:rPr>
          <w:i/>
        </w:rPr>
        <w:t>таблица №</w:t>
      </w:r>
      <w:r w:rsidR="001B4D28" w:rsidRPr="000E2208">
        <w:rPr>
          <w:i/>
        </w:rPr>
        <w:t>9</w:t>
      </w:r>
    </w:p>
    <w:tbl>
      <w:tblPr>
        <w:tblW w:w="9923" w:type="dxa"/>
        <w:tblInd w:w="108" w:type="dxa"/>
        <w:tblLook w:val="04A0" w:firstRow="1" w:lastRow="0" w:firstColumn="1" w:lastColumn="0" w:noHBand="0" w:noVBand="1"/>
      </w:tblPr>
      <w:tblGrid>
        <w:gridCol w:w="407"/>
        <w:gridCol w:w="1474"/>
        <w:gridCol w:w="1005"/>
        <w:gridCol w:w="736"/>
        <w:gridCol w:w="911"/>
        <w:gridCol w:w="1005"/>
        <w:gridCol w:w="736"/>
        <w:gridCol w:w="911"/>
        <w:gridCol w:w="1005"/>
        <w:gridCol w:w="736"/>
        <w:gridCol w:w="997"/>
      </w:tblGrid>
      <w:tr w:rsidR="00AF547B" w:rsidRPr="000E2208" w14:paraId="6BEF6818" w14:textId="77777777" w:rsidTr="006F793A">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702AFBF5" w14:textId="77777777" w:rsidR="00AF547B" w:rsidRPr="000E2208" w:rsidRDefault="00AF547B" w:rsidP="006F793A">
            <w:pPr>
              <w:jc w:val="center"/>
              <w:rPr>
                <w:color w:val="000000"/>
                <w:sz w:val="20"/>
                <w:szCs w:val="20"/>
              </w:rPr>
            </w:pPr>
            <w:r w:rsidRPr="000E2208">
              <w:rPr>
                <w:color w:val="000000"/>
                <w:sz w:val="20"/>
                <w:szCs w:val="20"/>
              </w:rPr>
              <w:t xml:space="preserve">№ </w:t>
            </w:r>
          </w:p>
        </w:tc>
        <w:tc>
          <w:tcPr>
            <w:tcW w:w="1474" w:type="dxa"/>
            <w:vMerge w:val="restart"/>
            <w:tcBorders>
              <w:top w:val="single" w:sz="8" w:space="0" w:color="auto"/>
              <w:left w:val="single" w:sz="8" w:space="0" w:color="auto"/>
              <w:right w:val="single" w:sz="8" w:space="0" w:color="auto"/>
            </w:tcBorders>
            <w:shd w:val="clear" w:color="auto" w:fill="auto"/>
          </w:tcPr>
          <w:p w14:paraId="3C10E41C" w14:textId="77777777" w:rsidR="00AF547B" w:rsidRPr="000E2208" w:rsidRDefault="00AF547B" w:rsidP="006F793A">
            <w:pPr>
              <w:jc w:val="center"/>
              <w:rPr>
                <w:color w:val="000000"/>
                <w:sz w:val="20"/>
                <w:szCs w:val="20"/>
              </w:rPr>
            </w:pPr>
            <w:r w:rsidRPr="000E2208">
              <w:rPr>
                <w:color w:val="000000"/>
                <w:sz w:val="20"/>
                <w:szCs w:val="20"/>
              </w:rPr>
              <w:t>Наименование субъектов рынка</w:t>
            </w:r>
          </w:p>
        </w:tc>
        <w:tc>
          <w:tcPr>
            <w:tcW w:w="2652" w:type="dxa"/>
            <w:gridSpan w:val="3"/>
            <w:tcBorders>
              <w:top w:val="single" w:sz="8" w:space="0" w:color="auto"/>
              <w:left w:val="nil"/>
              <w:bottom w:val="single" w:sz="4" w:space="0" w:color="auto"/>
              <w:right w:val="single" w:sz="8" w:space="0" w:color="auto"/>
            </w:tcBorders>
            <w:shd w:val="clear" w:color="auto" w:fill="auto"/>
          </w:tcPr>
          <w:p w14:paraId="6F0BD49F" w14:textId="77777777" w:rsidR="00AF547B" w:rsidRPr="000E2208" w:rsidRDefault="00AF547B" w:rsidP="006F793A">
            <w:pPr>
              <w:jc w:val="center"/>
              <w:rPr>
                <w:sz w:val="20"/>
                <w:szCs w:val="20"/>
              </w:rPr>
            </w:pPr>
            <w:r w:rsidRPr="000E2208">
              <w:rPr>
                <w:sz w:val="20"/>
                <w:szCs w:val="20"/>
              </w:rPr>
              <w:t>2022 год</w:t>
            </w:r>
          </w:p>
          <w:p w14:paraId="33E8B86C"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652" w:type="dxa"/>
            <w:gridSpan w:val="3"/>
            <w:tcBorders>
              <w:top w:val="single" w:sz="8" w:space="0" w:color="auto"/>
              <w:left w:val="single" w:sz="8" w:space="0" w:color="auto"/>
              <w:bottom w:val="single" w:sz="8" w:space="0" w:color="000000"/>
              <w:right w:val="single" w:sz="8" w:space="0" w:color="auto"/>
            </w:tcBorders>
            <w:shd w:val="clear" w:color="auto" w:fill="auto"/>
          </w:tcPr>
          <w:p w14:paraId="01F7C701" w14:textId="77777777" w:rsidR="00AF547B" w:rsidRPr="000E2208" w:rsidRDefault="00AF547B" w:rsidP="006F793A">
            <w:pPr>
              <w:jc w:val="center"/>
              <w:rPr>
                <w:sz w:val="20"/>
                <w:szCs w:val="20"/>
              </w:rPr>
            </w:pPr>
            <w:r w:rsidRPr="000E2208">
              <w:rPr>
                <w:sz w:val="20"/>
                <w:szCs w:val="20"/>
              </w:rPr>
              <w:t>2023 год</w:t>
            </w:r>
          </w:p>
          <w:p w14:paraId="199A1495"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38" w:type="dxa"/>
            <w:gridSpan w:val="3"/>
            <w:tcBorders>
              <w:top w:val="single" w:sz="8" w:space="0" w:color="auto"/>
              <w:left w:val="single" w:sz="8" w:space="0" w:color="auto"/>
              <w:bottom w:val="single" w:sz="8" w:space="0" w:color="000000"/>
              <w:right w:val="single" w:sz="8" w:space="0" w:color="auto"/>
            </w:tcBorders>
            <w:shd w:val="clear" w:color="auto" w:fill="auto"/>
          </w:tcPr>
          <w:p w14:paraId="471459D8" w14:textId="77777777" w:rsidR="00AF547B" w:rsidRPr="000E2208" w:rsidRDefault="00AF547B" w:rsidP="006F793A">
            <w:pPr>
              <w:jc w:val="center"/>
              <w:rPr>
                <w:sz w:val="20"/>
                <w:szCs w:val="20"/>
              </w:rPr>
            </w:pPr>
            <w:r w:rsidRPr="000E2208">
              <w:rPr>
                <w:sz w:val="20"/>
                <w:szCs w:val="20"/>
              </w:rPr>
              <w:t>9 мес. 2024 года</w:t>
            </w:r>
          </w:p>
          <w:p w14:paraId="72C78969"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AF547B" w:rsidRPr="000E2208" w14:paraId="47CC2684" w14:textId="77777777" w:rsidTr="006F793A">
        <w:trPr>
          <w:trHeight w:val="821"/>
        </w:trPr>
        <w:tc>
          <w:tcPr>
            <w:tcW w:w="407" w:type="dxa"/>
            <w:vMerge/>
            <w:tcBorders>
              <w:left w:val="single" w:sz="8" w:space="0" w:color="auto"/>
              <w:bottom w:val="single" w:sz="8" w:space="0" w:color="000000"/>
              <w:right w:val="single" w:sz="8" w:space="0" w:color="auto"/>
            </w:tcBorders>
            <w:shd w:val="clear" w:color="auto" w:fill="auto"/>
          </w:tcPr>
          <w:p w14:paraId="5A7950BC" w14:textId="77777777" w:rsidR="00AF547B" w:rsidRPr="000E2208" w:rsidRDefault="00AF547B" w:rsidP="006F793A">
            <w:pPr>
              <w:jc w:val="center"/>
              <w:rPr>
                <w:color w:val="000000"/>
                <w:sz w:val="20"/>
                <w:szCs w:val="20"/>
              </w:rPr>
            </w:pPr>
          </w:p>
        </w:tc>
        <w:tc>
          <w:tcPr>
            <w:tcW w:w="1474" w:type="dxa"/>
            <w:vMerge/>
            <w:tcBorders>
              <w:left w:val="single" w:sz="8" w:space="0" w:color="auto"/>
              <w:bottom w:val="single" w:sz="8" w:space="0" w:color="000000"/>
              <w:right w:val="single" w:sz="8" w:space="0" w:color="auto"/>
            </w:tcBorders>
            <w:shd w:val="clear" w:color="auto" w:fill="auto"/>
          </w:tcPr>
          <w:p w14:paraId="7B1B2B6A" w14:textId="77777777" w:rsidR="00AF547B" w:rsidRPr="000E2208" w:rsidRDefault="00AF547B" w:rsidP="006F793A">
            <w:pPr>
              <w:jc w:val="center"/>
              <w:rPr>
                <w:color w:val="000000"/>
                <w:sz w:val="20"/>
                <w:szCs w:val="20"/>
              </w:rPr>
            </w:pPr>
          </w:p>
        </w:tc>
        <w:tc>
          <w:tcPr>
            <w:tcW w:w="1005" w:type="dxa"/>
            <w:tcBorders>
              <w:top w:val="single" w:sz="8" w:space="0" w:color="auto"/>
              <w:left w:val="nil"/>
              <w:bottom w:val="single" w:sz="4" w:space="0" w:color="auto"/>
              <w:right w:val="single" w:sz="8" w:space="0" w:color="auto"/>
            </w:tcBorders>
            <w:shd w:val="clear" w:color="auto" w:fill="auto"/>
          </w:tcPr>
          <w:p w14:paraId="5C5D69A8"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06AB3E75"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7287BB9C" w14:textId="77777777" w:rsidR="00AF547B" w:rsidRPr="000E2208" w:rsidRDefault="00AF547B" w:rsidP="006F793A">
            <w:pPr>
              <w:jc w:val="center"/>
              <w:rPr>
                <w:color w:val="000000"/>
                <w:sz w:val="20"/>
                <w:szCs w:val="20"/>
              </w:rPr>
            </w:pPr>
            <w:r w:rsidRPr="000E2208">
              <w:rPr>
                <w:color w:val="000000"/>
                <w:sz w:val="20"/>
                <w:szCs w:val="20"/>
              </w:rPr>
              <w:t>Квадрат</w:t>
            </w:r>
          </w:p>
          <w:p w14:paraId="5C3536D9"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00860152"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2FED5C24"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3FF49125" w14:textId="77777777" w:rsidR="00AF547B" w:rsidRPr="000E2208" w:rsidRDefault="00AF547B" w:rsidP="006F793A">
            <w:pPr>
              <w:jc w:val="center"/>
              <w:rPr>
                <w:color w:val="000000"/>
                <w:sz w:val="20"/>
                <w:szCs w:val="20"/>
              </w:rPr>
            </w:pPr>
            <w:r w:rsidRPr="000E2208">
              <w:rPr>
                <w:color w:val="000000"/>
                <w:sz w:val="20"/>
                <w:szCs w:val="20"/>
              </w:rPr>
              <w:t>Квадрат</w:t>
            </w:r>
          </w:p>
          <w:p w14:paraId="24710309"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1E8E301C" w14:textId="77777777" w:rsidR="00AF547B" w:rsidRPr="000E2208" w:rsidRDefault="00AF547B" w:rsidP="006F793A">
            <w:pPr>
              <w:jc w:val="center"/>
              <w:rPr>
                <w:sz w:val="20"/>
                <w:szCs w:val="20"/>
              </w:rPr>
            </w:pPr>
            <w:r w:rsidRPr="000E2208">
              <w:rPr>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4FD872B8" w14:textId="77777777" w:rsidR="00AF547B" w:rsidRPr="000E2208" w:rsidRDefault="00AF547B" w:rsidP="006F793A">
            <w:pPr>
              <w:jc w:val="center"/>
              <w:rPr>
                <w:sz w:val="20"/>
                <w:szCs w:val="20"/>
              </w:rPr>
            </w:pPr>
            <w:r w:rsidRPr="000E2208">
              <w:rPr>
                <w:sz w:val="20"/>
                <w:szCs w:val="20"/>
              </w:rPr>
              <w:t>Доля %</w:t>
            </w:r>
          </w:p>
        </w:tc>
        <w:tc>
          <w:tcPr>
            <w:tcW w:w="997" w:type="dxa"/>
            <w:tcBorders>
              <w:top w:val="single" w:sz="8" w:space="0" w:color="auto"/>
              <w:left w:val="single" w:sz="8" w:space="0" w:color="auto"/>
              <w:bottom w:val="single" w:sz="8" w:space="0" w:color="000000"/>
              <w:right w:val="single" w:sz="8" w:space="0" w:color="auto"/>
            </w:tcBorders>
            <w:shd w:val="clear" w:color="auto" w:fill="auto"/>
          </w:tcPr>
          <w:p w14:paraId="3DB5E0CC" w14:textId="77777777" w:rsidR="00AF547B" w:rsidRPr="000E2208" w:rsidRDefault="00AF547B" w:rsidP="006F793A">
            <w:pPr>
              <w:jc w:val="center"/>
              <w:rPr>
                <w:sz w:val="20"/>
                <w:szCs w:val="20"/>
              </w:rPr>
            </w:pPr>
            <w:r w:rsidRPr="000E2208">
              <w:rPr>
                <w:sz w:val="20"/>
                <w:szCs w:val="20"/>
              </w:rPr>
              <w:t>Квадрат</w:t>
            </w:r>
          </w:p>
          <w:p w14:paraId="057DD7CA" w14:textId="77777777" w:rsidR="00AF547B" w:rsidRPr="000E2208" w:rsidRDefault="00AF547B" w:rsidP="006F793A">
            <w:pPr>
              <w:jc w:val="center"/>
              <w:rPr>
                <w:sz w:val="20"/>
                <w:szCs w:val="20"/>
              </w:rPr>
            </w:pPr>
            <w:r w:rsidRPr="000E2208">
              <w:rPr>
                <w:sz w:val="20"/>
                <w:szCs w:val="20"/>
              </w:rPr>
              <w:t xml:space="preserve"> долей </w:t>
            </w:r>
          </w:p>
        </w:tc>
      </w:tr>
      <w:tr w:rsidR="00AF547B" w:rsidRPr="000E2208" w14:paraId="50A8E053"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7DEE7063"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3F5A8F62"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103B818A"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55E543ED" w14:textId="77777777" w:rsidR="00AF547B" w:rsidRPr="000E2208" w:rsidRDefault="00AF547B" w:rsidP="006F793A">
            <w:pPr>
              <w:jc w:val="center"/>
              <w:rPr>
                <w:b/>
                <w:bCs/>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576BCF29"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5DF73F98"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14F930A" w14:textId="77777777" w:rsidR="00AF547B" w:rsidRPr="000E2208" w:rsidRDefault="00AF547B" w:rsidP="006F793A">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14C8EB42"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7AF609EE" w14:textId="77777777" w:rsidR="00AF547B" w:rsidRPr="000E2208" w:rsidRDefault="00AF547B" w:rsidP="006F793A">
            <w:pPr>
              <w:jc w:val="center"/>
              <w:rPr>
                <w:color w:val="C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4BE7F030"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1BF63DAD" w14:textId="77777777" w:rsidR="00AF547B" w:rsidRPr="000E2208" w:rsidRDefault="00AF547B" w:rsidP="006F793A">
            <w:pPr>
              <w:jc w:val="center"/>
              <w:rPr>
                <w:color w:val="C00000"/>
                <w:sz w:val="20"/>
                <w:szCs w:val="20"/>
              </w:rPr>
            </w:pPr>
            <w:r w:rsidRPr="006B1C44">
              <w:rPr>
                <w:color w:val="000000"/>
                <w:lang w:val="kk-KZ"/>
              </w:rPr>
              <w:t>ХХХ</w:t>
            </w:r>
          </w:p>
        </w:tc>
      </w:tr>
      <w:tr w:rsidR="00AF547B" w:rsidRPr="000E2208" w14:paraId="5C11128E"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79B2BF1E"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595AE279"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0EAF3079"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1E356BD"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3983871F"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05E390D9"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06388D7B"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42986773"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6BC5705B"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10743B23"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560D6CBB" w14:textId="77777777" w:rsidR="00AF547B" w:rsidRPr="000E2208" w:rsidRDefault="00AF547B" w:rsidP="006F793A">
            <w:pPr>
              <w:jc w:val="center"/>
              <w:rPr>
                <w:color w:val="C00000"/>
                <w:sz w:val="20"/>
                <w:szCs w:val="20"/>
              </w:rPr>
            </w:pPr>
            <w:r w:rsidRPr="006B1C44">
              <w:rPr>
                <w:color w:val="000000"/>
                <w:lang w:val="kk-KZ"/>
              </w:rPr>
              <w:t>ХХХ</w:t>
            </w:r>
          </w:p>
        </w:tc>
      </w:tr>
    </w:tbl>
    <w:p w14:paraId="2AE702DD" w14:textId="3874AC23" w:rsidR="00484323" w:rsidRPr="00C63778" w:rsidRDefault="00484323" w:rsidP="00484323">
      <w:pPr>
        <w:ind w:right="142" w:firstLine="709"/>
        <w:jc w:val="both"/>
        <w:rPr>
          <w:sz w:val="28"/>
          <w:szCs w:val="28"/>
          <w:lang w:val="kk-KZ"/>
        </w:rPr>
      </w:pPr>
      <w:r w:rsidRPr="008325A5">
        <w:rPr>
          <w:sz w:val="28"/>
          <w:szCs w:val="28"/>
        </w:rPr>
        <w:t xml:space="preserve">По итогам расчета долей на анализируемом товарном рынке в границах </w:t>
      </w:r>
      <w:r>
        <w:rPr>
          <w:sz w:val="28"/>
          <w:szCs w:val="28"/>
        </w:rPr>
        <w:t xml:space="preserve">Костанайской </w:t>
      </w:r>
      <w:r w:rsidRPr="008325A5">
        <w:rPr>
          <w:sz w:val="28"/>
          <w:szCs w:val="28"/>
        </w:rPr>
        <w:t xml:space="preserve">области доминирующее положение занимают </w:t>
      </w:r>
      <w:r>
        <w:rPr>
          <w:sz w:val="28"/>
          <w:szCs w:val="28"/>
          <w:lang w:val="kk-KZ"/>
        </w:rPr>
        <w:t>ХХХ</w:t>
      </w:r>
    </w:p>
    <w:p w14:paraId="23CFA649" w14:textId="77777777" w:rsidR="00AF547B" w:rsidRPr="00484323" w:rsidRDefault="00AF547B" w:rsidP="009E2ACA">
      <w:pPr>
        <w:tabs>
          <w:tab w:val="left" w:pos="709"/>
        </w:tabs>
        <w:suppressAutoHyphens/>
        <w:jc w:val="right"/>
        <w:rPr>
          <w:i/>
          <w:lang w:val="kk-KZ"/>
        </w:rPr>
      </w:pPr>
    </w:p>
    <w:p w14:paraId="3691296D" w14:textId="77777777" w:rsidR="00C10746" w:rsidRPr="000E2208" w:rsidRDefault="00C10746" w:rsidP="009E2ACA">
      <w:pPr>
        <w:numPr>
          <w:ilvl w:val="0"/>
          <w:numId w:val="6"/>
        </w:numPr>
        <w:tabs>
          <w:tab w:val="left" w:pos="709"/>
        </w:tabs>
        <w:suppressAutoHyphens/>
        <w:rPr>
          <w:i/>
          <w:sz w:val="28"/>
          <w:szCs w:val="28"/>
        </w:rPr>
      </w:pPr>
      <w:r w:rsidRPr="000E2208">
        <w:rPr>
          <w:b/>
          <w:sz w:val="28"/>
          <w:szCs w:val="28"/>
          <w:u w:val="single"/>
        </w:rPr>
        <w:t>Павлодарская область</w:t>
      </w:r>
      <w:r w:rsidRPr="000E2208">
        <w:rPr>
          <w:b/>
          <w:sz w:val="28"/>
          <w:szCs w:val="28"/>
        </w:rPr>
        <w:tab/>
      </w:r>
      <w:r w:rsidRPr="000E2208">
        <w:rPr>
          <w:b/>
          <w:sz w:val="28"/>
          <w:szCs w:val="28"/>
        </w:rPr>
        <w:tab/>
      </w:r>
      <w:r w:rsidRPr="000E2208">
        <w:rPr>
          <w:b/>
          <w:sz w:val="28"/>
          <w:szCs w:val="28"/>
        </w:rPr>
        <w:tab/>
      </w:r>
      <w:r w:rsidRPr="000E2208">
        <w:rPr>
          <w:b/>
          <w:sz w:val="28"/>
          <w:szCs w:val="28"/>
        </w:rPr>
        <w:tab/>
      </w:r>
      <w:r w:rsidRPr="000E2208">
        <w:rPr>
          <w:b/>
          <w:sz w:val="28"/>
          <w:szCs w:val="28"/>
        </w:rPr>
        <w:tab/>
      </w:r>
    </w:p>
    <w:p w14:paraId="79EF163B" w14:textId="77777777" w:rsidR="001B4D28" w:rsidRPr="000E2208" w:rsidRDefault="001B4D28" w:rsidP="009E2ACA">
      <w:pPr>
        <w:tabs>
          <w:tab w:val="left" w:pos="709"/>
        </w:tabs>
        <w:suppressAutoHyphens/>
        <w:ind w:left="720"/>
        <w:jc w:val="right"/>
        <w:rPr>
          <w:i/>
        </w:rPr>
      </w:pPr>
      <w:r w:rsidRPr="000E2208">
        <w:rPr>
          <w:i/>
        </w:rPr>
        <w:t>таблица №10</w:t>
      </w:r>
    </w:p>
    <w:tbl>
      <w:tblPr>
        <w:tblW w:w="9923" w:type="dxa"/>
        <w:tblInd w:w="108" w:type="dxa"/>
        <w:tblLook w:val="04A0" w:firstRow="1" w:lastRow="0" w:firstColumn="1" w:lastColumn="0" w:noHBand="0" w:noVBand="1"/>
      </w:tblPr>
      <w:tblGrid>
        <w:gridCol w:w="407"/>
        <w:gridCol w:w="1474"/>
        <w:gridCol w:w="1005"/>
        <w:gridCol w:w="736"/>
        <w:gridCol w:w="911"/>
        <w:gridCol w:w="1005"/>
        <w:gridCol w:w="736"/>
        <w:gridCol w:w="911"/>
        <w:gridCol w:w="1005"/>
        <w:gridCol w:w="736"/>
        <w:gridCol w:w="997"/>
      </w:tblGrid>
      <w:tr w:rsidR="00AF547B" w:rsidRPr="000E2208" w14:paraId="023CD064" w14:textId="77777777" w:rsidTr="006F793A">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4873F5CA" w14:textId="77777777" w:rsidR="00AF547B" w:rsidRPr="000E2208" w:rsidRDefault="00AF547B" w:rsidP="006F793A">
            <w:pPr>
              <w:jc w:val="center"/>
              <w:rPr>
                <w:color w:val="000000"/>
                <w:sz w:val="20"/>
                <w:szCs w:val="20"/>
              </w:rPr>
            </w:pPr>
            <w:r w:rsidRPr="000E2208">
              <w:rPr>
                <w:color w:val="000000"/>
                <w:sz w:val="20"/>
                <w:szCs w:val="20"/>
              </w:rPr>
              <w:t xml:space="preserve">№ </w:t>
            </w:r>
          </w:p>
        </w:tc>
        <w:tc>
          <w:tcPr>
            <w:tcW w:w="1474" w:type="dxa"/>
            <w:vMerge w:val="restart"/>
            <w:tcBorders>
              <w:top w:val="single" w:sz="8" w:space="0" w:color="auto"/>
              <w:left w:val="single" w:sz="8" w:space="0" w:color="auto"/>
              <w:right w:val="single" w:sz="8" w:space="0" w:color="auto"/>
            </w:tcBorders>
            <w:shd w:val="clear" w:color="auto" w:fill="auto"/>
          </w:tcPr>
          <w:p w14:paraId="23A93235" w14:textId="77777777" w:rsidR="00AF547B" w:rsidRPr="000E2208" w:rsidRDefault="00AF547B" w:rsidP="006F793A">
            <w:pPr>
              <w:jc w:val="center"/>
              <w:rPr>
                <w:color w:val="000000"/>
                <w:sz w:val="20"/>
                <w:szCs w:val="20"/>
              </w:rPr>
            </w:pPr>
            <w:r w:rsidRPr="000E2208">
              <w:rPr>
                <w:color w:val="000000"/>
                <w:sz w:val="20"/>
                <w:szCs w:val="20"/>
              </w:rPr>
              <w:t>Наименование субъектов рынка</w:t>
            </w:r>
          </w:p>
        </w:tc>
        <w:tc>
          <w:tcPr>
            <w:tcW w:w="2652" w:type="dxa"/>
            <w:gridSpan w:val="3"/>
            <w:tcBorders>
              <w:top w:val="single" w:sz="8" w:space="0" w:color="auto"/>
              <w:left w:val="nil"/>
              <w:bottom w:val="single" w:sz="4" w:space="0" w:color="auto"/>
              <w:right w:val="single" w:sz="8" w:space="0" w:color="auto"/>
            </w:tcBorders>
            <w:shd w:val="clear" w:color="auto" w:fill="auto"/>
          </w:tcPr>
          <w:p w14:paraId="2CF7DD58" w14:textId="77777777" w:rsidR="00AF547B" w:rsidRPr="000E2208" w:rsidRDefault="00AF547B" w:rsidP="006F793A">
            <w:pPr>
              <w:jc w:val="center"/>
              <w:rPr>
                <w:sz w:val="20"/>
                <w:szCs w:val="20"/>
              </w:rPr>
            </w:pPr>
            <w:r w:rsidRPr="000E2208">
              <w:rPr>
                <w:sz w:val="20"/>
                <w:szCs w:val="20"/>
              </w:rPr>
              <w:t>2022 год</w:t>
            </w:r>
          </w:p>
          <w:p w14:paraId="3BF33463"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652" w:type="dxa"/>
            <w:gridSpan w:val="3"/>
            <w:tcBorders>
              <w:top w:val="single" w:sz="8" w:space="0" w:color="auto"/>
              <w:left w:val="single" w:sz="8" w:space="0" w:color="auto"/>
              <w:bottom w:val="single" w:sz="8" w:space="0" w:color="000000"/>
              <w:right w:val="single" w:sz="8" w:space="0" w:color="auto"/>
            </w:tcBorders>
            <w:shd w:val="clear" w:color="auto" w:fill="auto"/>
          </w:tcPr>
          <w:p w14:paraId="7C2D9560" w14:textId="77777777" w:rsidR="00AF547B" w:rsidRPr="000E2208" w:rsidRDefault="00AF547B" w:rsidP="006F793A">
            <w:pPr>
              <w:jc w:val="center"/>
              <w:rPr>
                <w:sz w:val="20"/>
                <w:szCs w:val="20"/>
              </w:rPr>
            </w:pPr>
            <w:r w:rsidRPr="000E2208">
              <w:rPr>
                <w:sz w:val="20"/>
                <w:szCs w:val="20"/>
              </w:rPr>
              <w:t>2023 год</w:t>
            </w:r>
          </w:p>
          <w:p w14:paraId="7BC874CA"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38" w:type="dxa"/>
            <w:gridSpan w:val="3"/>
            <w:tcBorders>
              <w:top w:val="single" w:sz="8" w:space="0" w:color="auto"/>
              <w:left w:val="single" w:sz="8" w:space="0" w:color="auto"/>
              <w:bottom w:val="single" w:sz="8" w:space="0" w:color="000000"/>
              <w:right w:val="single" w:sz="8" w:space="0" w:color="auto"/>
            </w:tcBorders>
            <w:shd w:val="clear" w:color="auto" w:fill="auto"/>
          </w:tcPr>
          <w:p w14:paraId="54355F65" w14:textId="77777777" w:rsidR="00AF547B" w:rsidRPr="000E2208" w:rsidRDefault="00AF547B" w:rsidP="006F793A">
            <w:pPr>
              <w:jc w:val="center"/>
              <w:rPr>
                <w:sz w:val="20"/>
                <w:szCs w:val="20"/>
              </w:rPr>
            </w:pPr>
            <w:r w:rsidRPr="000E2208">
              <w:rPr>
                <w:sz w:val="20"/>
                <w:szCs w:val="20"/>
              </w:rPr>
              <w:t>9 мес. 2024 года</w:t>
            </w:r>
          </w:p>
          <w:p w14:paraId="1E9982D4"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AF547B" w:rsidRPr="000E2208" w14:paraId="3D428A82" w14:textId="77777777" w:rsidTr="006F793A">
        <w:trPr>
          <w:trHeight w:val="821"/>
        </w:trPr>
        <w:tc>
          <w:tcPr>
            <w:tcW w:w="407" w:type="dxa"/>
            <w:vMerge/>
            <w:tcBorders>
              <w:left w:val="single" w:sz="8" w:space="0" w:color="auto"/>
              <w:bottom w:val="single" w:sz="8" w:space="0" w:color="000000"/>
              <w:right w:val="single" w:sz="8" w:space="0" w:color="auto"/>
            </w:tcBorders>
            <w:shd w:val="clear" w:color="auto" w:fill="auto"/>
          </w:tcPr>
          <w:p w14:paraId="721349D7" w14:textId="77777777" w:rsidR="00AF547B" w:rsidRPr="000E2208" w:rsidRDefault="00AF547B" w:rsidP="006F793A">
            <w:pPr>
              <w:jc w:val="center"/>
              <w:rPr>
                <w:color w:val="000000"/>
                <w:sz w:val="20"/>
                <w:szCs w:val="20"/>
              </w:rPr>
            </w:pPr>
          </w:p>
        </w:tc>
        <w:tc>
          <w:tcPr>
            <w:tcW w:w="1474" w:type="dxa"/>
            <w:vMerge/>
            <w:tcBorders>
              <w:left w:val="single" w:sz="8" w:space="0" w:color="auto"/>
              <w:bottom w:val="single" w:sz="8" w:space="0" w:color="000000"/>
              <w:right w:val="single" w:sz="8" w:space="0" w:color="auto"/>
            </w:tcBorders>
            <w:shd w:val="clear" w:color="auto" w:fill="auto"/>
          </w:tcPr>
          <w:p w14:paraId="6904C22E" w14:textId="77777777" w:rsidR="00AF547B" w:rsidRPr="000E2208" w:rsidRDefault="00AF547B" w:rsidP="006F793A">
            <w:pPr>
              <w:jc w:val="center"/>
              <w:rPr>
                <w:color w:val="000000"/>
                <w:sz w:val="20"/>
                <w:szCs w:val="20"/>
              </w:rPr>
            </w:pPr>
          </w:p>
        </w:tc>
        <w:tc>
          <w:tcPr>
            <w:tcW w:w="1005" w:type="dxa"/>
            <w:tcBorders>
              <w:top w:val="single" w:sz="8" w:space="0" w:color="auto"/>
              <w:left w:val="nil"/>
              <w:bottom w:val="single" w:sz="4" w:space="0" w:color="auto"/>
              <w:right w:val="single" w:sz="8" w:space="0" w:color="auto"/>
            </w:tcBorders>
            <w:shd w:val="clear" w:color="auto" w:fill="auto"/>
          </w:tcPr>
          <w:p w14:paraId="769A400A"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1697BDF7"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565F69CC" w14:textId="77777777" w:rsidR="00AF547B" w:rsidRPr="000E2208" w:rsidRDefault="00AF547B" w:rsidP="006F793A">
            <w:pPr>
              <w:jc w:val="center"/>
              <w:rPr>
                <w:color w:val="000000"/>
                <w:sz w:val="20"/>
                <w:szCs w:val="20"/>
              </w:rPr>
            </w:pPr>
            <w:r w:rsidRPr="000E2208">
              <w:rPr>
                <w:color w:val="000000"/>
                <w:sz w:val="20"/>
                <w:szCs w:val="20"/>
              </w:rPr>
              <w:t>Квадрат</w:t>
            </w:r>
          </w:p>
          <w:p w14:paraId="256A9260"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047E297F"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770A9E96"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6D72DC32" w14:textId="77777777" w:rsidR="00AF547B" w:rsidRPr="000E2208" w:rsidRDefault="00AF547B" w:rsidP="006F793A">
            <w:pPr>
              <w:jc w:val="center"/>
              <w:rPr>
                <w:color w:val="000000"/>
                <w:sz w:val="20"/>
                <w:szCs w:val="20"/>
              </w:rPr>
            </w:pPr>
            <w:r w:rsidRPr="000E2208">
              <w:rPr>
                <w:color w:val="000000"/>
                <w:sz w:val="20"/>
                <w:szCs w:val="20"/>
              </w:rPr>
              <w:t>Квадрат</w:t>
            </w:r>
          </w:p>
          <w:p w14:paraId="6A76662B"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5B3A7123" w14:textId="77777777" w:rsidR="00AF547B" w:rsidRPr="000E2208" w:rsidRDefault="00AF547B" w:rsidP="006F793A">
            <w:pPr>
              <w:jc w:val="center"/>
              <w:rPr>
                <w:sz w:val="20"/>
                <w:szCs w:val="20"/>
              </w:rPr>
            </w:pPr>
            <w:r w:rsidRPr="000E2208">
              <w:rPr>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6C132CAB" w14:textId="77777777" w:rsidR="00AF547B" w:rsidRPr="000E2208" w:rsidRDefault="00AF547B" w:rsidP="006F793A">
            <w:pPr>
              <w:jc w:val="center"/>
              <w:rPr>
                <w:sz w:val="20"/>
                <w:szCs w:val="20"/>
              </w:rPr>
            </w:pPr>
            <w:r w:rsidRPr="000E2208">
              <w:rPr>
                <w:sz w:val="20"/>
                <w:szCs w:val="20"/>
              </w:rPr>
              <w:t>Доля %</w:t>
            </w:r>
          </w:p>
        </w:tc>
        <w:tc>
          <w:tcPr>
            <w:tcW w:w="997" w:type="dxa"/>
            <w:tcBorders>
              <w:top w:val="single" w:sz="8" w:space="0" w:color="auto"/>
              <w:left w:val="single" w:sz="8" w:space="0" w:color="auto"/>
              <w:bottom w:val="single" w:sz="8" w:space="0" w:color="000000"/>
              <w:right w:val="single" w:sz="8" w:space="0" w:color="auto"/>
            </w:tcBorders>
            <w:shd w:val="clear" w:color="auto" w:fill="auto"/>
          </w:tcPr>
          <w:p w14:paraId="36A59DF9" w14:textId="77777777" w:rsidR="00AF547B" w:rsidRPr="000E2208" w:rsidRDefault="00AF547B" w:rsidP="006F793A">
            <w:pPr>
              <w:jc w:val="center"/>
              <w:rPr>
                <w:sz w:val="20"/>
                <w:szCs w:val="20"/>
              </w:rPr>
            </w:pPr>
            <w:r w:rsidRPr="000E2208">
              <w:rPr>
                <w:sz w:val="20"/>
                <w:szCs w:val="20"/>
              </w:rPr>
              <w:t>Квадрат</w:t>
            </w:r>
          </w:p>
          <w:p w14:paraId="0AAA2B0F" w14:textId="77777777" w:rsidR="00AF547B" w:rsidRPr="000E2208" w:rsidRDefault="00AF547B" w:rsidP="006F793A">
            <w:pPr>
              <w:jc w:val="center"/>
              <w:rPr>
                <w:sz w:val="20"/>
                <w:szCs w:val="20"/>
              </w:rPr>
            </w:pPr>
            <w:r w:rsidRPr="000E2208">
              <w:rPr>
                <w:sz w:val="20"/>
                <w:szCs w:val="20"/>
              </w:rPr>
              <w:t xml:space="preserve"> долей </w:t>
            </w:r>
          </w:p>
        </w:tc>
      </w:tr>
      <w:tr w:rsidR="00AF547B" w:rsidRPr="000E2208" w14:paraId="037B5DE2"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3CC86F93"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706D25C7"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264F3928"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485082BB" w14:textId="77777777" w:rsidR="00AF547B" w:rsidRPr="000E2208" w:rsidRDefault="00AF547B" w:rsidP="006F793A">
            <w:pPr>
              <w:jc w:val="center"/>
              <w:rPr>
                <w:b/>
                <w:bCs/>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53B4198C"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3F44F2FD"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532AB9A9" w14:textId="77777777" w:rsidR="00AF547B" w:rsidRPr="000E2208" w:rsidRDefault="00AF547B" w:rsidP="006F793A">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29217BDC"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04997D3E" w14:textId="77777777" w:rsidR="00AF547B" w:rsidRPr="000E2208" w:rsidRDefault="00AF547B" w:rsidP="006F793A">
            <w:pPr>
              <w:jc w:val="center"/>
              <w:rPr>
                <w:color w:val="C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0F667098"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67FA2C1E" w14:textId="77777777" w:rsidR="00AF547B" w:rsidRPr="000E2208" w:rsidRDefault="00AF547B" w:rsidP="006F793A">
            <w:pPr>
              <w:jc w:val="center"/>
              <w:rPr>
                <w:color w:val="C00000"/>
                <w:sz w:val="20"/>
                <w:szCs w:val="20"/>
              </w:rPr>
            </w:pPr>
            <w:r w:rsidRPr="006B1C44">
              <w:rPr>
                <w:color w:val="000000"/>
                <w:lang w:val="kk-KZ"/>
              </w:rPr>
              <w:t>ХХХ</w:t>
            </w:r>
          </w:p>
        </w:tc>
      </w:tr>
      <w:tr w:rsidR="00AF547B" w:rsidRPr="000E2208" w14:paraId="474C413E"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2ECD588E"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16CB14EF"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07EEC408"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6DE32B03"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3EF61690"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01CC718D"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1B2CDC88"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23150AA1"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794575F6"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8CB5666"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2BBE86F5" w14:textId="77777777" w:rsidR="00AF547B" w:rsidRPr="000E2208" w:rsidRDefault="00AF547B" w:rsidP="006F793A">
            <w:pPr>
              <w:jc w:val="center"/>
              <w:rPr>
                <w:color w:val="C00000"/>
                <w:sz w:val="20"/>
                <w:szCs w:val="20"/>
              </w:rPr>
            </w:pPr>
            <w:r w:rsidRPr="006B1C44">
              <w:rPr>
                <w:color w:val="000000"/>
                <w:lang w:val="kk-KZ"/>
              </w:rPr>
              <w:t>ХХХ</w:t>
            </w:r>
          </w:p>
        </w:tc>
      </w:tr>
    </w:tbl>
    <w:p w14:paraId="7E21D931" w14:textId="77777777" w:rsidR="00AF547B" w:rsidRPr="00C63778" w:rsidRDefault="00AF547B" w:rsidP="00AF547B">
      <w:pPr>
        <w:ind w:right="142" w:firstLine="709"/>
        <w:jc w:val="both"/>
        <w:rPr>
          <w:sz w:val="28"/>
          <w:szCs w:val="28"/>
          <w:lang w:val="kk-KZ"/>
        </w:rPr>
      </w:pPr>
      <w:r w:rsidRPr="008325A5">
        <w:rPr>
          <w:sz w:val="28"/>
          <w:szCs w:val="28"/>
        </w:rPr>
        <w:t xml:space="preserve">По итогам расчета долей на анализируемом товарном рынке в границах Павлодарской области доминирующее положение занимают </w:t>
      </w:r>
      <w:r>
        <w:rPr>
          <w:sz w:val="28"/>
          <w:szCs w:val="28"/>
          <w:lang w:val="kk-KZ"/>
        </w:rPr>
        <w:t>ХХХ</w:t>
      </w:r>
    </w:p>
    <w:p w14:paraId="6EE7CB9A" w14:textId="77777777" w:rsidR="00C10746" w:rsidRPr="00AF547B" w:rsidRDefault="00C10746" w:rsidP="009E2ACA">
      <w:pPr>
        <w:tabs>
          <w:tab w:val="left" w:pos="709"/>
        </w:tabs>
        <w:suppressAutoHyphens/>
        <w:rPr>
          <w:bCs/>
          <w:sz w:val="28"/>
          <w:szCs w:val="28"/>
          <w:lang w:val="kk-KZ"/>
        </w:rPr>
      </w:pPr>
    </w:p>
    <w:p w14:paraId="4D7ABF11" w14:textId="77777777" w:rsidR="007809FC" w:rsidRPr="000E2208" w:rsidRDefault="007809FC" w:rsidP="009E2ACA">
      <w:pPr>
        <w:numPr>
          <w:ilvl w:val="0"/>
          <w:numId w:val="6"/>
        </w:numPr>
        <w:tabs>
          <w:tab w:val="left" w:pos="709"/>
          <w:tab w:val="left" w:pos="851"/>
        </w:tabs>
        <w:suppressAutoHyphens/>
        <w:ind w:left="785"/>
        <w:rPr>
          <w:i/>
          <w:sz w:val="28"/>
          <w:szCs w:val="28"/>
        </w:rPr>
      </w:pPr>
      <w:r w:rsidRPr="000E2208">
        <w:rPr>
          <w:b/>
          <w:bCs/>
          <w:iCs/>
          <w:sz w:val="28"/>
          <w:szCs w:val="28"/>
        </w:rPr>
        <w:t>Северо-Казахстанская область</w:t>
      </w:r>
    </w:p>
    <w:p w14:paraId="7900CD35" w14:textId="77777777" w:rsidR="007809FC" w:rsidRPr="000E2208" w:rsidRDefault="007809FC" w:rsidP="009E2ACA">
      <w:pPr>
        <w:tabs>
          <w:tab w:val="left" w:pos="709"/>
        </w:tabs>
        <w:suppressAutoHyphens/>
        <w:jc w:val="right"/>
        <w:rPr>
          <w:i/>
        </w:rPr>
      </w:pPr>
      <w:r w:rsidRPr="000E2208">
        <w:rPr>
          <w:sz w:val="28"/>
          <w:szCs w:val="28"/>
        </w:rPr>
        <w:t xml:space="preserve"> </w:t>
      </w:r>
      <w:r w:rsidRPr="000E2208">
        <w:rPr>
          <w:sz w:val="28"/>
          <w:szCs w:val="28"/>
        </w:rPr>
        <w:tab/>
      </w:r>
      <w:r w:rsidRPr="000E2208">
        <w:rPr>
          <w:sz w:val="28"/>
          <w:szCs w:val="28"/>
        </w:rPr>
        <w:tab/>
      </w:r>
      <w:r w:rsidRPr="000E2208">
        <w:rPr>
          <w:sz w:val="28"/>
          <w:szCs w:val="28"/>
        </w:rPr>
        <w:tab/>
      </w:r>
      <w:r w:rsidRPr="000E2208">
        <w:rPr>
          <w:sz w:val="28"/>
          <w:szCs w:val="28"/>
        </w:rPr>
        <w:tab/>
      </w:r>
      <w:r w:rsidRPr="000E2208">
        <w:rPr>
          <w:sz w:val="28"/>
          <w:szCs w:val="28"/>
        </w:rPr>
        <w:tab/>
      </w:r>
      <w:r w:rsidRPr="000E2208">
        <w:rPr>
          <w:sz w:val="28"/>
          <w:szCs w:val="28"/>
        </w:rPr>
        <w:tab/>
      </w:r>
      <w:r w:rsidRPr="000E2208">
        <w:rPr>
          <w:i/>
        </w:rPr>
        <w:t>таблица №11</w:t>
      </w:r>
      <w:r w:rsidRPr="000E2208">
        <w:rPr>
          <w:color w:val="000000"/>
          <w:sz w:val="28"/>
          <w:szCs w:val="28"/>
        </w:rPr>
        <w:tab/>
      </w:r>
    </w:p>
    <w:tbl>
      <w:tblPr>
        <w:tblW w:w="9923" w:type="dxa"/>
        <w:tblInd w:w="108" w:type="dxa"/>
        <w:tblLook w:val="04A0" w:firstRow="1" w:lastRow="0" w:firstColumn="1" w:lastColumn="0" w:noHBand="0" w:noVBand="1"/>
      </w:tblPr>
      <w:tblGrid>
        <w:gridCol w:w="407"/>
        <w:gridCol w:w="1474"/>
        <w:gridCol w:w="1005"/>
        <w:gridCol w:w="736"/>
        <w:gridCol w:w="911"/>
        <w:gridCol w:w="1005"/>
        <w:gridCol w:w="736"/>
        <w:gridCol w:w="911"/>
        <w:gridCol w:w="1005"/>
        <w:gridCol w:w="736"/>
        <w:gridCol w:w="997"/>
      </w:tblGrid>
      <w:tr w:rsidR="00AF547B" w:rsidRPr="000E2208" w14:paraId="24531B78" w14:textId="77777777" w:rsidTr="006F793A">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0DA85DEF" w14:textId="77777777" w:rsidR="00AF547B" w:rsidRPr="000E2208" w:rsidRDefault="00AF547B" w:rsidP="006F793A">
            <w:pPr>
              <w:jc w:val="center"/>
              <w:rPr>
                <w:color w:val="000000"/>
                <w:sz w:val="20"/>
                <w:szCs w:val="20"/>
              </w:rPr>
            </w:pPr>
            <w:r w:rsidRPr="000E2208">
              <w:rPr>
                <w:color w:val="000000"/>
                <w:sz w:val="20"/>
                <w:szCs w:val="20"/>
              </w:rPr>
              <w:t xml:space="preserve">№ </w:t>
            </w:r>
          </w:p>
        </w:tc>
        <w:tc>
          <w:tcPr>
            <w:tcW w:w="1474" w:type="dxa"/>
            <w:vMerge w:val="restart"/>
            <w:tcBorders>
              <w:top w:val="single" w:sz="8" w:space="0" w:color="auto"/>
              <w:left w:val="single" w:sz="8" w:space="0" w:color="auto"/>
              <w:right w:val="single" w:sz="8" w:space="0" w:color="auto"/>
            </w:tcBorders>
            <w:shd w:val="clear" w:color="auto" w:fill="auto"/>
          </w:tcPr>
          <w:p w14:paraId="0F285EFD" w14:textId="77777777" w:rsidR="00AF547B" w:rsidRPr="000E2208" w:rsidRDefault="00AF547B" w:rsidP="006F793A">
            <w:pPr>
              <w:jc w:val="center"/>
              <w:rPr>
                <w:color w:val="000000"/>
                <w:sz w:val="20"/>
                <w:szCs w:val="20"/>
              </w:rPr>
            </w:pPr>
            <w:r w:rsidRPr="000E2208">
              <w:rPr>
                <w:color w:val="000000"/>
                <w:sz w:val="20"/>
                <w:szCs w:val="20"/>
              </w:rPr>
              <w:t>Наименование субъектов рынка</w:t>
            </w:r>
          </w:p>
        </w:tc>
        <w:tc>
          <w:tcPr>
            <w:tcW w:w="2652" w:type="dxa"/>
            <w:gridSpan w:val="3"/>
            <w:tcBorders>
              <w:top w:val="single" w:sz="8" w:space="0" w:color="auto"/>
              <w:left w:val="nil"/>
              <w:bottom w:val="single" w:sz="4" w:space="0" w:color="auto"/>
              <w:right w:val="single" w:sz="8" w:space="0" w:color="auto"/>
            </w:tcBorders>
            <w:shd w:val="clear" w:color="auto" w:fill="auto"/>
          </w:tcPr>
          <w:p w14:paraId="1AD0B620" w14:textId="77777777" w:rsidR="00AF547B" w:rsidRPr="000E2208" w:rsidRDefault="00AF547B" w:rsidP="006F793A">
            <w:pPr>
              <w:jc w:val="center"/>
              <w:rPr>
                <w:sz w:val="20"/>
                <w:szCs w:val="20"/>
              </w:rPr>
            </w:pPr>
            <w:r w:rsidRPr="000E2208">
              <w:rPr>
                <w:sz w:val="20"/>
                <w:szCs w:val="20"/>
              </w:rPr>
              <w:t>2022 год</w:t>
            </w:r>
          </w:p>
          <w:p w14:paraId="53E7B587"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652" w:type="dxa"/>
            <w:gridSpan w:val="3"/>
            <w:tcBorders>
              <w:top w:val="single" w:sz="8" w:space="0" w:color="auto"/>
              <w:left w:val="single" w:sz="8" w:space="0" w:color="auto"/>
              <w:bottom w:val="single" w:sz="8" w:space="0" w:color="000000"/>
              <w:right w:val="single" w:sz="8" w:space="0" w:color="auto"/>
            </w:tcBorders>
            <w:shd w:val="clear" w:color="auto" w:fill="auto"/>
          </w:tcPr>
          <w:p w14:paraId="7B2BD5F4" w14:textId="77777777" w:rsidR="00AF547B" w:rsidRPr="000E2208" w:rsidRDefault="00AF547B" w:rsidP="006F793A">
            <w:pPr>
              <w:jc w:val="center"/>
              <w:rPr>
                <w:sz w:val="20"/>
                <w:szCs w:val="20"/>
              </w:rPr>
            </w:pPr>
            <w:r w:rsidRPr="000E2208">
              <w:rPr>
                <w:sz w:val="20"/>
                <w:szCs w:val="20"/>
              </w:rPr>
              <w:t>2023 год</w:t>
            </w:r>
          </w:p>
          <w:p w14:paraId="5BBBF0A5"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38" w:type="dxa"/>
            <w:gridSpan w:val="3"/>
            <w:tcBorders>
              <w:top w:val="single" w:sz="8" w:space="0" w:color="auto"/>
              <w:left w:val="single" w:sz="8" w:space="0" w:color="auto"/>
              <w:bottom w:val="single" w:sz="8" w:space="0" w:color="000000"/>
              <w:right w:val="single" w:sz="8" w:space="0" w:color="auto"/>
            </w:tcBorders>
            <w:shd w:val="clear" w:color="auto" w:fill="auto"/>
          </w:tcPr>
          <w:p w14:paraId="540BBF49" w14:textId="77777777" w:rsidR="00AF547B" w:rsidRPr="000E2208" w:rsidRDefault="00AF547B" w:rsidP="006F793A">
            <w:pPr>
              <w:jc w:val="center"/>
              <w:rPr>
                <w:sz w:val="20"/>
                <w:szCs w:val="20"/>
              </w:rPr>
            </w:pPr>
            <w:r w:rsidRPr="000E2208">
              <w:rPr>
                <w:sz w:val="20"/>
                <w:szCs w:val="20"/>
              </w:rPr>
              <w:t>9 мес. 2024 года</w:t>
            </w:r>
          </w:p>
          <w:p w14:paraId="61B62916"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AF547B" w:rsidRPr="000E2208" w14:paraId="51F74911" w14:textId="77777777" w:rsidTr="006F793A">
        <w:trPr>
          <w:trHeight w:val="821"/>
        </w:trPr>
        <w:tc>
          <w:tcPr>
            <w:tcW w:w="407" w:type="dxa"/>
            <w:vMerge/>
            <w:tcBorders>
              <w:left w:val="single" w:sz="8" w:space="0" w:color="auto"/>
              <w:bottom w:val="single" w:sz="8" w:space="0" w:color="000000"/>
              <w:right w:val="single" w:sz="8" w:space="0" w:color="auto"/>
            </w:tcBorders>
            <w:shd w:val="clear" w:color="auto" w:fill="auto"/>
          </w:tcPr>
          <w:p w14:paraId="23518258" w14:textId="77777777" w:rsidR="00AF547B" w:rsidRPr="000E2208" w:rsidRDefault="00AF547B" w:rsidP="006F793A">
            <w:pPr>
              <w:jc w:val="center"/>
              <w:rPr>
                <w:color w:val="000000"/>
                <w:sz w:val="20"/>
                <w:szCs w:val="20"/>
              </w:rPr>
            </w:pPr>
          </w:p>
        </w:tc>
        <w:tc>
          <w:tcPr>
            <w:tcW w:w="1474" w:type="dxa"/>
            <w:vMerge/>
            <w:tcBorders>
              <w:left w:val="single" w:sz="8" w:space="0" w:color="auto"/>
              <w:bottom w:val="single" w:sz="8" w:space="0" w:color="000000"/>
              <w:right w:val="single" w:sz="8" w:space="0" w:color="auto"/>
            </w:tcBorders>
            <w:shd w:val="clear" w:color="auto" w:fill="auto"/>
          </w:tcPr>
          <w:p w14:paraId="090222D8" w14:textId="77777777" w:rsidR="00AF547B" w:rsidRPr="000E2208" w:rsidRDefault="00AF547B" w:rsidP="006F793A">
            <w:pPr>
              <w:jc w:val="center"/>
              <w:rPr>
                <w:color w:val="000000"/>
                <w:sz w:val="20"/>
                <w:szCs w:val="20"/>
              </w:rPr>
            </w:pPr>
          </w:p>
        </w:tc>
        <w:tc>
          <w:tcPr>
            <w:tcW w:w="1005" w:type="dxa"/>
            <w:tcBorders>
              <w:top w:val="single" w:sz="8" w:space="0" w:color="auto"/>
              <w:left w:val="nil"/>
              <w:bottom w:val="single" w:sz="4" w:space="0" w:color="auto"/>
              <w:right w:val="single" w:sz="8" w:space="0" w:color="auto"/>
            </w:tcBorders>
            <w:shd w:val="clear" w:color="auto" w:fill="auto"/>
          </w:tcPr>
          <w:p w14:paraId="31FF66C7"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2E169D83"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34A56D6D" w14:textId="77777777" w:rsidR="00AF547B" w:rsidRPr="000E2208" w:rsidRDefault="00AF547B" w:rsidP="006F793A">
            <w:pPr>
              <w:jc w:val="center"/>
              <w:rPr>
                <w:color w:val="000000"/>
                <w:sz w:val="20"/>
                <w:szCs w:val="20"/>
              </w:rPr>
            </w:pPr>
            <w:r w:rsidRPr="000E2208">
              <w:rPr>
                <w:color w:val="000000"/>
                <w:sz w:val="20"/>
                <w:szCs w:val="20"/>
              </w:rPr>
              <w:t>Квадрат</w:t>
            </w:r>
          </w:p>
          <w:p w14:paraId="4963C956"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142FC0CF"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07049381"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559B6838" w14:textId="77777777" w:rsidR="00AF547B" w:rsidRPr="000E2208" w:rsidRDefault="00AF547B" w:rsidP="006F793A">
            <w:pPr>
              <w:jc w:val="center"/>
              <w:rPr>
                <w:color w:val="000000"/>
                <w:sz w:val="20"/>
                <w:szCs w:val="20"/>
              </w:rPr>
            </w:pPr>
            <w:r w:rsidRPr="000E2208">
              <w:rPr>
                <w:color w:val="000000"/>
                <w:sz w:val="20"/>
                <w:szCs w:val="20"/>
              </w:rPr>
              <w:t>Квадрат</w:t>
            </w:r>
          </w:p>
          <w:p w14:paraId="45FA1A90"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26D9E792" w14:textId="77777777" w:rsidR="00AF547B" w:rsidRPr="000E2208" w:rsidRDefault="00AF547B" w:rsidP="006F793A">
            <w:pPr>
              <w:jc w:val="center"/>
              <w:rPr>
                <w:sz w:val="20"/>
                <w:szCs w:val="20"/>
              </w:rPr>
            </w:pPr>
            <w:r w:rsidRPr="000E2208">
              <w:rPr>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10959D0A" w14:textId="77777777" w:rsidR="00AF547B" w:rsidRPr="000E2208" w:rsidRDefault="00AF547B" w:rsidP="006F793A">
            <w:pPr>
              <w:jc w:val="center"/>
              <w:rPr>
                <w:sz w:val="20"/>
                <w:szCs w:val="20"/>
              </w:rPr>
            </w:pPr>
            <w:r w:rsidRPr="000E2208">
              <w:rPr>
                <w:sz w:val="20"/>
                <w:szCs w:val="20"/>
              </w:rPr>
              <w:t>Доля %</w:t>
            </w:r>
          </w:p>
        </w:tc>
        <w:tc>
          <w:tcPr>
            <w:tcW w:w="997" w:type="dxa"/>
            <w:tcBorders>
              <w:top w:val="single" w:sz="8" w:space="0" w:color="auto"/>
              <w:left w:val="single" w:sz="8" w:space="0" w:color="auto"/>
              <w:bottom w:val="single" w:sz="8" w:space="0" w:color="000000"/>
              <w:right w:val="single" w:sz="8" w:space="0" w:color="auto"/>
            </w:tcBorders>
            <w:shd w:val="clear" w:color="auto" w:fill="auto"/>
          </w:tcPr>
          <w:p w14:paraId="56B649AB" w14:textId="77777777" w:rsidR="00AF547B" w:rsidRPr="000E2208" w:rsidRDefault="00AF547B" w:rsidP="006F793A">
            <w:pPr>
              <w:jc w:val="center"/>
              <w:rPr>
                <w:sz w:val="20"/>
                <w:szCs w:val="20"/>
              </w:rPr>
            </w:pPr>
            <w:r w:rsidRPr="000E2208">
              <w:rPr>
                <w:sz w:val="20"/>
                <w:szCs w:val="20"/>
              </w:rPr>
              <w:t>Квадрат</w:t>
            </w:r>
          </w:p>
          <w:p w14:paraId="2A351870" w14:textId="77777777" w:rsidR="00AF547B" w:rsidRPr="000E2208" w:rsidRDefault="00AF547B" w:rsidP="006F793A">
            <w:pPr>
              <w:jc w:val="center"/>
              <w:rPr>
                <w:sz w:val="20"/>
                <w:szCs w:val="20"/>
              </w:rPr>
            </w:pPr>
            <w:r w:rsidRPr="000E2208">
              <w:rPr>
                <w:sz w:val="20"/>
                <w:szCs w:val="20"/>
              </w:rPr>
              <w:t xml:space="preserve"> долей </w:t>
            </w:r>
          </w:p>
        </w:tc>
      </w:tr>
      <w:tr w:rsidR="00AF547B" w:rsidRPr="000E2208" w14:paraId="569D90D8"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16BAFCDA"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1E82EB59"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1F8B78FF"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44AD82F0" w14:textId="77777777" w:rsidR="00AF547B" w:rsidRPr="000E2208" w:rsidRDefault="00AF547B" w:rsidP="006F793A">
            <w:pPr>
              <w:jc w:val="center"/>
              <w:rPr>
                <w:b/>
                <w:bCs/>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4F8502C9"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3CC8AB71"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965E065" w14:textId="77777777" w:rsidR="00AF547B" w:rsidRPr="000E2208" w:rsidRDefault="00AF547B" w:rsidP="006F793A">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545E746F"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46A595F9" w14:textId="77777777" w:rsidR="00AF547B" w:rsidRPr="000E2208" w:rsidRDefault="00AF547B" w:rsidP="006F793A">
            <w:pPr>
              <w:jc w:val="center"/>
              <w:rPr>
                <w:color w:val="C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59774E84"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510C0EB8" w14:textId="77777777" w:rsidR="00AF547B" w:rsidRPr="000E2208" w:rsidRDefault="00AF547B" w:rsidP="006F793A">
            <w:pPr>
              <w:jc w:val="center"/>
              <w:rPr>
                <w:color w:val="C00000"/>
                <w:sz w:val="20"/>
                <w:szCs w:val="20"/>
              </w:rPr>
            </w:pPr>
            <w:r w:rsidRPr="006B1C44">
              <w:rPr>
                <w:color w:val="000000"/>
                <w:lang w:val="kk-KZ"/>
              </w:rPr>
              <w:t>ХХХ</w:t>
            </w:r>
          </w:p>
        </w:tc>
      </w:tr>
      <w:tr w:rsidR="00AF547B" w:rsidRPr="000E2208" w14:paraId="1559AE7B"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75CA8CCD"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7688889C"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6EEDB77D"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30A52920"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4B278E0F"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4781C2B2"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5816FA0F"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0483F1A9"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54DA9C90"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61B514AE"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7AE74547" w14:textId="77777777" w:rsidR="00AF547B" w:rsidRPr="000E2208" w:rsidRDefault="00AF547B" w:rsidP="006F793A">
            <w:pPr>
              <w:jc w:val="center"/>
              <w:rPr>
                <w:color w:val="C00000"/>
                <w:sz w:val="20"/>
                <w:szCs w:val="20"/>
              </w:rPr>
            </w:pPr>
            <w:r w:rsidRPr="006B1C44">
              <w:rPr>
                <w:color w:val="000000"/>
                <w:lang w:val="kk-KZ"/>
              </w:rPr>
              <w:t>ХХХ</w:t>
            </w:r>
          </w:p>
        </w:tc>
      </w:tr>
    </w:tbl>
    <w:p w14:paraId="5F36EF99" w14:textId="6B4ED815" w:rsidR="00AF547B" w:rsidRPr="008325A5" w:rsidRDefault="00AF547B" w:rsidP="00AF547B">
      <w:pPr>
        <w:ind w:firstLine="708"/>
        <w:jc w:val="both"/>
        <w:rPr>
          <w:color w:val="000000"/>
          <w:sz w:val="28"/>
          <w:szCs w:val="28"/>
        </w:rPr>
      </w:pPr>
      <w:r w:rsidRPr="008325A5">
        <w:rPr>
          <w:color w:val="000000"/>
          <w:sz w:val="28"/>
          <w:szCs w:val="28"/>
        </w:rPr>
        <w:t xml:space="preserve">По итогам расчета долей на анализируемом товарном рынке в границах Северо-Казахстанской области доминирующее положение занимает </w:t>
      </w:r>
      <w:r>
        <w:rPr>
          <w:color w:val="000000"/>
          <w:sz w:val="28"/>
          <w:szCs w:val="28"/>
          <w:lang w:val="kk-KZ"/>
        </w:rPr>
        <w:t>ХХХ</w:t>
      </w:r>
    </w:p>
    <w:p w14:paraId="743AC911" w14:textId="77777777" w:rsidR="00E66061" w:rsidRPr="000E2208" w:rsidRDefault="00E66061" w:rsidP="009E2ACA">
      <w:pPr>
        <w:ind w:firstLine="708"/>
        <w:jc w:val="both"/>
        <w:rPr>
          <w:bCs/>
          <w:color w:val="000000"/>
          <w:sz w:val="28"/>
          <w:szCs w:val="28"/>
        </w:rPr>
      </w:pPr>
    </w:p>
    <w:p w14:paraId="0E4090EF" w14:textId="77777777" w:rsidR="00C10746" w:rsidRPr="000E2208" w:rsidRDefault="00C10746" w:rsidP="009E2ACA">
      <w:pPr>
        <w:ind w:firstLine="709"/>
        <w:jc w:val="both"/>
        <w:rPr>
          <w:b/>
          <w:bCs/>
          <w:sz w:val="28"/>
          <w:szCs w:val="28"/>
          <w:u w:val="single"/>
        </w:rPr>
      </w:pPr>
      <w:r w:rsidRPr="000E2208">
        <w:rPr>
          <w:b/>
          <w:bCs/>
          <w:sz w:val="28"/>
          <w:szCs w:val="28"/>
          <w:u w:val="single"/>
        </w:rPr>
        <w:t>11) Область Абай</w:t>
      </w:r>
    </w:p>
    <w:p w14:paraId="5E04C8C2" w14:textId="77777777" w:rsidR="00C10746" w:rsidRPr="000E2208" w:rsidRDefault="00C10746" w:rsidP="009E2ACA">
      <w:pPr>
        <w:tabs>
          <w:tab w:val="left" w:pos="709"/>
        </w:tabs>
        <w:suppressAutoHyphens/>
        <w:jc w:val="right"/>
        <w:rPr>
          <w:i/>
        </w:rPr>
      </w:pPr>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r>
      <w:r w:rsidRPr="000E2208">
        <w:rPr>
          <w:i/>
        </w:rPr>
        <w:tab/>
      </w:r>
      <w:r w:rsidR="001B4D28" w:rsidRPr="000E2208">
        <w:rPr>
          <w:i/>
        </w:rPr>
        <w:t>таблица №12</w:t>
      </w:r>
    </w:p>
    <w:tbl>
      <w:tblPr>
        <w:tblW w:w="9923" w:type="dxa"/>
        <w:tblInd w:w="108" w:type="dxa"/>
        <w:tblLook w:val="04A0" w:firstRow="1" w:lastRow="0" w:firstColumn="1" w:lastColumn="0" w:noHBand="0" w:noVBand="1"/>
      </w:tblPr>
      <w:tblGrid>
        <w:gridCol w:w="407"/>
        <w:gridCol w:w="1474"/>
        <w:gridCol w:w="1005"/>
        <w:gridCol w:w="736"/>
        <w:gridCol w:w="911"/>
        <w:gridCol w:w="1005"/>
        <w:gridCol w:w="736"/>
        <w:gridCol w:w="911"/>
        <w:gridCol w:w="1005"/>
        <w:gridCol w:w="736"/>
        <w:gridCol w:w="997"/>
      </w:tblGrid>
      <w:tr w:rsidR="00AF547B" w:rsidRPr="000E2208" w14:paraId="2EBD4A41" w14:textId="77777777" w:rsidTr="006F793A">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3FA3A83D" w14:textId="77777777" w:rsidR="00AF547B" w:rsidRPr="000E2208" w:rsidRDefault="00AF547B" w:rsidP="006F793A">
            <w:pPr>
              <w:jc w:val="center"/>
              <w:rPr>
                <w:color w:val="000000"/>
                <w:sz w:val="20"/>
                <w:szCs w:val="20"/>
              </w:rPr>
            </w:pPr>
            <w:r w:rsidRPr="000E2208">
              <w:rPr>
                <w:color w:val="000000"/>
                <w:sz w:val="20"/>
                <w:szCs w:val="20"/>
              </w:rPr>
              <w:t xml:space="preserve">№ </w:t>
            </w:r>
          </w:p>
        </w:tc>
        <w:tc>
          <w:tcPr>
            <w:tcW w:w="1474" w:type="dxa"/>
            <w:vMerge w:val="restart"/>
            <w:tcBorders>
              <w:top w:val="single" w:sz="8" w:space="0" w:color="auto"/>
              <w:left w:val="single" w:sz="8" w:space="0" w:color="auto"/>
              <w:right w:val="single" w:sz="8" w:space="0" w:color="auto"/>
            </w:tcBorders>
            <w:shd w:val="clear" w:color="auto" w:fill="auto"/>
          </w:tcPr>
          <w:p w14:paraId="047A10F1" w14:textId="77777777" w:rsidR="00AF547B" w:rsidRPr="000E2208" w:rsidRDefault="00AF547B" w:rsidP="006F793A">
            <w:pPr>
              <w:jc w:val="center"/>
              <w:rPr>
                <w:color w:val="000000"/>
                <w:sz w:val="20"/>
                <w:szCs w:val="20"/>
              </w:rPr>
            </w:pPr>
            <w:r w:rsidRPr="000E2208">
              <w:rPr>
                <w:color w:val="000000"/>
                <w:sz w:val="20"/>
                <w:szCs w:val="20"/>
              </w:rPr>
              <w:t>Наименование субъектов рынка</w:t>
            </w:r>
          </w:p>
        </w:tc>
        <w:tc>
          <w:tcPr>
            <w:tcW w:w="2652" w:type="dxa"/>
            <w:gridSpan w:val="3"/>
            <w:tcBorders>
              <w:top w:val="single" w:sz="8" w:space="0" w:color="auto"/>
              <w:left w:val="nil"/>
              <w:bottom w:val="single" w:sz="4" w:space="0" w:color="auto"/>
              <w:right w:val="single" w:sz="8" w:space="0" w:color="auto"/>
            </w:tcBorders>
            <w:shd w:val="clear" w:color="auto" w:fill="auto"/>
          </w:tcPr>
          <w:p w14:paraId="59E8ACCA" w14:textId="77777777" w:rsidR="00AF547B" w:rsidRPr="000E2208" w:rsidRDefault="00AF547B" w:rsidP="006F793A">
            <w:pPr>
              <w:jc w:val="center"/>
              <w:rPr>
                <w:sz w:val="20"/>
                <w:szCs w:val="20"/>
              </w:rPr>
            </w:pPr>
            <w:r w:rsidRPr="000E2208">
              <w:rPr>
                <w:sz w:val="20"/>
                <w:szCs w:val="20"/>
              </w:rPr>
              <w:t>2022 год</w:t>
            </w:r>
          </w:p>
          <w:p w14:paraId="4E39A6E9"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652" w:type="dxa"/>
            <w:gridSpan w:val="3"/>
            <w:tcBorders>
              <w:top w:val="single" w:sz="8" w:space="0" w:color="auto"/>
              <w:left w:val="single" w:sz="8" w:space="0" w:color="auto"/>
              <w:bottom w:val="single" w:sz="8" w:space="0" w:color="000000"/>
              <w:right w:val="single" w:sz="8" w:space="0" w:color="auto"/>
            </w:tcBorders>
            <w:shd w:val="clear" w:color="auto" w:fill="auto"/>
          </w:tcPr>
          <w:p w14:paraId="14C51735" w14:textId="77777777" w:rsidR="00AF547B" w:rsidRPr="000E2208" w:rsidRDefault="00AF547B" w:rsidP="006F793A">
            <w:pPr>
              <w:jc w:val="center"/>
              <w:rPr>
                <w:sz w:val="20"/>
                <w:szCs w:val="20"/>
              </w:rPr>
            </w:pPr>
            <w:r w:rsidRPr="000E2208">
              <w:rPr>
                <w:sz w:val="20"/>
                <w:szCs w:val="20"/>
              </w:rPr>
              <w:t>2023 год</w:t>
            </w:r>
          </w:p>
          <w:p w14:paraId="68180892"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38" w:type="dxa"/>
            <w:gridSpan w:val="3"/>
            <w:tcBorders>
              <w:top w:val="single" w:sz="8" w:space="0" w:color="auto"/>
              <w:left w:val="single" w:sz="8" w:space="0" w:color="auto"/>
              <w:bottom w:val="single" w:sz="8" w:space="0" w:color="000000"/>
              <w:right w:val="single" w:sz="8" w:space="0" w:color="auto"/>
            </w:tcBorders>
            <w:shd w:val="clear" w:color="auto" w:fill="auto"/>
          </w:tcPr>
          <w:p w14:paraId="7D0DAB57" w14:textId="77777777" w:rsidR="00AF547B" w:rsidRPr="000E2208" w:rsidRDefault="00AF547B" w:rsidP="006F793A">
            <w:pPr>
              <w:jc w:val="center"/>
              <w:rPr>
                <w:sz w:val="20"/>
                <w:szCs w:val="20"/>
              </w:rPr>
            </w:pPr>
            <w:r w:rsidRPr="000E2208">
              <w:rPr>
                <w:sz w:val="20"/>
                <w:szCs w:val="20"/>
              </w:rPr>
              <w:t>9 мес. 2024 года</w:t>
            </w:r>
          </w:p>
          <w:p w14:paraId="107334CD"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AF547B" w:rsidRPr="000E2208" w14:paraId="136FF2CA" w14:textId="77777777" w:rsidTr="006F793A">
        <w:trPr>
          <w:trHeight w:val="821"/>
        </w:trPr>
        <w:tc>
          <w:tcPr>
            <w:tcW w:w="407" w:type="dxa"/>
            <w:vMerge/>
            <w:tcBorders>
              <w:left w:val="single" w:sz="8" w:space="0" w:color="auto"/>
              <w:bottom w:val="single" w:sz="8" w:space="0" w:color="000000"/>
              <w:right w:val="single" w:sz="8" w:space="0" w:color="auto"/>
            </w:tcBorders>
            <w:shd w:val="clear" w:color="auto" w:fill="auto"/>
          </w:tcPr>
          <w:p w14:paraId="2ED678C8" w14:textId="77777777" w:rsidR="00AF547B" w:rsidRPr="000E2208" w:rsidRDefault="00AF547B" w:rsidP="006F793A">
            <w:pPr>
              <w:jc w:val="center"/>
              <w:rPr>
                <w:color w:val="000000"/>
                <w:sz w:val="20"/>
                <w:szCs w:val="20"/>
              </w:rPr>
            </w:pPr>
          </w:p>
        </w:tc>
        <w:tc>
          <w:tcPr>
            <w:tcW w:w="1474" w:type="dxa"/>
            <w:vMerge/>
            <w:tcBorders>
              <w:left w:val="single" w:sz="8" w:space="0" w:color="auto"/>
              <w:bottom w:val="single" w:sz="8" w:space="0" w:color="000000"/>
              <w:right w:val="single" w:sz="8" w:space="0" w:color="auto"/>
            </w:tcBorders>
            <w:shd w:val="clear" w:color="auto" w:fill="auto"/>
          </w:tcPr>
          <w:p w14:paraId="74E449F9" w14:textId="77777777" w:rsidR="00AF547B" w:rsidRPr="000E2208" w:rsidRDefault="00AF547B" w:rsidP="006F793A">
            <w:pPr>
              <w:jc w:val="center"/>
              <w:rPr>
                <w:color w:val="000000"/>
                <w:sz w:val="20"/>
                <w:szCs w:val="20"/>
              </w:rPr>
            </w:pPr>
          </w:p>
        </w:tc>
        <w:tc>
          <w:tcPr>
            <w:tcW w:w="1005" w:type="dxa"/>
            <w:tcBorders>
              <w:top w:val="single" w:sz="8" w:space="0" w:color="auto"/>
              <w:left w:val="nil"/>
              <w:bottom w:val="single" w:sz="4" w:space="0" w:color="auto"/>
              <w:right w:val="single" w:sz="8" w:space="0" w:color="auto"/>
            </w:tcBorders>
            <w:shd w:val="clear" w:color="auto" w:fill="auto"/>
          </w:tcPr>
          <w:p w14:paraId="74F6D3EF"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3C2D690B"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35239028" w14:textId="77777777" w:rsidR="00AF547B" w:rsidRPr="000E2208" w:rsidRDefault="00AF547B" w:rsidP="006F793A">
            <w:pPr>
              <w:jc w:val="center"/>
              <w:rPr>
                <w:color w:val="000000"/>
                <w:sz w:val="20"/>
                <w:szCs w:val="20"/>
              </w:rPr>
            </w:pPr>
            <w:r w:rsidRPr="000E2208">
              <w:rPr>
                <w:color w:val="000000"/>
                <w:sz w:val="20"/>
                <w:szCs w:val="20"/>
              </w:rPr>
              <w:t>Квадрат</w:t>
            </w:r>
          </w:p>
          <w:p w14:paraId="305E1B1C"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2542CD14"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0EC22BD2"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4A17C991" w14:textId="77777777" w:rsidR="00AF547B" w:rsidRPr="000E2208" w:rsidRDefault="00AF547B" w:rsidP="006F793A">
            <w:pPr>
              <w:jc w:val="center"/>
              <w:rPr>
                <w:color w:val="000000"/>
                <w:sz w:val="20"/>
                <w:szCs w:val="20"/>
              </w:rPr>
            </w:pPr>
            <w:r w:rsidRPr="000E2208">
              <w:rPr>
                <w:color w:val="000000"/>
                <w:sz w:val="20"/>
                <w:szCs w:val="20"/>
              </w:rPr>
              <w:t>Квадрат</w:t>
            </w:r>
          </w:p>
          <w:p w14:paraId="0D9C94F3"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4B0AD683" w14:textId="77777777" w:rsidR="00AF547B" w:rsidRPr="000E2208" w:rsidRDefault="00AF547B" w:rsidP="006F793A">
            <w:pPr>
              <w:jc w:val="center"/>
              <w:rPr>
                <w:sz w:val="20"/>
                <w:szCs w:val="20"/>
              </w:rPr>
            </w:pPr>
            <w:r w:rsidRPr="000E2208">
              <w:rPr>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79D44E2E" w14:textId="77777777" w:rsidR="00AF547B" w:rsidRPr="000E2208" w:rsidRDefault="00AF547B" w:rsidP="006F793A">
            <w:pPr>
              <w:jc w:val="center"/>
              <w:rPr>
                <w:sz w:val="20"/>
                <w:szCs w:val="20"/>
              </w:rPr>
            </w:pPr>
            <w:r w:rsidRPr="000E2208">
              <w:rPr>
                <w:sz w:val="20"/>
                <w:szCs w:val="20"/>
              </w:rPr>
              <w:t>Доля %</w:t>
            </w:r>
          </w:p>
        </w:tc>
        <w:tc>
          <w:tcPr>
            <w:tcW w:w="997" w:type="dxa"/>
            <w:tcBorders>
              <w:top w:val="single" w:sz="8" w:space="0" w:color="auto"/>
              <w:left w:val="single" w:sz="8" w:space="0" w:color="auto"/>
              <w:bottom w:val="single" w:sz="8" w:space="0" w:color="000000"/>
              <w:right w:val="single" w:sz="8" w:space="0" w:color="auto"/>
            </w:tcBorders>
            <w:shd w:val="clear" w:color="auto" w:fill="auto"/>
          </w:tcPr>
          <w:p w14:paraId="60C83ECF" w14:textId="77777777" w:rsidR="00AF547B" w:rsidRPr="000E2208" w:rsidRDefault="00AF547B" w:rsidP="006F793A">
            <w:pPr>
              <w:jc w:val="center"/>
              <w:rPr>
                <w:sz w:val="20"/>
                <w:szCs w:val="20"/>
              </w:rPr>
            </w:pPr>
            <w:r w:rsidRPr="000E2208">
              <w:rPr>
                <w:sz w:val="20"/>
                <w:szCs w:val="20"/>
              </w:rPr>
              <w:t>Квадрат</w:t>
            </w:r>
          </w:p>
          <w:p w14:paraId="7D1E6E07" w14:textId="77777777" w:rsidR="00AF547B" w:rsidRPr="000E2208" w:rsidRDefault="00AF547B" w:rsidP="006F793A">
            <w:pPr>
              <w:jc w:val="center"/>
              <w:rPr>
                <w:sz w:val="20"/>
                <w:szCs w:val="20"/>
              </w:rPr>
            </w:pPr>
            <w:r w:rsidRPr="000E2208">
              <w:rPr>
                <w:sz w:val="20"/>
                <w:szCs w:val="20"/>
              </w:rPr>
              <w:t xml:space="preserve"> долей </w:t>
            </w:r>
          </w:p>
        </w:tc>
      </w:tr>
      <w:tr w:rsidR="00AF547B" w:rsidRPr="000E2208" w14:paraId="0B22B5B9"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48C1E6C1"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51BE5CDE"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0EFD99ED"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3206D471" w14:textId="77777777" w:rsidR="00AF547B" w:rsidRPr="000E2208" w:rsidRDefault="00AF547B" w:rsidP="006F793A">
            <w:pPr>
              <w:jc w:val="center"/>
              <w:rPr>
                <w:b/>
                <w:bCs/>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4B10C77F"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5DC221CF"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B97F7C2" w14:textId="77777777" w:rsidR="00AF547B" w:rsidRPr="000E2208" w:rsidRDefault="00AF547B" w:rsidP="006F793A">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1008CD75"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3CBEBE45" w14:textId="77777777" w:rsidR="00AF547B" w:rsidRPr="000E2208" w:rsidRDefault="00AF547B" w:rsidP="006F793A">
            <w:pPr>
              <w:jc w:val="center"/>
              <w:rPr>
                <w:color w:val="C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C9642D1"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2B8E3F64" w14:textId="77777777" w:rsidR="00AF547B" w:rsidRPr="000E2208" w:rsidRDefault="00AF547B" w:rsidP="006F793A">
            <w:pPr>
              <w:jc w:val="center"/>
              <w:rPr>
                <w:color w:val="C00000"/>
                <w:sz w:val="20"/>
                <w:szCs w:val="20"/>
              </w:rPr>
            </w:pPr>
            <w:r w:rsidRPr="006B1C44">
              <w:rPr>
                <w:color w:val="000000"/>
                <w:lang w:val="kk-KZ"/>
              </w:rPr>
              <w:t>ХХХ</w:t>
            </w:r>
          </w:p>
        </w:tc>
      </w:tr>
      <w:tr w:rsidR="00AF547B" w:rsidRPr="000E2208" w14:paraId="04AE3AF7"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4DA23E3E"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643AA7AA"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393F081D"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422714D4"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7056F01D"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52468657"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69C908B"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6F6215A3"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20E4F2D9"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0A452037"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18F185FF" w14:textId="77777777" w:rsidR="00AF547B" w:rsidRPr="000E2208" w:rsidRDefault="00AF547B" w:rsidP="006F793A">
            <w:pPr>
              <w:jc w:val="center"/>
              <w:rPr>
                <w:color w:val="C00000"/>
                <w:sz w:val="20"/>
                <w:szCs w:val="20"/>
              </w:rPr>
            </w:pPr>
            <w:r w:rsidRPr="006B1C44">
              <w:rPr>
                <w:color w:val="000000"/>
                <w:lang w:val="kk-KZ"/>
              </w:rPr>
              <w:t>ХХХ</w:t>
            </w:r>
          </w:p>
        </w:tc>
      </w:tr>
    </w:tbl>
    <w:p w14:paraId="4712A01A" w14:textId="48B826A1" w:rsidR="00AF547B" w:rsidRPr="008325A5" w:rsidRDefault="00AF547B" w:rsidP="00AF547B">
      <w:pPr>
        <w:ind w:firstLine="709"/>
        <w:jc w:val="both"/>
        <w:rPr>
          <w:sz w:val="28"/>
          <w:szCs w:val="28"/>
        </w:rPr>
      </w:pPr>
      <w:r w:rsidRPr="008325A5">
        <w:rPr>
          <w:sz w:val="28"/>
          <w:szCs w:val="28"/>
        </w:rPr>
        <w:t xml:space="preserve">По итогам расчета долей на анализируемом товарном рынке в границах области </w:t>
      </w:r>
      <w:r>
        <w:rPr>
          <w:sz w:val="28"/>
          <w:szCs w:val="28"/>
          <w:lang w:val="kk-KZ"/>
        </w:rPr>
        <w:t xml:space="preserve">Абай </w:t>
      </w:r>
      <w:r w:rsidRPr="008325A5">
        <w:rPr>
          <w:sz w:val="28"/>
          <w:szCs w:val="28"/>
        </w:rPr>
        <w:t xml:space="preserve">доминирующее положение занимают </w:t>
      </w:r>
      <w:r>
        <w:rPr>
          <w:sz w:val="28"/>
          <w:szCs w:val="28"/>
          <w:lang w:val="kk-KZ"/>
        </w:rPr>
        <w:t>ХХХ</w:t>
      </w:r>
    </w:p>
    <w:p w14:paraId="72F116BA" w14:textId="77777777" w:rsidR="00C10746" w:rsidRPr="000E2208" w:rsidRDefault="00C10746" w:rsidP="009E2ACA">
      <w:pPr>
        <w:tabs>
          <w:tab w:val="left" w:pos="709"/>
        </w:tabs>
        <w:suppressAutoHyphens/>
        <w:rPr>
          <w:b/>
          <w:sz w:val="10"/>
          <w:szCs w:val="10"/>
        </w:rPr>
      </w:pPr>
    </w:p>
    <w:p w14:paraId="2601C593" w14:textId="77777777" w:rsidR="00C10746" w:rsidRPr="000E2208" w:rsidRDefault="00C10746" w:rsidP="009E2ACA">
      <w:pPr>
        <w:tabs>
          <w:tab w:val="left" w:pos="709"/>
        </w:tabs>
        <w:suppressAutoHyphens/>
        <w:rPr>
          <w:b/>
          <w:sz w:val="28"/>
          <w:szCs w:val="28"/>
        </w:rPr>
      </w:pPr>
      <w:r w:rsidRPr="000E2208">
        <w:rPr>
          <w:b/>
          <w:sz w:val="28"/>
          <w:szCs w:val="28"/>
        </w:rPr>
        <w:t xml:space="preserve">12) область </w:t>
      </w:r>
      <w:proofErr w:type="spellStart"/>
      <w:r w:rsidRPr="000E2208">
        <w:rPr>
          <w:b/>
          <w:sz w:val="28"/>
          <w:szCs w:val="28"/>
        </w:rPr>
        <w:t>Жетысу</w:t>
      </w:r>
      <w:proofErr w:type="spellEnd"/>
      <w:r w:rsidRPr="000E2208">
        <w:rPr>
          <w:b/>
          <w:sz w:val="28"/>
          <w:szCs w:val="28"/>
        </w:rPr>
        <w:tab/>
      </w:r>
      <w:r w:rsidRPr="000E2208">
        <w:rPr>
          <w:b/>
          <w:sz w:val="28"/>
          <w:szCs w:val="28"/>
        </w:rPr>
        <w:tab/>
      </w:r>
      <w:r w:rsidRPr="000E2208">
        <w:rPr>
          <w:b/>
          <w:sz w:val="28"/>
          <w:szCs w:val="28"/>
        </w:rPr>
        <w:tab/>
      </w:r>
      <w:r w:rsidRPr="000E2208">
        <w:rPr>
          <w:b/>
          <w:sz w:val="28"/>
          <w:szCs w:val="28"/>
        </w:rPr>
        <w:tab/>
      </w:r>
      <w:r w:rsidRPr="000E2208">
        <w:rPr>
          <w:b/>
          <w:sz w:val="28"/>
          <w:szCs w:val="28"/>
        </w:rPr>
        <w:tab/>
      </w:r>
      <w:r w:rsidRPr="000E2208">
        <w:rPr>
          <w:b/>
          <w:sz w:val="28"/>
          <w:szCs w:val="28"/>
        </w:rPr>
        <w:tab/>
      </w:r>
      <w:r w:rsidRPr="000E2208">
        <w:rPr>
          <w:b/>
          <w:sz w:val="28"/>
          <w:szCs w:val="28"/>
        </w:rPr>
        <w:tab/>
        <w:t xml:space="preserve">       </w:t>
      </w:r>
      <w:r w:rsidRPr="000E2208">
        <w:rPr>
          <w:b/>
          <w:sz w:val="28"/>
          <w:szCs w:val="28"/>
        </w:rPr>
        <w:tab/>
      </w:r>
    </w:p>
    <w:p w14:paraId="2D055060" w14:textId="77777777" w:rsidR="00C10746" w:rsidRPr="000E2208" w:rsidRDefault="00C10746" w:rsidP="009E2ACA">
      <w:pPr>
        <w:tabs>
          <w:tab w:val="left" w:pos="709"/>
        </w:tabs>
        <w:suppressAutoHyphens/>
        <w:jc w:val="right"/>
        <w:rPr>
          <w:i/>
        </w:rPr>
      </w:pPr>
      <w:r w:rsidRPr="000E2208">
        <w:rPr>
          <w:i/>
        </w:rPr>
        <w:t>таблица №</w:t>
      </w:r>
      <w:r w:rsidR="001B4D28" w:rsidRPr="000E2208">
        <w:rPr>
          <w:i/>
        </w:rPr>
        <w:t>13</w:t>
      </w:r>
    </w:p>
    <w:tbl>
      <w:tblPr>
        <w:tblW w:w="9923" w:type="dxa"/>
        <w:tblInd w:w="108" w:type="dxa"/>
        <w:tblLook w:val="04A0" w:firstRow="1" w:lastRow="0" w:firstColumn="1" w:lastColumn="0" w:noHBand="0" w:noVBand="1"/>
      </w:tblPr>
      <w:tblGrid>
        <w:gridCol w:w="407"/>
        <w:gridCol w:w="1474"/>
        <w:gridCol w:w="1005"/>
        <w:gridCol w:w="736"/>
        <w:gridCol w:w="911"/>
        <w:gridCol w:w="1005"/>
        <w:gridCol w:w="736"/>
        <w:gridCol w:w="911"/>
        <w:gridCol w:w="1005"/>
        <w:gridCol w:w="736"/>
        <w:gridCol w:w="997"/>
      </w:tblGrid>
      <w:tr w:rsidR="00AF547B" w:rsidRPr="000E2208" w14:paraId="083E02E4" w14:textId="77777777" w:rsidTr="006F793A">
        <w:trPr>
          <w:trHeight w:val="821"/>
        </w:trPr>
        <w:tc>
          <w:tcPr>
            <w:tcW w:w="407" w:type="dxa"/>
            <w:vMerge w:val="restart"/>
            <w:tcBorders>
              <w:top w:val="single" w:sz="8" w:space="0" w:color="auto"/>
              <w:left w:val="single" w:sz="8" w:space="0" w:color="auto"/>
              <w:right w:val="single" w:sz="8" w:space="0" w:color="auto"/>
            </w:tcBorders>
            <w:shd w:val="clear" w:color="auto" w:fill="auto"/>
            <w:hideMark/>
          </w:tcPr>
          <w:p w14:paraId="4046C68A" w14:textId="77777777" w:rsidR="00AF547B" w:rsidRPr="000E2208" w:rsidRDefault="00AF547B" w:rsidP="006F793A">
            <w:pPr>
              <w:jc w:val="center"/>
              <w:rPr>
                <w:color w:val="000000"/>
                <w:sz w:val="20"/>
                <w:szCs w:val="20"/>
              </w:rPr>
            </w:pPr>
            <w:bookmarkStart w:id="34" w:name="_Hlk167268050"/>
            <w:r w:rsidRPr="000E2208">
              <w:rPr>
                <w:color w:val="000000"/>
                <w:sz w:val="20"/>
                <w:szCs w:val="20"/>
              </w:rPr>
              <w:t xml:space="preserve">№ </w:t>
            </w:r>
          </w:p>
        </w:tc>
        <w:tc>
          <w:tcPr>
            <w:tcW w:w="1474" w:type="dxa"/>
            <w:vMerge w:val="restart"/>
            <w:tcBorders>
              <w:top w:val="single" w:sz="8" w:space="0" w:color="auto"/>
              <w:left w:val="single" w:sz="8" w:space="0" w:color="auto"/>
              <w:right w:val="single" w:sz="8" w:space="0" w:color="auto"/>
            </w:tcBorders>
            <w:shd w:val="clear" w:color="auto" w:fill="auto"/>
          </w:tcPr>
          <w:p w14:paraId="763B6B1B" w14:textId="77777777" w:rsidR="00AF547B" w:rsidRPr="000E2208" w:rsidRDefault="00AF547B" w:rsidP="006F793A">
            <w:pPr>
              <w:jc w:val="center"/>
              <w:rPr>
                <w:color w:val="000000"/>
                <w:sz w:val="20"/>
                <w:szCs w:val="20"/>
              </w:rPr>
            </w:pPr>
            <w:r w:rsidRPr="000E2208">
              <w:rPr>
                <w:color w:val="000000"/>
                <w:sz w:val="20"/>
                <w:szCs w:val="20"/>
              </w:rPr>
              <w:t>Наименование субъектов рынка</w:t>
            </w:r>
          </w:p>
        </w:tc>
        <w:tc>
          <w:tcPr>
            <w:tcW w:w="2652" w:type="dxa"/>
            <w:gridSpan w:val="3"/>
            <w:tcBorders>
              <w:top w:val="single" w:sz="8" w:space="0" w:color="auto"/>
              <w:left w:val="nil"/>
              <w:bottom w:val="single" w:sz="4" w:space="0" w:color="auto"/>
              <w:right w:val="single" w:sz="8" w:space="0" w:color="auto"/>
            </w:tcBorders>
            <w:shd w:val="clear" w:color="auto" w:fill="auto"/>
          </w:tcPr>
          <w:p w14:paraId="6088D5E1" w14:textId="77777777" w:rsidR="00AF547B" w:rsidRPr="000E2208" w:rsidRDefault="00AF547B" w:rsidP="006F793A">
            <w:pPr>
              <w:jc w:val="center"/>
              <w:rPr>
                <w:sz w:val="20"/>
                <w:szCs w:val="20"/>
              </w:rPr>
            </w:pPr>
            <w:r w:rsidRPr="000E2208">
              <w:rPr>
                <w:sz w:val="20"/>
                <w:szCs w:val="20"/>
              </w:rPr>
              <w:t>2022 год</w:t>
            </w:r>
          </w:p>
          <w:p w14:paraId="7C82084E"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652" w:type="dxa"/>
            <w:gridSpan w:val="3"/>
            <w:tcBorders>
              <w:top w:val="single" w:sz="8" w:space="0" w:color="auto"/>
              <w:left w:val="single" w:sz="8" w:space="0" w:color="auto"/>
              <w:bottom w:val="single" w:sz="8" w:space="0" w:color="000000"/>
              <w:right w:val="single" w:sz="8" w:space="0" w:color="auto"/>
            </w:tcBorders>
            <w:shd w:val="clear" w:color="auto" w:fill="auto"/>
          </w:tcPr>
          <w:p w14:paraId="238583EF" w14:textId="77777777" w:rsidR="00AF547B" w:rsidRPr="000E2208" w:rsidRDefault="00AF547B" w:rsidP="006F793A">
            <w:pPr>
              <w:jc w:val="center"/>
              <w:rPr>
                <w:sz w:val="20"/>
                <w:szCs w:val="20"/>
              </w:rPr>
            </w:pPr>
            <w:r w:rsidRPr="000E2208">
              <w:rPr>
                <w:sz w:val="20"/>
                <w:szCs w:val="20"/>
              </w:rPr>
              <w:t>2023 год</w:t>
            </w:r>
          </w:p>
          <w:p w14:paraId="54233B5E"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c>
          <w:tcPr>
            <w:tcW w:w="2738" w:type="dxa"/>
            <w:gridSpan w:val="3"/>
            <w:tcBorders>
              <w:top w:val="single" w:sz="8" w:space="0" w:color="auto"/>
              <w:left w:val="single" w:sz="8" w:space="0" w:color="auto"/>
              <w:bottom w:val="single" w:sz="8" w:space="0" w:color="000000"/>
              <w:right w:val="single" w:sz="8" w:space="0" w:color="auto"/>
            </w:tcBorders>
            <w:shd w:val="clear" w:color="auto" w:fill="auto"/>
          </w:tcPr>
          <w:p w14:paraId="66A9734A" w14:textId="77777777" w:rsidR="00AF547B" w:rsidRPr="000E2208" w:rsidRDefault="00AF547B" w:rsidP="006F793A">
            <w:pPr>
              <w:jc w:val="center"/>
              <w:rPr>
                <w:sz w:val="20"/>
                <w:szCs w:val="20"/>
              </w:rPr>
            </w:pPr>
            <w:r w:rsidRPr="000E2208">
              <w:rPr>
                <w:sz w:val="20"/>
                <w:szCs w:val="20"/>
              </w:rPr>
              <w:t>9 мес. 2024 года</w:t>
            </w:r>
          </w:p>
          <w:p w14:paraId="0DB8DE8A" w14:textId="77777777" w:rsidR="00AF547B" w:rsidRPr="000E2208" w:rsidRDefault="00AF547B" w:rsidP="006F793A">
            <w:pPr>
              <w:jc w:val="center"/>
              <w:rPr>
                <w:color w:val="000000"/>
                <w:sz w:val="20"/>
                <w:szCs w:val="20"/>
              </w:rPr>
            </w:pPr>
            <w:r w:rsidRPr="000E2208">
              <w:rPr>
                <w:sz w:val="20"/>
                <w:szCs w:val="20"/>
              </w:rPr>
              <w:t xml:space="preserve">в стоимостном выражении, в </w:t>
            </w:r>
            <w:proofErr w:type="spellStart"/>
            <w:proofErr w:type="gramStart"/>
            <w:r w:rsidRPr="000E2208">
              <w:rPr>
                <w:sz w:val="20"/>
                <w:szCs w:val="20"/>
              </w:rPr>
              <w:t>тыс.тенге</w:t>
            </w:r>
            <w:proofErr w:type="spellEnd"/>
            <w:proofErr w:type="gramEnd"/>
            <w:r w:rsidRPr="000E2208">
              <w:rPr>
                <w:sz w:val="20"/>
                <w:szCs w:val="20"/>
              </w:rPr>
              <w:t xml:space="preserve"> с НДС</w:t>
            </w:r>
          </w:p>
        </w:tc>
      </w:tr>
      <w:tr w:rsidR="00AF547B" w:rsidRPr="000E2208" w14:paraId="1D22C6C3" w14:textId="77777777" w:rsidTr="006F793A">
        <w:trPr>
          <w:trHeight w:val="821"/>
        </w:trPr>
        <w:tc>
          <w:tcPr>
            <w:tcW w:w="407" w:type="dxa"/>
            <w:vMerge/>
            <w:tcBorders>
              <w:left w:val="single" w:sz="8" w:space="0" w:color="auto"/>
              <w:bottom w:val="single" w:sz="8" w:space="0" w:color="000000"/>
              <w:right w:val="single" w:sz="8" w:space="0" w:color="auto"/>
            </w:tcBorders>
            <w:shd w:val="clear" w:color="auto" w:fill="auto"/>
          </w:tcPr>
          <w:p w14:paraId="4E01A57E" w14:textId="77777777" w:rsidR="00AF547B" w:rsidRPr="000E2208" w:rsidRDefault="00AF547B" w:rsidP="006F793A">
            <w:pPr>
              <w:jc w:val="center"/>
              <w:rPr>
                <w:color w:val="000000"/>
                <w:sz w:val="20"/>
                <w:szCs w:val="20"/>
              </w:rPr>
            </w:pPr>
          </w:p>
        </w:tc>
        <w:tc>
          <w:tcPr>
            <w:tcW w:w="1474" w:type="dxa"/>
            <w:vMerge/>
            <w:tcBorders>
              <w:left w:val="single" w:sz="8" w:space="0" w:color="auto"/>
              <w:bottom w:val="single" w:sz="8" w:space="0" w:color="000000"/>
              <w:right w:val="single" w:sz="8" w:space="0" w:color="auto"/>
            </w:tcBorders>
            <w:shd w:val="clear" w:color="auto" w:fill="auto"/>
          </w:tcPr>
          <w:p w14:paraId="3036A33F" w14:textId="77777777" w:rsidR="00AF547B" w:rsidRPr="000E2208" w:rsidRDefault="00AF547B" w:rsidP="006F793A">
            <w:pPr>
              <w:jc w:val="center"/>
              <w:rPr>
                <w:color w:val="000000"/>
                <w:sz w:val="20"/>
                <w:szCs w:val="20"/>
              </w:rPr>
            </w:pPr>
          </w:p>
        </w:tc>
        <w:tc>
          <w:tcPr>
            <w:tcW w:w="1005" w:type="dxa"/>
            <w:tcBorders>
              <w:top w:val="single" w:sz="8" w:space="0" w:color="auto"/>
              <w:left w:val="nil"/>
              <w:bottom w:val="single" w:sz="4" w:space="0" w:color="auto"/>
              <w:right w:val="single" w:sz="8" w:space="0" w:color="auto"/>
            </w:tcBorders>
            <w:shd w:val="clear" w:color="auto" w:fill="auto"/>
          </w:tcPr>
          <w:p w14:paraId="3B2184E0"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0FF348D0"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033D1953" w14:textId="77777777" w:rsidR="00AF547B" w:rsidRPr="000E2208" w:rsidRDefault="00AF547B" w:rsidP="006F793A">
            <w:pPr>
              <w:jc w:val="center"/>
              <w:rPr>
                <w:color w:val="000000"/>
                <w:sz w:val="20"/>
                <w:szCs w:val="20"/>
              </w:rPr>
            </w:pPr>
            <w:r w:rsidRPr="000E2208">
              <w:rPr>
                <w:color w:val="000000"/>
                <w:sz w:val="20"/>
                <w:szCs w:val="20"/>
              </w:rPr>
              <w:t>Квадрат</w:t>
            </w:r>
          </w:p>
          <w:p w14:paraId="5A013CBF"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7C84630C" w14:textId="77777777" w:rsidR="00AF547B" w:rsidRPr="000E2208" w:rsidRDefault="00AF547B" w:rsidP="006F793A">
            <w:pPr>
              <w:jc w:val="center"/>
              <w:rPr>
                <w:color w:val="000000"/>
                <w:sz w:val="20"/>
                <w:szCs w:val="20"/>
              </w:rPr>
            </w:pPr>
            <w:r w:rsidRPr="000E2208">
              <w:rPr>
                <w:color w:val="000000"/>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7DD8B745" w14:textId="77777777" w:rsidR="00AF547B" w:rsidRPr="000E2208" w:rsidRDefault="00AF547B" w:rsidP="006F793A">
            <w:pPr>
              <w:jc w:val="center"/>
              <w:rPr>
                <w:color w:val="000000"/>
                <w:sz w:val="20"/>
                <w:szCs w:val="20"/>
              </w:rPr>
            </w:pPr>
            <w:r w:rsidRPr="000E2208">
              <w:rPr>
                <w:color w:val="000000"/>
                <w:sz w:val="20"/>
                <w:szCs w:val="20"/>
              </w:rPr>
              <w:t>Доля %</w:t>
            </w:r>
          </w:p>
        </w:tc>
        <w:tc>
          <w:tcPr>
            <w:tcW w:w="911" w:type="dxa"/>
            <w:tcBorders>
              <w:top w:val="single" w:sz="8" w:space="0" w:color="auto"/>
              <w:left w:val="single" w:sz="8" w:space="0" w:color="auto"/>
              <w:bottom w:val="single" w:sz="8" w:space="0" w:color="000000"/>
              <w:right w:val="single" w:sz="8" w:space="0" w:color="auto"/>
            </w:tcBorders>
            <w:shd w:val="clear" w:color="auto" w:fill="auto"/>
          </w:tcPr>
          <w:p w14:paraId="7DFBD244" w14:textId="77777777" w:rsidR="00AF547B" w:rsidRPr="000E2208" w:rsidRDefault="00AF547B" w:rsidP="006F793A">
            <w:pPr>
              <w:jc w:val="center"/>
              <w:rPr>
                <w:color w:val="000000"/>
                <w:sz w:val="20"/>
                <w:szCs w:val="20"/>
              </w:rPr>
            </w:pPr>
            <w:r w:rsidRPr="000E2208">
              <w:rPr>
                <w:color w:val="000000"/>
                <w:sz w:val="20"/>
                <w:szCs w:val="20"/>
              </w:rPr>
              <w:t>Квадрат</w:t>
            </w:r>
          </w:p>
          <w:p w14:paraId="40BE72D0" w14:textId="77777777" w:rsidR="00AF547B" w:rsidRPr="000E2208" w:rsidRDefault="00AF547B" w:rsidP="006F793A">
            <w:pPr>
              <w:jc w:val="center"/>
              <w:rPr>
                <w:color w:val="000000"/>
                <w:sz w:val="20"/>
                <w:szCs w:val="20"/>
              </w:rPr>
            </w:pPr>
            <w:r w:rsidRPr="000E2208">
              <w:rPr>
                <w:color w:val="000000"/>
                <w:sz w:val="20"/>
                <w:szCs w:val="20"/>
              </w:rPr>
              <w:t xml:space="preserve"> долей </w:t>
            </w:r>
          </w:p>
        </w:tc>
        <w:tc>
          <w:tcPr>
            <w:tcW w:w="1005" w:type="dxa"/>
            <w:tcBorders>
              <w:top w:val="single" w:sz="8" w:space="0" w:color="auto"/>
              <w:left w:val="single" w:sz="8" w:space="0" w:color="auto"/>
              <w:bottom w:val="single" w:sz="8" w:space="0" w:color="000000"/>
              <w:right w:val="single" w:sz="8" w:space="0" w:color="auto"/>
            </w:tcBorders>
            <w:shd w:val="clear" w:color="auto" w:fill="auto"/>
          </w:tcPr>
          <w:p w14:paraId="654775FE" w14:textId="77777777" w:rsidR="00AF547B" w:rsidRPr="000E2208" w:rsidRDefault="00AF547B" w:rsidP="006F793A">
            <w:pPr>
              <w:jc w:val="center"/>
              <w:rPr>
                <w:sz w:val="20"/>
                <w:szCs w:val="20"/>
              </w:rPr>
            </w:pPr>
            <w:r w:rsidRPr="000E2208">
              <w:rPr>
                <w:sz w:val="20"/>
                <w:szCs w:val="20"/>
              </w:rPr>
              <w:t xml:space="preserve">Объем </w:t>
            </w:r>
          </w:p>
        </w:tc>
        <w:tc>
          <w:tcPr>
            <w:tcW w:w="736" w:type="dxa"/>
            <w:tcBorders>
              <w:top w:val="single" w:sz="8" w:space="0" w:color="auto"/>
              <w:left w:val="single" w:sz="8" w:space="0" w:color="auto"/>
              <w:bottom w:val="single" w:sz="8" w:space="0" w:color="000000"/>
              <w:right w:val="single" w:sz="8" w:space="0" w:color="auto"/>
            </w:tcBorders>
            <w:shd w:val="clear" w:color="auto" w:fill="auto"/>
          </w:tcPr>
          <w:p w14:paraId="018688B7" w14:textId="77777777" w:rsidR="00AF547B" w:rsidRPr="000E2208" w:rsidRDefault="00AF547B" w:rsidP="006F793A">
            <w:pPr>
              <w:jc w:val="center"/>
              <w:rPr>
                <w:sz w:val="20"/>
                <w:szCs w:val="20"/>
              </w:rPr>
            </w:pPr>
            <w:r w:rsidRPr="000E2208">
              <w:rPr>
                <w:sz w:val="20"/>
                <w:szCs w:val="20"/>
              </w:rPr>
              <w:t>Доля %</w:t>
            </w:r>
          </w:p>
        </w:tc>
        <w:tc>
          <w:tcPr>
            <w:tcW w:w="997" w:type="dxa"/>
            <w:tcBorders>
              <w:top w:val="single" w:sz="8" w:space="0" w:color="auto"/>
              <w:left w:val="single" w:sz="8" w:space="0" w:color="auto"/>
              <w:bottom w:val="single" w:sz="8" w:space="0" w:color="000000"/>
              <w:right w:val="single" w:sz="8" w:space="0" w:color="auto"/>
            </w:tcBorders>
            <w:shd w:val="clear" w:color="auto" w:fill="auto"/>
          </w:tcPr>
          <w:p w14:paraId="21377620" w14:textId="77777777" w:rsidR="00AF547B" w:rsidRPr="000E2208" w:rsidRDefault="00AF547B" w:rsidP="006F793A">
            <w:pPr>
              <w:jc w:val="center"/>
              <w:rPr>
                <w:sz w:val="20"/>
                <w:szCs w:val="20"/>
              </w:rPr>
            </w:pPr>
            <w:r w:rsidRPr="000E2208">
              <w:rPr>
                <w:sz w:val="20"/>
                <w:szCs w:val="20"/>
              </w:rPr>
              <w:t>Квадрат</w:t>
            </w:r>
          </w:p>
          <w:p w14:paraId="67BB7274" w14:textId="77777777" w:rsidR="00AF547B" w:rsidRPr="000E2208" w:rsidRDefault="00AF547B" w:rsidP="006F793A">
            <w:pPr>
              <w:jc w:val="center"/>
              <w:rPr>
                <w:sz w:val="20"/>
                <w:szCs w:val="20"/>
              </w:rPr>
            </w:pPr>
            <w:r w:rsidRPr="000E2208">
              <w:rPr>
                <w:sz w:val="20"/>
                <w:szCs w:val="20"/>
              </w:rPr>
              <w:t xml:space="preserve"> долей </w:t>
            </w:r>
          </w:p>
        </w:tc>
      </w:tr>
      <w:tr w:rsidR="00AF547B" w:rsidRPr="000E2208" w14:paraId="0D3901D8"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5A2FF750"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7D2F950C"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2575D729"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34CC05A7" w14:textId="77777777" w:rsidR="00AF547B" w:rsidRPr="000E2208" w:rsidRDefault="00AF547B" w:rsidP="006F793A">
            <w:pPr>
              <w:jc w:val="center"/>
              <w:rPr>
                <w:b/>
                <w:bCs/>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1201B5A2"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66A1B2C9" w14:textId="77777777" w:rsidR="00AF547B" w:rsidRPr="000E2208" w:rsidRDefault="00AF547B" w:rsidP="006F793A">
            <w:pPr>
              <w:jc w:val="center"/>
              <w:rPr>
                <w:color w:val="0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6454A5EE" w14:textId="77777777" w:rsidR="00AF547B" w:rsidRPr="000E2208" w:rsidRDefault="00AF547B" w:rsidP="006F793A">
            <w:pPr>
              <w:jc w:val="center"/>
              <w:rPr>
                <w:color w:val="000000"/>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1E6E7E4B" w14:textId="77777777" w:rsidR="00AF547B" w:rsidRPr="000E2208" w:rsidRDefault="00AF547B" w:rsidP="006F793A">
            <w:pPr>
              <w:jc w:val="center"/>
              <w:rPr>
                <w:color w:val="000000"/>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0FEFCD21" w14:textId="77777777" w:rsidR="00AF547B" w:rsidRPr="000E2208" w:rsidRDefault="00AF547B" w:rsidP="006F793A">
            <w:pPr>
              <w:jc w:val="center"/>
              <w:rPr>
                <w:color w:val="C00000"/>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D9D2235"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10364670" w14:textId="77777777" w:rsidR="00AF547B" w:rsidRPr="000E2208" w:rsidRDefault="00AF547B" w:rsidP="006F793A">
            <w:pPr>
              <w:jc w:val="center"/>
              <w:rPr>
                <w:color w:val="C00000"/>
                <w:sz w:val="20"/>
                <w:szCs w:val="20"/>
              </w:rPr>
            </w:pPr>
            <w:r w:rsidRPr="006B1C44">
              <w:rPr>
                <w:color w:val="000000"/>
                <w:lang w:val="kk-KZ"/>
              </w:rPr>
              <w:t>ХХХ</w:t>
            </w:r>
          </w:p>
        </w:tc>
      </w:tr>
      <w:tr w:rsidR="00AF547B" w:rsidRPr="000E2208" w14:paraId="5EC8EFAB" w14:textId="77777777" w:rsidTr="006F793A">
        <w:trPr>
          <w:trHeight w:val="588"/>
        </w:trPr>
        <w:tc>
          <w:tcPr>
            <w:tcW w:w="407" w:type="dxa"/>
            <w:tcBorders>
              <w:top w:val="nil"/>
              <w:left w:val="single" w:sz="8" w:space="0" w:color="auto"/>
              <w:bottom w:val="single" w:sz="8" w:space="0" w:color="auto"/>
              <w:right w:val="single" w:sz="8" w:space="0" w:color="auto"/>
            </w:tcBorders>
            <w:shd w:val="clear" w:color="auto" w:fill="auto"/>
          </w:tcPr>
          <w:p w14:paraId="5F087610" w14:textId="77777777" w:rsidR="00AF547B" w:rsidRPr="000E2208" w:rsidRDefault="00AF547B" w:rsidP="006F793A">
            <w:pPr>
              <w:jc w:val="center"/>
              <w:rPr>
                <w:color w:val="000000"/>
                <w:sz w:val="20"/>
                <w:szCs w:val="20"/>
              </w:rPr>
            </w:pPr>
          </w:p>
        </w:tc>
        <w:tc>
          <w:tcPr>
            <w:tcW w:w="1474" w:type="dxa"/>
            <w:tcBorders>
              <w:top w:val="nil"/>
              <w:left w:val="nil"/>
              <w:bottom w:val="single" w:sz="8" w:space="0" w:color="auto"/>
              <w:right w:val="single" w:sz="8" w:space="0" w:color="auto"/>
            </w:tcBorders>
            <w:shd w:val="clear" w:color="auto" w:fill="auto"/>
          </w:tcPr>
          <w:p w14:paraId="62A61F4C"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single" w:sz="4" w:space="0" w:color="auto"/>
              <w:left w:val="nil"/>
              <w:bottom w:val="single" w:sz="8" w:space="0" w:color="auto"/>
              <w:right w:val="single" w:sz="8" w:space="0" w:color="auto"/>
            </w:tcBorders>
            <w:shd w:val="clear" w:color="auto" w:fill="auto"/>
          </w:tcPr>
          <w:p w14:paraId="1A0B9E7F"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4ACC3997"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noWrap/>
          </w:tcPr>
          <w:p w14:paraId="17CA2C53"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42133728"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7637CC8C" w14:textId="77777777" w:rsidR="00AF547B" w:rsidRPr="000E2208" w:rsidRDefault="00AF547B" w:rsidP="006F793A">
            <w:pPr>
              <w:jc w:val="center"/>
              <w:rPr>
                <w:sz w:val="20"/>
                <w:szCs w:val="20"/>
              </w:rPr>
            </w:pPr>
            <w:r w:rsidRPr="006B1C44">
              <w:rPr>
                <w:color w:val="000000"/>
                <w:lang w:val="kk-KZ"/>
              </w:rPr>
              <w:t>ХХХ</w:t>
            </w:r>
          </w:p>
        </w:tc>
        <w:tc>
          <w:tcPr>
            <w:tcW w:w="911" w:type="dxa"/>
            <w:tcBorders>
              <w:top w:val="nil"/>
              <w:left w:val="nil"/>
              <w:bottom w:val="single" w:sz="8" w:space="0" w:color="auto"/>
              <w:right w:val="single" w:sz="8" w:space="0" w:color="auto"/>
            </w:tcBorders>
            <w:shd w:val="clear" w:color="auto" w:fill="auto"/>
          </w:tcPr>
          <w:p w14:paraId="55AF20F4" w14:textId="77777777" w:rsidR="00AF547B" w:rsidRPr="000E2208" w:rsidRDefault="00AF547B" w:rsidP="006F793A">
            <w:pPr>
              <w:jc w:val="center"/>
              <w:rPr>
                <w:sz w:val="20"/>
                <w:szCs w:val="20"/>
              </w:rPr>
            </w:pPr>
            <w:r w:rsidRPr="006B1C44">
              <w:rPr>
                <w:color w:val="000000"/>
                <w:lang w:val="kk-KZ"/>
              </w:rPr>
              <w:t>ХХХ</w:t>
            </w:r>
          </w:p>
        </w:tc>
        <w:tc>
          <w:tcPr>
            <w:tcW w:w="1005" w:type="dxa"/>
            <w:tcBorders>
              <w:top w:val="nil"/>
              <w:left w:val="nil"/>
              <w:bottom w:val="single" w:sz="8" w:space="0" w:color="auto"/>
              <w:right w:val="single" w:sz="8" w:space="0" w:color="auto"/>
            </w:tcBorders>
            <w:shd w:val="clear" w:color="auto" w:fill="auto"/>
          </w:tcPr>
          <w:p w14:paraId="3A90017D" w14:textId="77777777" w:rsidR="00AF547B" w:rsidRPr="000E2208" w:rsidRDefault="00AF547B" w:rsidP="006F793A">
            <w:pPr>
              <w:jc w:val="center"/>
              <w:rPr>
                <w:sz w:val="20"/>
                <w:szCs w:val="20"/>
              </w:rPr>
            </w:pPr>
            <w:r w:rsidRPr="006B1C44">
              <w:rPr>
                <w:color w:val="000000"/>
                <w:lang w:val="kk-KZ"/>
              </w:rPr>
              <w:t>ХХХ</w:t>
            </w:r>
          </w:p>
        </w:tc>
        <w:tc>
          <w:tcPr>
            <w:tcW w:w="736" w:type="dxa"/>
            <w:tcBorders>
              <w:top w:val="nil"/>
              <w:left w:val="nil"/>
              <w:bottom w:val="single" w:sz="8" w:space="0" w:color="auto"/>
              <w:right w:val="single" w:sz="8" w:space="0" w:color="auto"/>
            </w:tcBorders>
            <w:shd w:val="clear" w:color="auto" w:fill="auto"/>
          </w:tcPr>
          <w:p w14:paraId="4195F1E0" w14:textId="77777777" w:rsidR="00AF547B" w:rsidRPr="000E2208" w:rsidRDefault="00AF547B" w:rsidP="006F793A">
            <w:pPr>
              <w:jc w:val="center"/>
              <w:rPr>
                <w:color w:val="C00000"/>
                <w:sz w:val="20"/>
                <w:szCs w:val="20"/>
              </w:rPr>
            </w:pPr>
            <w:r w:rsidRPr="006B1C44">
              <w:rPr>
                <w:color w:val="000000"/>
                <w:lang w:val="kk-KZ"/>
              </w:rPr>
              <w:t>ХХХ</w:t>
            </w:r>
          </w:p>
        </w:tc>
        <w:tc>
          <w:tcPr>
            <w:tcW w:w="997" w:type="dxa"/>
            <w:tcBorders>
              <w:top w:val="nil"/>
              <w:left w:val="nil"/>
              <w:bottom w:val="single" w:sz="8" w:space="0" w:color="auto"/>
              <w:right w:val="single" w:sz="8" w:space="0" w:color="auto"/>
            </w:tcBorders>
            <w:shd w:val="clear" w:color="auto" w:fill="auto"/>
          </w:tcPr>
          <w:p w14:paraId="306CF392" w14:textId="77777777" w:rsidR="00AF547B" w:rsidRPr="000E2208" w:rsidRDefault="00AF547B" w:rsidP="006F793A">
            <w:pPr>
              <w:jc w:val="center"/>
              <w:rPr>
                <w:color w:val="C00000"/>
                <w:sz w:val="20"/>
                <w:szCs w:val="20"/>
              </w:rPr>
            </w:pPr>
            <w:r w:rsidRPr="006B1C44">
              <w:rPr>
                <w:color w:val="000000"/>
                <w:lang w:val="kk-KZ"/>
              </w:rPr>
              <w:t>ХХХ</w:t>
            </w:r>
          </w:p>
        </w:tc>
      </w:tr>
    </w:tbl>
    <w:bookmarkEnd w:id="34"/>
    <w:p w14:paraId="5BAECBC6" w14:textId="77777777" w:rsidR="00AF547B" w:rsidRPr="008325A5" w:rsidRDefault="00AF547B" w:rsidP="00AF547B">
      <w:pPr>
        <w:ind w:firstLine="709"/>
        <w:jc w:val="both"/>
        <w:rPr>
          <w:sz w:val="28"/>
          <w:szCs w:val="28"/>
        </w:rPr>
      </w:pPr>
      <w:r w:rsidRPr="008325A5">
        <w:rPr>
          <w:sz w:val="28"/>
          <w:szCs w:val="28"/>
        </w:rPr>
        <w:t xml:space="preserve">По итогам расчета долей на анализируемом товарном рынке в границах Жетысуской области доминирующее положение занимают </w:t>
      </w:r>
      <w:r>
        <w:rPr>
          <w:sz w:val="28"/>
          <w:szCs w:val="28"/>
          <w:lang w:val="kk-KZ"/>
        </w:rPr>
        <w:t>ХХХ</w:t>
      </w:r>
    </w:p>
    <w:p w14:paraId="0DDDA804" w14:textId="7B0EE9C3" w:rsidR="009454AA" w:rsidRDefault="00C629AB" w:rsidP="00484323">
      <w:pPr>
        <w:pBdr>
          <w:bottom w:val="single" w:sz="4" w:space="9" w:color="FFFFFF"/>
        </w:pBdr>
        <w:autoSpaceDE w:val="0"/>
        <w:autoSpaceDN w:val="0"/>
        <w:adjustRightInd w:val="0"/>
        <w:ind w:firstLine="709"/>
        <w:contextualSpacing/>
        <w:jc w:val="both"/>
        <w:rPr>
          <w:i/>
          <w:iCs/>
          <w:sz w:val="28"/>
          <w:szCs w:val="28"/>
        </w:rPr>
      </w:pPr>
      <w:bookmarkStart w:id="35" w:name="_Hlk184754793"/>
      <w:r w:rsidRPr="00C629AB">
        <w:rPr>
          <w:sz w:val="28"/>
          <w:szCs w:val="28"/>
        </w:rPr>
        <w:t xml:space="preserve">По результатам анализа, на рынке </w:t>
      </w:r>
      <w:r w:rsidRPr="00484323">
        <w:rPr>
          <w:color w:val="000000"/>
          <w:sz w:val="28"/>
          <w:szCs w:val="28"/>
          <w:lang w:val="kk-KZ"/>
        </w:rPr>
        <w:t>ХХ</w:t>
      </w:r>
      <w:r w:rsidR="00484323">
        <w:rPr>
          <w:sz w:val="28"/>
          <w:szCs w:val="28"/>
          <w:lang w:val="kk-KZ"/>
        </w:rPr>
        <w:t>Х</w:t>
      </w:r>
      <w:r w:rsidRPr="00C629AB">
        <w:rPr>
          <w:sz w:val="28"/>
          <w:szCs w:val="28"/>
        </w:rPr>
        <w:t xml:space="preserve"> субъектов занимает доминирующее положение, из них</w:t>
      </w:r>
      <w:r w:rsidR="00484323">
        <w:rPr>
          <w:sz w:val="28"/>
          <w:szCs w:val="28"/>
        </w:rPr>
        <w:t xml:space="preserve"> ХХХ</w:t>
      </w:r>
      <w:r w:rsidRPr="00C629AB">
        <w:rPr>
          <w:sz w:val="28"/>
          <w:szCs w:val="28"/>
        </w:rPr>
        <w:t xml:space="preserve"> субъектов занимает монопольное положение</w:t>
      </w:r>
      <w:r w:rsidRPr="00C629AB">
        <w:rPr>
          <w:i/>
          <w:iCs/>
          <w:sz w:val="28"/>
          <w:szCs w:val="28"/>
        </w:rPr>
        <w:t>.</w:t>
      </w:r>
      <w:bookmarkEnd w:id="18"/>
      <w:bookmarkEnd w:id="35"/>
    </w:p>
    <w:p w14:paraId="4A1B8C16" w14:textId="77777777" w:rsidR="009454AA" w:rsidRDefault="009454AA" w:rsidP="00484323">
      <w:pPr>
        <w:pBdr>
          <w:bottom w:val="single" w:sz="4" w:space="9" w:color="FFFFFF"/>
        </w:pBdr>
        <w:autoSpaceDE w:val="0"/>
        <w:autoSpaceDN w:val="0"/>
        <w:adjustRightInd w:val="0"/>
        <w:ind w:firstLine="709"/>
        <w:contextualSpacing/>
        <w:jc w:val="both"/>
        <w:rPr>
          <w:i/>
          <w:iCs/>
          <w:sz w:val="28"/>
          <w:szCs w:val="28"/>
        </w:rPr>
      </w:pPr>
    </w:p>
    <w:p w14:paraId="1CF4C4CF" w14:textId="77777777" w:rsidR="009454AA" w:rsidRDefault="009E179D" w:rsidP="00484323">
      <w:pPr>
        <w:pBdr>
          <w:bottom w:val="single" w:sz="4" w:space="9" w:color="FFFFFF"/>
        </w:pBdr>
        <w:autoSpaceDE w:val="0"/>
        <w:autoSpaceDN w:val="0"/>
        <w:adjustRightInd w:val="0"/>
        <w:ind w:firstLine="709"/>
        <w:contextualSpacing/>
        <w:jc w:val="center"/>
        <w:rPr>
          <w:i/>
          <w:iCs/>
          <w:sz w:val="28"/>
          <w:szCs w:val="28"/>
        </w:rPr>
      </w:pPr>
      <w:r w:rsidRPr="000E2208">
        <w:rPr>
          <w:b/>
          <w:sz w:val="28"/>
          <w:szCs w:val="28"/>
        </w:rPr>
        <w:t>Раздел 3. Заключительные положения</w:t>
      </w:r>
      <w:bookmarkStart w:id="36" w:name="z284"/>
    </w:p>
    <w:p w14:paraId="04F69997" w14:textId="036ED75A" w:rsidR="009454AA" w:rsidRDefault="009E179D" w:rsidP="00484323">
      <w:pPr>
        <w:pBdr>
          <w:bottom w:val="single" w:sz="4" w:space="9" w:color="FFFFFF"/>
        </w:pBdr>
        <w:autoSpaceDE w:val="0"/>
        <w:autoSpaceDN w:val="0"/>
        <w:adjustRightInd w:val="0"/>
        <w:ind w:firstLine="709"/>
        <w:contextualSpacing/>
        <w:jc w:val="center"/>
        <w:rPr>
          <w:i/>
          <w:iCs/>
          <w:sz w:val="28"/>
          <w:szCs w:val="28"/>
        </w:rPr>
      </w:pPr>
      <w:r w:rsidRPr="000E2208">
        <w:rPr>
          <w:b/>
          <w:sz w:val="28"/>
          <w:szCs w:val="28"/>
        </w:rPr>
        <w:t>Глава 12. Оценка состояния конкурентной среды на товарном рынке</w:t>
      </w:r>
      <w:bookmarkStart w:id="37" w:name="_Hlk174541698"/>
      <w:bookmarkStart w:id="38" w:name="_Hlk186454060"/>
      <w:bookmarkEnd w:id="36"/>
    </w:p>
    <w:p w14:paraId="61E088DC" w14:textId="797B2991" w:rsidR="00BA51CE" w:rsidRPr="009454AA" w:rsidRDefault="00BA51CE" w:rsidP="00484323">
      <w:pPr>
        <w:pBdr>
          <w:bottom w:val="single" w:sz="4" w:space="9" w:color="FFFFFF"/>
        </w:pBdr>
        <w:autoSpaceDE w:val="0"/>
        <w:autoSpaceDN w:val="0"/>
        <w:adjustRightInd w:val="0"/>
        <w:ind w:firstLine="709"/>
        <w:contextualSpacing/>
        <w:jc w:val="both"/>
        <w:rPr>
          <w:i/>
          <w:iCs/>
          <w:sz w:val="28"/>
          <w:szCs w:val="28"/>
        </w:rPr>
      </w:pPr>
      <w:r w:rsidRPr="000E2208">
        <w:rPr>
          <w:rFonts w:eastAsia="Calibri"/>
          <w:bCs/>
          <w:sz w:val="28"/>
          <w:szCs w:val="28"/>
          <w:lang w:eastAsia="en-US"/>
        </w:rPr>
        <w:t xml:space="preserve">В соответствии со значениями коэффициентов рыночной концентрации и индекса </w:t>
      </w:r>
      <w:proofErr w:type="spellStart"/>
      <w:r w:rsidRPr="000E2208">
        <w:rPr>
          <w:rFonts w:eastAsia="Calibri"/>
          <w:bCs/>
          <w:sz w:val="28"/>
          <w:szCs w:val="28"/>
          <w:lang w:eastAsia="en-US"/>
        </w:rPr>
        <w:t>Герфиндаля</w:t>
      </w:r>
      <w:proofErr w:type="spellEnd"/>
      <w:r w:rsidRPr="000E2208">
        <w:rPr>
          <w:rFonts w:eastAsia="Calibri"/>
          <w:bCs/>
          <w:sz w:val="28"/>
          <w:szCs w:val="28"/>
          <w:lang w:eastAsia="en-US"/>
        </w:rPr>
        <w:t xml:space="preserve"> – </w:t>
      </w:r>
      <w:proofErr w:type="spellStart"/>
      <w:r w:rsidRPr="000E2208">
        <w:rPr>
          <w:rFonts w:eastAsia="Calibri"/>
          <w:bCs/>
          <w:sz w:val="28"/>
          <w:szCs w:val="28"/>
          <w:lang w:eastAsia="en-US"/>
        </w:rPr>
        <w:t>Гиршмана</w:t>
      </w:r>
      <w:proofErr w:type="spellEnd"/>
      <w:r w:rsidRPr="000E2208">
        <w:rPr>
          <w:rFonts w:eastAsia="Calibri"/>
          <w:bCs/>
          <w:sz w:val="28"/>
          <w:szCs w:val="28"/>
          <w:lang w:eastAsia="en-US"/>
        </w:rPr>
        <w:t xml:space="preserve"> </w:t>
      </w:r>
      <w:r w:rsidRPr="000E2208">
        <w:rPr>
          <w:rFonts w:eastAsia="Calibri"/>
          <w:bCs/>
          <w:i/>
          <w:sz w:val="28"/>
          <w:szCs w:val="28"/>
          <w:lang w:eastAsia="en-US"/>
        </w:rPr>
        <w:t xml:space="preserve">(НН) </w:t>
      </w:r>
      <w:r w:rsidRPr="000E2208">
        <w:rPr>
          <w:rFonts w:eastAsia="Calibri"/>
          <w:bCs/>
          <w:sz w:val="28"/>
          <w:szCs w:val="28"/>
          <w:lang w:eastAsia="en-US"/>
        </w:rPr>
        <w:t xml:space="preserve">анализируемый товарный рынок услуг </w:t>
      </w:r>
      <w:r w:rsidR="00871E6D" w:rsidRPr="000E2208">
        <w:rPr>
          <w:rFonts w:eastAsia="Calibri"/>
          <w:bCs/>
          <w:sz w:val="28"/>
          <w:szCs w:val="28"/>
          <w:lang w:eastAsia="en-US"/>
        </w:rPr>
        <w:t xml:space="preserve">хранения зерна </w:t>
      </w:r>
      <w:r w:rsidRPr="000E2208">
        <w:rPr>
          <w:rFonts w:eastAsia="Calibri"/>
          <w:bCs/>
          <w:sz w:val="28"/>
          <w:szCs w:val="28"/>
          <w:lang w:eastAsia="en-US"/>
        </w:rPr>
        <w:t xml:space="preserve">хлебоприемных предприятий </w:t>
      </w:r>
      <w:r w:rsidRPr="000E2208">
        <w:rPr>
          <w:rFonts w:eastAsia="Calibri"/>
          <w:bCs/>
          <w:i/>
          <w:iCs/>
          <w:lang w:eastAsia="en-US"/>
        </w:rPr>
        <w:t xml:space="preserve">(приемка, </w:t>
      </w:r>
      <w:r w:rsidR="00371882" w:rsidRPr="000E2208">
        <w:rPr>
          <w:rFonts w:eastAsia="Calibri"/>
          <w:bCs/>
          <w:i/>
          <w:iCs/>
          <w:lang w:eastAsia="en-US"/>
        </w:rPr>
        <w:t xml:space="preserve">взвешивание, </w:t>
      </w:r>
      <w:r w:rsidRPr="000E2208">
        <w:rPr>
          <w:rFonts w:eastAsia="Calibri"/>
          <w:bCs/>
          <w:i/>
          <w:iCs/>
          <w:lang w:eastAsia="en-US"/>
        </w:rPr>
        <w:t xml:space="preserve">сушка, очистка, хранение и отгрузка зерна) </w:t>
      </w:r>
      <w:r w:rsidRPr="000E2208">
        <w:rPr>
          <w:rFonts w:eastAsia="Calibri"/>
          <w:bCs/>
          <w:sz w:val="28"/>
          <w:szCs w:val="28"/>
          <w:lang w:eastAsia="en-US"/>
        </w:rPr>
        <w:t xml:space="preserve">в географических границах города Астаны и областей Республики Казахстан за 2022-2023 годы и 9 месяцев 2024 года по степени концентрации </w:t>
      </w:r>
      <w:r w:rsidRPr="000E2208">
        <w:rPr>
          <w:rFonts w:eastAsia="Calibri"/>
          <w:b/>
          <w:sz w:val="28"/>
          <w:szCs w:val="28"/>
          <w:lang w:eastAsia="en-US"/>
        </w:rPr>
        <w:t xml:space="preserve">характеризуется преимущественно как высококонцентрированный. </w:t>
      </w:r>
      <w:bookmarkEnd w:id="37"/>
      <w:r w:rsidRPr="00484323">
        <w:rPr>
          <w:rFonts w:eastAsia="Calibri"/>
          <w:bCs/>
          <w:sz w:val="28"/>
          <w:szCs w:val="28"/>
          <w:lang w:eastAsia="en-US"/>
        </w:rPr>
        <w:t xml:space="preserve">В </w:t>
      </w:r>
      <w:r w:rsidR="004E5B88" w:rsidRPr="00484323">
        <w:rPr>
          <w:rFonts w:eastAsia="Calibri"/>
          <w:bCs/>
          <w:sz w:val="28"/>
          <w:szCs w:val="28"/>
          <w:lang w:eastAsia="en-US"/>
        </w:rPr>
        <w:t>пяти</w:t>
      </w:r>
      <w:r w:rsidRPr="00484323">
        <w:rPr>
          <w:rFonts w:eastAsia="Calibri"/>
          <w:bCs/>
          <w:sz w:val="28"/>
          <w:szCs w:val="28"/>
          <w:lang w:eastAsia="en-US"/>
        </w:rPr>
        <w:t xml:space="preserve"> регионах характеризуется умеренно концентрированный рынок.</w:t>
      </w:r>
    </w:p>
    <w:bookmarkEnd w:id="38"/>
    <w:p w14:paraId="5E835BB4" w14:textId="77777777" w:rsidR="00502136" w:rsidRPr="000E2208" w:rsidRDefault="00502136" w:rsidP="009E2ACA">
      <w:pPr>
        <w:tabs>
          <w:tab w:val="left" w:pos="709"/>
        </w:tabs>
        <w:suppressAutoHyphens/>
        <w:jc w:val="right"/>
        <w:rPr>
          <w:i/>
        </w:rPr>
      </w:pPr>
      <w:r w:rsidRPr="000E2208">
        <w:rPr>
          <w:i/>
        </w:rPr>
        <w:t>таблица №14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7"/>
        <w:gridCol w:w="1522"/>
        <w:gridCol w:w="3094"/>
        <w:gridCol w:w="4820"/>
      </w:tblGrid>
      <w:tr w:rsidR="001E12B5" w:rsidRPr="000E2208" w14:paraId="5624E6E7" w14:textId="77777777" w:rsidTr="00695A96">
        <w:trPr>
          <w:trHeight w:val="232"/>
        </w:trPr>
        <w:tc>
          <w:tcPr>
            <w:tcW w:w="487" w:type="dxa"/>
            <w:shd w:val="clear" w:color="auto" w:fill="FFFFFF"/>
          </w:tcPr>
          <w:p w14:paraId="706202D2" w14:textId="77777777" w:rsidR="001E12B5" w:rsidRPr="000E2208" w:rsidRDefault="001E12B5" w:rsidP="009E2ACA">
            <w:pPr>
              <w:jc w:val="center"/>
              <w:rPr>
                <w:bCs/>
                <w:noProof/>
                <w:color w:val="000000"/>
                <w:sz w:val="20"/>
                <w:szCs w:val="20"/>
              </w:rPr>
            </w:pPr>
            <w:bookmarkStart w:id="39" w:name="_Hlk183792907"/>
            <w:bookmarkStart w:id="40" w:name="z190"/>
            <w:r w:rsidRPr="000E2208">
              <w:rPr>
                <w:rFonts w:eastAsia="Calibri"/>
                <w:bCs/>
                <w:noProof/>
                <w:sz w:val="20"/>
                <w:szCs w:val="20"/>
                <w:lang w:eastAsia="en-US"/>
              </w:rPr>
              <w:t>№</w:t>
            </w:r>
          </w:p>
        </w:tc>
        <w:tc>
          <w:tcPr>
            <w:tcW w:w="1522" w:type="dxa"/>
            <w:shd w:val="clear" w:color="auto" w:fill="FFFFFF"/>
            <w:tcMar>
              <w:top w:w="30" w:type="dxa"/>
              <w:left w:w="75" w:type="dxa"/>
              <w:bottom w:w="30" w:type="dxa"/>
              <w:right w:w="75" w:type="dxa"/>
            </w:tcMar>
          </w:tcPr>
          <w:p w14:paraId="7B132AD8" w14:textId="77777777" w:rsidR="001E12B5" w:rsidRPr="000E2208" w:rsidRDefault="001E12B5" w:rsidP="009E2ACA">
            <w:pPr>
              <w:rPr>
                <w:bCs/>
                <w:noProof/>
                <w:color w:val="000000"/>
                <w:sz w:val="20"/>
                <w:szCs w:val="20"/>
              </w:rPr>
            </w:pPr>
            <w:r w:rsidRPr="000E2208">
              <w:rPr>
                <w:rFonts w:eastAsia="Calibri"/>
                <w:bCs/>
                <w:noProof/>
                <w:sz w:val="20"/>
                <w:szCs w:val="20"/>
                <w:lang w:eastAsia="en-US"/>
              </w:rPr>
              <w:t>Регион</w:t>
            </w:r>
          </w:p>
        </w:tc>
        <w:tc>
          <w:tcPr>
            <w:tcW w:w="7914" w:type="dxa"/>
            <w:gridSpan w:val="2"/>
            <w:shd w:val="clear" w:color="auto" w:fill="FFFFFF"/>
            <w:tcMar>
              <w:top w:w="30" w:type="dxa"/>
              <w:left w:w="75" w:type="dxa"/>
              <w:bottom w:w="30" w:type="dxa"/>
              <w:right w:w="75" w:type="dxa"/>
            </w:tcMar>
          </w:tcPr>
          <w:p w14:paraId="295FAAB7" w14:textId="77777777" w:rsidR="001E12B5" w:rsidRPr="000E2208" w:rsidRDefault="001E12B5" w:rsidP="009E2ACA">
            <w:pPr>
              <w:jc w:val="center"/>
              <w:rPr>
                <w:noProof/>
                <w:color w:val="000000"/>
                <w:sz w:val="20"/>
                <w:szCs w:val="20"/>
              </w:rPr>
            </w:pPr>
            <w:r w:rsidRPr="000E2208">
              <w:rPr>
                <w:rFonts w:eastAsia="Calibri"/>
                <w:noProof/>
                <w:sz w:val="20"/>
                <w:szCs w:val="20"/>
                <w:lang w:eastAsia="en-US"/>
              </w:rPr>
              <w:t>Уровень концентрации</w:t>
            </w:r>
          </w:p>
        </w:tc>
      </w:tr>
      <w:tr w:rsidR="001E12B5" w:rsidRPr="000E2208" w14:paraId="46512FB3" w14:textId="77777777" w:rsidTr="00695A96">
        <w:trPr>
          <w:trHeight w:val="232"/>
        </w:trPr>
        <w:tc>
          <w:tcPr>
            <w:tcW w:w="487" w:type="dxa"/>
            <w:shd w:val="clear" w:color="auto" w:fill="FFFFFF"/>
          </w:tcPr>
          <w:p w14:paraId="60BAFD23" w14:textId="77777777" w:rsidR="001E12B5" w:rsidRPr="000E2208" w:rsidRDefault="001E12B5" w:rsidP="009E2ACA">
            <w:pPr>
              <w:jc w:val="center"/>
              <w:rPr>
                <w:noProof/>
                <w:sz w:val="20"/>
                <w:szCs w:val="20"/>
              </w:rPr>
            </w:pPr>
            <w:r w:rsidRPr="000E2208">
              <w:rPr>
                <w:noProof/>
                <w:sz w:val="20"/>
                <w:szCs w:val="20"/>
              </w:rPr>
              <w:t>1</w:t>
            </w:r>
          </w:p>
        </w:tc>
        <w:tc>
          <w:tcPr>
            <w:tcW w:w="1522" w:type="dxa"/>
            <w:shd w:val="clear" w:color="auto" w:fill="auto"/>
            <w:tcMar>
              <w:top w:w="30" w:type="dxa"/>
              <w:left w:w="75" w:type="dxa"/>
              <w:bottom w:w="30" w:type="dxa"/>
              <w:right w:w="75" w:type="dxa"/>
            </w:tcMar>
            <w:hideMark/>
          </w:tcPr>
          <w:p w14:paraId="008E2406" w14:textId="77777777" w:rsidR="001E12B5" w:rsidRPr="000E2208" w:rsidRDefault="001E12B5" w:rsidP="009E2ACA">
            <w:pPr>
              <w:rPr>
                <w:noProof/>
                <w:sz w:val="20"/>
                <w:szCs w:val="20"/>
              </w:rPr>
            </w:pPr>
            <w:r w:rsidRPr="000E2208">
              <w:rPr>
                <w:noProof/>
                <w:sz w:val="20"/>
                <w:szCs w:val="20"/>
              </w:rPr>
              <w:t>г. Астана</w:t>
            </w:r>
          </w:p>
        </w:tc>
        <w:tc>
          <w:tcPr>
            <w:tcW w:w="3094" w:type="dxa"/>
            <w:shd w:val="clear" w:color="auto" w:fill="auto"/>
            <w:tcMar>
              <w:top w:w="30" w:type="dxa"/>
              <w:left w:w="75" w:type="dxa"/>
              <w:bottom w:w="30" w:type="dxa"/>
              <w:right w:w="75" w:type="dxa"/>
            </w:tcMar>
          </w:tcPr>
          <w:p w14:paraId="6808BAC4" w14:textId="77777777" w:rsidR="001E12B5" w:rsidRPr="000E2208" w:rsidRDefault="001E12B5" w:rsidP="009E2ACA">
            <w:pPr>
              <w:rPr>
                <w:noProof/>
                <w:sz w:val="20"/>
                <w:szCs w:val="20"/>
              </w:rPr>
            </w:pPr>
            <w:r w:rsidRPr="000E2208">
              <w:rPr>
                <w:noProof/>
                <w:sz w:val="20"/>
                <w:szCs w:val="20"/>
              </w:rPr>
              <w:t xml:space="preserve">Высококонцентрированный рынок </w:t>
            </w:r>
          </w:p>
        </w:tc>
        <w:tc>
          <w:tcPr>
            <w:tcW w:w="4820" w:type="dxa"/>
            <w:shd w:val="clear" w:color="auto" w:fill="auto"/>
          </w:tcPr>
          <w:p w14:paraId="6A5E7F94" w14:textId="3F646794" w:rsidR="001E12B5" w:rsidRPr="000E2208" w:rsidRDefault="00895EEA" w:rsidP="00895EEA">
            <w:pPr>
              <w:jc w:val="center"/>
              <w:rPr>
                <w:noProof/>
                <w:sz w:val="20"/>
                <w:szCs w:val="20"/>
              </w:rPr>
            </w:pPr>
            <w:r w:rsidRPr="009761AC">
              <w:rPr>
                <w:color w:val="000000"/>
                <w:lang w:val="kk-KZ"/>
              </w:rPr>
              <w:t>ХХХХХ</w:t>
            </w:r>
          </w:p>
        </w:tc>
      </w:tr>
      <w:tr w:rsidR="00966CD2" w:rsidRPr="000E2208" w14:paraId="34D784D6" w14:textId="77777777" w:rsidTr="00695A96">
        <w:trPr>
          <w:trHeight w:val="232"/>
        </w:trPr>
        <w:tc>
          <w:tcPr>
            <w:tcW w:w="487" w:type="dxa"/>
            <w:shd w:val="clear" w:color="auto" w:fill="FFFFFF"/>
          </w:tcPr>
          <w:p w14:paraId="339FC530" w14:textId="77777777" w:rsidR="00966CD2" w:rsidRPr="000E2208" w:rsidRDefault="00966CD2" w:rsidP="009E2ACA">
            <w:pPr>
              <w:jc w:val="center"/>
              <w:rPr>
                <w:noProof/>
                <w:sz w:val="20"/>
                <w:szCs w:val="20"/>
              </w:rPr>
            </w:pPr>
            <w:r w:rsidRPr="000E2208">
              <w:rPr>
                <w:noProof/>
                <w:sz w:val="20"/>
                <w:szCs w:val="20"/>
              </w:rPr>
              <w:t>2</w:t>
            </w:r>
          </w:p>
        </w:tc>
        <w:tc>
          <w:tcPr>
            <w:tcW w:w="1522" w:type="dxa"/>
            <w:shd w:val="clear" w:color="auto" w:fill="auto"/>
            <w:tcMar>
              <w:top w:w="30" w:type="dxa"/>
              <w:left w:w="75" w:type="dxa"/>
              <w:bottom w:w="30" w:type="dxa"/>
              <w:right w:w="75" w:type="dxa"/>
            </w:tcMar>
            <w:hideMark/>
          </w:tcPr>
          <w:p w14:paraId="135C9024" w14:textId="77777777" w:rsidR="00966CD2" w:rsidRPr="000E2208" w:rsidRDefault="00966CD2" w:rsidP="009E2ACA">
            <w:pPr>
              <w:rPr>
                <w:noProof/>
                <w:sz w:val="20"/>
                <w:szCs w:val="20"/>
              </w:rPr>
            </w:pPr>
            <w:r w:rsidRPr="000E2208">
              <w:rPr>
                <w:noProof/>
                <w:sz w:val="20"/>
                <w:szCs w:val="20"/>
              </w:rPr>
              <w:t>Акмолинская область</w:t>
            </w:r>
          </w:p>
        </w:tc>
        <w:tc>
          <w:tcPr>
            <w:tcW w:w="3094" w:type="dxa"/>
            <w:shd w:val="clear" w:color="auto" w:fill="auto"/>
            <w:tcMar>
              <w:top w:w="30" w:type="dxa"/>
              <w:left w:w="75" w:type="dxa"/>
              <w:bottom w:w="30" w:type="dxa"/>
              <w:right w:w="75" w:type="dxa"/>
            </w:tcMar>
          </w:tcPr>
          <w:p w14:paraId="420A89D4" w14:textId="77777777" w:rsidR="00966CD2" w:rsidRPr="000E2208" w:rsidRDefault="00966CD2" w:rsidP="009E2ACA">
            <w:pPr>
              <w:rPr>
                <w:noProof/>
                <w:sz w:val="20"/>
                <w:szCs w:val="20"/>
              </w:rPr>
            </w:pPr>
            <w:r w:rsidRPr="000E2208">
              <w:rPr>
                <w:noProof/>
                <w:sz w:val="20"/>
                <w:szCs w:val="20"/>
              </w:rPr>
              <w:t>Умеренноконцентрированный рынок</w:t>
            </w:r>
          </w:p>
          <w:p w14:paraId="29566654" w14:textId="77777777" w:rsidR="006D68CB" w:rsidRPr="000E2208" w:rsidRDefault="006D68CB" w:rsidP="009E2ACA">
            <w:pPr>
              <w:rPr>
                <w:noProof/>
                <w:sz w:val="20"/>
                <w:szCs w:val="20"/>
              </w:rPr>
            </w:pPr>
          </w:p>
          <w:p w14:paraId="330B4AD0" w14:textId="77777777" w:rsidR="00A35794" w:rsidRPr="000E2208" w:rsidRDefault="00A35794" w:rsidP="009E2ACA">
            <w:pPr>
              <w:rPr>
                <w:noProof/>
                <w:sz w:val="20"/>
                <w:szCs w:val="20"/>
              </w:rPr>
            </w:pPr>
          </w:p>
          <w:p w14:paraId="5341CB14" w14:textId="77777777" w:rsidR="00A35794" w:rsidRPr="000E2208" w:rsidRDefault="00A35794" w:rsidP="009E2ACA">
            <w:pPr>
              <w:rPr>
                <w:noProof/>
                <w:sz w:val="20"/>
                <w:szCs w:val="20"/>
              </w:rPr>
            </w:pPr>
          </w:p>
          <w:p w14:paraId="1E189CFA" w14:textId="77777777" w:rsidR="00A35794" w:rsidRPr="000E2208" w:rsidRDefault="00A35794" w:rsidP="009E2ACA">
            <w:pPr>
              <w:rPr>
                <w:noProof/>
                <w:sz w:val="20"/>
                <w:szCs w:val="20"/>
              </w:rPr>
            </w:pPr>
          </w:p>
          <w:p w14:paraId="314AED13" w14:textId="77777777" w:rsidR="00966CD2" w:rsidRPr="000E2208" w:rsidRDefault="00966CD2" w:rsidP="009E2ACA">
            <w:pPr>
              <w:rPr>
                <w:noProof/>
                <w:sz w:val="20"/>
                <w:szCs w:val="20"/>
              </w:rPr>
            </w:pPr>
          </w:p>
        </w:tc>
        <w:tc>
          <w:tcPr>
            <w:tcW w:w="4820" w:type="dxa"/>
            <w:shd w:val="clear" w:color="auto" w:fill="auto"/>
          </w:tcPr>
          <w:p w14:paraId="3519AB90" w14:textId="5742A6CE" w:rsidR="008D2AA3" w:rsidRPr="000E2208" w:rsidRDefault="00895EEA" w:rsidP="00895EEA">
            <w:pPr>
              <w:jc w:val="center"/>
              <w:rPr>
                <w:noProof/>
                <w:sz w:val="20"/>
                <w:szCs w:val="20"/>
              </w:rPr>
            </w:pPr>
            <w:r w:rsidRPr="009761AC">
              <w:rPr>
                <w:color w:val="000000"/>
                <w:lang w:val="kk-KZ"/>
              </w:rPr>
              <w:t>ХХХХХ</w:t>
            </w:r>
          </w:p>
        </w:tc>
      </w:tr>
      <w:tr w:rsidR="00966CD2" w:rsidRPr="000E2208" w14:paraId="7FD03AC6" w14:textId="77777777" w:rsidTr="00695A96">
        <w:trPr>
          <w:trHeight w:val="232"/>
        </w:trPr>
        <w:tc>
          <w:tcPr>
            <w:tcW w:w="487" w:type="dxa"/>
            <w:shd w:val="clear" w:color="auto" w:fill="FFFFFF"/>
          </w:tcPr>
          <w:p w14:paraId="4B0FD132" w14:textId="77777777" w:rsidR="00966CD2" w:rsidRPr="000E2208" w:rsidRDefault="00966CD2" w:rsidP="009E2ACA">
            <w:pPr>
              <w:jc w:val="center"/>
              <w:rPr>
                <w:noProof/>
                <w:sz w:val="20"/>
                <w:szCs w:val="20"/>
              </w:rPr>
            </w:pPr>
            <w:r w:rsidRPr="000E2208">
              <w:rPr>
                <w:noProof/>
                <w:sz w:val="20"/>
                <w:szCs w:val="20"/>
              </w:rPr>
              <w:t>3</w:t>
            </w:r>
          </w:p>
        </w:tc>
        <w:tc>
          <w:tcPr>
            <w:tcW w:w="1522" w:type="dxa"/>
            <w:shd w:val="clear" w:color="auto" w:fill="auto"/>
            <w:tcMar>
              <w:top w:w="30" w:type="dxa"/>
              <w:left w:w="75" w:type="dxa"/>
              <w:bottom w:w="30" w:type="dxa"/>
              <w:right w:w="75" w:type="dxa"/>
            </w:tcMar>
            <w:hideMark/>
          </w:tcPr>
          <w:p w14:paraId="38D941A2" w14:textId="77777777" w:rsidR="00966CD2" w:rsidRPr="000E2208" w:rsidRDefault="00966CD2" w:rsidP="009E2ACA">
            <w:pPr>
              <w:rPr>
                <w:noProof/>
                <w:sz w:val="20"/>
                <w:szCs w:val="20"/>
              </w:rPr>
            </w:pPr>
            <w:r w:rsidRPr="000E2208">
              <w:rPr>
                <w:noProof/>
                <w:sz w:val="20"/>
                <w:szCs w:val="20"/>
              </w:rPr>
              <w:t>Актюбинская область</w:t>
            </w:r>
          </w:p>
        </w:tc>
        <w:tc>
          <w:tcPr>
            <w:tcW w:w="3094" w:type="dxa"/>
            <w:shd w:val="clear" w:color="auto" w:fill="auto"/>
            <w:tcMar>
              <w:top w:w="30" w:type="dxa"/>
              <w:left w:w="75" w:type="dxa"/>
              <w:bottom w:w="30" w:type="dxa"/>
              <w:right w:w="75" w:type="dxa"/>
            </w:tcMar>
          </w:tcPr>
          <w:p w14:paraId="7EBBDA93" w14:textId="77777777" w:rsidR="00966CD2" w:rsidRPr="000E2208" w:rsidRDefault="00966CD2" w:rsidP="009E2ACA">
            <w:pPr>
              <w:rPr>
                <w:noProof/>
                <w:sz w:val="20"/>
                <w:szCs w:val="20"/>
              </w:rPr>
            </w:pPr>
            <w:bookmarkStart w:id="41" w:name="_Hlk183557429"/>
            <w:r w:rsidRPr="000E2208">
              <w:rPr>
                <w:noProof/>
                <w:sz w:val="20"/>
                <w:szCs w:val="20"/>
              </w:rPr>
              <w:t>Умеренно концентрированный рынок</w:t>
            </w:r>
          </w:p>
          <w:bookmarkEnd w:id="41"/>
          <w:p w14:paraId="7E54486F" w14:textId="3084815E" w:rsidR="00966CD2" w:rsidRPr="000E2208" w:rsidRDefault="00966CD2" w:rsidP="009E2ACA">
            <w:pPr>
              <w:rPr>
                <w:noProof/>
                <w:sz w:val="20"/>
                <w:szCs w:val="20"/>
              </w:rPr>
            </w:pPr>
          </w:p>
        </w:tc>
        <w:tc>
          <w:tcPr>
            <w:tcW w:w="4820" w:type="dxa"/>
            <w:shd w:val="clear" w:color="auto" w:fill="auto"/>
          </w:tcPr>
          <w:p w14:paraId="73D65037" w14:textId="19802857" w:rsidR="00966CD2" w:rsidRPr="000E2208" w:rsidRDefault="00895EEA" w:rsidP="00895EEA">
            <w:pPr>
              <w:jc w:val="center"/>
              <w:rPr>
                <w:noProof/>
                <w:sz w:val="20"/>
                <w:szCs w:val="20"/>
              </w:rPr>
            </w:pPr>
            <w:r w:rsidRPr="009761AC">
              <w:rPr>
                <w:color w:val="000000"/>
                <w:lang w:val="kk-KZ"/>
              </w:rPr>
              <w:t>ХХХХХ</w:t>
            </w:r>
          </w:p>
        </w:tc>
      </w:tr>
      <w:tr w:rsidR="00895EEA" w:rsidRPr="000E2208" w14:paraId="30F1E923" w14:textId="77777777" w:rsidTr="00695A96">
        <w:trPr>
          <w:trHeight w:val="242"/>
        </w:trPr>
        <w:tc>
          <w:tcPr>
            <w:tcW w:w="487" w:type="dxa"/>
            <w:shd w:val="clear" w:color="auto" w:fill="auto"/>
          </w:tcPr>
          <w:p w14:paraId="726BB43D" w14:textId="77777777" w:rsidR="00895EEA" w:rsidRPr="000E2208" w:rsidRDefault="00895EEA" w:rsidP="00895EEA">
            <w:pPr>
              <w:jc w:val="center"/>
              <w:rPr>
                <w:noProof/>
                <w:sz w:val="20"/>
                <w:szCs w:val="20"/>
              </w:rPr>
            </w:pPr>
            <w:r w:rsidRPr="000E2208">
              <w:rPr>
                <w:noProof/>
                <w:sz w:val="20"/>
                <w:szCs w:val="20"/>
              </w:rPr>
              <w:t>4</w:t>
            </w:r>
          </w:p>
        </w:tc>
        <w:tc>
          <w:tcPr>
            <w:tcW w:w="1522" w:type="dxa"/>
            <w:shd w:val="clear" w:color="auto" w:fill="auto"/>
            <w:tcMar>
              <w:top w:w="30" w:type="dxa"/>
              <w:left w:w="75" w:type="dxa"/>
              <w:bottom w:w="30" w:type="dxa"/>
              <w:right w:w="75" w:type="dxa"/>
            </w:tcMar>
            <w:hideMark/>
          </w:tcPr>
          <w:p w14:paraId="28EE812C" w14:textId="77777777" w:rsidR="00895EEA" w:rsidRPr="000E2208" w:rsidRDefault="00895EEA" w:rsidP="00895EEA">
            <w:pPr>
              <w:rPr>
                <w:noProof/>
                <w:sz w:val="20"/>
                <w:szCs w:val="20"/>
              </w:rPr>
            </w:pPr>
            <w:r w:rsidRPr="000E2208">
              <w:rPr>
                <w:noProof/>
                <w:sz w:val="20"/>
                <w:szCs w:val="20"/>
              </w:rPr>
              <w:t>Алматинская область</w:t>
            </w:r>
          </w:p>
        </w:tc>
        <w:tc>
          <w:tcPr>
            <w:tcW w:w="3094" w:type="dxa"/>
            <w:shd w:val="clear" w:color="auto" w:fill="auto"/>
            <w:tcMar>
              <w:top w:w="30" w:type="dxa"/>
              <w:left w:w="75" w:type="dxa"/>
              <w:bottom w:w="30" w:type="dxa"/>
              <w:right w:w="75" w:type="dxa"/>
            </w:tcMar>
          </w:tcPr>
          <w:p w14:paraId="60DE35F2" w14:textId="77777777" w:rsidR="00895EEA" w:rsidRPr="000E2208" w:rsidRDefault="00895EEA" w:rsidP="00895EEA">
            <w:pPr>
              <w:rPr>
                <w:noProof/>
                <w:sz w:val="20"/>
                <w:szCs w:val="20"/>
              </w:rPr>
            </w:pPr>
            <w:r w:rsidRPr="000E2208">
              <w:rPr>
                <w:noProof/>
                <w:sz w:val="20"/>
                <w:szCs w:val="20"/>
              </w:rPr>
              <w:t>Высококонцентрированный рынок</w:t>
            </w:r>
          </w:p>
        </w:tc>
        <w:tc>
          <w:tcPr>
            <w:tcW w:w="4820" w:type="dxa"/>
            <w:shd w:val="clear" w:color="auto" w:fill="auto"/>
          </w:tcPr>
          <w:p w14:paraId="3A4CD771" w14:textId="4DD09193" w:rsidR="00895EEA" w:rsidRPr="000E2208" w:rsidRDefault="00895EEA" w:rsidP="00895EEA">
            <w:pPr>
              <w:jc w:val="center"/>
              <w:rPr>
                <w:noProof/>
                <w:sz w:val="20"/>
                <w:szCs w:val="20"/>
              </w:rPr>
            </w:pPr>
            <w:r w:rsidRPr="000105CF">
              <w:rPr>
                <w:color w:val="000000"/>
                <w:lang w:val="kk-KZ"/>
              </w:rPr>
              <w:t>ХХХХХ</w:t>
            </w:r>
          </w:p>
        </w:tc>
      </w:tr>
      <w:tr w:rsidR="00895EEA" w:rsidRPr="000E2208" w14:paraId="6BDE8DD2" w14:textId="77777777" w:rsidTr="00695A96">
        <w:trPr>
          <w:trHeight w:val="242"/>
        </w:trPr>
        <w:tc>
          <w:tcPr>
            <w:tcW w:w="487" w:type="dxa"/>
            <w:shd w:val="clear" w:color="auto" w:fill="auto"/>
          </w:tcPr>
          <w:p w14:paraId="4B89AA72" w14:textId="77777777" w:rsidR="00895EEA" w:rsidRPr="000E2208" w:rsidRDefault="00895EEA" w:rsidP="00895EEA">
            <w:pPr>
              <w:jc w:val="center"/>
              <w:rPr>
                <w:noProof/>
                <w:sz w:val="20"/>
                <w:szCs w:val="20"/>
              </w:rPr>
            </w:pPr>
            <w:r w:rsidRPr="000E2208">
              <w:rPr>
                <w:noProof/>
                <w:sz w:val="20"/>
                <w:szCs w:val="20"/>
              </w:rPr>
              <w:lastRenderedPageBreak/>
              <w:t>5</w:t>
            </w:r>
          </w:p>
        </w:tc>
        <w:tc>
          <w:tcPr>
            <w:tcW w:w="1522" w:type="dxa"/>
            <w:shd w:val="clear" w:color="auto" w:fill="auto"/>
            <w:tcMar>
              <w:top w:w="30" w:type="dxa"/>
              <w:left w:w="75" w:type="dxa"/>
              <w:bottom w:w="30" w:type="dxa"/>
              <w:right w:w="75" w:type="dxa"/>
            </w:tcMar>
          </w:tcPr>
          <w:p w14:paraId="7B5CC33C" w14:textId="77777777" w:rsidR="00895EEA" w:rsidRPr="000E2208" w:rsidRDefault="00895EEA" w:rsidP="00895EEA">
            <w:pPr>
              <w:rPr>
                <w:noProof/>
                <w:sz w:val="20"/>
                <w:szCs w:val="20"/>
              </w:rPr>
            </w:pPr>
            <w:r w:rsidRPr="000E2208">
              <w:rPr>
                <w:noProof/>
                <w:sz w:val="20"/>
                <w:szCs w:val="20"/>
              </w:rPr>
              <w:t>Восточно-Казахстанская область</w:t>
            </w:r>
          </w:p>
        </w:tc>
        <w:tc>
          <w:tcPr>
            <w:tcW w:w="3094" w:type="dxa"/>
            <w:shd w:val="clear" w:color="auto" w:fill="auto"/>
            <w:tcMar>
              <w:top w:w="30" w:type="dxa"/>
              <w:left w:w="75" w:type="dxa"/>
              <w:bottom w:w="30" w:type="dxa"/>
              <w:right w:w="75" w:type="dxa"/>
            </w:tcMar>
          </w:tcPr>
          <w:p w14:paraId="30BABD40" w14:textId="77777777" w:rsidR="00895EEA" w:rsidRPr="000E2208" w:rsidRDefault="00895EEA" w:rsidP="00895EEA">
            <w:pPr>
              <w:rPr>
                <w:noProof/>
                <w:sz w:val="20"/>
                <w:szCs w:val="20"/>
              </w:rPr>
            </w:pPr>
            <w:r w:rsidRPr="000E2208">
              <w:rPr>
                <w:noProof/>
                <w:sz w:val="20"/>
                <w:szCs w:val="20"/>
              </w:rPr>
              <w:t>Высококонцентрированный рынок</w:t>
            </w:r>
          </w:p>
        </w:tc>
        <w:tc>
          <w:tcPr>
            <w:tcW w:w="4820" w:type="dxa"/>
            <w:shd w:val="clear" w:color="auto" w:fill="auto"/>
          </w:tcPr>
          <w:p w14:paraId="241C470D" w14:textId="6555E4F2" w:rsidR="00895EEA" w:rsidRPr="000E2208" w:rsidRDefault="00895EEA" w:rsidP="00895EEA">
            <w:pPr>
              <w:jc w:val="center"/>
              <w:rPr>
                <w:sz w:val="20"/>
                <w:szCs w:val="20"/>
              </w:rPr>
            </w:pPr>
            <w:r w:rsidRPr="000105CF">
              <w:rPr>
                <w:color w:val="000000"/>
                <w:lang w:val="kk-KZ"/>
              </w:rPr>
              <w:t>ХХХХХ</w:t>
            </w:r>
          </w:p>
        </w:tc>
      </w:tr>
      <w:tr w:rsidR="00895EEA" w:rsidRPr="000E2208" w14:paraId="563E0EBD" w14:textId="77777777" w:rsidTr="00695A96">
        <w:trPr>
          <w:trHeight w:val="232"/>
        </w:trPr>
        <w:tc>
          <w:tcPr>
            <w:tcW w:w="487" w:type="dxa"/>
            <w:shd w:val="clear" w:color="auto" w:fill="auto"/>
          </w:tcPr>
          <w:p w14:paraId="53F391CC" w14:textId="77777777" w:rsidR="00895EEA" w:rsidRPr="000E2208" w:rsidRDefault="00895EEA" w:rsidP="00895EEA">
            <w:pPr>
              <w:jc w:val="center"/>
              <w:rPr>
                <w:noProof/>
                <w:sz w:val="20"/>
                <w:szCs w:val="20"/>
              </w:rPr>
            </w:pPr>
            <w:r w:rsidRPr="000E2208">
              <w:rPr>
                <w:noProof/>
                <w:sz w:val="20"/>
                <w:szCs w:val="20"/>
              </w:rPr>
              <w:t>6</w:t>
            </w:r>
          </w:p>
        </w:tc>
        <w:tc>
          <w:tcPr>
            <w:tcW w:w="1522" w:type="dxa"/>
            <w:shd w:val="clear" w:color="auto" w:fill="auto"/>
            <w:tcMar>
              <w:top w:w="30" w:type="dxa"/>
              <w:left w:w="75" w:type="dxa"/>
              <w:bottom w:w="30" w:type="dxa"/>
              <w:right w:w="75" w:type="dxa"/>
            </w:tcMar>
            <w:hideMark/>
          </w:tcPr>
          <w:p w14:paraId="422D1726" w14:textId="77777777" w:rsidR="00895EEA" w:rsidRPr="000E2208" w:rsidRDefault="00895EEA" w:rsidP="00895EEA">
            <w:pPr>
              <w:rPr>
                <w:noProof/>
                <w:sz w:val="20"/>
                <w:szCs w:val="20"/>
              </w:rPr>
            </w:pPr>
            <w:r w:rsidRPr="000E2208">
              <w:rPr>
                <w:noProof/>
                <w:sz w:val="20"/>
                <w:szCs w:val="20"/>
              </w:rPr>
              <w:t>Западно-Казахстанская область</w:t>
            </w:r>
          </w:p>
        </w:tc>
        <w:tc>
          <w:tcPr>
            <w:tcW w:w="3094" w:type="dxa"/>
            <w:shd w:val="clear" w:color="auto" w:fill="auto"/>
            <w:tcMar>
              <w:top w:w="30" w:type="dxa"/>
              <w:left w:w="75" w:type="dxa"/>
              <w:bottom w:w="30" w:type="dxa"/>
              <w:right w:w="75" w:type="dxa"/>
            </w:tcMar>
          </w:tcPr>
          <w:p w14:paraId="01AE0B7C" w14:textId="77777777" w:rsidR="00895EEA" w:rsidRPr="000E2208" w:rsidRDefault="00895EEA" w:rsidP="00895EEA">
            <w:pPr>
              <w:rPr>
                <w:noProof/>
                <w:sz w:val="20"/>
                <w:szCs w:val="20"/>
              </w:rPr>
            </w:pPr>
            <w:r w:rsidRPr="000E2208">
              <w:rPr>
                <w:noProof/>
                <w:sz w:val="20"/>
                <w:szCs w:val="20"/>
              </w:rPr>
              <w:t xml:space="preserve">умеренно концентрированный рынок </w:t>
            </w:r>
          </w:p>
          <w:p w14:paraId="0CFB413B" w14:textId="03BA10EA" w:rsidR="00895EEA" w:rsidRPr="000E2208" w:rsidRDefault="00895EEA" w:rsidP="00895EEA">
            <w:pPr>
              <w:rPr>
                <w:noProof/>
                <w:sz w:val="20"/>
                <w:szCs w:val="20"/>
              </w:rPr>
            </w:pPr>
          </w:p>
        </w:tc>
        <w:tc>
          <w:tcPr>
            <w:tcW w:w="4820" w:type="dxa"/>
            <w:shd w:val="clear" w:color="auto" w:fill="auto"/>
          </w:tcPr>
          <w:p w14:paraId="539D57CC" w14:textId="5F520569" w:rsidR="00895EEA" w:rsidRPr="000E2208" w:rsidRDefault="00895EEA" w:rsidP="00895EEA">
            <w:pPr>
              <w:jc w:val="center"/>
              <w:rPr>
                <w:noProof/>
                <w:sz w:val="20"/>
                <w:szCs w:val="20"/>
              </w:rPr>
            </w:pPr>
            <w:r w:rsidRPr="000105CF">
              <w:rPr>
                <w:color w:val="000000"/>
                <w:lang w:val="kk-KZ"/>
              </w:rPr>
              <w:t>ХХХХХ</w:t>
            </w:r>
          </w:p>
        </w:tc>
      </w:tr>
      <w:tr w:rsidR="00895EEA" w:rsidRPr="000E2208" w14:paraId="0C9476A0" w14:textId="77777777" w:rsidTr="00695A96">
        <w:trPr>
          <w:trHeight w:val="242"/>
        </w:trPr>
        <w:tc>
          <w:tcPr>
            <w:tcW w:w="487" w:type="dxa"/>
            <w:shd w:val="clear" w:color="auto" w:fill="FFFFFF"/>
          </w:tcPr>
          <w:p w14:paraId="25C85C80" w14:textId="77777777" w:rsidR="00895EEA" w:rsidRPr="000E2208" w:rsidRDefault="00895EEA" w:rsidP="00895EEA">
            <w:pPr>
              <w:jc w:val="center"/>
              <w:rPr>
                <w:noProof/>
                <w:sz w:val="20"/>
                <w:szCs w:val="20"/>
              </w:rPr>
            </w:pPr>
            <w:r w:rsidRPr="000E2208">
              <w:rPr>
                <w:noProof/>
                <w:sz w:val="20"/>
                <w:szCs w:val="20"/>
              </w:rPr>
              <w:t>7</w:t>
            </w:r>
          </w:p>
        </w:tc>
        <w:tc>
          <w:tcPr>
            <w:tcW w:w="1522" w:type="dxa"/>
            <w:shd w:val="clear" w:color="auto" w:fill="auto"/>
            <w:tcMar>
              <w:top w:w="30" w:type="dxa"/>
              <w:left w:w="75" w:type="dxa"/>
              <w:bottom w:w="30" w:type="dxa"/>
              <w:right w:w="75" w:type="dxa"/>
            </w:tcMar>
            <w:hideMark/>
          </w:tcPr>
          <w:p w14:paraId="12916D4D" w14:textId="77777777" w:rsidR="00895EEA" w:rsidRPr="000E2208" w:rsidRDefault="00895EEA" w:rsidP="00895EEA">
            <w:pPr>
              <w:rPr>
                <w:noProof/>
                <w:sz w:val="20"/>
                <w:szCs w:val="20"/>
              </w:rPr>
            </w:pPr>
            <w:r w:rsidRPr="000E2208">
              <w:rPr>
                <w:noProof/>
                <w:sz w:val="20"/>
                <w:szCs w:val="20"/>
              </w:rPr>
              <w:t>Карагандинская область</w:t>
            </w:r>
          </w:p>
        </w:tc>
        <w:tc>
          <w:tcPr>
            <w:tcW w:w="3094" w:type="dxa"/>
            <w:shd w:val="clear" w:color="auto" w:fill="auto"/>
            <w:tcMar>
              <w:top w:w="30" w:type="dxa"/>
              <w:left w:w="75" w:type="dxa"/>
              <w:bottom w:w="30" w:type="dxa"/>
              <w:right w:w="75" w:type="dxa"/>
            </w:tcMar>
          </w:tcPr>
          <w:p w14:paraId="701ACB6E" w14:textId="77777777" w:rsidR="00895EEA" w:rsidRPr="000E2208" w:rsidRDefault="00895EEA" w:rsidP="00895EEA">
            <w:pPr>
              <w:rPr>
                <w:noProof/>
                <w:sz w:val="20"/>
                <w:szCs w:val="20"/>
              </w:rPr>
            </w:pPr>
            <w:r w:rsidRPr="000E2208">
              <w:rPr>
                <w:noProof/>
                <w:sz w:val="20"/>
                <w:szCs w:val="20"/>
              </w:rPr>
              <w:t>Высококонцентрированный рынок</w:t>
            </w:r>
          </w:p>
        </w:tc>
        <w:tc>
          <w:tcPr>
            <w:tcW w:w="4820" w:type="dxa"/>
            <w:shd w:val="clear" w:color="auto" w:fill="auto"/>
          </w:tcPr>
          <w:p w14:paraId="2737390D" w14:textId="68A664CF" w:rsidR="00895EEA" w:rsidRPr="000E2208" w:rsidRDefault="00895EEA" w:rsidP="00895EEA">
            <w:pPr>
              <w:jc w:val="center"/>
              <w:rPr>
                <w:noProof/>
                <w:sz w:val="20"/>
                <w:szCs w:val="20"/>
              </w:rPr>
            </w:pPr>
            <w:r w:rsidRPr="000105CF">
              <w:rPr>
                <w:color w:val="000000"/>
                <w:lang w:val="kk-KZ"/>
              </w:rPr>
              <w:t>ХХХХХ</w:t>
            </w:r>
          </w:p>
        </w:tc>
      </w:tr>
      <w:tr w:rsidR="00895EEA" w:rsidRPr="000E2208" w14:paraId="2458B6B1" w14:textId="77777777" w:rsidTr="00695A96">
        <w:trPr>
          <w:trHeight w:val="232"/>
        </w:trPr>
        <w:tc>
          <w:tcPr>
            <w:tcW w:w="487" w:type="dxa"/>
            <w:shd w:val="clear" w:color="auto" w:fill="FFFFFF"/>
          </w:tcPr>
          <w:p w14:paraId="369795DE" w14:textId="77777777" w:rsidR="00895EEA" w:rsidRPr="000E2208" w:rsidRDefault="00895EEA" w:rsidP="00895EEA">
            <w:pPr>
              <w:jc w:val="center"/>
              <w:rPr>
                <w:noProof/>
                <w:sz w:val="20"/>
                <w:szCs w:val="20"/>
              </w:rPr>
            </w:pPr>
            <w:r w:rsidRPr="000E2208">
              <w:rPr>
                <w:noProof/>
                <w:sz w:val="20"/>
                <w:szCs w:val="20"/>
              </w:rPr>
              <w:t>8</w:t>
            </w:r>
          </w:p>
        </w:tc>
        <w:tc>
          <w:tcPr>
            <w:tcW w:w="1522" w:type="dxa"/>
            <w:shd w:val="clear" w:color="auto" w:fill="auto"/>
            <w:tcMar>
              <w:top w:w="30" w:type="dxa"/>
              <w:left w:w="75" w:type="dxa"/>
              <w:bottom w:w="30" w:type="dxa"/>
              <w:right w:w="75" w:type="dxa"/>
            </w:tcMar>
            <w:hideMark/>
          </w:tcPr>
          <w:p w14:paraId="705D32E6" w14:textId="77777777" w:rsidR="00895EEA" w:rsidRPr="000E2208" w:rsidRDefault="00895EEA" w:rsidP="00895EEA">
            <w:pPr>
              <w:rPr>
                <w:noProof/>
                <w:sz w:val="20"/>
                <w:szCs w:val="20"/>
              </w:rPr>
            </w:pPr>
            <w:r w:rsidRPr="000E2208">
              <w:rPr>
                <w:noProof/>
                <w:sz w:val="20"/>
                <w:szCs w:val="20"/>
              </w:rPr>
              <w:t>Костанайская область</w:t>
            </w:r>
          </w:p>
        </w:tc>
        <w:tc>
          <w:tcPr>
            <w:tcW w:w="3094" w:type="dxa"/>
            <w:shd w:val="clear" w:color="auto" w:fill="auto"/>
            <w:tcMar>
              <w:top w:w="30" w:type="dxa"/>
              <w:left w:w="75" w:type="dxa"/>
              <w:bottom w:w="30" w:type="dxa"/>
              <w:right w:w="75" w:type="dxa"/>
            </w:tcMar>
          </w:tcPr>
          <w:p w14:paraId="427685CF" w14:textId="77777777" w:rsidR="00895EEA" w:rsidRPr="000E2208" w:rsidRDefault="00895EEA" w:rsidP="00895EEA">
            <w:pPr>
              <w:rPr>
                <w:noProof/>
                <w:sz w:val="20"/>
                <w:szCs w:val="20"/>
              </w:rPr>
            </w:pPr>
            <w:r w:rsidRPr="000E2208">
              <w:rPr>
                <w:noProof/>
                <w:sz w:val="20"/>
                <w:szCs w:val="20"/>
              </w:rPr>
              <w:t>Высококонцентрированный рынок</w:t>
            </w:r>
          </w:p>
        </w:tc>
        <w:tc>
          <w:tcPr>
            <w:tcW w:w="4820" w:type="dxa"/>
            <w:shd w:val="clear" w:color="auto" w:fill="auto"/>
          </w:tcPr>
          <w:p w14:paraId="74E8DC4F" w14:textId="527646F8" w:rsidR="00895EEA" w:rsidRPr="000E2208" w:rsidRDefault="00895EEA" w:rsidP="00895EEA">
            <w:pPr>
              <w:jc w:val="center"/>
              <w:rPr>
                <w:noProof/>
                <w:sz w:val="20"/>
                <w:szCs w:val="20"/>
              </w:rPr>
            </w:pPr>
            <w:r w:rsidRPr="000105CF">
              <w:rPr>
                <w:color w:val="000000"/>
                <w:lang w:val="kk-KZ"/>
              </w:rPr>
              <w:t>ХХХХХ</w:t>
            </w:r>
          </w:p>
        </w:tc>
      </w:tr>
      <w:tr w:rsidR="00895EEA" w:rsidRPr="000E2208" w14:paraId="6E7D9417" w14:textId="77777777" w:rsidTr="00695A96">
        <w:trPr>
          <w:trHeight w:val="232"/>
        </w:trPr>
        <w:tc>
          <w:tcPr>
            <w:tcW w:w="487" w:type="dxa"/>
            <w:shd w:val="clear" w:color="auto" w:fill="auto"/>
          </w:tcPr>
          <w:p w14:paraId="7A655EAB" w14:textId="77777777" w:rsidR="00895EEA" w:rsidRPr="000E2208" w:rsidRDefault="00895EEA" w:rsidP="00895EEA">
            <w:pPr>
              <w:jc w:val="center"/>
              <w:rPr>
                <w:noProof/>
                <w:sz w:val="20"/>
                <w:szCs w:val="20"/>
              </w:rPr>
            </w:pPr>
            <w:r w:rsidRPr="000E2208">
              <w:rPr>
                <w:noProof/>
                <w:sz w:val="20"/>
                <w:szCs w:val="20"/>
              </w:rPr>
              <w:t>9</w:t>
            </w:r>
          </w:p>
        </w:tc>
        <w:tc>
          <w:tcPr>
            <w:tcW w:w="1522" w:type="dxa"/>
            <w:shd w:val="clear" w:color="auto" w:fill="auto"/>
            <w:tcMar>
              <w:top w:w="30" w:type="dxa"/>
              <w:left w:w="75" w:type="dxa"/>
              <w:bottom w:w="30" w:type="dxa"/>
              <w:right w:w="75" w:type="dxa"/>
            </w:tcMar>
            <w:hideMark/>
          </w:tcPr>
          <w:p w14:paraId="1DEDB312" w14:textId="77777777" w:rsidR="00895EEA" w:rsidRPr="000E2208" w:rsidRDefault="00895EEA" w:rsidP="00895EEA">
            <w:pPr>
              <w:rPr>
                <w:noProof/>
                <w:sz w:val="20"/>
                <w:szCs w:val="20"/>
              </w:rPr>
            </w:pPr>
            <w:r w:rsidRPr="000E2208">
              <w:rPr>
                <w:noProof/>
                <w:sz w:val="20"/>
                <w:szCs w:val="20"/>
              </w:rPr>
              <w:t>Павлодарская область</w:t>
            </w:r>
          </w:p>
        </w:tc>
        <w:tc>
          <w:tcPr>
            <w:tcW w:w="3094" w:type="dxa"/>
            <w:shd w:val="clear" w:color="auto" w:fill="auto"/>
            <w:tcMar>
              <w:top w:w="30" w:type="dxa"/>
              <w:left w:w="75" w:type="dxa"/>
              <w:bottom w:w="30" w:type="dxa"/>
              <w:right w:w="75" w:type="dxa"/>
            </w:tcMar>
          </w:tcPr>
          <w:p w14:paraId="4332FCE2" w14:textId="77777777" w:rsidR="00895EEA" w:rsidRPr="000E2208" w:rsidRDefault="00895EEA" w:rsidP="00895EEA">
            <w:pPr>
              <w:rPr>
                <w:noProof/>
                <w:sz w:val="20"/>
                <w:szCs w:val="20"/>
              </w:rPr>
            </w:pPr>
            <w:r w:rsidRPr="000E2208">
              <w:rPr>
                <w:noProof/>
                <w:sz w:val="20"/>
                <w:szCs w:val="20"/>
              </w:rPr>
              <w:t xml:space="preserve">умеренно концентрированный рынок </w:t>
            </w:r>
          </w:p>
          <w:p w14:paraId="161C42E5" w14:textId="77777777" w:rsidR="00895EEA" w:rsidRPr="000E2208" w:rsidRDefault="00895EEA" w:rsidP="00895EEA">
            <w:pPr>
              <w:rPr>
                <w:noProof/>
                <w:sz w:val="20"/>
                <w:szCs w:val="20"/>
              </w:rPr>
            </w:pPr>
          </w:p>
          <w:p w14:paraId="6E2407A0" w14:textId="142783C7" w:rsidR="00895EEA" w:rsidRPr="000E2208" w:rsidRDefault="00895EEA" w:rsidP="00895EEA">
            <w:pPr>
              <w:rPr>
                <w:noProof/>
                <w:sz w:val="20"/>
                <w:szCs w:val="20"/>
              </w:rPr>
            </w:pPr>
          </w:p>
        </w:tc>
        <w:tc>
          <w:tcPr>
            <w:tcW w:w="4820" w:type="dxa"/>
            <w:shd w:val="clear" w:color="auto" w:fill="auto"/>
          </w:tcPr>
          <w:p w14:paraId="3867503A" w14:textId="33F108A5" w:rsidR="00895EEA" w:rsidRPr="000E2208" w:rsidRDefault="00895EEA" w:rsidP="00895EEA">
            <w:pPr>
              <w:jc w:val="center"/>
              <w:rPr>
                <w:noProof/>
                <w:sz w:val="20"/>
                <w:szCs w:val="20"/>
              </w:rPr>
            </w:pPr>
            <w:r w:rsidRPr="000105CF">
              <w:rPr>
                <w:color w:val="000000"/>
                <w:lang w:val="kk-KZ"/>
              </w:rPr>
              <w:t>ХХХХХ</w:t>
            </w:r>
          </w:p>
        </w:tc>
      </w:tr>
      <w:tr w:rsidR="00895EEA" w:rsidRPr="000E2208" w14:paraId="28D7829F" w14:textId="77777777" w:rsidTr="00695A96">
        <w:trPr>
          <w:trHeight w:val="242"/>
        </w:trPr>
        <w:tc>
          <w:tcPr>
            <w:tcW w:w="487" w:type="dxa"/>
            <w:shd w:val="clear" w:color="auto" w:fill="FFFFFF"/>
          </w:tcPr>
          <w:p w14:paraId="62A71A15" w14:textId="77777777" w:rsidR="00895EEA" w:rsidRPr="000E2208" w:rsidRDefault="00895EEA" w:rsidP="00895EEA">
            <w:pPr>
              <w:jc w:val="center"/>
              <w:rPr>
                <w:noProof/>
                <w:sz w:val="20"/>
                <w:szCs w:val="20"/>
              </w:rPr>
            </w:pPr>
            <w:r w:rsidRPr="000E2208">
              <w:rPr>
                <w:noProof/>
                <w:sz w:val="20"/>
                <w:szCs w:val="20"/>
              </w:rPr>
              <w:t>10</w:t>
            </w:r>
          </w:p>
        </w:tc>
        <w:tc>
          <w:tcPr>
            <w:tcW w:w="1522" w:type="dxa"/>
            <w:shd w:val="clear" w:color="auto" w:fill="FFFFFF"/>
            <w:tcMar>
              <w:top w:w="30" w:type="dxa"/>
              <w:left w:w="75" w:type="dxa"/>
              <w:bottom w:w="30" w:type="dxa"/>
              <w:right w:w="75" w:type="dxa"/>
            </w:tcMar>
            <w:hideMark/>
          </w:tcPr>
          <w:p w14:paraId="3FA08ED7" w14:textId="77777777" w:rsidR="00895EEA" w:rsidRPr="000E2208" w:rsidRDefault="00895EEA" w:rsidP="00895EEA">
            <w:pPr>
              <w:rPr>
                <w:noProof/>
                <w:sz w:val="20"/>
                <w:szCs w:val="20"/>
              </w:rPr>
            </w:pPr>
            <w:r w:rsidRPr="000E2208">
              <w:rPr>
                <w:noProof/>
                <w:sz w:val="20"/>
                <w:szCs w:val="20"/>
              </w:rPr>
              <w:t>Северо-Казахстанская область</w:t>
            </w:r>
          </w:p>
        </w:tc>
        <w:tc>
          <w:tcPr>
            <w:tcW w:w="3094" w:type="dxa"/>
            <w:shd w:val="clear" w:color="auto" w:fill="FFFFFF"/>
            <w:tcMar>
              <w:top w:w="30" w:type="dxa"/>
              <w:left w:w="75" w:type="dxa"/>
              <w:bottom w:w="30" w:type="dxa"/>
              <w:right w:w="75" w:type="dxa"/>
            </w:tcMar>
          </w:tcPr>
          <w:p w14:paraId="0C5F946D" w14:textId="4AF7278F" w:rsidR="00895EEA" w:rsidRPr="000E2208" w:rsidRDefault="00895EEA" w:rsidP="00895EEA">
            <w:pPr>
              <w:rPr>
                <w:noProof/>
                <w:sz w:val="20"/>
                <w:szCs w:val="20"/>
              </w:rPr>
            </w:pPr>
            <w:r w:rsidRPr="000E2208">
              <w:rPr>
                <w:noProof/>
                <w:sz w:val="20"/>
                <w:szCs w:val="20"/>
              </w:rPr>
              <w:t xml:space="preserve">Умеренно концентрированный рынок </w:t>
            </w:r>
          </w:p>
        </w:tc>
        <w:tc>
          <w:tcPr>
            <w:tcW w:w="4820" w:type="dxa"/>
            <w:shd w:val="clear" w:color="auto" w:fill="FFFFFF"/>
          </w:tcPr>
          <w:p w14:paraId="1B97C7C5" w14:textId="3ABCC804" w:rsidR="00895EEA" w:rsidRPr="000E2208" w:rsidRDefault="00895EEA" w:rsidP="00895EEA">
            <w:pPr>
              <w:jc w:val="center"/>
              <w:rPr>
                <w:noProof/>
                <w:sz w:val="20"/>
                <w:szCs w:val="20"/>
              </w:rPr>
            </w:pPr>
            <w:r w:rsidRPr="000105CF">
              <w:rPr>
                <w:color w:val="000000"/>
                <w:lang w:val="kk-KZ"/>
              </w:rPr>
              <w:t>ХХХХХ</w:t>
            </w:r>
          </w:p>
        </w:tc>
      </w:tr>
      <w:tr w:rsidR="00895EEA" w:rsidRPr="000E2208" w14:paraId="203C62E5" w14:textId="77777777" w:rsidTr="00695A96">
        <w:trPr>
          <w:trHeight w:val="232"/>
        </w:trPr>
        <w:tc>
          <w:tcPr>
            <w:tcW w:w="487" w:type="dxa"/>
            <w:shd w:val="clear" w:color="auto" w:fill="FFFFFF"/>
          </w:tcPr>
          <w:p w14:paraId="6EBACE1F" w14:textId="77777777" w:rsidR="00895EEA" w:rsidRPr="000E2208" w:rsidRDefault="00895EEA" w:rsidP="00895EEA">
            <w:pPr>
              <w:jc w:val="center"/>
              <w:rPr>
                <w:noProof/>
                <w:sz w:val="20"/>
                <w:szCs w:val="20"/>
              </w:rPr>
            </w:pPr>
            <w:r w:rsidRPr="000E2208">
              <w:rPr>
                <w:noProof/>
                <w:sz w:val="20"/>
                <w:szCs w:val="20"/>
              </w:rPr>
              <w:t>11</w:t>
            </w:r>
          </w:p>
        </w:tc>
        <w:tc>
          <w:tcPr>
            <w:tcW w:w="1522" w:type="dxa"/>
            <w:shd w:val="clear" w:color="auto" w:fill="FFFFFF"/>
            <w:tcMar>
              <w:top w:w="30" w:type="dxa"/>
              <w:left w:w="75" w:type="dxa"/>
              <w:bottom w:w="30" w:type="dxa"/>
              <w:right w:w="75" w:type="dxa"/>
            </w:tcMar>
            <w:hideMark/>
          </w:tcPr>
          <w:p w14:paraId="0F827C97" w14:textId="77777777" w:rsidR="00895EEA" w:rsidRPr="000E2208" w:rsidRDefault="00895EEA" w:rsidP="00895EEA">
            <w:pPr>
              <w:rPr>
                <w:noProof/>
                <w:sz w:val="20"/>
                <w:szCs w:val="20"/>
              </w:rPr>
            </w:pPr>
            <w:r w:rsidRPr="000E2208">
              <w:rPr>
                <w:noProof/>
                <w:sz w:val="20"/>
                <w:szCs w:val="20"/>
              </w:rPr>
              <w:t>область Абай</w:t>
            </w:r>
          </w:p>
        </w:tc>
        <w:tc>
          <w:tcPr>
            <w:tcW w:w="3094" w:type="dxa"/>
            <w:shd w:val="clear" w:color="auto" w:fill="FFFFFF"/>
            <w:tcMar>
              <w:top w:w="30" w:type="dxa"/>
              <w:left w:w="75" w:type="dxa"/>
              <w:bottom w:w="30" w:type="dxa"/>
              <w:right w:w="75" w:type="dxa"/>
            </w:tcMar>
          </w:tcPr>
          <w:p w14:paraId="1BF2741D" w14:textId="77777777" w:rsidR="00895EEA" w:rsidRPr="000E2208" w:rsidRDefault="00895EEA" w:rsidP="00895EEA">
            <w:pPr>
              <w:rPr>
                <w:noProof/>
                <w:sz w:val="20"/>
                <w:szCs w:val="20"/>
              </w:rPr>
            </w:pPr>
            <w:r w:rsidRPr="000E2208">
              <w:rPr>
                <w:noProof/>
                <w:sz w:val="20"/>
                <w:szCs w:val="20"/>
              </w:rPr>
              <w:t>Высококонцентрированный рынок</w:t>
            </w:r>
          </w:p>
        </w:tc>
        <w:tc>
          <w:tcPr>
            <w:tcW w:w="4820" w:type="dxa"/>
            <w:shd w:val="clear" w:color="auto" w:fill="FFFFFF"/>
          </w:tcPr>
          <w:p w14:paraId="0A52A97A" w14:textId="2297CD4F" w:rsidR="00895EEA" w:rsidRPr="000E2208" w:rsidRDefault="00895EEA" w:rsidP="00895EEA">
            <w:pPr>
              <w:jc w:val="center"/>
              <w:rPr>
                <w:noProof/>
                <w:sz w:val="20"/>
                <w:szCs w:val="20"/>
              </w:rPr>
            </w:pPr>
            <w:r w:rsidRPr="000105CF">
              <w:rPr>
                <w:color w:val="000000"/>
                <w:lang w:val="kk-KZ"/>
              </w:rPr>
              <w:t>ХХХХХ</w:t>
            </w:r>
          </w:p>
        </w:tc>
      </w:tr>
      <w:tr w:rsidR="00895EEA" w:rsidRPr="000E2208" w14:paraId="0E2EB33F" w14:textId="77777777" w:rsidTr="00695A96">
        <w:trPr>
          <w:trHeight w:val="242"/>
        </w:trPr>
        <w:tc>
          <w:tcPr>
            <w:tcW w:w="487" w:type="dxa"/>
            <w:shd w:val="clear" w:color="auto" w:fill="FFFFFF"/>
          </w:tcPr>
          <w:p w14:paraId="47AAC029" w14:textId="77777777" w:rsidR="00895EEA" w:rsidRPr="000E2208" w:rsidRDefault="00895EEA" w:rsidP="00895EEA">
            <w:pPr>
              <w:jc w:val="center"/>
              <w:rPr>
                <w:noProof/>
                <w:sz w:val="20"/>
                <w:szCs w:val="20"/>
              </w:rPr>
            </w:pPr>
            <w:r w:rsidRPr="000E2208">
              <w:rPr>
                <w:noProof/>
                <w:sz w:val="20"/>
                <w:szCs w:val="20"/>
              </w:rPr>
              <w:t>12</w:t>
            </w:r>
          </w:p>
        </w:tc>
        <w:tc>
          <w:tcPr>
            <w:tcW w:w="1522" w:type="dxa"/>
            <w:shd w:val="clear" w:color="auto" w:fill="FFFFFF"/>
            <w:tcMar>
              <w:top w:w="30" w:type="dxa"/>
              <w:left w:w="75" w:type="dxa"/>
              <w:bottom w:w="30" w:type="dxa"/>
              <w:right w:w="75" w:type="dxa"/>
            </w:tcMar>
            <w:hideMark/>
          </w:tcPr>
          <w:p w14:paraId="7C9ABDFB" w14:textId="77777777" w:rsidR="00895EEA" w:rsidRPr="000E2208" w:rsidRDefault="00895EEA" w:rsidP="00895EEA">
            <w:pPr>
              <w:rPr>
                <w:noProof/>
                <w:sz w:val="20"/>
                <w:szCs w:val="20"/>
              </w:rPr>
            </w:pPr>
            <w:r w:rsidRPr="000E2208">
              <w:rPr>
                <w:noProof/>
                <w:sz w:val="20"/>
                <w:szCs w:val="20"/>
              </w:rPr>
              <w:t>область Жетысу</w:t>
            </w:r>
          </w:p>
        </w:tc>
        <w:tc>
          <w:tcPr>
            <w:tcW w:w="3094" w:type="dxa"/>
            <w:shd w:val="clear" w:color="auto" w:fill="FFFFFF"/>
            <w:tcMar>
              <w:top w:w="30" w:type="dxa"/>
              <w:left w:w="75" w:type="dxa"/>
              <w:bottom w:w="30" w:type="dxa"/>
              <w:right w:w="75" w:type="dxa"/>
            </w:tcMar>
          </w:tcPr>
          <w:p w14:paraId="57774543" w14:textId="77777777" w:rsidR="00895EEA" w:rsidRPr="000E2208" w:rsidRDefault="00895EEA" w:rsidP="00895EEA">
            <w:pPr>
              <w:rPr>
                <w:noProof/>
                <w:sz w:val="20"/>
                <w:szCs w:val="20"/>
              </w:rPr>
            </w:pPr>
            <w:r w:rsidRPr="000E2208">
              <w:rPr>
                <w:noProof/>
                <w:sz w:val="20"/>
                <w:szCs w:val="20"/>
              </w:rPr>
              <w:t>Высококонцентрированный рынок</w:t>
            </w:r>
          </w:p>
        </w:tc>
        <w:tc>
          <w:tcPr>
            <w:tcW w:w="4820" w:type="dxa"/>
            <w:shd w:val="clear" w:color="auto" w:fill="FFFFFF"/>
          </w:tcPr>
          <w:p w14:paraId="15A8F794" w14:textId="4A74F3CE" w:rsidR="00895EEA" w:rsidRPr="000E2208" w:rsidRDefault="00895EEA" w:rsidP="00895EEA">
            <w:pPr>
              <w:jc w:val="center"/>
              <w:rPr>
                <w:noProof/>
                <w:sz w:val="20"/>
                <w:szCs w:val="20"/>
              </w:rPr>
            </w:pPr>
            <w:r w:rsidRPr="000105CF">
              <w:rPr>
                <w:color w:val="000000"/>
                <w:lang w:val="kk-KZ"/>
              </w:rPr>
              <w:t>ХХХХХ</w:t>
            </w:r>
          </w:p>
        </w:tc>
      </w:tr>
    </w:tbl>
    <w:bookmarkEnd w:id="39"/>
    <w:p w14:paraId="309F407E" w14:textId="77777777" w:rsidR="000522C0" w:rsidRPr="000E2208" w:rsidRDefault="0079634F" w:rsidP="009E2ACA">
      <w:pPr>
        <w:jc w:val="both"/>
        <w:rPr>
          <w:color w:val="FF0000"/>
          <w:sz w:val="22"/>
          <w:szCs w:val="22"/>
          <w:lang w:eastAsia="en-US"/>
        </w:rPr>
      </w:pPr>
      <w:r w:rsidRPr="000E2208">
        <w:rPr>
          <w:color w:val="FF0000"/>
          <w:sz w:val="22"/>
          <w:szCs w:val="22"/>
          <w:lang w:eastAsia="en-US"/>
        </w:rPr>
        <w:tab/>
      </w:r>
    </w:p>
    <w:p w14:paraId="6879FBFC" w14:textId="77777777" w:rsidR="001E12B5" w:rsidRPr="000E2208" w:rsidRDefault="0079634F" w:rsidP="009E2ACA">
      <w:pPr>
        <w:ind w:firstLine="540"/>
        <w:jc w:val="both"/>
        <w:rPr>
          <w:sz w:val="28"/>
          <w:szCs w:val="28"/>
          <w:lang w:eastAsia="en-US"/>
        </w:rPr>
      </w:pPr>
      <w:r w:rsidRPr="000E2208">
        <w:rPr>
          <w:sz w:val="28"/>
          <w:szCs w:val="28"/>
          <w:lang w:eastAsia="en-US"/>
        </w:rPr>
        <w:t xml:space="preserve">Анализ степени концентрации рынка услуг ХПП выявил существенные региональные различия. Высокая концентрация в большинстве регионов указывает на необходимость принятия мер по развитию конкуренции включая стимулирования появления новых участников, модернизацию инфраструктуры. В </w:t>
      </w:r>
      <w:r w:rsidR="00550D3A" w:rsidRPr="000E2208">
        <w:rPr>
          <w:sz w:val="28"/>
          <w:szCs w:val="28"/>
          <w:lang w:eastAsia="en-US"/>
        </w:rPr>
        <w:t>умеренно концентрированных</w:t>
      </w:r>
      <w:r w:rsidRPr="000E2208">
        <w:rPr>
          <w:sz w:val="28"/>
          <w:szCs w:val="28"/>
          <w:lang w:eastAsia="en-US"/>
        </w:rPr>
        <w:t xml:space="preserve"> регионах </w:t>
      </w:r>
      <w:r w:rsidR="00550D3A" w:rsidRPr="000E2208">
        <w:rPr>
          <w:sz w:val="28"/>
          <w:szCs w:val="28"/>
          <w:lang w:eastAsia="en-US"/>
        </w:rPr>
        <w:t xml:space="preserve">необходимо </w:t>
      </w:r>
      <w:r w:rsidRPr="000E2208">
        <w:rPr>
          <w:sz w:val="28"/>
          <w:szCs w:val="28"/>
          <w:lang w:eastAsia="en-US"/>
        </w:rPr>
        <w:t>поддерживать баланс, чтобы избежать роста монополизации.</w:t>
      </w:r>
    </w:p>
    <w:bookmarkEnd w:id="40"/>
    <w:p w14:paraId="2AC4E710" w14:textId="2F4D40E7" w:rsidR="000C61E8" w:rsidRPr="000E2208" w:rsidRDefault="004B6A27" w:rsidP="009E2ACA">
      <w:pPr>
        <w:ind w:firstLine="540"/>
        <w:jc w:val="both"/>
        <w:rPr>
          <w:color w:val="000000"/>
          <w:sz w:val="28"/>
          <w:szCs w:val="28"/>
        </w:rPr>
      </w:pPr>
      <w:r w:rsidRPr="000E2208">
        <w:rPr>
          <w:color w:val="000000"/>
          <w:sz w:val="28"/>
          <w:szCs w:val="28"/>
        </w:rPr>
        <w:t xml:space="preserve">В анализе коэффициент Лернера не использован, </w:t>
      </w:r>
      <w:r w:rsidR="00484323">
        <w:rPr>
          <w:color w:val="000000"/>
          <w:sz w:val="28"/>
          <w:szCs w:val="28"/>
        </w:rPr>
        <w:t>т</w:t>
      </w:r>
      <w:r w:rsidRPr="000E2208">
        <w:rPr>
          <w:color w:val="000000"/>
          <w:sz w:val="28"/>
          <w:szCs w:val="28"/>
        </w:rPr>
        <w:t>ак как</w:t>
      </w:r>
      <w:r w:rsidR="009A599B" w:rsidRPr="000E2208">
        <w:t xml:space="preserve"> </w:t>
      </w:r>
      <w:r w:rsidR="009A599B" w:rsidRPr="000E2208">
        <w:rPr>
          <w:color w:val="000000"/>
          <w:sz w:val="28"/>
          <w:szCs w:val="28"/>
        </w:rPr>
        <w:t>данный показатель отражает отклонение цены от предельных затрат, связанных с неэффективным размещением ресурсов в условиях монополии.</w:t>
      </w:r>
    </w:p>
    <w:p w14:paraId="5EE11598" w14:textId="77777777" w:rsidR="009A599B" w:rsidRPr="000E2208" w:rsidRDefault="009A599B" w:rsidP="009E2ACA">
      <w:pPr>
        <w:ind w:firstLine="540"/>
        <w:jc w:val="both"/>
        <w:rPr>
          <w:color w:val="000000"/>
          <w:sz w:val="28"/>
          <w:szCs w:val="28"/>
        </w:rPr>
      </w:pPr>
    </w:p>
    <w:p w14:paraId="7C065EAD" w14:textId="77777777" w:rsidR="007522EE" w:rsidRPr="000E2208" w:rsidRDefault="009E179D" w:rsidP="009E2ACA">
      <w:pPr>
        <w:tabs>
          <w:tab w:val="left" w:pos="567"/>
        </w:tabs>
        <w:spacing w:line="20" w:lineRule="atLeast"/>
        <w:ind w:firstLine="540"/>
        <w:jc w:val="center"/>
        <w:rPr>
          <w:b/>
          <w:sz w:val="28"/>
          <w:szCs w:val="28"/>
        </w:rPr>
      </w:pPr>
      <w:r w:rsidRPr="000E2208">
        <w:rPr>
          <w:b/>
          <w:sz w:val="28"/>
          <w:szCs w:val="28"/>
        </w:rPr>
        <w:t xml:space="preserve">Глава </w:t>
      </w:r>
      <w:r w:rsidR="006D30EF" w:rsidRPr="000E2208">
        <w:rPr>
          <w:b/>
          <w:sz w:val="28"/>
          <w:szCs w:val="28"/>
        </w:rPr>
        <w:t>13</w:t>
      </w:r>
      <w:r w:rsidR="004C39E0" w:rsidRPr="000E2208">
        <w:rPr>
          <w:b/>
          <w:sz w:val="28"/>
          <w:szCs w:val="28"/>
        </w:rPr>
        <w:t xml:space="preserve">. </w:t>
      </w:r>
      <w:r w:rsidR="007522EE" w:rsidRPr="000E2208">
        <w:rPr>
          <w:b/>
          <w:sz w:val="28"/>
          <w:szCs w:val="28"/>
        </w:rPr>
        <w:t>Определение обстоятельств или признаков, свидетельствующих о наличии препятствий, затруднений либо иных ограничений деятельности субъектов рынка, влияющих на развитие конкуренции, в том числе определение барьеров входа на товарный рынок</w:t>
      </w:r>
    </w:p>
    <w:p w14:paraId="1B6B19B9" w14:textId="77777777" w:rsidR="00F441B8" w:rsidRPr="000E2208" w:rsidRDefault="00037F16" w:rsidP="009E2ACA">
      <w:pPr>
        <w:tabs>
          <w:tab w:val="left" w:pos="567"/>
          <w:tab w:val="left" w:pos="2055"/>
        </w:tabs>
        <w:spacing w:line="20" w:lineRule="atLeast"/>
        <w:ind w:firstLine="540"/>
        <w:jc w:val="both"/>
        <w:rPr>
          <w:sz w:val="16"/>
          <w:szCs w:val="16"/>
        </w:rPr>
      </w:pPr>
      <w:r w:rsidRPr="000E2208">
        <w:rPr>
          <w:sz w:val="28"/>
          <w:szCs w:val="28"/>
        </w:rPr>
        <w:tab/>
      </w:r>
      <w:r w:rsidRPr="000E2208">
        <w:rPr>
          <w:sz w:val="28"/>
          <w:szCs w:val="28"/>
        </w:rPr>
        <w:tab/>
      </w:r>
    </w:p>
    <w:p w14:paraId="76C67FE2" w14:textId="77777777" w:rsidR="001E2845" w:rsidRPr="000E2208" w:rsidRDefault="001E2845" w:rsidP="009E2ACA">
      <w:pPr>
        <w:tabs>
          <w:tab w:val="left" w:pos="567"/>
        </w:tabs>
        <w:spacing w:line="20" w:lineRule="atLeast"/>
        <w:ind w:firstLine="540"/>
        <w:jc w:val="both"/>
        <w:rPr>
          <w:sz w:val="28"/>
          <w:szCs w:val="28"/>
        </w:rPr>
      </w:pPr>
      <w:r w:rsidRPr="000E2208">
        <w:rPr>
          <w:sz w:val="28"/>
          <w:szCs w:val="28"/>
        </w:rPr>
        <w:t>Процедура определения обстоятельств или действий, препятствующих или затрудняющих и ограничивающих субъектам рынка начало деятельности на товарном рынке включает:</w:t>
      </w:r>
    </w:p>
    <w:p w14:paraId="3824EB5A" w14:textId="77777777" w:rsidR="001E2845" w:rsidRPr="000E2208" w:rsidRDefault="001E2845" w:rsidP="009E2ACA">
      <w:pPr>
        <w:tabs>
          <w:tab w:val="left" w:pos="567"/>
        </w:tabs>
        <w:spacing w:line="20" w:lineRule="atLeast"/>
        <w:ind w:firstLine="540"/>
        <w:jc w:val="both"/>
        <w:rPr>
          <w:sz w:val="28"/>
          <w:szCs w:val="28"/>
        </w:rPr>
      </w:pPr>
      <w:r w:rsidRPr="000E2208">
        <w:rPr>
          <w:sz w:val="28"/>
          <w:szCs w:val="28"/>
        </w:rPr>
        <w:t>- выявление наличия (или отсутствия) барьеров входа на рассматриваемый товарный рынок;</w:t>
      </w:r>
    </w:p>
    <w:p w14:paraId="7B65A50C" w14:textId="77777777" w:rsidR="001E2845" w:rsidRPr="000E2208" w:rsidRDefault="001E2845" w:rsidP="009E2ACA">
      <w:pPr>
        <w:tabs>
          <w:tab w:val="left" w:pos="567"/>
        </w:tabs>
        <w:spacing w:line="20" w:lineRule="atLeast"/>
        <w:ind w:firstLine="540"/>
        <w:jc w:val="both"/>
        <w:rPr>
          <w:sz w:val="28"/>
          <w:szCs w:val="28"/>
        </w:rPr>
      </w:pPr>
      <w:r w:rsidRPr="000E2208">
        <w:rPr>
          <w:sz w:val="28"/>
          <w:szCs w:val="28"/>
        </w:rPr>
        <w:t>- определение преодолимости выявленных барьеров входа на рассматриваемый товарный рынок.</w:t>
      </w:r>
    </w:p>
    <w:p w14:paraId="0579B6E6" w14:textId="77777777" w:rsidR="001E2845" w:rsidRPr="000E2208" w:rsidRDefault="001E2845" w:rsidP="009E2ACA">
      <w:pPr>
        <w:tabs>
          <w:tab w:val="left" w:pos="567"/>
        </w:tabs>
        <w:spacing w:line="20" w:lineRule="atLeast"/>
        <w:ind w:firstLine="540"/>
        <w:jc w:val="both"/>
        <w:rPr>
          <w:sz w:val="28"/>
          <w:szCs w:val="28"/>
          <w:u w:val="single"/>
        </w:rPr>
      </w:pPr>
      <w:r w:rsidRPr="000E2208">
        <w:rPr>
          <w:sz w:val="28"/>
          <w:szCs w:val="28"/>
        </w:rPr>
        <w:t xml:space="preserve">В ходе проводимого анализа состояния конкуренции на рынке услуг ХПП изучена текущая ситуация, влияющая развитию конкуренции, определены барьеры, установлены пути решения, выработаны предложения. </w:t>
      </w:r>
      <w:r w:rsidRPr="000E2208">
        <w:rPr>
          <w:sz w:val="28"/>
          <w:szCs w:val="28"/>
          <w:u w:val="single"/>
        </w:rPr>
        <w:t>Выявлены следующие барьеры:</w:t>
      </w:r>
    </w:p>
    <w:p w14:paraId="2E224732" w14:textId="77777777" w:rsidR="00F365A1" w:rsidRPr="006D0020" w:rsidRDefault="00F365A1" w:rsidP="00F365A1">
      <w:pPr>
        <w:widowControl w:val="0"/>
        <w:pBdr>
          <w:bottom w:val="single" w:sz="4" w:space="31" w:color="FFFFFF"/>
        </w:pBdr>
        <w:adjustRightInd w:val="0"/>
        <w:ind w:firstLine="709"/>
        <w:jc w:val="both"/>
        <w:rPr>
          <w:sz w:val="28"/>
          <w:szCs w:val="28"/>
        </w:rPr>
      </w:pPr>
      <w:r>
        <w:rPr>
          <w:b/>
          <w:bCs/>
          <w:sz w:val="28"/>
          <w:szCs w:val="28"/>
          <w:lang w:val="kk-KZ"/>
        </w:rPr>
        <w:t xml:space="preserve">1) </w:t>
      </w:r>
      <w:r w:rsidRPr="006D0020">
        <w:rPr>
          <w:b/>
          <w:bCs/>
          <w:sz w:val="28"/>
          <w:szCs w:val="28"/>
        </w:rPr>
        <w:t>Экономические ограничения:</w:t>
      </w:r>
    </w:p>
    <w:p w14:paraId="7412198F"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sz w:val="28"/>
          <w:szCs w:val="28"/>
        </w:rPr>
        <w:t xml:space="preserve">- </w:t>
      </w:r>
      <w:r w:rsidRPr="006D0020">
        <w:rPr>
          <w:sz w:val="28"/>
          <w:szCs w:val="28"/>
        </w:rPr>
        <w:tab/>
        <w:t xml:space="preserve">создание или модернизация ХПП требует значительных финансовых </w:t>
      </w:r>
      <w:r w:rsidRPr="006D0020">
        <w:rPr>
          <w:sz w:val="28"/>
          <w:szCs w:val="28"/>
        </w:rPr>
        <w:lastRenderedPageBreak/>
        <w:t>вложений. Это включает строительство зернохранилищ, приобретение оборудования для сушки и очистки зерна. Высокий порог начальных затрат ограничивает возможности для новых участников рынка.</w:t>
      </w:r>
    </w:p>
    <w:p w14:paraId="756B7F54"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sz w:val="28"/>
          <w:szCs w:val="28"/>
        </w:rPr>
        <w:t>- недостаток доступных кредитов и инвестиций, низкая рентабельность ограничивают развитие рынка.</w:t>
      </w:r>
    </w:p>
    <w:p w14:paraId="3800A770"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sz w:val="28"/>
          <w:szCs w:val="28"/>
        </w:rPr>
        <w:t>- кредитные учреждения предъявляют высокие требования к залогу, а процентные ставки остаются на уровне, затрудняющем окупаемость проектов.</w:t>
      </w:r>
    </w:p>
    <w:p w14:paraId="0C243926"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b/>
          <w:bCs/>
          <w:sz w:val="28"/>
          <w:szCs w:val="28"/>
        </w:rPr>
        <w:t>2) административные ограничения, вводимые государственными органами</w:t>
      </w:r>
    </w:p>
    <w:p w14:paraId="64B128E4"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sz w:val="28"/>
          <w:szCs w:val="28"/>
        </w:rPr>
        <w:t>- для получения разрешений на строительство, реконструкцию или эксплуатацию ХПП требуется пройти длительные бюрократические процедуры, что затрудняет вовлечение новых участников на рынок.</w:t>
      </w:r>
    </w:p>
    <w:p w14:paraId="7B7A949B"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sz w:val="28"/>
          <w:szCs w:val="28"/>
        </w:rPr>
        <w:t>- лицензирование и соблюдению стандартов хранения.</w:t>
      </w:r>
    </w:p>
    <w:p w14:paraId="28A40016"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b/>
          <w:bCs/>
          <w:sz w:val="28"/>
          <w:szCs w:val="28"/>
        </w:rPr>
        <w:t>3) технологические барьеры</w:t>
      </w:r>
    </w:p>
    <w:p w14:paraId="36A4168C" w14:textId="77777777" w:rsidR="00F365A1" w:rsidRPr="006D0020" w:rsidRDefault="00F365A1" w:rsidP="00F365A1">
      <w:pPr>
        <w:widowControl w:val="0"/>
        <w:pBdr>
          <w:bottom w:val="single" w:sz="4" w:space="31" w:color="FFFFFF"/>
        </w:pBdr>
        <w:adjustRightInd w:val="0"/>
        <w:ind w:firstLine="709"/>
        <w:jc w:val="both"/>
        <w:rPr>
          <w:sz w:val="28"/>
          <w:szCs w:val="28"/>
        </w:rPr>
      </w:pPr>
      <w:r w:rsidRPr="006D0020">
        <w:rPr>
          <w:b/>
          <w:bCs/>
          <w:sz w:val="28"/>
          <w:szCs w:val="28"/>
        </w:rPr>
        <w:t>-</w:t>
      </w:r>
      <w:r w:rsidRPr="006D0020">
        <w:rPr>
          <w:sz w:val="28"/>
          <w:szCs w:val="28"/>
        </w:rPr>
        <w:tab/>
        <w:t>отсутствие передового оборудования и технологических процессов приводит к дополнительным затратам и увеличению времени обслуживание услуг, которые сложно воспроизвести новым игрокам.</w:t>
      </w:r>
    </w:p>
    <w:p w14:paraId="5001C86F" w14:textId="5635D1F6" w:rsidR="00F365A1" w:rsidRPr="006D0020" w:rsidRDefault="00F365A1" w:rsidP="00F365A1">
      <w:pPr>
        <w:widowControl w:val="0"/>
        <w:pBdr>
          <w:bottom w:val="single" w:sz="4" w:space="31" w:color="FFFFFF"/>
        </w:pBdr>
        <w:adjustRightInd w:val="0"/>
        <w:ind w:firstLine="709"/>
        <w:jc w:val="both"/>
        <w:rPr>
          <w:sz w:val="28"/>
          <w:szCs w:val="28"/>
        </w:rPr>
      </w:pPr>
      <w:r w:rsidRPr="006D0020">
        <w:rPr>
          <w:sz w:val="28"/>
          <w:szCs w:val="28"/>
        </w:rPr>
        <w:t xml:space="preserve">- высокий уровень износа основных средств на ХПП, введенных в эксплуатацию </w:t>
      </w:r>
      <w:r w:rsidR="00B772BB" w:rsidRPr="006D0020">
        <w:rPr>
          <w:sz w:val="28"/>
          <w:szCs w:val="28"/>
        </w:rPr>
        <w:t>в советские времена,</w:t>
      </w:r>
      <w:r w:rsidRPr="006D0020">
        <w:rPr>
          <w:sz w:val="28"/>
          <w:szCs w:val="28"/>
        </w:rPr>
        <w:t xml:space="preserve"> требует проведения дорогостоящих капитальных ремонтов. Несвоевременное проведение капитального ремонта повысит риск возникновения чрезвычайных происшествий на ХПП. В среднесрочном периоде (до 2030 года) капитальный ремонт потребуется практически на всех ХПП с бетонными силосами, который составляет не менее 50% элеваторных мощностей.</w:t>
      </w:r>
    </w:p>
    <w:p w14:paraId="6F73206A" w14:textId="77777777" w:rsidR="00F365A1" w:rsidRPr="006D0020" w:rsidRDefault="00F365A1" w:rsidP="00F365A1">
      <w:pPr>
        <w:widowControl w:val="0"/>
        <w:pBdr>
          <w:bottom w:val="single" w:sz="4" w:space="31" w:color="FFFFFF"/>
        </w:pBdr>
        <w:adjustRightInd w:val="0"/>
        <w:ind w:firstLine="709"/>
        <w:jc w:val="both"/>
        <w:rPr>
          <w:b/>
          <w:bCs/>
          <w:sz w:val="28"/>
          <w:szCs w:val="28"/>
        </w:rPr>
      </w:pPr>
      <w:r w:rsidRPr="006D0020">
        <w:rPr>
          <w:b/>
          <w:bCs/>
          <w:sz w:val="28"/>
          <w:szCs w:val="28"/>
        </w:rPr>
        <w:t>4) логистические проблемы</w:t>
      </w:r>
    </w:p>
    <w:p w14:paraId="3A27A12A" w14:textId="6B2BAF76" w:rsidR="00F365A1" w:rsidRPr="000E2208" w:rsidRDefault="00F365A1" w:rsidP="00F365A1">
      <w:pPr>
        <w:widowControl w:val="0"/>
        <w:pBdr>
          <w:bottom w:val="single" w:sz="4" w:space="31" w:color="FFFFFF"/>
        </w:pBdr>
        <w:adjustRightInd w:val="0"/>
        <w:ind w:firstLine="709"/>
        <w:jc w:val="both"/>
        <w:rPr>
          <w:sz w:val="28"/>
          <w:szCs w:val="28"/>
        </w:rPr>
      </w:pPr>
      <w:r w:rsidRPr="006D0020">
        <w:rPr>
          <w:sz w:val="28"/>
          <w:szCs w:val="28"/>
        </w:rPr>
        <w:t>- низкие качество автомобильных дорог замедляет процесс транспортировки зерна до ХПП, особенно при погодных условиях дождливых, снегопады.</w:t>
      </w:r>
      <w:r w:rsidRPr="002C252F">
        <w:rPr>
          <w:sz w:val="28"/>
          <w:szCs w:val="28"/>
        </w:rPr>
        <w:t xml:space="preserve">     </w:t>
      </w:r>
    </w:p>
    <w:p w14:paraId="7F45A289" w14:textId="77777777" w:rsidR="00982392" w:rsidRPr="00982392" w:rsidRDefault="00982392" w:rsidP="00982392">
      <w:pPr>
        <w:widowControl w:val="0"/>
        <w:pBdr>
          <w:bottom w:val="single" w:sz="4" w:space="31" w:color="FFFFFF"/>
        </w:pBdr>
        <w:adjustRightInd w:val="0"/>
        <w:ind w:firstLine="709"/>
        <w:jc w:val="both"/>
        <w:rPr>
          <w:sz w:val="28"/>
          <w:szCs w:val="28"/>
        </w:rPr>
      </w:pPr>
      <w:r w:rsidRPr="00982392">
        <w:rPr>
          <w:b/>
          <w:bCs/>
          <w:color w:val="000000"/>
          <w:sz w:val="28"/>
          <w:szCs w:val="28"/>
          <w:u w:val="single"/>
        </w:rPr>
        <w:t>КЛЮЧЕВЫЕ БАРЬЕРЫ В ДЕЯТЕЛЬНОСТИ ХПП</w:t>
      </w:r>
    </w:p>
    <w:p w14:paraId="2D796220" w14:textId="77777777" w:rsidR="00982392" w:rsidRPr="00982392" w:rsidRDefault="00982392" w:rsidP="00982392">
      <w:pPr>
        <w:pStyle w:val="a8"/>
        <w:widowControl w:val="0"/>
        <w:numPr>
          <w:ilvl w:val="0"/>
          <w:numId w:val="25"/>
        </w:numPr>
        <w:pBdr>
          <w:bottom w:val="single" w:sz="4" w:space="31" w:color="FFFFFF"/>
        </w:pBdr>
        <w:tabs>
          <w:tab w:val="left" w:pos="993"/>
        </w:tabs>
        <w:adjustRightInd w:val="0"/>
        <w:spacing w:after="0" w:line="240" w:lineRule="atLeast"/>
        <w:ind w:left="0" w:firstLine="709"/>
        <w:jc w:val="both"/>
        <w:rPr>
          <w:rFonts w:ascii="Times New Roman" w:hAnsi="Times New Roman"/>
          <w:b/>
          <w:bCs/>
          <w:color w:val="000000"/>
          <w:sz w:val="28"/>
          <w:szCs w:val="28"/>
        </w:rPr>
      </w:pPr>
      <w:r w:rsidRPr="00982392">
        <w:rPr>
          <w:rFonts w:ascii="Times New Roman" w:hAnsi="Times New Roman"/>
          <w:b/>
          <w:bCs/>
          <w:color w:val="000000"/>
          <w:sz w:val="28"/>
          <w:szCs w:val="28"/>
        </w:rPr>
        <w:t>Отсутствие лицензирования ХПП</w:t>
      </w:r>
    </w:p>
    <w:p w14:paraId="24B61EF2" w14:textId="4EE163B0" w:rsidR="00982392" w:rsidRPr="00982392" w:rsidRDefault="00982392" w:rsidP="00982392">
      <w:pPr>
        <w:widowControl w:val="0"/>
        <w:pBdr>
          <w:bottom w:val="single" w:sz="4" w:space="31" w:color="FFFFFF"/>
        </w:pBdr>
        <w:tabs>
          <w:tab w:val="left" w:pos="993"/>
        </w:tabs>
        <w:adjustRightInd w:val="0"/>
        <w:spacing w:line="240" w:lineRule="atLeast"/>
        <w:ind w:firstLine="709"/>
        <w:contextualSpacing/>
        <w:jc w:val="both"/>
        <w:rPr>
          <w:color w:val="000000"/>
          <w:sz w:val="28"/>
          <w:szCs w:val="28"/>
        </w:rPr>
      </w:pPr>
      <w:r w:rsidRPr="00982392">
        <w:rPr>
          <w:color w:val="000000"/>
          <w:sz w:val="28"/>
          <w:szCs w:val="28"/>
        </w:rPr>
        <w:t>Несмотря на обязательность лицензирования</w:t>
      </w:r>
      <w:r w:rsidRPr="00982392">
        <w:rPr>
          <w:color w:val="000000"/>
          <w:sz w:val="28"/>
          <w:szCs w:val="28"/>
          <w:lang w:val="kk-KZ"/>
        </w:rPr>
        <w:t xml:space="preserve"> ХПП</w:t>
      </w:r>
      <w:r w:rsidRPr="00982392">
        <w:rPr>
          <w:color w:val="000000"/>
          <w:sz w:val="28"/>
          <w:szCs w:val="28"/>
        </w:rPr>
        <w:t xml:space="preserve">, на рынке продолжают функционировать крупные предприятия </w:t>
      </w:r>
      <w:r w:rsidRPr="00982392">
        <w:rPr>
          <w:b/>
          <w:bCs/>
          <w:color w:val="000000"/>
          <w:sz w:val="28"/>
          <w:szCs w:val="28"/>
        </w:rPr>
        <w:t>без лицензий</w:t>
      </w:r>
      <w:r w:rsidRPr="00982392">
        <w:rPr>
          <w:color w:val="000000"/>
          <w:sz w:val="28"/>
          <w:szCs w:val="28"/>
        </w:rPr>
        <w:t xml:space="preserve">. Например, </w:t>
      </w:r>
      <w:r>
        <w:rPr>
          <w:color w:val="000000"/>
          <w:sz w:val="28"/>
          <w:szCs w:val="28"/>
        </w:rPr>
        <w:t>ХХХ</w:t>
      </w:r>
      <w:r w:rsidRPr="00982392">
        <w:rPr>
          <w:color w:val="000000"/>
          <w:sz w:val="28"/>
          <w:szCs w:val="28"/>
        </w:rPr>
        <w:t xml:space="preserve"> в Карагандинской области</w:t>
      </w:r>
      <w:r w:rsidRPr="00982392">
        <w:rPr>
          <w:color w:val="000000"/>
          <w:sz w:val="28"/>
          <w:szCs w:val="28"/>
          <w:lang w:val="kk-KZ"/>
        </w:rPr>
        <w:t>,</w:t>
      </w:r>
      <w:r w:rsidRPr="00982392">
        <w:rPr>
          <w:color w:val="000000"/>
          <w:sz w:val="28"/>
          <w:szCs w:val="28"/>
        </w:rPr>
        <w:t xml:space="preserve"> </w:t>
      </w:r>
      <w:r>
        <w:rPr>
          <w:color w:val="000000"/>
          <w:sz w:val="28"/>
          <w:szCs w:val="28"/>
        </w:rPr>
        <w:t>ХХХ</w:t>
      </w:r>
      <w:r w:rsidRPr="00982392">
        <w:rPr>
          <w:color w:val="000000"/>
          <w:sz w:val="28"/>
          <w:szCs w:val="28"/>
        </w:rPr>
        <w:t xml:space="preserve"> в Абайской области</w:t>
      </w:r>
      <w:r w:rsidRPr="00982392">
        <w:rPr>
          <w:color w:val="000000"/>
          <w:sz w:val="28"/>
          <w:szCs w:val="28"/>
          <w:lang w:val="kk-KZ"/>
        </w:rPr>
        <w:t xml:space="preserve"> и </w:t>
      </w:r>
      <w:r w:rsidRPr="00982392">
        <w:rPr>
          <w:color w:val="000000"/>
          <w:sz w:val="28"/>
          <w:szCs w:val="28"/>
        </w:rPr>
        <w:t xml:space="preserve">в области </w:t>
      </w:r>
      <w:proofErr w:type="spellStart"/>
      <w:r w:rsidRPr="00982392">
        <w:rPr>
          <w:color w:val="000000"/>
          <w:sz w:val="28"/>
          <w:szCs w:val="28"/>
        </w:rPr>
        <w:t>Жетісу</w:t>
      </w:r>
      <w:proofErr w:type="spellEnd"/>
      <w:r w:rsidRPr="00982392">
        <w:rPr>
          <w:color w:val="000000"/>
          <w:sz w:val="28"/>
          <w:szCs w:val="28"/>
        </w:rPr>
        <w:t xml:space="preserve"> </w:t>
      </w:r>
      <w:r>
        <w:rPr>
          <w:color w:val="000000"/>
          <w:sz w:val="28"/>
          <w:szCs w:val="28"/>
        </w:rPr>
        <w:t>ХХХ</w:t>
      </w:r>
      <w:r w:rsidRPr="00982392">
        <w:rPr>
          <w:color w:val="000000"/>
          <w:sz w:val="28"/>
          <w:szCs w:val="28"/>
        </w:rPr>
        <w:t xml:space="preserve"> </w:t>
      </w:r>
      <w:r w:rsidRPr="00982392">
        <w:rPr>
          <w:i/>
          <w:iCs/>
          <w:color w:val="000000"/>
          <w:sz w:val="28"/>
          <w:szCs w:val="28"/>
        </w:rPr>
        <w:t>(на стадии разработки лицензии),</w:t>
      </w:r>
      <w:r w:rsidRPr="00982392">
        <w:rPr>
          <w:color w:val="000000"/>
          <w:sz w:val="28"/>
          <w:szCs w:val="28"/>
        </w:rPr>
        <w:t xml:space="preserve"> которое занимает более 30% доли рынка региона. Отсутствие лицензии у таких субъектов создает значительные риски для сельхозпроизводителей, так как их деятельность остается непрозрачной, а обязательства по сохранности зерна не имеют правовой гарантии.</w:t>
      </w:r>
    </w:p>
    <w:p w14:paraId="79CE0207" w14:textId="77777777" w:rsidR="00982392" w:rsidRPr="00982392" w:rsidRDefault="00982392" w:rsidP="00982392">
      <w:pPr>
        <w:pStyle w:val="a8"/>
        <w:widowControl w:val="0"/>
        <w:numPr>
          <w:ilvl w:val="0"/>
          <w:numId w:val="25"/>
        </w:numPr>
        <w:pBdr>
          <w:bottom w:val="single" w:sz="4" w:space="31" w:color="FFFFFF"/>
        </w:pBdr>
        <w:tabs>
          <w:tab w:val="left" w:pos="993"/>
        </w:tabs>
        <w:adjustRightInd w:val="0"/>
        <w:spacing w:after="0" w:line="240" w:lineRule="atLeast"/>
        <w:ind w:left="0" w:firstLine="709"/>
        <w:jc w:val="both"/>
        <w:rPr>
          <w:rFonts w:ascii="Times New Roman" w:hAnsi="Times New Roman"/>
          <w:b/>
          <w:bCs/>
          <w:color w:val="000000"/>
          <w:sz w:val="28"/>
          <w:szCs w:val="28"/>
        </w:rPr>
      </w:pPr>
      <w:r w:rsidRPr="00982392">
        <w:rPr>
          <w:rFonts w:ascii="Times New Roman" w:hAnsi="Times New Roman"/>
          <w:b/>
          <w:bCs/>
          <w:color w:val="000000"/>
          <w:sz w:val="28"/>
          <w:szCs w:val="28"/>
        </w:rPr>
        <w:t xml:space="preserve"> Дискриминационные тарифы</w:t>
      </w:r>
    </w:p>
    <w:p w14:paraId="6F30B7C2" w14:textId="3F6E72A2" w:rsidR="00982392" w:rsidRPr="00EB78BB" w:rsidRDefault="00982392" w:rsidP="00982392">
      <w:pPr>
        <w:widowControl w:val="0"/>
        <w:pBdr>
          <w:bottom w:val="single" w:sz="4" w:space="31" w:color="FFFFFF"/>
        </w:pBdr>
        <w:adjustRightInd w:val="0"/>
        <w:ind w:firstLine="709"/>
        <w:contextualSpacing/>
        <w:jc w:val="both"/>
        <w:rPr>
          <w:color w:val="000000"/>
          <w:sz w:val="28"/>
          <w:szCs w:val="28"/>
        </w:rPr>
      </w:pPr>
      <w:r>
        <w:rPr>
          <w:color w:val="000000"/>
          <w:sz w:val="28"/>
          <w:szCs w:val="28"/>
        </w:rPr>
        <w:t>ХХХ</w:t>
      </w:r>
      <w:r w:rsidRPr="00982392">
        <w:rPr>
          <w:color w:val="000000"/>
          <w:sz w:val="28"/>
          <w:szCs w:val="28"/>
        </w:rPr>
        <w:t xml:space="preserve"> принадлежащее </w:t>
      </w:r>
      <w:r>
        <w:rPr>
          <w:color w:val="000000"/>
          <w:sz w:val="28"/>
          <w:szCs w:val="28"/>
        </w:rPr>
        <w:t>ХХХ</w:t>
      </w:r>
      <w:r w:rsidRPr="00982392">
        <w:rPr>
          <w:color w:val="000000"/>
          <w:sz w:val="28"/>
          <w:szCs w:val="28"/>
        </w:rPr>
        <w:t xml:space="preserve"> устанавливает повышенные тарифы на услуги ХПП по отгрузке зерна в выходные дни: </w:t>
      </w:r>
      <w:r w:rsidRPr="00982392">
        <w:rPr>
          <w:i/>
          <w:iCs/>
          <w:color w:val="000000"/>
          <w:sz w:val="28"/>
          <w:szCs w:val="28"/>
        </w:rPr>
        <w:t>- для автотранспорта – в будни 1900 тенге, выходные 2400</w:t>
      </w:r>
      <w:r w:rsidRPr="00EB78BB">
        <w:rPr>
          <w:i/>
          <w:iCs/>
          <w:color w:val="000000"/>
          <w:sz w:val="28"/>
          <w:szCs w:val="28"/>
        </w:rPr>
        <w:t xml:space="preserve"> тенге; - для ж/д транспорта – в будни 8800 тенге, выходные 10700 тенге.</w:t>
      </w:r>
      <w:bookmarkStart w:id="42" w:name="_Hlk184816940"/>
      <w:r w:rsidRPr="00EB78BB">
        <w:rPr>
          <w:i/>
          <w:iCs/>
          <w:color w:val="000000"/>
          <w:sz w:val="28"/>
          <w:szCs w:val="28"/>
        </w:rPr>
        <w:t xml:space="preserve"> </w:t>
      </w:r>
      <w:r w:rsidRPr="00EB78BB">
        <w:rPr>
          <w:color w:val="000000"/>
          <w:sz w:val="28"/>
          <w:szCs w:val="28"/>
        </w:rPr>
        <w:t xml:space="preserve">Данные действия могут привести ограничению доступа на соответствующий товарный рынок, что противоречит антимонопольному законодательству. Это увеличит затраты сельхозтоваропроизводителей на логистику в выходные дни. ХПП могут искусственно ограничивать доступ к услугам в будние дни, вынуждая переносить отгрузку на выходные дни с более </w:t>
      </w:r>
      <w:r w:rsidRPr="00EB78BB">
        <w:rPr>
          <w:color w:val="000000"/>
          <w:sz w:val="28"/>
          <w:szCs w:val="28"/>
        </w:rPr>
        <w:lastRenderedPageBreak/>
        <w:t xml:space="preserve">высокими тарифами, нарушающие предусмотренные </w:t>
      </w:r>
      <w:proofErr w:type="spellStart"/>
      <w:r w:rsidRPr="00EB78BB">
        <w:rPr>
          <w:color w:val="000000"/>
          <w:sz w:val="28"/>
          <w:szCs w:val="28"/>
        </w:rPr>
        <w:t>пп</w:t>
      </w:r>
      <w:proofErr w:type="spellEnd"/>
      <w:r w:rsidRPr="00EB78BB">
        <w:rPr>
          <w:color w:val="000000"/>
          <w:sz w:val="28"/>
          <w:szCs w:val="28"/>
        </w:rPr>
        <w:t>. 5) и 7) ст.174 Кодекса</w:t>
      </w:r>
      <w:r w:rsidRPr="00EB78BB">
        <w:rPr>
          <w:i/>
          <w:iCs/>
          <w:kern w:val="24"/>
          <w:sz w:val="28"/>
          <w:szCs w:val="28"/>
        </w:rPr>
        <w:t>.</w:t>
      </w:r>
      <w:bookmarkEnd w:id="42"/>
      <w:r w:rsidRPr="00EB78BB">
        <w:rPr>
          <w:i/>
          <w:iCs/>
          <w:kern w:val="24"/>
          <w:sz w:val="28"/>
          <w:szCs w:val="28"/>
        </w:rPr>
        <w:t xml:space="preserve"> </w:t>
      </w:r>
      <w:r w:rsidRPr="00EB78BB">
        <w:rPr>
          <w:color w:val="000000"/>
          <w:sz w:val="28"/>
          <w:szCs w:val="28"/>
        </w:rPr>
        <w:t>По данному факту у доминантов запрошены приказы по утверждению цен на услуги ХПП.</w:t>
      </w:r>
    </w:p>
    <w:p w14:paraId="3B067900" w14:textId="77777777" w:rsidR="00982392" w:rsidRPr="00EB78BB" w:rsidRDefault="00982392" w:rsidP="00982392">
      <w:pPr>
        <w:widowControl w:val="0"/>
        <w:pBdr>
          <w:bottom w:val="single" w:sz="4" w:space="31" w:color="FFFFFF"/>
        </w:pBdr>
        <w:adjustRightInd w:val="0"/>
        <w:ind w:firstLine="709"/>
        <w:contextualSpacing/>
        <w:jc w:val="both"/>
        <w:rPr>
          <w:b/>
          <w:bCs/>
          <w:color w:val="000000"/>
          <w:sz w:val="28"/>
          <w:szCs w:val="28"/>
        </w:rPr>
      </w:pPr>
      <w:r w:rsidRPr="00EB78BB">
        <w:rPr>
          <w:color w:val="000000"/>
          <w:sz w:val="28"/>
          <w:szCs w:val="28"/>
        </w:rPr>
        <w:t xml:space="preserve"> </w:t>
      </w:r>
      <w:r w:rsidRPr="00EB78BB">
        <w:rPr>
          <w:b/>
          <w:bCs/>
          <w:color w:val="000000"/>
          <w:sz w:val="28"/>
          <w:szCs w:val="28"/>
        </w:rPr>
        <w:t>3. Высокая стоимость услуг QOLDAU</w:t>
      </w:r>
    </w:p>
    <w:p w14:paraId="025CC1A8" w14:textId="154570CE" w:rsidR="00982392" w:rsidRPr="00EB78BB" w:rsidRDefault="00982392" w:rsidP="00982392">
      <w:pPr>
        <w:widowControl w:val="0"/>
        <w:pBdr>
          <w:bottom w:val="single" w:sz="4" w:space="31" w:color="FFFFFF"/>
        </w:pBdr>
        <w:adjustRightInd w:val="0"/>
        <w:ind w:firstLine="709"/>
        <w:contextualSpacing/>
        <w:jc w:val="both"/>
        <w:rPr>
          <w:i/>
          <w:iCs/>
          <w:sz w:val="28"/>
          <w:szCs w:val="28"/>
        </w:rPr>
      </w:pPr>
      <w:r w:rsidRPr="00EB78BB">
        <w:rPr>
          <w:color w:val="000000"/>
          <w:sz w:val="28"/>
          <w:szCs w:val="28"/>
        </w:rPr>
        <w:t xml:space="preserve">В рамках рассмотрения коллективного обращения глав крестьянских хозяйств Акмолинской области </w:t>
      </w:r>
      <w:r w:rsidRPr="00EB78BB">
        <w:rPr>
          <w:i/>
          <w:iCs/>
          <w:color w:val="000000"/>
          <w:sz w:val="28"/>
          <w:szCs w:val="28"/>
        </w:rPr>
        <w:t>(</w:t>
      </w:r>
      <w:r>
        <w:rPr>
          <w:i/>
          <w:iCs/>
          <w:color w:val="000000"/>
          <w:sz w:val="28"/>
          <w:szCs w:val="28"/>
        </w:rPr>
        <w:t>ХХХ</w:t>
      </w:r>
      <w:r w:rsidRPr="00EB78BB">
        <w:rPr>
          <w:i/>
          <w:iCs/>
          <w:color w:val="000000"/>
          <w:sz w:val="28"/>
          <w:szCs w:val="28"/>
        </w:rPr>
        <w:t>)</w:t>
      </w:r>
      <w:r w:rsidRPr="00EB78BB">
        <w:rPr>
          <w:color w:val="000000"/>
          <w:sz w:val="28"/>
          <w:szCs w:val="28"/>
        </w:rPr>
        <w:t xml:space="preserve"> выявлено, что </w:t>
      </w:r>
      <w:r w:rsidRPr="00EB78BB">
        <w:rPr>
          <w:b/>
          <w:bCs/>
          <w:color w:val="000000"/>
          <w:sz w:val="28"/>
          <w:szCs w:val="28"/>
        </w:rPr>
        <w:t xml:space="preserve">высокая стоимость регистрации и абонентской платы в системе </w:t>
      </w:r>
      <w:proofErr w:type="spellStart"/>
      <w:r w:rsidRPr="00EB78BB">
        <w:rPr>
          <w:b/>
          <w:bCs/>
          <w:color w:val="000000"/>
          <w:sz w:val="28"/>
          <w:szCs w:val="28"/>
        </w:rPr>
        <w:t>Qoldau</w:t>
      </w:r>
      <w:proofErr w:type="spellEnd"/>
      <w:r w:rsidRPr="00EB78BB">
        <w:rPr>
          <w:b/>
          <w:bCs/>
          <w:color w:val="000000"/>
          <w:sz w:val="28"/>
          <w:szCs w:val="28"/>
        </w:rPr>
        <w:t xml:space="preserve"> создает дополнительные финансовые нагрузки на сельхозпроизводителей </w:t>
      </w:r>
      <w:r w:rsidRPr="00EB78BB">
        <w:rPr>
          <w:i/>
          <w:iCs/>
          <w:color w:val="000000"/>
          <w:sz w:val="28"/>
          <w:szCs w:val="28"/>
        </w:rPr>
        <w:t xml:space="preserve">(с 21 до 30 МРП). </w:t>
      </w:r>
      <w:r w:rsidRPr="00EB78BB">
        <w:rPr>
          <w:color w:val="000000"/>
          <w:sz w:val="28"/>
          <w:szCs w:val="28"/>
        </w:rPr>
        <w:t xml:space="preserve">Агентство по результатам проведенного анализа, включило АО «Информационно-учетный центр» в государственный </w:t>
      </w:r>
      <w:r w:rsidRPr="00EB78BB">
        <w:rPr>
          <w:b/>
          <w:bCs/>
          <w:color w:val="000000"/>
          <w:sz w:val="28"/>
          <w:szCs w:val="28"/>
        </w:rPr>
        <w:t>Реестр субъектов специального права</w:t>
      </w:r>
      <w:r w:rsidRPr="00EB78BB">
        <w:rPr>
          <w:color w:val="000000"/>
          <w:sz w:val="28"/>
          <w:szCs w:val="28"/>
        </w:rPr>
        <w:t xml:space="preserve"> приказом № 149/НҚ от 27 июня 2024 года. Это позволяет государству регулировать деятельность центра, в том числе устанавливать предельные цены на услуги регистрации. В настоящее время, </w:t>
      </w:r>
      <w:r>
        <w:rPr>
          <w:color w:val="000000"/>
          <w:sz w:val="28"/>
          <w:szCs w:val="28"/>
        </w:rPr>
        <w:t>Агентством</w:t>
      </w:r>
      <w:r w:rsidRPr="00EB78BB">
        <w:rPr>
          <w:color w:val="000000"/>
          <w:sz w:val="28"/>
          <w:szCs w:val="28"/>
        </w:rPr>
        <w:t xml:space="preserve"> проводится экспертиза стоимости услуг, по итогам которого будет выдано заключение с обоснованной ценой.</w:t>
      </w:r>
    </w:p>
    <w:p w14:paraId="3B7DF68A" w14:textId="77777777" w:rsidR="00982392" w:rsidRPr="00EB78BB" w:rsidRDefault="00982392" w:rsidP="00982392">
      <w:pPr>
        <w:widowControl w:val="0"/>
        <w:pBdr>
          <w:bottom w:val="single" w:sz="4" w:space="31" w:color="FFFFFF"/>
        </w:pBdr>
        <w:adjustRightInd w:val="0"/>
        <w:ind w:firstLine="709"/>
        <w:contextualSpacing/>
        <w:jc w:val="both"/>
        <w:rPr>
          <w:b/>
          <w:bCs/>
          <w:color w:val="000000"/>
          <w:sz w:val="28"/>
          <w:szCs w:val="28"/>
        </w:rPr>
      </w:pPr>
      <w:r w:rsidRPr="00EB78BB">
        <w:rPr>
          <w:b/>
          <w:bCs/>
          <w:color w:val="000000"/>
          <w:sz w:val="28"/>
          <w:szCs w:val="28"/>
        </w:rPr>
        <w:t>4. Ограничение доступа к услугам ХПП</w:t>
      </w:r>
    </w:p>
    <w:p w14:paraId="6A67E1ED" w14:textId="1DB827AF" w:rsidR="00982392" w:rsidRPr="00EB78BB" w:rsidRDefault="00982392" w:rsidP="00982392">
      <w:pPr>
        <w:widowControl w:val="0"/>
        <w:pBdr>
          <w:bottom w:val="single" w:sz="4" w:space="31" w:color="FFFFFF"/>
        </w:pBdr>
        <w:adjustRightInd w:val="0"/>
        <w:ind w:firstLine="709"/>
        <w:contextualSpacing/>
        <w:jc w:val="both"/>
        <w:rPr>
          <w:i/>
          <w:iCs/>
          <w:sz w:val="28"/>
          <w:szCs w:val="28"/>
        </w:rPr>
      </w:pPr>
      <w:r w:rsidRPr="00EB78BB">
        <w:rPr>
          <w:bCs/>
          <w:color w:val="000000"/>
          <w:sz w:val="28"/>
          <w:szCs w:val="28"/>
        </w:rPr>
        <w:t xml:space="preserve">В настоящее время в деятельности хлебоприемных пунктов </w:t>
      </w:r>
      <w:r w:rsidRPr="00EB78BB">
        <w:rPr>
          <w:bCs/>
          <w:i/>
          <w:iCs/>
          <w:color w:val="000000"/>
          <w:sz w:val="28"/>
          <w:szCs w:val="28"/>
        </w:rPr>
        <w:t>(ХПП)</w:t>
      </w:r>
      <w:r w:rsidRPr="00EB78BB">
        <w:rPr>
          <w:bCs/>
          <w:color w:val="000000"/>
          <w:sz w:val="28"/>
          <w:szCs w:val="28"/>
        </w:rPr>
        <w:t xml:space="preserve"> выявляются серьезные проблемы, препятствующие развитию конкурентной среды и равному доступу сельхозтоваропроизводителей </w:t>
      </w:r>
      <w:r w:rsidRPr="00EB78BB">
        <w:rPr>
          <w:bCs/>
          <w:i/>
          <w:iCs/>
          <w:color w:val="000000"/>
          <w:sz w:val="28"/>
          <w:szCs w:val="28"/>
        </w:rPr>
        <w:t>(СХТП)</w:t>
      </w:r>
      <w:r w:rsidRPr="00EB78BB">
        <w:rPr>
          <w:bCs/>
          <w:color w:val="000000"/>
          <w:sz w:val="28"/>
          <w:szCs w:val="28"/>
        </w:rPr>
        <w:t xml:space="preserve"> к необходимой инфраструктуре. Одной из ключевых проблем является ситуация, когда ХПП </w:t>
      </w:r>
      <w:r w:rsidRPr="00EB78BB">
        <w:rPr>
          <w:bCs/>
          <w:i/>
          <w:iCs/>
          <w:color w:val="000000"/>
          <w:sz w:val="28"/>
          <w:szCs w:val="28"/>
        </w:rPr>
        <w:t>(</w:t>
      </w:r>
      <w:r>
        <w:rPr>
          <w:bCs/>
          <w:i/>
          <w:iCs/>
          <w:color w:val="000000"/>
          <w:sz w:val="28"/>
          <w:szCs w:val="28"/>
        </w:rPr>
        <w:t>ХХХ</w:t>
      </w:r>
      <w:r w:rsidRPr="00EB78BB">
        <w:rPr>
          <w:bCs/>
          <w:i/>
          <w:iCs/>
          <w:color w:val="000000"/>
          <w:sz w:val="28"/>
          <w:szCs w:val="28"/>
        </w:rPr>
        <w:t>),</w:t>
      </w:r>
      <w:r w:rsidRPr="00EB78BB">
        <w:rPr>
          <w:bCs/>
          <w:color w:val="000000"/>
          <w:sz w:val="28"/>
          <w:szCs w:val="28"/>
        </w:rPr>
        <w:t xml:space="preserve"> ссылаясь якобы на полную загрузку своих мощностей, отказывают в приеме зерна от отдельных участников рынка. На практике это приводит к искусственному ограничению доступа и созданию дискриминационных условий, нарушающие права участников и создает предпосылки для монопольного контроля инфраструктурой. Причиной является устаревший подход к управлению процессами на ХПП. Использование </w:t>
      </w:r>
      <w:r w:rsidRPr="00EB78BB">
        <w:rPr>
          <w:b/>
          <w:color w:val="000000"/>
          <w:sz w:val="28"/>
          <w:szCs w:val="28"/>
        </w:rPr>
        <w:t>ручных журналов учета</w:t>
      </w:r>
      <w:r w:rsidRPr="00EB78BB">
        <w:rPr>
          <w:bCs/>
          <w:color w:val="000000"/>
          <w:sz w:val="28"/>
          <w:szCs w:val="28"/>
        </w:rPr>
        <w:t>, отсутствие автоматизации и цифровых инструментов для управления потоками зерна значительно усложняют работу, создают непрозрачность и повышают риск злоупотреблений. В результате, мелкие и средние сельхозпроизводители, которые наиболее уязвимы к таким ограничениям, теряют доступ к своевременным услугам по хранению и отгрузке зерна.</w:t>
      </w:r>
      <w:r>
        <w:rPr>
          <w:bCs/>
          <w:color w:val="000000"/>
          <w:sz w:val="28"/>
          <w:szCs w:val="28"/>
        </w:rPr>
        <w:t xml:space="preserve"> </w:t>
      </w:r>
      <w:r w:rsidRPr="00EB78BB">
        <w:rPr>
          <w:bCs/>
          <w:color w:val="000000"/>
          <w:sz w:val="28"/>
          <w:szCs w:val="28"/>
        </w:rPr>
        <w:t xml:space="preserve">Зачастую обращения непосредственно от самих фермерских и крестьянских хозяйств не поступают, поскольку жалоба по мнению </w:t>
      </w:r>
      <w:proofErr w:type="spellStart"/>
      <w:r w:rsidRPr="00EB78BB">
        <w:rPr>
          <w:bCs/>
          <w:color w:val="000000"/>
          <w:sz w:val="28"/>
          <w:szCs w:val="28"/>
        </w:rPr>
        <w:t>зерновладельцев</w:t>
      </w:r>
      <w:proofErr w:type="spellEnd"/>
      <w:r w:rsidRPr="00EB78BB">
        <w:rPr>
          <w:bCs/>
          <w:color w:val="000000"/>
          <w:sz w:val="28"/>
          <w:szCs w:val="28"/>
        </w:rPr>
        <w:t xml:space="preserve"> может рассматриваться как подрыв долгосрочных отношений с основным партнером </w:t>
      </w:r>
      <w:r w:rsidRPr="00EB78BB">
        <w:rPr>
          <w:bCs/>
          <w:i/>
          <w:iCs/>
          <w:color w:val="000000"/>
          <w:sz w:val="28"/>
          <w:szCs w:val="28"/>
        </w:rPr>
        <w:t>(ХПП)</w:t>
      </w:r>
      <w:r w:rsidRPr="00EB78BB">
        <w:rPr>
          <w:bCs/>
          <w:color w:val="000000"/>
          <w:sz w:val="28"/>
          <w:szCs w:val="28"/>
        </w:rPr>
        <w:t xml:space="preserve"> - в виде отказа от оказания услуг, ставящие под угрозу их доходы и возможности в дальнейшем осуществлять реализацию зерна. </w:t>
      </w:r>
    </w:p>
    <w:p w14:paraId="2E53311E" w14:textId="77777777" w:rsidR="00982392" w:rsidRPr="00EB78BB" w:rsidRDefault="00982392" w:rsidP="00982392">
      <w:pPr>
        <w:widowControl w:val="0"/>
        <w:pBdr>
          <w:bottom w:val="single" w:sz="4" w:space="31" w:color="FFFFFF"/>
        </w:pBdr>
        <w:adjustRightInd w:val="0"/>
        <w:spacing w:line="240" w:lineRule="atLeast"/>
        <w:ind w:firstLine="709"/>
        <w:contextualSpacing/>
        <w:jc w:val="both"/>
        <w:rPr>
          <w:rFonts w:eastAsiaTheme="minorEastAsia"/>
          <w:b/>
          <w:bCs/>
          <w:sz w:val="28"/>
          <w:szCs w:val="28"/>
        </w:rPr>
      </w:pPr>
      <w:r w:rsidRPr="00EB78BB">
        <w:rPr>
          <w:rFonts w:eastAsiaTheme="minorEastAsia"/>
          <w:b/>
          <w:bCs/>
          <w:sz w:val="28"/>
          <w:szCs w:val="28"/>
        </w:rPr>
        <w:t>5. Ограничение доступа к субсидированию</w:t>
      </w:r>
    </w:p>
    <w:p w14:paraId="48901494" w14:textId="77777777" w:rsidR="00982392" w:rsidRDefault="00982392" w:rsidP="00982392">
      <w:pPr>
        <w:widowControl w:val="0"/>
        <w:pBdr>
          <w:bottom w:val="single" w:sz="4" w:space="31" w:color="FFFFFF"/>
        </w:pBdr>
        <w:adjustRightInd w:val="0"/>
        <w:spacing w:line="240" w:lineRule="atLeast"/>
        <w:ind w:firstLine="709"/>
        <w:contextualSpacing/>
        <w:jc w:val="both"/>
        <w:rPr>
          <w:rFonts w:eastAsiaTheme="minorEastAsia"/>
          <w:sz w:val="28"/>
          <w:szCs w:val="28"/>
        </w:rPr>
      </w:pPr>
      <w:r w:rsidRPr="00EB78BB">
        <w:rPr>
          <w:rFonts w:eastAsiaTheme="minorEastAsia"/>
          <w:sz w:val="28"/>
          <w:szCs w:val="28"/>
        </w:rPr>
        <w:t xml:space="preserve">В Правилах </w:t>
      </w:r>
      <w:proofErr w:type="spellStart"/>
      <w:r w:rsidRPr="00EB78BB">
        <w:rPr>
          <w:rFonts w:eastAsiaTheme="minorEastAsia"/>
          <w:sz w:val="28"/>
          <w:szCs w:val="28"/>
        </w:rPr>
        <w:t>инвестсубсидирования</w:t>
      </w:r>
      <w:proofErr w:type="spellEnd"/>
      <w:r w:rsidRPr="00EB78BB">
        <w:rPr>
          <w:rFonts w:eastAsiaTheme="minorEastAsia"/>
          <w:sz w:val="28"/>
          <w:szCs w:val="28"/>
        </w:rPr>
        <w:t xml:space="preserve"> предусмотрены ограничения в виде предоставления на строительство и расширение зернохранилищ - </w:t>
      </w:r>
      <w:r w:rsidRPr="00EB78BB">
        <w:rPr>
          <w:rFonts w:eastAsiaTheme="minorEastAsia"/>
          <w:b/>
          <w:bCs/>
          <w:sz w:val="28"/>
          <w:szCs w:val="28"/>
        </w:rPr>
        <w:t>мощностью до 10 000 тонн</w:t>
      </w:r>
      <w:r w:rsidRPr="00EB78BB">
        <w:rPr>
          <w:rFonts w:eastAsiaTheme="minorEastAsia"/>
          <w:sz w:val="28"/>
          <w:szCs w:val="28"/>
        </w:rPr>
        <w:t>. Если крупное ХПП планирует проект с большей мощностью, оно не сможет получить субсидию превышающий этот лимит. К примеру, в Костанайском области производственная мощность действующих ХПП начинается от 12 000 тонн до 225 000 тонн. Рисками могут послужить отсутствие новых ХПП и модернизации действующих ХПП, устаревание технического оснащения и снижение инвестиционной привлекательности.</w:t>
      </w:r>
    </w:p>
    <w:p w14:paraId="429672F9" w14:textId="77777777" w:rsidR="000511CA" w:rsidRPr="000E2208" w:rsidRDefault="000511CA" w:rsidP="009E2ACA">
      <w:pPr>
        <w:ind w:firstLine="540"/>
        <w:jc w:val="center"/>
        <w:rPr>
          <w:b/>
          <w:sz w:val="28"/>
          <w:szCs w:val="28"/>
        </w:rPr>
      </w:pPr>
      <w:r w:rsidRPr="000E2208">
        <w:rPr>
          <w:b/>
          <w:sz w:val="28"/>
          <w:szCs w:val="28"/>
        </w:rPr>
        <w:lastRenderedPageBreak/>
        <w:t>Глава 14. Оценка целесообразности присутствия государства на товарном рынке</w:t>
      </w:r>
    </w:p>
    <w:p w14:paraId="20C58CCE" w14:textId="77777777" w:rsidR="000511CA" w:rsidRPr="000E2208" w:rsidRDefault="000511CA" w:rsidP="009E2ACA">
      <w:pPr>
        <w:tabs>
          <w:tab w:val="left" w:pos="4350"/>
        </w:tabs>
        <w:ind w:firstLine="540"/>
        <w:rPr>
          <w:b/>
          <w:sz w:val="16"/>
          <w:szCs w:val="16"/>
        </w:rPr>
      </w:pPr>
      <w:r w:rsidRPr="000E2208">
        <w:rPr>
          <w:b/>
          <w:sz w:val="28"/>
          <w:szCs w:val="28"/>
        </w:rPr>
        <w:tab/>
      </w:r>
    </w:p>
    <w:p w14:paraId="55B78636" w14:textId="77777777" w:rsidR="000511CA" w:rsidRPr="000E2208" w:rsidRDefault="000511CA" w:rsidP="009E2ACA">
      <w:pPr>
        <w:ind w:firstLine="540"/>
        <w:jc w:val="both"/>
        <w:rPr>
          <w:bCs/>
          <w:iCs/>
          <w:sz w:val="28"/>
          <w:szCs w:val="28"/>
        </w:rPr>
      </w:pPr>
      <w:r w:rsidRPr="000E2208">
        <w:rPr>
          <w:bCs/>
          <w:iCs/>
          <w:sz w:val="28"/>
          <w:szCs w:val="28"/>
        </w:rPr>
        <w:t>В ходе анализа рынка услуг ХПП выявлено наличие предприятий с государственным участием. Эти предприятия играют важную роль в обеспечении хранения, сушки, очистки и переработки зерна с целью обеспечения продовольственной безопасности.</w:t>
      </w:r>
    </w:p>
    <w:p w14:paraId="7CA4BB7A" w14:textId="77777777" w:rsidR="000511CA" w:rsidRPr="000E2208" w:rsidRDefault="000511CA" w:rsidP="009E2ACA">
      <w:pPr>
        <w:ind w:firstLine="540"/>
        <w:jc w:val="both"/>
        <w:rPr>
          <w:bCs/>
          <w:iCs/>
          <w:sz w:val="28"/>
          <w:szCs w:val="28"/>
        </w:rPr>
      </w:pPr>
      <w:r w:rsidRPr="000E2208">
        <w:rPr>
          <w:bCs/>
          <w:iCs/>
          <w:sz w:val="28"/>
          <w:szCs w:val="28"/>
        </w:rPr>
        <w:t>Присутствие государственных предприятий с долей государства может создавать условия для стабилизации рынка в кризисные периоды, включая поддержку инфраструктуры ХПП в отдаленных регионах.</w:t>
      </w:r>
    </w:p>
    <w:p w14:paraId="56B92CCF" w14:textId="77777777" w:rsidR="000511CA" w:rsidRPr="000E2208" w:rsidRDefault="000511CA" w:rsidP="009E2ACA">
      <w:pPr>
        <w:ind w:firstLine="540"/>
        <w:jc w:val="both"/>
        <w:rPr>
          <w:b/>
          <w:iCs/>
          <w:sz w:val="28"/>
          <w:szCs w:val="28"/>
          <w:u w:val="single"/>
        </w:rPr>
      </w:pPr>
      <w:r w:rsidRPr="000E2208">
        <w:rPr>
          <w:bCs/>
          <w:iCs/>
          <w:sz w:val="28"/>
          <w:szCs w:val="28"/>
        </w:rPr>
        <w:t xml:space="preserve">Однако конкуренция между частными и государственными ХПП может быть ограничена, если </w:t>
      </w:r>
      <w:r w:rsidRPr="00F365A1">
        <w:rPr>
          <w:b/>
          <w:iCs/>
          <w:sz w:val="28"/>
          <w:szCs w:val="28"/>
        </w:rPr>
        <w:t>государственные предприятия получают необоснованные преференции.</w:t>
      </w:r>
    </w:p>
    <w:p w14:paraId="010CFE40" w14:textId="77777777" w:rsidR="000511CA" w:rsidRPr="000E2208" w:rsidRDefault="000511CA" w:rsidP="009E2ACA">
      <w:pPr>
        <w:ind w:firstLine="540"/>
        <w:jc w:val="both"/>
        <w:rPr>
          <w:bCs/>
          <w:iCs/>
          <w:sz w:val="28"/>
          <w:szCs w:val="28"/>
        </w:rPr>
      </w:pPr>
    </w:p>
    <w:p w14:paraId="6A829478" w14:textId="77777777" w:rsidR="000511CA" w:rsidRPr="000E2208" w:rsidRDefault="000511CA" w:rsidP="009E2ACA">
      <w:pPr>
        <w:ind w:firstLine="540"/>
        <w:jc w:val="center"/>
        <w:rPr>
          <w:b/>
          <w:sz w:val="28"/>
          <w:szCs w:val="28"/>
        </w:rPr>
      </w:pPr>
      <w:r w:rsidRPr="000E2208">
        <w:rPr>
          <w:b/>
          <w:sz w:val="28"/>
          <w:szCs w:val="28"/>
        </w:rPr>
        <w:t>Глава 15. Выводы по результатам проведенного анализа состояния конкуренции на товарном рынке</w:t>
      </w:r>
    </w:p>
    <w:p w14:paraId="2E86BAC7" w14:textId="77777777" w:rsidR="000511CA" w:rsidRPr="000E2208" w:rsidRDefault="000511CA" w:rsidP="009E2ACA">
      <w:pPr>
        <w:ind w:right="-2" w:firstLine="708"/>
        <w:jc w:val="both"/>
        <w:rPr>
          <w:rFonts w:eastAsia="Calibri"/>
          <w:sz w:val="28"/>
          <w:szCs w:val="28"/>
          <w:lang w:eastAsia="en-US"/>
        </w:rPr>
      </w:pPr>
      <w:r w:rsidRPr="000E2208">
        <w:rPr>
          <w:rFonts w:eastAsia="Calibri"/>
          <w:sz w:val="28"/>
          <w:szCs w:val="28"/>
          <w:lang w:eastAsia="en-US"/>
        </w:rPr>
        <w:t xml:space="preserve">1. Общие положения </w:t>
      </w:r>
    </w:p>
    <w:p w14:paraId="01B83AEA" w14:textId="77777777" w:rsidR="000511CA" w:rsidRPr="000E2208" w:rsidRDefault="000511CA" w:rsidP="009E2ACA">
      <w:pPr>
        <w:ind w:right="-2" w:firstLine="708"/>
        <w:jc w:val="both"/>
        <w:rPr>
          <w:sz w:val="28"/>
          <w:szCs w:val="28"/>
        </w:rPr>
      </w:pPr>
      <w:r w:rsidRPr="000E2208">
        <w:rPr>
          <w:rFonts w:eastAsia="Calibri"/>
          <w:sz w:val="28"/>
          <w:szCs w:val="28"/>
          <w:lang w:eastAsia="en-US"/>
        </w:rPr>
        <w:t xml:space="preserve">Анализ состояния конкуренции рынка услуг хлебоприемных пунктов (прием, </w:t>
      </w:r>
      <w:r w:rsidR="00371882" w:rsidRPr="000E2208">
        <w:rPr>
          <w:rFonts w:eastAsia="Calibri"/>
          <w:sz w:val="28"/>
          <w:szCs w:val="28"/>
          <w:lang w:eastAsia="en-US"/>
        </w:rPr>
        <w:t xml:space="preserve">взвешивание, сушка, </w:t>
      </w:r>
      <w:r w:rsidRPr="000E2208">
        <w:rPr>
          <w:rFonts w:eastAsia="Calibri"/>
          <w:sz w:val="28"/>
          <w:szCs w:val="28"/>
          <w:lang w:eastAsia="en-US"/>
        </w:rPr>
        <w:t xml:space="preserve">очистка, хранение, отгрузка зерна) проведён на основании Плана работы Агентства на 2024 год </w:t>
      </w:r>
    </w:p>
    <w:p w14:paraId="13B8D596" w14:textId="77777777" w:rsidR="000511CA" w:rsidRPr="000E2208" w:rsidRDefault="000511CA" w:rsidP="009E2ACA">
      <w:pPr>
        <w:tabs>
          <w:tab w:val="left" w:pos="567"/>
        </w:tabs>
        <w:spacing w:line="20" w:lineRule="atLeast"/>
        <w:ind w:firstLine="540"/>
        <w:jc w:val="both"/>
        <w:rPr>
          <w:sz w:val="28"/>
          <w:szCs w:val="28"/>
        </w:rPr>
      </w:pPr>
      <w:r w:rsidRPr="000E2208">
        <w:rPr>
          <w:sz w:val="28"/>
          <w:szCs w:val="28"/>
        </w:rPr>
        <w:t>2. Временной интервал исследования</w:t>
      </w:r>
      <w:r w:rsidR="00320F91" w:rsidRPr="000E2208">
        <w:rPr>
          <w:sz w:val="28"/>
          <w:szCs w:val="28"/>
        </w:rPr>
        <w:t>:</w:t>
      </w:r>
      <w:r w:rsidRPr="000E2208">
        <w:rPr>
          <w:sz w:val="28"/>
          <w:szCs w:val="28"/>
        </w:rPr>
        <w:t xml:space="preserve"> за период</w:t>
      </w:r>
      <w:r w:rsidR="004A1CDA" w:rsidRPr="000E2208">
        <w:rPr>
          <w:sz w:val="28"/>
          <w:szCs w:val="28"/>
        </w:rPr>
        <w:t xml:space="preserve"> </w:t>
      </w:r>
      <w:r w:rsidRPr="000E2208">
        <w:rPr>
          <w:sz w:val="28"/>
          <w:szCs w:val="28"/>
        </w:rPr>
        <w:t>2022-2023 годы и 9 месяцев 2024 года</w:t>
      </w:r>
    </w:p>
    <w:p w14:paraId="34E6A646" w14:textId="77777777" w:rsidR="000511CA" w:rsidRPr="000E2208" w:rsidRDefault="000511CA" w:rsidP="009E2ACA">
      <w:pPr>
        <w:tabs>
          <w:tab w:val="left" w:pos="567"/>
        </w:tabs>
        <w:spacing w:line="20" w:lineRule="atLeast"/>
        <w:ind w:firstLine="540"/>
        <w:jc w:val="both"/>
        <w:rPr>
          <w:bCs/>
          <w:iCs/>
          <w:sz w:val="28"/>
          <w:szCs w:val="28"/>
        </w:rPr>
      </w:pPr>
      <w:r w:rsidRPr="000E2208">
        <w:rPr>
          <w:sz w:val="28"/>
          <w:szCs w:val="28"/>
        </w:rPr>
        <w:t>3. Границы товарного рынка</w:t>
      </w:r>
      <w:r w:rsidR="00320F91" w:rsidRPr="000E2208">
        <w:rPr>
          <w:sz w:val="28"/>
          <w:szCs w:val="28"/>
        </w:rPr>
        <w:t>:</w:t>
      </w:r>
      <w:r w:rsidRPr="000E2208">
        <w:rPr>
          <w:rFonts w:eastAsia="SimSun"/>
          <w:bCs/>
          <w:iCs/>
          <w:sz w:val="28"/>
          <w:szCs w:val="28"/>
          <w:lang w:eastAsia="zh-CN"/>
        </w:rPr>
        <w:t xml:space="preserve"> города Астаны и областей</w:t>
      </w:r>
      <w:r w:rsidR="006E6667" w:rsidRPr="000E2208">
        <w:rPr>
          <w:rFonts w:eastAsia="SimSun"/>
          <w:bCs/>
          <w:iCs/>
          <w:sz w:val="28"/>
          <w:szCs w:val="28"/>
          <w:lang w:eastAsia="zh-CN"/>
        </w:rPr>
        <w:t xml:space="preserve"> (районов)</w:t>
      </w:r>
      <w:r w:rsidR="00320F91" w:rsidRPr="000E2208">
        <w:rPr>
          <w:rFonts w:eastAsia="SimSun"/>
          <w:bCs/>
          <w:iCs/>
          <w:sz w:val="28"/>
          <w:szCs w:val="28"/>
          <w:lang w:eastAsia="zh-CN"/>
        </w:rPr>
        <w:t xml:space="preserve"> Республики Казахстан</w:t>
      </w:r>
      <w:r w:rsidR="004A1CDA" w:rsidRPr="000E2208">
        <w:rPr>
          <w:rFonts w:eastAsia="SimSun"/>
          <w:bCs/>
          <w:iCs/>
          <w:sz w:val="28"/>
          <w:szCs w:val="28"/>
          <w:lang w:eastAsia="zh-CN"/>
        </w:rPr>
        <w:t>.</w:t>
      </w:r>
    </w:p>
    <w:p w14:paraId="0F85A08D" w14:textId="77777777" w:rsidR="0020763D" w:rsidRPr="000E2208" w:rsidRDefault="000511CA" w:rsidP="009E2ACA">
      <w:pPr>
        <w:tabs>
          <w:tab w:val="left" w:pos="567"/>
        </w:tabs>
        <w:spacing w:line="20" w:lineRule="atLeast"/>
        <w:ind w:firstLine="540"/>
        <w:jc w:val="both"/>
        <w:rPr>
          <w:sz w:val="28"/>
          <w:szCs w:val="28"/>
        </w:rPr>
      </w:pPr>
      <w:r w:rsidRPr="000E2208">
        <w:rPr>
          <w:sz w:val="28"/>
          <w:szCs w:val="28"/>
        </w:rPr>
        <w:t>4. Состав субъектов рынка</w:t>
      </w:r>
      <w:r w:rsidR="004A1CDA" w:rsidRPr="000E2208">
        <w:rPr>
          <w:sz w:val="28"/>
          <w:szCs w:val="28"/>
        </w:rPr>
        <w:t xml:space="preserve">: </w:t>
      </w:r>
      <w:r w:rsidR="0020763D" w:rsidRPr="000E2208">
        <w:rPr>
          <w:bCs/>
          <w:sz w:val="28"/>
          <w:szCs w:val="28"/>
        </w:rPr>
        <w:t>в указанном интервале исследования и в установленных географических границах</w:t>
      </w:r>
      <w:r w:rsidR="00CB4655" w:rsidRPr="000E2208">
        <w:rPr>
          <w:bCs/>
          <w:sz w:val="28"/>
          <w:szCs w:val="28"/>
        </w:rPr>
        <w:t xml:space="preserve"> </w:t>
      </w:r>
      <w:r w:rsidR="0020763D" w:rsidRPr="000E2208">
        <w:rPr>
          <w:sz w:val="28"/>
          <w:szCs w:val="28"/>
        </w:rPr>
        <w:t>функционирует 17</w:t>
      </w:r>
      <w:r w:rsidR="00B4343E" w:rsidRPr="000E2208">
        <w:rPr>
          <w:sz w:val="28"/>
          <w:szCs w:val="28"/>
        </w:rPr>
        <w:t>3</w:t>
      </w:r>
      <w:r w:rsidR="0020763D" w:rsidRPr="000E2208">
        <w:rPr>
          <w:sz w:val="28"/>
          <w:szCs w:val="28"/>
        </w:rPr>
        <w:t xml:space="preserve"> (ХПП)</w:t>
      </w:r>
      <w:r w:rsidR="000F494E" w:rsidRPr="000E2208">
        <w:rPr>
          <w:sz w:val="28"/>
          <w:szCs w:val="28"/>
        </w:rPr>
        <w:t>.</w:t>
      </w:r>
    </w:p>
    <w:p w14:paraId="146D01E4" w14:textId="7120E74A" w:rsidR="00CB4655" w:rsidRPr="000E2208" w:rsidRDefault="000511CA" w:rsidP="009E2ACA">
      <w:pPr>
        <w:tabs>
          <w:tab w:val="left" w:pos="567"/>
        </w:tabs>
        <w:spacing w:line="20" w:lineRule="atLeast"/>
        <w:ind w:firstLine="540"/>
        <w:jc w:val="both"/>
        <w:rPr>
          <w:sz w:val="28"/>
          <w:szCs w:val="28"/>
        </w:rPr>
      </w:pPr>
      <w:r w:rsidRPr="000E2208">
        <w:rPr>
          <w:sz w:val="28"/>
          <w:szCs w:val="28"/>
        </w:rPr>
        <w:t>5. Объем рынка и доли субъектов</w:t>
      </w:r>
      <w:r w:rsidR="000F494E" w:rsidRPr="000E2208">
        <w:rPr>
          <w:sz w:val="28"/>
          <w:szCs w:val="28"/>
        </w:rPr>
        <w:t>: о</w:t>
      </w:r>
      <w:r w:rsidR="00CB4655" w:rsidRPr="000E2208">
        <w:rPr>
          <w:sz w:val="28"/>
          <w:szCs w:val="28"/>
        </w:rPr>
        <w:t xml:space="preserve">бъем оказанных услуг в 2022 году составил </w:t>
      </w:r>
      <w:r w:rsidR="002B62F5">
        <w:rPr>
          <w:sz w:val="28"/>
          <w:szCs w:val="28"/>
        </w:rPr>
        <w:t>ХХХ</w:t>
      </w:r>
      <w:r w:rsidR="00640D2D" w:rsidRPr="000E2208">
        <w:rPr>
          <w:sz w:val="28"/>
          <w:szCs w:val="28"/>
        </w:rPr>
        <w:t xml:space="preserve"> </w:t>
      </w:r>
      <w:r w:rsidR="00CB4655" w:rsidRPr="000E2208">
        <w:rPr>
          <w:sz w:val="28"/>
          <w:szCs w:val="28"/>
        </w:rPr>
        <w:t xml:space="preserve">тыс. тенге, в 2023 году </w:t>
      </w:r>
      <w:r w:rsidR="002B62F5">
        <w:rPr>
          <w:sz w:val="28"/>
          <w:szCs w:val="28"/>
        </w:rPr>
        <w:t>ХХХ</w:t>
      </w:r>
      <w:r w:rsidR="00640D2D" w:rsidRPr="000E2208">
        <w:rPr>
          <w:sz w:val="28"/>
          <w:szCs w:val="28"/>
        </w:rPr>
        <w:t xml:space="preserve"> </w:t>
      </w:r>
      <w:r w:rsidR="00CB4655" w:rsidRPr="000E2208">
        <w:rPr>
          <w:sz w:val="28"/>
          <w:szCs w:val="28"/>
        </w:rPr>
        <w:t>тыс. тенге</w:t>
      </w:r>
      <w:r w:rsidR="000F494E" w:rsidRPr="000E2208">
        <w:rPr>
          <w:sz w:val="28"/>
          <w:szCs w:val="28"/>
        </w:rPr>
        <w:t>, з</w:t>
      </w:r>
      <w:r w:rsidR="00CB4655" w:rsidRPr="000E2208">
        <w:rPr>
          <w:sz w:val="28"/>
          <w:szCs w:val="28"/>
        </w:rPr>
        <w:t xml:space="preserve">а 9 месяцев 2024 года </w:t>
      </w:r>
      <w:r w:rsidR="002B62F5">
        <w:rPr>
          <w:sz w:val="28"/>
          <w:szCs w:val="28"/>
        </w:rPr>
        <w:t>ХХХ</w:t>
      </w:r>
      <w:r w:rsidR="00CB4655" w:rsidRPr="000E2208">
        <w:rPr>
          <w:sz w:val="28"/>
          <w:szCs w:val="28"/>
        </w:rPr>
        <w:t xml:space="preserve"> тыс. тенге.</w:t>
      </w:r>
      <w:r w:rsidR="0084416E" w:rsidRPr="000E2208">
        <w:rPr>
          <w:sz w:val="28"/>
          <w:szCs w:val="28"/>
        </w:rPr>
        <w:t xml:space="preserve"> Доли указаны в таблицах </w:t>
      </w:r>
      <w:r w:rsidR="00CB1DD5" w:rsidRPr="000E2208">
        <w:rPr>
          <w:sz w:val="28"/>
          <w:szCs w:val="28"/>
        </w:rPr>
        <w:t xml:space="preserve">№ </w:t>
      </w:r>
      <w:r w:rsidR="0084416E" w:rsidRPr="000E2208">
        <w:rPr>
          <w:sz w:val="28"/>
          <w:szCs w:val="28"/>
        </w:rPr>
        <w:t>2-13.</w:t>
      </w:r>
    </w:p>
    <w:p w14:paraId="34EE31F0" w14:textId="77777777" w:rsidR="000511CA" w:rsidRPr="000E2208" w:rsidRDefault="000511CA" w:rsidP="009E2ACA">
      <w:pPr>
        <w:tabs>
          <w:tab w:val="left" w:pos="567"/>
        </w:tabs>
        <w:spacing w:line="20" w:lineRule="atLeast"/>
        <w:ind w:firstLine="540"/>
        <w:jc w:val="both"/>
        <w:rPr>
          <w:rFonts w:eastAsia="Calibri"/>
          <w:b/>
          <w:sz w:val="28"/>
          <w:szCs w:val="28"/>
          <w:lang w:eastAsia="en-US"/>
        </w:rPr>
      </w:pPr>
      <w:r w:rsidRPr="000E2208">
        <w:rPr>
          <w:sz w:val="28"/>
          <w:szCs w:val="28"/>
        </w:rPr>
        <w:t>6. Уровень концентрации рынка</w:t>
      </w:r>
      <w:r w:rsidR="002553AC" w:rsidRPr="000E2208">
        <w:rPr>
          <w:sz w:val="28"/>
          <w:szCs w:val="28"/>
        </w:rPr>
        <w:t>: п</w:t>
      </w:r>
      <w:r w:rsidRPr="000E2208">
        <w:rPr>
          <w:rFonts w:eastAsia="Calibri"/>
          <w:bCs/>
          <w:sz w:val="28"/>
          <w:szCs w:val="28"/>
          <w:lang w:eastAsia="en-US"/>
        </w:rPr>
        <w:t xml:space="preserve">о степени концентрации </w:t>
      </w:r>
      <w:r w:rsidR="00D87466" w:rsidRPr="000E2208">
        <w:rPr>
          <w:rFonts w:eastAsia="Calibri"/>
          <w:bCs/>
          <w:sz w:val="28"/>
          <w:szCs w:val="28"/>
          <w:lang w:eastAsia="en-US"/>
        </w:rPr>
        <w:t xml:space="preserve">рынок </w:t>
      </w:r>
      <w:r w:rsidRPr="000E2208">
        <w:rPr>
          <w:rFonts w:eastAsia="Calibri"/>
          <w:bCs/>
          <w:sz w:val="28"/>
          <w:szCs w:val="28"/>
          <w:lang w:eastAsia="en-US"/>
        </w:rPr>
        <w:t>характеризуется преимущественно как высококонцентрированный</w:t>
      </w:r>
      <w:r w:rsidR="00D87466" w:rsidRPr="000E2208">
        <w:rPr>
          <w:rFonts w:eastAsia="Calibri"/>
          <w:bCs/>
          <w:sz w:val="28"/>
          <w:szCs w:val="28"/>
          <w:lang w:eastAsia="en-US"/>
        </w:rPr>
        <w:t>, в</w:t>
      </w:r>
      <w:r w:rsidRPr="000E2208">
        <w:rPr>
          <w:rFonts w:eastAsia="Calibri"/>
          <w:bCs/>
          <w:sz w:val="28"/>
          <w:szCs w:val="28"/>
          <w:lang w:eastAsia="en-US"/>
        </w:rPr>
        <w:t xml:space="preserve"> </w:t>
      </w:r>
      <w:r w:rsidR="00D643CC" w:rsidRPr="000E2208">
        <w:rPr>
          <w:rFonts w:eastAsia="Calibri"/>
          <w:bCs/>
          <w:sz w:val="28"/>
          <w:szCs w:val="28"/>
          <w:lang w:eastAsia="en-US"/>
        </w:rPr>
        <w:t>пяти</w:t>
      </w:r>
      <w:r w:rsidRPr="000E2208">
        <w:rPr>
          <w:rFonts w:eastAsia="Calibri"/>
          <w:bCs/>
          <w:sz w:val="28"/>
          <w:szCs w:val="28"/>
          <w:lang w:eastAsia="en-US"/>
        </w:rPr>
        <w:t xml:space="preserve"> регионах характеризуется умеренно концентрированный рынок.</w:t>
      </w:r>
    </w:p>
    <w:p w14:paraId="30FEA12D" w14:textId="77777777" w:rsidR="000511CA" w:rsidRPr="000E2208" w:rsidRDefault="000511CA" w:rsidP="009E2ACA">
      <w:pPr>
        <w:tabs>
          <w:tab w:val="left" w:pos="567"/>
        </w:tabs>
        <w:spacing w:line="20" w:lineRule="atLeast"/>
        <w:ind w:firstLine="540"/>
        <w:jc w:val="both"/>
        <w:rPr>
          <w:sz w:val="28"/>
          <w:szCs w:val="28"/>
        </w:rPr>
      </w:pPr>
      <w:r w:rsidRPr="000E2208">
        <w:rPr>
          <w:sz w:val="28"/>
          <w:szCs w:val="28"/>
        </w:rPr>
        <w:t>7. Барьеры входа на рынок ХПП включают:</w:t>
      </w:r>
    </w:p>
    <w:p w14:paraId="3379FEC9" w14:textId="77777777" w:rsidR="00207F35" w:rsidRPr="000E2208" w:rsidRDefault="00207F35" w:rsidP="009E2ACA">
      <w:pPr>
        <w:tabs>
          <w:tab w:val="left" w:pos="567"/>
        </w:tabs>
        <w:spacing w:line="20" w:lineRule="atLeast"/>
        <w:ind w:left="540"/>
        <w:jc w:val="both"/>
        <w:rPr>
          <w:sz w:val="28"/>
          <w:szCs w:val="28"/>
        </w:rPr>
      </w:pPr>
      <w:r w:rsidRPr="000E2208">
        <w:rPr>
          <w:sz w:val="28"/>
          <w:szCs w:val="28"/>
        </w:rPr>
        <w:t>1) экономические ограничения:</w:t>
      </w:r>
    </w:p>
    <w:p w14:paraId="6A302AC7" w14:textId="77777777" w:rsidR="00207F35" w:rsidRPr="000E2208" w:rsidRDefault="00207F35" w:rsidP="009E2ACA">
      <w:pPr>
        <w:tabs>
          <w:tab w:val="left" w:pos="567"/>
        </w:tabs>
        <w:spacing w:line="20" w:lineRule="atLeast"/>
        <w:ind w:firstLine="540"/>
        <w:jc w:val="both"/>
        <w:rPr>
          <w:sz w:val="28"/>
          <w:szCs w:val="28"/>
        </w:rPr>
      </w:pPr>
      <w:r w:rsidRPr="000E2208">
        <w:rPr>
          <w:sz w:val="28"/>
          <w:szCs w:val="28"/>
        </w:rPr>
        <w:t xml:space="preserve">- </w:t>
      </w:r>
      <w:r w:rsidRPr="000E2208">
        <w:rPr>
          <w:sz w:val="28"/>
          <w:szCs w:val="28"/>
        </w:rPr>
        <w:tab/>
        <w:t>создание или модернизация ХПП требует значительных финансовых вложений. Это включает строительство зернохранилищ, приобретение оборудования для сушки и очистки зерна. Высокий порог начальных затрат ограничивает возможности для новых участников рынка.</w:t>
      </w:r>
    </w:p>
    <w:p w14:paraId="54E5F241" w14:textId="77777777" w:rsidR="00207F35" w:rsidRPr="000E2208" w:rsidRDefault="00207F35" w:rsidP="009E2ACA">
      <w:pPr>
        <w:tabs>
          <w:tab w:val="left" w:pos="567"/>
        </w:tabs>
        <w:spacing w:line="20" w:lineRule="atLeast"/>
        <w:ind w:firstLine="540"/>
        <w:jc w:val="both"/>
        <w:rPr>
          <w:sz w:val="28"/>
          <w:szCs w:val="28"/>
        </w:rPr>
      </w:pPr>
      <w:r w:rsidRPr="000E2208">
        <w:rPr>
          <w:sz w:val="28"/>
          <w:szCs w:val="28"/>
        </w:rPr>
        <w:t>- кредитные учреждения предъявляют высокие требования к залогу, а процентные ставки остаются на уровне, затрудняющем окупаемость проектов.</w:t>
      </w:r>
    </w:p>
    <w:p w14:paraId="148B78EA" w14:textId="77777777" w:rsidR="00207F35" w:rsidRPr="000E2208" w:rsidRDefault="00207F35" w:rsidP="009E2ACA">
      <w:pPr>
        <w:tabs>
          <w:tab w:val="left" w:pos="567"/>
        </w:tabs>
        <w:spacing w:line="20" w:lineRule="atLeast"/>
        <w:jc w:val="both"/>
        <w:rPr>
          <w:sz w:val="28"/>
          <w:szCs w:val="28"/>
        </w:rPr>
      </w:pPr>
      <w:r w:rsidRPr="000E2208">
        <w:rPr>
          <w:sz w:val="28"/>
          <w:szCs w:val="28"/>
        </w:rPr>
        <w:tab/>
        <w:t>2) административные ограничения, вводимые государственными органами</w:t>
      </w:r>
    </w:p>
    <w:p w14:paraId="45AA5F8E" w14:textId="77777777" w:rsidR="00207F35" w:rsidRPr="000E2208" w:rsidRDefault="00207F35" w:rsidP="009E2ACA">
      <w:pPr>
        <w:tabs>
          <w:tab w:val="left" w:pos="567"/>
        </w:tabs>
        <w:spacing w:line="20" w:lineRule="atLeast"/>
        <w:ind w:firstLine="540"/>
        <w:jc w:val="both"/>
        <w:rPr>
          <w:sz w:val="28"/>
          <w:szCs w:val="28"/>
        </w:rPr>
      </w:pPr>
      <w:r w:rsidRPr="000E2208">
        <w:rPr>
          <w:sz w:val="28"/>
          <w:szCs w:val="28"/>
        </w:rPr>
        <w:t>- для получения разрешений на строительство, реконструкцию или эксплуатацию ХПП требуется пройти длительные бюрократические процедуры, что затрудняет вовлечение новых участников на рынок.</w:t>
      </w:r>
    </w:p>
    <w:p w14:paraId="3420AD6B" w14:textId="77777777" w:rsidR="00207F35" w:rsidRPr="000E2208" w:rsidRDefault="00207F35" w:rsidP="009E2ACA">
      <w:pPr>
        <w:tabs>
          <w:tab w:val="left" w:pos="567"/>
        </w:tabs>
        <w:spacing w:line="20" w:lineRule="atLeast"/>
        <w:ind w:firstLine="540"/>
        <w:jc w:val="both"/>
        <w:rPr>
          <w:sz w:val="28"/>
          <w:szCs w:val="28"/>
        </w:rPr>
      </w:pPr>
      <w:r w:rsidRPr="000E2208">
        <w:rPr>
          <w:sz w:val="28"/>
          <w:szCs w:val="28"/>
        </w:rPr>
        <w:t>- лицензирование и соблюдению стандартов хранения.</w:t>
      </w:r>
    </w:p>
    <w:p w14:paraId="64A9ABC0" w14:textId="77777777" w:rsidR="00207F35" w:rsidRPr="000E2208" w:rsidRDefault="00207F35" w:rsidP="009E2ACA">
      <w:pPr>
        <w:tabs>
          <w:tab w:val="left" w:pos="567"/>
        </w:tabs>
        <w:spacing w:line="20" w:lineRule="atLeast"/>
        <w:ind w:firstLine="540"/>
        <w:jc w:val="both"/>
        <w:rPr>
          <w:sz w:val="28"/>
          <w:szCs w:val="28"/>
        </w:rPr>
      </w:pPr>
      <w:r w:rsidRPr="000E2208">
        <w:rPr>
          <w:sz w:val="28"/>
          <w:szCs w:val="28"/>
        </w:rPr>
        <w:tab/>
        <w:t>3) технологические барьеры</w:t>
      </w:r>
    </w:p>
    <w:p w14:paraId="5C2EC256" w14:textId="77777777" w:rsidR="00207F35" w:rsidRPr="000E2208" w:rsidRDefault="00207F35" w:rsidP="009E2ACA">
      <w:pPr>
        <w:tabs>
          <w:tab w:val="left" w:pos="567"/>
        </w:tabs>
        <w:spacing w:line="20" w:lineRule="atLeast"/>
        <w:ind w:firstLine="540"/>
        <w:jc w:val="both"/>
        <w:rPr>
          <w:sz w:val="28"/>
          <w:szCs w:val="28"/>
        </w:rPr>
      </w:pPr>
      <w:r w:rsidRPr="000E2208">
        <w:rPr>
          <w:sz w:val="28"/>
          <w:szCs w:val="28"/>
        </w:rPr>
        <w:lastRenderedPageBreak/>
        <w:t>- наличие передового оборудования и технологических процессов, которые сложно воспроизвести новым игрокам.</w:t>
      </w:r>
    </w:p>
    <w:p w14:paraId="08E23211" w14:textId="0346BCE7" w:rsidR="000514C0" w:rsidRPr="000E2208" w:rsidRDefault="000514C0" w:rsidP="009E2ACA">
      <w:pPr>
        <w:ind w:firstLine="540"/>
        <w:jc w:val="both"/>
        <w:rPr>
          <w:bCs/>
          <w:color w:val="FF0000"/>
          <w:sz w:val="28"/>
          <w:szCs w:val="28"/>
        </w:rPr>
      </w:pPr>
      <w:r w:rsidRPr="000E2208">
        <w:rPr>
          <w:sz w:val="28"/>
          <w:szCs w:val="28"/>
        </w:rPr>
        <w:t>В процессе анализа установлены ключевые барьеры в деятельности ХПП, препятствующие развитию конкуренции</w:t>
      </w:r>
      <w:r w:rsidR="009B7340" w:rsidRPr="000E2208">
        <w:rPr>
          <w:sz w:val="28"/>
          <w:szCs w:val="28"/>
        </w:rPr>
        <w:t xml:space="preserve"> отраженные на стр.</w:t>
      </w:r>
    </w:p>
    <w:p w14:paraId="68A75AF7" w14:textId="62706FC1" w:rsidR="000511CA" w:rsidRPr="000E2208" w:rsidRDefault="000511CA" w:rsidP="009E2ACA">
      <w:pPr>
        <w:tabs>
          <w:tab w:val="left" w:pos="567"/>
        </w:tabs>
        <w:spacing w:line="20" w:lineRule="atLeast"/>
        <w:ind w:firstLine="540"/>
        <w:jc w:val="both"/>
        <w:rPr>
          <w:sz w:val="28"/>
          <w:szCs w:val="28"/>
        </w:rPr>
      </w:pPr>
      <w:r w:rsidRPr="000E2208">
        <w:rPr>
          <w:sz w:val="28"/>
          <w:szCs w:val="28"/>
        </w:rPr>
        <w:t>8. Оценка состояния конкурентной среды на рынке</w:t>
      </w:r>
      <w:r w:rsidR="009B7340" w:rsidRPr="000E2208">
        <w:rPr>
          <w:sz w:val="28"/>
          <w:szCs w:val="28"/>
        </w:rPr>
        <w:t xml:space="preserve">: </w:t>
      </w:r>
      <w:r w:rsidR="00FA6A04">
        <w:rPr>
          <w:sz w:val="28"/>
          <w:szCs w:val="28"/>
        </w:rPr>
        <w:t>в</w:t>
      </w:r>
      <w:r w:rsidRPr="000E2208">
        <w:rPr>
          <w:sz w:val="28"/>
          <w:szCs w:val="28"/>
        </w:rPr>
        <w:t>ысокая концентрация ХПП в отдельных регионах, а также барьеры входа</w:t>
      </w:r>
      <w:r w:rsidR="00AD648C" w:rsidRPr="000E2208">
        <w:rPr>
          <w:sz w:val="28"/>
          <w:szCs w:val="28"/>
        </w:rPr>
        <w:t xml:space="preserve"> на рынок </w:t>
      </w:r>
      <w:r w:rsidRPr="000E2208">
        <w:rPr>
          <w:sz w:val="28"/>
          <w:szCs w:val="28"/>
        </w:rPr>
        <w:t>создают условия для ограниченной конкуренции, особенно для малых и средних предприятий.</w:t>
      </w:r>
    </w:p>
    <w:p w14:paraId="42F6B96D" w14:textId="77777777" w:rsidR="00C551D0" w:rsidRPr="000E2208" w:rsidRDefault="00C551D0" w:rsidP="009E2ACA">
      <w:pPr>
        <w:pBdr>
          <w:bottom w:val="single" w:sz="4" w:space="31" w:color="FFFFFF"/>
        </w:pBdr>
        <w:adjustRightInd w:val="0"/>
        <w:ind w:firstLine="708"/>
        <w:jc w:val="both"/>
        <w:rPr>
          <w:i/>
          <w:iCs/>
          <w:sz w:val="28"/>
          <w:szCs w:val="28"/>
        </w:rPr>
      </w:pPr>
      <w:r w:rsidRPr="000E2208">
        <w:rPr>
          <w:b/>
          <w:bCs/>
          <w:sz w:val="28"/>
          <w:szCs w:val="28"/>
        </w:rPr>
        <w:t>В рамках установления нарушений антимонопольного законодательства:</w:t>
      </w:r>
    </w:p>
    <w:p w14:paraId="0E345C33" w14:textId="0EAE0DC1" w:rsidR="00C551D0" w:rsidRPr="000E2208" w:rsidRDefault="00C551D0" w:rsidP="009E2ACA">
      <w:pPr>
        <w:pBdr>
          <w:bottom w:val="single" w:sz="4" w:space="31" w:color="FFFFFF"/>
        </w:pBdr>
        <w:adjustRightInd w:val="0"/>
        <w:ind w:firstLine="708"/>
        <w:jc w:val="both"/>
        <w:rPr>
          <w:i/>
          <w:iCs/>
          <w:sz w:val="28"/>
          <w:szCs w:val="28"/>
        </w:rPr>
      </w:pPr>
      <w:r w:rsidRPr="000E2208">
        <w:rPr>
          <w:sz w:val="28"/>
          <w:szCs w:val="28"/>
        </w:rPr>
        <w:t xml:space="preserve">1)  </w:t>
      </w:r>
      <w:r w:rsidRPr="000E2208">
        <w:rPr>
          <w:b/>
          <w:bCs/>
          <w:sz w:val="28"/>
          <w:szCs w:val="28"/>
        </w:rPr>
        <w:t xml:space="preserve">вынесено </w:t>
      </w:r>
      <w:r w:rsidR="00FA6A04">
        <w:rPr>
          <w:b/>
          <w:bCs/>
          <w:sz w:val="28"/>
          <w:szCs w:val="28"/>
        </w:rPr>
        <w:t xml:space="preserve">1 </w:t>
      </w:r>
      <w:r w:rsidRPr="000E2208">
        <w:rPr>
          <w:b/>
          <w:bCs/>
          <w:sz w:val="28"/>
          <w:szCs w:val="28"/>
        </w:rPr>
        <w:t xml:space="preserve">Предписание </w:t>
      </w:r>
      <w:r w:rsidRPr="000E2208">
        <w:rPr>
          <w:sz w:val="28"/>
          <w:szCs w:val="28"/>
        </w:rPr>
        <w:t>в отношении ХПП ТОО «</w:t>
      </w:r>
      <w:proofErr w:type="spellStart"/>
      <w:r w:rsidRPr="000E2208">
        <w:rPr>
          <w:sz w:val="28"/>
          <w:szCs w:val="28"/>
        </w:rPr>
        <w:t>ВостокАгроПром</w:t>
      </w:r>
      <w:proofErr w:type="spellEnd"/>
      <w:r w:rsidRPr="000E2208">
        <w:rPr>
          <w:sz w:val="28"/>
          <w:szCs w:val="28"/>
        </w:rPr>
        <w:t>»</w:t>
      </w:r>
      <w:r w:rsidRPr="000E2208">
        <w:rPr>
          <w:b/>
          <w:bCs/>
          <w:sz w:val="28"/>
          <w:szCs w:val="28"/>
        </w:rPr>
        <w:t xml:space="preserve"> </w:t>
      </w:r>
      <w:r w:rsidRPr="000E2208">
        <w:rPr>
          <w:sz w:val="28"/>
          <w:szCs w:val="28"/>
        </w:rPr>
        <w:t xml:space="preserve">о проведении перерасчета субъектам рынка получившим услуги сушки за период с 1 августа 2022 года по 15 ноября 2022 года, с учетом применения цен, не превышающих расчеты Департамента </w:t>
      </w:r>
      <w:r w:rsidRPr="000E2208">
        <w:rPr>
          <w:i/>
          <w:sz w:val="28"/>
          <w:szCs w:val="28"/>
        </w:rPr>
        <w:t>(объем оказанных услуг сушки культур 21767,48 тонн* разница между стоимостью по Приказу ТОО и расчетам калькуляции Департамента 136 тенге (за минусом НДС)),</w:t>
      </w:r>
      <w:r w:rsidRPr="000E2208">
        <w:rPr>
          <w:sz w:val="28"/>
          <w:szCs w:val="28"/>
        </w:rPr>
        <w:t xml:space="preserve"> по результатам расследования по признакам установления монопольно высоких цен при оказании услуг ХПП (приём, очистка, сушка, хранение, отгрузка и пр.) предусмотренного пунктом 1) статьи 174 ПК РК. Возбуждено административное производство, штраф составил 1 049 504 тенге, монопольный доход - 2 643 194 тенге (Предписание исполнено).</w:t>
      </w:r>
    </w:p>
    <w:p w14:paraId="09C1BC97" w14:textId="76929F5C" w:rsidR="00C551D0" w:rsidRPr="000E2208" w:rsidRDefault="00C551D0" w:rsidP="009E2ACA">
      <w:pPr>
        <w:pBdr>
          <w:bottom w:val="single" w:sz="4" w:space="31" w:color="FFFFFF"/>
        </w:pBdr>
        <w:adjustRightInd w:val="0"/>
        <w:ind w:firstLine="708"/>
        <w:jc w:val="both"/>
        <w:rPr>
          <w:i/>
          <w:iCs/>
          <w:sz w:val="28"/>
          <w:szCs w:val="28"/>
        </w:rPr>
      </w:pPr>
      <w:r w:rsidRPr="000E2208">
        <w:rPr>
          <w:sz w:val="28"/>
          <w:szCs w:val="28"/>
        </w:rPr>
        <w:t xml:space="preserve">2) </w:t>
      </w:r>
      <w:r w:rsidRPr="000E2208">
        <w:rPr>
          <w:b/>
          <w:sz w:val="28"/>
          <w:szCs w:val="28"/>
        </w:rPr>
        <w:t xml:space="preserve">вынесено </w:t>
      </w:r>
      <w:r w:rsidR="00B86B56">
        <w:rPr>
          <w:b/>
          <w:sz w:val="28"/>
          <w:szCs w:val="28"/>
        </w:rPr>
        <w:t xml:space="preserve">2 </w:t>
      </w:r>
      <w:r w:rsidRPr="000E2208">
        <w:rPr>
          <w:b/>
          <w:sz w:val="28"/>
          <w:szCs w:val="28"/>
        </w:rPr>
        <w:t>Уведомлени</w:t>
      </w:r>
      <w:r w:rsidR="00B86B56">
        <w:rPr>
          <w:b/>
          <w:sz w:val="28"/>
          <w:szCs w:val="28"/>
        </w:rPr>
        <w:t>я</w:t>
      </w:r>
      <w:r w:rsidRPr="000E2208">
        <w:rPr>
          <w:b/>
          <w:sz w:val="28"/>
          <w:szCs w:val="28"/>
        </w:rPr>
        <w:t xml:space="preserve"> </w:t>
      </w:r>
      <w:r w:rsidR="00FA6A04" w:rsidRPr="00FA6A04">
        <w:rPr>
          <w:bCs/>
          <w:sz w:val="28"/>
          <w:szCs w:val="28"/>
        </w:rPr>
        <w:t xml:space="preserve">в </w:t>
      </w:r>
      <w:r w:rsidR="00FA6A04" w:rsidRPr="000E2208">
        <w:rPr>
          <w:bCs/>
          <w:sz w:val="28"/>
          <w:szCs w:val="28"/>
        </w:rPr>
        <w:t xml:space="preserve">Костанайской области </w:t>
      </w:r>
      <w:r w:rsidRPr="000E2208">
        <w:rPr>
          <w:bCs/>
          <w:sz w:val="28"/>
          <w:szCs w:val="28"/>
        </w:rPr>
        <w:t>в отношении ХПП ТОО «</w:t>
      </w:r>
      <w:proofErr w:type="spellStart"/>
      <w:r w:rsidRPr="000E2208">
        <w:rPr>
          <w:bCs/>
          <w:sz w:val="28"/>
          <w:szCs w:val="28"/>
        </w:rPr>
        <w:t>Койбагорский</w:t>
      </w:r>
      <w:proofErr w:type="spellEnd"/>
      <w:r w:rsidRPr="000E2208">
        <w:rPr>
          <w:bCs/>
          <w:sz w:val="28"/>
          <w:szCs w:val="28"/>
        </w:rPr>
        <w:t xml:space="preserve"> элеватор»</w:t>
      </w:r>
      <w:r w:rsidRPr="000E2208">
        <w:rPr>
          <w:b/>
          <w:sz w:val="28"/>
          <w:szCs w:val="28"/>
        </w:rPr>
        <w:t xml:space="preserve"> </w:t>
      </w:r>
      <w:r w:rsidRPr="000E2208">
        <w:rPr>
          <w:bCs/>
          <w:sz w:val="28"/>
          <w:szCs w:val="28"/>
        </w:rPr>
        <w:t xml:space="preserve">поставщика зерна по признакам злоупотребления доминирующим положением, в части необоснованного отказа в отгрузке зерна предусмотренного </w:t>
      </w:r>
      <w:proofErr w:type="spellStart"/>
      <w:r w:rsidRPr="000E2208">
        <w:rPr>
          <w:bCs/>
          <w:sz w:val="28"/>
          <w:szCs w:val="28"/>
        </w:rPr>
        <w:t>пп</w:t>
      </w:r>
      <w:proofErr w:type="spellEnd"/>
      <w:r w:rsidRPr="000E2208">
        <w:rPr>
          <w:bCs/>
          <w:sz w:val="28"/>
          <w:szCs w:val="28"/>
        </w:rPr>
        <w:t xml:space="preserve">. </w:t>
      </w:r>
      <w:r w:rsidR="00381A91">
        <w:rPr>
          <w:bCs/>
          <w:sz w:val="28"/>
          <w:szCs w:val="28"/>
          <w:lang w:val="kk-KZ"/>
        </w:rPr>
        <w:t>7</w:t>
      </w:r>
      <w:r w:rsidRPr="000E2208">
        <w:rPr>
          <w:bCs/>
          <w:sz w:val="28"/>
          <w:szCs w:val="28"/>
        </w:rPr>
        <w:t>) п. 1 ст</w:t>
      </w:r>
      <w:r w:rsidR="00B86B56">
        <w:rPr>
          <w:bCs/>
          <w:sz w:val="28"/>
          <w:szCs w:val="28"/>
        </w:rPr>
        <w:t>.</w:t>
      </w:r>
      <w:r w:rsidRPr="000E2208">
        <w:rPr>
          <w:bCs/>
          <w:sz w:val="28"/>
          <w:szCs w:val="28"/>
        </w:rPr>
        <w:t xml:space="preserve">174 ПК РК </w:t>
      </w:r>
      <w:r w:rsidR="00B86B56" w:rsidRPr="00B86B56">
        <w:rPr>
          <w:bCs/>
          <w:sz w:val="28"/>
          <w:szCs w:val="28"/>
        </w:rPr>
        <w:t>и</w:t>
      </w:r>
      <w:r w:rsidRPr="000E2208">
        <w:rPr>
          <w:bCs/>
          <w:i/>
          <w:iCs/>
          <w:sz w:val="28"/>
          <w:szCs w:val="28"/>
        </w:rPr>
        <w:t xml:space="preserve"> </w:t>
      </w:r>
      <w:r w:rsidR="00B86B56" w:rsidRPr="00B86B56">
        <w:rPr>
          <w:bCs/>
          <w:sz w:val="28"/>
          <w:szCs w:val="28"/>
        </w:rPr>
        <w:t xml:space="preserve">в отношении </w:t>
      </w:r>
      <w:r w:rsidR="00B86B56" w:rsidRPr="00B86B56">
        <w:rPr>
          <w:bCs/>
          <w:sz w:val="28"/>
          <w:szCs w:val="28"/>
        </w:rPr>
        <w:t>ТОО «</w:t>
      </w:r>
      <w:proofErr w:type="spellStart"/>
      <w:r w:rsidR="00B86B56" w:rsidRPr="00B86B56">
        <w:rPr>
          <w:bCs/>
          <w:sz w:val="28"/>
          <w:szCs w:val="28"/>
          <w:lang w:val="en-US"/>
        </w:rPr>
        <w:t>Olzha</w:t>
      </w:r>
      <w:proofErr w:type="spellEnd"/>
      <w:r w:rsidR="00B86B56" w:rsidRPr="00B86B56">
        <w:rPr>
          <w:bCs/>
          <w:sz w:val="28"/>
          <w:szCs w:val="28"/>
        </w:rPr>
        <w:t xml:space="preserve"> </w:t>
      </w:r>
      <w:r w:rsidR="00B86B56" w:rsidRPr="00B86B56">
        <w:rPr>
          <w:bCs/>
          <w:sz w:val="28"/>
          <w:szCs w:val="28"/>
          <w:lang w:val="en-US"/>
        </w:rPr>
        <w:t>Storage</w:t>
      </w:r>
      <w:r w:rsidR="00B86B56" w:rsidRPr="00B86B56">
        <w:rPr>
          <w:bCs/>
          <w:sz w:val="28"/>
          <w:szCs w:val="28"/>
        </w:rPr>
        <w:t xml:space="preserve">» </w:t>
      </w:r>
      <w:r w:rsidR="00B86B56">
        <w:rPr>
          <w:bCs/>
          <w:sz w:val="28"/>
          <w:szCs w:val="28"/>
        </w:rPr>
        <w:t>по признакам</w:t>
      </w:r>
      <w:r w:rsidR="00B86B56" w:rsidRPr="00B86B56">
        <w:rPr>
          <w:bCs/>
          <w:sz w:val="28"/>
          <w:szCs w:val="28"/>
        </w:rPr>
        <w:t xml:space="preserve"> применения разных цен к субъектам рынка</w:t>
      </w:r>
      <w:r w:rsidR="00B86B56" w:rsidRPr="000E2208">
        <w:rPr>
          <w:bCs/>
          <w:sz w:val="28"/>
          <w:szCs w:val="28"/>
        </w:rPr>
        <w:t xml:space="preserve"> - </w:t>
      </w:r>
      <w:proofErr w:type="spellStart"/>
      <w:r w:rsidR="00B86B56" w:rsidRPr="000E2208">
        <w:rPr>
          <w:bCs/>
          <w:sz w:val="28"/>
          <w:szCs w:val="28"/>
        </w:rPr>
        <w:t>пп</w:t>
      </w:r>
      <w:proofErr w:type="spellEnd"/>
      <w:r w:rsidR="00B86B56" w:rsidRPr="000E2208">
        <w:rPr>
          <w:bCs/>
          <w:sz w:val="28"/>
          <w:szCs w:val="28"/>
        </w:rPr>
        <w:t xml:space="preserve">. </w:t>
      </w:r>
      <w:r w:rsidR="00B86B56">
        <w:rPr>
          <w:bCs/>
          <w:sz w:val="28"/>
          <w:szCs w:val="28"/>
        </w:rPr>
        <w:t>2</w:t>
      </w:r>
      <w:r w:rsidR="00B86B56" w:rsidRPr="000E2208">
        <w:rPr>
          <w:bCs/>
          <w:sz w:val="28"/>
          <w:szCs w:val="28"/>
        </w:rPr>
        <w:t xml:space="preserve">) </w:t>
      </w:r>
      <w:r w:rsidR="00B86B56">
        <w:rPr>
          <w:bCs/>
          <w:sz w:val="28"/>
          <w:szCs w:val="28"/>
        </w:rPr>
        <w:t>с</w:t>
      </w:r>
      <w:r w:rsidR="00B86B56" w:rsidRPr="000E2208">
        <w:rPr>
          <w:bCs/>
          <w:sz w:val="28"/>
          <w:szCs w:val="28"/>
        </w:rPr>
        <w:t>т. 17</w:t>
      </w:r>
      <w:r w:rsidR="00B86B56">
        <w:rPr>
          <w:bCs/>
          <w:sz w:val="28"/>
          <w:szCs w:val="28"/>
        </w:rPr>
        <w:t>4</w:t>
      </w:r>
      <w:r w:rsidR="00B86B56" w:rsidRPr="000E2208">
        <w:rPr>
          <w:bCs/>
          <w:sz w:val="28"/>
          <w:szCs w:val="28"/>
        </w:rPr>
        <w:t xml:space="preserve"> ПК РК</w:t>
      </w:r>
      <w:r w:rsidR="00B86B56">
        <w:rPr>
          <w:bCs/>
          <w:sz w:val="28"/>
          <w:szCs w:val="28"/>
        </w:rPr>
        <w:t xml:space="preserve"> </w:t>
      </w:r>
      <w:r w:rsidR="00B86B56" w:rsidRPr="000E2208">
        <w:rPr>
          <w:bCs/>
          <w:i/>
          <w:iCs/>
          <w:sz w:val="28"/>
          <w:szCs w:val="28"/>
        </w:rPr>
        <w:t>(уведомлени</w:t>
      </w:r>
      <w:r w:rsidR="00B86B56">
        <w:rPr>
          <w:bCs/>
          <w:i/>
          <w:iCs/>
          <w:sz w:val="28"/>
          <w:szCs w:val="28"/>
        </w:rPr>
        <w:t>я</w:t>
      </w:r>
      <w:r w:rsidR="00B86B56" w:rsidRPr="000E2208">
        <w:rPr>
          <w:bCs/>
          <w:i/>
          <w:iCs/>
          <w:sz w:val="28"/>
          <w:szCs w:val="28"/>
        </w:rPr>
        <w:t xml:space="preserve"> исполнен</w:t>
      </w:r>
      <w:r w:rsidR="00B86B56">
        <w:rPr>
          <w:bCs/>
          <w:i/>
          <w:iCs/>
          <w:sz w:val="28"/>
          <w:szCs w:val="28"/>
        </w:rPr>
        <w:t>ы</w:t>
      </w:r>
      <w:r w:rsidR="00B86B56" w:rsidRPr="000E2208">
        <w:rPr>
          <w:bCs/>
          <w:i/>
          <w:iCs/>
          <w:sz w:val="28"/>
          <w:szCs w:val="28"/>
        </w:rPr>
        <w:t>)</w:t>
      </w:r>
      <w:r w:rsidR="00B86B56" w:rsidRPr="000E2208">
        <w:rPr>
          <w:bCs/>
          <w:sz w:val="28"/>
          <w:szCs w:val="28"/>
        </w:rPr>
        <w:t>.</w:t>
      </w:r>
    </w:p>
    <w:p w14:paraId="686C98D6" w14:textId="77777777" w:rsidR="00C551D0" w:rsidRPr="000E2208" w:rsidRDefault="00C551D0" w:rsidP="009E2ACA">
      <w:pPr>
        <w:pBdr>
          <w:bottom w:val="single" w:sz="4" w:space="31" w:color="FFFFFF"/>
        </w:pBdr>
        <w:adjustRightInd w:val="0"/>
        <w:ind w:firstLine="708"/>
        <w:jc w:val="both"/>
        <w:rPr>
          <w:i/>
          <w:iCs/>
          <w:sz w:val="28"/>
          <w:szCs w:val="28"/>
        </w:rPr>
      </w:pPr>
      <w:r w:rsidRPr="000E2208">
        <w:rPr>
          <w:bCs/>
          <w:sz w:val="28"/>
          <w:szCs w:val="28"/>
        </w:rPr>
        <w:t xml:space="preserve">3) </w:t>
      </w:r>
      <w:r w:rsidRPr="000E2208">
        <w:rPr>
          <w:b/>
          <w:bCs/>
          <w:iCs/>
          <w:sz w:val="28"/>
          <w:szCs w:val="28"/>
        </w:rPr>
        <w:t>направлено</w:t>
      </w:r>
      <w:r w:rsidRPr="000E2208">
        <w:rPr>
          <w:iCs/>
          <w:sz w:val="28"/>
          <w:szCs w:val="28"/>
        </w:rPr>
        <w:t xml:space="preserve"> </w:t>
      </w:r>
      <w:r w:rsidRPr="000E2208">
        <w:rPr>
          <w:b/>
          <w:bCs/>
          <w:iCs/>
          <w:sz w:val="28"/>
          <w:szCs w:val="28"/>
        </w:rPr>
        <w:t>173 предупреждений</w:t>
      </w:r>
      <w:r w:rsidRPr="000E2208">
        <w:rPr>
          <w:iCs/>
          <w:sz w:val="28"/>
          <w:szCs w:val="28"/>
        </w:rPr>
        <w:t xml:space="preserve"> в адрес ХПП с разъяснением норм антимонопольного законодательства, в целях недопущения необоснованного роста цен и злоупотребления доминирующим или монопольным положением.</w:t>
      </w:r>
    </w:p>
    <w:p w14:paraId="29303B7C" w14:textId="77777777" w:rsidR="00C551D0" w:rsidRPr="000E2208" w:rsidRDefault="00C551D0" w:rsidP="009E2ACA">
      <w:pPr>
        <w:pBdr>
          <w:bottom w:val="single" w:sz="4" w:space="31" w:color="FFFFFF"/>
        </w:pBdr>
        <w:adjustRightInd w:val="0"/>
        <w:ind w:firstLine="708"/>
        <w:jc w:val="both"/>
        <w:rPr>
          <w:b/>
          <w:bCs/>
          <w:sz w:val="28"/>
          <w:szCs w:val="28"/>
        </w:rPr>
      </w:pPr>
      <w:r w:rsidRPr="000E2208">
        <w:rPr>
          <w:iCs/>
          <w:sz w:val="28"/>
          <w:szCs w:val="28"/>
        </w:rPr>
        <w:t xml:space="preserve">4) </w:t>
      </w:r>
      <w:r w:rsidRPr="000E2208">
        <w:rPr>
          <w:b/>
          <w:bCs/>
          <w:sz w:val="28"/>
          <w:szCs w:val="28"/>
        </w:rPr>
        <w:t xml:space="preserve">заключено 41 антимонопольных </w:t>
      </w:r>
      <w:proofErr w:type="spellStart"/>
      <w:r w:rsidRPr="000E2208">
        <w:rPr>
          <w:b/>
          <w:bCs/>
          <w:sz w:val="28"/>
          <w:szCs w:val="28"/>
        </w:rPr>
        <w:t>комплаенсов</w:t>
      </w:r>
      <w:proofErr w:type="spellEnd"/>
      <w:r w:rsidRPr="000E2208">
        <w:rPr>
          <w:b/>
          <w:bCs/>
          <w:sz w:val="28"/>
          <w:szCs w:val="28"/>
        </w:rPr>
        <w:t xml:space="preserve"> </w:t>
      </w:r>
      <w:r w:rsidRPr="000E2208">
        <w:rPr>
          <w:sz w:val="28"/>
          <w:szCs w:val="28"/>
        </w:rPr>
        <w:t>предусматривающих политику и правила добросовестной конкуренции субъекта рынка на соответствующем товарном рынке (Акмолинск-16, СКО-12, ЗКО-8, Актюбинск-2, Улытау-2, Абай-1), в том числе по обеспечению обязательств по фиксированию цен на услуги сушки и хранения зерна для фермеров и публичного раскрытия тарифов на услуги сушки зерна в Акмолинской обл.</w:t>
      </w:r>
    </w:p>
    <w:p w14:paraId="3A66D38C" w14:textId="71F88222" w:rsidR="00C551D0" w:rsidRPr="000E2208" w:rsidRDefault="00C551D0" w:rsidP="009E2ACA">
      <w:pPr>
        <w:pBdr>
          <w:bottom w:val="single" w:sz="4" w:space="31" w:color="FFFFFF"/>
        </w:pBdr>
        <w:adjustRightInd w:val="0"/>
        <w:ind w:firstLine="708"/>
        <w:jc w:val="both"/>
        <w:rPr>
          <w:sz w:val="28"/>
          <w:szCs w:val="28"/>
        </w:rPr>
      </w:pPr>
      <w:r w:rsidRPr="000E2208">
        <w:rPr>
          <w:sz w:val="28"/>
          <w:szCs w:val="28"/>
        </w:rPr>
        <w:t xml:space="preserve">5) по учету зерновых расписок </w:t>
      </w:r>
      <w:r w:rsidRPr="000E2208">
        <w:rPr>
          <w:b/>
          <w:bCs/>
          <w:sz w:val="28"/>
          <w:szCs w:val="28"/>
        </w:rPr>
        <w:t xml:space="preserve">АО «Информационно-учетный центр» включен в государственный </w:t>
      </w:r>
      <w:bookmarkStart w:id="43" w:name="_Hlk174526939"/>
      <w:r w:rsidRPr="000E2208">
        <w:rPr>
          <w:b/>
          <w:bCs/>
          <w:sz w:val="28"/>
          <w:szCs w:val="28"/>
        </w:rPr>
        <w:t>реестр субъектов специального права</w:t>
      </w:r>
      <w:r w:rsidRPr="000E2208">
        <w:rPr>
          <w:sz w:val="28"/>
          <w:szCs w:val="28"/>
        </w:rPr>
        <w:t xml:space="preserve"> </w:t>
      </w:r>
      <w:bookmarkEnd w:id="43"/>
      <w:r w:rsidRPr="000E2208">
        <w:rPr>
          <w:sz w:val="28"/>
          <w:szCs w:val="28"/>
        </w:rPr>
        <w:t xml:space="preserve">Приказом Агентства № 149/НҚ от 27 июня 2024 года по следующим операторским функциям регистратора зерновых расписок, в соответствии со статьей 193 Кодекса. </w:t>
      </w:r>
      <w:r w:rsidRPr="000E2208">
        <w:rPr>
          <w:iCs/>
          <w:sz w:val="28"/>
          <w:szCs w:val="28"/>
        </w:rPr>
        <w:t xml:space="preserve">Данные меры были приняты в рамках рассмотрения коллективного обращения крестьянских хозяйств Акмолинской области </w:t>
      </w:r>
      <w:r w:rsidRPr="000E2208">
        <w:rPr>
          <w:i/>
          <w:sz w:val="28"/>
          <w:szCs w:val="28"/>
        </w:rPr>
        <w:t>(</w:t>
      </w:r>
      <w:r w:rsidR="00982392">
        <w:rPr>
          <w:i/>
          <w:sz w:val="28"/>
          <w:szCs w:val="28"/>
        </w:rPr>
        <w:t>ХХХ</w:t>
      </w:r>
      <w:r w:rsidRPr="000E2208">
        <w:rPr>
          <w:i/>
          <w:sz w:val="28"/>
          <w:szCs w:val="28"/>
        </w:rPr>
        <w:t xml:space="preserve">) </w:t>
      </w:r>
      <w:r w:rsidRPr="000E2208">
        <w:rPr>
          <w:sz w:val="28"/>
          <w:szCs w:val="28"/>
        </w:rPr>
        <w:t xml:space="preserve">в части стоимости регистрации и абонентской платы в информационной системе </w:t>
      </w:r>
      <w:bookmarkStart w:id="44" w:name="_Hlk159507870"/>
      <w:proofErr w:type="spellStart"/>
      <w:r w:rsidRPr="000E2208">
        <w:rPr>
          <w:sz w:val="28"/>
          <w:szCs w:val="28"/>
        </w:rPr>
        <w:t>Qoldau</w:t>
      </w:r>
      <w:bookmarkEnd w:id="44"/>
      <w:proofErr w:type="spellEnd"/>
      <w:r w:rsidRPr="000E2208">
        <w:rPr>
          <w:sz w:val="28"/>
          <w:szCs w:val="28"/>
        </w:rPr>
        <w:t xml:space="preserve"> принадлежащая АО «ИУЦ» для сельхозпроизводителей по учету зерновых расписок.</w:t>
      </w:r>
    </w:p>
    <w:p w14:paraId="65F985D4" w14:textId="77777777" w:rsidR="00F365A1" w:rsidRDefault="00F365A1" w:rsidP="00E66DFC">
      <w:pPr>
        <w:pBdr>
          <w:bottom w:val="single" w:sz="4" w:space="31" w:color="FFFFFF"/>
        </w:pBdr>
        <w:adjustRightInd w:val="0"/>
        <w:ind w:firstLine="708"/>
        <w:contextualSpacing/>
        <w:jc w:val="both"/>
        <w:rPr>
          <w:sz w:val="28"/>
          <w:szCs w:val="28"/>
        </w:rPr>
      </w:pPr>
    </w:p>
    <w:p w14:paraId="35F80158" w14:textId="6A2A2230" w:rsidR="00E66DFC" w:rsidRPr="00F365A1" w:rsidRDefault="00E66DFC" w:rsidP="00E66DFC">
      <w:pPr>
        <w:pBdr>
          <w:bottom w:val="single" w:sz="4" w:space="31" w:color="FFFFFF"/>
        </w:pBdr>
        <w:adjustRightInd w:val="0"/>
        <w:ind w:firstLine="708"/>
        <w:contextualSpacing/>
        <w:jc w:val="both"/>
        <w:rPr>
          <w:b/>
          <w:bCs/>
          <w:sz w:val="28"/>
          <w:szCs w:val="28"/>
        </w:rPr>
      </w:pPr>
      <w:r w:rsidRPr="00F365A1">
        <w:rPr>
          <w:sz w:val="28"/>
          <w:szCs w:val="28"/>
        </w:rPr>
        <w:lastRenderedPageBreak/>
        <w:t xml:space="preserve">На основе анализа состояния рынка ХПП Казахстана за 2022–2024 годы предлагаются следующие </w:t>
      </w:r>
      <w:r w:rsidRPr="00F365A1">
        <w:rPr>
          <w:b/>
          <w:bCs/>
          <w:sz w:val="28"/>
          <w:szCs w:val="28"/>
        </w:rPr>
        <w:t>рекомендации:</w:t>
      </w:r>
    </w:p>
    <w:p w14:paraId="4A72938E" w14:textId="77777777" w:rsidR="00F16867" w:rsidRPr="00F16867" w:rsidRDefault="00F16867" w:rsidP="00F16867">
      <w:pPr>
        <w:pStyle w:val="a8"/>
        <w:numPr>
          <w:ilvl w:val="0"/>
          <w:numId w:val="24"/>
        </w:numPr>
        <w:pBdr>
          <w:bottom w:val="single" w:sz="4" w:space="31" w:color="FFFFFF"/>
        </w:pBdr>
        <w:tabs>
          <w:tab w:val="left" w:pos="993"/>
        </w:tabs>
        <w:adjustRightInd w:val="0"/>
        <w:spacing w:after="0" w:line="240" w:lineRule="auto"/>
        <w:ind w:left="0" w:firstLine="708"/>
        <w:jc w:val="both"/>
        <w:rPr>
          <w:rFonts w:ascii="Times New Roman" w:hAnsi="Times New Roman"/>
          <w:i/>
          <w:iCs/>
          <w:sz w:val="24"/>
          <w:szCs w:val="24"/>
        </w:rPr>
      </w:pPr>
      <w:r w:rsidRPr="00F16867">
        <w:rPr>
          <w:rFonts w:ascii="Times New Roman" w:hAnsi="Times New Roman"/>
          <w:sz w:val="28"/>
          <w:szCs w:val="28"/>
        </w:rPr>
        <w:t xml:space="preserve">Пересмотреть инвестиционное субсидирование на строительство и расширение зернохранилищ </w:t>
      </w:r>
      <w:r w:rsidRPr="00F16867">
        <w:rPr>
          <w:rFonts w:ascii="Times New Roman" w:hAnsi="Times New Roman"/>
          <w:i/>
          <w:iCs/>
          <w:sz w:val="24"/>
          <w:szCs w:val="24"/>
        </w:rPr>
        <w:t>(проблема: ограничение доступа для ХПП с мощностью от 10 000 тонн);</w:t>
      </w:r>
    </w:p>
    <w:p w14:paraId="289398C3" w14:textId="77777777" w:rsidR="00F16867" w:rsidRPr="00AD6D9F" w:rsidRDefault="00F16867" w:rsidP="00F16867">
      <w:pPr>
        <w:widowControl w:val="0"/>
        <w:pBdr>
          <w:bottom w:val="single" w:sz="4" w:space="31" w:color="FFFFFF"/>
        </w:pBdr>
        <w:adjustRightInd w:val="0"/>
        <w:spacing w:line="240" w:lineRule="atLeast"/>
        <w:ind w:firstLine="709"/>
        <w:contextualSpacing/>
        <w:jc w:val="both"/>
        <w:rPr>
          <w:bCs/>
        </w:rPr>
      </w:pPr>
      <w:r w:rsidRPr="00AD6D9F">
        <w:rPr>
          <w:bCs/>
          <w:sz w:val="28"/>
          <w:szCs w:val="28"/>
        </w:rPr>
        <w:t xml:space="preserve">2. Создать государственную программу модернизации ХПП, для повышения эффективности хранения и обработки зерна. Рассмотреть кредитование по низкой ставке вознаграждения для проектов строительство и модернизации ХПП на 10 (десять) лет. </w:t>
      </w:r>
      <w:r w:rsidRPr="00AD6D9F">
        <w:rPr>
          <w:bCs/>
          <w:i/>
          <w:iCs/>
        </w:rPr>
        <w:t>(проблема: высокая доля элеваторов с устаревшими мощностями не отвечающие современным стандартам хранения и обработки зерна).</w:t>
      </w:r>
    </w:p>
    <w:p w14:paraId="41583314" w14:textId="77777777" w:rsidR="00F16867" w:rsidRPr="00AD6D9F" w:rsidRDefault="00F16867" w:rsidP="00F16867">
      <w:pPr>
        <w:widowControl w:val="0"/>
        <w:pBdr>
          <w:bottom w:val="single" w:sz="4" w:space="31" w:color="FFFFFF"/>
        </w:pBdr>
        <w:tabs>
          <w:tab w:val="left" w:pos="993"/>
        </w:tabs>
        <w:adjustRightInd w:val="0"/>
        <w:jc w:val="both"/>
        <w:rPr>
          <w:b/>
          <w:i/>
        </w:rPr>
      </w:pPr>
      <w:r w:rsidRPr="00AD6D9F">
        <w:rPr>
          <w:bCs/>
          <w:sz w:val="28"/>
          <w:szCs w:val="28"/>
        </w:rPr>
        <w:t xml:space="preserve">         3. Разработать специализированные программы льготного кредитования для поддержки малых и средних хозяйств </w:t>
      </w:r>
      <w:r w:rsidRPr="00AD6D9F">
        <w:rPr>
          <w:bCs/>
          <w:i/>
          <w:iCs/>
        </w:rPr>
        <w:t>(проблема: ограниченный доступ мелких сельхозпроизводителей к финансовым ресурсам).</w:t>
      </w:r>
      <w:r w:rsidRPr="00AD6D9F">
        <w:t xml:space="preserve"> </w:t>
      </w:r>
    </w:p>
    <w:p w14:paraId="407759EF" w14:textId="77777777" w:rsidR="00F16867" w:rsidRPr="00AD6D9F" w:rsidRDefault="00F16867" w:rsidP="00F16867">
      <w:pPr>
        <w:widowControl w:val="0"/>
        <w:pBdr>
          <w:bottom w:val="single" w:sz="4" w:space="31" w:color="FFFFFF"/>
        </w:pBdr>
        <w:adjustRightInd w:val="0"/>
        <w:ind w:firstLine="708"/>
        <w:contextualSpacing/>
        <w:jc w:val="both"/>
        <w:rPr>
          <w:b/>
          <w:bCs/>
          <w:i/>
          <w:iCs/>
        </w:rPr>
      </w:pPr>
      <w:r w:rsidRPr="00AD6D9F">
        <w:rPr>
          <w:sz w:val="28"/>
          <w:szCs w:val="28"/>
        </w:rPr>
        <w:t xml:space="preserve">4. Предусмотреть гарантированные объемы газа по льготным ценам для сушки зерна ХПП </w:t>
      </w:r>
      <w:r w:rsidRPr="00AD6D9F">
        <w:rPr>
          <w:i/>
          <w:iCs/>
        </w:rPr>
        <w:t xml:space="preserve">(проблема: имеются механизмы обеспечения ХПП льготным дизтопливом для сушки зерна, однако многие элеваторы переходят на газовые сушилки, поэтому для стабильной работы важно также обеспечить гарантированными объемами газа по льготным ценам для равного доступа субъектов рынка мерам государственной поддержки).  </w:t>
      </w:r>
    </w:p>
    <w:p w14:paraId="54520742" w14:textId="7342869F" w:rsidR="00F16867" w:rsidRPr="00AD6D9F" w:rsidRDefault="00F16867" w:rsidP="00F16867">
      <w:pPr>
        <w:widowControl w:val="0"/>
        <w:pBdr>
          <w:bottom w:val="single" w:sz="4" w:space="31" w:color="FFFFFF"/>
        </w:pBdr>
        <w:tabs>
          <w:tab w:val="left" w:pos="993"/>
        </w:tabs>
        <w:adjustRightInd w:val="0"/>
        <w:jc w:val="both"/>
        <w:rPr>
          <w:bCs/>
        </w:rPr>
      </w:pPr>
      <w:r w:rsidRPr="00AD6D9F">
        <w:rPr>
          <w:sz w:val="28"/>
          <w:szCs w:val="28"/>
        </w:rPr>
        <w:t xml:space="preserve">         </w:t>
      </w:r>
      <w:r w:rsidRPr="00AD6D9F">
        <w:rPr>
          <w:bCs/>
          <w:sz w:val="28"/>
          <w:szCs w:val="28"/>
        </w:rPr>
        <w:t xml:space="preserve">5. Принять меры к предприятиям, по обязательному лицензированию ХПП, оказывающие комплекс услуг хранения зерна </w:t>
      </w:r>
      <w:r w:rsidRPr="00AD6D9F">
        <w:rPr>
          <w:bCs/>
          <w:i/>
          <w:iCs/>
        </w:rPr>
        <w:t>(проблема: недостаток информации о фактических объемах зерна за пределами лицензированных элеваторов).</w:t>
      </w:r>
    </w:p>
    <w:p w14:paraId="69ED6057" w14:textId="77777777" w:rsidR="00F16867" w:rsidRPr="00AD6D9F" w:rsidRDefault="00F16867" w:rsidP="00F16867">
      <w:pPr>
        <w:widowControl w:val="0"/>
        <w:pBdr>
          <w:bottom w:val="single" w:sz="4" w:space="31" w:color="FFFFFF"/>
        </w:pBdr>
        <w:adjustRightInd w:val="0"/>
        <w:spacing w:line="240" w:lineRule="atLeast"/>
        <w:ind w:firstLine="709"/>
        <w:contextualSpacing/>
        <w:jc w:val="both"/>
        <w:rPr>
          <w:bCs/>
        </w:rPr>
      </w:pPr>
      <w:r w:rsidRPr="00AD6D9F">
        <w:rPr>
          <w:bCs/>
          <w:sz w:val="28"/>
          <w:szCs w:val="28"/>
        </w:rPr>
        <w:t xml:space="preserve">6. Усилить мониторинг и внедрить систему регулярных проверок со стороны МИО, с периодичностью 2 года (обследование материально- технической базы) </w:t>
      </w:r>
      <w:r w:rsidRPr="00AD6D9F">
        <w:rPr>
          <w:bCs/>
          <w:i/>
          <w:iCs/>
        </w:rPr>
        <w:t>(проблема: не соблюдение требований безопасности, качества, экологических регламентов, страхования зерна).</w:t>
      </w:r>
    </w:p>
    <w:p w14:paraId="5295E2FD" w14:textId="77777777" w:rsidR="00F16867" w:rsidRPr="00AD6D9F" w:rsidRDefault="00F16867" w:rsidP="00F16867">
      <w:pPr>
        <w:widowControl w:val="0"/>
        <w:pBdr>
          <w:bottom w:val="single" w:sz="4" w:space="31" w:color="FFFFFF"/>
        </w:pBdr>
        <w:adjustRightInd w:val="0"/>
        <w:spacing w:line="240" w:lineRule="atLeast"/>
        <w:ind w:firstLine="709"/>
        <w:contextualSpacing/>
        <w:jc w:val="both"/>
        <w:rPr>
          <w:bCs/>
          <w:i/>
          <w:iCs/>
        </w:rPr>
      </w:pPr>
      <w:r w:rsidRPr="00AD6D9F">
        <w:rPr>
          <w:bCs/>
          <w:sz w:val="28"/>
          <w:szCs w:val="28"/>
        </w:rPr>
        <w:t xml:space="preserve">7. Инвестировать в строительство новых ХПП в отдаленных регионах для равномерного покрытия потребностей </w:t>
      </w:r>
      <w:r w:rsidRPr="00AD6D9F">
        <w:rPr>
          <w:bCs/>
          <w:i/>
          <w:iCs/>
        </w:rPr>
        <w:t>(проблема: диспропорция в распределении ХПП между регионами, большая часть элеваторов сконцентрирована в Акмолинской, СКО и Костанайской обл.).</w:t>
      </w:r>
    </w:p>
    <w:p w14:paraId="24904F5A" w14:textId="77777777" w:rsidR="00F16867" w:rsidRPr="00AD6D9F" w:rsidRDefault="00F16867" w:rsidP="00F16867">
      <w:pPr>
        <w:widowControl w:val="0"/>
        <w:pBdr>
          <w:bottom w:val="single" w:sz="4" w:space="31" w:color="FFFFFF"/>
        </w:pBdr>
        <w:adjustRightInd w:val="0"/>
        <w:spacing w:line="240" w:lineRule="atLeast"/>
        <w:ind w:firstLine="709"/>
        <w:contextualSpacing/>
        <w:jc w:val="both"/>
        <w:rPr>
          <w:bCs/>
          <w:i/>
          <w:iCs/>
        </w:rPr>
      </w:pPr>
      <w:r w:rsidRPr="00AD6D9F">
        <w:rPr>
          <w:bCs/>
          <w:sz w:val="28"/>
          <w:szCs w:val="28"/>
        </w:rPr>
        <w:t xml:space="preserve">8. Инвестировать в развитие транспортной инфраструктуры, включая подъездные пути и железнодорожные ветки </w:t>
      </w:r>
      <w:r w:rsidRPr="00AD6D9F">
        <w:rPr>
          <w:bCs/>
          <w:i/>
          <w:iCs/>
        </w:rPr>
        <w:t>(проблема: ограниченная доступность ХПП для удаленных регионов и сложность логистики).</w:t>
      </w:r>
    </w:p>
    <w:p w14:paraId="0BFDEB1E" w14:textId="25CF55B0" w:rsidR="00F16867" w:rsidRPr="00AD6D9F" w:rsidRDefault="00F16867" w:rsidP="00F16867">
      <w:pPr>
        <w:widowControl w:val="0"/>
        <w:pBdr>
          <w:bottom w:val="single" w:sz="4" w:space="31" w:color="FFFFFF"/>
        </w:pBdr>
        <w:adjustRightInd w:val="0"/>
        <w:spacing w:line="240" w:lineRule="atLeast"/>
        <w:ind w:firstLine="709"/>
        <w:contextualSpacing/>
        <w:jc w:val="both"/>
        <w:rPr>
          <w:bCs/>
        </w:rPr>
      </w:pPr>
      <w:r w:rsidRPr="00AD6D9F">
        <w:rPr>
          <w:bCs/>
          <w:sz w:val="28"/>
          <w:szCs w:val="28"/>
        </w:rPr>
        <w:t>9. Внедрить цифровую систему ХПП для учета зерновых культур и мониторинга объемов и качества зерна. Автоматизированная система подачи заявок на оказываемые услуги, с обеспечением равного доступа (</w:t>
      </w:r>
      <w:r w:rsidR="000D08E3">
        <w:rPr>
          <w:bCs/>
          <w:sz w:val="28"/>
          <w:szCs w:val="28"/>
        </w:rPr>
        <w:t>система очередности</w:t>
      </w:r>
      <w:r w:rsidRPr="00AD6D9F">
        <w:rPr>
          <w:bCs/>
          <w:sz w:val="28"/>
          <w:szCs w:val="28"/>
        </w:rPr>
        <w:t xml:space="preserve">) </w:t>
      </w:r>
      <w:r w:rsidRPr="00AD6D9F">
        <w:rPr>
          <w:bCs/>
          <w:i/>
          <w:iCs/>
        </w:rPr>
        <w:t>(проблема: недостаточная прозрачность и оперативность в предоставлении услуг ХПП из-за отсутствия цифровых инструментов учета и управления, ограничение доступа).</w:t>
      </w:r>
    </w:p>
    <w:p w14:paraId="3D31B6E9" w14:textId="7BBE3CAB" w:rsidR="005A6B28" w:rsidRPr="005A6B28" w:rsidRDefault="005A6B28" w:rsidP="00E66DFC">
      <w:pPr>
        <w:widowControl w:val="0"/>
        <w:pBdr>
          <w:bottom w:val="single" w:sz="4" w:space="31" w:color="FFFFFF"/>
        </w:pBdr>
        <w:adjustRightInd w:val="0"/>
        <w:spacing w:line="240" w:lineRule="atLeast"/>
        <w:ind w:firstLine="709"/>
        <w:contextualSpacing/>
        <w:jc w:val="both"/>
        <w:rPr>
          <w:bCs/>
          <w:sz w:val="28"/>
          <w:szCs w:val="28"/>
        </w:rPr>
      </w:pPr>
      <w:r w:rsidRPr="005A6B28">
        <w:rPr>
          <w:bCs/>
          <w:sz w:val="28"/>
          <w:szCs w:val="28"/>
        </w:rPr>
        <w:t>10.</w:t>
      </w:r>
      <w:r>
        <w:rPr>
          <w:bCs/>
          <w:sz w:val="28"/>
          <w:szCs w:val="28"/>
        </w:rPr>
        <w:t xml:space="preserve"> Разработать Правила ключевой мощности.</w:t>
      </w:r>
    </w:p>
    <w:p w14:paraId="478EC02E" w14:textId="77777777" w:rsidR="00E66DFC" w:rsidRPr="00F365A1" w:rsidRDefault="00E66DFC" w:rsidP="00E66DFC">
      <w:pPr>
        <w:pBdr>
          <w:bottom w:val="single" w:sz="4" w:space="31" w:color="FFFFFF"/>
        </w:pBdr>
        <w:adjustRightInd w:val="0"/>
        <w:ind w:firstLine="708"/>
        <w:contextualSpacing/>
        <w:jc w:val="both"/>
        <w:rPr>
          <w:bCs/>
          <w:sz w:val="28"/>
          <w:szCs w:val="28"/>
        </w:rPr>
      </w:pPr>
      <w:r w:rsidRPr="00F365A1">
        <w:rPr>
          <w:bCs/>
          <w:sz w:val="28"/>
          <w:szCs w:val="28"/>
        </w:rPr>
        <w:t>Вышеуказанные предложения направлены на повышение эффективности, прозрачности и доступности услуг ХПП, а также на создание равных конкурентных условий для участников зернового рынка Казахстана.</w:t>
      </w:r>
    </w:p>
    <w:p w14:paraId="571AA580" w14:textId="31D280DC" w:rsidR="00D3596A" w:rsidRPr="005A6B28" w:rsidRDefault="005A6B28" w:rsidP="005A6B28">
      <w:pPr>
        <w:pBdr>
          <w:bottom w:val="single" w:sz="4" w:space="11" w:color="FFFFFF"/>
        </w:pBdr>
        <w:ind w:firstLine="709"/>
        <w:contextualSpacing/>
        <w:jc w:val="center"/>
        <w:rPr>
          <w:i/>
          <w:iCs/>
          <w:sz w:val="22"/>
          <w:szCs w:val="22"/>
        </w:rPr>
      </w:pPr>
      <w:r>
        <w:rPr>
          <w:b/>
          <w:bCs/>
          <w:sz w:val="28"/>
          <w:szCs w:val="28"/>
          <w:lang w:val="kk-KZ"/>
        </w:rPr>
        <w:t>__________________________</w:t>
      </w:r>
    </w:p>
    <w:sectPr w:rsidR="00D3596A" w:rsidRPr="005A6B28" w:rsidSect="009D0D5E">
      <w:headerReference w:type="default" r:id="rId9"/>
      <w:pgSz w:w="11906" w:h="16838" w:code="9"/>
      <w:pgMar w:top="113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3E77" w14:textId="77777777" w:rsidR="00F25E5E" w:rsidRDefault="00F25E5E" w:rsidP="00580D2D">
      <w:r>
        <w:separator/>
      </w:r>
    </w:p>
  </w:endnote>
  <w:endnote w:type="continuationSeparator" w:id="0">
    <w:p w14:paraId="1E07BAEC" w14:textId="77777777" w:rsidR="00F25E5E" w:rsidRDefault="00F25E5E" w:rsidP="0058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48C5" w14:textId="77777777" w:rsidR="00F25E5E" w:rsidRDefault="00F25E5E" w:rsidP="00580D2D">
      <w:r>
        <w:separator/>
      </w:r>
    </w:p>
  </w:footnote>
  <w:footnote w:type="continuationSeparator" w:id="0">
    <w:p w14:paraId="237A7CFD" w14:textId="77777777" w:rsidR="00F25E5E" w:rsidRDefault="00F25E5E" w:rsidP="0058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1B09" w14:textId="77777777" w:rsidR="00B164BE" w:rsidRDefault="00B164BE">
    <w:pPr>
      <w:pStyle w:val="af2"/>
      <w:jc w:val="center"/>
    </w:pPr>
    <w:r>
      <w:fldChar w:fldCharType="begin"/>
    </w:r>
    <w:r>
      <w:instrText>PAGE   \* MERGEFORMAT</w:instrText>
    </w:r>
    <w:r>
      <w:fldChar w:fldCharType="separate"/>
    </w:r>
    <w:r w:rsidR="00DA5929">
      <w:rPr>
        <w:noProof/>
      </w:rPr>
      <w:t>63</w:t>
    </w:r>
    <w:r>
      <w:fldChar w:fldCharType="end"/>
    </w:r>
  </w:p>
  <w:p w14:paraId="5412F0E0" w14:textId="77777777" w:rsidR="00992CD7" w:rsidRDefault="00992CD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3878"/>
    <w:multiLevelType w:val="multilevel"/>
    <w:tmpl w:val="4580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947A5"/>
    <w:multiLevelType w:val="hybridMultilevel"/>
    <w:tmpl w:val="EEB2D1B8"/>
    <w:lvl w:ilvl="0" w:tplc="7E76E5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D7032B"/>
    <w:multiLevelType w:val="hybridMultilevel"/>
    <w:tmpl w:val="615EB08A"/>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 w15:restartNumberingAfterBreak="0">
    <w:nsid w:val="24FD30CA"/>
    <w:multiLevelType w:val="multilevel"/>
    <w:tmpl w:val="04BAD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DF76F4"/>
    <w:multiLevelType w:val="hybridMultilevel"/>
    <w:tmpl w:val="B846CAB6"/>
    <w:lvl w:ilvl="0" w:tplc="743EE682">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2300A1"/>
    <w:multiLevelType w:val="multilevel"/>
    <w:tmpl w:val="959AB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94272"/>
    <w:multiLevelType w:val="multilevel"/>
    <w:tmpl w:val="BAF614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A4727D"/>
    <w:multiLevelType w:val="hybridMultilevel"/>
    <w:tmpl w:val="3DEAC68E"/>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81318C"/>
    <w:multiLevelType w:val="hybridMultilevel"/>
    <w:tmpl w:val="77380D74"/>
    <w:lvl w:ilvl="0" w:tplc="00C28906">
      <w:start w:val="1"/>
      <w:numFmt w:val="decimal"/>
      <w:lvlText w:val="%1)"/>
      <w:lvlJc w:val="left"/>
      <w:pPr>
        <w:ind w:left="900" w:hanging="360"/>
      </w:pPr>
      <w:rPr>
        <w:rFonts w:hint="default"/>
      </w:r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9" w15:restartNumberingAfterBreak="0">
    <w:nsid w:val="32A825F3"/>
    <w:multiLevelType w:val="hybridMultilevel"/>
    <w:tmpl w:val="63400590"/>
    <w:lvl w:ilvl="0" w:tplc="DBBC4A3C">
      <w:start w:val="1"/>
      <w:numFmt w:val="decimal"/>
      <w:lvlText w:val="%1."/>
      <w:lvlJc w:val="left"/>
      <w:pPr>
        <w:ind w:left="1068" w:hanging="360"/>
      </w:pPr>
      <w:rPr>
        <w:rFonts w:hint="default"/>
        <w:b w:val="0"/>
        <w:bCs/>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6046910"/>
    <w:multiLevelType w:val="hybridMultilevel"/>
    <w:tmpl w:val="CFBAD3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9F4EF8"/>
    <w:multiLevelType w:val="hybridMultilevel"/>
    <w:tmpl w:val="DBB64F3C"/>
    <w:lvl w:ilvl="0" w:tplc="C3AACBD8">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46EF7BB0"/>
    <w:multiLevelType w:val="hybridMultilevel"/>
    <w:tmpl w:val="2C5C4122"/>
    <w:lvl w:ilvl="0" w:tplc="B9C42AEC">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877315A"/>
    <w:multiLevelType w:val="hybridMultilevel"/>
    <w:tmpl w:val="78FCC490"/>
    <w:lvl w:ilvl="0" w:tplc="43047D7A">
      <w:start w:val="1"/>
      <w:numFmt w:val="decimal"/>
      <w:pStyle w:val="tan"/>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4A6F464D"/>
    <w:multiLevelType w:val="multilevel"/>
    <w:tmpl w:val="8B2690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DC6909"/>
    <w:multiLevelType w:val="hybridMultilevel"/>
    <w:tmpl w:val="43A8F606"/>
    <w:lvl w:ilvl="0" w:tplc="04190011">
      <w:start w:val="1"/>
      <w:numFmt w:val="decimal"/>
      <w:lvlText w:val="%1)"/>
      <w:lvlJc w:val="left"/>
      <w:pPr>
        <w:ind w:left="2629" w:hanging="360"/>
      </w:pPr>
      <w:rPr>
        <w:rFonts w:eastAsia="Times New Roman"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6" w15:restartNumberingAfterBreak="0">
    <w:nsid w:val="548715B2"/>
    <w:multiLevelType w:val="hybridMultilevel"/>
    <w:tmpl w:val="D4E02D52"/>
    <w:lvl w:ilvl="0" w:tplc="B04E2D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DF420C7"/>
    <w:multiLevelType w:val="hybridMultilevel"/>
    <w:tmpl w:val="FA3432C6"/>
    <w:lvl w:ilvl="0" w:tplc="E0780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3487F00"/>
    <w:multiLevelType w:val="multilevel"/>
    <w:tmpl w:val="FF44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D66B75"/>
    <w:multiLevelType w:val="hybridMultilevel"/>
    <w:tmpl w:val="F39C71E4"/>
    <w:lvl w:ilvl="0" w:tplc="C1FEBF98">
      <w:start w:val="1"/>
      <w:numFmt w:val="decimal"/>
      <w:lvlText w:val="%1."/>
      <w:lvlJc w:val="left"/>
      <w:pPr>
        <w:ind w:left="1211" w:hanging="360"/>
      </w:pPr>
      <w:rPr>
        <w:rFonts w:hint="default"/>
        <w:i w:val="0"/>
        <w:iCs w:val="0"/>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6CA00520"/>
    <w:multiLevelType w:val="multilevel"/>
    <w:tmpl w:val="7322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C84F1F"/>
    <w:multiLevelType w:val="multilevel"/>
    <w:tmpl w:val="47F0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6467E4"/>
    <w:multiLevelType w:val="hybridMultilevel"/>
    <w:tmpl w:val="D9682E9E"/>
    <w:lvl w:ilvl="0" w:tplc="D9065EC2">
      <w:start w:val="1"/>
      <w:numFmt w:val="decimal"/>
      <w:lvlText w:val="%1)"/>
      <w:lvlJc w:val="left"/>
      <w:pPr>
        <w:ind w:left="927" w:hanging="360"/>
      </w:pPr>
      <w:rPr>
        <w:rFonts w:hint="default"/>
        <w:b/>
        <w:bCs/>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7405E5"/>
    <w:multiLevelType w:val="multilevel"/>
    <w:tmpl w:val="B3EC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
  </w:num>
  <w:num w:numId="3">
    <w:abstractNumId w:val="8"/>
  </w:num>
  <w:num w:numId="4">
    <w:abstractNumId w:val="15"/>
  </w:num>
  <w:num w:numId="5">
    <w:abstractNumId w:val="7"/>
  </w:num>
  <w:num w:numId="6">
    <w:abstractNumId w:val="22"/>
  </w:num>
  <w:num w:numId="7">
    <w:abstractNumId w:val="6"/>
  </w:num>
  <w:num w:numId="8">
    <w:abstractNumId w:val="6"/>
  </w:num>
  <w:num w:numId="9">
    <w:abstractNumId w:val="20"/>
  </w:num>
  <w:num w:numId="10">
    <w:abstractNumId w:val="18"/>
  </w:num>
  <w:num w:numId="11">
    <w:abstractNumId w:val="21"/>
  </w:num>
  <w:num w:numId="12">
    <w:abstractNumId w:val="23"/>
  </w:num>
  <w:num w:numId="13">
    <w:abstractNumId w:val="3"/>
  </w:num>
  <w:num w:numId="14">
    <w:abstractNumId w:val="4"/>
  </w:num>
  <w:num w:numId="15">
    <w:abstractNumId w:val="11"/>
  </w:num>
  <w:num w:numId="16">
    <w:abstractNumId w:val="12"/>
  </w:num>
  <w:num w:numId="17">
    <w:abstractNumId w:val="5"/>
  </w:num>
  <w:num w:numId="18">
    <w:abstractNumId w:val="14"/>
  </w:num>
  <w:num w:numId="19">
    <w:abstractNumId w:val="0"/>
  </w:num>
  <w:num w:numId="20">
    <w:abstractNumId w:val="16"/>
  </w:num>
  <w:num w:numId="21">
    <w:abstractNumId w:val="1"/>
  </w:num>
  <w:num w:numId="22">
    <w:abstractNumId w:val="19"/>
  </w:num>
  <w:num w:numId="23">
    <w:abstractNumId w:val="10"/>
  </w:num>
  <w:num w:numId="24">
    <w:abstractNumId w:val="9"/>
  </w:num>
  <w:num w:numId="2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9F"/>
    <w:rsid w:val="00001952"/>
    <w:rsid w:val="000019F7"/>
    <w:rsid w:val="00001E67"/>
    <w:rsid w:val="000024D1"/>
    <w:rsid w:val="0000305F"/>
    <w:rsid w:val="00003FB0"/>
    <w:rsid w:val="00004207"/>
    <w:rsid w:val="00004A18"/>
    <w:rsid w:val="00004D11"/>
    <w:rsid w:val="00007319"/>
    <w:rsid w:val="00010445"/>
    <w:rsid w:val="00011859"/>
    <w:rsid w:val="00012A0C"/>
    <w:rsid w:val="00012F85"/>
    <w:rsid w:val="00013F08"/>
    <w:rsid w:val="00014C96"/>
    <w:rsid w:val="0001627A"/>
    <w:rsid w:val="000162D6"/>
    <w:rsid w:val="00020343"/>
    <w:rsid w:val="0002075E"/>
    <w:rsid w:val="0002110A"/>
    <w:rsid w:val="00021688"/>
    <w:rsid w:val="00022421"/>
    <w:rsid w:val="000226AC"/>
    <w:rsid w:val="00023238"/>
    <w:rsid w:val="00023838"/>
    <w:rsid w:val="00023A6C"/>
    <w:rsid w:val="00023DEA"/>
    <w:rsid w:val="0002563C"/>
    <w:rsid w:val="00026CE5"/>
    <w:rsid w:val="00027033"/>
    <w:rsid w:val="0002797B"/>
    <w:rsid w:val="00027DC9"/>
    <w:rsid w:val="00027E0B"/>
    <w:rsid w:val="000302BC"/>
    <w:rsid w:val="00030F29"/>
    <w:rsid w:val="00031C56"/>
    <w:rsid w:val="000323D2"/>
    <w:rsid w:val="0003300D"/>
    <w:rsid w:val="00033064"/>
    <w:rsid w:val="00033660"/>
    <w:rsid w:val="00033B86"/>
    <w:rsid w:val="00035B14"/>
    <w:rsid w:val="0003696F"/>
    <w:rsid w:val="000371C5"/>
    <w:rsid w:val="00037942"/>
    <w:rsid w:val="00037F16"/>
    <w:rsid w:val="00040940"/>
    <w:rsid w:val="000429EF"/>
    <w:rsid w:val="00043044"/>
    <w:rsid w:val="000439E0"/>
    <w:rsid w:val="0004503E"/>
    <w:rsid w:val="00045B0C"/>
    <w:rsid w:val="000462F9"/>
    <w:rsid w:val="000465C2"/>
    <w:rsid w:val="00046BE2"/>
    <w:rsid w:val="00046CAB"/>
    <w:rsid w:val="00046D88"/>
    <w:rsid w:val="00047DC2"/>
    <w:rsid w:val="00050102"/>
    <w:rsid w:val="0005084D"/>
    <w:rsid w:val="00050C5B"/>
    <w:rsid w:val="000511CA"/>
    <w:rsid w:val="000514C0"/>
    <w:rsid w:val="000515A0"/>
    <w:rsid w:val="00051959"/>
    <w:rsid w:val="000519A0"/>
    <w:rsid w:val="00051B85"/>
    <w:rsid w:val="00052108"/>
    <w:rsid w:val="000522C0"/>
    <w:rsid w:val="000522E5"/>
    <w:rsid w:val="00053647"/>
    <w:rsid w:val="00054DC8"/>
    <w:rsid w:val="000558FD"/>
    <w:rsid w:val="00055F3A"/>
    <w:rsid w:val="0005720F"/>
    <w:rsid w:val="0005740F"/>
    <w:rsid w:val="00057D0F"/>
    <w:rsid w:val="00057D53"/>
    <w:rsid w:val="00060061"/>
    <w:rsid w:val="0006065C"/>
    <w:rsid w:val="00060A37"/>
    <w:rsid w:val="00061D51"/>
    <w:rsid w:val="00061FE3"/>
    <w:rsid w:val="00062101"/>
    <w:rsid w:val="000630B3"/>
    <w:rsid w:val="00063702"/>
    <w:rsid w:val="000641D2"/>
    <w:rsid w:val="00064589"/>
    <w:rsid w:val="00065429"/>
    <w:rsid w:val="0006741B"/>
    <w:rsid w:val="00067B19"/>
    <w:rsid w:val="00070016"/>
    <w:rsid w:val="00070ABE"/>
    <w:rsid w:val="000710D9"/>
    <w:rsid w:val="00071879"/>
    <w:rsid w:val="00071C53"/>
    <w:rsid w:val="000728B1"/>
    <w:rsid w:val="00072C28"/>
    <w:rsid w:val="00073252"/>
    <w:rsid w:val="000735A9"/>
    <w:rsid w:val="00073950"/>
    <w:rsid w:val="00073BB2"/>
    <w:rsid w:val="00074657"/>
    <w:rsid w:val="0007694D"/>
    <w:rsid w:val="000775DF"/>
    <w:rsid w:val="00077ADE"/>
    <w:rsid w:val="00077B80"/>
    <w:rsid w:val="0008001B"/>
    <w:rsid w:val="00081830"/>
    <w:rsid w:val="000818BF"/>
    <w:rsid w:val="000818F2"/>
    <w:rsid w:val="00081EC0"/>
    <w:rsid w:val="0008333B"/>
    <w:rsid w:val="00083640"/>
    <w:rsid w:val="00084A09"/>
    <w:rsid w:val="00084E50"/>
    <w:rsid w:val="000857DA"/>
    <w:rsid w:val="00085C09"/>
    <w:rsid w:val="0008674B"/>
    <w:rsid w:val="00086B1E"/>
    <w:rsid w:val="00086B6C"/>
    <w:rsid w:val="00086D3E"/>
    <w:rsid w:val="00086E5D"/>
    <w:rsid w:val="00090256"/>
    <w:rsid w:val="0009119A"/>
    <w:rsid w:val="00091467"/>
    <w:rsid w:val="000916E7"/>
    <w:rsid w:val="0009223B"/>
    <w:rsid w:val="00092631"/>
    <w:rsid w:val="00093231"/>
    <w:rsid w:val="00093AB6"/>
    <w:rsid w:val="00094B65"/>
    <w:rsid w:val="00094C2D"/>
    <w:rsid w:val="000951C0"/>
    <w:rsid w:val="00095B97"/>
    <w:rsid w:val="000961A0"/>
    <w:rsid w:val="000A04C7"/>
    <w:rsid w:val="000A0B6F"/>
    <w:rsid w:val="000A0C2E"/>
    <w:rsid w:val="000A17DA"/>
    <w:rsid w:val="000A2148"/>
    <w:rsid w:val="000A3288"/>
    <w:rsid w:val="000A37FC"/>
    <w:rsid w:val="000A42CD"/>
    <w:rsid w:val="000A4DD4"/>
    <w:rsid w:val="000A4FC4"/>
    <w:rsid w:val="000A601A"/>
    <w:rsid w:val="000A72AF"/>
    <w:rsid w:val="000A7F86"/>
    <w:rsid w:val="000B01F1"/>
    <w:rsid w:val="000B1342"/>
    <w:rsid w:val="000B15B3"/>
    <w:rsid w:val="000B164A"/>
    <w:rsid w:val="000B1764"/>
    <w:rsid w:val="000B186F"/>
    <w:rsid w:val="000B2472"/>
    <w:rsid w:val="000B2B95"/>
    <w:rsid w:val="000B2C8E"/>
    <w:rsid w:val="000B39BA"/>
    <w:rsid w:val="000B3CEB"/>
    <w:rsid w:val="000B4CF3"/>
    <w:rsid w:val="000B4E22"/>
    <w:rsid w:val="000B560A"/>
    <w:rsid w:val="000B5C9E"/>
    <w:rsid w:val="000B5CCA"/>
    <w:rsid w:val="000B61D0"/>
    <w:rsid w:val="000B68BD"/>
    <w:rsid w:val="000B6F40"/>
    <w:rsid w:val="000B712F"/>
    <w:rsid w:val="000B7CE3"/>
    <w:rsid w:val="000C04F6"/>
    <w:rsid w:val="000C06C6"/>
    <w:rsid w:val="000C06F7"/>
    <w:rsid w:val="000C1166"/>
    <w:rsid w:val="000C12E1"/>
    <w:rsid w:val="000C1582"/>
    <w:rsid w:val="000C244B"/>
    <w:rsid w:val="000C2E23"/>
    <w:rsid w:val="000C44A3"/>
    <w:rsid w:val="000C4971"/>
    <w:rsid w:val="000C50AC"/>
    <w:rsid w:val="000C51EB"/>
    <w:rsid w:val="000C53E8"/>
    <w:rsid w:val="000C5D3C"/>
    <w:rsid w:val="000C61E8"/>
    <w:rsid w:val="000C70A0"/>
    <w:rsid w:val="000C75D1"/>
    <w:rsid w:val="000C7AC3"/>
    <w:rsid w:val="000C7FA4"/>
    <w:rsid w:val="000D0832"/>
    <w:rsid w:val="000D08E3"/>
    <w:rsid w:val="000D0FDF"/>
    <w:rsid w:val="000D1676"/>
    <w:rsid w:val="000D2115"/>
    <w:rsid w:val="000D2210"/>
    <w:rsid w:val="000D2495"/>
    <w:rsid w:val="000D2D07"/>
    <w:rsid w:val="000D3349"/>
    <w:rsid w:val="000D3F13"/>
    <w:rsid w:val="000D45A9"/>
    <w:rsid w:val="000D4627"/>
    <w:rsid w:val="000D4BEF"/>
    <w:rsid w:val="000D587D"/>
    <w:rsid w:val="000D636E"/>
    <w:rsid w:val="000D654F"/>
    <w:rsid w:val="000D6CA3"/>
    <w:rsid w:val="000D7D12"/>
    <w:rsid w:val="000E0F8F"/>
    <w:rsid w:val="000E19FB"/>
    <w:rsid w:val="000E2208"/>
    <w:rsid w:val="000E37F4"/>
    <w:rsid w:val="000E3FA1"/>
    <w:rsid w:val="000E4003"/>
    <w:rsid w:val="000E56F1"/>
    <w:rsid w:val="000E61E0"/>
    <w:rsid w:val="000E6929"/>
    <w:rsid w:val="000E69FB"/>
    <w:rsid w:val="000E6DEF"/>
    <w:rsid w:val="000F1EA5"/>
    <w:rsid w:val="000F2790"/>
    <w:rsid w:val="000F2C7D"/>
    <w:rsid w:val="000F3CB4"/>
    <w:rsid w:val="000F3D09"/>
    <w:rsid w:val="000F494E"/>
    <w:rsid w:val="000F4993"/>
    <w:rsid w:val="000F4A42"/>
    <w:rsid w:val="000F58C4"/>
    <w:rsid w:val="000F6082"/>
    <w:rsid w:val="000F6E41"/>
    <w:rsid w:val="000F74B6"/>
    <w:rsid w:val="000F7509"/>
    <w:rsid w:val="000F75ED"/>
    <w:rsid w:val="00100E84"/>
    <w:rsid w:val="00101EA7"/>
    <w:rsid w:val="00103C14"/>
    <w:rsid w:val="00103C8A"/>
    <w:rsid w:val="00104021"/>
    <w:rsid w:val="00104E72"/>
    <w:rsid w:val="00104F6B"/>
    <w:rsid w:val="0010529F"/>
    <w:rsid w:val="00106D6C"/>
    <w:rsid w:val="00107DFA"/>
    <w:rsid w:val="001104A3"/>
    <w:rsid w:val="0011175B"/>
    <w:rsid w:val="00112620"/>
    <w:rsid w:val="001128B5"/>
    <w:rsid w:val="00112F66"/>
    <w:rsid w:val="0011315F"/>
    <w:rsid w:val="00113849"/>
    <w:rsid w:val="001138B0"/>
    <w:rsid w:val="00113BAC"/>
    <w:rsid w:val="0011422B"/>
    <w:rsid w:val="0011493C"/>
    <w:rsid w:val="00114AFB"/>
    <w:rsid w:val="001165E2"/>
    <w:rsid w:val="0011677D"/>
    <w:rsid w:val="001177AE"/>
    <w:rsid w:val="00120BE2"/>
    <w:rsid w:val="0012115B"/>
    <w:rsid w:val="00121B1D"/>
    <w:rsid w:val="00121CF9"/>
    <w:rsid w:val="00121EBD"/>
    <w:rsid w:val="001229D8"/>
    <w:rsid w:val="001234D1"/>
    <w:rsid w:val="00123525"/>
    <w:rsid w:val="00124680"/>
    <w:rsid w:val="00124993"/>
    <w:rsid w:val="00124C3E"/>
    <w:rsid w:val="0012579A"/>
    <w:rsid w:val="00125A0E"/>
    <w:rsid w:val="00125C97"/>
    <w:rsid w:val="0012634E"/>
    <w:rsid w:val="00126A46"/>
    <w:rsid w:val="00127B15"/>
    <w:rsid w:val="00127BE5"/>
    <w:rsid w:val="00130947"/>
    <w:rsid w:val="00131253"/>
    <w:rsid w:val="00132559"/>
    <w:rsid w:val="001333BD"/>
    <w:rsid w:val="001337AD"/>
    <w:rsid w:val="0013691E"/>
    <w:rsid w:val="00136CBF"/>
    <w:rsid w:val="001379FD"/>
    <w:rsid w:val="0014041C"/>
    <w:rsid w:val="00140B43"/>
    <w:rsid w:val="00141B07"/>
    <w:rsid w:val="00141F39"/>
    <w:rsid w:val="00142809"/>
    <w:rsid w:val="00142D8F"/>
    <w:rsid w:val="00142E3B"/>
    <w:rsid w:val="00144D12"/>
    <w:rsid w:val="0014555C"/>
    <w:rsid w:val="00145D20"/>
    <w:rsid w:val="00145E35"/>
    <w:rsid w:val="00146329"/>
    <w:rsid w:val="00146D13"/>
    <w:rsid w:val="00146DF7"/>
    <w:rsid w:val="0014728F"/>
    <w:rsid w:val="00150354"/>
    <w:rsid w:val="00150544"/>
    <w:rsid w:val="00151182"/>
    <w:rsid w:val="00151845"/>
    <w:rsid w:val="0015184C"/>
    <w:rsid w:val="00151B2D"/>
    <w:rsid w:val="00152645"/>
    <w:rsid w:val="0015280B"/>
    <w:rsid w:val="0015387D"/>
    <w:rsid w:val="00154CEE"/>
    <w:rsid w:val="00155D94"/>
    <w:rsid w:val="00155FF3"/>
    <w:rsid w:val="00156028"/>
    <w:rsid w:val="0015610D"/>
    <w:rsid w:val="001562B6"/>
    <w:rsid w:val="001601C1"/>
    <w:rsid w:val="00160208"/>
    <w:rsid w:val="001604AE"/>
    <w:rsid w:val="001619D2"/>
    <w:rsid w:val="00161C61"/>
    <w:rsid w:val="00161C62"/>
    <w:rsid w:val="00161C96"/>
    <w:rsid w:val="00162F1D"/>
    <w:rsid w:val="001639DF"/>
    <w:rsid w:val="00164D27"/>
    <w:rsid w:val="001653AA"/>
    <w:rsid w:val="0016589D"/>
    <w:rsid w:val="00165F9D"/>
    <w:rsid w:val="0016616F"/>
    <w:rsid w:val="0016647A"/>
    <w:rsid w:val="00166B96"/>
    <w:rsid w:val="00167104"/>
    <w:rsid w:val="00167C1B"/>
    <w:rsid w:val="00167FE8"/>
    <w:rsid w:val="001711B8"/>
    <w:rsid w:val="00171A06"/>
    <w:rsid w:val="00171B49"/>
    <w:rsid w:val="00172C80"/>
    <w:rsid w:val="00172D9D"/>
    <w:rsid w:val="00173726"/>
    <w:rsid w:val="00173BF7"/>
    <w:rsid w:val="00173C7F"/>
    <w:rsid w:val="0017420A"/>
    <w:rsid w:val="001742D7"/>
    <w:rsid w:val="00174351"/>
    <w:rsid w:val="00174512"/>
    <w:rsid w:val="001747CA"/>
    <w:rsid w:val="00175F50"/>
    <w:rsid w:val="001760ED"/>
    <w:rsid w:val="00176950"/>
    <w:rsid w:val="00176BAF"/>
    <w:rsid w:val="001778E1"/>
    <w:rsid w:val="00177AE4"/>
    <w:rsid w:val="00177D19"/>
    <w:rsid w:val="00181619"/>
    <w:rsid w:val="0018191B"/>
    <w:rsid w:val="00181E4E"/>
    <w:rsid w:val="0018232F"/>
    <w:rsid w:val="00183445"/>
    <w:rsid w:val="00183A45"/>
    <w:rsid w:val="001842B0"/>
    <w:rsid w:val="001847A1"/>
    <w:rsid w:val="00184B23"/>
    <w:rsid w:val="00185BA2"/>
    <w:rsid w:val="001864CB"/>
    <w:rsid w:val="0018713C"/>
    <w:rsid w:val="001910E9"/>
    <w:rsid w:val="00191A16"/>
    <w:rsid w:val="00191B75"/>
    <w:rsid w:val="00191C69"/>
    <w:rsid w:val="00191D52"/>
    <w:rsid w:val="00192425"/>
    <w:rsid w:val="00192732"/>
    <w:rsid w:val="00192C68"/>
    <w:rsid w:val="0019318B"/>
    <w:rsid w:val="00193586"/>
    <w:rsid w:val="00193FD9"/>
    <w:rsid w:val="001943F3"/>
    <w:rsid w:val="001946B2"/>
    <w:rsid w:val="001949C8"/>
    <w:rsid w:val="00194A5C"/>
    <w:rsid w:val="00194ADD"/>
    <w:rsid w:val="00194E63"/>
    <w:rsid w:val="00195149"/>
    <w:rsid w:val="00196876"/>
    <w:rsid w:val="00196E38"/>
    <w:rsid w:val="00197A98"/>
    <w:rsid w:val="001A0924"/>
    <w:rsid w:val="001A1084"/>
    <w:rsid w:val="001A16F1"/>
    <w:rsid w:val="001A17CB"/>
    <w:rsid w:val="001A21BF"/>
    <w:rsid w:val="001A2F8C"/>
    <w:rsid w:val="001A389C"/>
    <w:rsid w:val="001A3D2B"/>
    <w:rsid w:val="001A5A4D"/>
    <w:rsid w:val="001A6616"/>
    <w:rsid w:val="001A6DD4"/>
    <w:rsid w:val="001A7193"/>
    <w:rsid w:val="001A790A"/>
    <w:rsid w:val="001A7924"/>
    <w:rsid w:val="001B05F3"/>
    <w:rsid w:val="001B0D24"/>
    <w:rsid w:val="001B1B66"/>
    <w:rsid w:val="001B24CA"/>
    <w:rsid w:val="001B2C03"/>
    <w:rsid w:val="001B2C7C"/>
    <w:rsid w:val="001B3C03"/>
    <w:rsid w:val="001B3EED"/>
    <w:rsid w:val="001B429D"/>
    <w:rsid w:val="001B4863"/>
    <w:rsid w:val="001B48C9"/>
    <w:rsid w:val="001B4D28"/>
    <w:rsid w:val="001B4F64"/>
    <w:rsid w:val="001B5033"/>
    <w:rsid w:val="001B54F2"/>
    <w:rsid w:val="001B57C5"/>
    <w:rsid w:val="001B5851"/>
    <w:rsid w:val="001B61EA"/>
    <w:rsid w:val="001B6768"/>
    <w:rsid w:val="001C12E4"/>
    <w:rsid w:val="001C29B9"/>
    <w:rsid w:val="001C356B"/>
    <w:rsid w:val="001C35B8"/>
    <w:rsid w:val="001C42DE"/>
    <w:rsid w:val="001C5254"/>
    <w:rsid w:val="001C53C9"/>
    <w:rsid w:val="001C69FB"/>
    <w:rsid w:val="001C714C"/>
    <w:rsid w:val="001C74FB"/>
    <w:rsid w:val="001C7F8F"/>
    <w:rsid w:val="001D205A"/>
    <w:rsid w:val="001D21B2"/>
    <w:rsid w:val="001D2300"/>
    <w:rsid w:val="001D23AA"/>
    <w:rsid w:val="001D2A36"/>
    <w:rsid w:val="001D4107"/>
    <w:rsid w:val="001D47FB"/>
    <w:rsid w:val="001D64AB"/>
    <w:rsid w:val="001D658C"/>
    <w:rsid w:val="001D6E46"/>
    <w:rsid w:val="001D7157"/>
    <w:rsid w:val="001E0DD4"/>
    <w:rsid w:val="001E12B5"/>
    <w:rsid w:val="001E12C6"/>
    <w:rsid w:val="001E144A"/>
    <w:rsid w:val="001E23B1"/>
    <w:rsid w:val="001E2774"/>
    <w:rsid w:val="001E27B0"/>
    <w:rsid w:val="001E2845"/>
    <w:rsid w:val="001E2944"/>
    <w:rsid w:val="001E2E87"/>
    <w:rsid w:val="001E31DB"/>
    <w:rsid w:val="001E3584"/>
    <w:rsid w:val="001E3AC9"/>
    <w:rsid w:val="001E41B3"/>
    <w:rsid w:val="001E4CD1"/>
    <w:rsid w:val="001E53D8"/>
    <w:rsid w:val="001E5757"/>
    <w:rsid w:val="001E5D9D"/>
    <w:rsid w:val="001F0185"/>
    <w:rsid w:val="001F1515"/>
    <w:rsid w:val="001F1781"/>
    <w:rsid w:val="001F191B"/>
    <w:rsid w:val="001F2328"/>
    <w:rsid w:val="001F26E0"/>
    <w:rsid w:val="001F307D"/>
    <w:rsid w:val="001F34A4"/>
    <w:rsid w:val="001F409B"/>
    <w:rsid w:val="001F4489"/>
    <w:rsid w:val="001F466E"/>
    <w:rsid w:val="001F5BA2"/>
    <w:rsid w:val="001F631A"/>
    <w:rsid w:val="001F6E16"/>
    <w:rsid w:val="001F7CE7"/>
    <w:rsid w:val="00201914"/>
    <w:rsid w:val="00201F8E"/>
    <w:rsid w:val="00202121"/>
    <w:rsid w:val="00202216"/>
    <w:rsid w:val="00203C06"/>
    <w:rsid w:val="002047A2"/>
    <w:rsid w:val="00204EC8"/>
    <w:rsid w:val="0020516E"/>
    <w:rsid w:val="002051C7"/>
    <w:rsid w:val="00205AA0"/>
    <w:rsid w:val="002060D7"/>
    <w:rsid w:val="00206CAD"/>
    <w:rsid w:val="00206DC7"/>
    <w:rsid w:val="0020763D"/>
    <w:rsid w:val="00207760"/>
    <w:rsid w:val="00207A0E"/>
    <w:rsid w:val="00207B03"/>
    <w:rsid w:val="00207CF9"/>
    <w:rsid w:val="00207F35"/>
    <w:rsid w:val="0021038C"/>
    <w:rsid w:val="00210A16"/>
    <w:rsid w:val="00211316"/>
    <w:rsid w:val="00212298"/>
    <w:rsid w:val="0021242B"/>
    <w:rsid w:val="002139A8"/>
    <w:rsid w:val="002141FC"/>
    <w:rsid w:val="00214F35"/>
    <w:rsid w:val="00216326"/>
    <w:rsid w:val="00216364"/>
    <w:rsid w:val="00216740"/>
    <w:rsid w:val="00217278"/>
    <w:rsid w:val="00221442"/>
    <w:rsid w:val="00221A5B"/>
    <w:rsid w:val="00221DBF"/>
    <w:rsid w:val="002220E7"/>
    <w:rsid w:val="00222529"/>
    <w:rsid w:val="00222A7A"/>
    <w:rsid w:val="00223294"/>
    <w:rsid w:val="00223634"/>
    <w:rsid w:val="002237F0"/>
    <w:rsid w:val="0022385C"/>
    <w:rsid w:val="002239FE"/>
    <w:rsid w:val="00223BD5"/>
    <w:rsid w:val="00224163"/>
    <w:rsid w:val="00225731"/>
    <w:rsid w:val="002269A3"/>
    <w:rsid w:val="00227E3F"/>
    <w:rsid w:val="00230D57"/>
    <w:rsid w:val="0023114C"/>
    <w:rsid w:val="00231AED"/>
    <w:rsid w:val="002342AE"/>
    <w:rsid w:val="00234721"/>
    <w:rsid w:val="00234ACA"/>
    <w:rsid w:val="0023564E"/>
    <w:rsid w:val="002368A0"/>
    <w:rsid w:val="002372F0"/>
    <w:rsid w:val="00237324"/>
    <w:rsid w:val="0024012B"/>
    <w:rsid w:val="00240D76"/>
    <w:rsid w:val="00241857"/>
    <w:rsid w:val="00242496"/>
    <w:rsid w:val="0024256A"/>
    <w:rsid w:val="0024287F"/>
    <w:rsid w:val="00242D38"/>
    <w:rsid w:val="002448C8"/>
    <w:rsid w:val="00244C20"/>
    <w:rsid w:val="00245124"/>
    <w:rsid w:val="00245ACE"/>
    <w:rsid w:val="00245AD0"/>
    <w:rsid w:val="002466B8"/>
    <w:rsid w:val="0024671C"/>
    <w:rsid w:val="00246A40"/>
    <w:rsid w:val="00246A90"/>
    <w:rsid w:val="00246AAB"/>
    <w:rsid w:val="00246B42"/>
    <w:rsid w:val="00246E10"/>
    <w:rsid w:val="002472DB"/>
    <w:rsid w:val="00250191"/>
    <w:rsid w:val="00250667"/>
    <w:rsid w:val="00251FA6"/>
    <w:rsid w:val="00253510"/>
    <w:rsid w:val="0025379A"/>
    <w:rsid w:val="00254113"/>
    <w:rsid w:val="00254144"/>
    <w:rsid w:val="00254FD2"/>
    <w:rsid w:val="002553AC"/>
    <w:rsid w:val="002571E6"/>
    <w:rsid w:val="00257248"/>
    <w:rsid w:val="00257E80"/>
    <w:rsid w:val="00260213"/>
    <w:rsid w:val="00262B16"/>
    <w:rsid w:val="00263355"/>
    <w:rsid w:val="002647F0"/>
    <w:rsid w:val="002655FC"/>
    <w:rsid w:val="00265C51"/>
    <w:rsid w:val="00265C79"/>
    <w:rsid w:val="00266EBD"/>
    <w:rsid w:val="00267477"/>
    <w:rsid w:val="002707D5"/>
    <w:rsid w:val="00270D18"/>
    <w:rsid w:val="002718A9"/>
    <w:rsid w:val="00271BF1"/>
    <w:rsid w:val="0027252E"/>
    <w:rsid w:val="00272B80"/>
    <w:rsid w:val="00273284"/>
    <w:rsid w:val="00273341"/>
    <w:rsid w:val="0027350A"/>
    <w:rsid w:val="002748F2"/>
    <w:rsid w:val="002751A1"/>
    <w:rsid w:val="0027527B"/>
    <w:rsid w:val="002754BC"/>
    <w:rsid w:val="00275880"/>
    <w:rsid w:val="00275C88"/>
    <w:rsid w:val="00276EF3"/>
    <w:rsid w:val="002777DE"/>
    <w:rsid w:val="002777EB"/>
    <w:rsid w:val="002818D2"/>
    <w:rsid w:val="002826DC"/>
    <w:rsid w:val="00282FA8"/>
    <w:rsid w:val="0028315F"/>
    <w:rsid w:val="002831E7"/>
    <w:rsid w:val="00283A46"/>
    <w:rsid w:val="00284465"/>
    <w:rsid w:val="0028451B"/>
    <w:rsid w:val="00284B25"/>
    <w:rsid w:val="00284C4A"/>
    <w:rsid w:val="00284C68"/>
    <w:rsid w:val="00285AAE"/>
    <w:rsid w:val="0028628D"/>
    <w:rsid w:val="0028702B"/>
    <w:rsid w:val="002871AE"/>
    <w:rsid w:val="00287436"/>
    <w:rsid w:val="00287A78"/>
    <w:rsid w:val="002907B6"/>
    <w:rsid w:val="0029133A"/>
    <w:rsid w:val="002918FE"/>
    <w:rsid w:val="00291EC0"/>
    <w:rsid w:val="00292187"/>
    <w:rsid w:val="00292B3E"/>
    <w:rsid w:val="00292F79"/>
    <w:rsid w:val="002930ED"/>
    <w:rsid w:val="00293DE7"/>
    <w:rsid w:val="00294A65"/>
    <w:rsid w:val="00294CC8"/>
    <w:rsid w:val="002957F7"/>
    <w:rsid w:val="0029582E"/>
    <w:rsid w:val="00295906"/>
    <w:rsid w:val="00295E08"/>
    <w:rsid w:val="00296C4B"/>
    <w:rsid w:val="002975C8"/>
    <w:rsid w:val="00297BDD"/>
    <w:rsid w:val="002A0DF7"/>
    <w:rsid w:val="002A14EE"/>
    <w:rsid w:val="002A15FC"/>
    <w:rsid w:val="002A236A"/>
    <w:rsid w:val="002A294E"/>
    <w:rsid w:val="002A428B"/>
    <w:rsid w:val="002A455C"/>
    <w:rsid w:val="002A4D16"/>
    <w:rsid w:val="002A585B"/>
    <w:rsid w:val="002A58E2"/>
    <w:rsid w:val="002A6311"/>
    <w:rsid w:val="002A6D3C"/>
    <w:rsid w:val="002A75C5"/>
    <w:rsid w:val="002B0101"/>
    <w:rsid w:val="002B0B96"/>
    <w:rsid w:val="002B0C5F"/>
    <w:rsid w:val="002B17B0"/>
    <w:rsid w:val="002B17D7"/>
    <w:rsid w:val="002B1A54"/>
    <w:rsid w:val="002B3872"/>
    <w:rsid w:val="002B51FF"/>
    <w:rsid w:val="002B562A"/>
    <w:rsid w:val="002B62F5"/>
    <w:rsid w:val="002B681D"/>
    <w:rsid w:val="002B6F1E"/>
    <w:rsid w:val="002C0009"/>
    <w:rsid w:val="002C0D5B"/>
    <w:rsid w:val="002C283E"/>
    <w:rsid w:val="002C4583"/>
    <w:rsid w:val="002C4AE0"/>
    <w:rsid w:val="002C57E6"/>
    <w:rsid w:val="002C581E"/>
    <w:rsid w:val="002C63F4"/>
    <w:rsid w:val="002C66F7"/>
    <w:rsid w:val="002C6E35"/>
    <w:rsid w:val="002C7410"/>
    <w:rsid w:val="002C745C"/>
    <w:rsid w:val="002C7488"/>
    <w:rsid w:val="002C793D"/>
    <w:rsid w:val="002C79CF"/>
    <w:rsid w:val="002C7EA8"/>
    <w:rsid w:val="002D0CC4"/>
    <w:rsid w:val="002D1660"/>
    <w:rsid w:val="002D1DF1"/>
    <w:rsid w:val="002D2A57"/>
    <w:rsid w:val="002D3114"/>
    <w:rsid w:val="002D3224"/>
    <w:rsid w:val="002D4C11"/>
    <w:rsid w:val="002D75FD"/>
    <w:rsid w:val="002D7D4F"/>
    <w:rsid w:val="002E091D"/>
    <w:rsid w:val="002E0FCA"/>
    <w:rsid w:val="002E173B"/>
    <w:rsid w:val="002E1D1D"/>
    <w:rsid w:val="002E206A"/>
    <w:rsid w:val="002E209A"/>
    <w:rsid w:val="002E282F"/>
    <w:rsid w:val="002E320B"/>
    <w:rsid w:val="002E388D"/>
    <w:rsid w:val="002E4234"/>
    <w:rsid w:val="002E47FB"/>
    <w:rsid w:val="002E4867"/>
    <w:rsid w:val="002E492E"/>
    <w:rsid w:val="002E4D09"/>
    <w:rsid w:val="002E5373"/>
    <w:rsid w:val="002E571F"/>
    <w:rsid w:val="002E709C"/>
    <w:rsid w:val="002E76AE"/>
    <w:rsid w:val="002F230B"/>
    <w:rsid w:val="002F269A"/>
    <w:rsid w:val="002F289A"/>
    <w:rsid w:val="002F2902"/>
    <w:rsid w:val="002F31C7"/>
    <w:rsid w:val="002F34E3"/>
    <w:rsid w:val="002F3730"/>
    <w:rsid w:val="002F5B97"/>
    <w:rsid w:val="0030161F"/>
    <w:rsid w:val="00301647"/>
    <w:rsid w:val="003016AE"/>
    <w:rsid w:val="0030275A"/>
    <w:rsid w:val="00304974"/>
    <w:rsid w:val="00304DA2"/>
    <w:rsid w:val="00304FF6"/>
    <w:rsid w:val="00305587"/>
    <w:rsid w:val="00305903"/>
    <w:rsid w:val="003059F3"/>
    <w:rsid w:val="00305BE2"/>
    <w:rsid w:val="00306089"/>
    <w:rsid w:val="003062B1"/>
    <w:rsid w:val="003063D9"/>
    <w:rsid w:val="0030721E"/>
    <w:rsid w:val="00310DD2"/>
    <w:rsid w:val="00311237"/>
    <w:rsid w:val="003118BC"/>
    <w:rsid w:val="003126C0"/>
    <w:rsid w:val="003133A0"/>
    <w:rsid w:val="003136C9"/>
    <w:rsid w:val="0031432B"/>
    <w:rsid w:val="003149E5"/>
    <w:rsid w:val="00314D58"/>
    <w:rsid w:val="00314E0B"/>
    <w:rsid w:val="0031644C"/>
    <w:rsid w:val="00316789"/>
    <w:rsid w:val="00316D62"/>
    <w:rsid w:val="00317966"/>
    <w:rsid w:val="00317CD5"/>
    <w:rsid w:val="00317D8E"/>
    <w:rsid w:val="003200C8"/>
    <w:rsid w:val="0032033B"/>
    <w:rsid w:val="00320EA2"/>
    <w:rsid w:val="00320F91"/>
    <w:rsid w:val="003210CC"/>
    <w:rsid w:val="00321303"/>
    <w:rsid w:val="00322195"/>
    <w:rsid w:val="00322752"/>
    <w:rsid w:val="0032467E"/>
    <w:rsid w:val="00324789"/>
    <w:rsid w:val="00325C63"/>
    <w:rsid w:val="003279CE"/>
    <w:rsid w:val="00330018"/>
    <w:rsid w:val="003307B3"/>
    <w:rsid w:val="00330890"/>
    <w:rsid w:val="00330E86"/>
    <w:rsid w:val="00331C9D"/>
    <w:rsid w:val="0033284E"/>
    <w:rsid w:val="00333382"/>
    <w:rsid w:val="00335EE8"/>
    <w:rsid w:val="003360CA"/>
    <w:rsid w:val="003361FE"/>
    <w:rsid w:val="00336483"/>
    <w:rsid w:val="00337563"/>
    <w:rsid w:val="00337620"/>
    <w:rsid w:val="00337817"/>
    <w:rsid w:val="00340534"/>
    <w:rsid w:val="003406C4"/>
    <w:rsid w:val="003406DD"/>
    <w:rsid w:val="00340785"/>
    <w:rsid w:val="00340A95"/>
    <w:rsid w:val="00340B7C"/>
    <w:rsid w:val="00340BC4"/>
    <w:rsid w:val="003414D3"/>
    <w:rsid w:val="0034281F"/>
    <w:rsid w:val="00342870"/>
    <w:rsid w:val="0034314C"/>
    <w:rsid w:val="003434E6"/>
    <w:rsid w:val="0034359C"/>
    <w:rsid w:val="00343B43"/>
    <w:rsid w:val="00344324"/>
    <w:rsid w:val="00345198"/>
    <w:rsid w:val="00345ACE"/>
    <w:rsid w:val="00345B1B"/>
    <w:rsid w:val="00346762"/>
    <w:rsid w:val="0034679D"/>
    <w:rsid w:val="0034686D"/>
    <w:rsid w:val="00346CEA"/>
    <w:rsid w:val="00347074"/>
    <w:rsid w:val="003477F3"/>
    <w:rsid w:val="00347AF7"/>
    <w:rsid w:val="00347B78"/>
    <w:rsid w:val="0035063A"/>
    <w:rsid w:val="0035181E"/>
    <w:rsid w:val="003529E0"/>
    <w:rsid w:val="00352E9E"/>
    <w:rsid w:val="00353145"/>
    <w:rsid w:val="003540EA"/>
    <w:rsid w:val="003542CF"/>
    <w:rsid w:val="00354C16"/>
    <w:rsid w:val="003555A0"/>
    <w:rsid w:val="003556DF"/>
    <w:rsid w:val="00355831"/>
    <w:rsid w:val="00355887"/>
    <w:rsid w:val="00356608"/>
    <w:rsid w:val="003566A5"/>
    <w:rsid w:val="00356880"/>
    <w:rsid w:val="0035732C"/>
    <w:rsid w:val="003576C9"/>
    <w:rsid w:val="003620F0"/>
    <w:rsid w:val="0036339C"/>
    <w:rsid w:val="003633C9"/>
    <w:rsid w:val="00364D1D"/>
    <w:rsid w:val="00365107"/>
    <w:rsid w:val="00365FFB"/>
    <w:rsid w:val="00366BA6"/>
    <w:rsid w:val="00366E18"/>
    <w:rsid w:val="00367114"/>
    <w:rsid w:val="00367B28"/>
    <w:rsid w:val="003703F1"/>
    <w:rsid w:val="00370485"/>
    <w:rsid w:val="003704B0"/>
    <w:rsid w:val="0037100C"/>
    <w:rsid w:val="00371570"/>
    <w:rsid w:val="00371882"/>
    <w:rsid w:val="00371C90"/>
    <w:rsid w:val="00374BE2"/>
    <w:rsid w:val="00375187"/>
    <w:rsid w:val="0037523E"/>
    <w:rsid w:val="003754F2"/>
    <w:rsid w:val="00375665"/>
    <w:rsid w:val="00375B2F"/>
    <w:rsid w:val="00375D6C"/>
    <w:rsid w:val="003762D0"/>
    <w:rsid w:val="0037683D"/>
    <w:rsid w:val="00376B5D"/>
    <w:rsid w:val="00376BB7"/>
    <w:rsid w:val="003772E9"/>
    <w:rsid w:val="003778F8"/>
    <w:rsid w:val="00377CF0"/>
    <w:rsid w:val="00380510"/>
    <w:rsid w:val="003809FF"/>
    <w:rsid w:val="00380B0E"/>
    <w:rsid w:val="00381657"/>
    <w:rsid w:val="00381793"/>
    <w:rsid w:val="00381A91"/>
    <w:rsid w:val="00381CCE"/>
    <w:rsid w:val="00382110"/>
    <w:rsid w:val="003823E4"/>
    <w:rsid w:val="003835A9"/>
    <w:rsid w:val="00383CAA"/>
    <w:rsid w:val="003843E5"/>
    <w:rsid w:val="0038518E"/>
    <w:rsid w:val="003857F1"/>
    <w:rsid w:val="003858A4"/>
    <w:rsid w:val="00385988"/>
    <w:rsid w:val="00385AA6"/>
    <w:rsid w:val="00385B99"/>
    <w:rsid w:val="00385FEE"/>
    <w:rsid w:val="003860DC"/>
    <w:rsid w:val="00386492"/>
    <w:rsid w:val="00386946"/>
    <w:rsid w:val="00386F35"/>
    <w:rsid w:val="00390D26"/>
    <w:rsid w:val="003912DE"/>
    <w:rsid w:val="00391375"/>
    <w:rsid w:val="00391CE0"/>
    <w:rsid w:val="00391D12"/>
    <w:rsid w:val="00391E11"/>
    <w:rsid w:val="003920A0"/>
    <w:rsid w:val="003924A8"/>
    <w:rsid w:val="003924CB"/>
    <w:rsid w:val="00392AEF"/>
    <w:rsid w:val="00392D00"/>
    <w:rsid w:val="0039648C"/>
    <w:rsid w:val="0039662B"/>
    <w:rsid w:val="003A0C2E"/>
    <w:rsid w:val="003A1875"/>
    <w:rsid w:val="003A19B3"/>
    <w:rsid w:val="003A3F6B"/>
    <w:rsid w:val="003A3FBB"/>
    <w:rsid w:val="003A4753"/>
    <w:rsid w:val="003A61FF"/>
    <w:rsid w:val="003A6594"/>
    <w:rsid w:val="003A660F"/>
    <w:rsid w:val="003B03B9"/>
    <w:rsid w:val="003B064A"/>
    <w:rsid w:val="003B0768"/>
    <w:rsid w:val="003B0D53"/>
    <w:rsid w:val="003B2FB4"/>
    <w:rsid w:val="003B3388"/>
    <w:rsid w:val="003B3CF4"/>
    <w:rsid w:val="003B3FEB"/>
    <w:rsid w:val="003B61E6"/>
    <w:rsid w:val="003B6766"/>
    <w:rsid w:val="003B6866"/>
    <w:rsid w:val="003B6B92"/>
    <w:rsid w:val="003B6C00"/>
    <w:rsid w:val="003B7483"/>
    <w:rsid w:val="003B7543"/>
    <w:rsid w:val="003B756A"/>
    <w:rsid w:val="003B795F"/>
    <w:rsid w:val="003B7C7C"/>
    <w:rsid w:val="003C0024"/>
    <w:rsid w:val="003C0089"/>
    <w:rsid w:val="003C0106"/>
    <w:rsid w:val="003C1083"/>
    <w:rsid w:val="003C1DB5"/>
    <w:rsid w:val="003C2003"/>
    <w:rsid w:val="003C241E"/>
    <w:rsid w:val="003C2A01"/>
    <w:rsid w:val="003C2A71"/>
    <w:rsid w:val="003C35E9"/>
    <w:rsid w:val="003C3712"/>
    <w:rsid w:val="003C4212"/>
    <w:rsid w:val="003C4FE8"/>
    <w:rsid w:val="003C52AB"/>
    <w:rsid w:val="003C6CEE"/>
    <w:rsid w:val="003C7BBB"/>
    <w:rsid w:val="003D0D70"/>
    <w:rsid w:val="003D171C"/>
    <w:rsid w:val="003D2094"/>
    <w:rsid w:val="003D2805"/>
    <w:rsid w:val="003D325E"/>
    <w:rsid w:val="003D4B33"/>
    <w:rsid w:val="003D5193"/>
    <w:rsid w:val="003D56ED"/>
    <w:rsid w:val="003D5702"/>
    <w:rsid w:val="003D5D51"/>
    <w:rsid w:val="003D7228"/>
    <w:rsid w:val="003D7543"/>
    <w:rsid w:val="003D7765"/>
    <w:rsid w:val="003E0838"/>
    <w:rsid w:val="003E1580"/>
    <w:rsid w:val="003E17BF"/>
    <w:rsid w:val="003E1A49"/>
    <w:rsid w:val="003E1B88"/>
    <w:rsid w:val="003E2383"/>
    <w:rsid w:val="003E2CA2"/>
    <w:rsid w:val="003E35A8"/>
    <w:rsid w:val="003E3994"/>
    <w:rsid w:val="003E3C39"/>
    <w:rsid w:val="003E3D64"/>
    <w:rsid w:val="003E4010"/>
    <w:rsid w:val="003E40B5"/>
    <w:rsid w:val="003E4B53"/>
    <w:rsid w:val="003E4E17"/>
    <w:rsid w:val="003E5094"/>
    <w:rsid w:val="003E5D7E"/>
    <w:rsid w:val="003E662B"/>
    <w:rsid w:val="003E7B54"/>
    <w:rsid w:val="003E7E5D"/>
    <w:rsid w:val="003F0275"/>
    <w:rsid w:val="003F035C"/>
    <w:rsid w:val="003F0538"/>
    <w:rsid w:val="003F0E4C"/>
    <w:rsid w:val="003F0EA4"/>
    <w:rsid w:val="003F1A89"/>
    <w:rsid w:val="003F3F93"/>
    <w:rsid w:val="003F42B7"/>
    <w:rsid w:val="003F4365"/>
    <w:rsid w:val="003F479A"/>
    <w:rsid w:val="003F526C"/>
    <w:rsid w:val="003F5504"/>
    <w:rsid w:val="003F7233"/>
    <w:rsid w:val="003F74FB"/>
    <w:rsid w:val="003F7576"/>
    <w:rsid w:val="003F7D22"/>
    <w:rsid w:val="0040025A"/>
    <w:rsid w:val="004013EA"/>
    <w:rsid w:val="004022DD"/>
    <w:rsid w:val="00402353"/>
    <w:rsid w:val="004030C1"/>
    <w:rsid w:val="004033EC"/>
    <w:rsid w:val="004035FC"/>
    <w:rsid w:val="004037D6"/>
    <w:rsid w:val="00404E88"/>
    <w:rsid w:val="00405540"/>
    <w:rsid w:val="00405910"/>
    <w:rsid w:val="00405E85"/>
    <w:rsid w:val="0040653C"/>
    <w:rsid w:val="004072B3"/>
    <w:rsid w:val="004073B2"/>
    <w:rsid w:val="004078E4"/>
    <w:rsid w:val="00407E30"/>
    <w:rsid w:val="00407EF2"/>
    <w:rsid w:val="00411E20"/>
    <w:rsid w:val="00411EE5"/>
    <w:rsid w:val="0041209F"/>
    <w:rsid w:val="0041267F"/>
    <w:rsid w:val="00413072"/>
    <w:rsid w:val="004132A3"/>
    <w:rsid w:val="004135E2"/>
    <w:rsid w:val="00413814"/>
    <w:rsid w:val="0041400F"/>
    <w:rsid w:val="0041453A"/>
    <w:rsid w:val="0041539C"/>
    <w:rsid w:val="004155DF"/>
    <w:rsid w:val="0041650D"/>
    <w:rsid w:val="0041782A"/>
    <w:rsid w:val="00417B6A"/>
    <w:rsid w:val="00420EF6"/>
    <w:rsid w:val="00421275"/>
    <w:rsid w:val="00421800"/>
    <w:rsid w:val="00421A3C"/>
    <w:rsid w:val="0042236B"/>
    <w:rsid w:val="00422682"/>
    <w:rsid w:val="0042332A"/>
    <w:rsid w:val="00423A28"/>
    <w:rsid w:val="00424A67"/>
    <w:rsid w:val="0042599D"/>
    <w:rsid w:val="00425B7F"/>
    <w:rsid w:val="00425E45"/>
    <w:rsid w:val="00426615"/>
    <w:rsid w:val="0042679E"/>
    <w:rsid w:val="00427071"/>
    <w:rsid w:val="00427145"/>
    <w:rsid w:val="0043066C"/>
    <w:rsid w:val="00430DCA"/>
    <w:rsid w:val="00431828"/>
    <w:rsid w:val="00432472"/>
    <w:rsid w:val="00432B8C"/>
    <w:rsid w:val="00432E2F"/>
    <w:rsid w:val="004330A8"/>
    <w:rsid w:val="00433868"/>
    <w:rsid w:val="00434E6A"/>
    <w:rsid w:val="004368A0"/>
    <w:rsid w:val="004371A8"/>
    <w:rsid w:val="004371D0"/>
    <w:rsid w:val="0043748D"/>
    <w:rsid w:val="004402A1"/>
    <w:rsid w:val="004405C5"/>
    <w:rsid w:val="00443263"/>
    <w:rsid w:val="00443322"/>
    <w:rsid w:val="004435CF"/>
    <w:rsid w:val="00443747"/>
    <w:rsid w:val="0044423E"/>
    <w:rsid w:val="00445329"/>
    <w:rsid w:val="00445BA4"/>
    <w:rsid w:val="00445C2D"/>
    <w:rsid w:val="00445DEF"/>
    <w:rsid w:val="00445FA0"/>
    <w:rsid w:val="0044619D"/>
    <w:rsid w:val="00446DC3"/>
    <w:rsid w:val="0045131F"/>
    <w:rsid w:val="004523D8"/>
    <w:rsid w:val="00453239"/>
    <w:rsid w:val="004546F8"/>
    <w:rsid w:val="004549E1"/>
    <w:rsid w:val="00454E6C"/>
    <w:rsid w:val="00455CC8"/>
    <w:rsid w:val="004565A4"/>
    <w:rsid w:val="00456ECD"/>
    <w:rsid w:val="00460363"/>
    <w:rsid w:val="00460686"/>
    <w:rsid w:val="00460E66"/>
    <w:rsid w:val="00462DA6"/>
    <w:rsid w:val="0046359B"/>
    <w:rsid w:val="004644BB"/>
    <w:rsid w:val="004663B1"/>
    <w:rsid w:val="00466646"/>
    <w:rsid w:val="004667CD"/>
    <w:rsid w:val="00466B75"/>
    <w:rsid w:val="00466D73"/>
    <w:rsid w:val="00466FB2"/>
    <w:rsid w:val="00471196"/>
    <w:rsid w:val="00471A3D"/>
    <w:rsid w:val="00471EEC"/>
    <w:rsid w:val="004722FB"/>
    <w:rsid w:val="00472F6C"/>
    <w:rsid w:val="00473B0F"/>
    <w:rsid w:val="00473EC7"/>
    <w:rsid w:val="004742EC"/>
    <w:rsid w:val="004743E3"/>
    <w:rsid w:val="004746F1"/>
    <w:rsid w:val="00475D38"/>
    <w:rsid w:val="00477DEA"/>
    <w:rsid w:val="004803A3"/>
    <w:rsid w:val="00481E2B"/>
    <w:rsid w:val="00482386"/>
    <w:rsid w:val="0048244F"/>
    <w:rsid w:val="0048260E"/>
    <w:rsid w:val="0048296C"/>
    <w:rsid w:val="00482C7E"/>
    <w:rsid w:val="00483103"/>
    <w:rsid w:val="0048358B"/>
    <w:rsid w:val="00483758"/>
    <w:rsid w:val="00484323"/>
    <w:rsid w:val="004859B0"/>
    <w:rsid w:val="00485A0A"/>
    <w:rsid w:val="0048630D"/>
    <w:rsid w:val="00486B41"/>
    <w:rsid w:val="00487C3C"/>
    <w:rsid w:val="00487D9D"/>
    <w:rsid w:val="00487E29"/>
    <w:rsid w:val="00487EBA"/>
    <w:rsid w:val="0049028F"/>
    <w:rsid w:val="004903B6"/>
    <w:rsid w:val="00490921"/>
    <w:rsid w:val="00491CC9"/>
    <w:rsid w:val="004924E8"/>
    <w:rsid w:val="00492BAA"/>
    <w:rsid w:val="00492CCD"/>
    <w:rsid w:val="0049340E"/>
    <w:rsid w:val="004934DC"/>
    <w:rsid w:val="00495100"/>
    <w:rsid w:val="00495EF1"/>
    <w:rsid w:val="00496E95"/>
    <w:rsid w:val="00496FAB"/>
    <w:rsid w:val="00497839"/>
    <w:rsid w:val="00497A35"/>
    <w:rsid w:val="00497D76"/>
    <w:rsid w:val="00497E41"/>
    <w:rsid w:val="004A1012"/>
    <w:rsid w:val="004A1586"/>
    <w:rsid w:val="004A1CDA"/>
    <w:rsid w:val="004A318F"/>
    <w:rsid w:val="004A3355"/>
    <w:rsid w:val="004A33F8"/>
    <w:rsid w:val="004A35A2"/>
    <w:rsid w:val="004A4DFD"/>
    <w:rsid w:val="004A5475"/>
    <w:rsid w:val="004A5965"/>
    <w:rsid w:val="004A598D"/>
    <w:rsid w:val="004A5A00"/>
    <w:rsid w:val="004A6516"/>
    <w:rsid w:val="004A73E3"/>
    <w:rsid w:val="004A7A9C"/>
    <w:rsid w:val="004A7AEC"/>
    <w:rsid w:val="004B035A"/>
    <w:rsid w:val="004B0472"/>
    <w:rsid w:val="004B2753"/>
    <w:rsid w:val="004B2B6A"/>
    <w:rsid w:val="004B421F"/>
    <w:rsid w:val="004B42D5"/>
    <w:rsid w:val="004B47DC"/>
    <w:rsid w:val="004B4CF2"/>
    <w:rsid w:val="004B5023"/>
    <w:rsid w:val="004B538E"/>
    <w:rsid w:val="004B59BA"/>
    <w:rsid w:val="004B6153"/>
    <w:rsid w:val="004B626C"/>
    <w:rsid w:val="004B6A27"/>
    <w:rsid w:val="004B71D0"/>
    <w:rsid w:val="004B75F4"/>
    <w:rsid w:val="004B7F1C"/>
    <w:rsid w:val="004C01FC"/>
    <w:rsid w:val="004C0A7A"/>
    <w:rsid w:val="004C0FB7"/>
    <w:rsid w:val="004C12D0"/>
    <w:rsid w:val="004C1C95"/>
    <w:rsid w:val="004C23C7"/>
    <w:rsid w:val="004C24F6"/>
    <w:rsid w:val="004C39E0"/>
    <w:rsid w:val="004C3DC4"/>
    <w:rsid w:val="004C3F98"/>
    <w:rsid w:val="004C5851"/>
    <w:rsid w:val="004C5C92"/>
    <w:rsid w:val="004C5CDF"/>
    <w:rsid w:val="004C6830"/>
    <w:rsid w:val="004C6F08"/>
    <w:rsid w:val="004D0292"/>
    <w:rsid w:val="004D0D7C"/>
    <w:rsid w:val="004D10B7"/>
    <w:rsid w:val="004D184A"/>
    <w:rsid w:val="004D1A4E"/>
    <w:rsid w:val="004D1BC0"/>
    <w:rsid w:val="004D1FE2"/>
    <w:rsid w:val="004D2015"/>
    <w:rsid w:val="004D3FF8"/>
    <w:rsid w:val="004D5CC0"/>
    <w:rsid w:val="004D5E5D"/>
    <w:rsid w:val="004D5ED3"/>
    <w:rsid w:val="004D63B9"/>
    <w:rsid w:val="004D696F"/>
    <w:rsid w:val="004E06E6"/>
    <w:rsid w:val="004E121F"/>
    <w:rsid w:val="004E13B3"/>
    <w:rsid w:val="004E17C3"/>
    <w:rsid w:val="004E1927"/>
    <w:rsid w:val="004E200F"/>
    <w:rsid w:val="004E2023"/>
    <w:rsid w:val="004E2B08"/>
    <w:rsid w:val="004E377F"/>
    <w:rsid w:val="004E3CED"/>
    <w:rsid w:val="004E3F81"/>
    <w:rsid w:val="004E463D"/>
    <w:rsid w:val="004E509A"/>
    <w:rsid w:val="004E5318"/>
    <w:rsid w:val="004E54E3"/>
    <w:rsid w:val="004E5B88"/>
    <w:rsid w:val="004E5D91"/>
    <w:rsid w:val="004E62C9"/>
    <w:rsid w:val="004E730C"/>
    <w:rsid w:val="004F00A0"/>
    <w:rsid w:val="004F1149"/>
    <w:rsid w:val="004F3BC6"/>
    <w:rsid w:val="004F405E"/>
    <w:rsid w:val="004F482C"/>
    <w:rsid w:val="004F49E4"/>
    <w:rsid w:val="004F5FC9"/>
    <w:rsid w:val="004F618D"/>
    <w:rsid w:val="004F723E"/>
    <w:rsid w:val="004F7439"/>
    <w:rsid w:val="004F7961"/>
    <w:rsid w:val="0050046A"/>
    <w:rsid w:val="00500ED6"/>
    <w:rsid w:val="00500EDA"/>
    <w:rsid w:val="00500F24"/>
    <w:rsid w:val="00500F2F"/>
    <w:rsid w:val="00502136"/>
    <w:rsid w:val="00502187"/>
    <w:rsid w:val="005023A0"/>
    <w:rsid w:val="00502BD5"/>
    <w:rsid w:val="00502F19"/>
    <w:rsid w:val="0050334D"/>
    <w:rsid w:val="00503466"/>
    <w:rsid w:val="00503EA6"/>
    <w:rsid w:val="005042A5"/>
    <w:rsid w:val="00504914"/>
    <w:rsid w:val="005049EE"/>
    <w:rsid w:val="00505214"/>
    <w:rsid w:val="0050588F"/>
    <w:rsid w:val="0050595C"/>
    <w:rsid w:val="005064BE"/>
    <w:rsid w:val="00506550"/>
    <w:rsid w:val="005067D5"/>
    <w:rsid w:val="00507738"/>
    <w:rsid w:val="005078D9"/>
    <w:rsid w:val="00507BC8"/>
    <w:rsid w:val="00507E3D"/>
    <w:rsid w:val="00511365"/>
    <w:rsid w:val="005114F5"/>
    <w:rsid w:val="00512167"/>
    <w:rsid w:val="00512952"/>
    <w:rsid w:val="005130DC"/>
    <w:rsid w:val="00513A94"/>
    <w:rsid w:val="00514789"/>
    <w:rsid w:val="00515E9B"/>
    <w:rsid w:val="005168FC"/>
    <w:rsid w:val="00516BCA"/>
    <w:rsid w:val="00516EF0"/>
    <w:rsid w:val="00516FB2"/>
    <w:rsid w:val="0051708D"/>
    <w:rsid w:val="00520F46"/>
    <w:rsid w:val="00522430"/>
    <w:rsid w:val="005225F0"/>
    <w:rsid w:val="00522627"/>
    <w:rsid w:val="00522D9E"/>
    <w:rsid w:val="00523A2E"/>
    <w:rsid w:val="0052442B"/>
    <w:rsid w:val="005244C2"/>
    <w:rsid w:val="00524F08"/>
    <w:rsid w:val="00524FE7"/>
    <w:rsid w:val="005255CF"/>
    <w:rsid w:val="00525972"/>
    <w:rsid w:val="00525A0E"/>
    <w:rsid w:val="00527F1E"/>
    <w:rsid w:val="00530062"/>
    <w:rsid w:val="00530272"/>
    <w:rsid w:val="00532E6C"/>
    <w:rsid w:val="005359C4"/>
    <w:rsid w:val="00537FD1"/>
    <w:rsid w:val="005402EF"/>
    <w:rsid w:val="00540933"/>
    <w:rsid w:val="00540ABE"/>
    <w:rsid w:val="00540AC0"/>
    <w:rsid w:val="0054275C"/>
    <w:rsid w:val="00543897"/>
    <w:rsid w:val="00544751"/>
    <w:rsid w:val="00544A4B"/>
    <w:rsid w:val="00545B82"/>
    <w:rsid w:val="00546472"/>
    <w:rsid w:val="00546AA2"/>
    <w:rsid w:val="00547B15"/>
    <w:rsid w:val="00547CFA"/>
    <w:rsid w:val="00550626"/>
    <w:rsid w:val="00550669"/>
    <w:rsid w:val="00550797"/>
    <w:rsid w:val="00550C3A"/>
    <w:rsid w:val="00550D3A"/>
    <w:rsid w:val="00550FE3"/>
    <w:rsid w:val="00551797"/>
    <w:rsid w:val="00551AB2"/>
    <w:rsid w:val="005520E4"/>
    <w:rsid w:val="00552898"/>
    <w:rsid w:val="00552EC6"/>
    <w:rsid w:val="00553771"/>
    <w:rsid w:val="0055380B"/>
    <w:rsid w:val="00554F1A"/>
    <w:rsid w:val="005564D3"/>
    <w:rsid w:val="00556872"/>
    <w:rsid w:val="00557246"/>
    <w:rsid w:val="00557995"/>
    <w:rsid w:val="00561699"/>
    <w:rsid w:val="0056172A"/>
    <w:rsid w:val="00562F2A"/>
    <w:rsid w:val="0056414F"/>
    <w:rsid w:val="0056428E"/>
    <w:rsid w:val="00564EC4"/>
    <w:rsid w:val="00565A4F"/>
    <w:rsid w:val="00565E44"/>
    <w:rsid w:val="005668B6"/>
    <w:rsid w:val="005670CD"/>
    <w:rsid w:val="005672F6"/>
    <w:rsid w:val="00567364"/>
    <w:rsid w:val="005675D1"/>
    <w:rsid w:val="00567A2E"/>
    <w:rsid w:val="00570AEB"/>
    <w:rsid w:val="00572098"/>
    <w:rsid w:val="005727CE"/>
    <w:rsid w:val="00572868"/>
    <w:rsid w:val="00572B1F"/>
    <w:rsid w:val="00572B74"/>
    <w:rsid w:val="005730A1"/>
    <w:rsid w:val="005735CD"/>
    <w:rsid w:val="00573C81"/>
    <w:rsid w:val="00573E4A"/>
    <w:rsid w:val="00574FC5"/>
    <w:rsid w:val="005753BC"/>
    <w:rsid w:val="005754C3"/>
    <w:rsid w:val="00575938"/>
    <w:rsid w:val="005759D8"/>
    <w:rsid w:val="00575B8C"/>
    <w:rsid w:val="00576236"/>
    <w:rsid w:val="005764CB"/>
    <w:rsid w:val="00580683"/>
    <w:rsid w:val="00580D2D"/>
    <w:rsid w:val="00581AE2"/>
    <w:rsid w:val="005821B0"/>
    <w:rsid w:val="00582467"/>
    <w:rsid w:val="00582E20"/>
    <w:rsid w:val="00582E24"/>
    <w:rsid w:val="00582F55"/>
    <w:rsid w:val="00582F6D"/>
    <w:rsid w:val="00583129"/>
    <w:rsid w:val="005833EC"/>
    <w:rsid w:val="00584C11"/>
    <w:rsid w:val="00585C16"/>
    <w:rsid w:val="00586A84"/>
    <w:rsid w:val="00586DFE"/>
    <w:rsid w:val="00587181"/>
    <w:rsid w:val="0058736E"/>
    <w:rsid w:val="005877B8"/>
    <w:rsid w:val="005905EE"/>
    <w:rsid w:val="00590FAE"/>
    <w:rsid w:val="00591843"/>
    <w:rsid w:val="005927EF"/>
    <w:rsid w:val="00593300"/>
    <w:rsid w:val="0059519A"/>
    <w:rsid w:val="005954F9"/>
    <w:rsid w:val="00595C35"/>
    <w:rsid w:val="0059647D"/>
    <w:rsid w:val="005964D6"/>
    <w:rsid w:val="00596D45"/>
    <w:rsid w:val="00596E18"/>
    <w:rsid w:val="00597919"/>
    <w:rsid w:val="005A1433"/>
    <w:rsid w:val="005A14CA"/>
    <w:rsid w:val="005A2D21"/>
    <w:rsid w:val="005A31BC"/>
    <w:rsid w:val="005A3F18"/>
    <w:rsid w:val="005A4538"/>
    <w:rsid w:val="005A47F2"/>
    <w:rsid w:val="005A4CB9"/>
    <w:rsid w:val="005A5327"/>
    <w:rsid w:val="005A65BB"/>
    <w:rsid w:val="005A65C1"/>
    <w:rsid w:val="005A6B28"/>
    <w:rsid w:val="005A7FAC"/>
    <w:rsid w:val="005B01E6"/>
    <w:rsid w:val="005B0267"/>
    <w:rsid w:val="005B0DE4"/>
    <w:rsid w:val="005B24F5"/>
    <w:rsid w:val="005B2D54"/>
    <w:rsid w:val="005B2D87"/>
    <w:rsid w:val="005B2E87"/>
    <w:rsid w:val="005B3615"/>
    <w:rsid w:val="005B4187"/>
    <w:rsid w:val="005B51D1"/>
    <w:rsid w:val="005B52BA"/>
    <w:rsid w:val="005B575A"/>
    <w:rsid w:val="005B5866"/>
    <w:rsid w:val="005B5AC4"/>
    <w:rsid w:val="005B5CC3"/>
    <w:rsid w:val="005B6259"/>
    <w:rsid w:val="005B6354"/>
    <w:rsid w:val="005B6388"/>
    <w:rsid w:val="005B689D"/>
    <w:rsid w:val="005B6FD8"/>
    <w:rsid w:val="005B6FF5"/>
    <w:rsid w:val="005B7681"/>
    <w:rsid w:val="005B78B4"/>
    <w:rsid w:val="005C0F5F"/>
    <w:rsid w:val="005C0F70"/>
    <w:rsid w:val="005C255A"/>
    <w:rsid w:val="005C2A46"/>
    <w:rsid w:val="005C2B3B"/>
    <w:rsid w:val="005C3FD3"/>
    <w:rsid w:val="005C4245"/>
    <w:rsid w:val="005C49E6"/>
    <w:rsid w:val="005C5201"/>
    <w:rsid w:val="005C5812"/>
    <w:rsid w:val="005C5C65"/>
    <w:rsid w:val="005C61BB"/>
    <w:rsid w:val="005C692C"/>
    <w:rsid w:val="005C6C45"/>
    <w:rsid w:val="005C7CA2"/>
    <w:rsid w:val="005C7DF0"/>
    <w:rsid w:val="005C7DF7"/>
    <w:rsid w:val="005D0D2F"/>
    <w:rsid w:val="005D3F93"/>
    <w:rsid w:val="005D43CC"/>
    <w:rsid w:val="005D458F"/>
    <w:rsid w:val="005D5032"/>
    <w:rsid w:val="005D5CE9"/>
    <w:rsid w:val="005D6282"/>
    <w:rsid w:val="005D6B5A"/>
    <w:rsid w:val="005D6DBE"/>
    <w:rsid w:val="005D7342"/>
    <w:rsid w:val="005E224E"/>
    <w:rsid w:val="005E2E19"/>
    <w:rsid w:val="005E2F59"/>
    <w:rsid w:val="005E30E3"/>
    <w:rsid w:val="005E31C4"/>
    <w:rsid w:val="005E402C"/>
    <w:rsid w:val="005E4C0D"/>
    <w:rsid w:val="005E53DB"/>
    <w:rsid w:val="005E5682"/>
    <w:rsid w:val="005E56DB"/>
    <w:rsid w:val="005E5CA3"/>
    <w:rsid w:val="005E61F8"/>
    <w:rsid w:val="005F0A90"/>
    <w:rsid w:val="005F1269"/>
    <w:rsid w:val="005F291C"/>
    <w:rsid w:val="005F2D0F"/>
    <w:rsid w:val="005F3128"/>
    <w:rsid w:val="005F316D"/>
    <w:rsid w:val="005F3AEF"/>
    <w:rsid w:val="005F5E08"/>
    <w:rsid w:val="005F6A1D"/>
    <w:rsid w:val="005F6AD6"/>
    <w:rsid w:val="0060023D"/>
    <w:rsid w:val="00600375"/>
    <w:rsid w:val="00600381"/>
    <w:rsid w:val="006015DD"/>
    <w:rsid w:val="00602042"/>
    <w:rsid w:val="00602422"/>
    <w:rsid w:val="0060305C"/>
    <w:rsid w:val="00603292"/>
    <w:rsid w:val="00604330"/>
    <w:rsid w:val="00610ACB"/>
    <w:rsid w:val="00610D90"/>
    <w:rsid w:val="00610F2C"/>
    <w:rsid w:val="00611088"/>
    <w:rsid w:val="006115B3"/>
    <w:rsid w:val="00611B52"/>
    <w:rsid w:val="00612274"/>
    <w:rsid w:val="0061327D"/>
    <w:rsid w:val="00613606"/>
    <w:rsid w:val="00613DC3"/>
    <w:rsid w:val="00614DAF"/>
    <w:rsid w:val="006150FF"/>
    <w:rsid w:val="006174CD"/>
    <w:rsid w:val="00617709"/>
    <w:rsid w:val="00617D37"/>
    <w:rsid w:val="00620231"/>
    <w:rsid w:val="00621532"/>
    <w:rsid w:val="00621ADC"/>
    <w:rsid w:val="00624004"/>
    <w:rsid w:val="006242FA"/>
    <w:rsid w:val="00625C1D"/>
    <w:rsid w:val="00626F18"/>
    <w:rsid w:val="00627F28"/>
    <w:rsid w:val="006308BA"/>
    <w:rsid w:val="00631B08"/>
    <w:rsid w:val="0063278E"/>
    <w:rsid w:val="00632905"/>
    <w:rsid w:val="00634A3E"/>
    <w:rsid w:val="0063541A"/>
    <w:rsid w:val="00636129"/>
    <w:rsid w:val="00637190"/>
    <w:rsid w:val="006377CF"/>
    <w:rsid w:val="00640205"/>
    <w:rsid w:val="00640763"/>
    <w:rsid w:val="00640770"/>
    <w:rsid w:val="00640A18"/>
    <w:rsid w:val="00640D2D"/>
    <w:rsid w:val="006410EF"/>
    <w:rsid w:val="006411A5"/>
    <w:rsid w:val="006416DD"/>
    <w:rsid w:val="006420BF"/>
    <w:rsid w:val="00642DCC"/>
    <w:rsid w:val="00643100"/>
    <w:rsid w:val="006437BF"/>
    <w:rsid w:val="00643EE8"/>
    <w:rsid w:val="00644900"/>
    <w:rsid w:val="00644CCC"/>
    <w:rsid w:val="00644F19"/>
    <w:rsid w:val="0064543F"/>
    <w:rsid w:val="00645C26"/>
    <w:rsid w:val="00646F4C"/>
    <w:rsid w:val="0064717D"/>
    <w:rsid w:val="006475EC"/>
    <w:rsid w:val="00647857"/>
    <w:rsid w:val="0065064A"/>
    <w:rsid w:val="006506C5"/>
    <w:rsid w:val="00650B64"/>
    <w:rsid w:val="00651430"/>
    <w:rsid w:val="006521A8"/>
    <w:rsid w:val="0065228F"/>
    <w:rsid w:val="006526AD"/>
    <w:rsid w:val="00652FD5"/>
    <w:rsid w:val="00653402"/>
    <w:rsid w:val="006539BA"/>
    <w:rsid w:val="00653CB1"/>
    <w:rsid w:val="00653D41"/>
    <w:rsid w:val="00653F93"/>
    <w:rsid w:val="0065663D"/>
    <w:rsid w:val="00656755"/>
    <w:rsid w:val="00656D61"/>
    <w:rsid w:val="00656F0C"/>
    <w:rsid w:val="00657D15"/>
    <w:rsid w:val="00660C67"/>
    <w:rsid w:val="006617D2"/>
    <w:rsid w:val="00661A5D"/>
    <w:rsid w:val="0066215D"/>
    <w:rsid w:val="00663547"/>
    <w:rsid w:val="00663DAD"/>
    <w:rsid w:val="0066638C"/>
    <w:rsid w:val="00667077"/>
    <w:rsid w:val="00667FBA"/>
    <w:rsid w:val="00670C70"/>
    <w:rsid w:val="00671395"/>
    <w:rsid w:val="00672377"/>
    <w:rsid w:val="00672571"/>
    <w:rsid w:val="00673A6B"/>
    <w:rsid w:val="00673F01"/>
    <w:rsid w:val="00674BF9"/>
    <w:rsid w:val="0067512E"/>
    <w:rsid w:val="00675135"/>
    <w:rsid w:val="00675558"/>
    <w:rsid w:val="00675C81"/>
    <w:rsid w:val="00676A24"/>
    <w:rsid w:val="00676CA3"/>
    <w:rsid w:val="00677E78"/>
    <w:rsid w:val="00680374"/>
    <w:rsid w:val="0068082B"/>
    <w:rsid w:val="00681D63"/>
    <w:rsid w:val="00681D81"/>
    <w:rsid w:val="00681E31"/>
    <w:rsid w:val="0068335F"/>
    <w:rsid w:val="00684868"/>
    <w:rsid w:val="00684DD0"/>
    <w:rsid w:val="00685C66"/>
    <w:rsid w:val="00685E2C"/>
    <w:rsid w:val="00685FC7"/>
    <w:rsid w:val="006861C9"/>
    <w:rsid w:val="0068632A"/>
    <w:rsid w:val="006876CF"/>
    <w:rsid w:val="006906B5"/>
    <w:rsid w:val="00690DFD"/>
    <w:rsid w:val="00691A33"/>
    <w:rsid w:val="00692590"/>
    <w:rsid w:val="00693BB7"/>
    <w:rsid w:val="0069534B"/>
    <w:rsid w:val="006953BF"/>
    <w:rsid w:val="00695A96"/>
    <w:rsid w:val="0069698F"/>
    <w:rsid w:val="00697E9E"/>
    <w:rsid w:val="006A0040"/>
    <w:rsid w:val="006A01E4"/>
    <w:rsid w:val="006A0788"/>
    <w:rsid w:val="006A0DD0"/>
    <w:rsid w:val="006A1F47"/>
    <w:rsid w:val="006A2161"/>
    <w:rsid w:val="006A24B6"/>
    <w:rsid w:val="006A2525"/>
    <w:rsid w:val="006A306B"/>
    <w:rsid w:val="006A30BF"/>
    <w:rsid w:val="006A332F"/>
    <w:rsid w:val="006A43A1"/>
    <w:rsid w:val="006A4844"/>
    <w:rsid w:val="006A509E"/>
    <w:rsid w:val="006A595B"/>
    <w:rsid w:val="006A5F45"/>
    <w:rsid w:val="006A63E4"/>
    <w:rsid w:val="006A7147"/>
    <w:rsid w:val="006A71F9"/>
    <w:rsid w:val="006A7C0E"/>
    <w:rsid w:val="006A7D4D"/>
    <w:rsid w:val="006B0A6B"/>
    <w:rsid w:val="006B1A7D"/>
    <w:rsid w:val="006B1E3D"/>
    <w:rsid w:val="006B2A1B"/>
    <w:rsid w:val="006B2EBB"/>
    <w:rsid w:val="006B34B6"/>
    <w:rsid w:val="006B38D6"/>
    <w:rsid w:val="006B38FB"/>
    <w:rsid w:val="006B4F14"/>
    <w:rsid w:val="006B50B6"/>
    <w:rsid w:val="006B5CC8"/>
    <w:rsid w:val="006B629D"/>
    <w:rsid w:val="006B6A9A"/>
    <w:rsid w:val="006B7BC7"/>
    <w:rsid w:val="006B7DD1"/>
    <w:rsid w:val="006C01E3"/>
    <w:rsid w:val="006C0976"/>
    <w:rsid w:val="006C1117"/>
    <w:rsid w:val="006C130A"/>
    <w:rsid w:val="006C1739"/>
    <w:rsid w:val="006C1FFC"/>
    <w:rsid w:val="006C2176"/>
    <w:rsid w:val="006C230E"/>
    <w:rsid w:val="006C2D40"/>
    <w:rsid w:val="006C3AF5"/>
    <w:rsid w:val="006C3DFE"/>
    <w:rsid w:val="006C3E54"/>
    <w:rsid w:val="006C3E7E"/>
    <w:rsid w:val="006C4202"/>
    <w:rsid w:val="006C45BD"/>
    <w:rsid w:val="006C496E"/>
    <w:rsid w:val="006C5179"/>
    <w:rsid w:val="006C5570"/>
    <w:rsid w:val="006C6D38"/>
    <w:rsid w:val="006C6DC0"/>
    <w:rsid w:val="006C75C9"/>
    <w:rsid w:val="006C7C02"/>
    <w:rsid w:val="006D01E1"/>
    <w:rsid w:val="006D0618"/>
    <w:rsid w:val="006D0CCC"/>
    <w:rsid w:val="006D0DF3"/>
    <w:rsid w:val="006D1ADA"/>
    <w:rsid w:val="006D2022"/>
    <w:rsid w:val="006D2046"/>
    <w:rsid w:val="006D30EF"/>
    <w:rsid w:val="006D351A"/>
    <w:rsid w:val="006D40B4"/>
    <w:rsid w:val="006D5743"/>
    <w:rsid w:val="006D6254"/>
    <w:rsid w:val="006D68CB"/>
    <w:rsid w:val="006D6A0F"/>
    <w:rsid w:val="006D6AA9"/>
    <w:rsid w:val="006D7948"/>
    <w:rsid w:val="006E0C77"/>
    <w:rsid w:val="006E20F4"/>
    <w:rsid w:val="006E2262"/>
    <w:rsid w:val="006E3855"/>
    <w:rsid w:val="006E4846"/>
    <w:rsid w:val="006E4FF9"/>
    <w:rsid w:val="006E5E86"/>
    <w:rsid w:val="006E6667"/>
    <w:rsid w:val="006E66D4"/>
    <w:rsid w:val="006E6C88"/>
    <w:rsid w:val="006E6E68"/>
    <w:rsid w:val="006E74F8"/>
    <w:rsid w:val="006F003D"/>
    <w:rsid w:val="006F387C"/>
    <w:rsid w:val="006F4AA9"/>
    <w:rsid w:val="006F4F87"/>
    <w:rsid w:val="006F4FD1"/>
    <w:rsid w:val="006F681C"/>
    <w:rsid w:val="006F705D"/>
    <w:rsid w:val="006F7940"/>
    <w:rsid w:val="00700277"/>
    <w:rsid w:val="0070060A"/>
    <w:rsid w:val="00700ACB"/>
    <w:rsid w:val="00700E5E"/>
    <w:rsid w:val="00702133"/>
    <w:rsid w:val="0070226B"/>
    <w:rsid w:val="0070281A"/>
    <w:rsid w:val="00702E88"/>
    <w:rsid w:val="007032A0"/>
    <w:rsid w:val="00704144"/>
    <w:rsid w:val="00704237"/>
    <w:rsid w:val="00704BB8"/>
    <w:rsid w:val="00706580"/>
    <w:rsid w:val="007066DF"/>
    <w:rsid w:val="0071021E"/>
    <w:rsid w:val="0071023A"/>
    <w:rsid w:val="00711139"/>
    <w:rsid w:val="00711B85"/>
    <w:rsid w:val="00712737"/>
    <w:rsid w:val="00713E17"/>
    <w:rsid w:val="0071409C"/>
    <w:rsid w:val="0071520E"/>
    <w:rsid w:val="00715965"/>
    <w:rsid w:val="007161A1"/>
    <w:rsid w:val="007167A9"/>
    <w:rsid w:val="00716CFD"/>
    <w:rsid w:val="0071723A"/>
    <w:rsid w:val="007205E2"/>
    <w:rsid w:val="007210A8"/>
    <w:rsid w:val="00721B19"/>
    <w:rsid w:val="00722435"/>
    <w:rsid w:val="007232B3"/>
    <w:rsid w:val="007236B5"/>
    <w:rsid w:val="007249DB"/>
    <w:rsid w:val="00724A25"/>
    <w:rsid w:val="00724D41"/>
    <w:rsid w:val="007273FA"/>
    <w:rsid w:val="007311F0"/>
    <w:rsid w:val="00732112"/>
    <w:rsid w:val="007321E6"/>
    <w:rsid w:val="00732F0C"/>
    <w:rsid w:val="00733393"/>
    <w:rsid w:val="00733EAA"/>
    <w:rsid w:val="00734592"/>
    <w:rsid w:val="00735023"/>
    <w:rsid w:val="007358F0"/>
    <w:rsid w:val="00735B5F"/>
    <w:rsid w:val="007374CE"/>
    <w:rsid w:val="007377AD"/>
    <w:rsid w:val="007401CF"/>
    <w:rsid w:val="0074080B"/>
    <w:rsid w:val="007414ED"/>
    <w:rsid w:val="0074169A"/>
    <w:rsid w:val="00742957"/>
    <w:rsid w:val="00743BDA"/>
    <w:rsid w:val="00745039"/>
    <w:rsid w:val="00746076"/>
    <w:rsid w:val="0074661F"/>
    <w:rsid w:val="007470D1"/>
    <w:rsid w:val="0074748A"/>
    <w:rsid w:val="0074766C"/>
    <w:rsid w:val="007508F7"/>
    <w:rsid w:val="007513E3"/>
    <w:rsid w:val="00752088"/>
    <w:rsid w:val="007522EE"/>
    <w:rsid w:val="00752FC2"/>
    <w:rsid w:val="007530F3"/>
    <w:rsid w:val="0075343F"/>
    <w:rsid w:val="00753A00"/>
    <w:rsid w:val="00754C25"/>
    <w:rsid w:val="00754D15"/>
    <w:rsid w:val="00754FDE"/>
    <w:rsid w:val="0075507C"/>
    <w:rsid w:val="00755355"/>
    <w:rsid w:val="007556B6"/>
    <w:rsid w:val="0075620B"/>
    <w:rsid w:val="007564AA"/>
    <w:rsid w:val="00756ACE"/>
    <w:rsid w:val="00756B2E"/>
    <w:rsid w:val="00756E4A"/>
    <w:rsid w:val="00757484"/>
    <w:rsid w:val="007577A5"/>
    <w:rsid w:val="00757E7B"/>
    <w:rsid w:val="007606C9"/>
    <w:rsid w:val="00760F9F"/>
    <w:rsid w:val="00761446"/>
    <w:rsid w:val="0076273E"/>
    <w:rsid w:val="00762817"/>
    <w:rsid w:val="00762C72"/>
    <w:rsid w:val="00763499"/>
    <w:rsid w:val="00764255"/>
    <w:rsid w:val="007643EB"/>
    <w:rsid w:val="007644F8"/>
    <w:rsid w:val="00764C96"/>
    <w:rsid w:val="00765F50"/>
    <w:rsid w:val="0076619E"/>
    <w:rsid w:val="007675A8"/>
    <w:rsid w:val="00767AFE"/>
    <w:rsid w:val="00767B49"/>
    <w:rsid w:val="007715B2"/>
    <w:rsid w:val="0077231D"/>
    <w:rsid w:val="0077372B"/>
    <w:rsid w:val="007737E3"/>
    <w:rsid w:val="00773A3D"/>
    <w:rsid w:val="007753F7"/>
    <w:rsid w:val="0077595C"/>
    <w:rsid w:val="00775D02"/>
    <w:rsid w:val="00777188"/>
    <w:rsid w:val="00777376"/>
    <w:rsid w:val="00777A48"/>
    <w:rsid w:val="00780124"/>
    <w:rsid w:val="0078075F"/>
    <w:rsid w:val="00780992"/>
    <w:rsid w:val="007809FC"/>
    <w:rsid w:val="00780F9A"/>
    <w:rsid w:val="00781147"/>
    <w:rsid w:val="00782769"/>
    <w:rsid w:val="007829B7"/>
    <w:rsid w:val="00782CBF"/>
    <w:rsid w:val="00782E8A"/>
    <w:rsid w:val="00783414"/>
    <w:rsid w:val="007836EB"/>
    <w:rsid w:val="00783CCB"/>
    <w:rsid w:val="00783CED"/>
    <w:rsid w:val="007849D4"/>
    <w:rsid w:val="00784EA6"/>
    <w:rsid w:val="00784EEC"/>
    <w:rsid w:val="00785937"/>
    <w:rsid w:val="00786474"/>
    <w:rsid w:val="0078787B"/>
    <w:rsid w:val="00787BF3"/>
    <w:rsid w:val="00787BF7"/>
    <w:rsid w:val="00787C33"/>
    <w:rsid w:val="00790BDF"/>
    <w:rsid w:val="00790C88"/>
    <w:rsid w:val="00790E9D"/>
    <w:rsid w:val="00790F6B"/>
    <w:rsid w:val="007914BD"/>
    <w:rsid w:val="00791C04"/>
    <w:rsid w:val="0079214B"/>
    <w:rsid w:val="00792C8E"/>
    <w:rsid w:val="007931EB"/>
    <w:rsid w:val="00793476"/>
    <w:rsid w:val="007935D3"/>
    <w:rsid w:val="0079395E"/>
    <w:rsid w:val="00793E9F"/>
    <w:rsid w:val="007943DE"/>
    <w:rsid w:val="00794DCD"/>
    <w:rsid w:val="0079514C"/>
    <w:rsid w:val="00795554"/>
    <w:rsid w:val="00795D41"/>
    <w:rsid w:val="00796208"/>
    <w:rsid w:val="0079634F"/>
    <w:rsid w:val="00796524"/>
    <w:rsid w:val="00797560"/>
    <w:rsid w:val="0079779C"/>
    <w:rsid w:val="00797CCB"/>
    <w:rsid w:val="007A00A0"/>
    <w:rsid w:val="007A0849"/>
    <w:rsid w:val="007A26ED"/>
    <w:rsid w:val="007A329E"/>
    <w:rsid w:val="007A351B"/>
    <w:rsid w:val="007A398C"/>
    <w:rsid w:val="007A39D5"/>
    <w:rsid w:val="007A3E9D"/>
    <w:rsid w:val="007A4CF0"/>
    <w:rsid w:val="007A4D92"/>
    <w:rsid w:val="007A4E50"/>
    <w:rsid w:val="007A5373"/>
    <w:rsid w:val="007A54F1"/>
    <w:rsid w:val="007A563D"/>
    <w:rsid w:val="007A56DE"/>
    <w:rsid w:val="007A6150"/>
    <w:rsid w:val="007A6995"/>
    <w:rsid w:val="007A6C9C"/>
    <w:rsid w:val="007B0BA2"/>
    <w:rsid w:val="007B0DBD"/>
    <w:rsid w:val="007B1283"/>
    <w:rsid w:val="007B12FD"/>
    <w:rsid w:val="007B131B"/>
    <w:rsid w:val="007B2580"/>
    <w:rsid w:val="007B28FF"/>
    <w:rsid w:val="007B2932"/>
    <w:rsid w:val="007B3051"/>
    <w:rsid w:val="007B3106"/>
    <w:rsid w:val="007B322C"/>
    <w:rsid w:val="007B32D0"/>
    <w:rsid w:val="007B34A6"/>
    <w:rsid w:val="007B3AEE"/>
    <w:rsid w:val="007B4208"/>
    <w:rsid w:val="007B45E1"/>
    <w:rsid w:val="007B49FD"/>
    <w:rsid w:val="007B548E"/>
    <w:rsid w:val="007B6504"/>
    <w:rsid w:val="007B6DAD"/>
    <w:rsid w:val="007B75B1"/>
    <w:rsid w:val="007C00C1"/>
    <w:rsid w:val="007C0BCC"/>
    <w:rsid w:val="007C1102"/>
    <w:rsid w:val="007C18FE"/>
    <w:rsid w:val="007C21A5"/>
    <w:rsid w:val="007C3062"/>
    <w:rsid w:val="007C411D"/>
    <w:rsid w:val="007C5309"/>
    <w:rsid w:val="007C54F1"/>
    <w:rsid w:val="007C6215"/>
    <w:rsid w:val="007C6739"/>
    <w:rsid w:val="007C6767"/>
    <w:rsid w:val="007C69F4"/>
    <w:rsid w:val="007D0A84"/>
    <w:rsid w:val="007D1847"/>
    <w:rsid w:val="007D19E8"/>
    <w:rsid w:val="007D1BC7"/>
    <w:rsid w:val="007D21BA"/>
    <w:rsid w:val="007D2572"/>
    <w:rsid w:val="007D3842"/>
    <w:rsid w:val="007D3BB9"/>
    <w:rsid w:val="007D4082"/>
    <w:rsid w:val="007D45E2"/>
    <w:rsid w:val="007D51BB"/>
    <w:rsid w:val="007D5CE2"/>
    <w:rsid w:val="007D68A8"/>
    <w:rsid w:val="007D6B27"/>
    <w:rsid w:val="007D7226"/>
    <w:rsid w:val="007D7C06"/>
    <w:rsid w:val="007D7F0F"/>
    <w:rsid w:val="007E2585"/>
    <w:rsid w:val="007E2647"/>
    <w:rsid w:val="007E2824"/>
    <w:rsid w:val="007E3822"/>
    <w:rsid w:val="007E4CD8"/>
    <w:rsid w:val="007E6BDC"/>
    <w:rsid w:val="007E6E37"/>
    <w:rsid w:val="007E71E4"/>
    <w:rsid w:val="007E753D"/>
    <w:rsid w:val="007E76A9"/>
    <w:rsid w:val="007F0369"/>
    <w:rsid w:val="007F0666"/>
    <w:rsid w:val="007F0895"/>
    <w:rsid w:val="007F0B88"/>
    <w:rsid w:val="007F17BD"/>
    <w:rsid w:val="007F2093"/>
    <w:rsid w:val="007F2459"/>
    <w:rsid w:val="007F2CCB"/>
    <w:rsid w:val="007F3EE0"/>
    <w:rsid w:val="007F4414"/>
    <w:rsid w:val="007F45BF"/>
    <w:rsid w:val="007F4BE6"/>
    <w:rsid w:val="007F525B"/>
    <w:rsid w:val="007F5F6C"/>
    <w:rsid w:val="007F6601"/>
    <w:rsid w:val="007F697D"/>
    <w:rsid w:val="007F6CF5"/>
    <w:rsid w:val="007F7614"/>
    <w:rsid w:val="007F7D8D"/>
    <w:rsid w:val="0080021C"/>
    <w:rsid w:val="008022D3"/>
    <w:rsid w:val="008023D7"/>
    <w:rsid w:val="00802E0E"/>
    <w:rsid w:val="008034FB"/>
    <w:rsid w:val="0080411C"/>
    <w:rsid w:val="008049D1"/>
    <w:rsid w:val="00804A4C"/>
    <w:rsid w:val="00804A50"/>
    <w:rsid w:val="00804E62"/>
    <w:rsid w:val="008063EF"/>
    <w:rsid w:val="00806942"/>
    <w:rsid w:val="00806FEA"/>
    <w:rsid w:val="008070FC"/>
    <w:rsid w:val="0081013C"/>
    <w:rsid w:val="00810260"/>
    <w:rsid w:val="008108A6"/>
    <w:rsid w:val="00810AE6"/>
    <w:rsid w:val="00810BED"/>
    <w:rsid w:val="008117C3"/>
    <w:rsid w:val="00812445"/>
    <w:rsid w:val="008124F4"/>
    <w:rsid w:val="00812A1C"/>
    <w:rsid w:val="00812A57"/>
    <w:rsid w:val="00812E56"/>
    <w:rsid w:val="00812F22"/>
    <w:rsid w:val="00815051"/>
    <w:rsid w:val="0081509E"/>
    <w:rsid w:val="008154ED"/>
    <w:rsid w:val="008156E0"/>
    <w:rsid w:val="008157D7"/>
    <w:rsid w:val="008158DB"/>
    <w:rsid w:val="0081672F"/>
    <w:rsid w:val="008169DC"/>
    <w:rsid w:val="00816A4B"/>
    <w:rsid w:val="00816AE0"/>
    <w:rsid w:val="008170FE"/>
    <w:rsid w:val="00820C5E"/>
    <w:rsid w:val="00821992"/>
    <w:rsid w:val="00822EC1"/>
    <w:rsid w:val="00823A77"/>
    <w:rsid w:val="00823BD9"/>
    <w:rsid w:val="00823FDC"/>
    <w:rsid w:val="00825F82"/>
    <w:rsid w:val="0082634B"/>
    <w:rsid w:val="00826457"/>
    <w:rsid w:val="00826596"/>
    <w:rsid w:val="008267B3"/>
    <w:rsid w:val="008268A3"/>
    <w:rsid w:val="00826C47"/>
    <w:rsid w:val="00826E41"/>
    <w:rsid w:val="0083066D"/>
    <w:rsid w:val="00830BFE"/>
    <w:rsid w:val="00830CE4"/>
    <w:rsid w:val="0083293E"/>
    <w:rsid w:val="00832DAA"/>
    <w:rsid w:val="00833015"/>
    <w:rsid w:val="00833DCF"/>
    <w:rsid w:val="00833ECB"/>
    <w:rsid w:val="008349DE"/>
    <w:rsid w:val="00834E4F"/>
    <w:rsid w:val="00836308"/>
    <w:rsid w:val="00836890"/>
    <w:rsid w:val="00837A7C"/>
    <w:rsid w:val="00837F5F"/>
    <w:rsid w:val="008400C4"/>
    <w:rsid w:val="00840279"/>
    <w:rsid w:val="00840386"/>
    <w:rsid w:val="00841463"/>
    <w:rsid w:val="0084155C"/>
    <w:rsid w:val="008424F5"/>
    <w:rsid w:val="008428A2"/>
    <w:rsid w:val="00843646"/>
    <w:rsid w:val="00843825"/>
    <w:rsid w:val="0084416E"/>
    <w:rsid w:val="008447FC"/>
    <w:rsid w:val="008465C3"/>
    <w:rsid w:val="00846DDC"/>
    <w:rsid w:val="00846FBD"/>
    <w:rsid w:val="008470C9"/>
    <w:rsid w:val="00847DBC"/>
    <w:rsid w:val="00851073"/>
    <w:rsid w:val="00851535"/>
    <w:rsid w:val="00851E39"/>
    <w:rsid w:val="00852032"/>
    <w:rsid w:val="008524C8"/>
    <w:rsid w:val="00853C72"/>
    <w:rsid w:val="00853ED1"/>
    <w:rsid w:val="008546C4"/>
    <w:rsid w:val="008549BA"/>
    <w:rsid w:val="00855572"/>
    <w:rsid w:val="00855C4D"/>
    <w:rsid w:val="00855D85"/>
    <w:rsid w:val="00856166"/>
    <w:rsid w:val="008566AE"/>
    <w:rsid w:val="0085690B"/>
    <w:rsid w:val="00856C91"/>
    <w:rsid w:val="00857D18"/>
    <w:rsid w:val="00857ECF"/>
    <w:rsid w:val="00860A42"/>
    <w:rsid w:val="00860FC7"/>
    <w:rsid w:val="00861692"/>
    <w:rsid w:val="00862174"/>
    <w:rsid w:val="00862496"/>
    <w:rsid w:val="0086305A"/>
    <w:rsid w:val="008631CF"/>
    <w:rsid w:val="0086327A"/>
    <w:rsid w:val="008635BF"/>
    <w:rsid w:val="008637B6"/>
    <w:rsid w:val="00863A28"/>
    <w:rsid w:val="0086403E"/>
    <w:rsid w:val="00865E3F"/>
    <w:rsid w:val="008662C9"/>
    <w:rsid w:val="00866504"/>
    <w:rsid w:val="008667E4"/>
    <w:rsid w:val="00866D86"/>
    <w:rsid w:val="008675CD"/>
    <w:rsid w:val="008676A7"/>
    <w:rsid w:val="00867724"/>
    <w:rsid w:val="0087095A"/>
    <w:rsid w:val="0087170E"/>
    <w:rsid w:val="00871D63"/>
    <w:rsid w:val="00871DAC"/>
    <w:rsid w:val="00871E6D"/>
    <w:rsid w:val="008722E1"/>
    <w:rsid w:val="008724C7"/>
    <w:rsid w:val="0087347F"/>
    <w:rsid w:val="00873ABD"/>
    <w:rsid w:val="00875499"/>
    <w:rsid w:val="00876503"/>
    <w:rsid w:val="008768FD"/>
    <w:rsid w:val="00876F17"/>
    <w:rsid w:val="0087706D"/>
    <w:rsid w:val="00877189"/>
    <w:rsid w:val="0087748E"/>
    <w:rsid w:val="00880125"/>
    <w:rsid w:val="008805E5"/>
    <w:rsid w:val="00881A38"/>
    <w:rsid w:val="00881E05"/>
    <w:rsid w:val="0088337C"/>
    <w:rsid w:val="00883C69"/>
    <w:rsid w:val="00883EB5"/>
    <w:rsid w:val="00884B70"/>
    <w:rsid w:val="008850E6"/>
    <w:rsid w:val="00885C43"/>
    <w:rsid w:val="00885DB3"/>
    <w:rsid w:val="00885FDA"/>
    <w:rsid w:val="00886BAF"/>
    <w:rsid w:val="00886C57"/>
    <w:rsid w:val="008876AC"/>
    <w:rsid w:val="00887A49"/>
    <w:rsid w:val="00891D52"/>
    <w:rsid w:val="008922B3"/>
    <w:rsid w:val="008936CA"/>
    <w:rsid w:val="008939AE"/>
    <w:rsid w:val="00893D0A"/>
    <w:rsid w:val="00894B81"/>
    <w:rsid w:val="00895469"/>
    <w:rsid w:val="00895EEA"/>
    <w:rsid w:val="008963EF"/>
    <w:rsid w:val="008963F9"/>
    <w:rsid w:val="00896810"/>
    <w:rsid w:val="00896A6F"/>
    <w:rsid w:val="00897526"/>
    <w:rsid w:val="00897ADC"/>
    <w:rsid w:val="00897B9B"/>
    <w:rsid w:val="008A02EB"/>
    <w:rsid w:val="008A0607"/>
    <w:rsid w:val="008A15CB"/>
    <w:rsid w:val="008A17C4"/>
    <w:rsid w:val="008A1F7B"/>
    <w:rsid w:val="008A252A"/>
    <w:rsid w:val="008A3251"/>
    <w:rsid w:val="008A332C"/>
    <w:rsid w:val="008A3504"/>
    <w:rsid w:val="008A35C0"/>
    <w:rsid w:val="008A55C5"/>
    <w:rsid w:val="008A5875"/>
    <w:rsid w:val="008A620B"/>
    <w:rsid w:val="008A64FD"/>
    <w:rsid w:val="008B0955"/>
    <w:rsid w:val="008B0FA6"/>
    <w:rsid w:val="008B1CCB"/>
    <w:rsid w:val="008B282A"/>
    <w:rsid w:val="008B2E17"/>
    <w:rsid w:val="008B4338"/>
    <w:rsid w:val="008B43B9"/>
    <w:rsid w:val="008B440E"/>
    <w:rsid w:val="008B44AD"/>
    <w:rsid w:val="008B4B86"/>
    <w:rsid w:val="008B5A22"/>
    <w:rsid w:val="008B660D"/>
    <w:rsid w:val="008B6685"/>
    <w:rsid w:val="008B69E2"/>
    <w:rsid w:val="008B6F28"/>
    <w:rsid w:val="008B7D6A"/>
    <w:rsid w:val="008C092A"/>
    <w:rsid w:val="008C0F5B"/>
    <w:rsid w:val="008C1071"/>
    <w:rsid w:val="008C10EE"/>
    <w:rsid w:val="008C12ED"/>
    <w:rsid w:val="008C14D5"/>
    <w:rsid w:val="008C1DA2"/>
    <w:rsid w:val="008C2115"/>
    <w:rsid w:val="008C288E"/>
    <w:rsid w:val="008C56D2"/>
    <w:rsid w:val="008C5A75"/>
    <w:rsid w:val="008C5B56"/>
    <w:rsid w:val="008C6663"/>
    <w:rsid w:val="008C6D6D"/>
    <w:rsid w:val="008C7680"/>
    <w:rsid w:val="008C7CDF"/>
    <w:rsid w:val="008D031B"/>
    <w:rsid w:val="008D08F3"/>
    <w:rsid w:val="008D0B94"/>
    <w:rsid w:val="008D1912"/>
    <w:rsid w:val="008D1B40"/>
    <w:rsid w:val="008D2AA3"/>
    <w:rsid w:val="008D2B0A"/>
    <w:rsid w:val="008D2E7D"/>
    <w:rsid w:val="008D321A"/>
    <w:rsid w:val="008D3C56"/>
    <w:rsid w:val="008D3F3A"/>
    <w:rsid w:val="008D4662"/>
    <w:rsid w:val="008D46A2"/>
    <w:rsid w:val="008D497C"/>
    <w:rsid w:val="008D49A3"/>
    <w:rsid w:val="008D4C35"/>
    <w:rsid w:val="008D4E6D"/>
    <w:rsid w:val="008D50DA"/>
    <w:rsid w:val="008D5441"/>
    <w:rsid w:val="008D5463"/>
    <w:rsid w:val="008D55BD"/>
    <w:rsid w:val="008D6656"/>
    <w:rsid w:val="008D7174"/>
    <w:rsid w:val="008D7347"/>
    <w:rsid w:val="008D7884"/>
    <w:rsid w:val="008E048B"/>
    <w:rsid w:val="008E056E"/>
    <w:rsid w:val="008E0DAD"/>
    <w:rsid w:val="008E0F85"/>
    <w:rsid w:val="008E21D9"/>
    <w:rsid w:val="008E2A09"/>
    <w:rsid w:val="008E3560"/>
    <w:rsid w:val="008E4261"/>
    <w:rsid w:val="008E4C6E"/>
    <w:rsid w:val="008E5DDB"/>
    <w:rsid w:val="008E6166"/>
    <w:rsid w:val="008E6599"/>
    <w:rsid w:val="008E6BA2"/>
    <w:rsid w:val="008E6BC3"/>
    <w:rsid w:val="008E74BF"/>
    <w:rsid w:val="008E7B22"/>
    <w:rsid w:val="008E7CF5"/>
    <w:rsid w:val="008F02CE"/>
    <w:rsid w:val="008F090D"/>
    <w:rsid w:val="008F0D79"/>
    <w:rsid w:val="008F1BFE"/>
    <w:rsid w:val="008F1C2A"/>
    <w:rsid w:val="008F2684"/>
    <w:rsid w:val="008F2F47"/>
    <w:rsid w:val="008F487D"/>
    <w:rsid w:val="008F4BD1"/>
    <w:rsid w:val="008F50C1"/>
    <w:rsid w:val="008F557B"/>
    <w:rsid w:val="008F57D6"/>
    <w:rsid w:val="008F65DE"/>
    <w:rsid w:val="008F6DD2"/>
    <w:rsid w:val="008F78B4"/>
    <w:rsid w:val="008F7C3D"/>
    <w:rsid w:val="008F7EDC"/>
    <w:rsid w:val="00900AB7"/>
    <w:rsid w:val="00900B8D"/>
    <w:rsid w:val="0090117A"/>
    <w:rsid w:val="00902004"/>
    <w:rsid w:val="0090275C"/>
    <w:rsid w:val="009029B2"/>
    <w:rsid w:val="00903A86"/>
    <w:rsid w:val="00903F69"/>
    <w:rsid w:val="009046EC"/>
    <w:rsid w:val="00905C6E"/>
    <w:rsid w:val="00906368"/>
    <w:rsid w:val="00906575"/>
    <w:rsid w:val="00906608"/>
    <w:rsid w:val="00906A70"/>
    <w:rsid w:val="00906C84"/>
    <w:rsid w:val="009077BF"/>
    <w:rsid w:val="00907C19"/>
    <w:rsid w:val="009100A5"/>
    <w:rsid w:val="009107BD"/>
    <w:rsid w:val="00912021"/>
    <w:rsid w:val="009123DF"/>
    <w:rsid w:val="00912B64"/>
    <w:rsid w:val="00913706"/>
    <w:rsid w:val="00914033"/>
    <w:rsid w:val="009147DF"/>
    <w:rsid w:val="00914D54"/>
    <w:rsid w:val="0091525A"/>
    <w:rsid w:val="00915514"/>
    <w:rsid w:val="009166AF"/>
    <w:rsid w:val="00917581"/>
    <w:rsid w:val="00917AF4"/>
    <w:rsid w:val="00921FB3"/>
    <w:rsid w:val="00922D0A"/>
    <w:rsid w:val="00922E5C"/>
    <w:rsid w:val="0092364B"/>
    <w:rsid w:val="00924429"/>
    <w:rsid w:val="009247C6"/>
    <w:rsid w:val="00924DCE"/>
    <w:rsid w:val="009256A4"/>
    <w:rsid w:val="0092578E"/>
    <w:rsid w:val="009258E8"/>
    <w:rsid w:val="0092635D"/>
    <w:rsid w:val="00926854"/>
    <w:rsid w:val="00927167"/>
    <w:rsid w:val="00927487"/>
    <w:rsid w:val="009275A8"/>
    <w:rsid w:val="0093004C"/>
    <w:rsid w:val="0093024C"/>
    <w:rsid w:val="00930DFF"/>
    <w:rsid w:val="009315CE"/>
    <w:rsid w:val="00931657"/>
    <w:rsid w:val="009319F7"/>
    <w:rsid w:val="00932075"/>
    <w:rsid w:val="00932E65"/>
    <w:rsid w:val="00933139"/>
    <w:rsid w:val="0093357E"/>
    <w:rsid w:val="00933672"/>
    <w:rsid w:val="00933738"/>
    <w:rsid w:val="0093376C"/>
    <w:rsid w:val="00934497"/>
    <w:rsid w:val="00934DCC"/>
    <w:rsid w:val="00934EA3"/>
    <w:rsid w:val="00935240"/>
    <w:rsid w:val="009357AE"/>
    <w:rsid w:val="00936245"/>
    <w:rsid w:val="00936ACB"/>
    <w:rsid w:val="00936AE8"/>
    <w:rsid w:val="00936F12"/>
    <w:rsid w:val="00937D9B"/>
    <w:rsid w:val="0094070B"/>
    <w:rsid w:val="00940B00"/>
    <w:rsid w:val="0094150E"/>
    <w:rsid w:val="00941615"/>
    <w:rsid w:val="00942314"/>
    <w:rsid w:val="009424AE"/>
    <w:rsid w:val="0094304C"/>
    <w:rsid w:val="00943EC3"/>
    <w:rsid w:val="009443CE"/>
    <w:rsid w:val="00944B30"/>
    <w:rsid w:val="009454AA"/>
    <w:rsid w:val="0094574F"/>
    <w:rsid w:val="00945CAF"/>
    <w:rsid w:val="0094611C"/>
    <w:rsid w:val="00947295"/>
    <w:rsid w:val="009479D3"/>
    <w:rsid w:val="00950DA4"/>
    <w:rsid w:val="00950DEF"/>
    <w:rsid w:val="0095194C"/>
    <w:rsid w:val="00951B50"/>
    <w:rsid w:val="00952550"/>
    <w:rsid w:val="009536C6"/>
    <w:rsid w:val="00953AF0"/>
    <w:rsid w:val="00954304"/>
    <w:rsid w:val="00954B2B"/>
    <w:rsid w:val="00955275"/>
    <w:rsid w:val="0095530B"/>
    <w:rsid w:val="00956551"/>
    <w:rsid w:val="00957D30"/>
    <w:rsid w:val="0096052D"/>
    <w:rsid w:val="00960B59"/>
    <w:rsid w:val="00961D35"/>
    <w:rsid w:val="00962B28"/>
    <w:rsid w:val="0096373A"/>
    <w:rsid w:val="009640F5"/>
    <w:rsid w:val="0096440C"/>
    <w:rsid w:val="00966CD2"/>
    <w:rsid w:val="009670DA"/>
    <w:rsid w:val="00967249"/>
    <w:rsid w:val="009673EA"/>
    <w:rsid w:val="009674B9"/>
    <w:rsid w:val="0096763C"/>
    <w:rsid w:val="0097148C"/>
    <w:rsid w:val="00971BED"/>
    <w:rsid w:val="00972067"/>
    <w:rsid w:val="00973468"/>
    <w:rsid w:val="00973760"/>
    <w:rsid w:val="009743E2"/>
    <w:rsid w:val="0097470F"/>
    <w:rsid w:val="00974CA3"/>
    <w:rsid w:val="009751D5"/>
    <w:rsid w:val="009753B6"/>
    <w:rsid w:val="0097553A"/>
    <w:rsid w:val="00975580"/>
    <w:rsid w:val="00975BFF"/>
    <w:rsid w:val="009764B7"/>
    <w:rsid w:val="00977858"/>
    <w:rsid w:val="00977C10"/>
    <w:rsid w:val="00982392"/>
    <w:rsid w:val="00982472"/>
    <w:rsid w:val="0098364F"/>
    <w:rsid w:val="0098368B"/>
    <w:rsid w:val="00983ACB"/>
    <w:rsid w:val="00984730"/>
    <w:rsid w:val="00984F7D"/>
    <w:rsid w:val="0098511C"/>
    <w:rsid w:val="009859A8"/>
    <w:rsid w:val="00986673"/>
    <w:rsid w:val="009902EC"/>
    <w:rsid w:val="0099037F"/>
    <w:rsid w:val="00991301"/>
    <w:rsid w:val="0099166D"/>
    <w:rsid w:val="00991FFD"/>
    <w:rsid w:val="00992202"/>
    <w:rsid w:val="0099265E"/>
    <w:rsid w:val="00992ABE"/>
    <w:rsid w:val="00992CD7"/>
    <w:rsid w:val="00992FF1"/>
    <w:rsid w:val="009935D2"/>
    <w:rsid w:val="00993FC3"/>
    <w:rsid w:val="00995087"/>
    <w:rsid w:val="00995C79"/>
    <w:rsid w:val="00996C31"/>
    <w:rsid w:val="00996E7E"/>
    <w:rsid w:val="0099702A"/>
    <w:rsid w:val="00997CB1"/>
    <w:rsid w:val="009A08B5"/>
    <w:rsid w:val="009A0D41"/>
    <w:rsid w:val="009A257C"/>
    <w:rsid w:val="009A2781"/>
    <w:rsid w:val="009A2A85"/>
    <w:rsid w:val="009A35CF"/>
    <w:rsid w:val="009A3C2B"/>
    <w:rsid w:val="009A4512"/>
    <w:rsid w:val="009A49D2"/>
    <w:rsid w:val="009A5137"/>
    <w:rsid w:val="009A599B"/>
    <w:rsid w:val="009A5B1B"/>
    <w:rsid w:val="009A6BEF"/>
    <w:rsid w:val="009B04A2"/>
    <w:rsid w:val="009B0551"/>
    <w:rsid w:val="009B3270"/>
    <w:rsid w:val="009B338A"/>
    <w:rsid w:val="009B3638"/>
    <w:rsid w:val="009B37BC"/>
    <w:rsid w:val="009B42A2"/>
    <w:rsid w:val="009B45AD"/>
    <w:rsid w:val="009B5007"/>
    <w:rsid w:val="009B55A9"/>
    <w:rsid w:val="009B6E3B"/>
    <w:rsid w:val="009B7217"/>
    <w:rsid w:val="009B7340"/>
    <w:rsid w:val="009B79BA"/>
    <w:rsid w:val="009C01EB"/>
    <w:rsid w:val="009C0276"/>
    <w:rsid w:val="009C0D10"/>
    <w:rsid w:val="009C0E49"/>
    <w:rsid w:val="009C28FF"/>
    <w:rsid w:val="009C471C"/>
    <w:rsid w:val="009C47EB"/>
    <w:rsid w:val="009C510B"/>
    <w:rsid w:val="009C589C"/>
    <w:rsid w:val="009C5F0F"/>
    <w:rsid w:val="009C5FD0"/>
    <w:rsid w:val="009C6030"/>
    <w:rsid w:val="009C6B2D"/>
    <w:rsid w:val="009D0D5E"/>
    <w:rsid w:val="009D12CD"/>
    <w:rsid w:val="009D32EB"/>
    <w:rsid w:val="009D34F2"/>
    <w:rsid w:val="009D3658"/>
    <w:rsid w:val="009D3E79"/>
    <w:rsid w:val="009D4010"/>
    <w:rsid w:val="009D5482"/>
    <w:rsid w:val="009D5625"/>
    <w:rsid w:val="009D5AB0"/>
    <w:rsid w:val="009D5C11"/>
    <w:rsid w:val="009D66E3"/>
    <w:rsid w:val="009D67BF"/>
    <w:rsid w:val="009D685C"/>
    <w:rsid w:val="009D6D82"/>
    <w:rsid w:val="009D7FAA"/>
    <w:rsid w:val="009E0119"/>
    <w:rsid w:val="009E013F"/>
    <w:rsid w:val="009E0402"/>
    <w:rsid w:val="009E179D"/>
    <w:rsid w:val="009E1A21"/>
    <w:rsid w:val="009E1D4E"/>
    <w:rsid w:val="009E2ACA"/>
    <w:rsid w:val="009E322A"/>
    <w:rsid w:val="009E4349"/>
    <w:rsid w:val="009E43F8"/>
    <w:rsid w:val="009E4691"/>
    <w:rsid w:val="009E4E9D"/>
    <w:rsid w:val="009E4EFB"/>
    <w:rsid w:val="009E6522"/>
    <w:rsid w:val="009E66C4"/>
    <w:rsid w:val="009E6C52"/>
    <w:rsid w:val="009E6DAB"/>
    <w:rsid w:val="009E6DB8"/>
    <w:rsid w:val="009E7299"/>
    <w:rsid w:val="009E76FC"/>
    <w:rsid w:val="009F2762"/>
    <w:rsid w:val="009F2779"/>
    <w:rsid w:val="009F3B3B"/>
    <w:rsid w:val="009F4248"/>
    <w:rsid w:val="009F425B"/>
    <w:rsid w:val="009F44C9"/>
    <w:rsid w:val="009F52EB"/>
    <w:rsid w:val="009F570F"/>
    <w:rsid w:val="009F5B90"/>
    <w:rsid w:val="009F6543"/>
    <w:rsid w:val="009F6E45"/>
    <w:rsid w:val="009F6E4E"/>
    <w:rsid w:val="009F7FB8"/>
    <w:rsid w:val="00A000D6"/>
    <w:rsid w:val="00A000F8"/>
    <w:rsid w:val="00A00251"/>
    <w:rsid w:val="00A01521"/>
    <w:rsid w:val="00A01A47"/>
    <w:rsid w:val="00A02806"/>
    <w:rsid w:val="00A02E78"/>
    <w:rsid w:val="00A03189"/>
    <w:rsid w:val="00A0343C"/>
    <w:rsid w:val="00A0427F"/>
    <w:rsid w:val="00A04AB9"/>
    <w:rsid w:val="00A05173"/>
    <w:rsid w:val="00A052FF"/>
    <w:rsid w:val="00A05F46"/>
    <w:rsid w:val="00A06259"/>
    <w:rsid w:val="00A06B9F"/>
    <w:rsid w:val="00A06F0F"/>
    <w:rsid w:val="00A070AA"/>
    <w:rsid w:val="00A071E5"/>
    <w:rsid w:val="00A101FA"/>
    <w:rsid w:val="00A10BF3"/>
    <w:rsid w:val="00A11487"/>
    <w:rsid w:val="00A1282E"/>
    <w:rsid w:val="00A1297A"/>
    <w:rsid w:val="00A13219"/>
    <w:rsid w:val="00A14031"/>
    <w:rsid w:val="00A14ED8"/>
    <w:rsid w:val="00A15181"/>
    <w:rsid w:val="00A15577"/>
    <w:rsid w:val="00A15AE5"/>
    <w:rsid w:val="00A15C0C"/>
    <w:rsid w:val="00A1604F"/>
    <w:rsid w:val="00A164B4"/>
    <w:rsid w:val="00A17C40"/>
    <w:rsid w:val="00A212C9"/>
    <w:rsid w:val="00A21AF7"/>
    <w:rsid w:val="00A21CDB"/>
    <w:rsid w:val="00A21E31"/>
    <w:rsid w:val="00A22256"/>
    <w:rsid w:val="00A224BE"/>
    <w:rsid w:val="00A225B4"/>
    <w:rsid w:val="00A22CCE"/>
    <w:rsid w:val="00A22ECD"/>
    <w:rsid w:val="00A23C4A"/>
    <w:rsid w:val="00A240D7"/>
    <w:rsid w:val="00A24253"/>
    <w:rsid w:val="00A2564E"/>
    <w:rsid w:val="00A25707"/>
    <w:rsid w:val="00A25760"/>
    <w:rsid w:val="00A25925"/>
    <w:rsid w:val="00A260CD"/>
    <w:rsid w:val="00A26184"/>
    <w:rsid w:val="00A279DE"/>
    <w:rsid w:val="00A27A09"/>
    <w:rsid w:val="00A30084"/>
    <w:rsid w:val="00A30192"/>
    <w:rsid w:val="00A311E3"/>
    <w:rsid w:val="00A317D2"/>
    <w:rsid w:val="00A333C1"/>
    <w:rsid w:val="00A334C9"/>
    <w:rsid w:val="00A34730"/>
    <w:rsid w:val="00A34A99"/>
    <w:rsid w:val="00A34D3D"/>
    <w:rsid w:val="00A35794"/>
    <w:rsid w:val="00A357A6"/>
    <w:rsid w:val="00A35CBC"/>
    <w:rsid w:val="00A36135"/>
    <w:rsid w:val="00A364FB"/>
    <w:rsid w:val="00A373BC"/>
    <w:rsid w:val="00A37D21"/>
    <w:rsid w:val="00A40357"/>
    <w:rsid w:val="00A404D3"/>
    <w:rsid w:val="00A41048"/>
    <w:rsid w:val="00A41193"/>
    <w:rsid w:val="00A41502"/>
    <w:rsid w:val="00A4195A"/>
    <w:rsid w:val="00A424BD"/>
    <w:rsid w:val="00A43057"/>
    <w:rsid w:val="00A4383B"/>
    <w:rsid w:val="00A43F6B"/>
    <w:rsid w:val="00A43F87"/>
    <w:rsid w:val="00A4460A"/>
    <w:rsid w:val="00A458AC"/>
    <w:rsid w:val="00A46497"/>
    <w:rsid w:val="00A46BF3"/>
    <w:rsid w:val="00A47AF6"/>
    <w:rsid w:val="00A51725"/>
    <w:rsid w:val="00A52199"/>
    <w:rsid w:val="00A52947"/>
    <w:rsid w:val="00A52D88"/>
    <w:rsid w:val="00A5403C"/>
    <w:rsid w:val="00A542C3"/>
    <w:rsid w:val="00A54556"/>
    <w:rsid w:val="00A54F8E"/>
    <w:rsid w:val="00A5509C"/>
    <w:rsid w:val="00A56148"/>
    <w:rsid w:val="00A56701"/>
    <w:rsid w:val="00A5679E"/>
    <w:rsid w:val="00A568FB"/>
    <w:rsid w:val="00A56F78"/>
    <w:rsid w:val="00A571C9"/>
    <w:rsid w:val="00A57296"/>
    <w:rsid w:val="00A6000D"/>
    <w:rsid w:val="00A60156"/>
    <w:rsid w:val="00A60714"/>
    <w:rsid w:val="00A60AA6"/>
    <w:rsid w:val="00A61D1B"/>
    <w:rsid w:val="00A6241E"/>
    <w:rsid w:val="00A6247A"/>
    <w:rsid w:val="00A62D7D"/>
    <w:rsid w:val="00A644CB"/>
    <w:rsid w:val="00A6565A"/>
    <w:rsid w:val="00A658C6"/>
    <w:rsid w:val="00A67A21"/>
    <w:rsid w:val="00A7038A"/>
    <w:rsid w:val="00A703B6"/>
    <w:rsid w:val="00A705F5"/>
    <w:rsid w:val="00A7090E"/>
    <w:rsid w:val="00A71FA1"/>
    <w:rsid w:val="00A72E26"/>
    <w:rsid w:val="00A73312"/>
    <w:rsid w:val="00A753DC"/>
    <w:rsid w:val="00A754B9"/>
    <w:rsid w:val="00A800BA"/>
    <w:rsid w:val="00A80D25"/>
    <w:rsid w:val="00A80F93"/>
    <w:rsid w:val="00A816C1"/>
    <w:rsid w:val="00A819DB"/>
    <w:rsid w:val="00A83BBD"/>
    <w:rsid w:val="00A83C8C"/>
    <w:rsid w:val="00A83EFF"/>
    <w:rsid w:val="00A845BF"/>
    <w:rsid w:val="00A84626"/>
    <w:rsid w:val="00A8478C"/>
    <w:rsid w:val="00A85686"/>
    <w:rsid w:val="00A86D55"/>
    <w:rsid w:val="00A870EA"/>
    <w:rsid w:val="00A87338"/>
    <w:rsid w:val="00A87483"/>
    <w:rsid w:val="00A87C03"/>
    <w:rsid w:val="00A900E2"/>
    <w:rsid w:val="00A903D6"/>
    <w:rsid w:val="00A90A42"/>
    <w:rsid w:val="00A91AD9"/>
    <w:rsid w:val="00A92AD2"/>
    <w:rsid w:val="00A932A8"/>
    <w:rsid w:val="00A94593"/>
    <w:rsid w:val="00A949D1"/>
    <w:rsid w:val="00A94ABA"/>
    <w:rsid w:val="00A9548B"/>
    <w:rsid w:val="00A95E3C"/>
    <w:rsid w:val="00A96197"/>
    <w:rsid w:val="00A9623C"/>
    <w:rsid w:val="00A9691C"/>
    <w:rsid w:val="00A972D8"/>
    <w:rsid w:val="00A974F3"/>
    <w:rsid w:val="00A979F7"/>
    <w:rsid w:val="00AA0BC4"/>
    <w:rsid w:val="00AA0CD7"/>
    <w:rsid w:val="00AA20A4"/>
    <w:rsid w:val="00AA2403"/>
    <w:rsid w:val="00AA3240"/>
    <w:rsid w:val="00AA351B"/>
    <w:rsid w:val="00AA3658"/>
    <w:rsid w:val="00AA365D"/>
    <w:rsid w:val="00AA3830"/>
    <w:rsid w:val="00AA3887"/>
    <w:rsid w:val="00AA46B6"/>
    <w:rsid w:val="00AA5395"/>
    <w:rsid w:val="00AA5643"/>
    <w:rsid w:val="00AA5AA6"/>
    <w:rsid w:val="00AA5B18"/>
    <w:rsid w:val="00AA5C9E"/>
    <w:rsid w:val="00AA62BD"/>
    <w:rsid w:val="00AA78AB"/>
    <w:rsid w:val="00AA7EC7"/>
    <w:rsid w:val="00AB00F8"/>
    <w:rsid w:val="00AB05B0"/>
    <w:rsid w:val="00AB073B"/>
    <w:rsid w:val="00AB2A33"/>
    <w:rsid w:val="00AB3DC3"/>
    <w:rsid w:val="00AB4850"/>
    <w:rsid w:val="00AB4BFD"/>
    <w:rsid w:val="00AB5748"/>
    <w:rsid w:val="00AB579B"/>
    <w:rsid w:val="00AB594E"/>
    <w:rsid w:val="00AB5D31"/>
    <w:rsid w:val="00AB60C7"/>
    <w:rsid w:val="00AB6786"/>
    <w:rsid w:val="00AB67B1"/>
    <w:rsid w:val="00AB76D4"/>
    <w:rsid w:val="00AB7D28"/>
    <w:rsid w:val="00AB7D8C"/>
    <w:rsid w:val="00AC0508"/>
    <w:rsid w:val="00AC064B"/>
    <w:rsid w:val="00AC0ED8"/>
    <w:rsid w:val="00AC103C"/>
    <w:rsid w:val="00AC172B"/>
    <w:rsid w:val="00AC1D32"/>
    <w:rsid w:val="00AC1F74"/>
    <w:rsid w:val="00AC20EC"/>
    <w:rsid w:val="00AC2C29"/>
    <w:rsid w:val="00AC2C43"/>
    <w:rsid w:val="00AC2C74"/>
    <w:rsid w:val="00AC320F"/>
    <w:rsid w:val="00AC3221"/>
    <w:rsid w:val="00AC3593"/>
    <w:rsid w:val="00AC4372"/>
    <w:rsid w:val="00AC4B33"/>
    <w:rsid w:val="00AC5428"/>
    <w:rsid w:val="00AC56AD"/>
    <w:rsid w:val="00AC5FCC"/>
    <w:rsid w:val="00AC6325"/>
    <w:rsid w:val="00AD096E"/>
    <w:rsid w:val="00AD0DD0"/>
    <w:rsid w:val="00AD142C"/>
    <w:rsid w:val="00AD2820"/>
    <w:rsid w:val="00AD2A66"/>
    <w:rsid w:val="00AD2FF6"/>
    <w:rsid w:val="00AD3223"/>
    <w:rsid w:val="00AD3716"/>
    <w:rsid w:val="00AD4F82"/>
    <w:rsid w:val="00AD54C7"/>
    <w:rsid w:val="00AD6340"/>
    <w:rsid w:val="00AD648C"/>
    <w:rsid w:val="00AD64A6"/>
    <w:rsid w:val="00AD684D"/>
    <w:rsid w:val="00AD6D1F"/>
    <w:rsid w:val="00AD7D34"/>
    <w:rsid w:val="00AE0137"/>
    <w:rsid w:val="00AE058A"/>
    <w:rsid w:val="00AE18CC"/>
    <w:rsid w:val="00AE1903"/>
    <w:rsid w:val="00AE19DC"/>
    <w:rsid w:val="00AE2012"/>
    <w:rsid w:val="00AE258C"/>
    <w:rsid w:val="00AE2F97"/>
    <w:rsid w:val="00AE3D97"/>
    <w:rsid w:val="00AE4677"/>
    <w:rsid w:val="00AE4D94"/>
    <w:rsid w:val="00AE54C4"/>
    <w:rsid w:val="00AE5AF1"/>
    <w:rsid w:val="00AE5BBF"/>
    <w:rsid w:val="00AE619C"/>
    <w:rsid w:val="00AE7276"/>
    <w:rsid w:val="00AE791E"/>
    <w:rsid w:val="00AE7FBB"/>
    <w:rsid w:val="00AF00A9"/>
    <w:rsid w:val="00AF0AC4"/>
    <w:rsid w:val="00AF1871"/>
    <w:rsid w:val="00AF1D50"/>
    <w:rsid w:val="00AF1E70"/>
    <w:rsid w:val="00AF279D"/>
    <w:rsid w:val="00AF3FC1"/>
    <w:rsid w:val="00AF4217"/>
    <w:rsid w:val="00AF4C72"/>
    <w:rsid w:val="00AF4E3F"/>
    <w:rsid w:val="00AF547B"/>
    <w:rsid w:val="00AF55C1"/>
    <w:rsid w:val="00AF575B"/>
    <w:rsid w:val="00AF63CC"/>
    <w:rsid w:val="00AF715E"/>
    <w:rsid w:val="00AF7547"/>
    <w:rsid w:val="00AF7657"/>
    <w:rsid w:val="00AF7F80"/>
    <w:rsid w:val="00B008FD"/>
    <w:rsid w:val="00B0164A"/>
    <w:rsid w:val="00B01D39"/>
    <w:rsid w:val="00B02287"/>
    <w:rsid w:val="00B02C5C"/>
    <w:rsid w:val="00B02D7F"/>
    <w:rsid w:val="00B03328"/>
    <w:rsid w:val="00B04588"/>
    <w:rsid w:val="00B04954"/>
    <w:rsid w:val="00B04EED"/>
    <w:rsid w:val="00B054E9"/>
    <w:rsid w:val="00B058A1"/>
    <w:rsid w:val="00B070DE"/>
    <w:rsid w:val="00B07581"/>
    <w:rsid w:val="00B10A1B"/>
    <w:rsid w:val="00B10E6C"/>
    <w:rsid w:val="00B1164D"/>
    <w:rsid w:val="00B12A96"/>
    <w:rsid w:val="00B12B29"/>
    <w:rsid w:val="00B13244"/>
    <w:rsid w:val="00B1336F"/>
    <w:rsid w:val="00B13669"/>
    <w:rsid w:val="00B13FBE"/>
    <w:rsid w:val="00B15423"/>
    <w:rsid w:val="00B1575E"/>
    <w:rsid w:val="00B15B0F"/>
    <w:rsid w:val="00B15B85"/>
    <w:rsid w:val="00B163DB"/>
    <w:rsid w:val="00B16450"/>
    <w:rsid w:val="00B164BE"/>
    <w:rsid w:val="00B168AA"/>
    <w:rsid w:val="00B16C6E"/>
    <w:rsid w:val="00B16E8C"/>
    <w:rsid w:val="00B170B3"/>
    <w:rsid w:val="00B1710F"/>
    <w:rsid w:val="00B17A86"/>
    <w:rsid w:val="00B206E8"/>
    <w:rsid w:val="00B20DF8"/>
    <w:rsid w:val="00B20F2C"/>
    <w:rsid w:val="00B21C80"/>
    <w:rsid w:val="00B22991"/>
    <w:rsid w:val="00B23922"/>
    <w:rsid w:val="00B23B02"/>
    <w:rsid w:val="00B24B70"/>
    <w:rsid w:val="00B24F9C"/>
    <w:rsid w:val="00B25243"/>
    <w:rsid w:val="00B25601"/>
    <w:rsid w:val="00B25BC9"/>
    <w:rsid w:val="00B25C0C"/>
    <w:rsid w:val="00B27992"/>
    <w:rsid w:val="00B27FAE"/>
    <w:rsid w:val="00B3006D"/>
    <w:rsid w:val="00B315D0"/>
    <w:rsid w:val="00B318E9"/>
    <w:rsid w:val="00B31D3D"/>
    <w:rsid w:val="00B32945"/>
    <w:rsid w:val="00B35BFB"/>
    <w:rsid w:val="00B36792"/>
    <w:rsid w:val="00B36ACC"/>
    <w:rsid w:val="00B3711D"/>
    <w:rsid w:val="00B40AE6"/>
    <w:rsid w:val="00B40BB0"/>
    <w:rsid w:val="00B40D07"/>
    <w:rsid w:val="00B4188A"/>
    <w:rsid w:val="00B41F24"/>
    <w:rsid w:val="00B4343E"/>
    <w:rsid w:val="00B4455F"/>
    <w:rsid w:val="00B4616E"/>
    <w:rsid w:val="00B46221"/>
    <w:rsid w:val="00B466D0"/>
    <w:rsid w:val="00B47956"/>
    <w:rsid w:val="00B50C00"/>
    <w:rsid w:val="00B51177"/>
    <w:rsid w:val="00B511D1"/>
    <w:rsid w:val="00B51361"/>
    <w:rsid w:val="00B51664"/>
    <w:rsid w:val="00B51B56"/>
    <w:rsid w:val="00B52CB7"/>
    <w:rsid w:val="00B530E3"/>
    <w:rsid w:val="00B5349B"/>
    <w:rsid w:val="00B53C3F"/>
    <w:rsid w:val="00B540AE"/>
    <w:rsid w:val="00B545C5"/>
    <w:rsid w:val="00B54B83"/>
    <w:rsid w:val="00B559B8"/>
    <w:rsid w:val="00B56DE4"/>
    <w:rsid w:val="00B56FE6"/>
    <w:rsid w:val="00B57993"/>
    <w:rsid w:val="00B579FD"/>
    <w:rsid w:val="00B6002F"/>
    <w:rsid w:val="00B600D8"/>
    <w:rsid w:val="00B60E79"/>
    <w:rsid w:val="00B611CE"/>
    <w:rsid w:val="00B61589"/>
    <w:rsid w:val="00B6192F"/>
    <w:rsid w:val="00B627DE"/>
    <w:rsid w:val="00B62E16"/>
    <w:rsid w:val="00B63005"/>
    <w:rsid w:val="00B63804"/>
    <w:rsid w:val="00B64782"/>
    <w:rsid w:val="00B65086"/>
    <w:rsid w:val="00B65EBE"/>
    <w:rsid w:val="00B66E52"/>
    <w:rsid w:val="00B672BE"/>
    <w:rsid w:val="00B70B77"/>
    <w:rsid w:val="00B725E2"/>
    <w:rsid w:val="00B72715"/>
    <w:rsid w:val="00B7291E"/>
    <w:rsid w:val="00B730A9"/>
    <w:rsid w:val="00B74179"/>
    <w:rsid w:val="00B744F8"/>
    <w:rsid w:val="00B747C8"/>
    <w:rsid w:val="00B75550"/>
    <w:rsid w:val="00B7664A"/>
    <w:rsid w:val="00B767FC"/>
    <w:rsid w:val="00B768E4"/>
    <w:rsid w:val="00B76E26"/>
    <w:rsid w:val="00B772BB"/>
    <w:rsid w:val="00B77F33"/>
    <w:rsid w:val="00B8108A"/>
    <w:rsid w:val="00B812B5"/>
    <w:rsid w:val="00B82BBB"/>
    <w:rsid w:val="00B83385"/>
    <w:rsid w:val="00B83E1A"/>
    <w:rsid w:val="00B83F8D"/>
    <w:rsid w:val="00B8445D"/>
    <w:rsid w:val="00B85C3E"/>
    <w:rsid w:val="00B85E67"/>
    <w:rsid w:val="00B86206"/>
    <w:rsid w:val="00B86616"/>
    <w:rsid w:val="00B86B56"/>
    <w:rsid w:val="00B86F82"/>
    <w:rsid w:val="00B86FC0"/>
    <w:rsid w:val="00B9056B"/>
    <w:rsid w:val="00B91161"/>
    <w:rsid w:val="00B91D9A"/>
    <w:rsid w:val="00B92151"/>
    <w:rsid w:val="00B92D5B"/>
    <w:rsid w:val="00B93A41"/>
    <w:rsid w:val="00B9420A"/>
    <w:rsid w:val="00B9539C"/>
    <w:rsid w:val="00B954CA"/>
    <w:rsid w:val="00B95AB0"/>
    <w:rsid w:val="00B95BB0"/>
    <w:rsid w:val="00B9640B"/>
    <w:rsid w:val="00B966AA"/>
    <w:rsid w:val="00B96718"/>
    <w:rsid w:val="00B970B0"/>
    <w:rsid w:val="00B97651"/>
    <w:rsid w:val="00B97D4D"/>
    <w:rsid w:val="00BA0C6C"/>
    <w:rsid w:val="00BA0E92"/>
    <w:rsid w:val="00BA0ED5"/>
    <w:rsid w:val="00BA1044"/>
    <w:rsid w:val="00BA1A25"/>
    <w:rsid w:val="00BA1DBF"/>
    <w:rsid w:val="00BA4672"/>
    <w:rsid w:val="00BA51CE"/>
    <w:rsid w:val="00BA551E"/>
    <w:rsid w:val="00BA5688"/>
    <w:rsid w:val="00BA5C6A"/>
    <w:rsid w:val="00BA6889"/>
    <w:rsid w:val="00BB1321"/>
    <w:rsid w:val="00BB1B55"/>
    <w:rsid w:val="00BB1D6E"/>
    <w:rsid w:val="00BB26CF"/>
    <w:rsid w:val="00BB283F"/>
    <w:rsid w:val="00BB2BC5"/>
    <w:rsid w:val="00BB3039"/>
    <w:rsid w:val="00BB3564"/>
    <w:rsid w:val="00BB389F"/>
    <w:rsid w:val="00BB3C09"/>
    <w:rsid w:val="00BB43BA"/>
    <w:rsid w:val="00BB54E3"/>
    <w:rsid w:val="00BB5FA4"/>
    <w:rsid w:val="00BB600E"/>
    <w:rsid w:val="00BB6138"/>
    <w:rsid w:val="00BB63B0"/>
    <w:rsid w:val="00BB656E"/>
    <w:rsid w:val="00BB65B2"/>
    <w:rsid w:val="00BB664C"/>
    <w:rsid w:val="00BB6C2F"/>
    <w:rsid w:val="00BB74C0"/>
    <w:rsid w:val="00BB7733"/>
    <w:rsid w:val="00BB7A29"/>
    <w:rsid w:val="00BC157B"/>
    <w:rsid w:val="00BC1C45"/>
    <w:rsid w:val="00BC22E8"/>
    <w:rsid w:val="00BC2674"/>
    <w:rsid w:val="00BC2DDA"/>
    <w:rsid w:val="00BC423F"/>
    <w:rsid w:val="00BC4AD2"/>
    <w:rsid w:val="00BC5CCD"/>
    <w:rsid w:val="00BC5CD1"/>
    <w:rsid w:val="00BC646F"/>
    <w:rsid w:val="00BC65B0"/>
    <w:rsid w:val="00BC7173"/>
    <w:rsid w:val="00BC717A"/>
    <w:rsid w:val="00BD1E09"/>
    <w:rsid w:val="00BD34D6"/>
    <w:rsid w:val="00BD436F"/>
    <w:rsid w:val="00BD4ADE"/>
    <w:rsid w:val="00BD4DCB"/>
    <w:rsid w:val="00BD50EB"/>
    <w:rsid w:val="00BD5A0C"/>
    <w:rsid w:val="00BD6239"/>
    <w:rsid w:val="00BD67C5"/>
    <w:rsid w:val="00BD69F3"/>
    <w:rsid w:val="00BD77A9"/>
    <w:rsid w:val="00BD7D1C"/>
    <w:rsid w:val="00BE04B4"/>
    <w:rsid w:val="00BE0A5C"/>
    <w:rsid w:val="00BE0F67"/>
    <w:rsid w:val="00BE1A6D"/>
    <w:rsid w:val="00BE1F0E"/>
    <w:rsid w:val="00BE2353"/>
    <w:rsid w:val="00BE264A"/>
    <w:rsid w:val="00BE26A5"/>
    <w:rsid w:val="00BE27F6"/>
    <w:rsid w:val="00BE29F2"/>
    <w:rsid w:val="00BE2DF7"/>
    <w:rsid w:val="00BE2F7D"/>
    <w:rsid w:val="00BE3493"/>
    <w:rsid w:val="00BE34A3"/>
    <w:rsid w:val="00BE3A8A"/>
    <w:rsid w:val="00BE4360"/>
    <w:rsid w:val="00BE5938"/>
    <w:rsid w:val="00BE6C06"/>
    <w:rsid w:val="00BE6D6E"/>
    <w:rsid w:val="00BE7898"/>
    <w:rsid w:val="00BE7FD7"/>
    <w:rsid w:val="00BF0906"/>
    <w:rsid w:val="00BF0C7B"/>
    <w:rsid w:val="00BF2B7A"/>
    <w:rsid w:val="00BF48B6"/>
    <w:rsid w:val="00BF4E75"/>
    <w:rsid w:val="00BF6189"/>
    <w:rsid w:val="00C00A8B"/>
    <w:rsid w:val="00C00B02"/>
    <w:rsid w:val="00C00BAA"/>
    <w:rsid w:val="00C0529D"/>
    <w:rsid w:val="00C063A0"/>
    <w:rsid w:val="00C06890"/>
    <w:rsid w:val="00C06EDB"/>
    <w:rsid w:val="00C076EA"/>
    <w:rsid w:val="00C0789D"/>
    <w:rsid w:val="00C07CA5"/>
    <w:rsid w:val="00C10746"/>
    <w:rsid w:val="00C1095A"/>
    <w:rsid w:val="00C10A77"/>
    <w:rsid w:val="00C10F5B"/>
    <w:rsid w:val="00C13570"/>
    <w:rsid w:val="00C13EA3"/>
    <w:rsid w:val="00C14ACC"/>
    <w:rsid w:val="00C15227"/>
    <w:rsid w:val="00C20264"/>
    <w:rsid w:val="00C210B1"/>
    <w:rsid w:val="00C21274"/>
    <w:rsid w:val="00C21EAC"/>
    <w:rsid w:val="00C22475"/>
    <w:rsid w:val="00C229C6"/>
    <w:rsid w:val="00C2350D"/>
    <w:rsid w:val="00C23C16"/>
    <w:rsid w:val="00C2434B"/>
    <w:rsid w:val="00C24C91"/>
    <w:rsid w:val="00C25469"/>
    <w:rsid w:val="00C2554F"/>
    <w:rsid w:val="00C25C3D"/>
    <w:rsid w:val="00C27042"/>
    <w:rsid w:val="00C270AA"/>
    <w:rsid w:val="00C30A69"/>
    <w:rsid w:val="00C30E19"/>
    <w:rsid w:val="00C31812"/>
    <w:rsid w:val="00C32587"/>
    <w:rsid w:val="00C328BF"/>
    <w:rsid w:val="00C338A2"/>
    <w:rsid w:val="00C3561C"/>
    <w:rsid w:val="00C36431"/>
    <w:rsid w:val="00C37271"/>
    <w:rsid w:val="00C3740E"/>
    <w:rsid w:val="00C37AA4"/>
    <w:rsid w:val="00C400D1"/>
    <w:rsid w:val="00C40262"/>
    <w:rsid w:val="00C40E72"/>
    <w:rsid w:val="00C41920"/>
    <w:rsid w:val="00C432D7"/>
    <w:rsid w:val="00C440FF"/>
    <w:rsid w:val="00C44642"/>
    <w:rsid w:val="00C455AA"/>
    <w:rsid w:val="00C459AE"/>
    <w:rsid w:val="00C4686D"/>
    <w:rsid w:val="00C46CDA"/>
    <w:rsid w:val="00C46F1B"/>
    <w:rsid w:val="00C473A5"/>
    <w:rsid w:val="00C47F23"/>
    <w:rsid w:val="00C51900"/>
    <w:rsid w:val="00C51DDC"/>
    <w:rsid w:val="00C526C0"/>
    <w:rsid w:val="00C52AE8"/>
    <w:rsid w:val="00C52FF7"/>
    <w:rsid w:val="00C53084"/>
    <w:rsid w:val="00C54076"/>
    <w:rsid w:val="00C54501"/>
    <w:rsid w:val="00C54932"/>
    <w:rsid w:val="00C54D02"/>
    <w:rsid w:val="00C551D0"/>
    <w:rsid w:val="00C55781"/>
    <w:rsid w:val="00C5653D"/>
    <w:rsid w:val="00C5732B"/>
    <w:rsid w:val="00C5772E"/>
    <w:rsid w:val="00C57859"/>
    <w:rsid w:val="00C57A05"/>
    <w:rsid w:val="00C57CB3"/>
    <w:rsid w:val="00C57F6A"/>
    <w:rsid w:val="00C60189"/>
    <w:rsid w:val="00C613C7"/>
    <w:rsid w:val="00C61A25"/>
    <w:rsid w:val="00C61C31"/>
    <w:rsid w:val="00C61C33"/>
    <w:rsid w:val="00C61FC4"/>
    <w:rsid w:val="00C62111"/>
    <w:rsid w:val="00C629AB"/>
    <w:rsid w:val="00C636F9"/>
    <w:rsid w:val="00C6373E"/>
    <w:rsid w:val="00C641BC"/>
    <w:rsid w:val="00C64325"/>
    <w:rsid w:val="00C6439E"/>
    <w:rsid w:val="00C65141"/>
    <w:rsid w:val="00C6543D"/>
    <w:rsid w:val="00C65C8F"/>
    <w:rsid w:val="00C65E6B"/>
    <w:rsid w:val="00C66099"/>
    <w:rsid w:val="00C660BD"/>
    <w:rsid w:val="00C661B7"/>
    <w:rsid w:val="00C678A9"/>
    <w:rsid w:val="00C67F8F"/>
    <w:rsid w:val="00C701B0"/>
    <w:rsid w:val="00C711AA"/>
    <w:rsid w:val="00C728C0"/>
    <w:rsid w:val="00C73EC1"/>
    <w:rsid w:val="00C742B3"/>
    <w:rsid w:val="00C74353"/>
    <w:rsid w:val="00C74AAF"/>
    <w:rsid w:val="00C755CC"/>
    <w:rsid w:val="00C758C6"/>
    <w:rsid w:val="00C761FD"/>
    <w:rsid w:val="00C7691C"/>
    <w:rsid w:val="00C769D6"/>
    <w:rsid w:val="00C77429"/>
    <w:rsid w:val="00C80377"/>
    <w:rsid w:val="00C80B65"/>
    <w:rsid w:val="00C80CC8"/>
    <w:rsid w:val="00C80D0E"/>
    <w:rsid w:val="00C80DBF"/>
    <w:rsid w:val="00C81779"/>
    <w:rsid w:val="00C82153"/>
    <w:rsid w:val="00C82473"/>
    <w:rsid w:val="00C8249A"/>
    <w:rsid w:val="00C83C99"/>
    <w:rsid w:val="00C84284"/>
    <w:rsid w:val="00C84E81"/>
    <w:rsid w:val="00C85285"/>
    <w:rsid w:val="00C8541D"/>
    <w:rsid w:val="00C85557"/>
    <w:rsid w:val="00C85B01"/>
    <w:rsid w:val="00C85E1B"/>
    <w:rsid w:val="00C8630D"/>
    <w:rsid w:val="00C87324"/>
    <w:rsid w:val="00C87E26"/>
    <w:rsid w:val="00C90485"/>
    <w:rsid w:val="00C90A4D"/>
    <w:rsid w:val="00C92191"/>
    <w:rsid w:val="00C94723"/>
    <w:rsid w:val="00C9536E"/>
    <w:rsid w:val="00C95F9B"/>
    <w:rsid w:val="00C95FFF"/>
    <w:rsid w:val="00C96840"/>
    <w:rsid w:val="00C96E31"/>
    <w:rsid w:val="00C9756D"/>
    <w:rsid w:val="00CA01C5"/>
    <w:rsid w:val="00CA2C44"/>
    <w:rsid w:val="00CA3373"/>
    <w:rsid w:val="00CA3CA9"/>
    <w:rsid w:val="00CA3E7B"/>
    <w:rsid w:val="00CA413C"/>
    <w:rsid w:val="00CA4181"/>
    <w:rsid w:val="00CA5190"/>
    <w:rsid w:val="00CA614C"/>
    <w:rsid w:val="00CA6277"/>
    <w:rsid w:val="00CA64A6"/>
    <w:rsid w:val="00CA6AE8"/>
    <w:rsid w:val="00CA76BF"/>
    <w:rsid w:val="00CA774A"/>
    <w:rsid w:val="00CA7F63"/>
    <w:rsid w:val="00CB0604"/>
    <w:rsid w:val="00CB08DE"/>
    <w:rsid w:val="00CB105B"/>
    <w:rsid w:val="00CB150D"/>
    <w:rsid w:val="00CB170B"/>
    <w:rsid w:val="00CB1DD5"/>
    <w:rsid w:val="00CB1F76"/>
    <w:rsid w:val="00CB4655"/>
    <w:rsid w:val="00CB47C9"/>
    <w:rsid w:val="00CB48DB"/>
    <w:rsid w:val="00CB54D0"/>
    <w:rsid w:val="00CB5A5C"/>
    <w:rsid w:val="00CB6B3A"/>
    <w:rsid w:val="00CB7450"/>
    <w:rsid w:val="00CC01C5"/>
    <w:rsid w:val="00CC0373"/>
    <w:rsid w:val="00CC0A74"/>
    <w:rsid w:val="00CC0D01"/>
    <w:rsid w:val="00CC13F2"/>
    <w:rsid w:val="00CC14B0"/>
    <w:rsid w:val="00CC3351"/>
    <w:rsid w:val="00CC33B4"/>
    <w:rsid w:val="00CC44F1"/>
    <w:rsid w:val="00CC573F"/>
    <w:rsid w:val="00CC63C8"/>
    <w:rsid w:val="00CC671E"/>
    <w:rsid w:val="00CC6EB8"/>
    <w:rsid w:val="00CC6F7F"/>
    <w:rsid w:val="00CC7057"/>
    <w:rsid w:val="00CC7988"/>
    <w:rsid w:val="00CD091D"/>
    <w:rsid w:val="00CD17A2"/>
    <w:rsid w:val="00CD17FE"/>
    <w:rsid w:val="00CD1962"/>
    <w:rsid w:val="00CD2915"/>
    <w:rsid w:val="00CD2B95"/>
    <w:rsid w:val="00CD2FCF"/>
    <w:rsid w:val="00CD3722"/>
    <w:rsid w:val="00CD4E27"/>
    <w:rsid w:val="00CD62D0"/>
    <w:rsid w:val="00CD6B48"/>
    <w:rsid w:val="00CD73DD"/>
    <w:rsid w:val="00CD763D"/>
    <w:rsid w:val="00CD7F34"/>
    <w:rsid w:val="00CE28B5"/>
    <w:rsid w:val="00CE2AC6"/>
    <w:rsid w:val="00CE2E4B"/>
    <w:rsid w:val="00CE30A7"/>
    <w:rsid w:val="00CE3904"/>
    <w:rsid w:val="00CE3FD0"/>
    <w:rsid w:val="00CE413B"/>
    <w:rsid w:val="00CE4CA4"/>
    <w:rsid w:val="00CE567A"/>
    <w:rsid w:val="00CE623D"/>
    <w:rsid w:val="00CE7A3C"/>
    <w:rsid w:val="00CE7B00"/>
    <w:rsid w:val="00CF06EB"/>
    <w:rsid w:val="00CF0A25"/>
    <w:rsid w:val="00CF0ABF"/>
    <w:rsid w:val="00CF1500"/>
    <w:rsid w:val="00CF15A4"/>
    <w:rsid w:val="00CF1683"/>
    <w:rsid w:val="00CF1DD1"/>
    <w:rsid w:val="00CF3BBD"/>
    <w:rsid w:val="00CF408C"/>
    <w:rsid w:val="00CF4404"/>
    <w:rsid w:val="00CF4506"/>
    <w:rsid w:val="00CF4717"/>
    <w:rsid w:val="00CF509C"/>
    <w:rsid w:val="00CF5D28"/>
    <w:rsid w:val="00CF66F7"/>
    <w:rsid w:val="00CF6B8C"/>
    <w:rsid w:val="00CF6D0F"/>
    <w:rsid w:val="00D00406"/>
    <w:rsid w:val="00D01843"/>
    <w:rsid w:val="00D028D7"/>
    <w:rsid w:val="00D028DF"/>
    <w:rsid w:val="00D02ABC"/>
    <w:rsid w:val="00D02D26"/>
    <w:rsid w:val="00D0365A"/>
    <w:rsid w:val="00D03804"/>
    <w:rsid w:val="00D03ACE"/>
    <w:rsid w:val="00D041A3"/>
    <w:rsid w:val="00D0679A"/>
    <w:rsid w:val="00D06BA1"/>
    <w:rsid w:val="00D078F3"/>
    <w:rsid w:val="00D10B21"/>
    <w:rsid w:val="00D113DF"/>
    <w:rsid w:val="00D119CE"/>
    <w:rsid w:val="00D11C30"/>
    <w:rsid w:val="00D122D8"/>
    <w:rsid w:val="00D12C97"/>
    <w:rsid w:val="00D12D21"/>
    <w:rsid w:val="00D137A8"/>
    <w:rsid w:val="00D14693"/>
    <w:rsid w:val="00D14C32"/>
    <w:rsid w:val="00D1559C"/>
    <w:rsid w:val="00D157BE"/>
    <w:rsid w:val="00D16DEE"/>
    <w:rsid w:val="00D17031"/>
    <w:rsid w:val="00D17616"/>
    <w:rsid w:val="00D20355"/>
    <w:rsid w:val="00D20BF1"/>
    <w:rsid w:val="00D21282"/>
    <w:rsid w:val="00D218BC"/>
    <w:rsid w:val="00D24102"/>
    <w:rsid w:val="00D25545"/>
    <w:rsid w:val="00D2566D"/>
    <w:rsid w:val="00D25D97"/>
    <w:rsid w:val="00D26119"/>
    <w:rsid w:val="00D26681"/>
    <w:rsid w:val="00D26D92"/>
    <w:rsid w:val="00D26F91"/>
    <w:rsid w:val="00D26FC1"/>
    <w:rsid w:val="00D275E3"/>
    <w:rsid w:val="00D2780F"/>
    <w:rsid w:val="00D31DA0"/>
    <w:rsid w:val="00D3222E"/>
    <w:rsid w:val="00D32CC6"/>
    <w:rsid w:val="00D33168"/>
    <w:rsid w:val="00D332EB"/>
    <w:rsid w:val="00D33830"/>
    <w:rsid w:val="00D33889"/>
    <w:rsid w:val="00D353D5"/>
    <w:rsid w:val="00D3596A"/>
    <w:rsid w:val="00D411CC"/>
    <w:rsid w:val="00D4233E"/>
    <w:rsid w:val="00D42955"/>
    <w:rsid w:val="00D42EAF"/>
    <w:rsid w:val="00D43D32"/>
    <w:rsid w:val="00D5019D"/>
    <w:rsid w:val="00D50857"/>
    <w:rsid w:val="00D51048"/>
    <w:rsid w:val="00D514D3"/>
    <w:rsid w:val="00D514E7"/>
    <w:rsid w:val="00D5169F"/>
    <w:rsid w:val="00D51C10"/>
    <w:rsid w:val="00D51CC3"/>
    <w:rsid w:val="00D52B56"/>
    <w:rsid w:val="00D52DA3"/>
    <w:rsid w:val="00D52FF4"/>
    <w:rsid w:val="00D539C5"/>
    <w:rsid w:val="00D53BFC"/>
    <w:rsid w:val="00D54104"/>
    <w:rsid w:val="00D54E85"/>
    <w:rsid w:val="00D54F7E"/>
    <w:rsid w:val="00D55148"/>
    <w:rsid w:val="00D5579B"/>
    <w:rsid w:val="00D56479"/>
    <w:rsid w:val="00D56544"/>
    <w:rsid w:val="00D5659C"/>
    <w:rsid w:val="00D6028A"/>
    <w:rsid w:val="00D608B9"/>
    <w:rsid w:val="00D612CA"/>
    <w:rsid w:val="00D612D8"/>
    <w:rsid w:val="00D61F3D"/>
    <w:rsid w:val="00D6224C"/>
    <w:rsid w:val="00D62619"/>
    <w:rsid w:val="00D63784"/>
    <w:rsid w:val="00D63C79"/>
    <w:rsid w:val="00D64071"/>
    <w:rsid w:val="00D643CC"/>
    <w:rsid w:val="00D643E7"/>
    <w:rsid w:val="00D644B3"/>
    <w:rsid w:val="00D64EE5"/>
    <w:rsid w:val="00D658B2"/>
    <w:rsid w:val="00D668B2"/>
    <w:rsid w:val="00D66CDF"/>
    <w:rsid w:val="00D66FAF"/>
    <w:rsid w:val="00D70AC0"/>
    <w:rsid w:val="00D718FB"/>
    <w:rsid w:val="00D72596"/>
    <w:rsid w:val="00D72A45"/>
    <w:rsid w:val="00D72C84"/>
    <w:rsid w:val="00D73491"/>
    <w:rsid w:val="00D75002"/>
    <w:rsid w:val="00D750F6"/>
    <w:rsid w:val="00D75736"/>
    <w:rsid w:val="00D76408"/>
    <w:rsid w:val="00D76D55"/>
    <w:rsid w:val="00D77799"/>
    <w:rsid w:val="00D77DFF"/>
    <w:rsid w:val="00D809B4"/>
    <w:rsid w:val="00D81372"/>
    <w:rsid w:val="00D83D28"/>
    <w:rsid w:val="00D83D3B"/>
    <w:rsid w:val="00D8444A"/>
    <w:rsid w:val="00D85AD9"/>
    <w:rsid w:val="00D862E6"/>
    <w:rsid w:val="00D863B5"/>
    <w:rsid w:val="00D868C3"/>
    <w:rsid w:val="00D87466"/>
    <w:rsid w:val="00D87B90"/>
    <w:rsid w:val="00D87BCE"/>
    <w:rsid w:val="00D87F14"/>
    <w:rsid w:val="00D9084D"/>
    <w:rsid w:val="00D91880"/>
    <w:rsid w:val="00D93383"/>
    <w:rsid w:val="00D936F1"/>
    <w:rsid w:val="00D949A1"/>
    <w:rsid w:val="00D94A14"/>
    <w:rsid w:val="00D94B44"/>
    <w:rsid w:val="00D94BFE"/>
    <w:rsid w:val="00D94DF0"/>
    <w:rsid w:val="00D9627A"/>
    <w:rsid w:val="00D964D4"/>
    <w:rsid w:val="00D965E8"/>
    <w:rsid w:val="00D96F80"/>
    <w:rsid w:val="00DA0E93"/>
    <w:rsid w:val="00DA1B05"/>
    <w:rsid w:val="00DA1BD6"/>
    <w:rsid w:val="00DA3009"/>
    <w:rsid w:val="00DA34E7"/>
    <w:rsid w:val="00DA5291"/>
    <w:rsid w:val="00DA5929"/>
    <w:rsid w:val="00DA75E5"/>
    <w:rsid w:val="00DB0571"/>
    <w:rsid w:val="00DB0C36"/>
    <w:rsid w:val="00DB0C80"/>
    <w:rsid w:val="00DB291F"/>
    <w:rsid w:val="00DB2F9C"/>
    <w:rsid w:val="00DB3732"/>
    <w:rsid w:val="00DB3F33"/>
    <w:rsid w:val="00DB45AA"/>
    <w:rsid w:val="00DB5838"/>
    <w:rsid w:val="00DB5BE9"/>
    <w:rsid w:val="00DB65BE"/>
    <w:rsid w:val="00DB66C0"/>
    <w:rsid w:val="00DB67AF"/>
    <w:rsid w:val="00DB6B09"/>
    <w:rsid w:val="00DB6E27"/>
    <w:rsid w:val="00DB73A2"/>
    <w:rsid w:val="00DB78F9"/>
    <w:rsid w:val="00DB7B65"/>
    <w:rsid w:val="00DC045F"/>
    <w:rsid w:val="00DC05B1"/>
    <w:rsid w:val="00DC0BA5"/>
    <w:rsid w:val="00DC1F14"/>
    <w:rsid w:val="00DC2AD0"/>
    <w:rsid w:val="00DC2F95"/>
    <w:rsid w:val="00DC3C57"/>
    <w:rsid w:val="00DC481D"/>
    <w:rsid w:val="00DC4930"/>
    <w:rsid w:val="00DC51E6"/>
    <w:rsid w:val="00DC52A8"/>
    <w:rsid w:val="00DC5BEF"/>
    <w:rsid w:val="00DC615D"/>
    <w:rsid w:val="00DC6240"/>
    <w:rsid w:val="00DC6704"/>
    <w:rsid w:val="00DC6D5F"/>
    <w:rsid w:val="00DC767B"/>
    <w:rsid w:val="00DD07FD"/>
    <w:rsid w:val="00DD12B1"/>
    <w:rsid w:val="00DD17E7"/>
    <w:rsid w:val="00DD21A9"/>
    <w:rsid w:val="00DD2749"/>
    <w:rsid w:val="00DD2C40"/>
    <w:rsid w:val="00DD31D2"/>
    <w:rsid w:val="00DD334C"/>
    <w:rsid w:val="00DD3F54"/>
    <w:rsid w:val="00DD404C"/>
    <w:rsid w:val="00DD5921"/>
    <w:rsid w:val="00DD5961"/>
    <w:rsid w:val="00DD5FBA"/>
    <w:rsid w:val="00DD6169"/>
    <w:rsid w:val="00DD6849"/>
    <w:rsid w:val="00DD6ACA"/>
    <w:rsid w:val="00DD6CD3"/>
    <w:rsid w:val="00DE1369"/>
    <w:rsid w:val="00DE182C"/>
    <w:rsid w:val="00DE18B7"/>
    <w:rsid w:val="00DE1B21"/>
    <w:rsid w:val="00DE2A2D"/>
    <w:rsid w:val="00DE2CA6"/>
    <w:rsid w:val="00DE2EB0"/>
    <w:rsid w:val="00DE3757"/>
    <w:rsid w:val="00DE3F14"/>
    <w:rsid w:val="00DE4CAC"/>
    <w:rsid w:val="00DE4D9C"/>
    <w:rsid w:val="00DE5215"/>
    <w:rsid w:val="00DE5873"/>
    <w:rsid w:val="00DE5EDA"/>
    <w:rsid w:val="00DE6C27"/>
    <w:rsid w:val="00DE70E6"/>
    <w:rsid w:val="00DE7282"/>
    <w:rsid w:val="00DE7DE8"/>
    <w:rsid w:val="00DF0365"/>
    <w:rsid w:val="00DF105B"/>
    <w:rsid w:val="00DF12C5"/>
    <w:rsid w:val="00DF2945"/>
    <w:rsid w:val="00DF4CA0"/>
    <w:rsid w:val="00DF5B15"/>
    <w:rsid w:val="00DF663C"/>
    <w:rsid w:val="00DF7ADF"/>
    <w:rsid w:val="00DF7F34"/>
    <w:rsid w:val="00E0019C"/>
    <w:rsid w:val="00E0080C"/>
    <w:rsid w:val="00E00B05"/>
    <w:rsid w:val="00E011F6"/>
    <w:rsid w:val="00E01884"/>
    <w:rsid w:val="00E0188B"/>
    <w:rsid w:val="00E02132"/>
    <w:rsid w:val="00E0294D"/>
    <w:rsid w:val="00E02BCF"/>
    <w:rsid w:val="00E0325E"/>
    <w:rsid w:val="00E0328D"/>
    <w:rsid w:val="00E03EAA"/>
    <w:rsid w:val="00E04220"/>
    <w:rsid w:val="00E04756"/>
    <w:rsid w:val="00E04AF8"/>
    <w:rsid w:val="00E04E41"/>
    <w:rsid w:val="00E04EA7"/>
    <w:rsid w:val="00E05457"/>
    <w:rsid w:val="00E065AE"/>
    <w:rsid w:val="00E066BF"/>
    <w:rsid w:val="00E0693C"/>
    <w:rsid w:val="00E07D65"/>
    <w:rsid w:val="00E10B89"/>
    <w:rsid w:val="00E135F3"/>
    <w:rsid w:val="00E14389"/>
    <w:rsid w:val="00E1460E"/>
    <w:rsid w:val="00E149DF"/>
    <w:rsid w:val="00E153B8"/>
    <w:rsid w:val="00E1595B"/>
    <w:rsid w:val="00E1608B"/>
    <w:rsid w:val="00E165DB"/>
    <w:rsid w:val="00E1682A"/>
    <w:rsid w:val="00E16E6A"/>
    <w:rsid w:val="00E17881"/>
    <w:rsid w:val="00E179EC"/>
    <w:rsid w:val="00E17EDA"/>
    <w:rsid w:val="00E20207"/>
    <w:rsid w:val="00E20971"/>
    <w:rsid w:val="00E215B8"/>
    <w:rsid w:val="00E21FD8"/>
    <w:rsid w:val="00E22006"/>
    <w:rsid w:val="00E223DC"/>
    <w:rsid w:val="00E2301D"/>
    <w:rsid w:val="00E23595"/>
    <w:rsid w:val="00E23941"/>
    <w:rsid w:val="00E23D7A"/>
    <w:rsid w:val="00E23DD0"/>
    <w:rsid w:val="00E24304"/>
    <w:rsid w:val="00E24678"/>
    <w:rsid w:val="00E253DE"/>
    <w:rsid w:val="00E25AA8"/>
    <w:rsid w:val="00E2624C"/>
    <w:rsid w:val="00E26807"/>
    <w:rsid w:val="00E2709A"/>
    <w:rsid w:val="00E271D0"/>
    <w:rsid w:val="00E3059C"/>
    <w:rsid w:val="00E3062F"/>
    <w:rsid w:val="00E306F8"/>
    <w:rsid w:val="00E30792"/>
    <w:rsid w:val="00E311CD"/>
    <w:rsid w:val="00E32082"/>
    <w:rsid w:val="00E326F6"/>
    <w:rsid w:val="00E32A2B"/>
    <w:rsid w:val="00E32EA3"/>
    <w:rsid w:val="00E32FA3"/>
    <w:rsid w:val="00E34C7C"/>
    <w:rsid w:val="00E354A7"/>
    <w:rsid w:val="00E35761"/>
    <w:rsid w:val="00E36F7B"/>
    <w:rsid w:val="00E37104"/>
    <w:rsid w:val="00E37DF4"/>
    <w:rsid w:val="00E4013E"/>
    <w:rsid w:val="00E401F6"/>
    <w:rsid w:val="00E41D9B"/>
    <w:rsid w:val="00E429D9"/>
    <w:rsid w:val="00E43EA1"/>
    <w:rsid w:val="00E44A57"/>
    <w:rsid w:val="00E45061"/>
    <w:rsid w:val="00E45F23"/>
    <w:rsid w:val="00E47432"/>
    <w:rsid w:val="00E5020C"/>
    <w:rsid w:val="00E50F1C"/>
    <w:rsid w:val="00E51610"/>
    <w:rsid w:val="00E51875"/>
    <w:rsid w:val="00E52717"/>
    <w:rsid w:val="00E5274E"/>
    <w:rsid w:val="00E52C29"/>
    <w:rsid w:val="00E54E23"/>
    <w:rsid w:val="00E55A38"/>
    <w:rsid w:val="00E55CA9"/>
    <w:rsid w:val="00E55DF8"/>
    <w:rsid w:val="00E56769"/>
    <w:rsid w:val="00E57FEB"/>
    <w:rsid w:val="00E60E81"/>
    <w:rsid w:val="00E613DC"/>
    <w:rsid w:val="00E614E9"/>
    <w:rsid w:val="00E61A9D"/>
    <w:rsid w:val="00E62035"/>
    <w:rsid w:val="00E62D3F"/>
    <w:rsid w:val="00E62D50"/>
    <w:rsid w:val="00E6305E"/>
    <w:rsid w:val="00E633EE"/>
    <w:rsid w:val="00E63D71"/>
    <w:rsid w:val="00E64B99"/>
    <w:rsid w:val="00E66061"/>
    <w:rsid w:val="00E66296"/>
    <w:rsid w:val="00E66523"/>
    <w:rsid w:val="00E6664C"/>
    <w:rsid w:val="00E6682B"/>
    <w:rsid w:val="00E66A1F"/>
    <w:rsid w:val="00E66DFC"/>
    <w:rsid w:val="00E66F7D"/>
    <w:rsid w:val="00E67392"/>
    <w:rsid w:val="00E70BA9"/>
    <w:rsid w:val="00E70F4B"/>
    <w:rsid w:val="00E71F51"/>
    <w:rsid w:val="00E71F7F"/>
    <w:rsid w:val="00E71FF6"/>
    <w:rsid w:val="00E725CE"/>
    <w:rsid w:val="00E73832"/>
    <w:rsid w:val="00E73E4E"/>
    <w:rsid w:val="00E73E67"/>
    <w:rsid w:val="00E744EC"/>
    <w:rsid w:val="00E7463E"/>
    <w:rsid w:val="00E749B6"/>
    <w:rsid w:val="00E74A89"/>
    <w:rsid w:val="00E74FC1"/>
    <w:rsid w:val="00E75322"/>
    <w:rsid w:val="00E753BE"/>
    <w:rsid w:val="00E77C2D"/>
    <w:rsid w:val="00E80149"/>
    <w:rsid w:val="00E81361"/>
    <w:rsid w:val="00E81AA9"/>
    <w:rsid w:val="00E81E04"/>
    <w:rsid w:val="00E8208D"/>
    <w:rsid w:val="00E83434"/>
    <w:rsid w:val="00E83A6D"/>
    <w:rsid w:val="00E83C5B"/>
    <w:rsid w:val="00E85B7D"/>
    <w:rsid w:val="00E87263"/>
    <w:rsid w:val="00E8771F"/>
    <w:rsid w:val="00E9050B"/>
    <w:rsid w:val="00E90E49"/>
    <w:rsid w:val="00E9192B"/>
    <w:rsid w:val="00E9380F"/>
    <w:rsid w:val="00E93FE5"/>
    <w:rsid w:val="00E94267"/>
    <w:rsid w:val="00E9459C"/>
    <w:rsid w:val="00E947EF"/>
    <w:rsid w:val="00E95400"/>
    <w:rsid w:val="00E96518"/>
    <w:rsid w:val="00E96843"/>
    <w:rsid w:val="00EA1033"/>
    <w:rsid w:val="00EA191C"/>
    <w:rsid w:val="00EA4E5B"/>
    <w:rsid w:val="00EA5961"/>
    <w:rsid w:val="00EA724D"/>
    <w:rsid w:val="00EA76A9"/>
    <w:rsid w:val="00EA7C34"/>
    <w:rsid w:val="00EA7F25"/>
    <w:rsid w:val="00EB0AAC"/>
    <w:rsid w:val="00EB0ED3"/>
    <w:rsid w:val="00EB18F4"/>
    <w:rsid w:val="00EB1DA8"/>
    <w:rsid w:val="00EB356D"/>
    <w:rsid w:val="00EB3639"/>
    <w:rsid w:val="00EB43B2"/>
    <w:rsid w:val="00EB4844"/>
    <w:rsid w:val="00EB4A5C"/>
    <w:rsid w:val="00EB4C63"/>
    <w:rsid w:val="00EB5243"/>
    <w:rsid w:val="00EB5448"/>
    <w:rsid w:val="00EB643C"/>
    <w:rsid w:val="00EB6827"/>
    <w:rsid w:val="00EB6C4A"/>
    <w:rsid w:val="00EB792B"/>
    <w:rsid w:val="00EB7CD5"/>
    <w:rsid w:val="00EC01D8"/>
    <w:rsid w:val="00EC06A0"/>
    <w:rsid w:val="00EC08F2"/>
    <w:rsid w:val="00EC097F"/>
    <w:rsid w:val="00EC0C96"/>
    <w:rsid w:val="00EC0E29"/>
    <w:rsid w:val="00EC0EEB"/>
    <w:rsid w:val="00EC17D7"/>
    <w:rsid w:val="00EC1A7E"/>
    <w:rsid w:val="00EC21CE"/>
    <w:rsid w:val="00EC3A91"/>
    <w:rsid w:val="00EC3D66"/>
    <w:rsid w:val="00EC3DAD"/>
    <w:rsid w:val="00EC4BAE"/>
    <w:rsid w:val="00EC4EDB"/>
    <w:rsid w:val="00EC5121"/>
    <w:rsid w:val="00EC5A46"/>
    <w:rsid w:val="00EC660C"/>
    <w:rsid w:val="00EC76F0"/>
    <w:rsid w:val="00EC78FF"/>
    <w:rsid w:val="00EC7DDB"/>
    <w:rsid w:val="00ED0434"/>
    <w:rsid w:val="00ED049A"/>
    <w:rsid w:val="00ED0813"/>
    <w:rsid w:val="00ED1030"/>
    <w:rsid w:val="00ED10F5"/>
    <w:rsid w:val="00ED1E0E"/>
    <w:rsid w:val="00ED1E27"/>
    <w:rsid w:val="00ED2323"/>
    <w:rsid w:val="00ED3C4E"/>
    <w:rsid w:val="00ED42ED"/>
    <w:rsid w:val="00ED477F"/>
    <w:rsid w:val="00ED49EE"/>
    <w:rsid w:val="00ED4E46"/>
    <w:rsid w:val="00ED5A67"/>
    <w:rsid w:val="00ED5C14"/>
    <w:rsid w:val="00ED619D"/>
    <w:rsid w:val="00ED6666"/>
    <w:rsid w:val="00ED72BD"/>
    <w:rsid w:val="00ED772F"/>
    <w:rsid w:val="00EE02D9"/>
    <w:rsid w:val="00EE0479"/>
    <w:rsid w:val="00EE06A5"/>
    <w:rsid w:val="00EE071D"/>
    <w:rsid w:val="00EE0C2C"/>
    <w:rsid w:val="00EE104A"/>
    <w:rsid w:val="00EE1AB4"/>
    <w:rsid w:val="00EE1CEA"/>
    <w:rsid w:val="00EE20FA"/>
    <w:rsid w:val="00EE2A30"/>
    <w:rsid w:val="00EE2A68"/>
    <w:rsid w:val="00EE3DF3"/>
    <w:rsid w:val="00EE3F35"/>
    <w:rsid w:val="00EE41BD"/>
    <w:rsid w:val="00EE4261"/>
    <w:rsid w:val="00EE7C33"/>
    <w:rsid w:val="00EF0498"/>
    <w:rsid w:val="00EF0582"/>
    <w:rsid w:val="00EF07C5"/>
    <w:rsid w:val="00EF0ABE"/>
    <w:rsid w:val="00EF0D39"/>
    <w:rsid w:val="00EF0D91"/>
    <w:rsid w:val="00EF18FE"/>
    <w:rsid w:val="00EF20F8"/>
    <w:rsid w:val="00EF378C"/>
    <w:rsid w:val="00EF3D72"/>
    <w:rsid w:val="00EF3E60"/>
    <w:rsid w:val="00EF4245"/>
    <w:rsid w:val="00EF5033"/>
    <w:rsid w:val="00EF514F"/>
    <w:rsid w:val="00EF5A7C"/>
    <w:rsid w:val="00EF5EFA"/>
    <w:rsid w:val="00EF6E5D"/>
    <w:rsid w:val="00EF70FA"/>
    <w:rsid w:val="00EF7B88"/>
    <w:rsid w:val="00F0092A"/>
    <w:rsid w:val="00F00E66"/>
    <w:rsid w:val="00F0158C"/>
    <w:rsid w:val="00F02BCA"/>
    <w:rsid w:val="00F02E03"/>
    <w:rsid w:val="00F057A5"/>
    <w:rsid w:val="00F062A5"/>
    <w:rsid w:val="00F0636B"/>
    <w:rsid w:val="00F0659D"/>
    <w:rsid w:val="00F0692F"/>
    <w:rsid w:val="00F06A8D"/>
    <w:rsid w:val="00F06B80"/>
    <w:rsid w:val="00F07D8E"/>
    <w:rsid w:val="00F10294"/>
    <w:rsid w:val="00F10462"/>
    <w:rsid w:val="00F11699"/>
    <w:rsid w:val="00F12058"/>
    <w:rsid w:val="00F120E7"/>
    <w:rsid w:val="00F12B3A"/>
    <w:rsid w:val="00F13001"/>
    <w:rsid w:val="00F134D0"/>
    <w:rsid w:val="00F13597"/>
    <w:rsid w:val="00F13938"/>
    <w:rsid w:val="00F1446B"/>
    <w:rsid w:val="00F14938"/>
    <w:rsid w:val="00F1501A"/>
    <w:rsid w:val="00F15173"/>
    <w:rsid w:val="00F15A28"/>
    <w:rsid w:val="00F1659D"/>
    <w:rsid w:val="00F16867"/>
    <w:rsid w:val="00F16940"/>
    <w:rsid w:val="00F169CC"/>
    <w:rsid w:val="00F16F1A"/>
    <w:rsid w:val="00F1701C"/>
    <w:rsid w:val="00F17656"/>
    <w:rsid w:val="00F17703"/>
    <w:rsid w:val="00F17A74"/>
    <w:rsid w:val="00F21323"/>
    <w:rsid w:val="00F213DC"/>
    <w:rsid w:val="00F21AC7"/>
    <w:rsid w:val="00F21E23"/>
    <w:rsid w:val="00F225DC"/>
    <w:rsid w:val="00F22BAD"/>
    <w:rsid w:val="00F22C73"/>
    <w:rsid w:val="00F22E62"/>
    <w:rsid w:val="00F254F1"/>
    <w:rsid w:val="00F25C64"/>
    <w:rsid w:val="00F25E5E"/>
    <w:rsid w:val="00F26E62"/>
    <w:rsid w:val="00F2704D"/>
    <w:rsid w:val="00F277EE"/>
    <w:rsid w:val="00F27D1E"/>
    <w:rsid w:val="00F27D85"/>
    <w:rsid w:val="00F308C6"/>
    <w:rsid w:val="00F31645"/>
    <w:rsid w:val="00F31FD6"/>
    <w:rsid w:val="00F324E6"/>
    <w:rsid w:val="00F3390C"/>
    <w:rsid w:val="00F34EF5"/>
    <w:rsid w:val="00F36260"/>
    <w:rsid w:val="00F36280"/>
    <w:rsid w:val="00F365A1"/>
    <w:rsid w:val="00F36BD5"/>
    <w:rsid w:val="00F36F09"/>
    <w:rsid w:val="00F37459"/>
    <w:rsid w:val="00F37673"/>
    <w:rsid w:val="00F40C09"/>
    <w:rsid w:val="00F41BF2"/>
    <w:rsid w:val="00F41C97"/>
    <w:rsid w:val="00F4265F"/>
    <w:rsid w:val="00F42E2E"/>
    <w:rsid w:val="00F4331E"/>
    <w:rsid w:val="00F434C0"/>
    <w:rsid w:val="00F440D8"/>
    <w:rsid w:val="00F441B8"/>
    <w:rsid w:val="00F44582"/>
    <w:rsid w:val="00F448A5"/>
    <w:rsid w:val="00F44F90"/>
    <w:rsid w:val="00F4583E"/>
    <w:rsid w:val="00F45DB5"/>
    <w:rsid w:val="00F46193"/>
    <w:rsid w:val="00F46589"/>
    <w:rsid w:val="00F47382"/>
    <w:rsid w:val="00F479F3"/>
    <w:rsid w:val="00F50854"/>
    <w:rsid w:val="00F51642"/>
    <w:rsid w:val="00F51BA3"/>
    <w:rsid w:val="00F51D21"/>
    <w:rsid w:val="00F52C56"/>
    <w:rsid w:val="00F52CFA"/>
    <w:rsid w:val="00F53A48"/>
    <w:rsid w:val="00F54E81"/>
    <w:rsid w:val="00F54FB3"/>
    <w:rsid w:val="00F56902"/>
    <w:rsid w:val="00F56BFE"/>
    <w:rsid w:val="00F56E7A"/>
    <w:rsid w:val="00F56F09"/>
    <w:rsid w:val="00F57CC1"/>
    <w:rsid w:val="00F602D2"/>
    <w:rsid w:val="00F609C2"/>
    <w:rsid w:val="00F60EEB"/>
    <w:rsid w:val="00F623A9"/>
    <w:rsid w:val="00F62467"/>
    <w:rsid w:val="00F6272C"/>
    <w:rsid w:val="00F62B6C"/>
    <w:rsid w:val="00F62D28"/>
    <w:rsid w:val="00F63200"/>
    <w:rsid w:val="00F643AC"/>
    <w:rsid w:val="00F64556"/>
    <w:rsid w:val="00F648AF"/>
    <w:rsid w:val="00F65215"/>
    <w:rsid w:val="00F66195"/>
    <w:rsid w:val="00F664CE"/>
    <w:rsid w:val="00F675ED"/>
    <w:rsid w:val="00F70728"/>
    <w:rsid w:val="00F70A3C"/>
    <w:rsid w:val="00F70B6E"/>
    <w:rsid w:val="00F70D44"/>
    <w:rsid w:val="00F725B6"/>
    <w:rsid w:val="00F72907"/>
    <w:rsid w:val="00F72FDC"/>
    <w:rsid w:val="00F741D0"/>
    <w:rsid w:val="00F74674"/>
    <w:rsid w:val="00F74967"/>
    <w:rsid w:val="00F756A1"/>
    <w:rsid w:val="00F75A5E"/>
    <w:rsid w:val="00F75AD1"/>
    <w:rsid w:val="00F75B29"/>
    <w:rsid w:val="00F75EEF"/>
    <w:rsid w:val="00F76542"/>
    <w:rsid w:val="00F76EC3"/>
    <w:rsid w:val="00F778D3"/>
    <w:rsid w:val="00F77B96"/>
    <w:rsid w:val="00F810CA"/>
    <w:rsid w:val="00F84083"/>
    <w:rsid w:val="00F846E0"/>
    <w:rsid w:val="00F84704"/>
    <w:rsid w:val="00F84761"/>
    <w:rsid w:val="00F8493D"/>
    <w:rsid w:val="00F853B4"/>
    <w:rsid w:val="00F862BA"/>
    <w:rsid w:val="00F87F0C"/>
    <w:rsid w:val="00F90158"/>
    <w:rsid w:val="00F90667"/>
    <w:rsid w:val="00F90D6F"/>
    <w:rsid w:val="00F9298C"/>
    <w:rsid w:val="00F92B6F"/>
    <w:rsid w:val="00F931EC"/>
    <w:rsid w:val="00F93E76"/>
    <w:rsid w:val="00F94679"/>
    <w:rsid w:val="00F94AB3"/>
    <w:rsid w:val="00F94C19"/>
    <w:rsid w:val="00F95A17"/>
    <w:rsid w:val="00F95B89"/>
    <w:rsid w:val="00F97A38"/>
    <w:rsid w:val="00FA1B36"/>
    <w:rsid w:val="00FA20B1"/>
    <w:rsid w:val="00FA36A2"/>
    <w:rsid w:val="00FA4472"/>
    <w:rsid w:val="00FA485B"/>
    <w:rsid w:val="00FA49FA"/>
    <w:rsid w:val="00FA6515"/>
    <w:rsid w:val="00FA6A04"/>
    <w:rsid w:val="00FA6F7F"/>
    <w:rsid w:val="00FB0042"/>
    <w:rsid w:val="00FB0604"/>
    <w:rsid w:val="00FB09C2"/>
    <w:rsid w:val="00FB0C0A"/>
    <w:rsid w:val="00FB0C5D"/>
    <w:rsid w:val="00FB1121"/>
    <w:rsid w:val="00FB179C"/>
    <w:rsid w:val="00FB388E"/>
    <w:rsid w:val="00FB3FAC"/>
    <w:rsid w:val="00FB4338"/>
    <w:rsid w:val="00FB51A1"/>
    <w:rsid w:val="00FB5414"/>
    <w:rsid w:val="00FB5603"/>
    <w:rsid w:val="00FB59C1"/>
    <w:rsid w:val="00FB6322"/>
    <w:rsid w:val="00FB63DE"/>
    <w:rsid w:val="00FB675F"/>
    <w:rsid w:val="00FB72DB"/>
    <w:rsid w:val="00FC159C"/>
    <w:rsid w:val="00FC190A"/>
    <w:rsid w:val="00FC28B2"/>
    <w:rsid w:val="00FC2C75"/>
    <w:rsid w:val="00FC361C"/>
    <w:rsid w:val="00FC3746"/>
    <w:rsid w:val="00FC3E09"/>
    <w:rsid w:val="00FC41BF"/>
    <w:rsid w:val="00FC4485"/>
    <w:rsid w:val="00FC461E"/>
    <w:rsid w:val="00FC4C16"/>
    <w:rsid w:val="00FC69F2"/>
    <w:rsid w:val="00FC6DEF"/>
    <w:rsid w:val="00FC72FF"/>
    <w:rsid w:val="00FC7859"/>
    <w:rsid w:val="00FC7AA9"/>
    <w:rsid w:val="00FC7F9C"/>
    <w:rsid w:val="00FD000B"/>
    <w:rsid w:val="00FD29EB"/>
    <w:rsid w:val="00FD30E6"/>
    <w:rsid w:val="00FD3270"/>
    <w:rsid w:val="00FD3493"/>
    <w:rsid w:val="00FD5613"/>
    <w:rsid w:val="00FD573A"/>
    <w:rsid w:val="00FD5F70"/>
    <w:rsid w:val="00FD67CD"/>
    <w:rsid w:val="00FD6AB8"/>
    <w:rsid w:val="00FD74CB"/>
    <w:rsid w:val="00FE0E8C"/>
    <w:rsid w:val="00FE1092"/>
    <w:rsid w:val="00FE16E9"/>
    <w:rsid w:val="00FE18C0"/>
    <w:rsid w:val="00FE1AE0"/>
    <w:rsid w:val="00FE1AE7"/>
    <w:rsid w:val="00FE1C32"/>
    <w:rsid w:val="00FE1FE0"/>
    <w:rsid w:val="00FE241D"/>
    <w:rsid w:val="00FE2AA8"/>
    <w:rsid w:val="00FE3ABF"/>
    <w:rsid w:val="00FE43D0"/>
    <w:rsid w:val="00FE4E47"/>
    <w:rsid w:val="00FE4E4E"/>
    <w:rsid w:val="00FE4F10"/>
    <w:rsid w:val="00FE50DE"/>
    <w:rsid w:val="00FE56AF"/>
    <w:rsid w:val="00FE56C9"/>
    <w:rsid w:val="00FE56CB"/>
    <w:rsid w:val="00FE5A30"/>
    <w:rsid w:val="00FE5E18"/>
    <w:rsid w:val="00FE5F0D"/>
    <w:rsid w:val="00FE713C"/>
    <w:rsid w:val="00FE7143"/>
    <w:rsid w:val="00FE7477"/>
    <w:rsid w:val="00FE7491"/>
    <w:rsid w:val="00FE7F46"/>
    <w:rsid w:val="00FF0243"/>
    <w:rsid w:val="00FF02C1"/>
    <w:rsid w:val="00FF1492"/>
    <w:rsid w:val="00FF1C30"/>
    <w:rsid w:val="00FF4464"/>
    <w:rsid w:val="00FF4481"/>
    <w:rsid w:val="00FF4CAF"/>
    <w:rsid w:val="00FF5860"/>
    <w:rsid w:val="00FF5A28"/>
    <w:rsid w:val="00FF5E73"/>
    <w:rsid w:val="00FF60C5"/>
    <w:rsid w:val="00FF6392"/>
    <w:rsid w:val="00FF7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B3ACA2"/>
  <w15:chartTrackingRefBased/>
  <w15:docId w15:val="{C07724ED-67A3-4831-9C96-06FA1304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0F2C"/>
    <w:rPr>
      <w:sz w:val="24"/>
      <w:szCs w:val="24"/>
    </w:rPr>
  </w:style>
  <w:style w:type="paragraph" w:styleId="1">
    <w:name w:val="heading 1"/>
    <w:basedOn w:val="a"/>
    <w:next w:val="a"/>
    <w:link w:val="10"/>
    <w:uiPriority w:val="9"/>
    <w:qFormat/>
    <w:rsid w:val="00F70D44"/>
    <w:pPr>
      <w:keepNext/>
      <w:keepLines/>
      <w:spacing w:before="480"/>
      <w:outlineLvl w:val="0"/>
    </w:pPr>
    <w:rPr>
      <w:rFonts w:ascii="Calibri Light" w:hAnsi="Calibri Light"/>
      <w:b/>
      <w:bCs/>
      <w:color w:val="2F5496"/>
      <w:sz w:val="28"/>
      <w:szCs w:val="28"/>
    </w:rPr>
  </w:style>
  <w:style w:type="paragraph" w:styleId="2">
    <w:name w:val="heading 2"/>
    <w:basedOn w:val="a"/>
    <w:next w:val="a"/>
    <w:link w:val="20"/>
    <w:uiPriority w:val="9"/>
    <w:qFormat/>
    <w:rsid w:val="0064717D"/>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F70D44"/>
    <w:pPr>
      <w:keepNext/>
      <w:keepLines/>
      <w:spacing w:before="200"/>
      <w:outlineLvl w:val="2"/>
    </w:pPr>
    <w:rPr>
      <w:rFonts w:ascii="Calibri Light" w:hAnsi="Calibri Light"/>
      <w:b/>
      <w:bCs/>
      <w:color w:val="4472C4"/>
    </w:rPr>
  </w:style>
  <w:style w:type="paragraph" w:styleId="5">
    <w:name w:val="heading 5"/>
    <w:basedOn w:val="a"/>
    <w:next w:val="a"/>
    <w:link w:val="50"/>
    <w:uiPriority w:val="9"/>
    <w:semiHidden/>
    <w:unhideWhenUsed/>
    <w:qFormat/>
    <w:rsid w:val="00F70D44"/>
    <w:pPr>
      <w:keepNext/>
      <w:keepLines/>
      <w:spacing w:before="200"/>
      <w:outlineLvl w:val="4"/>
    </w:pPr>
    <w:rPr>
      <w:rFonts w:ascii="Calibri Light" w:hAnsi="Calibri Light"/>
      <w:color w:val="1F3763"/>
    </w:rPr>
  </w:style>
  <w:style w:type="paragraph" w:styleId="6">
    <w:name w:val="heading 6"/>
    <w:basedOn w:val="a"/>
    <w:next w:val="a"/>
    <w:link w:val="60"/>
    <w:semiHidden/>
    <w:unhideWhenUsed/>
    <w:qFormat/>
    <w:rsid w:val="00EE104A"/>
    <w:pPr>
      <w:spacing w:before="240" w:after="60"/>
      <w:outlineLvl w:val="5"/>
    </w:pPr>
    <w:rPr>
      <w:rFonts w:ascii="Aptos" w:hAnsi="Aptos"/>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8736E"/>
    <w:rPr>
      <w:rFonts w:ascii="Arial" w:hAnsi="Arial" w:cs="Arial"/>
      <w:b/>
      <w:bCs/>
      <w:i/>
      <w:iCs/>
      <w:sz w:val="28"/>
      <w:szCs w:val="28"/>
    </w:rPr>
  </w:style>
  <w:style w:type="paragraph" w:customStyle="1" w:styleId="a3">
    <w:name w:val="Знак"/>
    <w:basedOn w:val="a"/>
    <w:next w:val="2"/>
    <w:autoRedefine/>
    <w:rsid w:val="0064717D"/>
    <w:pPr>
      <w:spacing w:after="160" w:line="240" w:lineRule="exact"/>
    </w:pPr>
    <w:rPr>
      <w:b/>
      <w:i/>
      <w:sz w:val="28"/>
      <w:szCs w:val="28"/>
      <w:lang w:val="en-US" w:eastAsia="en-US"/>
    </w:rPr>
  </w:style>
  <w:style w:type="paragraph" w:styleId="a4">
    <w:name w:val="Title"/>
    <w:aliases w:val="Название"/>
    <w:basedOn w:val="a"/>
    <w:link w:val="a5"/>
    <w:qFormat/>
    <w:rsid w:val="0010529F"/>
    <w:pPr>
      <w:jc w:val="center"/>
    </w:pPr>
    <w:rPr>
      <w:b/>
      <w:i/>
      <w:szCs w:val="20"/>
    </w:rPr>
  </w:style>
  <w:style w:type="character" w:customStyle="1" w:styleId="a5">
    <w:name w:val="Заголовок Знак"/>
    <w:aliases w:val="Название Знак"/>
    <w:link w:val="a4"/>
    <w:rsid w:val="0010529F"/>
    <w:rPr>
      <w:b/>
      <w:i/>
      <w:sz w:val="24"/>
      <w:lang w:val="ru-RU" w:eastAsia="ru-RU" w:bidi="ar-SA"/>
    </w:rPr>
  </w:style>
  <w:style w:type="paragraph" w:styleId="21">
    <w:name w:val="Body Text 2"/>
    <w:basedOn w:val="a"/>
    <w:rsid w:val="0010529F"/>
    <w:pPr>
      <w:jc w:val="center"/>
    </w:pPr>
    <w:rPr>
      <w:b/>
      <w:sz w:val="28"/>
      <w:szCs w:val="20"/>
    </w:rPr>
  </w:style>
  <w:style w:type="paragraph" w:styleId="31">
    <w:name w:val="Body Text 3"/>
    <w:basedOn w:val="a"/>
    <w:rsid w:val="0010529F"/>
    <w:pPr>
      <w:spacing w:after="120"/>
    </w:pPr>
    <w:rPr>
      <w:sz w:val="16"/>
      <w:szCs w:val="16"/>
    </w:rPr>
  </w:style>
  <w:style w:type="paragraph" w:styleId="a6">
    <w:name w:val="Body Text"/>
    <w:basedOn w:val="a"/>
    <w:link w:val="a7"/>
    <w:rsid w:val="0010529F"/>
    <w:pPr>
      <w:spacing w:after="120"/>
    </w:pPr>
  </w:style>
  <w:style w:type="character" w:customStyle="1" w:styleId="a7">
    <w:name w:val="Основной текст Знак"/>
    <w:link w:val="a6"/>
    <w:rsid w:val="005675D1"/>
    <w:rPr>
      <w:sz w:val="24"/>
      <w:szCs w:val="24"/>
      <w:lang w:val="ru-RU" w:eastAsia="ru-RU"/>
    </w:rPr>
  </w:style>
  <w:style w:type="paragraph" w:styleId="a8">
    <w:name w:val="List Paragraph"/>
    <w:aliases w:val="без абзаца,List Paragraph,ПАРАГРАФ,маркированный,References,Абзац списка7,Абзац списка71,Абзац списка8,List Paragraph1,Абзац с отступом,List Paragraph (numbered (a)),WB Para,List Square,Абзац,Heading1,Colorful List - Accent 11,Bullet List"/>
    <w:basedOn w:val="a"/>
    <w:link w:val="a9"/>
    <w:uiPriority w:val="34"/>
    <w:qFormat/>
    <w:rsid w:val="0010529F"/>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aliases w:val="без абзаца Знак,List Paragraph Знак,ПАРАГРАФ Знак,маркированный Знак,References Знак,Абзац списка7 Знак,Абзац списка71 Знак,Абзац списка8 Знак,List Paragraph1 Знак,Абзац с отступом Знак,List Paragraph (numbered (a)) Знак,WB Para Знак"/>
    <w:link w:val="a8"/>
    <w:uiPriority w:val="34"/>
    <w:locked/>
    <w:rsid w:val="003540EA"/>
    <w:rPr>
      <w:rFonts w:ascii="Calibri" w:eastAsia="Calibri" w:hAnsi="Calibri"/>
      <w:sz w:val="22"/>
      <w:szCs w:val="22"/>
      <w:lang w:eastAsia="en-US"/>
    </w:rPr>
  </w:style>
  <w:style w:type="table" w:styleId="aa">
    <w:name w:val="Table Grid"/>
    <w:basedOn w:val="a1"/>
    <w:rsid w:val="0064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next w:val="2"/>
    <w:autoRedefine/>
    <w:rsid w:val="00BB26CF"/>
    <w:pPr>
      <w:spacing w:after="160" w:line="240" w:lineRule="exact"/>
    </w:pPr>
    <w:rPr>
      <w:b/>
      <w:i/>
      <w:sz w:val="28"/>
      <w:szCs w:val="28"/>
      <w:lang w:val="en-US" w:eastAsia="en-US"/>
    </w:rPr>
  </w:style>
  <w:style w:type="paragraph" w:styleId="ac">
    <w:name w:val="Normal (Web)"/>
    <w:aliases w:val="Обычный (веб),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qFormat/>
    <w:rsid w:val="00B56DE4"/>
    <w:pPr>
      <w:spacing w:before="100" w:beforeAutospacing="1" w:after="100" w:afterAutospacing="1"/>
    </w:pPr>
  </w:style>
  <w:style w:type="paragraph" w:customStyle="1" w:styleId="32">
    <w:name w:val="Знак Знак3 Знак Знак Знак Знак"/>
    <w:basedOn w:val="a"/>
    <w:autoRedefine/>
    <w:rsid w:val="00A979F7"/>
    <w:pPr>
      <w:spacing w:after="160" w:line="240" w:lineRule="exact"/>
    </w:pPr>
    <w:rPr>
      <w:rFonts w:eastAsia="SimSun"/>
      <w:b/>
      <w:sz w:val="28"/>
      <w:lang w:val="en-US" w:eastAsia="en-US"/>
    </w:rPr>
  </w:style>
  <w:style w:type="character" w:customStyle="1" w:styleId="FontStyle23">
    <w:name w:val="Font Style23"/>
    <w:rsid w:val="00E8208D"/>
    <w:rPr>
      <w:rFonts w:ascii="Times New Roman" w:hAnsi="Times New Roman" w:cs="Times New Roman"/>
      <w:b/>
      <w:bCs/>
      <w:sz w:val="22"/>
      <w:szCs w:val="22"/>
    </w:rPr>
  </w:style>
  <w:style w:type="character" w:customStyle="1" w:styleId="FontStyle22">
    <w:name w:val="Font Style22"/>
    <w:rsid w:val="00E8208D"/>
    <w:rPr>
      <w:rFonts w:ascii="Times New Roman" w:hAnsi="Times New Roman" w:cs="Times New Roman"/>
      <w:sz w:val="22"/>
      <w:szCs w:val="22"/>
    </w:rPr>
  </w:style>
  <w:style w:type="paragraph" w:customStyle="1" w:styleId="11">
    <w:name w:val="Без интервала1"/>
    <w:rsid w:val="0018713C"/>
    <w:rPr>
      <w:rFonts w:ascii="Calibri" w:hAnsi="Calibri"/>
      <w:sz w:val="22"/>
      <w:szCs w:val="22"/>
      <w:lang w:eastAsia="en-US"/>
    </w:rPr>
  </w:style>
  <w:style w:type="character" w:styleId="ad">
    <w:name w:val="Emphasis"/>
    <w:qFormat/>
    <w:rsid w:val="0018713C"/>
    <w:rPr>
      <w:i/>
      <w:iCs/>
    </w:rPr>
  </w:style>
  <w:style w:type="paragraph" w:customStyle="1" w:styleId="ae">
    <w:name w:val="Знак Знак Знак Знак Знак Знак Знак Знак Знак Знак"/>
    <w:basedOn w:val="a"/>
    <w:next w:val="2"/>
    <w:autoRedefine/>
    <w:rsid w:val="00AF1E70"/>
    <w:pPr>
      <w:spacing w:after="160" w:line="240" w:lineRule="exact"/>
      <w:jc w:val="center"/>
    </w:pPr>
    <w:rPr>
      <w:b/>
      <w:bCs/>
      <w:i/>
      <w:iCs/>
      <w:sz w:val="28"/>
      <w:szCs w:val="28"/>
      <w:lang w:val="en-US" w:eastAsia="en-US"/>
    </w:rPr>
  </w:style>
  <w:style w:type="paragraph" w:customStyle="1" w:styleId="af">
    <w:name w:val="Знак Знак Знак Знак"/>
    <w:basedOn w:val="a"/>
    <w:autoRedefine/>
    <w:rsid w:val="003210CC"/>
    <w:pPr>
      <w:spacing w:after="160" w:line="240" w:lineRule="exact"/>
    </w:pPr>
    <w:rPr>
      <w:rFonts w:eastAsia="SimSun"/>
      <w:b/>
      <w:sz w:val="28"/>
      <w:lang w:val="en-US" w:eastAsia="en-US"/>
    </w:rPr>
  </w:style>
  <w:style w:type="character" w:styleId="af0">
    <w:name w:val="Hyperlink"/>
    <w:uiPriority w:val="99"/>
    <w:unhideWhenUsed/>
    <w:rsid w:val="0058736E"/>
    <w:rPr>
      <w:color w:val="0000FF"/>
      <w:u w:val="single"/>
    </w:rPr>
  </w:style>
  <w:style w:type="character" w:styleId="af1">
    <w:name w:val="FollowedHyperlink"/>
    <w:uiPriority w:val="99"/>
    <w:unhideWhenUsed/>
    <w:rsid w:val="0058736E"/>
    <w:rPr>
      <w:color w:val="800080"/>
      <w:u w:val="single"/>
    </w:rPr>
  </w:style>
  <w:style w:type="character" w:customStyle="1" w:styleId="Bodytext2">
    <w:name w:val="Body text (2)_"/>
    <w:link w:val="Bodytext20"/>
    <w:rsid w:val="000735A9"/>
    <w:rPr>
      <w:spacing w:val="10"/>
      <w:sz w:val="21"/>
      <w:szCs w:val="21"/>
      <w:shd w:val="clear" w:color="auto" w:fill="FFFFFF"/>
    </w:rPr>
  </w:style>
  <w:style w:type="paragraph" w:customStyle="1" w:styleId="Bodytext20">
    <w:name w:val="Body text (2)"/>
    <w:basedOn w:val="a"/>
    <w:link w:val="Bodytext2"/>
    <w:rsid w:val="000735A9"/>
    <w:pPr>
      <w:shd w:val="clear" w:color="auto" w:fill="FFFFFF"/>
      <w:spacing w:before="360" w:line="284" w:lineRule="exact"/>
      <w:jc w:val="both"/>
    </w:pPr>
    <w:rPr>
      <w:spacing w:val="10"/>
      <w:sz w:val="21"/>
      <w:szCs w:val="21"/>
    </w:rPr>
  </w:style>
  <w:style w:type="paragraph" w:styleId="af2">
    <w:name w:val="header"/>
    <w:basedOn w:val="a"/>
    <w:link w:val="af3"/>
    <w:uiPriority w:val="99"/>
    <w:rsid w:val="00580D2D"/>
    <w:pPr>
      <w:tabs>
        <w:tab w:val="center" w:pos="4677"/>
        <w:tab w:val="right" w:pos="9355"/>
      </w:tabs>
    </w:pPr>
  </w:style>
  <w:style w:type="character" w:customStyle="1" w:styleId="af3">
    <w:name w:val="Верхний колонтитул Знак"/>
    <w:link w:val="af2"/>
    <w:uiPriority w:val="99"/>
    <w:rsid w:val="00580D2D"/>
    <w:rPr>
      <w:sz w:val="24"/>
      <w:szCs w:val="24"/>
    </w:rPr>
  </w:style>
  <w:style w:type="paragraph" w:styleId="af4">
    <w:name w:val="footer"/>
    <w:basedOn w:val="a"/>
    <w:link w:val="af5"/>
    <w:uiPriority w:val="99"/>
    <w:rsid w:val="00580D2D"/>
    <w:pPr>
      <w:tabs>
        <w:tab w:val="center" w:pos="4677"/>
        <w:tab w:val="right" w:pos="9355"/>
      </w:tabs>
    </w:pPr>
  </w:style>
  <w:style w:type="character" w:customStyle="1" w:styleId="af5">
    <w:name w:val="Нижний колонтитул Знак"/>
    <w:link w:val="af4"/>
    <w:uiPriority w:val="99"/>
    <w:rsid w:val="00580D2D"/>
    <w:rPr>
      <w:sz w:val="24"/>
      <w:szCs w:val="24"/>
    </w:rPr>
  </w:style>
  <w:style w:type="paragraph" w:styleId="af6">
    <w:name w:val="Balloon Text"/>
    <w:basedOn w:val="a"/>
    <w:link w:val="af7"/>
    <w:uiPriority w:val="99"/>
    <w:rsid w:val="0021038C"/>
    <w:rPr>
      <w:rFonts w:ascii="Tahoma" w:hAnsi="Tahoma" w:cs="Tahoma"/>
      <w:sz w:val="16"/>
      <w:szCs w:val="16"/>
    </w:rPr>
  </w:style>
  <w:style w:type="character" w:customStyle="1" w:styleId="af7">
    <w:name w:val="Текст выноски Знак"/>
    <w:link w:val="af6"/>
    <w:uiPriority w:val="99"/>
    <w:rsid w:val="0021038C"/>
    <w:rPr>
      <w:rFonts w:ascii="Tahoma" w:hAnsi="Tahoma" w:cs="Tahoma"/>
      <w:sz w:val="16"/>
      <w:szCs w:val="16"/>
    </w:rPr>
  </w:style>
  <w:style w:type="paragraph" w:styleId="af8">
    <w:name w:val="Body Text Indent"/>
    <w:basedOn w:val="a"/>
    <w:link w:val="af9"/>
    <w:rsid w:val="00784EA6"/>
    <w:pPr>
      <w:spacing w:after="120"/>
      <w:ind w:left="283"/>
    </w:pPr>
  </w:style>
  <w:style w:type="character" w:customStyle="1" w:styleId="af9">
    <w:name w:val="Основной текст с отступом Знак"/>
    <w:link w:val="af8"/>
    <w:rsid w:val="00784EA6"/>
    <w:rPr>
      <w:sz w:val="24"/>
      <w:szCs w:val="24"/>
    </w:rPr>
  </w:style>
  <w:style w:type="paragraph" w:customStyle="1" w:styleId="22">
    <w:name w:val="заголовок 2"/>
    <w:basedOn w:val="a"/>
    <w:next w:val="a"/>
    <w:rsid w:val="00375187"/>
    <w:pPr>
      <w:keepNext/>
      <w:jc w:val="center"/>
    </w:pPr>
    <w:rPr>
      <w:b/>
      <w:snapToGrid w:val="0"/>
      <w:szCs w:val="20"/>
    </w:rPr>
  </w:style>
  <w:style w:type="character" w:styleId="afa">
    <w:name w:val="annotation reference"/>
    <w:rsid w:val="001847A1"/>
    <w:rPr>
      <w:sz w:val="16"/>
      <w:szCs w:val="16"/>
    </w:rPr>
  </w:style>
  <w:style w:type="paragraph" w:styleId="afb">
    <w:name w:val="annotation text"/>
    <w:basedOn w:val="a"/>
    <w:link w:val="afc"/>
    <w:rsid w:val="001847A1"/>
    <w:rPr>
      <w:sz w:val="20"/>
      <w:szCs w:val="20"/>
    </w:rPr>
  </w:style>
  <w:style w:type="character" w:customStyle="1" w:styleId="afc">
    <w:name w:val="Текст примечания Знак"/>
    <w:basedOn w:val="a0"/>
    <w:link w:val="afb"/>
    <w:rsid w:val="001847A1"/>
  </w:style>
  <w:style w:type="paragraph" w:styleId="afd">
    <w:name w:val="annotation subject"/>
    <w:basedOn w:val="afb"/>
    <w:next w:val="afb"/>
    <w:link w:val="afe"/>
    <w:rsid w:val="001847A1"/>
    <w:rPr>
      <w:b/>
      <w:bCs/>
    </w:rPr>
  </w:style>
  <w:style w:type="character" w:customStyle="1" w:styleId="afe">
    <w:name w:val="Тема примечания Знак"/>
    <w:link w:val="afd"/>
    <w:rsid w:val="001847A1"/>
    <w:rPr>
      <w:b/>
      <w:bCs/>
    </w:rPr>
  </w:style>
  <w:style w:type="paragraph" w:customStyle="1" w:styleId="33">
    <w:name w:val="Знак Знак Знак3 Знак"/>
    <w:basedOn w:val="a"/>
    <w:autoRedefine/>
    <w:rsid w:val="00582E24"/>
    <w:pPr>
      <w:suppressAutoHyphens/>
      <w:ind w:firstLine="708"/>
      <w:jc w:val="center"/>
    </w:pPr>
    <w:rPr>
      <w:rFonts w:eastAsia="SimSun"/>
      <w:bCs/>
      <w:iCs/>
      <w:sz w:val="28"/>
      <w:szCs w:val="28"/>
      <w:lang w:eastAsia="en-US"/>
    </w:rPr>
  </w:style>
  <w:style w:type="character" w:customStyle="1" w:styleId="docdata">
    <w:name w:val="docdata"/>
    <w:aliases w:val="docy,v5,1335,bqiaagaaeyqcaaagiaiaaaoebaaabaweaaaaaaaaaaaaaaaaaaaaaaaaaaaaaaaaaaaaaaaaaaaaaaaaaaaaaaaaaaaaaaaaaaaaaaaaaaaaaaaaaaaaaaaaaaaaaaaaaaaaaaaaaaaaaaaaaaaaaaaaaaaaaaaaaaaaaaaaaaaaaaaaaaaaaaaaaaaaaaaaaaaaaaaaaaaaaaaaaaaaaaaaaaaaaaaaaaaaaaaa"/>
    <w:basedOn w:val="a0"/>
    <w:rsid w:val="00B52CB7"/>
  </w:style>
  <w:style w:type="character" w:customStyle="1" w:styleId="10">
    <w:name w:val="Заголовок 1 Знак"/>
    <w:link w:val="1"/>
    <w:uiPriority w:val="9"/>
    <w:rsid w:val="00F70D44"/>
    <w:rPr>
      <w:rFonts w:ascii="Calibri Light" w:hAnsi="Calibri Light"/>
      <w:b/>
      <w:bCs/>
      <w:color w:val="2F5496"/>
      <w:sz w:val="28"/>
      <w:szCs w:val="28"/>
    </w:rPr>
  </w:style>
  <w:style w:type="character" w:customStyle="1" w:styleId="30">
    <w:name w:val="Заголовок 3 Знак"/>
    <w:link w:val="3"/>
    <w:uiPriority w:val="9"/>
    <w:semiHidden/>
    <w:rsid w:val="00F70D44"/>
    <w:rPr>
      <w:rFonts w:ascii="Calibri Light" w:hAnsi="Calibri Light"/>
      <w:b/>
      <w:bCs/>
      <w:color w:val="4472C4"/>
      <w:sz w:val="24"/>
      <w:szCs w:val="24"/>
    </w:rPr>
  </w:style>
  <w:style w:type="character" w:customStyle="1" w:styleId="50">
    <w:name w:val="Заголовок 5 Знак"/>
    <w:link w:val="5"/>
    <w:uiPriority w:val="9"/>
    <w:semiHidden/>
    <w:rsid w:val="00F70D44"/>
    <w:rPr>
      <w:rFonts w:ascii="Calibri Light" w:hAnsi="Calibri Light"/>
      <w:color w:val="1F3763"/>
      <w:sz w:val="24"/>
      <w:szCs w:val="24"/>
    </w:rPr>
  </w:style>
  <w:style w:type="paragraph" w:styleId="aff">
    <w:name w:val="Document Map"/>
    <w:basedOn w:val="a"/>
    <w:link w:val="aff0"/>
    <w:rsid w:val="00F70D44"/>
    <w:pPr>
      <w:shd w:val="clear" w:color="auto" w:fill="000080"/>
    </w:pPr>
    <w:rPr>
      <w:rFonts w:ascii="Tahoma" w:hAnsi="Tahoma" w:cs="Tahoma"/>
      <w:sz w:val="20"/>
      <w:szCs w:val="20"/>
    </w:rPr>
  </w:style>
  <w:style w:type="character" w:customStyle="1" w:styleId="aff0">
    <w:name w:val="Схема документа Знак"/>
    <w:link w:val="aff"/>
    <w:rsid w:val="00F70D44"/>
    <w:rPr>
      <w:rFonts w:ascii="Tahoma" w:hAnsi="Tahoma" w:cs="Tahoma"/>
      <w:shd w:val="clear" w:color="auto" w:fill="000080"/>
    </w:rPr>
  </w:style>
  <w:style w:type="paragraph" w:customStyle="1" w:styleId="aff1">
    <w:name w:val="Знак Знак Знак"/>
    <w:basedOn w:val="a"/>
    <w:autoRedefine/>
    <w:rsid w:val="00F70D44"/>
    <w:pPr>
      <w:tabs>
        <w:tab w:val="left" w:pos="765"/>
      </w:tabs>
      <w:ind w:firstLine="709"/>
      <w:jc w:val="right"/>
    </w:pPr>
    <w:rPr>
      <w:rFonts w:eastAsia="SimSun"/>
      <w:bCs/>
      <w:i/>
      <w:iCs/>
      <w:szCs w:val="22"/>
      <w:lang w:val="en-US" w:eastAsia="en-US"/>
    </w:rPr>
  </w:style>
  <w:style w:type="paragraph" w:customStyle="1" w:styleId="12">
    <w:name w:val="Знак1"/>
    <w:basedOn w:val="a"/>
    <w:next w:val="2"/>
    <w:autoRedefine/>
    <w:rsid w:val="00F70D44"/>
    <w:pPr>
      <w:spacing w:after="160" w:line="240" w:lineRule="exact"/>
    </w:pPr>
    <w:rPr>
      <w:b/>
      <w:i/>
      <w:sz w:val="28"/>
      <w:szCs w:val="28"/>
      <w:lang w:val="en-US" w:eastAsia="en-US"/>
    </w:rPr>
  </w:style>
  <w:style w:type="paragraph" w:customStyle="1" w:styleId="13">
    <w:name w:val="Абзац списка1"/>
    <w:basedOn w:val="a"/>
    <w:uiPriority w:val="99"/>
    <w:rsid w:val="00F70D44"/>
    <w:pPr>
      <w:ind w:left="720"/>
    </w:pPr>
    <w:rPr>
      <w:rFonts w:eastAsia="Calibri"/>
    </w:rPr>
  </w:style>
  <w:style w:type="paragraph" w:customStyle="1" w:styleId="tan">
    <w:name w:val="tan"/>
    <w:basedOn w:val="a"/>
    <w:rsid w:val="00F70D44"/>
    <w:pPr>
      <w:numPr>
        <w:numId w:val="1"/>
      </w:numPr>
      <w:autoSpaceDE w:val="0"/>
      <w:autoSpaceDN w:val="0"/>
      <w:adjustRightInd w:val="0"/>
      <w:spacing w:line="480" w:lineRule="auto"/>
      <w:ind w:left="0" w:firstLine="402"/>
      <w:jc w:val="both"/>
    </w:pPr>
    <w:rPr>
      <w:sz w:val="28"/>
      <w:szCs w:val="28"/>
    </w:rPr>
  </w:style>
  <w:style w:type="character" w:customStyle="1" w:styleId="apple-converted-space">
    <w:name w:val="apple-converted-space"/>
    <w:basedOn w:val="a0"/>
    <w:rsid w:val="00F70D44"/>
  </w:style>
  <w:style w:type="character" w:customStyle="1" w:styleId="s0">
    <w:name w:val="s0"/>
    <w:basedOn w:val="a0"/>
    <w:rsid w:val="00F70D44"/>
  </w:style>
  <w:style w:type="character" w:customStyle="1" w:styleId="mw-headline">
    <w:name w:val="mw-headline"/>
    <w:basedOn w:val="a0"/>
    <w:rsid w:val="00F70D44"/>
  </w:style>
  <w:style w:type="character" w:customStyle="1" w:styleId="mw-editsection">
    <w:name w:val="mw-editsection"/>
    <w:basedOn w:val="a0"/>
    <w:rsid w:val="00F70D44"/>
  </w:style>
  <w:style w:type="character" w:customStyle="1" w:styleId="mw-editsection-bracket">
    <w:name w:val="mw-editsection-bracket"/>
    <w:basedOn w:val="a0"/>
    <w:rsid w:val="00F70D44"/>
  </w:style>
  <w:style w:type="character" w:customStyle="1" w:styleId="mw-editsection-divider">
    <w:name w:val="mw-editsection-divider"/>
    <w:basedOn w:val="a0"/>
    <w:rsid w:val="00F70D44"/>
  </w:style>
  <w:style w:type="paragraph" w:customStyle="1" w:styleId="j12">
    <w:name w:val="j12"/>
    <w:basedOn w:val="a"/>
    <w:rsid w:val="00F70D44"/>
    <w:pPr>
      <w:spacing w:before="100" w:beforeAutospacing="1" w:after="100" w:afterAutospacing="1"/>
    </w:pPr>
  </w:style>
  <w:style w:type="character" w:customStyle="1" w:styleId="14">
    <w:name w:val="Нижний колонтитул Знак1"/>
    <w:uiPriority w:val="99"/>
    <w:semiHidden/>
    <w:rsid w:val="00F70D44"/>
    <w:rPr>
      <w:rFonts w:ascii="Times New Roman" w:eastAsia="Times New Roman" w:hAnsi="Times New Roman" w:cs="Times New Roman"/>
      <w:sz w:val="24"/>
      <w:szCs w:val="24"/>
      <w:lang w:eastAsia="ru-RU"/>
    </w:rPr>
  </w:style>
  <w:style w:type="character" w:styleId="aff2">
    <w:name w:val="Strong"/>
    <w:uiPriority w:val="22"/>
    <w:qFormat/>
    <w:rsid w:val="00F70D44"/>
    <w:rPr>
      <w:b/>
      <w:bCs/>
    </w:rPr>
  </w:style>
  <w:style w:type="character" w:customStyle="1" w:styleId="b-bread-listlink">
    <w:name w:val="b-bread-list__link"/>
    <w:basedOn w:val="a0"/>
    <w:rsid w:val="00F70D44"/>
  </w:style>
  <w:style w:type="paragraph" w:customStyle="1" w:styleId="23">
    <w:name w:val="Абзац списка2"/>
    <w:basedOn w:val="a"/>
    <w:rsid w:val="00F70D44"/>
    <w:pPr>
      <w:ind w:left="720"/>
    </w:pPr>
    <w:rPr>
      <w:rFonts w:eastAsia="Calibri"/>
    </w:rPr>
  </w:style>
  <w:style w:type="paragraph" w:customStyle="1" w:styleId="aff3">
    <w:name w:val="Знак Знак Знак Знак Знак Знак Знак Знак Знак"/>
    <w:basedOn w:val="a"/>
    <w:autoRedefine/>
    <w:rsid w:val="00F70D44"/>
    <w:pPr>
      <w:spacing w:after="160" w:line="240" w:lineRule="exact"/>
    </w:pPr>
    <w:rPr>
      <w:rFonts w:eastAsia="SimSun"/>
      <w:b/>
      <w:sz w:val="28"/>
      <w:szCs w:val="20"/>
      <w:lang w:val="en-US" w:eastAsia="en-US"/>
    </w:rPr>
  </w:style>
  <w:style w:type="paragraph" w:customStyle="1" w:styleId="msonormalbullet2gif">
    <w:name w:val="msonormalbullet2.gif"/>
    <w:basedOn w:val="a"/>
    <w:rsid w:val="00F70D44"/>
    <w:pPr>
      <w:spacing w:before="100" w:beforeAutospacing="1" w:after="100" w:afterAutospacing="1"/>
    </w:pPr>
  </w:style>
  <w:style w:type="paragraph" w:styleId="34">
    <w:name w:val="Body Text Indent 3"/>
    <w:basedOn w:val="a"/>
    <w:link w:val="35"/>
    <w:uiPriority w:val="99"/>
    <w:unhideWhenUsed/>
    <w:rsid w:val="00F70D44"/>
    <w:pPr>
      <w:spacing w:after="120"/>
      <w:ind w:left="283"/>
    </w:pPr>
    <w:rPr>
      <w:sz w:val="16"/>
      <w:szCs w:val="16"/>
    </w:rPr>
  </w:style>
  <w:style w:type="character" w:customStyle="1" w:styleId="35">
    <w:name w:val="Основной текст с отступом 3 Знак"/>
    <w:link w:val="34"/>
    <w:uiPriority w:val="99"/>
    <w:rsid w:val="00F70D44"/>
    <w:rPr>
      <w:sz w:val="16"/>
      <w:szCs w:val="16"/>
    </w:rPr>
  </w:style>
  <w:style w:type="table" w:customStyle="1" w:styleId="15">
    <w:name w:val="Сетка таблицы1"/>
    <w:basedOn w:val="a1"/>
    <w:next w:val="aa"/>
    <w:uiPriority w:val="59"/>
    <w:qFormat/>
    <w:rsid w:val="00F70D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No Spacing"/>
    <w:aliases w:val="Без интервала2,Без интеБез интервала,No Spacing11,Елжан,Clips Body,Без интервала111,Обя,мелкий,норма,мой рабочий,Без интервала1,свой,Айгерим,Без интервала11,No Spacing1,14 TNR,МОЙ СТИЛЬ,исполнитель,No SpaciБез интервала14,ААА,Исполнитель"/>
    <w:link w:val="aff5"/>
    <w:qFormat/>
    <w:rsid w:val="00F70D44"/>
    <w:rPr>
      <w:rFonts w:ascii="Calibri" w:eastAsia="Calibri" w:hAnsi="Calibri"/>
      <w:sz w:val="22"/>
      <w:szCs w:val="22"/>
      <w:lang w:eastAsia="en-US"/>
    </w:rPr>
  </w:style>
  <w:style w:type="character" w:customStyle="1" w:styleId="aff5">
    <w:name w:val="Без интервала Знак"/>
    <w:aliases w:val="Без интервала2 Знак,Без интеБез интервала Знак,No Spacing11 Знак,Елжан Знак,Clips Body Знак,Без интервала111 Знак,Обя Знак,мелкий Знак,норма Знак,мой рабочий Знак,Без интервала1 Знак,свой Знак,Айгерим Знак,Без интервала11 Знак"/>
    <w:link w:val="aff4"/>
    <w:uiPriority w:val="1"/>
    <w:qFormat/>
    <w:locked/>
    <w:rsid w:val="00F70D44"/>
    <w:rPr>
      <w:rFonts w:ascii="Calibri" w:eastAsia="Calibri" w:hAnsi="Calibri"/>
      <w:sz w:val="22"/>
      <w:szCs w:val="22"/>
      <w:lang w:eastAsia="en-US"/>
    </w:rPr>
  </w:style>
  <w:style w:type="paragraph" w:customStyle="1" w:styleId="msonormal0">
    <w:name w:val="msonormal"/>
    <w:basedOn w:val="a"/>
    <w:rsid w:val="00F70D44"/>
    <w:pPr>
      <w:spacing w:before="100" w:beforeAutospacing="1" w:after="100" w:afterAutospacing="1"/>
    </w:pPr>
  </w:style>
  <w:style w:type="paragraph" w:customStyle="1" w:styleId="xl68">
    <w:name w:val="xl68"/>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1">
    <w:name w:val="xl71"/>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2">
    <w:name w:val="xl72"/>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3">
    <w:name w:val="xl73"/>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5">
    <w:name w:val="xl75"/>
    <w:basedOn w:val="a"/>
    <w:rsid w:val="00F70D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24">
    <w:name w:val="Сетка таблицы2"/>
    <w:basedOn w:val="a1"/>
    <w:next w:val="aa"/>
    <w:uiPriority w:val="59"/>
    <w:unhideWhenUsed/>
    <w:rsid w:val="00F70D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a"/>
    <w:uiPriority w:val="39"/>
    <w:rsid w:val="00F70D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a"/>
    <w:uiPriority w:val="59"/>
    <w:rsid w:val="00F70D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Unresolved Mention"/>
    <w:uiPriority w:val="99"/>
    <w:semiHidden/>
    <w:unhideWhenUsed/>
    <w:rsid w:val="00F70D44"/>
    <w:rPr>
      <w:color w:val="605E5C"/>
      <w:shd w:val="clear" w:color="auto" w:fill="E1DFDD"/>
    </w:rPr>
  </w:style>
  <w:style w:type="character" w:customStyle="1" w:styleId="60">
    <w:name w:val="Заголовок 6 Знак"/>
    <w:link w:val="6"/>
    <w:semiHidden/>
    <w:rsid w:val="00EE104A"/>
    <w:rPr>
      <w:rFonts w:ascii="Aptos" w:eastAsia="Times New Roman" w:hAnsi="Aptos" w:cs="Times New Roman"/>
      <w:b/>
      <w:bCs/>
      <w:sz w:val="22"/>
      <w:szCs w:val="22"/>
      <w:lang w:val="ru-RU" w:eastAsia="ru-RU"/>
    </w:rPr>
  </w:style>
  <w:style w:type="paragraph" w:customStyle="1" w:styleId="note">
    <w:name w:val="note"/>
    <w:basedOn w:val="a"/>
    <w:rsid w:val="00BE1F0E"/>
    <w:pPr>
      <w:spacing w:before="100" w:beforeAutospacing="1" w:after="100" w:afterAutospacing="1"/>
    </w:pPr>
  </w:style>
  <w:style w:type="character" w:customStyle="1" w:styleId="ezkurwreuab5ozgtqnkl">
    <w:name w:val="ezkurwreuab5ozgtqnkl"/>
    <w:basedOn w:val="a0"/>
    <w:rsid w:val="00634A3E"/>
  </w:style>
  <w:style w:type="character" w:customStyle="1" w:styleId="hgkelc">
    <w:name w:val="hgkelc"/>
    <w:basedOn w:val="a0"/>
    <w:rsid w:val="00A000F8"/>
  </w:style>
  <w:style w:type="paragraph" w:customStyle="1" w:styleId="xl76">
    <w:name w:val="xl76"/>
    <w:basedOn w:val="a"/>
    <w:rsid w:val="007D184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77">
    <w:name w:val="xl77"/>
    <w:basedOn w:val="a"/>
    <w:rsid w:val="007D184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78">
    <w:name w:val="xl78"/>
    <w:basedOn w:val="a"/>
    <w:rsid w:val="007D184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b/>
      <w:bCs/>
      <w:sz w:val="18"/>
      <w:szCs w:val="18"/>
    </w:rPr>
  </w:style>
  <w:style w:type="paragraph" w:customStyle="1" w:styleId="xl79">
    <w:name w:val="xl79"/>
    <w:basedOn w:val="a"/>
    <w:rsid w:val="007D184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b/>
      <w:bCs/>
      <w:sz w:val="18"/>
      <w:szCs w:val="18"/>
    </w:rPr>
  </w:style>
  <w:style w:type="paragraph" w:customStyle="1" w:styleId="xl80">
    <w:name w:val="xl80"/>
    <w:basedOn w:val="a"/>
    <w:rsid w:val="007D18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1">
    <w:name w:val="xl81"/>
    <w:basedOn w:val="a"/>
    <w:rsid w:val="007D184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b/>
      <w:bCs/>
      <w:color w:val="000000"/>
      <w:sz w:val="18"/>
      <w:szCs w:val="18"/>
    </w:rPr>
  </w:style>
  <w:style w:type="paragraph" w:customStyle="1" w:styleId="xl82">
    <w:name w:val="xl82"/>
    <w:basedOn w:val="a"/>
    <w:rsid w:val="007D184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sz w:val="18"/>
      <w:szCs w:val="18"/>
    </w:rPr>
  </w:style>
  <w:style w:type="paragraph" w:customStyle="1" w:styleId="xl83">
    <w:name w:val="xl83"/>
    <w:basedOn w:val="a"/>
    <w:rsid w:val="007D184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sz w:val="18"/>
      <w:szCs w:val="18"/>
    </w:rPr>
  </w:style>
  <w:style w:type="paragraph" w:customStyle="1" w:styleId="xl84">
    <w:name w:val="xl84"/>
    <w:basedOn w:val="a"/>
    <w:rsid w:val="007D18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85">
    <w:name w:val="xl85"/>
    <w:basedOn w:val="a"/>
    <w:rsid w:val="007D184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color w:val="0070C0"/>
      <w:sz w:val="18"/>
      <w:szCs w:val="18"/>
    </w:rPr>
  </w:style>
  <w:style w:type="paragraph" w:customStyle="1" w:styleId="xl86">
    <w:name w:val="xl86"/>
    <w:basedOn w:val="a"/>
    <w:rsid w:val="007D184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87">
    <w:name w:val="xl87"/>
    <w:basedOn w:val="a"/>
    <w:rsid w:val="007D184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88">
    <w:name w:val="xl88"/>
    <w:basedOn w:val="a"/>
    <w:rsid w:val="007D184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top"/>
    </w:pPr>
    <w:rPr>
      <w:b/>
      <w:bCs/>
      <w:sz w:val="18"/>
      <w:szCs w:val="18"/>
    </w:rPr>
  </w:style>
  <w:style w:type="paragraph" w:customStyle="1" w:styleId="xl89">
    <w:name w:val="xl89"/>
    <w:basedOn w:val="a"/>
    <w:rsid w:val="007D184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b/>
      <w:bCs/>
      <w:sz w:val="18"/>
      <w:szCs w:val="18"/>
    </w:rPr>
  </w:style>
  <w:style w:type="paragraph" w:customStyle="1" w:styleId="xl90">
    <w:name w:val="xl90"/>
    <w:basedOn w:val="a"/>
    <w:rsid w:val="007D18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70C0"/>
      <w:sz w:val="18"/>
      <w:szCs w:val="18"/>
    </w:rPr>
  </w:style>
  <w:style w:type="paragraph" w:customStyle="1" w:styleId="xl91">
    <w:name w:val="xl91"/>
    <w:basedOn w:val="a"/>
    <w:rsid w:val="007D184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92">
    <w:name w:val="xl92"/>
    <w:basedOn w:val="a"/>
    <w:rsid w:val="007D18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7D184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94">
    <w:name w:val="xl94"/>
    <w:basedOn w:val="a"/>
    <w:rsid w:val="007D18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7D184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sz w:val="18"/>
      <w:szCs w:val="18"/>
    </w:rPr>
  </w:style>
  <w:style w:type="paragraph" w:customStyle="1" w:styleId="xl96">
    <w:name w:val="xl96"/>
    <w:basedOn w:val="a"/>
    <w:rsid w:val="007D184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sz w:val="18"/>
      <w:szCs w:val="18"/>
    </w:rPr>
  </w:style>
  <w:style w:type="paragraph" w:customStyle="1" w:styleId="xl97">
    <w:name w:val="xl97"/>
    <w:basedOn w:val="a"/>
    <w:rsid w:val="007D1847"/>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b/>
      <w:bCs/>
      <w:sz w:val="18"/>
      <w:szCs w:val="18"/>
    </w:rPr>
  </w:style>
  <w:style w:type="paragraph" w:customStyle="1" w:styleId="xl98">
    <w:name w:val="xl98"/>
    <w:basedOn w:val="a"/>
    <w:rsid w:val="007D184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18"/>
      <w:szCs w:val="18"/>
    </w:rPr>
  </w:style>
  <w:style w:type="paragraph" w:customStyle="1" w:styleId="xl99">
    <w:name w:val="xl99"/>
    <w:basedOn w:val="a"/>
    <w:rsid w:val="007D18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
    <w:rsid w:val="007D184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top"/>
    </w:pPr>
    <w:rPr>
      <w:b/>
      <w:bCs/>
      <w:sz w:val="18"/>
      <w:szCs w:val="18"/>
    </w:rPr>
  </w:style>
  <w:style w:type="paragraph" w:customStyle="1" w:styleId="xl101">
    <w:name w:val="xl101"/>
    <w:basedOn w:val="a"/>
    <w:rsid w:val="007D18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2">
    <w:name w:val="xl102"/>
    <w:basedOn w:val="a"/>
    <w:rsid w:val="007D184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b/>
      <w:bCs/>
      <w:sz w:val="18"/>
      <w:szCs w:val="18"/>
    </w:rPr>
  </w:style>
  <w:style w:type="paragraph" w:customStyle="1" w:styleId="xl103">
    <w:name w:val="xl103"/>
    <w:basedOn w:val="a"/>
    <w:rsid w:val="007D18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18"/>
      <w:szCs w:val="18"/>
    </w:rPr>
  </w:style>
  <w:style w:type="paragraph" w:customStyle="1" w:styleId="xl104">
    <w:name w:val="xl104"/>
    <w:basedOn w:val="a"/>
    <w:rsid w:val="007D1847"/>
    <w:pPr>
      <w:pBdr>
        <w:top w:val="single" w:sz="4" w:space="0" w:color="auto"/>
        <w:left w:val="single" w:sz="4" w:space="0" w:color="auto"/>
      </w:pBdr>
      <w:shd w:val="clear" w:color="000000" w:fill="C5D9F1"/>
      <w:spacing w:before="100" w:beforeAutospacing="1" w:after="100" w:afterAutospacing="1"/>
      <w:jc w:val="center"/>
      <w:textAlignment w:val="top"/>
    </w:pPr>
    <w:rPr>
      <w:b/>
      <w:bCs/>
      <w:sz w:val="18"/>
      <w:szCs w:val="18"/>
    </w:rPr>
  </w:style>
  <w:style w:type="paragraph" w:customStyle="1" w:styleId="xl105">
    <w:name w:val="xl105"/>
    <w:basedOn w:val="a"/>
    <w:rsid w:val="007D1847"/>
    <w:pPr>
      <w:pBdr>
        <w:top w:val="single" w:sz="4" w:space="0" w:color="auto"/>
      </w:pBdr>
      <w:shd w:val="clear" w:color="000000" w:fill="C5D9F1"/>
      <w:spacing w:before="100" w:beforeAutospacing="1" w:after="100" w:afterAutospacing="1"/>
      <w:jc w:val="center"/>
      <w:textAlignment w:val="top"/>
    </w:pPr>
    <w:rPr>
      <w:b/>
      <w:bCs/>
      <w:sz w:val="18"/>
      <w:szCs w:val="18"/>
    </w:rPr>
  </w:style>
  <w:style w:type="paragraph" w:customStyle="1" w:styleId="xl106">
    <w:name w:val="xl106"/>
    <w:basedOn w:val="a"/>
    <w:rsid w:val="007D1847"/>
    <w:pPr>
      <w:pBdr>
        <w:top w:val="single" w:sz="4" w:space="0" w:color="auto"/>
        <w:right w:val="single" w:sz="4" w:space="0" w:color="auto"/>
      </w:pBdr>
      <w:shd w:val="clear" w:color="000000" w:fill="C5D9F1"/>
      <w:spacing w:before="100" w:beforeAutospacing="1" w:after="100" w:afterAutospacing="1"/>
      <w:jc w:val="center"/>
      <w:textAlignment w:val="top"/>
    </w:pPr>
    <w:rPr>
      <w:b/>
      <w:bCs/>
      <w:sz w:val="18"/>
      <w:szCs w:val="18"/>
    </w:rPr>
  </w:style>
  <w:style w:type="paragraph" w:customStyle="1" w:styleId="xl107">
    <w:name w:val="xl107"/>
    <w:basedOn w:val="a"/>
    <w:rsid w:val="007D1847"/>
    <w:pPr>
      <w:pBdr>
        <w:left w:val="single" w:sz="4" w:space="0" w:color="auto"/>
        <w:bottom w:val="single" w:sz="4" w:space="0" w:color="auto"/>
      </w:pBdr>
      <w:shd w:val="clear" w:color="000000" w:fill="C5D9F1"/>
      <w:spacing w:before="100" w:beforeAutospacing="1" w:after="100" w:afterAutospacing="1"/>
      <w:jc w:val="center"/>
      <w:textAlignment w:val="top"/>
    </w:pPr>
    <w:rPr>
      <w:b/>
      <w:bCs/>
      <w:sz w:val="18"/>
      <w:szCs w:val="18"/>
    </w:rPr>
  </w:style>
  <w:style w:type="paragraph" w:customStyle="1" w:styleId="xl108">
    <w:name w:val="xl108"/>
    <w:basedOn w:val="a"/>
    <w:rsid w:val="007D1847"/>
    <w:pPr>
      <w:pBdr>
        <w:bottom w:val="single" w:sz="4" w:space="0" w:color="auto"/>
      </w:pBdr>
      <w:shd w:val="clear" w:color="000000" w:fill="C5D9F1"/>
      <w:spacing w:before="100" w:beforeAutospacing="1" w:after="100" w:afterAutospacing="1"/>
      <w:jc w:val="center"/>
      <w:textAlignment w:val="top"/>
    </w:pPr>
    <w:rPr>
      <w:b/>
      <w:bCs/>
      <w:sz w:val="18"/>
      <w:szCs w:val="18"/>
    </w:rPr>
  </w:style>
  <w:style w:type="paragraph" w:customStyle="1" w:styleId="xl109">
    <w:name w:val="xl109"/>
    <w:basedOn w:val="a"/>
    <w:rsid w:val="007D1847"/>
    <w:pPr>
      <w:pBdr>
        <w:bottom w:val="single" w:sz="4" w:space="0" w:color="auto"/>
        <w:right w:val="single" w:sz="4" w:space="0" w:color="auto"/>
      </w:pBdr>
      <w:shd w:val="clear" w:color="000000" w:fill="C5D9F1"/>
      <w:spacing w:before="100" w:beforeAutospacing="1" w:after="100" w:afterAutospacing="1"/>
      <w:jc w:val="center"/>
      <w:textAlignment w:val="top"/>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9199">
      <w:bodyDiv w:val="1"/>
      <w:marLeft w:val="0"/>
      <w:marRight w:val="0"/>
      <w:marTop w:val="0"/>
      <w:marBottom w:val="0"/>
      <w:divBdr>
        <w:top w:val="none" w:sz="0" w:space="0" w:color="auto"/>
        <w:left w:val="none" w:sz="0" w:space="0" w:color="auto"/>
        <w:bottom w:val="none" w:sz="0" w:space="0" w:color="auto"/>
        <w:right w:val="none" w:sz="0" w:space="0" w:color="auto"/>
      </w:divBdr>
    </w:div>
    <w:div w:id="131212668">
      <w:bodyDiv w:val="1"/>
      <w:marLeft w:val="0"/>
      <w:marRight w:val="0"/>
      <w:marTop w:val="0"/>
      <w:marBottom w:val="0"/>
      <w:divBdr>
        <w:top w:val="none" w:sz="0" w:space="0" w:color="auto"/>
        <w:left w:val="none" w:sz="0" w:space="0" w:color="auto"/>
        <w:bottom w:val="none" w:sz="0" w:space="0" w:color="auto"/>
        <w:right w:val="none" w:sz="0" w:space="0" w:color="auto"/>
      </w:divBdr>
    </w:div>
    <w:div w:id="136725538">
      <w:bodyDiv w:val="1"/>
      <w:marLeft w:val="0"/>
      <w:marRight w:val="0"/>
      <w:marTop w:val="0"/>
      <w:marBottom w:val="0"/>
      <w:divBdr>
        <w:top w:val="none" w:sz="0" w:space="0" w:color="auto"/>
        <w:left w:val="none" w:sz="0" w:space="0" w:color="auto"/>
        <w:bottom w:val="none" w:sz="0" w:space="0" w:color="auto"/>
        <w:right w:val="none" w:sz="0" w:space="0" w:color="auto"/>
      </w:divBdr>
    </w:div>
    <w:div w:id="199779982">
      <w:bodyDiv w:val="1"/>
      <w:marLeft w:val="0"/>
      <w:marRight w:val="0"/>
      <w:marTop w:val="0"/>
      <w:marBottom w:val="0"/>
      <w:divBdr>
        <w:top w:val="none" w:sz="0" w:space="0" w:color="auto"/>
        <w:left w:val="none" w:sz="0" w:space="0" w:color="auto"/>
        <w:bottom w:val="none" w:sz="0" w:space="0" w:color="auto"/>
        <w:right w:val="none" w:sz="0" w:space="0" w:color="auto"/>
      </w:divBdr>
    </w:div>
    <w:div w:id="213271790">
      <w:bodyDiv w:val="1"/>
      <w:marLeft w:val="0"/>
      <w:marRight w:val="0"/>
      <w:marTop w:val="0"/>
      <w:marBottom w:val="0"/>
      <w:divBdr>
        <w:top w:val="none" w:sz="0" w:space="0" w:color="auto"/>
        <w:left w:val="none" w:sz="0" w:space="0" w:color="auto"/>
        <w:bottom w:val="none" w:sz="0" w:space="0" w:color="auto"/>
        <w:right w:val="none" w:sz="0" w:space="0" w:color="auto"/>
      </w:divBdr>
    </w:div>
    <w:div w:id="241722501">
      <w:bodyDiv w:val="1"/>
      <w:marLeft w:val="0"/>
      <w:marRight w:val="0"/>
      <w:marTop w:val="0"/>
      <w:marBottom w:val="0"/>
      <w:divBdr>
        <w:top w:val="none" w:sz="0" w:space="0" w:color="auto"/>
        <w:left w:val="none" w:sz="0" w:space="0" w:color="auto"/>
        <w:bottom w:val="none" w:sz="0" w:space="0" w:color="auto"/>
        <w:right w:val="none" w:sz="0" w:space="0" w:color="auto"/>
      </w:divBdr>
    </w:div>
    <w:div w:id="262227345">
      <w:bodyDiv w:val="1"/>
      <w:marLeft w:val="0"/>
      <w:marRight w:val="0"/>
      <w:marTop w:val="0"/>
      <w:marBottom w:val="0"/>
      <w:divBdr>
        <w:top w:val="none" w:sz="0" w:space="0" w:color="auto"/>
        <w:left w:val="none" w:sz="0" w:space="0" w:color="auto"/>
        <w:bottom w:val="none" w:sz="0" w:space="0" w:color="auto"/>
        <w:right w:val="none" w:sz="0" w:space="0" w:color="auto"/>
      </w:divBdr>
    </w:div>
    <w:div w:id="264268688">
      <w:bodyDiv w:val="1"/>
      <w:marLeft w:val="0"/>
      <w:marRight w:val="0"/>
      <w:marTop w:val="0"/>
      <w:marBottom w:val="0"/>
      <w:divBdr>
        <w:top w:val="none" w:sz="0" w:space="0" w:color="auto"/>
        <w:left w:val="none" w:sz="0" w:space="0" w:color="auto"/>
        <w:bottom w:val="none" w:sz="0" w:space="0" w:color="auto"/>
        <w:right w:val="none" w:sz="0" w:space="0" w:color="auto"/>
      </w:divBdr>
    </w:div>
    <w:div w:id="287779820">
      <w:bodyDiv w:val="1"/>
      <w:marLeft w:val="0"/>
      <w:marRight w:val="0"/>
      <w:marTop w:val="0"/>
      <w:marBottom w:val="0"/>
      <w:divBdr>
        <w:top w:val="none" w:sz="0" w:space="0" w:color="auto"/>
        <w:left w:val="none" w:sz="0" w:space="0" w:color="auto"/>
        <w:bottom w:val="none" w:sz="0" w:space="0" w:color="auto"/>
        <w:right w:val="none" w:sz="0" w:space="0" w:color="auto"/>
      </w:divBdr>
    </w:div>
    <w:div w:id="335545864">
      <w:bodyDiv w:val="1"/>
      <w:marLeft w:val="0"/>
      <w:marRight w:val="0"/>
      <w:marTop w:val="0"/>
      <w:marBottom w:val="0"/>
      <w:divBdr>
        <w:top w:val="none" w:sz="0" w:space="0" w:color="auto"/>
        <w:left w:val="none" w:sz="0" w:space="0" w:color="auto"/>
        <w:bottom w:val="none" w:sz="0" w:space="0" w:color="auto"/>
        <w:right w:val="none" w:sz="0" w:space="0" w:color="auto"/>
      </w:divBdr>
      <w:divsChild>
        <w:div w:id="564726204">
          <w:marLeft w:val="0"/>
          <w:marRight w:val="0"/>
          <w:marTop w:val="0"/>
          <w:marBottom w:val="0"/>
          <w:divBdr>
            <w:top w:val="none" w:sz="0" w:space="0" w:color="auto"/>
            <w:left w:val="none" w:sz="0" w:space="0" w:color="auto"/>
            <w:bottom w:val="none" w:sz="0" w:space="0" w:color="auto"/>
            <w:right w:val="none" w:sz="0" w:space="0" w:color="auto"/>
          </w:divBdr>
          <w:divsChild>
            <w:div w:id="728958123">
              <w:marLeft w:val="0"/>
              <w:marRight w:val="0"/>
              <w:marTop w:val="0"/>
              <w:marBottom w:val="0"/>
              <w:divBdr>
                <w:top w:val="none" w:sz="0" w:space="0" w:color="auto"/>
                <w:left w:val="none" w:sz="0" w:space="0" w:color="auto"/>
                <w:bottom w:val="none" w:sz="0" w:space="0" w:color="auto"/>
                <w:right w:val="none" w:sz="0" w:space="0" w:color="auto"/>
              </w:divBdr>
              <w:divsChild>
                <w:div w:id="2137524789">
                  <w:marLeft w:val="0"/>
                  <w:marRight w:val="0"/>
                  <w:marTop w:val="0"/>
                  <w:marBottom w:val="0"/>
                  <w:divBdr>
                    <w:top w:val="none" w:sz="0" w:space="0" w:color="auto"/>
                    <w:left w:val="none" w:sz="0" w:space="0" w:color="auto"/>
                    <w:bottom w:val="none" w:sz="0" w:space="0" w:color="auto"/>
                    <w:right w:val="none" w:sz="0" w:space="0" w:color="auto"/>
                  </w:divBdr>
                  <w:divsChild>
                    <w:div w:id="1240558359">
                      <w:marLeft w:val="0"/>
                      <w:marRight w:val="0"/>
                      <w:marTop w:val="0"/>
                      <w:marBottom w:val="0"/>
                      <w:divBdr>
                        <w:top w:val="none" w:sz="0" w:space="0" w:color="auto"/>
                        <w:left w:val="none" w:sz="0" w:space="0" w:color="auto"/>
                        <w:bottom w:val="none" w:sz="0" w:space="0" w:color="auto"/>
                        <w:right w:val="none" w:sz="0" w:space="0" w:color="auto"/>
                      </w:divBdr>
                      <w:divsChild>
                        <w:div w:id="1511220700">
                          <w:marLeft w:val="0"/>
                          <w:marRight w:val="0"/>
                          <w:marTop w:val="0"/>
                          <w:marBottom w:val="0"/>
                          <w:divBdr>
                            <w:top w:val="none" w:sz="0" w:space="0" w:color="auto"/>
                            <w:left w:val="none" w:sz="0" w:space="0" w:color="auto"/>
                            <w:bottom w:val="none" w:sz="0" w:space="0" w:color="auto"/>
                            <w:right w:val="none" w:sz="0" w:space="0" w:color="auto"/>
                          </w:divBdr>
                          <w:divsChild>
                            <w:div w:id="809636864">
                              <w:marLeft w:val="0"/>
                              <w:marRight w:val="0"/>
                              <w:marTop w:val="0"/>
                              <w:marBottom w:val="0"/>
                              <w:divBdr>
                                <w:top w:val="none" w:sz="0" w:space="0" w:color="auto"/>
                                <w:left w:val="none" w:sz="0" w:space="0" w:color="auto"/>
                                <w:bottom w:val="none" w:sz="0" w:space="0" w:color="auto"/>
                                <w:right w:val="none" w:sz="0" w:space="0" w:color="auto"/>
                              </w:divBdr>
                              <w:divsChild>
                                <w:div w:id="345326695">
                                  <w:marLeft w:val="0"/>
                                  <w:marRight w:val="0"/>
                                  <w:marTop w:val="0"/>
                                  <w:marBottom w:val="0"/>
                                  <w:divBdr>
                                    <w:top w:val="none" w:sz="0" w:space="0" w:color="auto"/>
                                    <w:left w:val="none" w:sz="0" w:space="0" w:color="auto"/>
                                    <w:bottom w:val="none" w:sz="0" w:space="0" w:color="auto"/>
                                    <w:right w:val="none" w:sz="0" w:space="0" w:color="auto"/>
                                  </w:divBdr>
                                  <w:divsChild>
                                    <w:div w:id="2026594144">
                                      <w:marLeft w:val="0"/>
                                      <w:marRight w:val="0"/>
                                      <w:marTop w:val="0"/>
                                      <w:marBottom w:val="0"/>
                                      <w:divBdr>
                                        <w:top w:val="none" w:sz="0" w:space="0" w:color="auto"/>
                                        <w:left w:val="none" w:sz="0" w:space="0" w:color="auto"/>
                                        <w:bottom w:val="none" w:sz="0" w:space="0" w:color="auto"/>
                                        <w:right w:val="none" w:sz="0" w:space="0" w:color="auto"/>
                                      </w:divBdr>
                                      <w:divsChild>
                                        <w:div w:id="12910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463886">
          <w:marLeft w:val="0"/>
          <w:marRight w:val="0"/>
          <w:marTop w:val="0"/>
          <w:marBottom w:val="0"/>
          <w:divBdr>
            <w:top w:val="none" w:sz="0" w:space="0" w:color="auto"/>
            <w:left w:val="none" w:sz="0" w:space="0" w:color="auto"/>
            <w:bottom w:val="none" w:sz="0" w:space="0" w:color="auto"/>
            <w:right w:val="none" w:sz="0" w:space="0" w:color="auto"/>
          </w:divBdr>
          <w:divsChild>
            <w:div w:id="1449818942">
              <w:marLeft w:val="0"/>
              <w:marRight w:val="0"/>
              <w:marTop w:val="0"/>
              <w:marBottom w:val="0"/>
              <w:divBdr>
                <w:top w:val="none" w:sz="0" w:space="0" w:color="auto"/>
                <w:left w:val="none" w:sz="0" w:space="0" w:color="auto"/>
                <w:bottom w:val="none" w:sz="0" w:space="0" w:color="auto"/>
                <w:right w:val="none" w:sz="0" w:space="0" w:color="auto"/>
              </w:divBdr>
              <w:divsChild>
                <w:div w:id="747579667">
                  <w:marLeft w:val="0"/>
                  <w:marRight w:val="0"/>
                  <w:marTop w:val="0"/>
                  <w:marBottom w:val="0"/>
                  <w:divBdr>
                    <w:top w:val="none" w:sz="0" w:space="0" w:color="auto"/>
                    <w:left w:val="none" w:sz="0" w:space="0" w:color="auto"/>
                    <w:bottom w:val="none" w:sz="0" w:space="0" w:color="auto"/>
                    <w:right w:val="none" w:sz="0" w:space="0" w:color="auto"/>
                  </w:divBdr>
                  <w:divsChild>
                    <w:div w:id="1519848713">
                      <w:marLeft w:val="0"/>
                      <w:marRight w:val="0"/>
                      <w:marTop w:val="0"/>
                      <w:marBottom w:val="0"/>
                      <w:divBdr>
                        <w:top w:val="none" w:sz="0" w:space="0" w:color="auto"/>
                        <w:left w:val="none" w:sz="0" w:space="0" w:color="auto"/>
                        <w:bottom w:val="none" w:sz="0" w:space="0" w:color="auto"/>
                        <w:right w:val="none" w:sz="0" w:space="0" w:color="auto"/>
                      </w:divBdr>
                      <w:divsChild>
                        <w:div w:id="40136477">
                          <w:marLeft w:val="0"/>
                          <w:marRight w:val="0"/>
                          <w:marTop w:val="0"/>
                          <w:marBottom w:val="0"/>
                          <w:divBdr>
                            <w:top w:val="none" w:sz="0" w:space="0" w:color="auto"/>
                            <w:left w:val="none" w:sz="0" w:space="0" w:color="auto"/>
                            <w:bottom w:val="none" w:sz="0" w:space="0" w:color="auto"/>
                            <w:right w:val="none" w:sz="0" w:space="0" w:color="auto"/>
                          </w:divBdr>
                          <w:divsChild>
                            <w:div w:id="284697509">
                              <w:marLeft w:val="0"/>
                              <w:marRight w:val="0"/>
                              <w:marTop w:val="0"/>
                              <w:marBottom w:val="0"/>
                              <w:divBdr>
                                <w:top w:val="none" w:sz="0" w:space="0" w:color="auto"/>
                                <w:left w:val="none" w:sz="0" w:space="0" w:color="auto"/>
                                <w:bottom w:val="none" w:sz="0" w:space="0" w:color="auto"/>
                                <w:right w:val="none" w:sz="0" w:space="0" w:color="auto"/>
                              </w:divBdr>
                              <w:divsChild>
                                <w:div w:id="978534975">
                                  <w:marLeft w:val="0"/>
                                  <w:marRight w:val="0"/>
                                  <w:marTop w:val="0"/>
                                  <w:marBottom w:val="0"/>
                                  <w:divBdr>
                                    <w:top w:val="none" w:sz="0" w:space="0" w:color="auto"/>
                                    <w:left w:val="none" w:sz="0" w:space="0" w:color="auto"/>
                                    <w:bottom w:val="none" w:sz="0" w:space="0" w:color="auto"/>
                                    <w:right w:val="none" w:sz="0" w:space="0" w:color="auto"/>
                                  </w:divBdr>
                                  <w:divsChild>
                                    <w:div w:id="9450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58136">
                  <w:marLeft w:val="0"/>
                  <w:marRight w:val="0"/>
                  <w:marTop w:val="0"/>
                  <w:marBottom w:val="0"/>
                  <w:divBdr>
                    <w:top w:val="none" w:sz="0" w:space="0" w:color="auto"/>
                    <w:left w:val="none" w:sz="0" w:space="0" w:color="auto"/>
                    <w:bottom w:val="none" w:sz="0" w:space="0" w:color="auto"/>
                    <w:right w:val="none" w:sz="0" w:space="0" w:color="auto"/>
                  </w:divBdr>
                  <w:divsChild>
                    <w:div w:id="1716197079">
                      <w:marLeft w:val="0"/>
                      <w:marRight w:val="0"/>
                      <w:marTop w:val="0"/>
                      <w:marBottom w:val="0"/>
                      <w:divBdr>
                        <w:top w:val="none" w:sz="0" w:space="0" w:color="auto"/>
                        <w:left w:val="none" w:sz="0" w:space="0" w:color="auto"/>
                        <w:bottom w:val="none" w:sz="0" w:space="0" w:color="auto"/>
                        <w:right w:val="none" w:sz="0" w:space="0" w:color="auto"/>
                      </w:divBdr>
                      <w:divsChild>
                        <w:div w:id="1903255318">
                          <w:marLeft w:val="0"/>
                          <w:marRight w:val="0"/>
                          <w:marTop w:val="0"/>
                          <w:marBottom w:val="0"/>
                          <w:divBdr>
                            <w:top w:val="none" w:sz="0" w:space="0" w:color="auto"/>
                            <w:left w:val="none" w:sz="0" w:space="0" w:color="auto"/>
                            <w:bottom w:val="none" w:sz="0" w:space="0" w:color="auto"/>
                            <w:right w:val="none" w:sz="0" w:space="0" w:color="auto"/>
                          </w:divBdr>
                          <w:divsChild>
                            <w:div w:id="1958366530">
                              <w:marLeft w:val="0"/>
                              <w:marRight w:val="0"/>
                              <w:marTop w:val="0"/>
                              <w:marBottom w:val="0"/>
                              <w:divBdr>
                                <w:top w:val="none" w:sz="0" w:space="0" w:color="auto"/>
                                <w:left w:val="none" w:sz="0" w:space="0" w:color="auto"/>
                                <w:bottom w:val="none" w:sz="0" w:space="0" w:color="auto"/>
                                <w:right w:val="none" w:sz="0" w:space="0" w:color="auto"/>
                              </w:divBdr>
                              <w:divsChild>
                                <w:div w:id="185132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565447">
          <w:marLeft w:val="0"/>
          <w:marRight w:val="0"/>
          <w:marTop w:val="0"/>
          <w:marBottom w:val="0"/>
          <w:divBdr>
            <w:top w:val="none" w:sz="0" w:space="0" w:color="auto"/>
            <w:left w:val="none" w:sz="0" w:space="0" w:color="auto"/>
            <w:bottom w:val="none" w:sz="0" w:space="0" w:color="auto"/>
            <w:right w:val="none" w:sz="0" w:space="0" w:color="auto"/>
          </w:divBdr>
          <w:divsChild>
            <w:div w:id="994914143">
              <w:marLeft w:val="0"/>
              <w:marRight w:val="0"/>
              <w:marTop w:val="0"/>
              <w:marBottom w:val="0"/>
              <w:divBdr>
                <w:top w:val="none" w:sz="0" w:space="0" w:color="auto"/>
                <w:left w:val="none" w:sz="0" w:space="0" w:color="auto"/>
                <w:bottom w:val="none" w:sz="0" w:space="0" w:color="auto"/>
                <w:right w:val="none" w:sz="0" w:space="0" w:color="auto"/>
              </w:divBdr>
              <w:divsChild>
                <w:div w:id="785588955">
                  <w:marLeft w:val="0"/>
                  <w:marRight w:val="0"/>
                  <w:marTop w:val="0"/>
                  <w:marBottom w:val="0"/>
                  <w:divBdr>
                    <w:top w:val="none" w:sz="0" w:space="0" w:color="auto"/>
                    <w:left w:val="none" w:sz="0" w:space="0" w:color="auto"/>
                    <w:bottom w:val="none" w:sz="0" w:space="0" w:color="auto"/>
                    <w:right w:val="none" w:sz="0" w:space="0" w:color="auto"/>
                  </w:divBdr>
                  <w:divsChild>
                    <w:div w:id="1285425447">
                      <w:marLeft w:val="0"/>
                      <w:marRight w:val="0"/>
                      <w:marTop w:val="0"/>
                      <w:marBottom w:val="0"/>
                      <w:divBdr>
                        <w:top w:val="none" w:sz="0" w:space="0" w:color="auto"/>
                        <w:left w:val="none" w:sz="0" w:space="0" w:color="auto"/>
                        <w:bottom w:val="none" w:sz="0" w:space="0" w:color="auto"/>
                        <w:right w:val="none" w:sz="0" w:space="0" w:color="auto"/>
                      </w:divBdr>
                      <w:divsChild>
                        <w:div w:id="552959491">
                          <w:marLeft w:val="0"/>
                          <w:marRight w:val="0"/>
                          <w:marTop w:val="0"/>
                          <w:marBottom w:val="0"/>
                          <w:divBdr>
                            <w:top w:val="none" w:sz="0" w:space="0" w:color="auto"/>
                            <w:left w:val="none" w:sz="0" w:space="0" w:color="auto"/>
                            <w:bottom w:val="none" w:sz="0" w:space="0" w:color="auto"/>
                            <w:right w:val="none" w:sz="0" w:space="0" w:color="auto"/>
                          </w:divBdr>
                          <w:divsChild>
                            <w:div w:id="754134804">
                              <w:marLeft w:val="0"/>
                              <w:marRight w:val="0"/>
                              <w:marTop w:val="0"/>
                              <w:marBottom w:val="0"/>
                              <w:divBdr>
                                <w:top w:val="none" w:sz="0" w:space="0" w:color="auto"/>
                                <w:left w:val="none" w:sz="0" w:space="0" w:color="auto"/>
                                <w:bottom w:val="none" w:sz="0" w:space="0" w:color="auto"/>
                                <w:right w:val="none" w:sz="0" w:space="0" w:color="auto"/>
                              </w:divBdr>
                              <w:divsChild>
                                <w:div w:id="579947376">
                                  <w:marLeft w:val="0"/>
                                  <w:marRight w:val="0"/>
                                  <w:marTop w:val="0"/>
                                  <w:marBottom w:val="0"/>
                                  <w:divBdr>
                                    <w:top w:val="none" w:sz="0" w:space="0" w:color="auto"/>
                                    <w:left w:val="none" w:sz="0" w:space="0" w:color="auto"/>
                                    <w:bottom w:val="none" w:sz="0" w:space="0" w:color="auto"/>
                                    <w:right w:val="none" w:sz="0" w:space="0" w:color="auto"/>
                                  </w:divBdr>
                                  <w:divsChild>
                                    <w:div w:id="4782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4260">
                          <w:marLeft w:val="0"/>
                          <w:marRight w:val="0"/>
                          <w:marTop w:val="0"/>
                          <w:marBottom w:val="0"/>
                          <w:divBdr>
                            <w:top w:val="none" w:sz="0" w:space="0" w:color="auto"/>
                            <w:left w:val="none" w:sz="0" w:space="0" w:color="auto"/>
                            <w:bottom w:val="none" w:sz="0" w:space="0" w:color="auto"/>
                            <w:right w:val="none" w:sz="0" w:space="0" w:color="auto"/>
                          </w:divBdr>
                          <w:divsChild>
                            <w:div w:id="1688601285">
                              <w:marLeft w:val="0"/>
                              <w:marRight w:val="0"/>
                              <w:marTop w:val="0"/>
                              <w:marBottom w:val="0"/>
                              <w:divBdr>
                                <w:top w:val="none" w:sz="0" w:space="0" w:color="auto"/>
                                <w:left w:val="none" w:sz="0" w:space="0" w:color="auto"/>
                                <w:bottom w:val="none" w:sz="0" w:space="0" w:color="auto"/>
                                <w:right w:val="none" w:sz="0" w:space="0" w:color="auto"/>
                              </w:divBdr>
                              <w:divsChild>
                                <w:div w:id="1215001220">
                                  <w:marLeft w:val="0"/>
                                  <w:marRight w:val="0"/>
                                  <w:marTop w:val="0"/>
                                  <w:marBottom w:val="0"/>
                                  <w:divBdr>
                                    <w:top w:val="none" w:sz="0" w:space="0" w:color="auto"/>
                                    <w:left w:val="none" w:sz="0" w:space="0" w:color="auto"/>
                                    <w:bottom w:val="none" w:sz="0" w:space="0" w:color="auto"/>
                                    <w:right w:val="none" w:sz="0" w:space="0" w:color="auto"/>
                                  </w:divBdr>
                                  <w:divsChild>
                                    <w:div w:id="18936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265983">
      <w:bodyDiv w:val="1"/>
      <w:marLeft w:val="0"/>
      <w:marRight w:val="0"/>
      <w:marTop w:val="0"/>
      <w:marBottom w:val="0"/>
      <w:divBdr>
        <w:top w:val="none" w:sz="0" w:space="0" w:color="auto"/>
        <w:left w:val="none" w:sz="0" w:space="0" w:color="auto"/>
        <w:bottom w:val="none" w:sz="0" w:space="0" w:color="auto"/>
        <w:right w:val="none" w:sz="0" w:space="0" w:color="auto"/>
      </w:divBdr>
    </w:div>
    <w:div w:id="409038666">
      <w:bodyDiv w:val="1"/>
      <w:marLeft w:val="0"/>
      <w:marRight w:val="0"/>
      <w:marTop w:val="0"/>
      <w:marBottom w:val="0"/>
      <w:divBdr>
        <w:top w:val="none" w:sz="0" w:space="0" w:color="auto"/>
        <w:left w:val="none" w:sz="0" w:space="0" w:color="auto"/>
        <w:bottom w:val="none" w:sz="0" w:space="0" w:color="auto"/>
        <w:right w:val="none" w:sz="0" w:space="0" w:color="auto"/>
      </w:divBdr>
    </w:div>
    <w:div w:id="410735527">
      <w:bodyDiv w:val="1"/>
      <w:marLeft w:val="0"/>
      <w:marRight w:val="0"/>
      <w:marTop w:val="0"/>
      <w:marBottom w:val="0"/>
      <w:divBdr>
        <w:top w:val="none" w:sz="0" w:space="0" w:color="auto"/>
        <w:left w:val="none" w:sz="0" w:space="0" w:color="auto"/>
        <w:bottom w:val="none" w:sz="0" w:space="0" w:color="auto"/>
        <w:right w:val="none" w:sz="0" w:space="0" w:color="auto"/>
      </w:divBdr>
    </w:div>
    <w:div w:id="412364370">
      <w:bodyDiv w:val="1"/>
      <w:marLeft w:val="0"/>
      <w:marRight w:val="0"/>
      <w:marTop w:val="0"/>
      <w:marBottom w:val="0"/>
      <w:divBdr>
        <w:top w:val="none" w:sz="0" w:space="0" w:color="auto"/>
        <w:left w:val="none" w:sz="0" w:space="0" w:color="auto"/>
        <w:bottom w:val="none" w:sz="0" w:space="0" w:color="auto"/>
        <w:right w:val="none" w:sz="0" w:space="0" w:color="auto"/>
      </w:divBdr>
    </w:div>
    <w:div w:id="428740339">
      <w:bodyDiv w:val="1"/>
      <w:marLeft w:val="0"/>
      <w:marRight w:val="0"/>
      <w:marTop w:val="0"/>
      <w:marBottom w:val="0"/>
      <w:divBdr>
        <w:top w:val="none" w:sz="0" w:space="0" w:color="auto"/>
        <w:left w:val="none" w:sz="0" w:space="0" w:color="auto"/>
        <w:bottom w:val="none" w:sz="0" w:space="0" w:color="auto"/>
        <w:right w:val="none" w:sz="0" w:space="0" w:color="auto"/>
      </w:divBdr>
    </w:div>
    <w:div w:id="467238718">
      <w:bodyDiv w:val="1"/>
      <w:marLeft w:val="0"/>
      <w:marRight w:val="0"/>
      <w:marTop w:val="0"/>
      <w:marBottom w:val="0"/>
      <w:divBdr>
        <w:top w:val="none" w:sz="0" w:space="0" w:color="auto"/>
        <w:left w:val="none" w:sz="0" w:space="0" w:color="auto"/>
        <w:bottom w:val="none" w:sz="0" w:space="0" w:color="auto"/>
        <w:right w:val="none" w:sz="0" w:space="0" w:color="auto"/>
      </w:divBdr>
    </w:div>
    <w:div w:id="494492613">
      <w:bodyDiv w:val="1"/>
      <w:marLeft w:val="0"/>
      <w:marRight w:val="0"/>
      <w:marTop w:val="0"/>
      <w:marBottom w:val="0"/>
      <w:divBdr>
        <w:top w:val="none" w:sz="0" w:space="0" w:color="auto"/>
        <w:left w:val="none" w:sz="0" w:space="0" w:color="auto"/>
        <w:bottom w:val="none" w:sz="0" w:space="0" w:color="auto"/>
        <w:right w:val="none" w:sz="0" w:space="0" w:color="auto"/>
      </w:divBdr>
    </w:div>
    <w:div w:id="515997644">
      <w:bodyDiv w:val="1"/>
      <w:marLeft w:val="0"/>
      <w:marRight w:val="0"/>
      <w:marTop w:val="0"/>
      <w:marBottom w:val="0"/>
      <w:divBdr>
        <w:top w:val="none" w:sz="0" w:space="0" w:color="auto"/>
        <w:left w:val="none" w:sz="0" w:space="0" w:color="auto"/>
        <w:bottom w:val="none" w:sz="0" w:space="0" w:color="auto"/>
        <w:right w:val="none" w:sz="0" w:space="0" w:color="auto"/>
      </w:divBdr>
    </w:div>
    <w:div w:id="547959286">
      <w:bodyDiv w:val="1"/>
      <w:marLeft w:val="0"/>
      <w:marRight w:val="0"/>
      <w:marTop w:val="0"/>
      <w:marBottom w:val="0"/>
      <w:divBdr>
        <w:top w:val="none" w:sz="0" w:space="0" w:color="auto"/>
        <w:left w:val="none" w:sz="0" w:space="0" w:color="auto"/>
        <w:bottom w:val="none" w:sz="0" w:space="0" w:color="auto"/>
        <w:right w:val="none" w:sz="0" w:space="0" w:color="auto"/>
      </w:divBdr>
      <w:divsChild>
        <w:div w:id="1418668870">
          <w:marLeft w:val="0"/>
          <w:marRight w:val="0"/>
          <w:marTop w:val="0"/>
          <w:marBottom w:val="0"/>
          <w:divBdr>
            <w:top w:val="none" w:sz="0" w:space="0" w:color="auto"/>
            <w:left w:val="none" w:sz="0" w:space="0" w:color="auto"/>
            <w:bottom w:val="none" w:sz="0" w:space="0" w:color="auto"/>
            <w:right w:val="none" w:sz="0" w:space="0" w:color="auto"/>
          </w:divBdr>
          <w:divsChild>
            <w:div w:id="809593225">
              <w:marLeft w:val="0"/>
              <w:marRight w:val="0"/>
              <w:marTop w:val="0"/>
              <w:marBottom w:val="0"/>
              <w:divBdr>
                <w:top w:val="none" w:sz="0" w:space="0" w:color="auto"/>
                <w:left w:val="none" w:sz="0" w:space="0" w:color="auto"/>
                <w:bottom w:val="none" w:sz="0" w:space="0" w:color="auto"/>
                <w:right w:val="none" w:sz="0" w:space="0" w:color="auto"/>
              </w:divBdr>
              <w:divsChild>
                <w:div w:id="646738299">
                  <w:marLeft w:val="0"/>
                  <w:marRight w:val="0"/>
                  <w:marTop w:val="0"/>
                  <w:marBottom w:val="0"/>
                  <w:divBdr>
                    <w:top w:val="none" w:sz="0" w:space="0" w:color="auto"/>
                    <w:left w:val="none" w:sz="0" w:space="0" w:color="auto"/>
                    <w:bottom w:val="none" w:sz="0" w:space="0" w:color="auto"/>
                    <w:right w:val="none" w:sz="0" w:space="0" w:color="auto"/>
                  </w:divBdr>
                  <w:divsChild>
                    <w:div w:id="1035695030">
                      <w:marLeft w:val="0"/>
                      <w:marRight w:val="0"/>
                      <w:marTop w:val="0"/>
                      <w:marBottom w:val="0"/>
                      <w:divBdr>
                        <w:top w:val="none" w:sz="0" w:space="0" w:color="auto"/>
                        <w:left w:val="none" w:sz="0" w:space="0" w:color="auto"/>
                        <w:bottom w:val="none" w:sz="0" w:space="0" w:color="auto"/>
                        <w:right w:val="none" w:sz="0" w:space="0" w:color="auto"/>
                      </w:divBdr>
                      <w:divsChild>
                        <w:div w:id="1670710908">
                          <w:marLeft w:val="0"/>
                          <w:marRight w:val="0"/>
                          <w:marTop w:val="0"/>
                          <w:marBottom w:val="0"/>
                          <w:divBdr>
                            <w:top w:val="none" w:sz="0" w:space="0" w:color="auto"/>
                            <w:left w:val="none" w:sz="0" w:space="0" w:color="auto"/>
                            <w:bottom w:val="none" w:sz="0" w:space="0" w:color="auto"/>
                            <w:right w:val="none" w:sz="0" w:space="0" w:color="auto"/>
                          </w:divBdr>
                          <w:divsChild>
                            <w:div w:id="1667243333">
                              <w:marLeft w:val="0"/>
                              <w:marRight w:val="0"/>
                              <w:marTop w:val="0"/>
                              <w:marBottom w:val="0"/>
                              <w:divBdr>
                                <w:top w:val="none" w:sz="0" w:space="0" w:color="auto"/>
                                <w:left w:val="none" w:sz="0" w:space="0" w:color="auto"/>
                                <w:bottom w:val="none" w:sz="0" w:space="0" w:color="auto"/>
                                <w:right w:val="none" w:sz="0" w:space="0" w:color="auto"/>
                              </w:divBdr>
                              <w:divsChild>
                                <w:div w:id="834489085">
                                  <w:marLeft w:val="0"/>
                                  <w:marRight w:val="0"/>
                                  <w:marTop w:val="0"/>
                                  <w:marBottom w:val="0"/>
                                  <w:divBdr>
                                    <w:top w:val="none" w:sz="0" w:space="0" w:color="auto"/>
                                    <w:left w:val="none" w:sz="0" w:space="0" w:color="auto"/>
                                    <w:bottom w:val="none" w:sz="0" w:space="0" w:color="auto"/>
                                    <w:right w:val="none" w:sz="0" w:space="0" w:color="auto"/>
                                  </w:divBdr>
                                  <w:divsChild>
                                    <w:div w:id="77563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59011">
                  <w:marLeft w:val="0"/>
                  <w:marRight w:val="0"/>
                  <w:marTop w:val="0"/>
                  <w:marBottom w:val="0"/>
                  <w:divBdr>
                    <w:top w:val="none" w:sz="0" w:space="0" w:color="auto"/>
                    <w:left w:val="none" w:sz="0" w:space="0" w:color="auto"/>
                    <w:bottom w:val="none" w:sz="0" w:space="0" w:color="auto"/>
                    <w:right w:val="none" w:sz="0" w:space="0" w:color="auto"/>
                  </w:divBdr>
                  <w:divsChild>
                    <w:div w:id="372851122">
                      <w:marLeft w:val="0"/>
                      <w:marRight w:val="0"/>
                      <w:marTop w:val="0"/>
                      <w:marBottom w:val="0"/>
                      <w:divBdr>
                        <w:top w:val="none" w:sz="0" w:space="0" w:color="auto"/>
                        <w:left w:val="none" w:sz="0" w:space="0" w:color="auto"/>
                        <w:bottom w:val="none" w:sz="0" w:space="0" w:color="auto"/>
                        <w:right w:val="none" w:sz="0" w:space="0" w:color="auto"/>
                      </w:divBdr>
                      <w:divsChild>
                        <w:div w:id="1346708022">
                          <w:marLeft w:val="0"/>
                          <w:marRight w:val="0"/>
                          <w:marTop w:val="0"/>
                          <w:marBottom w:val="0"/>
                          <w:divBdr>
                            <w:top w:val="none" w:sz="0" w:space="0" w:color="auto"/>
                            <w:left w:val="none" w:sz="0" w:space="0" w:color="auto"/>
                            <w:bottom w:val="none" w:sz="0" w:space="0" w:color="auto"/>
                            <w:right w:val="none" w:sz="0" w:space="0" w:color="auto"/>
                          </w:divBdr>
                          <w:divsChild>
                            <w:div w:id="1676685781">
                              <w:marLeft w:val="0"/>
                              <w:marRight w:val="0"/>
                              <w:marTop w:val="0"/>
                              <w:marBottom w:val="0"/>
                              <w:divBdr>
                                <w:top w:val="none" w:sz="0" w:space="0" w:color="auto"/>
                                <w:left w:val="none" w:sz="0" w:space="0" w:color="auto"/>
                                <w:bottom w:val="none" w:sz="0" w:space="0" w:color="auto"/>
                                <w:right w:val="none" w:sz="0" w:space="0" w:color="auto"/>
                              </w:divBdr>
                              <w:divsChild>
                                <w:div w:id="14813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043639">
          <w:marLeft w:val="0"/>
          <w:marRight w:val="0"/>
          <w:marTop w:val="0"/>
          <w:marBottom w:val="0"/>
          <w:divBdr>
            <w:top w:val="none" w:sz="0" w:space="0" w:color="auto"/>
            <w:left w:val="none" w:sz="0" w:space="0" w:color="auto"/>
            <w:bottom w:val="none" w:sz="0" w:space="0" w:color="auto"/>
            <w:right w:val="none" w:sz="0" w:space="0" w:color="auto"/>
          </w:divBdr>
          <w:divsChild>
            <w:div w:id="1892033848">
              <w:marLeft w:val="0"/>
              <w:marRight w:val="0"/>
              <w:marTop w:val="0"/>
              <w:marBottom w:val="0"/>
              <w:divBdr>
                <w:top w:val="none" w:sz="0" w:space="0" w:color="auto"/>
                <w:left w:val="none" w:sz="0" w:space="0" w:color="auto"/>
                <w:bottom w:val="none" w:sz="0" w:space="0" w:color="auto"/>
                <w:right w:val="none" w:sz="0" w:space="0" w:color="auto"/>
              </w:divBdr>
              <w:divsChild>
                <w:div w:id="259218745">
                  <w:marLeft w:val="0"/>
                  <w:marRight w:val="0"/>
                  <w:marTop w:val="0"/>
                  <w:marBottom w:val="0"/>
                  <w:divBdr>
                    <w:top w:val="none" w:sz="0" w:space="0" w:color="auto"/>
                    <w:left w:val="none" w:sz="0" w:space="0" w:color="auto"/>
                    <w:bottom w:val="none" w:sz="0" w:space="0" w:color="auto"/>
                    <w:right w:val="none" w:sz="0" w:space="0" w:color="auto"/>
                  </w:divBdr>
                  <w:divsChild>
                    <w:div w:id="1352488679">
                      <w:marLeft w:val="0"/>
                      <w:marRight w:val="0"/>
                      <w:marTop w:val="0"/>
                      <w:marBottom w:val="0"/>
                      <w:divBdr>
                        <w:top w:val="none" w:sz="0" w:space="0" w:color="auto"/>
                        <w:left w:val="none" w:sz="0" w:space="0" w:color="auto"/>
                        <w:bottom w:val="none" w:sz="0" w:space="0" w:color="auto"/>
                        <w:right w:val="none" w:sz="0" w:space="0" w:color="auto"/>
                      </w:divBdr>
                      <w:divsChild>
                        <w:div w:id="901018634">
                          <w:marLeft w:val="0"/>
                          <w:marRight w:val="0"/>
                          <w:marTop w:val="0"/>
                          <w:marBottom w:val="0"/>
                          <w:divBdr>
                            <w:top w:val="none" w:sz="0" w:space="0" w:color="auto"/>
                            <w:left w:val="none" w:sz="0" w:space="0" w:color="auto"/>
                            <w:bottom w:val="none" w:sz="0" w:space="0" w:color="auto"/>
                            <w:right w:val="none" w:sz="0" w:space="0" w:color="auto"/>
                          </w:divBdr>
                          <w:divsChild>
                            <w:div w:id="654652881">
                              <w:marLeft w:val="0"/>
                              <w:marRight w:val="0"/>
                              <w:marTop w:val="0"/>
                              <w:marBottom w:val="0"/>
                              <w:divBdr>
                                <w:top w:val="none" w:sz="0" w:space="0" w:color="auto"/>
                                <w:left w:val="none" w:sz="0" w:space="0" w:color="auto"/>
                                <w:bottom w:val="none" w:sz="0" w:space="0" w:color="auto"/>
                                <w:right w:val="none" w:sz="0" w:space="0" w:color="auto"/>
                              </w:divBdr>
                              <w:divsChild>
                                <w:div w:id="2110469712">
                                  <w:marLeft w:val="0"/>
                                  <w:marRight w:val="0"/>
                                  <w:marTop w:val="0"/>
                                  <w:marBottom w:val="0"/>
                                  <w:divBdr>
                                    <w:top w:val="none" w:sz="0" w:space="0" w:color="auto"/>
                                    <w:left w:val="none" w:sz="0" w:space="0" w:color="auto"/>
                                    <w:bottom w:val="none" w:sz="0" w:space="0" w:color="auto"/>
                                    <w:right w:val="none" w:sz="0" w:space="0" w:color="auto"/>
                                  </w:divBdr>
                                  <w:divsChild>
                                    <w:div w:id="817647021">
                                      <w:marLeft w:val="0"/>
                                      <w:marRight w:val="0"/>
                                      <w:marTop w:val="0"/>
                                      <w:marBottom w:val="0"/>
                                      <w:divBdr>
                                        <w:top w:val="none" w:sz="0" w:space="0" w:color="auto"/>
                                        <w:left w:val="none" w:sz="0" w:space="0" w:color="auto"/>
                                        <w:bottom w:val="none" w:sz="0" w:space="0" w:color="auto"/>
                                        <w:right w:val="none" w:sz="0" w:space="0" w:color="auto"/>
                                      </w:divBdr>
                                      <w:divsChild>
                                        <w:div w:id="5064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3206774">
          <w:marLeft w:val="0"/>
          <w:marRight w:val="0"/>
          <w:marTop w:val="0"/>
          <w:marBottom w:val="0"/>
          <w:divBdr>
            <w:top w:val="none" w:sz="0" w:space="0" w:color="auto"/>
            <w:left w:val="none" w:sz="0" w:space="0" w:color="auto"/>
            <w:bottom w:val="none" w:sz="0" w:space="0" w:color="auto"/>
            <w:right w:val="none" w:sz="0" w:space="0" w:color="auto"/>
          </w:divBdr>
          <w:divsChild>
            <w:div w:id="359548582">
              <w:marLeft w:val="0"/>
              <w:marRight w:val="0"/>
              <w:marTop w:val="0"/>
              <w:marBottom w:val="0"/>
              <w:divBdr>
                <w:top w:val="none" w:sz="0" w:space="0" w:color="auto"/>
                <w:left w:val="none" w:sz="0" w:space="0" w:color="auto"/>
                <w:bottom w:val="none" w:sz="0" w:space="0" w:color="auto"/>
                <w:right w:val="none" w:sz="0" w:space="0" w:color="auto"/>
              </w:divBdr>
              <w:divsChild>
                <w:div w:id="1450777536">
                  <w:marLeft w:val="0"/>
                  <w:marRight w:val="0"/>
                  <w:marTop w:val="0"/>
                  <w:marBottom w:val="0"/>
                  <w:divBdr>
                    <w:top w:val="none" w:sz="0" w:space="0" w:color="auto"/>
                    <w:left w:val="none" w:sz="0" w:space="0" w:color="auto"/>
                    <w:bottom w:val="none" w:sz="0" w:space="0" w:color="auto"/>
                    <w:right w:val="none" w:sz="0" w:space="0" w:color="auto"/>
                  </w:divBdr>
                  <w:divsChild>
                    <w:div w:id="1345473530">
                      <w:marLeft w:val="0"/>
                      <w:marRight w:val="0"/>
                      <w:marTop w:val="0"/>
                      <w:marBottom w:val="0"/>
                      <w:divBdr>
                        <w:top w:val="none" w:sz="0" w:space="0" w:color="auto"/>
                        <w:left w:val="none" w:sz="0" w:space="0" w:color="auto"/>
                        <w:bottom w:val="none" w:sz="0" w:space="0" w:color="auto"/>
                        <w:right w:val="none" w:sz="0" w:space="0" w:color="auto"/>
                      </w:divBdr>
                      <w:divsChild>
                        <w:div w:id="1107307158">
                          <w:marLeft w:val="0"/>
                          <w:marRight w:val="0"/>
                          <w:marTop w:val="0"/>
                          <w:marBottom w:val="0"/>
                          <w:divBdr>
                            <w:top w:val="none" w:sz="0" w:space="0" w:color="auto"/>
                            <w:left w:val="none" w:sz="0" w:space="0" w:color="auto"/>
                            <w:bottom w:val="none" w:sz="0" w:space="0" w:color="auto"/>
                            <w:right w:val="none" w:sz="0" w:space="0" w:color="auto"/>
                          </w:divBdr>
                          <w:divsChild>
                            <w:div w:id="850801793">
                              <w:marLeft w:val="0"/>
                              <w:marRight w:val="0"/>
                              <w:marTop w:val="0"/>
                              <w:marBottom w:val="0"/>
                              <w:divBdr>
                                <w:top w:val="none" w:sz="0" w:space="0" w:color="auto"/>
                                <w:left w:val="none" w:sz="0" w:space="0" w:color="auto"/>
                                <w:bottom w:val="none" w:sz="0" w:space="0" w:color="auto"/>
                                <w:right w:val="none" w:sz="0" w:space="0" w:color="auto"/>
                              </w:divBdr>
                              <w:divsChild>
                                <w:div w:id="1875927021">
                                  <w:marLeft w:val="0"/>
                                  <w:marRight w:val="0"/>
                                  <w:marTop w:val="0"/>
                                  <w:marBottom w:val="0"/>
                                  <w:divBdr>
                                    <w:top w:val="none" w:sz="0" w:space="0" w:color="auto"/>
                                    <w:left w:val="none" w:sz="0" w:space="0" w:color="auto"/>
                                    <w:bottom w:val="none" w:sz="0" w:space="0" w:color="auto"/>
                                    <w:right w:val="none" w:sz="0" w:space="0" w:color="auto"/>
                                  </w:divBdr>
                                  <w:divsChild>
                                    <w:div w:id="20172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63929">
                          <w:marLeft w:val="0"/>
                          <w:marRight w:val="0"/>
                          <w:marTop w:val="0"/>
                          <w:marBottom w:val="0"/>
                          <w:divBdr>
                            <w:top w:val="none" w:sz="0" w:space="0" w:color="auto"/>
                            <w:left w:val="none" w:sz="0" w:space="0" w:color="auto"/>
                            <w:bottom w:val="none" w:sz="0" w:space="0" w:color="auto"/>
                            <w:right w:val="none" w:sz="0" w:space="0" w:color="auto"/>
                          </w:divBdr>
                          <w:divsChild>
                            <w:div w:id="1856309428">
                              <w:marLeft w:val="0"/>
                              <w:marRight w:val="0"/>
                              <w:marTop w:val="0"/>
                              <w:marBottom w:val="0"/>
                              <w:divBdr>
                                <w:top w:val="none" w:sz="0" w:space="0" w:color="auto"/>
                                <w:left w:val="none" w:sz="0" w:space="0" w:color="auto"/>
                                <w:bottom w:val="none" w:sz="0" w:space="0" w:color="auto"/>
                                <w:right w:val="none" w:sz="0" w:space="0" w:color="auto"/>
                              </w:divBdr>
                              <w:divsChild>
                                <w:div w:id="1915822582">
                                  <w:marLeft w:val="0"/>
                                  <w:marRight w:val="0"/>
                                  <w:marTop w:val="0"/>
                                  <w:marBottom w:val="0"/>
                                  <w:divBdr>
                                    <w:top w:val="none" w:sz="0" w:space="0" w:color="auto"/>
                                    <w:left w:val="none" w:sz="0" w:space="0" w:color="auto"/>
                                    <w:bottom w:val="none" w:sz="0" w:space="0" w:color="auto"/>
                                    <w:right w:val="none" w:sz="0" w:space="0" w:color="auto"/>
                                  </w:divBdr>
                                  <w:divsChild>
                                    <w:div w:id="19431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423984">
      <w:bodyDiv w:val="1"/>
      <w:marLeft w:val="0"/>
      <w:marRight w:val="0"/>
      <w:marTop w:val="0"/>
      <w:marBottom w:val="0"/>
      <w:divBdr>
        <w:top w:val="none" w:sz="0" w:space="0" w:color="auto"/>
        <w:left w:val="none" w:sz="0" w:space="0" w:color="auto"/>
        <w:bottom w:val="none" w:sz="0" w:space="0" w:color="auto"/>
        <w:right w:val="none" w:sz="0" w:space="0" w:color="auto"/>
      </w:divBdr>
    </w:div>
    <w:div w:id="626860026">
      <w:bodyDiv w:val="1"/>
      <w:marLeft w:val="0"/>
      <w:marRight w:val="0"/>
      <w:marTop w:val="0"/>
      <w:marBottom w:val="0"/>
      <w:divBdr>
        <w:top w:val="none" w:sz="0" w:space="0" w:color="auto"/>
        <w:left w:val="none" w:sz="0" w:space="0" w:color="auto"/>
        <w:bottom w:val="none" w:sz="0" w:space="0" w:color="auto"/>
        <w:right w:val="none" w:sz="0" w:space="0" w:color="auto"/>
      </w:divBdr>
      <w:divsChild>
        <w:div w:id="906958677">
          <w:marLeft w:val="0"/>
          <w:marRight w:val="0"/>
          <w:marTop w:val="0"/>
          <w:marBottom w:val="0"/>
          <w:divBdr>
            <w:top w:val="none" w:sz="0" w:space="0" w:color="auto"/>
            <w:left w:val="none" w:sz="0" w:space="0" w:color="auto"/>
            <w:bottom w:val="none" w:sz="0" w:space="0" w:color="auto"/>
            <w:right w:val="none" w:sz="0" w:space="0" w:color="auto"/>
          </w:divBdr>
          <w:divsChild>
            <w:div w:id="35857175">
              <w:marLeft w:val="0"/>
              <w:marRight w:val="0"/>
              <w:marTop w:val="0"/>
              <w:marBottom w:val="0"/>
              <w:divBdr>
                <w:top w:val="none" w:sz="0" w:space="0" w:color="auto"/>
                <w:left w:val="none" w:sz="0" w:space="0" w:color="auto"/>
                <w:bottom w:val="none" w:sz="0" w:space="0" w:color="auto"/>
                <w:right w:val="none" w:sz="0" w:space="0" w:color="auto"/>
              </w:divBdr>
              <w:divsChild>
                <w:div w:id="1247150586">
                  <w:marLeft w:val="0"/>
                  <w:marRight w:val="0"/>
                  <w:marTop w:val="0"/>
                  <w:marBottom w:val="0"/>
                  <w:divBdr>
                    <w:top w:val="none" w:sz="0" w:space="0" w:color="auto"/>
                    <w:left w:val="none" w:sz="0" w:space="0" w:color="auto"/>
                    <w:bottom w:val="none" w:sz="0" w:space="0" w:color="auto"/>
                    <w:right w:val="none" w:sz="0" w:space="0" w:color="auto"/>
                  </w:divBdr>
                  <w:divsChild>
                    <w:div w:id="586230882">
                      <w:marLeft w:val="0"/>
                      <w:marRight w:val="0"/>
                      <w:marTop w:val="0"/>
                      <w:marBottom w:val="0"/>
                      <w:divBdr>
                        <w:top w:val="none" w:sz="0" w:space="0" w:color="auto"/>
                        <w:left w:val="none" w:sz="0" w:space="0" w:color="auto"/>
                        <w:bottom w:val="none" w:sz="0" w:space="0" w:color="auto"/>
                        <w:right w:val="none" w:sz="0" w:space="0" w:color="auto"/>
                      </w:divBdr>
                      <w:divsChild>
                        <w:div w:id="1014459117">
                          <w:marLeft w:val="0"/>
                          <w:marRight w:val="0"/>
                          <w:marTop w:val="0"/>
                          <w:marBottom w:val="0"/>
                          <w:divBdr>
                            <w:top w:val="none" w:sz="0" w:space="0" w:color="auto"/>
                            <w:left w:val="none" w:sz="0" w:space="0" w:color="auto"/>
                            <w:bottom w:val="none" w:sz="0" w:space="0" w:color="auto"/>
                            <w:right w:val="none" w:sz="0" w:space="0" w:color="auto"/>
                          </w:divBdr>
                          <w:divsChild>
                            <w:div w:id="1682925607">
                              <w:marLeft w:val="0"/>
                              <w:marRight w:val="0"/>
                              <w:marTop w:val="0"/>
                              <w:marBottom w:val="0"/>
                              <w:divBdr>
                                <w:top w:val="none" w:sz="0" w:space="0" w:color="auto"/>
                                <w:left w:val="none" w:sz="0" w:space="0" w:color="auto"/>
                                <w:bottom w:val="none" w:sz="0" w:space="0" w:color="auto"/>
                                <w:right w:val="none" w:sz="0" w:space="0" w:color="auto"/>
                              </w:divBdr>
                              <w:divsChild>
                                <w:div w:id="17144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27939">
                  <w:marLeft w:val="0"/>
                  <w:marRight w:val="0"/>
                  <w:marTop w:val="0"/>
                  <w:marBottom w:val="0"/>
                  <w:divBdr>
                    <w:top w:val="none" w:sz="0" w:space="0" w:color="auto"/>
                    <w:left w:val="none" w:sz="0" w:space="0" w:color="auto"/>
                    <w:bottom w:val="none" w:sz="0" w:space="0" w:color="auto"/>
                    <w:right w:val="none" w:sz="0" w:space="0" w:color="auto"/>
                  </w:divBdr>
                  <w:divsChild>
                    <w:div w:id="1039863521">
                      <w:marLeft w:val="0"/>
                      <w:marRight w:val="0"/>
                      <w:marTop w:val="0"/>
                      <w:marBottom w:val="0"/>
                      <w:divBdr>
                        <w:top w:val="none" w:sz="0" w:space="0" w:color="auto"/>
                        <w:left w:val="none" w:sz="0" w:space="0" w:color="auto"/>
                        <w:bottom w:val="none" w:sz="0" w:space="0" w:color="auto"/>
                        <w:right w:val="none" w:sz="0" w:space="0" w:color="auto"/>
                      </w:divBdr>
                      <w:divsChild>
                        <w:div w:id="1626235055">
                          <w:marLeft w:val="0"/>
                          <w:marRight w:val="0"/>
                          <w:marTop w:val="0"/>
                          <w:marBottom w:val="0"/>
                          <w:divBdr>
                            <w:top w:val="none" w:sz="0" w:space="0" w:color="auto"/>
                            <w:left w:val="none" w:sz="0" w:space="0" w:color="auto"/>
                            <w:bottom w:val="none" w:sz="0" w:space="0" w:color="auto"/>
                            <w:right w:val="none" w:sz="0" w:space="0" w:color="auto"/>
                          </w:divBdr>
                          <w:divsChild>
                            <w:div w:id="1850750045">
                              <w:marLeft w:val="0"/>
                              <w:marRight w:val="0"/>
                              <w:marTop w:val="0"/>
                              <w:marBottom w:val="0"/>
                              <w:divBdr>
                                <w:top w:val="none" w:sz="0" w:space="0" w:color="auto"/>
                                <w:left w:val="none" w:sz="0" w:space="0" w:color="auto"/>
                                <w:bottom w:val="none" w:sz="0" w:space="0" w:color="auto"/>
                                <w:right w:val="none" w:sz="0" w:space="0" w:color="auto"/>
                              </w:divBdr>
                              <w:divsChild>
                                <w:div w:id="1419906285">
                                  <w:marLeft w:val="0"/>
                                  <w:marRight w:val="0"/>
                                  <w:marTop w:val="0"/>
                                  <w:marBottom w:val="0"/>
                                  <w:divBdr>
                                    <w:top w:val="none" w:sz="0" w:space="0" w:color="auto"/>
                                    <w:left w:val="none" w:sz="0" w:space="0" w:color="auto"/>
                                    <w:bottom w:val="none" w:sz="0" w:space="0" w:color="auto"/>
                                    <w:right w:val="none" w:sz="0" w:space="0" w:color="auto"/>
                                  </w:divBdr>
                                  <w:divsChild>
                                    <w:div w:id="4826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336053">
          <w:marLeft w:val="0"/>
          <w:marRight w:val="0"/>
          <w:marTop w:val="0"/>
          <w:marBottom w:val="0"/>
          <w:divBdr>
            <w:top w:val="none" w:sz="0" w:space="0" w:color="auto"/>
            <w:left w:val="none" w:sz="0" w:space="0" w:color="auto"/>
            <w:bottom w:val="none" w:sz="0" w:space="0" w:color="auto"/>
            <w:right w:val="none" w:sz="0" w:space="0" w:color="auto"/>
          </w:divBdr>
          <w:divsChild>
            <w:div w:id="800806582">
              <w:marLeft w:val="0"/>
              <w:marRight w:val="0"/>
              <w:marTop w:val="0"/>
              <w:marBottom w:val="0"/>
              <w:divBdr>
                <w:top w:val="none" w:sz="0" w:space="0" w:color="auto"/>
                <w:left w:val="none" w:sz="0" w:space="0" w:color="auto"/>
                <w:bottom w:val="none" w:sz="0" w:space="0" w:color="auto"/>
                <w:right w:val="none" w:sz="0" w:space="0" w:color="auto"/>
              </w:divBdr>
              <w:divsChild>
                <w:div w:id="1758404064">
                  <w:marLeft w:val="0"/>
                  <w:marRight w:val="0"/>
                  <w:marTop w:val="0"/>
                  <w:marBottom w:val="0"/>
                  <w:divBdr>
                    <w:top w:val="none" w:sz="0" w:space="0" w:color="auto"/>
                    <w:left w:val="none" w:sz="0" w:space="0" w:color="auto"/>
                    <w:bottom w:val="none" w:sz="0" w:space="0" w:color="auto"/>
                    <w:right w:val="none" w:sz="0" w:space="0" w:color="auto"/>
                  </w:divBdr>
                  <w:divsChild>
                    <w:div w:id="1819765800">
                      <w:marLeft w:val="0"/>
                      <w:marRight w:val="0"/>
                      <w:marTop w:val="0"/>
                      <w:marBottom w:val="0"/>
                      <w:divBdr>
                        <w:top w:val="none" w:sz="0" w:space="0" w:color="auto"/>
                        <w:left w:val="none" w:sz="0" w:space="0" w:color="auto"/>
                        <w:bottom w:val="none" w:sz="0" w:space="0" w:color="auto"/>
                        <w:right w:val="none" w:sz="0" w:space="0" w:color="auto"/>
                      </w:divBdr>
                      <w:divsChild>
                        <w:div w:id="1953516839">
                          <w:marLeft w:val="0"/>
                          <w:marRight w:val="0"/>
                          <w:marTop w:val="0"/>
                          <w:marBottom w:val="0"/>
                          <w:divBdr>
                            <w:top w:val="none" w:sz="0" w:space="0" w:color="auto"/>
                            <w:left w:val="none" w:sz="0" w:space="0" w:color="auto"/>
                            <w:bottom w:val="none" w:sz="0" w:space="0" w:color="auto"/>
                            <w:right w:val="none" w:sz="0" w:space="0" w:color="auto"/>
                          </w:divBdr>
                          <w:divsChild>
                            <w:div w:id="403531719">
                              <w:marLeft w:val="0"/>
                              <w:marRight w:val="0"/>
                              <w:marTop w:val="0"/>
                              <w:marBottom w:val="0"/>
                              <w:divBdr>
                                <w:top w:val="none" w:sz="0" w:space="0" w:color="auto"/>
                                <w:left w:val="none" w:sz="0" w:space="0" w:color="auto"/>
                                <w:bottom w:val="none" w:sz="0" w:space="0" w:color="auto"/>
                                <w:right w:val="none" w:sz="0" w:space="0" w:color="auto"/>
                              </w:divBdr>
                              <w:divsChild>
                                <w:div w:id="868877263">
                                  <w:marLeft w:val="0"/>
                                  <w:marRight w:val="0"/>
                                  <w:marTop w:val="0"/>
                                  <w:marBottom w:val="0"/>
                                  <w:divBdr>
                                    <w:top w:val="none" w:sz="0" w:space="0" w:color="auto"/>
                                    <w:left w:val="none" w:sz="0" w:space="0" w:color="auto"/>
                                    <w:bottom w:val="none" w:sz="0" w:space="0" w:color="auto"/>
                                    <w:right w:val="none" w:sz="0" w:space="0" w:color="auto"/>
                                  </w:divBdr>
                                  <w:divsChild>
                                    <w:div w:id="1660648104">
                                      <w:marLeft w:val="0"/>
                                      <w:marRight w:val="0"/>
                                      <w:marTop w:val="0"/>
                                      <w:marBottom w:val="0"/>
                                      <w:divBdr>
                                        <w:top w:val="none" w:sz="0" w:space="0" w:color="auto"/>
                                        <w:left w:val="none" w:sz="0" w:space="0" w:color="auto"/>
                                        <w:bottom w:val="none" w:sz="0" w:space="0" w:color="auto"/>
                                        <w:right w:val="none" w:sz="0" w:space="0" w:color="auto"/>
                                      </w:divBdr>
                                      <w:divsChild>
                                        <w:div w:id="82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1528432">
          <w:marLeft w:val="0"/>
          <w:marRight w:val="0"/>
          <w:marTop w:val="0"/>
          <w:marBottom w:val="0"/>
          <w:divBdr>
            <w:top w:val="none" w:sz="0" w:space="0" w:color="auto"/>
            <w:left w:val="none" w:sz="0" w:space="0" w:color="auto"/>
            <w:bottom w:val="none" w:sz="0" w:space="0" w:color="auto"/>
            <w:right w:val="none" w:sz="0" w:space="0" w:color="auto"/>
          </w:divBdr>
          <w:divsChild>
            <w:div w:id="447814600">
              <w:marLeft w:val="0"/>
              <w:marRight w:val="0"/>
              <w:marTop w:val="0"/>
              <w:marBottom w:val="0"/>
              <w:divBdr>
                <w:top w:val="none" w:sz="0" w:space="0" w:color="auto"/>
                <w:left w:val="none" w:sz="0" w:space="0" w:color="auto"/>
                <w:bottom w:val="none" w:sz="0" w:space="0" w:color="auto"/>
                <w:right w:val="none" w:sz="0" w:space="0" w:color="auto"/>
              </w:divBdr>
              <w:divsChild>
                <w:div w:id="318310578">
                  <w:marLeft w:val="0"/>
                  <w:marRight w:val="0"/>
                  <w:marTop w:val="0"/>
                  <w:marBottom w:val="0"/>
                  <w:divBdr>
                    <w:top w:val="none" w:sz="0" w:space="0" w:color="auto"/>
                    <w:left w:val="none" w:sz="0" w:space="0" w:color="auto"/>
                    <w:bottom w:val="none" w:sz="0" w:space="0" w:color="auto"/>
                    <w:right w:val="none" w:sz="0" w:space="0" w:color="auto"/>
                  </w:divBdr>
                  <w:divsChild>
                    <w:div w:id="2005236221">
                      <w:marLeft w:val="0"/>
                      <w:marRight w:val="0"/>
                      <w:marTop w:val="0"/>
                      <w:marBottom w:val="0"/>
                      <w:divBdr>
                        <w:top w:val="none" w:sz="0" w:space="0" w:color="auto"/>
                        <w:left w:val="none" w:sz="0" w:space="0" w:color="auto"/>
                        <w:bottom w:val="none" w:sz="0" w:space="0" w:color="auto"/>
                        <w:right w:val="none" w:sz="0" w:space="0" w:color="auto"/>
                      </w:divBdr>
                      <w:divsChild>
                        <w:div w:id="234820549">
                          <w:marLeft w:val="0"/>
                          <w:marRight w:val="0"/>
                          <w:marTop w:val="0"/>
                          <w:marBottom w:val="0"/>
                          <w:divBdr>
                            <w:top w:val="none" w:sz="0" w:space="0" w:color="auto"/>
                            <w:left w:val="none" w:sz="0" w:space="0" w:color="auto"/>
                            <w:bottom w:val="none" w:sz="0" w:space="0" w:color="auto"/>
                            <w:right w:val="none" w:sz="0" w:space="0" w:color="auto"/>
                          </w:divBdr>
                          <w:divsChild>
                            <w:div w:id="2042395660">
                              <w:marLeft w:val="0"/>
                              <w:marRight w:val="0"/>
                              <w:marTop w:val="0"/>
                              <w:marBottom w:val="0"/>
                              <w:divBdr>
                                <w:top w:val="none" w:sz="0" w:space="0" w:color="auto"/>
                                <w:left w:val="none" w:sz="0" w:space="0" w:color="auto"/>
                                <w:bottom w:val="none" w:sz="0" w:space="0" w:color="auto"/>
                                <w:right w:val="none" w:sz="0" w:space="0" w:color="auto"/>
                              </w:divBdr>
                              <w:divsChild>
                                <w:div w:id="188222394">
                                  <w:marLeft w:val="0"/>
                                  <w:marRight w:val="0"/>
                                  <w:marTop w:val="0"/>
                                  <w:marBottom w:val="0"/>
                                  <w:divBdr>
                                    <w:top w:val="none" w:sz="0" w:space="0" w:color="auto"/>
                                    <w:left w:val="none" w:sz="0" w:space="0" w:color="auto"/>
                                    <w:bottom w:val="none" w:sz="0" w:space="0" w:color="auto"/>
                                    <w:right w:val="none" w:sz="0" w:space="0" w:color="auto"/>
                                  </w:divBdr>
                                  <w:divsChild>
                                    <w:div w:id="34073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999959">
                          <w:marLeft w:val="0"/>
                          <w:marRight w:val="0"/>
                          <w:marTop w:val="0"/>
                          <w:marBottom w:val="0"/>
                          <w:divBdr>
                            <w:top w:val="none" w:sz="0" w:space="0" w:color="auto"/>
                            <w:left w:val="none" w:sz="0" w:space="0" w:color="auto"/>
                            <w:bottom w:val="none" w:sz="0" w:space="0" w:color="auto"/>
                            <w:right w:val="none" w:sz="0" w:space="0" w:color="auto"/>
                          </w:divBdr>
                          <w:divsChild>
                            <w:div w:id="1710832514">
                              <w:marLeft w:val="0"/>
                              <w:marRight w:val="0"/>
                              <w:marTop w:val="0"/>
                              <w:marBottom w:val="0"/>
                              <w:divBdr>
                                <w:top w:val="none" w:sz="0" w:space="0" w:color="auto"/>
                                <w:left w:val="none" w:sz="0" w:space="0" w:color="auto"/>
                                <w:bottom w:val="none" w:sz="0" w:space="0" w:color="auto"/>
                                <w:right w:val="none" w:sz="0" w:space="0" w:color="auto"/>
                              </w:divBdr>
                              <w:divsChild>
                                <w:div w:id="2063207301">
                                  <w:marLeft w:val="0"/>
                                  <w:marRight w:val="0"/>
                                  <w:marTop w:val="0"/>
                                  <w:marBottom w:val="0"/>
                                  <w:divBdr>
                                    <w:top w:val="none" w:sz="0" w:space="0" w:color="auto"/>
                                    <w:left w:val="none" w:sz="0" w:space="0" w:color="auto"/>
                                    <w:bottom w:val="none" w:sz="0" w:space="0" w:color="auto"/>
                                    <w:right w:val="none" w:sz="0" w:space="0" w:color="auto"/>
                                  </w:divBdr>
                                  <w:divsChild>
                                    <w:div w:id="203171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515832">
      <w:bodyDiv w:val="1"/>
      <w:marLeft w:val="0"/>
      <w:marRight w:val="0"/>
      <w:marTop w:val="0"/>
      <w:marBottom w:val="0"/>
      <w:divBdr>
        <w:top w:val="none" w:sz="0" w:space="0" w:color="auto"/>
        <w:left w:val="none" w:sz="0" w:space="0" w:color="auto"/>
        <w:bottom w:val="none" w:sz="0" w:space="0" w:color="auto"/>
        <w:right w:val="none" w:sz="0" w:space="0" w:color="auto"/>
      </w:divBdr>
    </w:div>
    <w:div w:id="641694766">
      <w:bodyDiv w:val="1"/>
      <w:marLeft w:val="0"/>
      <w:marRight w:val="0"/>
      <w:marTop w:val="0"/>
      <w:marBottom w:val="0"/>
      <w:divBdr>
        <w:top w:val="none" w:sz="0" w:space="0" w:color="auto"/>
        <w:left w:val="none" w:sz="0" w:space="0" w:color="auto"/>
        <w:bottom w:val="none" w:sz="0" w:space="0" w:color="auto"/>
        <w:right w:val="none" w:sz="0" w:space="0" w:color="auto"/>
      </w:divBdr>
    </w:div>
    <w:div w:id="662660074">
      <w:bodyDiv w:val="1"/>
      <w:marLeft w:val="0"/>
      <w:marRight w:val="0"/>
      <w:marTop w:val="0"/>
      <w:marBottom w:val="0"/>
      <w:divBdr>
        <w:top w:val="none" w:sz="0" w:space="0" w:color="auto"/>
        <w:left w:val="none" w:sz="0" w:space="0" w:color="auto"/>
        <w:bottom w:val="none" w:sz="0" w:space="0" w:color="auto"/>
        <w:right w:val="none" w:sz="0" w:space="0" w:color="auto"/>
      </w:divBdr>
    </w:div>
    <w:div w:id="703142931">
      <w:bodyDiv w:val="1"/>
      <w:marLeft w:val="0"/>
      <w:marRight w:val="0"/>
      <w:marTop w:val="0"/>
      <w:marBottom w:val="0"/>
      <w:divBdr>
        <w:top w:val="none" w:sz="0" w:space="0" w:color="auto"/>
        <w:left w:val="none" w:sz="0" w:space="0" w:color="auto"/>
        <w:bottom w:val="none" w:sz="0" w:space="0" w:color="auto"/>
        <w:right w:val="none" w:sz="0" w:space="0" w:color="auto"/>
      </w:divBdr>
      <w:divsChild>
        <w:div w:id="1699549243">
          <w:marLeft w:val="0"/>
          <w:marRight w:val="0"/>
          <w:marTop w:val="0"/>
          <w:marBottom w:val="0"/>
          <w:divBdr>
            <w:top w:val="single" w:sz="2" w:space="0" w:color="E3E3E3"/>
            <w:left w:val="single" w:sz="2" w:space="0" w:color="E3E3E3"/>
            <w:bottom w:val="single" w:sz="2" w:space="0" w:color="E3E3E3"/>
            <w:right w:val="single" w:sz="2" w:space="0" w:color="E3E3E3"/>
          </w:divBdr>
          <w:divsChild>
            <w:div w:id="1101416152">
              <w:marLeft w:val="0"/>
              <w:marRight w:val="0"/>
              <w:marTop w:val="0"/>
              <w:marBottom w:val="0"/>
              <w:divBdr>
                <w:top w:val="single" w:sz="2" w:space="0" w:color="E3E3E3"/>
                <w:left w:val="single" w:sz="2" w:space="0" w:color="E3E3E3"/>
                <w:bottom w:val="single" w:sz="2" w:space="0" w:color="E3E3E3"/>
                <w:right w:val="single" w:sz="2" w:space="0" w:color="E3E3E3"/>
              </w:divBdr>
              <w:divsChild>
                <w:div w:id="1260022176">
                  <w:marLeft w:val="0"/>
                  <w:marRight w:val="0"/>
                  <w:marTop w:val="0"/>
                  <w:marBottom w:val="0"/>
                  <w:divBdr>
                    <w:top w:val="single" w:sz="2" w:space="0" w:color="E3E3E3"/>
                    <w:left w:val="single" w:sz="2" w:space="0" w:color="E3E3E3"/>
                    <w:bottom w:val="single" w:sz="2" w:space="0" w:color="E3E3E3"/>
                    <w:right w:val="single" w:sz="2" w:space="0" w:color="E3E3E3"/>
                  </w:divBdr>
                  <w:divsChild>
                    <w:div w:id="373817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89201513">
          <w:marLeft w:val="0"/>
          <w:marRight w:val="0"/>
          <w:marTop w:val="0"/>
          <w:marBottom w:val="0"/>
          <w:divBdr>
            <w:top w:val="single" w:sz="2" w:space="0" w:color="E3E3E3"/>
            <w:left w:val="single" w:sz="2" w:space="0" w:color="E3E3E3"/>
            <w:bottom w:val="single" w:sz="2" w:space="0" w:color="E3E3E3"/>
            <w:right w:val="single" w:sz="2" w:space="0" w:color="E3E3E3"/>
          </w:divBdr>
          <w:divsChild>
            <w:div w:id="1822379753">
              <w:marLeft w:val="0"/>
              <w:marRight w:val="0"/>
              <w:marTop w:val="0"/>
              <w:marBottom w:val="0"/>
              <w:divBdr>
                <w:top w:val="single" w:sz="2" w:space="0" w:color="E3E3E3"/>
                <w:left w:val="single" w:sz="2" w:space="0" w:color="E3E3E3"/>
                <w:bottom w:val="single" w:sz="2" w:space="0" w:color="E3E3E3"/>
                <w:right w:val="single" w:sz="2" w:space="0" w:color="E3E3E3"/>
              </w:divBdr>
              <w:divsChild>
                <w:div w:id="1000236289">
                  <w:marLeft w:val="0"/>
                  <w:marRight w:val="0"/>
                  <w:marTop w:val="0"/>
                  <w:marBottom w:val="0"/>
                  <w:divBdr>
                    <w:top w:val="single" w:sz="2" w:space="0" w:color="E3E3E3"/>
                    <w:left w:val="single" w:sz="2" w:space="0" w:color="E3E3E3"/>
                    <w:bottom w:val="single" w:sz="2" w:space="0" w:color="E3E3E3"/>
                    <w:right w:val="single" w:sz="2" w:space="0" w:color="E3E3E3"/>
                  </w:divBdr>
                  <w:divsChild>
                    <w:div w:id="2110738793">
                      <w:marLeft w:val="0"/>
                      <w:marRight w:val="0"/>
                      <w:marTop w:val="0"/>
                      <w:marBottom w:val="0"/>
                      <w:divBdr>
                        <w:top w:val="single" w:sz="2" w:space="0" w:color="E3E3E3"/>
                        <w:left w:val="single" w:sz="2" w:space="0" w:color="E3E3E3"/>
                        <w:bottom w:val="single" w:sz="2" w:space="0" w:color="E3E3E3"/>
                        <w:right w:val="single" w:sz="2" w:space="0" w:color="E3E3E3"/>
                      </w:divBdr>
                      <w:divsChild>
                        <w:div w:id="419182219">
                          <w:marLeft w:val="0"/>
                          <w:marRight w:val="0"/>
                          <w:marTop w:val="0"/>
                          <w:marBottom w:val="0"/>
                          <w:divBdr>
                            <w:top w:val="single" w:sz="2" w:space="0" w:color="E3E3E3"/>
                            <w:left w:val="single" w:sz="2" w:space="0" w:color="E3E3E3"/>
                            <w:bottom w:val="single" w:sz="2" w:space="0" w:color="E3E3E3"/>
                            <w:right w:val="single" w:sz="2" w:space="0" w:color="E3E3E3"/>
                          </w:divBdr>
                          <w:divsChild>
                            <w:div w:id="173736824">
                              <w:marLeft w:val="0"/>
                              <w:marRight w:val="0"/>
                              <w:marTop w:val="0"/>
                              <w:marBottom w:val="0"/>
                              <w:divBdr>
                                <w:top w:val="single" w:sz="2" w:space="2" w:color="E3E3E3"/>
                                <w:left w:val="single" w:sz="2" w:space="0" w:color="E3E3E3"/>
                                <w:bottom w:val="single" w:sz="2" w:space="0" w:color="E3E3E3"/>
                                <w:right w:val="single" w:sz="2" w:space="0" w:color="E3E3E3"/>
                              </w:divBdr>
                              <w:divsChild>
                                <w:div w:id="662853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70901876">
      <w:bodyDiv w:val="1"/>
      <w:marLeft w:val="0"/>
      <w:marRight w:val="0"/>
      <w:marTop w:val="0"/>
      <w:marBottom w:val="0"/>
      <w:divBdr>
        <w:top w:val="none" w:sz="0" w:space="0" w:color="auto"/>
        <w:left w:val="none" w:sz="0" w:space="0" w:color="auto"/>
        <w:bottom w:val="none" w:sz="0" w:space="0" w:color="auto"/>
        <w:right w:val="none" w:sz="0" w:space="0" w:color="auto"/>
      </w:divBdr>
    </w:div>
    <w:div w:id="784734500">
      <w:bodyDiv w:val="1"/>
      <w:marLeft w:val="0"/>
      <w:marRight w:val="0"/>
      <w:marTop w:val="0"/>
      <w:marBottom w:val="0"/>
      <w:divBdr>
        <w:top w:val="none" w:sz="0" w:space="0" w:color="auto"/>
        <w:left w:val="none" w:sz="0" w:space="0" w:color="auto"/>
        <w:bottom w:val="none" w:sz="0" w:space="0" w:color="auto"/>
        <w:right w:val="none" w:sz="0" w:space="0" w:color="auto"/>
      </w:divBdr>
    </w:div>
    <w:div w:id="797993680">
      <w:bodyDiv w:val="1"/>
      <w:marLeft w:val="0"/>
      <w:marRight w:val="0"/>
      <w:marTop w:val="0"/>
      <w:marBottom w:val="0"/>
      <w:divBdr>
        <w:top w:val="none" w:sz="0" w:space="0" w:color="auto"/>
        <w:left w:val="none" w:sz="0" w:space="0" w:color="auto"/>
        <w:bottom w:val="none" w:sz="0" w:space="0" w:color="auto"/>
        <w:right w:val="none" w:sz="0" w:space="0" w:color="auto"/>
      </w:divBdr>
      <w:divsChild>
        <w:div w:id="1256131816">
          <w:marLeft w:val="0"/>
          <w:marRight w:val="0"/>
          <w:marTop w:val="0"/>
          <w:marBottom w:val="0"/>
          <w:divBdr>
            <w:top w:val="single" w:sz="2" w:space="0" w:color="E3E3E3"/>
            <w:left w:val="single" w:sz="2" w:space="0" w:color="E3E3E3"/>
            <w:bottom w:val="single" w:sz="2" w:space="0" w:color="E3E3E3"/>
            <w:right w:val="single" w:sz="2" w:space="0" w:color="E3E3E3"/>
          </w:divBdr>
          <w:divsChild>
            <w:div w:id="731543913">
              <w:marLeft w:val="0"/>
              <w:marRight w:val="0"/>
              <w:marTop w:val="0"/>
              <w:marBottom w:val="0"/>
              <w:divBdr>
                <w:top w:val="single" w:sz="2" w:space="0" w:color="E3E3E3"/>
                <w:left w:val="single" w:sz="2" w:space="0" w:color="E3E3E3"/>
                <w:bottom w:val="single" w:sz="2" w:space="0" w:color="E3E3E3"/>
                <w:right w:val="single" w:sz="2" w:space="0" w:color="E3E3E3"/>
              </w:divBdr>
              <w:divsChild>
                <w:div w:id="1410687614">
                  <w:marLeft w:val="0"/>
                  <w:marRight w:val="0"/>
                  <w:marTop w:val="0"/>
                  <w:marBottom w:val="0"/>
                  <w:divBdr>
                    <w:top w:val="single" w:sz="2" w:space="2" w:color="E3E3E3"/>
                    <w:left w:val="single" w:sz="2" w:space="0" w:color="E3E3E3"/>
                    <w:bottom w:val="single" w:sz="2" w:space="0" w:color="E3E3E3"/>
                    <w:right w:val="single" w:sz="2" w:space="0" w:color="E3E3E3"/>
                  </w:divBdr>
                  <w:divsChild>
                    <w:div w:id="10877309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84756799">
      <w:bodyDiv w:val="1"/>
      <w:marLeft w:val="0"/>
      <w:marRight w:val="0"/>
      <w:marTop w:val="0"/>
      <w:marBottom w:val="0"/>
      <w:divBdr>
        <w:top w:val="none" w:sz="0" w:space="0" w:color="auto"/>
        <w:left w:val="none" w:sz="0" w:space="0" w:color="auto"/>
        <w:bottom w:val="none" w:sz="0" w:space="0" w:color="auto"/>
        <w:right w:val="none" w:sz="0" w:space="0" w:color="auto"/>
      </w:divBdr>
      <w:divsChild>
        <w:div w:id="1184514928">
          <w:marLeft w:val="0"/>
          <w:marRight w:val="0"/>
          <w:marTop w:val="0"/>
          <w:marBottom w:val="0"/>
          <w:divBdr>
            <w:top w:val="none" w:sz="0" w:space="0" w:color="auto"/>
            <w:left w:val="none" w:sz="0" w:space="0" w:color="auto"/>
            <w:bottom w:val="none" w:sz="0" w:space="0" w:color="auto"/>
            <w:right w:val="none" w:sz="0" w:space="0" w:color="auto"/>
          </w:divBdr>
          <w:divsChild>
            <w:div w:id="2102674378">
              <w:marLeft w:val="0"/>
              <w:marRight w:val="0"/>
              <w:marTop w:val="0"/>
              <w:marBottom w:val="0"/>
              <w:divBdr>
                <w:top w:val="none" w:sz="0" w:space="0" w:color="auto"/>
                <w:left w:val="none" w:sz="0" w:space="0" w:color="auto"/>
                <w:bottom w:val="none" w:sz="0" w:space="0" w:color="auto"/>
                <w:right w:val="none" w:sz="0" w:space="0" w:color="auto"/>
              </w:divBdr>
              <w:divsChild>
                <w:div w:id="1096052163">
                  <w:marLeft w:val="0"/>
                  <w:marRight w:val="0"/>
                  <w:marTop w:val="0"/>
                  <w:marBottom w:val="0"/>
                  <w:divBdr>
                    <w:top w:val="none" w:sz="0" w:space="0" w:color="auto"/>
                    <w:left w:val="none" w:sz="0" w:space="0" w:color="auto"/>
                    <w:bottom w:val="none" w:sz="0" w:space="0" w:color="auto"/>
                    <w:right w:val="none" w:sz="0" w:space="0" w:color="auto"/>
                  </w:divBdr>
                  <w:divsChild>
                    <w:div w:id="13967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139510">
      <w:bodyDiv w:val="1"/>
      <w:marLeft w:val="0"/>
      <w:marRight w:val="0"/>
      <w:marTop w:val="0"/>
      <w:marBottom w:val="0"/>
      <w:divBdr>
        <w:top w:val="none" w:sz="0" w:space="0" w:color="auto"/>
        <w:left w:val="none" w:sz="0" w:space="0" w:color="auto"/>
        <w:bottom w:val="none" w:sz="0" w:space="0" w:color="auto"/>
        <w:right w:val="none" w:sz="0" w:space="0" w:color="auto"/>
      </w:divBdr>
    </w:div>
    <w:div w:id="1070814326">
      <w:bodyDiv w:val="1"/>
      <w:marLeft w:val="0"/>
      <w:marRight w:val="0"/>
      <w:marTop w:val="0"/>
      <w:marBottom w:val="0"/>
      <w:divBdr>
        <w:top w:val="none" w:sz="0" w:space="0" w:color="auto"/>
        <w:left w:val="none" w:sz="0" w:space="0" w:color="auto"/>
        <w:bottom w:val="none" w:sz="0" w:space="0" w:color="auto"/>
        <w:right w:val="none" w:sz="0" w:space="0" w:color="auto"/>
      </w:divBdr>
    </w:div>
    <w:div w:id="1163743810">
      <w:bodyDiv w:val="1"/>
      <w:marLeft w:val="0"/>
      <w:marRight w:val="0"/>
      <w:marTop w:val="0"/>
      <w:marBottom w:val="0"/>
      <w:divBdr>
        <w:top w:val="none" w:sz="0" w:space="0" w:color="auto"/>
        <w:left w:val="none" w:sz="0" w:space="0" w:color="auto"/>
        <w:bottom w:val="none" w:sz="0" w:space="0" w:color="auto"/>
        <w:right w:val="none" w:sz="0" w:space="0" w:color="auto"/>
      </w:divBdr>
    </w:div>
    <w:div w:id="1220436272">
      <w:bodyDiv w:val="1"/>
      <w:marLeft w:val="0"/>
      <w:marRight w:val="0"/>
      <w:marTop w:val="0"/>
      <w:marBottom w:val="0"/>
      <w:divBdr>
        <w:top w:val="none" w:sz="0" w:space="0" w:color="auto"/>
        <w:left w:val="none" w:sz="0" w:space="0" w:color="auto"/>
        <w:bottom w:val="none" w:sz="0" w:space="0" w:color="auto"/>
        <w:right w:val="none" w:sz="0" w:space="0" w:color="auto"/>
      </w:divBdr>
    </w:div>
    <w:div w:id="1247567746">
      <w:bodyDiv w:val="1"/>
      <w:marLeft w:val="0"/>
      <w:marRight w:val="0"/>
      <w:marTop w:val="0"/>
      <w:marBottom w:val="0"/>
      <w:divBdr>
        <w:top w:val="none" w:sz="0" w:space="0" w:color="auto"/>
        <w:left w:val="none" w:sz="0" w:space="0" w:color="auto"/>
        <w:bottom w:val="none" w:sz="0" w:space="0" w:color="auto"/>
        <w:right w:val="none" w:sz="0" w:space="0" w:color="auto"/>
      </w:divBdr>
    </w:div>
    <w:div w:id="1254515456">
      <w:bodyDiv w:val="1"/>
      <w:marLeft w:val="0"/>
      <w:marRight w:val="0"/>
      <w:marTop w:val="0"/>
      <w:marBottom w:val="0"/>
      <w:divBdr>
        <w:top w:val="none" w:sz="0" w:space="0" w:color="auto"/>
        <w:left w:val="none" w:sz="0" w:space="0" w:color="auto"/>
        <w:bottom w:val="none" w:sz="0" w:space="0" w:color="auto"/>
        <w:right w:val="none" w:sz="0" w:space="0" w:color="auto"/>
      </w:divBdr>
    </w:div>
    <w:div w:id="130188409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27050016">
      <w:bodyDiv w:val="1"/>
      <w:marLeft w:val="0"/>
      <w:marRight w:val="0"/>
      <w:marTop w:val="0"/>
      <w:marBottom w:val="0"/>
      <w:divBdr>
        <w:top w:val="none" w:sz="0" w:space="0" w:color="auto"/>
        <w:left w:val="none" w:sz="0" w:space="0" w:color="auto"/>
        <w:bottom w:val="none" w:sz="0" w:space="0" w:color="auto"/>
        <w:right w:val="none" w:sz="0" w:space="0" w:color="auto"/>
      </w:divBdr>
    </w:div>
    <w:div w:id="1369377023">
      <w:bodyDiv w:val="1"/>
      <w:marLeft w:val="0"/>
      <w:marRight w:val="0"/>
      <w:marTop w:val="0"/>
      <w:marBottom w:val="0"/>
      <w:divBdr>
        <w:top w:val="none" w:sz="0" w:space="0" w:color="auto"/>
        <w:left w:val="none" w:sz="0" w:space="0" w:color="auto"/>
        <w:bottom w:val="none" w:sz="0" w:space="0" w:color="auto"/>
        <w:right w:val="none" w:sz="0" w:space="0" w:color="auto"/>
      </w:divBdr>
    </w:div>
    <w:div w:id="1403678443">
      <w:bodyDiv w:val="1"/>
      <w:marLeft w:val="0"/>
      <w:marRight w:val="0"/>
      <w:marTop w:val="0"/>
      <w:marBottom w:val="0"/>
      <w:divBdr>
        <w:top w:val="none" w:sz="0" w:space="0" w:color="auto"/>
        <w:left w:val="none" w:sz="0" w:space="0" w:color="auto"/>
        <w:bottom w:val="none" w:sz="0" w:space="0" w:color="auto"/>
        <w:right w:val="none" w:sz="0" w:space="0" w:color="auto"/>
      </w:divBdr>
    </w:div>
    <w:div w:id="1422218587">
      <w:bodyDiv w:val="1"/>
      <w:marLeft w:val="0"/>
      <w:marRight w:val="0"/>
      <w:marTop w:val="0"/>
      <w:marBottom w:val="0"/>
      <w:divBdr>
        <w:top w:val="none" w:sz="0" w:space="0" w:color="auto"/>
        <w:left w:val="none" w:sz="0" w:space="0" w:color="auto"/>
        <w:bottom w:val="none" w:sz="0" w:space="0" w:color="auto"/>
        <w:right w:val="none" w:sz="0" w:space="0" w:color="auto"/>
      </w:divBdr>
    </w:div>
    <w:div w:id="1470049486">
      <w:bodyDiv w:val="1"/>
      <w:marLeft w:val="0"/>
      <w:marRight w:val="0"/>
      <w:marTop w:val="0"/>
      <w:marBottom w:val="0"/>
      <w:divBdr>
        <w:top w:val="none" w:sz="0" w:space="0" w:color="auto"/>
        <w:left w:val="none" w:sz="0" w:space="0" w:color="auto"/>
        <w:bottom w:val="none" w:sz="0" w:space="0" w:color="auto"/>
        <w:right w:val="none" w:sz="0" w:space="0" w:color="auto"/>
      </w:divBdr>
    </w:div>
    <w:div w:id="1519927555">
      <w:bodyDiv w:val="1"/>
      <w:marLeft w:val="0"/>
      <w:marRight w:val="0"/>
      <w:marTop w:val="0"/>
      <w:marBottom w:val="0"/>
      <w:divBdr>
        <w:top w:val="none" w:sz="0" w:space="0" w:color="auto"/>
        <w:left w:val="none" w:sz="0" w:space="0" w:color="auto"/>
        <w:bottom w:val="none" w:sz="0" w:space="0" w:color="auto"/>
        <w:right w:val="none" w:sz="0" w:space="0" w:color="auto"/>
      </w:divBdr>
    </w:div>
    <w:div w:id="1523126306">
      <w:bodyDiv w:val="1"/>
      <w:marLeft w:val="0"/>
      <w:marRight w:val="0"/>
      <w:marTop w:val="0"/>
      <w:marBottom w:val="0"/>
      <w:divBdr>
        <w:top w:val="none" w:sz="0" w:space="0" w:color="auto"/>
        <w:left w:val="none" w:sz="0" w:space="0" w:color="auto"/>
        <w:bottom w:val="none" w:sz="0" w:space="0" w:color="auto"/>
        <w:right w:val="none" w:sz="0" w:space="0" w:color="auto"/>
      </w:divBdr>
    </w:div>
    <w:div w:id="1545750639">
      <w:bodyDiv w:val="1"/>
      <w:marLeft w:val="0"/>
      <w:marRight w:val="0"/>
      <w:marTop w:val="0"/>
      <w:marBottom w:val="0"/>
      <w:divBdr>
        <w:top w:val="none" w:sz="0" w:space="0" w:color="auto"/>
        <w:left w:val="none" w:sz="0" w:space="0" w:color="auto"/>
        <w:bottom w:val="none" w:sz="0" w:space="0" w:color="auto"/>
        <w:right w:val="none" w:sz="0" w:space="0" w:color="auto"/>
      </w:divBdr>
    </w:div>
    <w:div w:id="1560555504">
      <w:bodyDiv w:val="1"/>
      <w:marLeft w:val="0"/>
      <w:marRight w:val="0"/>
      <w:marTop w:val="0"/>
      <w:marBottom w:val="0"/>
      <w:divBdr>
        <w:top w:val="none" w:sz="0" w:space="0" w:color="auto"/>
        <w:left w:val="none" w:sz="0" w:space="0" w:color="auto"/>
        <w:bottom w:val="none" w:sz="0" w:space="0" w:color="auto"/>
        <w:right w:val="none" w:sz="0" w:space="0" w:color="auto"/>
      </w:divBdr>
    </w:div>
    <w:div w:id="1662540178">
      <w:bodyDiv w:val="1"/>
      <w:marLeft w:val="0"/>
      <w:marRight w:val="0"/>
      <w:marTop w:val="0"/>
      <w:marBottom w:val="0"/>
      <w:divBdr>
        <w:top w:val="none" w:sz="0" w:space="0" w:color="auto"/>
        <w:left w:val="none" w:sz="0" w:space="0" w:color="auto"/>
        <w:bottom w:val="none" w:sz="0" w:space="0" w:color="auto"/>
        <w:right w:val="none" w:sz="0" w:space="0" w:color="auto"/>
      </w:divBdr>
      <w:divsChild>
        <w:div w:id="129443725">
          <w:marLeft w:val="0"/>
          <w:marRight w:val="0"/>
          <w:marTop w:val="0"/>
          <w:marBottom w:val="0"/>
          <w:divBdr>
            <w:top w:val="single" w:sz="2" w:space="0" w:color="E3E3E3"/>
            <w:left w:val="single" w:sz="2" w:space="0" w:color="E3E3E3"/>
            <w:bottom w:val="single" w:sz="2" w:space="0" w:color="E3E3E3"/>
            <w:right w:val="single" w:sz="2" w:space="0" w:color="E3E3E3"/>
          </w:divBdr>
          <w:divsChild>
            <w:div w:id="1001854928">
              <w:marLeft w:val="0"/>
              <w:marRight w:val="0"/>
              <w:marTop w:val="0"/>
              <w:marBottom w:val="0"/>
              <w:divBdr>
                <w:top w:val="single" w:sz="2" w:space="0" w:color="E3E3E3"/>
                <w:left w:val="single" w:sz="2" w:space="0" w:color="E3E3E3"/>
                <w:bottom w:val="single" w:sz="2" w:space="0" w:color="E3E3E3"/>
                <w:right w:val="single" w:sz="2" w:space="0" w:color="E3E3E3"/>
              </w:divBdr>
              <w:divsChild>
                <w:div w:id="1392075211">
                  <w:marLeft w:val="0"/>
                  <w:marRight w:val="0"/>
                  <w:marTop w:val="0"/>
                  <w:marBottom w:val="0"/>
                  <w:divBdr>
                    <w:top w:val="single" w:sz="2" w:space="0" w:color="E3E3E3"/>
                    <w:left w:val="single" w:sz="2" w:space="0" w:color="E3E3E3"/>
                    <w:bottom w:val="single" w:sz="2" w:space="0" w:color="E3E3E3"/>
                    <w:right w:val="single" w:sz="2" w:space="0" w:color="E3E3E3"/>
                  </w:divBdr>
                  <w:divsChild>
                    <w:div w:id="662470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80168104">
          <w:marLeft w:val="0"/>
          <w:marRight w:val="0"/>
          <w:marTop w:val="0"/>
          <w:marBottom w:val="0"/>
          <w:divBdr>
            <w:top w:val="single" w:sz="2" w:space="0" w:color="E3E3E3"/>
            <w:left w:val="single" w:sz="2" w:space="0" w:color="E3E3E3"/>
            <w:bottom w:val="single" w:sz="2" w:space="0" w:color="E3E3E3"/>
            <w:right w:val="single" w:sz="2" w:space="0" w:color="E3E3E3"/>
          </w:divBdr>
          <w:divsChild>
            <w:div w:id="1744252716">
              <w:marLeft w:val="0"/>
              <w:marRight w:val="0"/>
              <w:marTop w:val="0"/>
              <w:marBottom w:val="0"/>
              <w:divBdr>
                <w:top w:val="single" w:sz="2" w:space="0" w:color="E3E3E3"/>
                <w:left w:val="single" w:sz="2" w:space="0" w:color="E3E3E3"/>
                <w:bottom w:val="single" w:sz="2" w:space="0" w:color="E3E3E3"/>
                <w:right w:val="single" w:sz="2" w:space="0" w:color="E3E3E3"/>
              </w:divBdr>
              <w:divsChild>
                <w:div w:id="1963148562">
                  <w:marLeft w:val="0"/>
                  <w:marRight w:val="0"/>
                  <w:marTop w:val="0"/>
                  <w:marBottom w:val="0"/>
                  <w:divBdr>
                    <w:top w:val="single" w:sz="2" w:space="0" w:color="E3E3E3"/>
                    <w:left w:val="single" w:sz="2" w:space="0" w:color="E3E3E3"/>
                    <w:bottom w:val="single" w:sz="2" w:space="0" w:color="E3E3E3"/>
                    <w:right w:val="single" w:sz="2" w:space="0" w:color="E3E3E3"/>
                  </w:divBdr>
                  <w:divsChild>
                    <w:div w:id="326983813">
                      <w:marLeft w:val="0"/>
                      <w:marRight w:val="0"/>
                      <w:marTop w:val="0"/>
                      <w:marBottom w:val="0"/>
                      <w:divBdr>
                        <w:top w:val="single" w:sz="2" w:space="0" w:color="E3E3E3"/>
                        <w:left w:val="single" w:sz="2" w:space="0" w:color="E3E3E3"/>
                        <w:bottom w:val="single" w:sz="2" w:space="0" w:color="E3E3E3"/>
                        <w:right w:val="single" w:sz="2" w:space="0" w:color="E3E3E3"/>
                      </w:divBdr>
                      <w:divsChild>
                        <w:div w:id="1878855068">
                          <w:marLeft w:val="0"/>
                          <w:marRight w:val="0"/>
                          <w:marTop w:val="0"/>
                          <w:marBottom w:val="0"/>
                          <w:divBdr>
                            <w:top w:val="single" w:sz="2" w:space="0" w:color="E3E3E3"/>
                            <w:left w:val="single" w:sz="2" w:space="0" w:color="E3E3E3"/>
                            <w:bottom w:val="single" w:sz="2" w:space="0" w:color="E3E3E3"/>
                            <w:right w:val="single" w:sz="2" w:space="0" w:color="E3E3E3"/>
                          </w:divBdr>
                          <w:divsChild>
                            <w:div w:id="1778257417">
                              <w:marLeft w:val="0"/>
                              <w:marRight w:val="0"/>
                              <w:marTop w:val="0"/>
                              <w:marBottom w:val="0"/>
                              <w:divBdr>
                                <w:top w:val="single" w:sz="2" w:space="2" w:color="E3E3E3"/>
                                <w:left w:val="single" w:sz="2" w:space="0" w:color="E3E3E3"/>
                                <w:bottom w:val="single" w:sz="2" w:space="0" w:color="E3E3E3"/>
                                <w:right w:val="single" w:sz="2" w:space="0" w:color="E3E3E3"/>
                              </w:divBdr>
                              <w:divsChild>
                                <w:div w:id="16941081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92341495">
      <w:bodyDiv w:val="1"/>
      <w:marLeft w:val="0"/>
      <w:marRight w:val="0"/>
      <w:marTop w:val="0"/>
      <w:marBottom w:val="0"/>
      <w:divBdr>
        <w:top w:val="none" w:sz="0" w:space="0" w:color="auto"/>
        <w:left w:val="none" w:sz="0" w:space="0" w:color="auto"/>
        <w:bottom w:val="none" w:sz="0" w:space="0" w:color="auto"/>
        <w:right w:val="none" w:sz="0" w:space="0" w:color="auto"/>
      </w:divBdr>
    </w:div>
    <w:div w:id="1692800954">
      <w:bodyDiv w:val="1"/>
      <w:marLeft w:val="0"/>
      <w:marRight w:val="0"/>
      <w:marTop w:val="0"/>
      <w:marBottom w:val="0"/>
      <w:divBdr>
        <w:top w:val="none" w:sz="0" w:space="0" w:color="auto"/>
        <w:left w:val="none" w:sz="0" w:space="0" w:color="auto"/>
        <w:bottom w:val="none" w:sz="0" w:space="0" w:color="auto"/>
        <w:right w:val="none" w:sz="0" w:space="0" w:color="auto"/>
      </w:divBdr>
      <w:divsChild>
        <w:div w:id="43871092">
          <w:marLeft w:val="0"/>
          <w:marRight w:val="0"/>
          <w:marTop w:val="0"/>
          <w:marBottom w:val="0"/>
          <w:divBdr>
            <w:top w:val="none" w:sz="0" w:space="0" w:color="auto"/>
            <w:left w:val="none" w:sz="0" w:space="0" w:color="auto"/>
            <w:bottom w:val="none" w:sz="0" w:space="0" w:color="auto"/>
            <w:right w:val="none" w:sz="0" w:space="0" w:color="auto"/>
          </w:divBdr>
          <w:divsChild>
            <w:div w:id="355010033">
              <w:marLeft w:val="0"/>
              <w:marRight w:val="0"/>
              <w:marTop w:val="0"/>
              <w:marBottom w:val="0"/>
              <w:divBdr>
                <w:top w:val="none" w:sz="0" w:space="0" w:color="auto"/>
                <w:left w:val="none" w:sz="0" w:space="0" w:color="auto"/>
                <w:bottom w:val="none" w:sz="0" w:space="0" w:color="auto"/>
                <w:right w:val="none" w:sz="0" w:space="0" w:color="auto"/>
              </w:divBdr>
              <w:divsChild>
                <w:div w:id="856116034">
                  <w:marLeft w:val="0"/>
                  <w:marRight w:val="0"/>
                  <w:marTop w:val="0"/>
                  <w:marBottom w:val="0"/>
                  <w:divBdr>
                    <w:top w:val="none" w:sz="0" w:space="0" w:color="auto"/>
                    <w:left w:val="none" w:sz="0" w:space="0" w:color="auto"/>
                    <w:bottom w:val="none" w:sz="0" w:space="0" w:color="auto"/>
                    <w:right w:val="none" w:sz="0" w:space="0" w:color="auto"/>
                  </w:divBdr>
                  <w:divsChild>
                    <w:div w:id="1224607475">
                      <w:marLeft w:val="0"/>
                      <w:marRight w:val="0"/>
                      <w:marTop w:val="0"/>
                      <w:marBottom w:val="0"/>
                      <w:divBdr>
                        <w:top w:val="none" w:sz="0" w:space="0" w:color="auto"/>
                        <w:left w:val="none" w:sz="0" w:space="0" w:color="auto"/>
                        <w:bottom w:val="none" w:sz="0" w:space="0" w:color="auto"/>
                        <w:right w:val="none" w:sz="0" w:space="0" w:color="auto"/>
                      </w:divBdr>
                      <w:divsChild>
                        <w:div w:id="1097409724">
                          <w:marLeft w:val="0"/>
                          <w:marRight w:val="0"/>
                          <w:marTop w:val="0"/>
                          <w:marBottom w:val="0"/>
                          <w:divBdr>
                            <w:top w:val="none" w:sz="0" w:space="0" w:color="auto"/>
                            <w:left w:val="none" w:sz="0" w:space="0" w:color="auto"/>
                            <w:bottom w:val="none" w:sz="0" w:space="0" w:color="auto"/>
                            <w:right w:val="none" w:sz="0" w:space="0" w:color="auto"/>
                          </w:divBdr>
                          <w:divsChild>
                            <w:div w:id="1935673810">
                              <w:marLeft w:val="0"/>
                              <w:marRight w:val="0"/>
                              <w:marTop w:val="0"/>
                              <w:marBottom w:val="0"/>
                              <w:divBdr>
                                <w:top w:val="none" w:sz="0" w:space="0" w:color="auto"/>
                                <w:left w:val="none" w:sz="0" w:space="0" w:color="auto"/>
                                <w:bottom w:val="none" w:sz="0" w:space="0" w:color="auto"/>
                                <w:right w:val="none" w:sz="0" w:space="0" w:color="auto"/>
                              </w:divBdr>
                              <w:divsChild>
                                <w:div w:id="80354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12429">
                  <w:marLeft w:val="0"/>
                  <w:marRight w:val="0"/>
                  <w:marTop w:val="0"/>
                  <w:marBottom w:val="0"/>
                  <w:divBdr>
                    <w:top w:val="none" w:sz="0" w:space="0" w:color="auto"/>
                    <w:left w:val="none" w:sz="0" w:space="0" w:color="auto"/>
                    <w:bottom w:val="none" w:sz="0" w:space="0" w:color="auto"/>
                    <w:right w:val="none" w:sz="0" w:space="0" w:color="auto"/>
                  </w:divBdr>
                  <w:divsChild>
                    <w:div w:id="977806698">
                      <w:marLeft w:val="0"/>
                      <w:marRight w:val="0"/>
                      <w:marTop w:val="0"/>
                      <w:marBottom w:val="0"/>
                      <w:divBdr>
                        <w:top w:val="none" w:sz="0" w:space="0" w:color="auto"/>
                        <w:left w:val="none" w:sz="0" w:space="0" w:color="auto"/>
                        <w:bottom w:val="none" w:sz="0" w:space="0" w:color="auto"/>
                        <w:right w:val="none" w:sz="0" w:space="0" w:color="auto"/>
                      </w:divBdr>
                      <w:divsChild>
                        <w:div w:id="1666087402">
                          <w:marLeft w:val="0"/>
                          <w:marRight w:val="0"/>
                          <w:marTop w:val="0"/>
                          <w:marBottom w:val="0"/>
                          <w:divBdr>
                            <w:top w:val="none" w:sz="0" w:space="0" w:color="auto"/>
                            <w:left w:val="none" w:sz="0" w:space="0" w:color="auto"/>
                            <w:bottom w:val="none" w:sz="0" w:space="0" w:color="auto"/>
                            <w:right w:val="none" w:sz="0" w:space="0" w:color="auto"/>
                          </w:divBdr>
                          <w:divsChild>
                            <w:div w:id="1256206722">
                              <w:marLeft w:val="0"/>
                              <w:marRight w:val="0"/>
                              <w:marTop w:val="0"/>
                              <w:marBottom w:val="0"/>
                              <w:divBdr>
                                <w:top w:val="none" w:sz="0" w:space="0" w:color="auto"/>
                                <w:left w:val="none" w:sz="0" w:space="0" w:color="auto"/>
                                <w:bottom w:val="none" w:sz="0" w:space="0" w:color="auto"/>
                                <w:right w:val="none" w:sz="0" w:space="0" w:color="auto"/>
                              </w:divBdr>
                              <w:divsChild>
                                <w:div w:id="295450203">
                                  <w:marLeft w:val="0"/>
                                  <w:marRight w:val="0"/>
                                  <w:marTop w:val="0"/>
                                  <w:marBottom w:val="0"/>
                                  <w:divBdr>
                                    <w:top w:val="none" w:sz="0" w:space="0" w:color="auto"/>
                                    <w:left w:val="none" w:sz="0" w:space="0" w:color="auto"/>
                                    <w:bottom w:val="none" w:sz="0" w:space="0" w:color="auto"/>
                                    <w:right w:val="none" w:sz="0" w:space="0" w:color="auto"/>
                                  </w:divBdr>
                                  <w:divsChild>
                                    <w:div w:id="12383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124003">
          <w:marLeft w:val="0"/>
          <w:marRight w:val="0"/>
          <w:marTop w:val="0"/>
          <w:marBottom w:val="0"/>
          <w:divBdr>
            <w:top w:val="none" w:sz="0" w:space="0" w:color="auto"/>
            <w:left w:val="none" w:sz="0" w:space="0" w:color="auto"/>
            <w:bottom w:val="none" w:sz="0" w:space="0" w:color="auto"/>
            <w:right w:val="none" w:sz="0" w:space="0" w:color="auto"/>
          </w:divBdr>
          <w:divsChild>
            <w:div w:id="1108357812">
              <w:marLeft w:val="0"/>
              <w:marRight w:val="0"/>
              <w:marTop w:val="0"/>
              <w:marBottom w:val="0"/>
              <w:divBdr>
                <w:top w:val="none" w:sz="0" w:space="0" w:color="auto"/>
                <w:left w:val="none" w:sz="0" w:space="0" w:color="auto"/>
                <w:bottom w:val="none" w:sz="0" w:space="0" w:color="auto"/>
                <w:right w:val="none" w:sz="0" w:space="0" w:color="auto"/>
              </w:divBdr>
              <w:divsChild>
                <w:div w:id="926160052">
                  <w:marLeft w:val="0"/>
                  <w:marRight w:val="0"/>
                  <w:marTop w:val="0"/>
                  <w:marBottom w:val="0"/>
                  <w:divBdr>
                    <w:top w:val="none" w:sz="0" w:space="0" w:color="auto"/>
                    <w:left w:val="none" w:sz="0" w:space="0" w:color="auto"/>
                    <w:bottom w:val="none" w:sz="0" w:space="0" w:color="auto"/>
                    <w:right w:val="none" w:sz="0" w:space="0" w:color="auto"/>
                  </w:divBdr>
                  <w:divsChild>
                    <w:div w:id="851259030">
                      <w:marLeft w:val="0"/>
                      <w:marRight w:val="0"/>
                      <w:marTop w:val="0"/>
                      <w:marBottom w:val="0"/>
                      <w:divBdr>
                        <w:top w:val="none" w:sz="0" w:space="0" w:color="auto"/>
                        <w:left w:val="none" w:sz="0" w:space="0" w:color="auto"/>
                        <w:bottom w:val="none" w:sz="0" w:space="0" w:color="auto"/>
                        <w:right w:val="none" w:sz="0" w:space="0" w:color="auto"/>
                      </w:divBdr>
                      <w:divsChild>
                        <w:div w:id="957493830">
                          <w:marLeft w:val="0"/>
                          <w:marRight w:val="0"/>
                          <w:marTop w:val="0"/>
                          <w:marBottom w:val="0"/>
                          <w:divBdr>
                            <w:top w:val="none" w:sz="0" w:space="0" w:color="auto"/>
                            <w:left w:val="none" w:sz="0" w:space="0" w:color="auto"/>
                            <w:bottom w:val="none" w:sz="0" w:space="0" w:color="auto"/>
                            <w:right w:val="none" w:sz="0" w:space="0" w:color="auto"/>
                          </w:divBdr>
                          <w:divsChild>
                            <w:div w:id="927232243">
                              <w:marLeft w:val="0"/>
                              <w:marRight w:val="0"/>
                              <w:marTop w:val="0"/>
                              <w:marBottom w:val="0"/>
                              <w:divBdr>
                                <w:top w:val="none" w:sz="0" w:space="0" w:color="auto"/>
                                <w:left w:val="none" w:sz="0" w:space="0" w:color="auto"/>
                                <w:bottom w:val="none" w:sz="0" w:space="0" w:color="auto"/>
                                <w:right w:val="none" w:sz="0" w:space="0" w:color="auto"/>
                              </w:divBdr>
                              <w:divsChild>
                                <w:div w:id="117798818">
                                  <w:marLeft w:val="0"/>
                                  <w:marRight w:val="0"/>
                                  <w:marTop w:val="0"/>
                                  <w:marBottom w:val="0"/>
                                  <w:divBdr>
                                    <w:top w:val="none" w:sz="0" w:space="0" w:color="auto"/>
                                    <w:left w:val="none" w:sz="0" w:space="0" w:color="auto"/>
                                    <w:bottom w:val="none" w:sz="0" w:space="0" w:color="auto"/>
                                    <w:right w:val="none" w:sz="0" w:space="0" w:color="auto"/>
                                  </w:divBdr>
                                  <w:divsChild>
                                    <w:div w:id="1967815101">
                                      <w:marLeft w:val="0"/>
                                      <w:marRight w:val="0"/>
                                      <w:marTop w:val="0"/>
                                      <w:marBottom w:val="0"/>
                                      <w:divBdr>
                                        <w:top w:val="none" w:sz="0" w:space="0" w:color="auto"/>
                                        <w:left w:val="none" w:sz="0" w:space="0" w:color="auto"/>
                                        <w:bottom w:val="none" w:sz="0" w:space="0" w:color="auto"/>
                                        <w:right w:val="none" w:sz="0" w:space="0" w:color="auto"/>
                                      </w:divBdr>
                                      <w:divsChild>
                                        <w:div w:id="3206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614716">
          <w:marLeft w:val="0"/>
          <w:marRight w:val="0"/>
          <w:marTop w:val="0"/>
          <w:marBottom w:val="0"/>
          <w:divBdr>
            <w:top w:val="none" w:sz="0" w:space="0" w:color="auto"/>
            <w:left w:val="none" w:sz="0" w:space="0" w:color="auto"/>
            <w:bottom w:val="none" w:sz="0" w:space="0" w:color="auto"/>
            <w:right w:val="none" w:sz="0" w:space="0" w:color="auto"/>
          </w:divBdr>
          <w:divsChild>
            <w:div w:id="1122725215">
              <w:marLeft w:val="0"/>
              <w:marRight w:val="0"/>
              <w:marTop w:val="0"/>
              <w:marBottom w:val="0"/>
              <w:divBdr>
                <w:top w:val="none" w:sz="0" w:space="0" w:color="auto"/>
                <w:left w:val="none" w:sz="0" w:space="0" w:color="auto"/>
                <w:bottom w:val="none" w:sz="0" w:space="0" w:color="auto"/>
                <w:right w:val="none" w:sz="0" w:space="0" w:color="auto"/>
              </w:divBdr>
              <w:divsChild>
                <w:div w:id="107359056">
                  <w:marLeft w:val="0"/>
                  <w:marRight w:val="0"/>
                  <w:marTop w:val="0"/>
                  <w:marBottom w:val="0"/>
                  <w:divBdr>
                    <w:top w:val="none" w:sz="0" w:space="0" w:color="auto"/>
                    <w:left w:val="none" w:sz="0" w:space="0" w:color="auto"/>
                    <w:bottom w:val="none" w:sz="0" w:space="0" w:color="auto"/>
                    <w:right w:val="none" w:sz="0" w:space="0" w:color="auto"/>
                  </w:divBdr>
                  <w:divsChild>
                    <w:div w:id="1795710736">
                      <w:marLeft w:val="0"/>
                      <w:marRight w:val="0"/>
                      <w:marTop w:val="0"/>
                      <w:marBottom w:val="0"/>
                      <w:divBdr>
                        <w:top w:val="none" w:sz="0" w:space="0" w:color="auto"/>
                        <w:left w:val="none" w:sz="0" w:space="0" w:color="auto"/>
                        <w:bottom w:val="none" w:sz="0" w:space="0" w:color="auto"/>
                        <w:right w:val="none" w:sz="0" w:space="0" w:color="auto"/>
                      </w:divBdr>
                      <w:divsChild>
                        <w:div w:id="59518551">
                          <w:marLeft w:val="0"/>
                          <w:marRight w:val="0"/>
                          <w:marTop w:val="0"/>
                          <w:marBottom w:val="0"/>
                          <w:divBdr>
                            <w:top w:val="none" w:sz="0" w:space="0" w:color="auto"/>
                            <w:left w:val="none" w:sz="0" w:space="0" w:color="auto"/>
                            <w:bottom w:val="none" w:sz="0" w:space="0" w:color="auto"/>
                            <w:right w:val="none" w:sz="0" w:space="0" w:color="auto"/>
                          </w:divBdr>
                          <w:divsChild>
                            <w:div w:id="490411940">
                              <w:marLeft w:val="0"/>
                              <w:marRight w:val="0"/>
                              <w:marTop w:val="0"/>
                              <w:marBottom w:val="0"/>
                              <w:divBdr>
                                <w:top w:val="none" w:sz="0" w:space="0" w:color="auto"/>
                                <w:left w:val="none" w:sz="0" w:space="0" w:color="auto"/>
                                <w:bottom w:val="none" w:sz="0" w:space="0" w:color="auto"/>
                                <w:right w:val="none" w:sz="0" w:space="0" w:color="auto"/>
                              </w:divBdr>
                              <w:divsChild>
                                <w:div w:id="2013602953">
                                  <w:marLeft w:val="0"/>
                                  <w:marRight w:val="0"/>
                                  <w:marTop w:val="0"/>
                                  <w:marBottom w:val="0"/>
                                  <w:divBdr>
                                    <w:top w:val="none" w:sz="0" w:space="0" w:color="auto"/>
                                    <w:left w:val="none" w:sz="0" w:space="0" w:color="auto"/>
                                    <w:bottom w:val="none" w:sz="0" w:space="0" w:color="auto"/>
                                    <w:right w:val="none" w:sz="0" w:space="0" w:color="auto"/>
                                  </w:divBdr>
                                  <w:divsChild>
                                    <w:div w:id="59929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33432">
                          <w:marLeft w:val="0"/>
                          <w:marRight w:val="0"/>
                          <w:marTop w:val="0"/>
                          <w:marBottom w:val="0"/>
                          <w:divBdr>
                            <w:top w:val="none" w:sz="0" w:space="0" w:color="auto"/>
                            <w:left w:val="none" w:sz="0" w:space="0" w:color="auto"/>
                            <w:bottom w:val="none" w:sz="0" w:space="0" w:color="auto"/>
                            <w:right w:val="none" w:sz="0" w:space="0" w:color="auto"/>
                          </w:divBdr>
                          <w:divsChild>
                            <w:div w:id="285350571">
                              <w:marLeft w:val="0"/>
                              <w:marRight w:val="0"/>
                              <w:marTop w:val="0"/>
                              <w:marBottom w:val="0"/>
                              <w:divBdr>
                                <w:top w:val="none" w:sz="0" w:space="0" w:color="auto"/>
                                <w:left w:val="none" w:sz="0" w:space="0" w:color="auto"/>
                                <w:bottom w:val="none" w:sz="0" w:space="0" w:color="auto"/>
                                <w:right w:val="none" w:sz="0" w:space="0" w:color="auto"/>
                              </w:divBdr>
                              <w:divsChild>
                                <w:div w:id="297224985">
                                  <w:marLeft w:val="0"/>
                                  <w:marRight w:val="0"/>
                                  <w:marTop w:val="0"/>
                                  <w:marBottom w:val="0"/>
                                  <w:divBdr>
                                    <w:top w:val="none" w:sz="0" w:space="0" w:color="auto"/>
                                    <w:left w:val="none" w:sz="0" w:space="0" w:color="auto"/>
                                    <w:bottom w:val="none" w:sz="0" w:space="0" w:color="auto"/>
                                    <w:right w:val="none" w:sz="0" w:space="0" w:color="auto"/>
                                  </w:divBdr>
                                  <w:divsChild>
                                    <w:div w:id="16324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295049">
      <w:bodyDiv w:val="1"/>
      <w:marLeft w:val="0"/>
      <w:marRight w:val="0"/>
      <w:marTop w:val="0"/>
      <w:marBottom w:val="0"/>
      <w:divBdr>
        <w:top w:val="none" w:sz="0" w:space="0" w:color="auto"/>
        <w:left w:val="none" w:sz="0" w:space="0" w:color="auto"/>
        <w:bottom w:val="none" w:sz="0" w:space="0" w:color="auto"/>
        <w:right w:val="none" w:sz="0" w:space="0" w:color="auto"/>
      </w:divBdr>
    </w:div>
    <w:div w:id="1811246007">
      <w:bodyDiv w:val="1"/>
      <w:marLeft w:val="0"/>
      <w:marRight w:val="0"/>
      <w:marTop w:val="0"/>
      <w:marBottom w:val="0"/>
      <w:divBdr>
        <w:top w:val="none" w:sz="0" w:space="0" w:color="auto"/>
        <w:left w:val="none" w:sz="0" w:space="0" w:color="auto"/>
        <w:bottom w:val="none" w:sz="0" w:space="0" w:color="auto"/>
        <w:right w:val="none" w:sz="0" w:space="0" w:color="auto"/>
      </w:divBdr>
    </w:div>
    <w:div w:id="1827433126">
      <w:bodyDiv w:val="1"/>
      <w:marLeft w:val="0"/>
      <w:marRight w:val="0"/>
      <w:marTop w:val="0"/>
      <w:marBottom w:val="0"/>
      <w:divBdr>
        <w:top w:val="none" w:sz="0" w:space="0" w:color="auto"/>
        <w:left w:val="none" w:sz="0" w:space="0" w:color="auto"/>
        <w:bottom w:val="none" w:sz="0" w:space="0" w:color="auto"/>
        <w:right w:val="none" w:sz="0" w:space="0" w:color="auto"/>
      </w:divBdr>
    </w:div>
    <w:div w:id="1883975264">
      <w:bodyDiv w:val="1"/>
      <w:marLeft w:val="0"/>
      <w:marRight w:val="0"/>
      <w:marTop w:val="0"/>
      <w:marBottom w:val="0"/>
      <w:divBdr>
        <w:top w:val="none" w:sz="0" w:space="0" w:color="auto"/>
        <w:left w:val="none" w:sz="0" w:space="0" w:color="auto"/>
        <w:bottom w:val="none" w:sz="0" w:space="0" w:color="auto"/>
        <w:right w:val="none" w:sz="0" w:space="0" w:color="auto"/>
      </w:divBdr>
    </w:div>
    <w:div w:id="1894384992">
      <w:bodyDiv w:val="1"/>
      <w:marLeft w:val="0"/>
      <w:marRight w:val="0"/>
      <w:marTop w:val="0"/>
      <w:marBottom w:val="0"/>
      <w:divBdr>
        <w:top w:val="none" w:sz="0" w:space="0" w:color="auto"/>
        <w:left w:val="none" w:sz="0" w:space="0" w:color="auto"/>
        <w:bottom w:val="none" w:sz="0" w:space="0" w:color="auto"/>
        <w:right w:val="none" w:sz="0" w:space="0" w:color="auto"/>
      </w:divBdr>
    </w:div>
    <w:div w:id="1940261061">
      <w:bodyDiv w:val="1"/>
      <w:marLeft w:val="0"/>
      <w:marRight w:val="0"/>
      <w:marTop w:val="0"/>
      <w:marBottom w:val="0"/>
      <w:divBdr>
        <w:top w:val="none" w:sz="0" w:space="0" w:color="auto"/>
        <w:left w:val="none" w:sz="0" w:space="0" w:color="auto"/>
        <w:bottom w:val="none" w:sz="0" w:space="0" w:color="auto"/>
        <w:right w:val="none" w:sz="0" w:space="0" w:color="auto"/>
      </w:divBdr>
    </w:div>
    <w:div w:id="1989237631">
      <w:bodyDiv w:val="1"/>
      <w:marLeft w:val="0"/>
      <w:marRight w:val="0"/>
      <w:marTop w:val="0"/>
      <w:marBottom w:val="0"/>
      <w:divBdr>
        <w:top w:val="none" w:sz="0" w:space="0" w:color="auto"/>
        <w:left w:val="none" w:sz="0" w:space="0" w:color="auto"/>
        <w:bottom w:val="none" w:sz="0" w:space="0" w:color="auto"/>
        <w:right w:val="none" w:sz="0" w:space="0" w:color="auto"/>
      </w:divBdr>
    </w:div>
    <w:div w:id="1991400445">
      <w:bodyDiv w:val="1"/>
      <w:marLeft w:val="0"/>
      <w:marRight w:val="0"/>
      <w:marTop w:val="0"/>
      <w:marBottom w:val="0"/>
      <w:divBdr>
        <w:top w:val="none" w:sz="0" w:space="0" w:color="auto"/>
        <w:left w:val="none" w:sz="0" w:space="0" w:color="auto"/>
        <w:bottom w:val="none" w:sz="0" w:space="0" w:color="auto"/>
        <w:right w:val="none" w:sz="0" w:space="0" w:color="auto"/>
      </w:divBdr>
    </w:div>
    <w:div w:id="2012834293">
      <w:bodyDiv w:val="1"/>
      <w:marLeft w:val="0"/>
      <w:marRight w:val="0"/>
      <w:marTop w:val="0"/>
      <w:marBottom w:val="0"/>
      <w:divBdr>
        <w:top w:val="none" w:sz="0" w:space="0" w:color="auto"/>
        <w:left w:val="none" w:sz="0" w:space="0" w:color="auto"/>
        <w:bottom w:val="none" w:sz="0" w:space="0" w:color="auto"/>
        <w:right w:val="none" w:sz="0" w:space="0" w:color="auto"/>
      </w:divBdr>
    </w:div>
    <w:div w:id="2083486953">
      <w:bodyDiv w:val="1"/>
      <w:marLeft w:val="0"/>
      <w:marRight w:val="0"/>
      <w:marTop w:val="0"/>
      <w:marBottom w:val="0"/>
      <w:divBdr>
        <w:top w:val="none" w:sz="0" w:space="0" w:color="auto"/>
        <w:left w:val="none" w:sz="0" w:space="0" w:color="auto"/>
        <w:bottom w:val="none" w:sz="0" w:space="0" w:color="auto"/>
        <w:right w:val="none" w:sz="0" w:space="0" w:color="auto"/>
      </w:divBdr>
    </w:div>
    <w:div w:id="2128811544">
      <w:bodyDiv w:val="1"/>
      <w:marLeft w:val="0"/>
      <w:marRight w:val="0"/>
      <w:marTop w:val="0"/>
      <w:marBottom w:val="0"/>
      <w:divBdr>
        <w:top w:val="none" w:sz="0" w:space="0" w:color="auto"/>
        <w:left w:val="none" w:sz="0" w:space="0" w:color="auto"/>
        <w:bottom w:val="none" w:sz="0" w:space="0" w:color="auto"/>
        <w:right w:val="none" w:sz="0" w:space="0" w:color="auto"/>
      </w:divBdr>
    </w:div>
    <w:div w:id="2133933617">
      <w:bodyDiv w:val="1"/>
      <w:marLeft w:val="0"/>
      <w:marRight w:val="0"/>
      <w:marTop w:val="0"/>
      <w:marBottom w:val="0"/>
      <w:divBdr>
        <w:top w:val="none" w:sz="0" w:space="0" w:color="auto"/>
        <w:left w:val="none" w:sz="0" w:space="0" w:color="auto"/>
        <w:bottom w:val="none" w:sz="0" w:space="0" w:color="auto"/>
        <w:right w:val="none" w:sz="0" w:space="0" w:color="auto"/>
      </w:divBdr>
    </w:div>
    <w:div w:id="21358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29292-D72E-48C8-AC7C-5770D796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8306</Words>
  <Characters>47348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АНАЛИЗ</vt:lpstr>
    </vt:vector>
  </TitlesOfParts>
  <Company>Владелец</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dc:title>
  <dc:subject/>
  <dc:creator>Владелец</dc:creator>
  <cp:keywords/>
  <dc:description/>
  <cp:lastModifiedBy>Гульмира Жаксылык</cp:lastModifiedBy>
  <cp:revision>2</cp:revision>
  <cp:lastPrinted>2025-02-04T05:57:00Z</cp:lastPrinted>
  <dcterms:created xsi:type="dcterms:W3CDTF">2025-02-04T06:49:00Z</dcterms:created>
  <dcterms:modified xsi:type="dcterms:W3CDTF">2025-02-04T06:49:00Z</dcterms:modified>
</cp:coreProperties>
</file>