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C5" w:rsidRDefault="00113DC5" w:rsidP="00113DC5">
      <w:pPr>
        <w:spacing w:after="0" w:line="240" w:lineRule="auto"/>
        <w:jc w:val="right"/>
        <w:rPr>
          <w:rFonts w:ascii="Times New Roman" w:eastAsia="Times New Roman" w:hAnsi="Times New Roman" w:cs="Times New Roman"/>
          <w:i/>
          <w:lang w:val="kk-KZ" w:eastAsia="ru-RU"/>
        </w:rPr>
      </w:pPr>
      <w:bookmarkStart w:id="0" w:name="_GoBack"/>
      <w:bookmarkEnd w:id="0"/>
      <w:r>
        <w:rPr>
          <w:rFonts w:ascii="Times New Roman" w:eastAsia="Times New Roman" w:hAnsi="Times New Roman" w:cs="Times New Roman"/>
          <w:i/>
          <w:lang w:val="kk-KZ" w:eastAsia="ru-RU"/>
        </w:rPr>
        <w:t>Қосымша 1</w:t>
      </w:r>
    </w:p>
    <w:p w:rsidR="00113DC5" w:rsidRPr="00113DC5" w:rsidRDefault="00113DC5" w:rsidP="00113DC5">
      <w:pPr>
        <w:spacing w:after="0" w:line="240" w:lineRule="auto"/>
        <w:jc w:val="right"/>
        <w:rPr>
          <w:rFonts w:ascii="Times New Roman" w:eastAsia="Times New Roman" w:hAnsi="Times New Roman" w:cs="Times New Roman"/>
          <w:i/>
          <w:lang w:val="kk-KZ" w:eastAsia="ru-RU"/>
        </w:rPr>
      </w:pPr>
    </w:p>
    <w:p w:rsidR="00113DC5" w:rsidRPr="00113DC5" w:rsidRDefault="00113DC5" w:rsidP="00113DC5">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 xml:space="preserve">Республикалық деңгейде мемлекеттік ақпараттық саясаттың 2025 жылға </w:t>
      </w:r>
    </w:p>
    <w:p w:rsidR="00113DC5" w:rsidRPr="00113DC5" w:rsidRDefault="00113DC5" w:rsidP="00113DC5">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арналған тақырыптық бағыттарының тізбесі</w:t>
      </w:r>
    </w:p>
    <w:p w:rsidR="00113DC5" w:rsidRPr="00113DC5" w:rsidRDefault="00113DC5" w:rsidP="00113DC5">
      <w:pPr>
        <w:spacing w:after="0" w:line="240" w:lineRule="auto"/>
        <w:jc w:val="center"/>
        <w:rPr>
          <w:rFonts w:ascii="Times New Roman" w:eastAsia="Calibri" w:hAnsi="Times New Roman" w:cs="Times New Roman"/>
          <w:lang w:val="kk-KZ"/>
        </w:rPr>
      </w:pP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674"/>
        <w:gridCol w:w="488"/>
        <w:gridCol w:w="2945"/>
        <w:gridCol w:w="2639"/>
      </w:tblGrid>
      <w:tr w:rsidR="00C767F7" w:rsidRPr="00113DC5" w:rsidTr="00C767F7">
        <w:trPr>
          <w:trHeight w:val="22"/>
        </w:trPr>
        <w:tc>
          <w:tcPr>
            <w:tcW w:w="491" w:type="dxa"/>
            <w:shd w:val="clear" w:color="auto" w:fill="auto"/>
            <w:vAlign w:val="center"/>
          </w:tcPr>
          <w:p w:rsidR="00C767F7" w:rsidRPr="00113DC5" w:rsidRDefault="00C767F7" w:rsidP="00113DC5">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т.</w:t>
            </w:r>
          </w:p>
        </w:tc>
        <w:tc>
          <w:tcPr>
            <w:tcW w:w="2674" w:type="dxa"/>
          </w:tcPr>
          <w:p w:rsidR="00C767F7" w:rsidRPr="00113DC5" w:rsidRDefault="00C767F7" w:rsidP="00113DC5">
            <w:pPr>
              <w:spacing w:after="0" w:line="240" w:lineRule="auto"/>
              <w:jc w:val="center"/>
              <w:rPr>
                <w:rFonts w:ascii="Times New Roman" w:eastAsia="Times New Roman" w:hAnsi="Times New Roman" w:cs="Times New Roman"/>
                <w:b/>
                <w:lang w:eastAsia="ru-RU"/>
              </w:rPr>
            </w:pPr>
            <w:r w:rsidRPr="00113DC5">
              <w:rPr>
                <w:rFonts w:ascii="Times New Roman" w:eastAsia="Times New Roman" w:hAnsi="Times New Roman" w:cs="Times New Roman"/>
                <w:b/>
                <w:lang w:val="kk-KZ" w:eastAsia="ru-RU"/>
              </w:rPr>
              <w:t>Бағыт</w:t>
            </w:r>
          </w:p>
        </w:tc>
        <w:tc>
          <w:tcPr>
            <w:tcW w:w="488" w:type="dxa"/>
          </w:tcPr>
          <w:p w:rsidR="00C767F7" w:rsidRPr="00113DC5" w:rsidRDefault="00C767F7" w:rsidP="00113DC5">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тт.</w:t>
            </w:r>
          </w:p>
        </w:tc>
        <w:tc>
          <w:tcPr>
            <w:tcW w:w="2945" w:type="dxa"/>
          </w:tcPr>
          <w:p w:rsidR="00C767F7" w:rsidRPr="00113DC5" w:rsidRDefault="00C767F7" w:rsidP="00113DC5">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Атауы</w:t>
            </w:r>
          </w:p>
        </w:tc>
        <w:tc>
          <w:tcPr>
            <w:tcW w:w="2639" w:type="dxa"/>
          </w:tcPr>
          <w:p w:rsidR="00C767F7" w:rsidRPr="00C767F7" w:rsidRDefault="00C767F7" w:rsidP="00113DC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kk-KZ" w:eastAsia="ru-RU"/>
              </w:rPr>
              <w:t xml:space="preserve">Көлемі </w:t>
            </w:r>
            <w:r>
              <w:rPr>
                <w:rFonts w:ascii="Times New Roman" w:eastAsia="Times New Roman" w:hAnsi="Times New Roman" w:cs="Times New Roman"/>
                <w:b/>
                <w:lang w:eastAsia="ru-RU"/>
              </w:rPr>
              <w:t xml:space="preserve">(минут, </w:t>
            </w:r>
            <w:r>
              <w:rPr>
                <w:rFonts w:ascii="Times New Roman" w:eastAsia="Times New Roman" w:hAnsi="Times New Roman" w:cs="Times New Roman"/>
                <w:b/>
                <w:lang w:val="kk-KZ" w:eastAsia="ru-RU"/>
              </w:rPr>
              <w:t>кв.см</w:t>
            </w:r>
            <w:r>
              <w:rPr>
                <w:rFonts w:ascii="Times New Roman" w:eastAsia="Times New Roman" w:hAnsi="Times New Roman" w:cs="Times New Roman"/>
                <w:b/>
                <w:lang w:eastAsia="ru-RU"/>
              </w:rPr>
              <w:t>)</w:t>
            </w:r>
          </w:p>
        </w:tc>
      </w:tr>
      <w:tr w:rsidR="00A009B7" w:rsidRPr="00113DC5" w:rsidTr="00C767F7">
        <w:trPr>
          <w:trHeight w:val="22"/>
        </w:trPr>
        <w:tc>
          <w:tcPr>
            <w:tcW w:w="491" w:type="dxa"/>
            <w:shd w:val="clear" w:color="auto" w:fill="auto"/>
            <w:vAlign w:val="center"/>
          </w:tcPr>
          <w:p w:rsidR="00A009B7" w:rsidRPr="00113DC5" w:rsidRDefault="00A009B7" w:rsidP="00113DC5">
            <w:pPr>
              <w:spacing w:after="0" w:line="240" w:lineRule="auto"/>
              <w:jc w:val="center"/>
              <w:rPr>
                <w:rFonts w:ascii="Times New Roman" w:eastAsia="Times New Roman" w:hAnsi="Times New Roman" w:cs="Times New Roman"/>
                <w:b/>
                <w:lang w:val="kk-KZ" w:eastAsia="ru-RU"/>
              </w:rPr>
            </w:pPr>
          </w:p>
        </w:tc>
        <w:tc>
          <w:tcPr>
            <w:tcW w:w="2674" w:type="dxa"/>
          </w:tcPr>
          <w:p w:rsidR="00A009B7" w:rsidRPr="00113DC5" w:rsidRDefault="00A009B7" w:rsidP="00113DC5">
            <w:pPr>
              <w:spacing w:after="0" w:line="240" w:lineRule="auto"/>
              <w:jc w:val="center"/>
              <w:rPr>
                <w:rFonts w:ascii="Times New Roman" w:eastAsia="Times New Roman" w:hAnsi="Times New Roman" w:cs="Times New Roman"/>
                <w:b/>
                <w:lang w:val="kk-KZ" w:eastAsia="ru-RU"/>
              </w:rPr>
            </w:pPr>
          </w:p>
        </w:tc>
        <w:tc>
          <w:tcPr>
            <w:tcW w:w="488" w:type="dxa"/>
          </w:tcPr>
          <w:p w:rsidR="00A009B7" w:rsidRPr="00113DC5" w:rsidRDefault="00A009B7" w:rsidP="00113DC5">
            <w:pPr>
              <w:spacing w:after="0" w:line="240" w:lineRule="auto"/>
              <w:jc w:val="center"/>
              <w:rPr>
                <w:rFonts w:ascii="Times New Roman" w:eastAsia="Times New Roman" w:hAnsi="Times New Roman" w:cs="Times New Roman"/>
                <w:b/>
                <w:lang w:val="kk-KZ" w:eastAsia="ru-RU"/>
              </w:rPr>
            </w:pPr>
          </w:p>
        </w:tc>
        <w:tc>
          <w:tcPr>
            <w:tcW w:w="2945" w:type="dxa"/>
          </w:tcPr>
          <w:p w:rsidR="00A009B7" w:rsidRPr="00113DC5" w:rsidRDefault="00A009B7" w:rsidP="00113DC5">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Электронды БАҚ</w:t>
            </w:r>
          </w:p>
        </w:tc>
        <w:tc>
          <w:tcPr>
            <w:tcW w:w="2639" w:type="dxa"/>
          </w:tcPr>
          <w:p w:rsidR="00A009B7" w:rsidRPr="00A009B7" w:rsidRDefault="00A009B7" w:rsidP="00113DC5">
            <w:pPr>
              <w:spacing w:after="0" w:line="240" w:lineRule="auto"/>
              <w:jc w:val="center"/>
              <w:rPr>
                <w:rFonts w:ascii="Times New Roman" w:eastAsia="Times New Roman" w:hAnsi="Times New Roman" w:cs="Times New Roman"/>
                <w:b/>
                <w:lang w:val="kk-KZ" w:eastAsia="ru-RU"/>
              </w:rPr>
            </w:pPr>
            <w:r w:rsidRPr="00A009B7">
              <w:rPr>
                <w:rFonts w:ascii="Times New Roman" w:eastAsia="Times New Roman" w:hAnsi="Times New Roman" w:cs="Times New Roman"/>
                <w:b/>
                <w:lang w:val="kk-KZ" w:eastAsia="ru-RU"/>
              </w:rPr>
              <w:t>666,66 мин</w:t>
            </w:r>
          </w:p>
        </w:tc>
      </w:tr>
      <w:tr w:rsidR="004D29C1" w:rsidRPr="004D29C1" w:rsidTr="00C767F7">
        <w:trPr>
          <w:trHeight w:val="22"/>
        </w:trPr>
        <w:tc>
          <w:tcPr>
            <w:tcW w:w="491" w:type="dxa"/>
            <w:vMerge w:val="restart"/>
            <w:shd w:val="clear" w:color="auto" w:fill="auto"/>
            <w:vAlign w:val="center"/>
            <w:hideMark/>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eastAsia="ru-RU"/>
              </w:rPr>
              <w:t>1</w:t>
            </w:r>
            <w:r w:rsidRPr="00113DC5">
              <w:rPr>
                <w:rFonts w:ascii="Times New Roman" w:eastAsia="Times New Roman" w:hAnsi="Times New Roman" w:cs="Times New Roman"/>
                <w:b/>
                <w:lang w:val="kk-KZ" w:eastAsia="ru-RU"/>
              </w:rPr>
              <w:t>.</w:t>
            </w:r>
          </w:p>
          <w:p w:rsidR="004D29C1" w:rsidRPr="00113DC5" w:rsidRDefault="004D29C1" w:rsidP="004D29C1">
            <w:pPr>
              <w:spacing w:after="0" w:line="240" w:lineRule="auto"/>
              <w:jc w:val="center"/>
              <w:rPr>
                <w:rFonts w:ascii="Times New Roman" w:eastAsia="Times New Roman" w:hAnsi="Times New Roman" w:cs="Times New Roman"/>
                <w:b/>
                <w:lang w:eastAsia="ru-RU"/>
              </w:rPr>
            </w:pPr>
          </w:p>
        </w:tc>
        <w:tc>
          <w:tcPr>
            <w:tcW w:w="2674" w:type="dxa"/>
            <w:vMerge w:val="restart"/>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sz w:val="12"/>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sz w:val="12"/>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Саяси өмірдегі қоғамның дамуы</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Мемлекет басшысының қызметін (оның ішінде Мемлекет басшысының жыл сайынғы Жолдауларын, бастамаларын, мақалалары мен сұхбаттарын), Парламенттің, Қазақстан Республикасы Үкіметінің, мемлекеттік органдар мен жергілікті өзін-өзі басқару ұйымдарының қызметін ақпараттық қолдап отыру және түсіндіру</w:t>
            </w:r>
          </w:p>
        </w:tc>
        <w:tc>
          <w:tcPr>
            <w:tcW w:w="2639" w:type="dxa"/>
          </w:tcPr>
          <w:p w:rsidR="004D29C1" w:rsidRPr="00113DC5" w:rsidRDefault="004D29C1"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lang w:val="kk-KZ" w:eastAsia="ru-RU"/>
              </w:rPr>
              <w:t>666,66 мин</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 xml:space="preserve">Әділетті Қазақстанды құруға бағытталған реформаларды, «Халық үніне құлақ асатын мемлекет», «Адал азамат» (жауапты азамат) тұжырымдамасын, «Ұлттық қор – балаларға» жобасын, «Күшті Президент – ықпалды Парламент – есеп беретін Үкімет» формуласын, азаматтардың мемлекеттік шешімдер қабылдауға қатысу мүмкіндіктерін ақпараттық қолдап отыру және түсіндіру </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3)</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 xml:space="preserve">Партиялық жүйені, азаматтық қоғамды, Ұлттық құрылтай қызметін, қоғамдық бірлестіктерді, қоғамдық кеңестер мен кәсіподақ ұйымдарын дамыту процестерін ақпараттық қолдап отыру және түсіндіру </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A009B7" w:rsidRPr="00A009B7" w:rsidTr="00C767F7">
        <w:trPr>
          <w:trHeight w:val="22"/>
        </w:trPr>
        <w:tc>
          <w:tcPr>
            <w:tcW w:w="491" w:type="dxa"/>
            <w:vMerge/>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A009B7" w:rsidRPr="00113DC5" w:rsidRDefault="00A009B7"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bCs/>
                <w:lang w:val="kk-KZ" w:eastAsia="ru-RU"/>
              </w:rPr>
            </w:pPr>
          </w:p>
        </w:tc>
        <w:tc>
          <w:tcPr>
            <w:tcW w:w="2945" w:type="dxa"/>
          </w:tcPr>
          <w:p w:rsidR="00A009B7"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Баспа БАҚ</w:t>
            </w:r>
          </w:p>
        </w:tc>
        <w:tc>
          <w:tcPr>
            <w:tcW w:w="2639" w:type="dxa"/>
          </w:tcPr>
          <w:p w:rsidR="00A009B7"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127 835 </w:t>
            </w:r>
            <w:r w:rsidRPr="00881CC4">
              <w:rPr>
                <w:rFonts w:eastAsia="Times New Roman" w:cs="Times New Roman"/>
                <w:bCs/>
                <w:lang w:val="kk-KZ" w:eastAsia="ru-RU"/>
              </w:rPr>
              <w:t>см</w:t>
            </w:r>
            <w:r w:rsidRPr="00881CC4">
              <w:rPr>
                <w:rFonts w:eastAsia="Times New Roman" w:cs="Times New Roman"/>
                <w:bCs/>
                <w:vertAlign w:val="superscript"/>
                <w:lang w:val="kk-KZ" w:eastAsia="ru-RU"/>
              </w:rPr>
              <w:t>2</w:t>
            </w:r>
          </w:p>
        </w:tc>
      </w:tr>
      <w:tr w:rsidR="004D29C1" w:rsidRPr="004D29C1" w:rsidTr="00C767F7">
        <w:trPr>
          <w:trHeight w:val="22"/>
        </w:trPr>
        <w:tc>
          <w:tcPr>
            <w:tcW w:w="491" w:type="dxa"/>
            <w:vMerge/>
            <w:shd w:val="clear" w:color="auto" w:fill="auto"/>
            <w:vAlign w:val="center"/>
            <w:hideMark/>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4)</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Дін саласындағы саясатты, қоғамдық және ұлтаралық келісімнің, жалпыұлттық бірліктің қазақстандық моделін және Қазақстан халқы Ассамблеясының қызметін ақпараттық қолдап отыру және түсіндіру</w:t>
            </w:r>
          </w:p>
        </w:tc>
        <w:tc>
          <w:tcPr>
            <w:tcW w:w="2639" w:type="dxa"/>
          </w:tcPr>
          <w:p w:rsidR="004D29C1" w:rsidRDefault="004D29C1" w:rsidP="004D29C1">
            <w:pPr>
              <w:jc w:val="both"/>
              <w:rPr>
                <w:rFonts w:ascii="Arial" w:hAnsi="Arial" w:cs="Arial"/>
                <w:color w:val="000000"/>
                <w:sz w:val="20"/>
                <w:szCs w:val="20"/>
              </w:rPr>
            </w:pPr>
            <w:r>
              <w:rPr>
                <w:rFonts w:ascii="Arial" w:hAnsi="Arial" w:cs="Arial"/>
                <w:color w:val="000000"/>
                <w:sz w:val="20"/>
                <w:szCs w:val="20"/>
              </w:rPr>
              <w:t xml:space="preserve">8000 </w:t>
            </w:r>
            <w:r w:rsidR="00A009B7" w:rsidRPr="00881CC4">
              <w:rPr>
                <w:rFonts w:eastAsia="Times New Roman" w:cs="Times New Roman"/>
                <w:bCs/>
                <w:lang w:val="kk-KZ" w:eastAsia="ru-RU"/>
              </w:rPr>
              <w:t>см</w:t>
            </w:r>
            <w:proofErr w:type="gramStart"/>
            <w:r w:rsidR="00A009B7" w:rsidRPr="00881CC4">
              <w:rPr>
                <w:rFonts w:eastAsia="Times New Roman" w:cs="Times New Roman"/>
                <w:bCs/>
                <w:vertAlign w:val="superscript"/>
                <w:lang w:val="kk-KZ" w:eastAsia="ru-RU"/>
              </w:rPr>
              <w:t>2</w:t>
            </w:r>
            <w:proofErr w:type="gramEnd"/>
          </w:p>
          <w:p w:rsidR="004D29C1" w:rsidRPr="00113DC5" w:rsidRDefault="004D29C1" w:rsidP="004D29C1">
            <w:pPr>
              <w:spacing w:after="0" w:line="240" w:lineRule="auto"/>
              <w:jc w:val="both"/>
              <w:rPr>
                <w:rFonts w:ascii="Times New Roman" w:eastAsia="Times New Roman" w:hAnsi="Times New Roman" w:cs="Times New Roman"/>
                <w:bCs/>
                <w:lang w:val="kk-KZ" w:eastAsia="ru-RU"/>
              </w:rPr>
            </w:pP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5)</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 xml:space="preserve">Қазақстандағы сайлаулар мен өзге де сайлау </w:t>
            </w:r>
            <w:r w:rsidRPr="00113DC5">
              <w:rPr>
                <w:rFonts w:ascii="Times New Roman" w:eastAsia="Times New Roman" w:hAnsi="Times New Roman" w:cs="Times New Roman"/>
                <w:bCs/>
                <w:lang w:val="kk-KZ" w:eastAsia="ru-RU"/>
              </w:rPr>
              <w:lastRenderedPageBreak/>
              <w:t>науқандарын ел дамуының маңызды мәселелері бойынша республикалық референдумды, сондай-ақ Қазақстан Республикасы Орталық сайлау комиссиясының сайлау кезеңі уақытындағы қызметін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0</w:t>
            </w:r>
          </w:p>
        </w:tc>
      </w:tr>
      <w:tr w:rsidR="004D29C1" w:rsidRPr="004D29C1" w:rsidTr="00C767F7">
        <w:trPr>
          <w:trHeight w:val="22"/>
        </w:trPr>
        <w:tc>
          <w:tcPr>
            <w:tcW w:w="491" w:type="dxa"/>
            <w:vMerge w:val="restart"/>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lastRenderedPageBreak/>
              <w:t>2.</w:t>
            </w:r>
          </w:p>
        </w:tc>
        <w:tc>
          <w:tcPr>
            <w:tcW w:w="2674" w:type="dxa"/>
            <w:vMerge w:val="restart"/>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Әлеуметтік-демографиялық даму</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қолдап отыру және түсіндіру</w:t>
            </w:r>
          </w:p>
        </w:tc>
        <w:tc>
          <w:tcPr>
            <w:tcW w:w="2639" w:type="dxa"/>
          </w:tcPr>
          <w:p w:rsidR="004D29C1" w:rsidRDefault="004D29C1" w:rsidP="004D29C1">
            <w:pPr>
              <w:jc w:val="both"/>
              <w:rPr>
                <w:rFonts w:ascii="Arial" w:hAnsi="Arial" w:cs="Arial"/>
                <w:color w:val="000000"/>
                <w:sz w:val="20"/>
                <w:szCs w:val="20"/>
              </w:rPr>
            </w:pPr>
            <w:r>
              <w:rPr>
                <w:rFonts w:ascii="Arial" w:hAnsi="Arial" w:cs="Arial"/>
                <w:color w:val="000000"/>
                <w:sz w:val="20"/>
                <w:szCs w:val="20"/>
              </w:rPr>
              <w:t xml:space="preserve">50000 </w:t>
            </w:r>
            <w:r w:rsidR="00A009B7" w:rsidRPr="00881CC4">
              <w:rPr>
                <w:rFonts w:eastAsia="Times New Roman" w:cs="Times New Roman"/>
                <w:bCs/>
                <w:lang w:val="kk-KZ" w:eastAsia="ru-RU"/>
              </w:rPr>
              <w:t>см</w:t>
            </w:r>
            <w:proofErr w:type="gramStart"/>
            <w:r w:rsidR="00A009B7" w:rsidRPr="00881CC4">
              <w:rPr>
                <w:rFonts w:eastAsia="Times New Roman" w:cs="Times New Roman"/>
                <w:bCs/>
                <w:vertAlign w:val="superscript"/>
                <w:lang w:val="kk-KZ" w:eastAsia="ru-RU"/>
              </w:rPr>
              <w:t>2</w:t>
            </w:r>
            <w:proofErr w:type="gramEnd"/>
            <w:r>
              <w:rPr>
                <w:rFonts w:ascii="Arial" w:hAnsi="Arial" w:cs="Arial"/>
                <w:color w:val="000000"/>
                <w:sz w:val="20"/>
                <w:szCs w:val="20"/>
              </w:rPr>
              <w:t xml:space="preserve"> </w:t>
            </w:r>
          </w:p>
          <w:p w:rsidR="004D29C1" w:rsidRPr="00113DC5" w:rsidRDefault="004D29C1" w:rsidP="004D29C1">
            <w:pPr>
              <w:spacing w:after="0" w:line="240" w:lineRule="auto"/>
              <w:jc w:val="both"/>
              <w:rPr>
                <w:rFonts w:ascii="Times New Roman" w:eastAsia="Times New Roman" w:hAnsi="Times New Roman" w:cs="Times New Roman"/>
                <w:bCs/>
                <w:lang w:val="kk-KZ" w:eastAsia="ru-RU"/>
              </w:rPr>
            </w:pPr>
          </w:p>
        </w:tc>
      </w:tr>
      <w:tr w:rsidR="004D29C1" w:rsidRPr="004D29C1"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Еңбек саласындағы саясатты дамытуды, «Еңбек адамы» бейнесін танымал етуді, жұмысшы мамандықтары жылын,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w:t>
            </w:r>
            <w:r w:rsidRPr="00113DC5">
              <w:rPr>
                <w:rFonts w:ascii="Times New Roman" w:eastAsia="Calibri" w:hAnsi="Times New Roman" w:cs="Times New Roman"/>
                <w:lang w:val="kk-KZ"/>
              </w:rPr>
              <w:t xml:space="preserve">, </w:t>
            </w:r>
            <w:r w:rsidRPr="00113DC5">
              <w:rPr>
                <w:rFonts w:ascii="Times New Roman" w:eastAsia="Times New Roman" w:hAnsi="Times New Roman" w:cs="Times New Roman"/>
                <w:bCs/>
                <w:lang w:val="kk-KZ" w:eastAsia="ru-RU"/>
              </w:rPr>
              <w:t>«Келешек» бірыңғай ерікті жинақтау жүйесін</w:t>
            </w:r>
            <w:r w:rsidRPr="00113DC5">
              <w:rPr>
                <w:rFonts w:ascii="Times New Roman" w:eastAsia="Calibri" w:hAnsi="Times New Roman" w:cs="Times New Roman"/>
                <w:lang w:val="kk-KZ"/>
              </w:rPr>
              <w:t xml:space="preserve">, әр түрлі салалар бойынша кадрларды даярлаудың жаңа моделін </w:t>
            </w:r>
            <w:r w:rsidRPr="00113DC5">
              <w:rPr>
                <w:rFonts w:ascii="Times New Roman" w:eastAsia="Times New Roman" w:hAnsi="Times New Roman" w:cs="Times New Roman"/>
                <w:lang w:val="kk-KZ" w:eastAsia="ru-RU"/>
              </w:rPr>
              <w:t>ақпараттық қолдап отыружәне түсіндіру</w:t>
            </w:r>
          </w:p>
        </w:tc>
        <w:tc>
          <w:tcPr>
            <w:tcW w:w="2639"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DC7CBC">
              <w:rPr>
                <w:rFonts w:ascii="Times New Roman" w:eastAsia="Times New Roman" w:hAnsi="Times New Roman" w:cs="Times New Roman"/>
                <w:lang w:eastAsia="ru-RU"/>
              </w:rPr>
              <w:t xml:space="preserve">33472 </w:t>
            </w:r>
            <w:r w:rsidR="00A009B7" w:rsidRPr="00881CC4">
              <w:rPr>
                <w:rFonts w:eastAsia="Times New Roman" w:cs="Times New Roman"/>
                <w:bCs/>
                <w:lang w:val="kk-KZ" w:eastAsia="ru-RU"/>
              </w:rPr>
              <w:t>см</w:t>
            </w:r>
            <w:proofErr w:type="gramStart"/>
            <w:r w:rsidR="00A009B7" w:rsidRPr="00881CC4">
              <w:rPr>
                <w:rFonts w:eastAsia="Times New Roman" w:cs="Times New Roman"/>
                <w:bCs/>
                <w:vertAlign w:val="superscript"/>
                <w:lang w:val="kk-KZ" w:eastAsia="ru-RU"/>
              </w:rPr>
              <w:t>2</w:t>
            </w:r>
            <w:proofErr w:type="gramEnd"/>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3)</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Мүмкіндігі шектеулі адамдардың құқықтарын қолдауды, қоғамдағы инклюзияны, патерналистік және масылдықты көңіл-күйді төмендету жөніндегі шараларды, қоғамда ынтымақтастық рухын қалыптастыруды және ерекше қажеттіліктері бар адамдарға құрметпен қарауды, барлық азаматтардың өзара құрмет және теңдік құндылықтарын жалғастыруды және бекітуді ақпараттық қолдап отыружәне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4)</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 xml:space="preserve">Құқықтық саясаттың іске </w:t>
            </w:r>
            <w:r w:rsidRPr="00113DC5">
              <w:rPr>
                <w:rFonts w:ascii="Times New Roman" w:eastAsia="Times New Roman" w:hAnsi="Times New Roman" w:cs="Times New Roman"/>
                <w:bCs/>
                <w:lang w:val="kk-KZ" w:eastAsia="ru-RU"/>
              </w:rPr>
              <w:lastRenderedPageBreak/>
              <w:t>асырылу барысын, құқықтық қамтамасыз ету бойынша бейінді ведомстволардың жұмысын, халықтың құқықтық мәдениетін, толеранттылығы мен құқықтық санасын қалыптастыруды, заң жобалары мен мемлекеттік органдар қабылдайтын шешімдердің ашықтығын қамтамасыз етуді, мемлекеттік аппаратты бюрократиядан арылтуды,  заңнамалық және нормативтiк құқықтық актiлердi, сот жүйесiнiң қызметiн, сот жүйесiндегi реформалардың мазмұнын, адамның құқықтары мен бостандықтарының сот арқылы қорғалуын іске асыруды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5)</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Отандық бұқаралық ақпарат құралдарының жобалары мен салалық журналистиканы дамытуды және қолдауды, жастар саясатын, Президенттік кадр резервін, қайырымдылық және волонтерлік қызметті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4D29C1" w:rsidRPr="00A009B7" w:rsidTr="00C767F7">
        <w:trPr>
          <w:trHeight w:val="22"/>
        </w:trPr>
        <w:tc>
          <w:tcPr>
            <w:tcW w:w="491" w:type="dxa"/>
            <w:vMerge w:val="restart"/>
            <w:shd w:val="clear" w:color="auto" w:fill="auto"/>
            <w:vAlign w:val="center"/>
            <w:hideMark/>
          </w:tcPr>
          <w:p w:rsidR="004D29C1" w:rsidRPr="00113DC5" w:rsidRDefault="004D29C1" w:rsidP="004D29C1">
            <w:pPr>
              <w:spacing w:after="0" w:line="240" w:lineRule="auto"/>
              <w:rPr>
                <w:rFonts w:ascii="Times New Roman" w:eastAsia="Times New Roman" w:hAnsi="Times New Roman" w:cs="Times New Roman"/>
                <w:b/>
                <w:lang w:val="kk-KZ" w:eastAsia="ru-RU"/>
              </w:rPr>
            </w:pPr>
            <w:r w:rsidRPr="00113DC5">
              <w:rPr>
                <w:rFonts w:ascii="Times New Roman" w:eastAsia="Times New Roman" w:hAnsi="Times New Roman" w:cs="Times New Roman"/>
                <w:b/>
                <w:lang w:eastAsia="ru-RU"/>
              </w:rPr>
              <w:t>3</w:t>
            </w:r>
            <w:r w:rsidRPr="00113DC5">
              <w:rPr>
                <w:rFonts w:ascii="Times New Roman" w:eastAsia="Times New Roman" w:hAnsi="Times New Roman" w:cs="Times New Roman"/>
                <w:b/>
                <w:lang w:val="kk-KZ" w:eastAsia="ru-RU"/>
              </w:rPr>
              <w:t>.</w:t>
            </w:r>
          </w:p>
        </w:tc>
        <w:tc>
          <w:tcPr>
            <w:tcW w:w="2674" w:type="dxa"/>
            <w:vMerge w:val="restart"/>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sz w:val="2"/>
                <w:lang w:val="kk-KZ" w:eastAsia="ru-RU"/>
              </w:rPr>
            </w:pPr>
          </w:p>
          <w:p w:rsidR="004D29C1" w:rsidRPr="00113DC5" w:rsidRDefault="004D29C1" w:rsidP="004D29C1">
            <w:pPr>
              <w:spacing w:after="0" w:line="240" w:lineRule="auto"/>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Сыртқы саясат</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Қазақстанның жаһандық бастамаларын, оның ішінде бітімгершілік бастамаларын, Қазақстан Республикасының аймақтық көшбасшылығын, екіжақты қарым-қатынастары шеңберіндегі халықаралық ұйымдардағы қызметін түсіндіруге және ілгерілетуге баса назар аудара отырып, Қазақстан Республикасының халықаралық және сыртқы саясатын іске асыруды  ақпараттық қолдау отыру, сондай-ақ әлемдегі оқиғаларды жария ету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113DC5" w:rsidTr="00C767F7">
        <w:trPr>
          <w:trHeight w:val="22"/>
        </w:trPr>
        <w:tc>
          <w:tcPr>
            <w:tcW w:w="491" w:type="dxa"/>
            <w:vMerge/>
            <w:shd w:val="clear" w:color="auto" w:fill="auto"/>
            <w:vAlign w:val="center"/>
          </w:tcPr>
          <w:p w:rsidR="004D29C1" w:rsidRPr="00113DC5" w:rsidRDefault="004D29C1" w:rsidP="004D29C1">
            <w:pPr>
              <w:spacing w:after="0" w:line="240" w:lineRule="auto"/>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eastAsia="ru-RU"/>
              </w:rPr>
            </w:pPr>
            <w:r w:rsidRPr="00113DC5">
              <w:rPr>
                <w:rFonts w:ascii="Times New Roman" w:eastAsia="Times New Roman" w:hAnsi="Times New Roman" w:cs="Times New Roman"/>
                <w:bCs/>
                <w:lang w:val="kk-KZ" w:eastAsia="ru-RU"/>
              </w:rPr>
              <w:t>2</w:t>
            </w:r>
            <w:r w:rsidRPr="00113DC5">
              <w:rPr>
                <w:rFonts w:ascii="Times New Roman" w:eastAsia="Times New Roman" w:hAnsi="Times New Roman" w:cs="Times New Roman"/>
                <w:bCs/>
                <w:lang w:eastAsia="ru-RU"/>
              </w:rPr>
              <w:t>)</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 xml:space="preserve">Теле-, радиоарналар үшін, оның ішінде халықаралық ынтымақтастық шеңберінде сатып алынған шетелдік аудиовизуалды </w:t>
            </w:r>
            <w:r w:rsidRPr="00113DC5">
              <w:rPr>
                <w:rFonts w:ascii="Times New Roman" w:eastAsia="Times New Roman" w:hAnsi="Times New Roman" w:cs="Times New Roman"/>
                <w:bCs/>
                <w:lang w:val="kk-KZ" w:eastAsia="ru-RU"/>
              </w:rPr>
              <w:lastRenderedPageBreak/>
              <w:t>материалдарды ақпараттық қолдап отыру және жария ету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lastRenderedPageBreak/>
              <w:t>0</w:t>
            </w:r>
          </w:p>
        </w:tc>
      </w:tr>
      <w:tr w:rsidR="004D29C1" w:rsidRPr="00A009B7" w:rsidTr="00C767F7">
        <w:trPr>
          <w:trHeight w:val="22"/>
        </w:trPr>
        <w:tc>
          <w:tcPr>
            <w:tcW w:w="491" w:type="dxa"/>
            <w:vMerge w:val="restart"/>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lastRenderedPageBreak/>
              <w:t>4.</w:t>
            </w: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val="restart"/>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Қауіпсіздік және қорғаныс</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Қазақстан Республикасы Қарулы Күштері мен арнаулы органдардың қызметін, еліміздің қорғаныс қабілетін, Қазақстанның егемендігі мен аумақтық тұтастығын нығайту, қорғаныс-өнеркәсібі кешенін, халықаралық әскери ынтымақтастықты жан-жақты нығайту, әскери кәсіптер мен құқық қорғау органдарының кәсіптерін танымал ету жөніндегі іс-шараларды,   әскери-патриоттық тәрбиені, қоғамдағы әскери қызметтің беделін арттыруды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және синоптиктердің қызметін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3)</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bCs/>
                <w:lang w:val="kk-KZ" w:eastAsia="ru-RU"/>
              </w:rPr>
              <w:t>Ұлттық қауіпсіздік саласындағы мемлекеттік саясатты, қылмысқа қарсы күрес жөніндегі шараларды, оның ішінде адам саудасы мен тұрмыстық зорлық-зомбылыққа, діни экстремизм мен терроризмге, сыбайлас жемқорлыққа, нашақорлыққа және есірткі бизнесіне, браконьерлікке қарсы іс-қимыл шараларды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4D29C1" w:rsidRPr="00A009B7" w:rsidTr="00C767F7">
        <w:trPr>
          <w:trHeight w:val="22"/>
        </w:trPr>
        <w:tc>
          <w:tcPr>
            <w:tcW w:w="491" w:type="dxa"/>
            <w:vMerge w:val="restart"/>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5.</w:t>
            </w:r>
          </w:p>
        </w:tc>
        <w:tc>
          <w:tcPr>
            <w:tcW w:w="2674" w:type="dxa"/>
            <w:vMerge w:val="restart"/>
            <w:vAlign w:val="center"/>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Құқықтық сананың деңгейін арттыру</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Алкогольге тәуелділікке және шылым шегуге қарсы шараларды, сыбайлас жемқорлыққа қарсы сананы дамыту жөніндегі іс-шараларды және «Қауіпсіз ел» ұлттық жобасын ақпараттық қолдап отыру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84"/>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Заңның үстемдігі мен әділеттілікті, құқық бұзушылыққа «нөлдік төзімділік» саясатын, «Заң және тәртіп» топтастырылған нарративті, «Қауіпсіз қоғам» жобасын, құқық қорғау және арнайы органдарға деген сенімді арттыру, қоғамды кез келген заң және тәртіп бұзушылыққа қарсы қалыптастыруды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84"/>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3)</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Жалған ақпарат пен халықтың бұқаралық санасын манипуляциялауға қарсы іс-қимылды, қаржылық пирамидаларға, интернет-алаяқтыққа қарсы күресті, лудоманияның, қоғамдағы суицидтік көңіл-күйдің алдын алуға бағытталған шараларды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val="restart"/>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6.</w:t>
            </w: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val="restart"/>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Бұқаралық спортты, мәдениетті, туризмді және креативті индустрияны дамыту</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Дене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ақпараттық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Қазақ жазушыларының әдеби шығармаларын, әдеби аудармаларды, ғылыми танымдық, тарихи, мәдени  ойын-сауық өнертабыстарын ақпараттық қолдап отыру және жария ету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3)</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Балаларға арналған контентті дамыту, балалар мен жасөспірімдердің шығармашылығын (өлеңдер, әңгімелер, ертегілер, суреттер, қолөнер, анимациялық жобалар және т.б.) ақпараттық қолдап отыру және жария ету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4)</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 xml:space="preserve">Қазақстан Республикасындағы қоғамдық маңызы бар </w:t>
            </w:r>
            <w:r w:rsidRPr="00113DC5">
              <w:rPr>
                <w:rFonts w:ascii="Times New Roman" w:eastAsia="Times New Roman" w:hAnsi="Times New Roman" w:cs="Times New Roman"/>
                <w:lang w:val="kk-KZ" w:eastAsia="ru-RU"/>
              </w:rPr>
              <w:lastRenderedPageBreak/>
              <w:t xml:space="preserve">мерекелерді, мерейтойлар мен атаулы күндерді, Жеңістің 80-жылдығын, сондай-ақ ерекшеліктері мен жетістіктері үшін марапаттауларды, Қазақстан Республикасындағы Саяси қуғын-сүргін құрбандарын еске алу күнін ақпараттық қолдап отыру </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0</w:t>
            </w:r>
          </w:p>
        </w:tc>
      </w:tr>
      <w:tr w:rsidR="004D29C1" w:rsidRPr="004D29C1" w:rsidTr="00C767F7">
        <w:trPr>
          <w:trHeight w:val="22"/>
        </w:trPr>
        <w:tc>
          <w:tcPr>
            <w:tcW w:w="491" w:type="dxa"/>
            <w:vMerge w:val="restart"/>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lastRenderedPageBreak/>
              <w:t>7.</w:t>
            </w:r>
          </w:p>
        </w:tc>
        <w:tc>
          <w:tcPr>
            <w:tcW w:w="2674" w:type="dxa"/>
            <w:vMerge w:val="restart"/>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Білім және ғылым</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Білім беру саласындағы қызметті, тіл саясатын дамытуды, қазақ тілінің реформаларын, 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«Жайлы мектеп» жобасын, оқу бағдарламаларын жетілдіруді, өскелең  ұрпақ арасында педагог кәсібін танымал етуді ақпараттық қолдап отыру және түсіндіру</w:t>
            </w:r>
          </w:p>
        </w:tc>
        <w:tc>
          <w:tcPr>
            <w:tcW w:w="2639"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760EE9">
              <w:rPr>
                <w:rFonts w:ascii="Times New Roman" w:eastAsia="Times New Roman" w:hAnsi="Times New Roman" w:cs="Times New Roman"/>
                <w:lang w:eastAsia="ru-RU"/>
              </w:rPr>
              <w:t xml:space="preserve">22727 </w:t>
            </w:r>
            <w:r w:rsidR="00A009B7" w:rsidRPr="00881CC4">
              <w:rPr>
                <w:rFonts w:eastAsia="Times New Roman" w:cs="Times New Roman"/>
                <w:bCs/>
                <w:lang w:val="kk-KZ" w:eastAsia="ru-RU"/>
              </w:rPr>
              <w:t>см</w:t>
            </w:r>
            <w:proofErr w:type="gramStart"/>
            <w:r w:rsidR="00A009B7" w:rsidRPr="00881CC4">
              <w:rPr>
                <w:rFonts w:eastAsia="Times New Roman" w:cs="Times New Roman"/>
                <w:bCs/>
                <w:vertAlign w:val="superscript"/>
                <w:lang w:val="kk-KZ" w:eastAsia="ru-RU"/>
              </w:rPr>
              <w:t>2</w:t>
            </w:r>
            <w:proofErr w:type="gramEnd"/>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 xml:space="preserve">Ғылымды танымал етуді және отандық ғалымдардың ғылыми жетістіктерін халық арасында ілгерілетуді, жас ғалымдар мен зерттеушілерді мемлекеттік қолдау шараларын іске асыруды, жоғары білімді, өңірлік жоғары оқу орындарын дамытуды және ғылым саласында жоғары оөу орындары арасындағы кооперацияны ақпараттық қолдап отыру және түсіндіру </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8.</w:t>
            </w:r>
          </w:p>
        </w:tc>
        <w:tc>
          <w:tcPr>
            <w:tcW w:w="2674" w:type="dxa"/>
            <w:vAlign w:val="center"/>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Денсаулық сақтау</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 xml:space="preserve">Денсаулық сақтау саласындағы қызметті,  медицина қызметкерлерінің кәсібін танымал етуді, ауылдық жерлерде денсаулық сақтау жүйесін жетілдіруді, денсаулық сақтау инфрақұрылымын дамытудың 2024-2030 жылдарға арналған тұжырымдамасын, ақпараттық қолдап отыру </w:t>
            </w:r>
            <w:r w:rsidRPr="00113DC5">
              <w:rPr>
                <w:rFonts w:ascii="Times New Roman" w:eastAsia="Times New Roman" w:hAnsi="Times New Roman" w:cs="Times New Roman"/>
                <w:lang w:val="kk-KZ" w:eastAsia="ru-RU"/>
              </w:rPr>
              <w:lastRenderedPageBreak/>
              <w:t>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0</w:t>
            </w:r>
          </w:p>
        </w:tc>
      </w:tr>
      <w:tr w:rsidR="004D29C1" w:rsidRPr="00A009B7" w:rsidTr="00C767F7">
        <w:trPr>
          <w:trHeight w:val="22"/>
        </w:trPr>
        <w:tc>
          <w:tcPr>
            <w:tcW w:w="491" w:type="dxa"/>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lastRenderedPageBreak/>
              <w:t>9.</w:t>
            </w:r>
          </w:p>
        </w:tc>
        <w:tc>
          <w:tcPr>
            <w:tcW w:w="2674" w:type="dxa"/>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Цифрландыру және инновацияларды енгізу</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 xml:space="preserve">Цифрландыруды дамыту, инновацияларды енгізу, инновациялық инфрақұрылымды құру, ғарыш саласын дамыту барысын, «Қазақстан киберқалқаны» жобасын, электрондық үкімет пен қаржытехты, ІТ-технологияларды,    елдің киберқауіпсіздігін күшейтуді, жасанды интеллект технологияларын қолдануды/енгізуді ақпараттық қолдап отыру және түсіндіру </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val="restart"/>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10.</w:t>
            </w:r>
          </w:p>
        </w:tc>
        <w:tc>
          <w:tcPr>
            <w:tcW w:w="2674" w:type="dxa"/>
            <w:vMerge w:val="restart"/>
            <w:vAlign w:val="center"/>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bCs/>
                <w:lang w:val="kk-KZ" w:eastAsia="ru-RU"/>
              </w:rPr>
              <w:t>Экономика және қаржы секторы</w:t>
            </w: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1)</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Бюджет қаражатын ұтымды және есепті пайдалануды, «бюджеттік басқарудан» «нәтижелерді басқаруға» көшуді, қаржы секторын, қор нарығын, венчурлік қаржыландыруды дамытуды, халықтың қаржылық сауаттылығын және мемлекеттік қаржыны басқаруды, экономиканы мемлекетсіздендіруді, жекешелендіруді жеделдетуді, активтерді басқарудың ашықтығы мен тиімділігін арттыруды, салық саясатын, мемлекеттік сатып алудың жаңа жүйесін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2)</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 xml:space="preserve">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арттырдыу, кәсіпкерлікті дамыту жөнінде қабылданатын шараларды </w:t>
            </w:r>
            <w:r w:rsidRPr="00113DC5">
              <w:rPr>
                <w:rFonts w:ascii="Times New Roman" w:eastAsia="Times New Roman" w:hAnsi="Times New Roman" w:cs="Times New Roman"/>
                <w:lang w:val="kk-KZ" w:eastAsia="ru-RU"/>
              </w:rPr>
              <w:t>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0</w:t>
            </w:r>
          </w:p>
        </w:tc>
      </w:tr>
      <w:tr w:rsidR="004D29C1" w:rsidRPr="00A009B7" w:rsidTr="00C767F7">
        <w:trPr>
          <w:trHeight w:val="22"/>
        </w:trPr>
        <w:tc>
          <w:tcPr>
            <w:tcW w:w="491" w:type="dxa"/>
            <w:vMerge/>
            <w:shd w:val="clear" w:color="auto" w:fill="auto"/>
            <w:vAlign w:val="center"/>
          </w:tcPr>
          <w:p w:rsidR="004D29C1" w:rsidRPr="00113DC5" w:rsidRDefault="004D29C1" w:rsidP="004D29C1">
            <w:pPr>
              <w:spacing w:after="0" w:line="240" w:lineRule="auto"/>
              <w:jc w:val="center"/>
              <w:rPr>
                <w:rFonts w:ascii="Times New Roman" w:eastAsia="Times New Roman" w:hAnsi="Times New Roman" w:cs="Times New Roman"/>
                <w:b/>
                <w:lang w:val="kk-KZ" w:eastAsia="ru-RU"/>
              </w:rPr>
            </w:pPr>
          </w:p>
        </w:tc>
        <w:tc>
          <w:tcPr>
            <w:tcW w:w="2674" w:type="dxa"/>
            <w:vMerge/>
          </w:tcPr>
          <w:p w:rsidR="004D29C1" w:rsidRPr="00113DC5" w:rsidRDefault="004D29C1"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4D29C1" w:rsidRPr="00113DC5" w:rsidRDefault="004D29C1" w:rsidP="004D29C1">
            <w:pPr>
              <w:spacing w:after="0" w:line="240" w:lineRule="auto"/>
              <w:jc w:val="center"/>
              <w:rPr>
                <w:rFonts w:ascii="Times New Roman" w:eastAsia="Times New Roman" w:hAnsi="Times New Roman" w:cs="Times New Roman"/>
                <w:bCs/>
                <w:lang w:val="kk-KZ" w:eastAsia="ru-RU"/>
              </w:rPr>
            </w:pPr>
            <w:r w:rsidRPr="00113DC5">
              <w:rPr>
                <w:rFonts w:ascii="Times New Roman" w:eastAsia="Times New Roman" w:hAnsi="Times New Roman" w:cs="Times New Roman"/>
                <w:bCs/>
                <w:lang w:val="kk-KZ" w:eastAsia="ru-RU"/>
              </w:rPr>
              <w:t>3)</w:t>
            </w:r>
          </w:p>
        </w:tc>
        <w:tc>
          <w:tcPr>
            <w:tcW w:w="2945" w:type="dxa"/>
          </w:tcPr>
          <w:p w:rsidR="004D29C1" w:rsidRPr="00113DC5" w:rsidRDefault="004D29C1"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 xml:space="preserve">Экономиканың дамуын, экономикалық өзін-өзі қамтамасыз етуін, экономиканы әртараптандыруды, инвестиция тартуды, сауда-экономикалық ынтымақтастықты, қазақстандық өнімнің </w:t>
            </w:r>
            <w:r w:rsidRPr="00113DC5">
              <w:rPr>
                <w:rFonts w:ascii="Times New Roman" w:eastAsia="Times New Roman" w:hAnsi="Times New Roman" w:cs="Times New Roman"/>
                <w:lang w:val="kk-KZ" w:eastAsia="ru-RU"/>
              </w:rPr>
              <w:lastRenderedPageBreak/>
              <w:t>сапасын арттырдыу, ұлттық экспорттаушыларды мемлекеттік қолдауды, шекара маңындағы сауданы дамытуды, баға белгілеуді, тұтынушылардың құқықтарын қорғауды ақпараттық қолдап отыру және түсіндіру</w:t>
            </w:r>
          </w:p>
        </w:tc>
        <w:tc>
          <w:tcPr>
            <w:tcW w:w="2639" w:type="dxa"/>
          </w:tcPr>
          <w:p w:rsidR="004D29C1"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0</w:t>
            </w:r>
          </w:p>
        </w:tc>
      </w:tr>
      <w:tr w:rsidR="00A009B7" w:rsidRPr="00A009B7" w:rsidTr="00C767F7">
        <w:trPr>
          <w:trHeight w:val="22"/>
        </w:trPr>
        <w:tc>
          <w:tcPr>
            <w:tcW w:w="491" w:type="dxa"/>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tc>
        <w:tc>
          <w:tcPr>
            <w:tcW w:w="2674" w:type="dxa"/>
          </w:tcPr>
          <w:p w:rsidR="00A009B7" w:rsidRPr="00113DC5" w:rsidRDefault="00A009B7" w:rsidP="004D29C1">
            <w:pPr>
              <w:spacing w:after="0" w:line="240" w:lineRule="auto"/>
              <w:jc w:val="center"/>
              <w:rPr>
                <w:rFonts w:ascii="Times New Roman" w:eastAsia="Times New Roman" w:hAnsi="Times New Roman" w:cs="Times New Roman"/>
                <w:b/>
                <w:bCs/>
                <w:lang w:val="kk-KZ" w:eastAsia="ru-RU"/>
              </w:rPr>
            </w:pP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bCs/>
                <w:lang w:val="kk-KZ" w:eastAsia="ru-RU"/>
              </w:rPr>
            </w:pPr>
          </w:p>
        </w:tc>
        <w:tc>
          <w:tcPr>
            <w:tcW w:w="2945" w:type="dxa"/>
          </w:tcPr>
          <w:p w:rsidR="00A009B7" w:rsidRPr="00A009B7" w:rsidRDefault="00A009B7" w:rsidP="00A009B7">
            <w:pPr>
              <w:spacing w:after="0" w:line="240" w:lineRule="auto"/>
              <w:jc w:val="center"/>
              <w:rPr>
                <w:rFonts w:ascii="Times New Roman" w:eastAsia="Times New Roman" w:hAnsi="Times New Roman" w:cs="Times New Roman"/>
                <w:b/>
                <w:lang w:val="kk-KZ" w:eastAsia="ru-RU"/>
              </w:rPr>
            </w:pPr>
            <w:r w:rsidRPr="00A009B7">
              <w:rPr>
                <w:rFonts w:ascii="Times New Roman" w:eastAsia="Times New Roman" w:hAnsi="Times New Roman" w:cs="Times New Roman"/>
                <w:b/>
                <w:lang w:val="kk-KZ" w:eastAsia="ru-RU"/>
              </w:rPr>
              <w:t>Интернет-ресурс</w:t>
            </w:r>
          </w:p>
        </w:tc>
        <w:tc>
          <w:tcPr>
            <w:tcW w:w="2639" w:type="dxa"/>
          </w:tcPr>
          <w:p w:rsidR="00A009B7" w:rsidRPr="00A009B7" w:rsidRDefault="00A009B7" w:rsidP="00A009B7">
            <w:pPr>
              <w:spacing w:after="0" w:line="240" w:lineRule="auto"/>
              <w:jc w:val="center"/>
              <w:rPr>
                <w:rFonts w:ascii="Times New Roman" w:eastAsia="Times New Roman" w:hAnsi="Times New Roman" w:cs="Times New Roman"/>
                <w:b/>
                <w:lang w:val="kk-KZ" w:eastAsia="ru-RU"/>
              </w:rPr>
            </w:pPr>
            <w:r w:rsidRPr="00A009B7">
              <w:rPr>
                <w:rFonts w:ascii="Times New Roman" w:eastAsia="Times New Roman" w:hAnsi="Times New Roman" w:cs="Times New Roman"/>
                <w:b/>
                <w:bCs/>
                <w:lang w:eastAsia="ru-RU"/>
              </w:rPr>
              <w:t>160000 сим</w:t>
            </w:r>
            <w:r w:rsidRPr="00A009B7">
              <w:rPr>
                <w:rFonts w:ascii="Times New Roman" w:eastAsia="Times New Roman" w:hAnsi="Times New Roman" w:cs="Times New Roman"/>
                <w:b/>
                <w:bCs/>
                <w:lang w:val="kk-KZ" w:eastAsia="ru-RU"/>
              </w:rPr>
              <w:t>вол</w:t>
            </w:r>
          </w:p>
        </w:tc>
      </w:tr>
      <w:tr w:rsidR="00A009B7" w:rsidRPr="00A009B7" w:rsidTr="00C767F7">
        <w:trPr>
          <w:trHeight w:val="22"/>
        </w:trPr>
        <w:tc>
          <w:tcPr>
            <w:tcW w:w="491" w:type="dxa"/>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tc>
        <w:tc>
          <w:tcPr>
            <w:tcW w:w="2674" w:type="dxa"/>
          </w:tcPr>
          <w:p w:rsidR="00A009B7" w:rsidRPr="00113DC5" w:rsidRDefault="00A009B7" w:rsidP="004D29C1">
            <w:pPr>
              <w:spacing w:after="0" w:line="240" w:lineRule="auto"/>
              <w:jc w:val="center"/>
              <w:rPr>
                <w:rFonts w:ascii="Times New Roman" w:eastAsia="Times New Roman" w:hAnsi="Times New Roman" w:cs="Times New Roman"/>
                <w:b/>
                <w:bCs/>
                <w:lang w:val="kk-KZ" w:eastAsia="ru-RU"/>
              </w:rPr>
            </w:pPr>
            <w:r w:rsidRPr="00113DC5">
              <w:rPr>
                <w:rFonts w:ascii="Times New Roman" w:eastAsia="Times New Roman" w:hAnsi="Times New Roman" w:cs="Times New Roman"/>
                <w:b/>
                <w:lang w:val="kk-KZ" w:eastAsia="ru-RU"/>
              </w:rPr>
              <w:t>Нақты сектор</w:t>
            </w:r>
          </w:p>
        </w:tc>
        <w:tc>
          <w:tcPr>
            <w:tcW w:w="488" w:type="dxa"/>
            <w:vAlign w:val="center"/>
          </w:tcPr>
          <w:p w:rsidR="00A009B7" w:rsidRPr="00113DC5" w:rsidRDefault="00A009B7" w:rsidP="00725164">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r w:rsidRPr="00113DC5">
              <w:rPr>
                <w:rFonts w:ascii="Times New Roman" w:eastAsia="Times New Roman" w:hAnsi="Times New Roman" w:cs="Times New Roman"/>
                <w:lang w:val="kk-KZ" w:eastAsia="ru-RU"/>
              </w:rPr>
              <w:t>)</w:t>
            </w:r>
          </w:p>
        </w:tc>
        <w:tc>
          <w:tcPr>
            <w:tcW w:w="2945" w:type="dxa"/>
          </w:tcPr>
          <w:p w:rsidR="00A009B7" w:rsidRPr="00113DC5" w:rsidRDefault="00A009B7" w:rsidP="00725164">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Өңірлерді дамыту мәселелерін, өңірлердің әртүрлі салалардағы қызметін, өңірлерде іске асырылатын жобаларды, инженерлік инфрақұрылымды және тұрғын үй-коммуналдық шаруашылықты ақпараттық қолдап отыру және түсіндіру</w:t>
            </w:r>
          </w:p>
        </w:tc>
        <w:tc>
          <w:tcPr>
            <w:tcW w:w="2639" w:type="dxa"/>
          </w:tcPr>
          <w:p w:rsidR="00A009B7" w:rsidRPr="00A009B7" w:rsidRDefault="00A009B7" w:rsidP="00725164">
            <w:pPr>
              <w:spacing w:after="0" w:line="240" w:lineRule="auto"/>
              <w:jc w:val="both"/>
              <w:rPr>
                <w:rFonts w:ascii="Times New Roman" w:eastAsia="Times New Roman" w:hAnsi="Times New Roman" w:cs="Times New Roman"/>
                <w:lang w:val="kk-KZ" w:eastAsia="ru-RU"/>
              </w:rPr>
            </w:pPr>
            <w:r w:rsidRPr="00760EE9">
              <w:rPr>
                <w:rFonts w:ascii="Times New Roman" w:eastAsia="Times New Roman" w:hAnsi="Times New Roman" w:cs="Times New Roman"/>
                <w:bCs/>
                <w:lang w:eastAsia="ru-RU"/>
              </w:rPr>
              <w:t>160000 сим</w:t>
            </w:r>
            <w:r>
              <w:rPr>
                <w:rFonts w:ascii="Times New Roman" w:eastAsia="Times New Roman" w:hAnsi="Times New Roman" w:cs="Times New Roman"/>
                <w:bCs/>
                <w:lang w:val="kk-KZ" w:eastAsia="ru-RU"/>
              </w:rPr>
              <w:t>вол</w:t>
            </w:r>
          </w:p>
        </w:tc>
      </w:tr>
      <w:tr w:rsidR="00A009B7" w:rsidRPr="00A009B7" w:rsidTr="00A72F56">
        <w:trPr>
          <w:trHeight w:val="3542"/>
        </w:trPr>
        <w:tc>
          <w:tcPr>
            <w:tcW w:w="491" w:type="dxa"/>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11.</w:t>
            </w:r>
          </w:p>
        </w:tc>
        <w:tc>
          <w:tcPr>
            <w:tcW w:w="2674" w:type="dxa"/>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Нақты сектор</w:t>
            </w: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r w:rsidRPr="00113DC5">
              <w:rPr>
                <w:rFonts w:ascii="Times New Roman" w:eastAsia="Times New Roman" w:hAnsi="Times New Roman" w:cs="Times New Roman"/>
                <w:lang w:val="kk-KZ" w:eastAsia="ru-RU"/>
              </w:rPr>
              <w:t>)</w:t>
            </w:r>
          </w:p>
        </w:tc>
        <w:tc>
          <w:tcPr>
            <w:tcW w:w="2945"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Жаңа өнеркәсіптік саясатты, еліміздің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ақпараттық қолдап отыру және түсіндіру</w:t>
            </w:r>
          </w:p>
        </w:tc>
        <w:tc>
          <w:tcPr>
            <w:tcW w:w="2639"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A009B7" w:rsidRPr="004D29C1" w:rsidTr="00C767F7">
        <w:trPr>
          <w:trHeight w:val="22"/>
        </w:trPr>
        <w:tc>
          <w:tcPr>
            <w:tcW w:w="491" w:type="dxa"/>
            <w:vMerge w:val="restart"/>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12.</w:t>
            </w:r>
          </w:p>
        </w:tc>
        <w:tc>
          <w:tcPr>
            <w:tcW w:w="2674" w:type="dxa"/>
            <w:vMerge w:val="restart"/>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Агроөнеркәсіптік сектор және экожүйе</w:t>
            </w: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1)</w:t>
            </w:r>
          </w:p>
        </w:tc>
        <w:tc>
          <w:tcPr>
            <w:tcW w:w="2945"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 xml:space="preserve">Энергия тиімділік саясатын, жасыл экономика қағидаттарын, газдандыруды, экология мен су ресурстарын қорғауды, қоршаған ортаны қорғауды, </w:t>
            </w:r>
            <w:r w:rsidRPr="00113DC5">
              <w:rPr>
                <w:rFonts w:ascii="Times New Roman" w:eastAsia="Calibri" w:hAnsi="Times New Roman" w:cs="Times New Roman"/>
                <w:lang w:val="kk-KZ"/>
              </w:rPr>
              <w:t xml:space="preserve">«Таза Қазақстан» экологиялық акциясын, </w:t>
            </w:r>
            <w:r w:rsidRPr="00113DC5">
              <w:rPr>
                <w:rFonts w:ascii="Times New Roman" w:eastAsia="Times New Roman" w:hAnsi="Times New Roman" w:cs="Times New Roman"/>
                <w:lang w:val="kk-KZ" w:eastAsia="ru-RU"/>
              </w:rPr>
              <w:t>экологиялық туризмді танымал етуді ақпараттық қолдап отыру және түсіндіру</w:t>
            </w:r>
          </w:p>
        </w:tc>
        <w:tc>
          <w:tcPr>
            <w:tcW w:w="2639"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760EE9">
              <w:rPr>
                <w:rFonts w:ascii="Times New Roman" w:eastAsia="Times New Roman" w:hAnsi="Times New Roman" w:cs="Times New Roman"/>
                <w:lang w:eastAsia="ru-RU"/>
              </w:rPr>
              <w:t xml:space="preserve">13636 </w:t>
            </w:r>
            <w:r w:rsidRPr="00881CC4">
              <w:rPr>
                <w:rFonts w:eastAsia="Times New Roman" w:cs="Times New Roman"/>
                <w:bCs/>
                <w:lang w:val="kk-KZ" w:eastAsia="ru-RU"/>
              </w:rPr>
              <w:t>см</w:t>
            </w:r>
            <w:proofErr w:type="gramStart"/>
            <w:r w:rsidRPr="00881CC4">
              <w:rPr>
                <w:rFonts w:eastAsia="Times New Roman" w:cs="Times New Roman"/>
                <w:bCs/>
                <w:vertAlign w:val="superscript"/>
                <w:lang w:val="kk-KZ" w:eastAsia="ru-RU"/>
              </w:rPr>
              <w:t>2</w:t>
            </w:r>
            <w:proofErr w:type="gramEnd"/>
          </w:p>
        </w:tc>
      </w:tr>
      <w:tr w:rsidR="00A009B7" w:rsidRPr="00A009B7" w:rsidTr="00C767F7">
        <w:trPr>
          <w:trHeight w:val="22"/>
        </w:trPr>
        <w:tc>
          <w:tcPr>
            <w:tcW w:w="491" w:type="dxa"/>
            <w:vMerge/>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p>
        </w:tc>
        <w:tc>
          <w:tcPr>
            <w:tcW w:w="2674" w:type="dxa"/>
            <w:vMerge/>
          </w:tcPr>
          <w:p w:rsidR="00A009B7" w:rsidRPr="00113DC5" w:rsidRDefault="00A009B7" w:rsidP="004D29C1">
            <w:pPr>
              <w:spacing w:after="0" w:line="240" w:lineRule="auto"/>
              <w:jc w:val="both"/>
              <w:rPr>
                <w:rFonts w:ascii="Times New Roman" w:eastAsia="Times New Roman" w:hAnsi="Times New Roman" w:cs="Times New Roman"/>
                <w:lang w:val="kk-KZ" w:eastAsia="ru-RU"/>
              </w:rPr>
            </w:pP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2)</w:t>
            </w:r>
          </w:p>
        </w:tc>
        <w:tc>
          <w:tcPr>
            <w:tcW w:w="2945"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Агроөнеркәсіп кешенін, оның ішінде мал шаруашылығын, сондай-ақ жер қатынастарын, су ресурстарын дамытуды, «Ауыл аманаты» жобасын ақпараттық қолдап отыру және түсіндіру</w:t>
            </w:r>
          </w:p>
        </w:tc>
        <w:tc>
          <w:tcPr>
            <w:tcW w:w="2639"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A009B7" w:rsidRPr="00A009B7" w:rsidTr="00C767F7">
        <w:trPr>
          <w:trHeight w:val="861"/>
        </w:trPr>
        <w:tc>
          <w:tcPr>
            <w:tcW w:w="491" w:type="dxa"/>
            <w:vMerge w:val="restart"/>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lastRenderedPageBreak/>
              <w:t>13.</w:t>
            </w:r>
          </w:p>
        </w:tc>
        <w:tc>
          <w:tcPr>
            <w:tcW w:w="2674" w:type="dxa"/>
            <w:vMerge w:val="restart"/>
          </w:tcPr>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p>
          <w:p w:rsidR="00A009B7" w:rsidRPr="00113DC5" w:rsidRDefault="00A009B7" w:rsidP="004D29C1">
            <w:pPr>
              <w:spacing w:after="0" w:line="240" w:lineRule="auto"/>
              <w:jc w:val="center"/>
              <w:rPr>
                <w:rFonts w:ascii="Times New Roman" w:eastAsia="Times New Roman" w:hAnsi="Times New Roman" w:cs="Times New Roman"/>
                <w:b/>
                <w:lang w:val="kk-KZ" w:eastAsia="ru-RU"/>
              </w:rPr>
            </w:pPr>
            <w:r w:rsidRPr="00113DC5">
              <w:rPr>
                <w:rFonts w:ascii="Times New Roman" w:eastAsia="Times New Roman" w:hAnsi="Times New Roman" w:cs="Times New Roman"/>
                <w:b/>
                <w:lang w:val="kk-KZ" w:eastAsia="ru-RU"/>
              </w:rPr>
              <w:t>Рухани құндылықтар және патриоттық тәрбие</w:t>
            </w: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1)</w:t>
            </w:r>
          </w:p>
        </w:tc>
        <w:tc>
          <w:tcPr>
            <w:tcW w:w="2945"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Қазақ халқының рухани құндылықтарының дамуы мен ел тарихын, салт-дәстүрі мен әдет-ғұрпын, қазақ халқының болмысын ақпараттық қолдап отыру және түсіндіру.</w:t>
            </w:r>
          </w:p>
        </w:tc>
        <w:tc>
          <w:tcPr>
            <w:tcW w:w="2639"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p>
        </w:tc>
      </w:tr>
      <w:tr w:rsidR="00A009B7" w:rsidRPr="00A009B7" w:rsidTr="00C767F7">
        <w:trPr>
          <w:trHeight w:val="22"/>
        </w:trPr>
        <w:tc>
          <w:tcPr>
            <w:tcW w:w="491" w:type="dxa"/>
            <w:vMerge/>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p>
        </w:tc>
        <w:tc>
          <w:tcPr>
            <w:tcW w:w="2674" w:type="dxa"/>
            <w:vMerge/>
          </w:tcPr>
          <w:p w:rsidR="00A009B7" w:rsidRPr="00113DC5" w:rsidRDefault="00A009B7" w:rsidP="004D29C1">
            <w:pPr>
              <w:spacing w:after="0" w:line="240" w:lineRule="auto"/>
              <w:jc w:val="both"/>
              <w:rPr>
                <w:rFonts w:ascii="Times New Roman" w:eastAsia="Times New Roman" w:hAnsi="Times New Roman" w:cs="Times New Roman"/>
                <w:lang w:val="kk-KZ" w:eastAsia="ru-RU"/>
              </w:rPr>
            </w:pP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2)</w:t>
            </w:r>
          </w:p>
        </w:tc>
        <w:tc>
          <w:tcPr>
            <w:tcW w:w="2945"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қарауды ақпараттық қолдап отыру және түсіндіру</w:t>
            </w:r>
          </w:p>
        </w:tc>
        <w:tc>
          <w:tcPr>
            <w:tcW w:w="2639"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r w:rsidR="00A009B7" w:rsidRPr="00113DC5" w:rsidTr="00C767F7">
        <w:trPr>
          <w:trHeight w:val="22"/>
        </w:trPr>
        <w:tc>
          <w:tcPr>
            <w:tcW w:w="491" w:type="dxa"/>
            <w:vMerge/>
            <w:shd w:val="clear" w:color="auto" w:fill="auto"/>
            <w:vAlign w:val="center"/>
          </w:tcPr>
          <w:p w:rsidR="00A009B7" w:rsidRPr="00113DC5" w:rsidRDefault="00A009B7" w:rsidP="004D29C1">
            <w:pPr>
              <w:spacing w:after="0" w:line="240" w:lineRule="auto"/>
              <w:jc w:val="center"/>
              <w:rPr>
                <w:rFonts w:ascii="Times New Roman" w:eastAsia="Times New Roman" w:hAnsi="Times New Roman" w:cs="Times New Roman"/>
                <w:lang w:val="kk-KZ" w:eastAsia="ru-RU"/>
              </w:rPr>
            </w:pPr>
          </w:p>
        </w:tc>
        <w:tc>
          <w:tcPr>
            <w:tcW w:w="2674" w:type="dxa"/>
            <w:vMerge/>
          </w:tcPr>
          <w:p w:rsidR="00A009B7" w:rsidRPr="00113DC5" w:rsidRDefault="00A009B7" w:rsidP="004D29C1">
            <w:pPr>
              <w:spacing w:after="0" w:line="240" w:lineRule="auto"/>
              <w:jc w:val="both"/>
              <w:rPr>
                <w:rFonts w:ascii="Times New Roman" w:eastAsia="Times New Roman" w:hAnsi="Times New Roman" w:cs="Times New Roman"/>
                <w:lang w:val="kk-KZ" w:eastAsia="ru-RU"/>
              </w:rPr>
            </w:pPr>
          </w:p>
        </w:tc>
        <w:tc>
          <w:tcPr>
            <w:tcW w:w="488" w:type="dxa"/>
            <w:vAlign w:val="center"/>
          </w:tcPr>
          <w:p w:rsidR="00A009B7" w:rsidRPr="00113DC5" w:rsidRDefault="00A009B7" w:rsidP="004D29C1">
            <w:pPr>
              <w:spacing w:after="0" w:line="240" w:lineRule="auto"/>
              <w:jc w:val="center"/>
              <w:rPr>
                <w:rFonts w:ascii="Times New Roman" w:eastAsia="Times New Roman" w:hAnsi="Times New Roman" w:cs="Times New Roman"/>
                <w:lang w:eastAsia="ru-RU"/>
              </w:rPr>
            </w:pPr>
            <w:r w:rsidRPr="00113DC5">
              <w:rPr>
                <w:rFonts w:ascii="Times New Roman" w:eastAsia="Times New Roman" w:hAnsi="Times New Roman" w:cs="Times New Roman"/>
                <w:lang w:val="kk-KZ" w:eastAsia="ru-RU"/>
              </w:rPr>
              <w:t>3</w:t>
            </w:r>
            <w:r w:rsidRPr="00113DC5">
              <w:rPr>
                <w:rFonts w:ascii="Times New Roman" w:eastAsia="Times New Roman" w:hAnsi="Times New Roman" w:cs="Times New Roman"/>
                <w:lang w:eastAsia="ru-RU"/>
              </w:rPr>
              <w:t>)</w:t>
            </w:r>
          </w:p>
        </w:tc>
        <w:tc>
          <w:tcPr>
            <w:tcW w:w="2945"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sidRPr="00113DC5">
              <w:rPr>
                <w:rFonts w:ascii="Times New Roman" w:eastAsia="Times New Roman" w:hAnsi="Times New Roman" w:cs="Times New Roman"/>
                <w:lang w:val="kk-KZ" w:eastAsia="ru-RU"/>
              </w:rPr>
              <w:t>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нығайтуды ақпараттық қолдап отыру және түсіндіру</w:t>
            </w:r>
          </w:p>
        </w:tc>
        <w:tc>
          <w:tcPr>
            <w:tcW w:w="2639" w:type="dxa"/>
          </w:tcPr>
          <w:p w:rsidR="00A009B7" w:rsidRPr="00113DC5" w:rsidRDefault="00A009B7" w:rsidP="004D29C1">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w:t>
            </w:r>
          </w:p>
        </w:tc>
      </w:tr>
    </w:tbl>
    <w:p w:rsidR="00113DC5" w:rsidRPr="00113DC5" w:rsidRDefault="00113DC5" w:rsidP="00113DC5">
      <w:pPr>
        <w:spacing w:after="0" w:line="240" w:lineRule="auto"/>
        <w:jc w:val="both"/>
        <w:rPr>
          <w:rFonts w:ascii="Times New Roman" w:eastAsia="Calibri" w:hAnsi="Times New Roman" w:cs="Times New Roman"/>
          <w:lang w:val="kk-KZ"/>
        </w:rPr>
      </w:pPr>
    </w:p>
    <w:p w:rsidR="00113DC5" w:rsidRPr="00113DC5" w:rsidRDefault="00113DC5" w:rsidP="00113DC5">
      <w:pPr>
        <w:spacing w:line="240" w:lineRule="auto"/>
        <w:rPr>
          <w:rFonts w:ascii="Times New Roman" w:eastAsia="Calibri" w:hAnsi="Times New Roman" w:cs="Times New Roman"/>
          <w:sz w:val="28"/>
        </w:rPr>
      </w:pPr>
    </w:p>
    <w:p w:rsidR="001B6C09" w:rsidRDefault="001B6C09"/>
    <w:sectPr w:rsidR="001B6C09" w:rsidSect="001D1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CE"/>
    <w:rsid w:val="000C2FEA"/>
    <w:rsid w:val="00113DC5"/>
    <w:rsid w:val="001B6C09"/>
    <w:rsid w:val="001D1CE8"/>
    <w:rsid w:val="00445568"/>
    <w:rsid w:val="004D29C1"/>
    <w:rsid w:val="00A009B7"/>
    <w:rsid w:val="00C767F7"/>
    <w:rsid w:val="00CE4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2025-02-19T09:00:00Z</dcterms:created>
  <dcterms:modified xsi:type="dcterms:W3CDTF">2025-02-19T09:00:00Z</dcterms:modified>
</cp:coreProperties>
</file>