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123" w:rsidRPr="00AC3798" w:rsidRDefault="004E13D9" w:rsidP="00177123">
      <w:pPr>
        <w:autoSpaceDE w:val="0"/>
        <w:autoSpaceDN w:val="0"/>
        <w:adjustRightInd w:val="0"/>
        <w:jc w:val="center"/>
        <w:rPr>
          <w:b/>
          <w:sz w:val="28"/>
          <w:szCs w:val="28"/>
        </w:rPr>
      </w:pPr>
      <w:r w:rsidRPr="00AC3798">
        <w:rPr>
          <w:b/>
          <w:bCs/>
          <w:sz w:val="28"/>
          <w:szCs w:val="28"/>
        </w:rPr>
        <w:t xml:space="preserve">Сводная таблица </w:t>
      </w:r>
      <w:r w:rsidR="007D78E6" w:rsidRPr="00AC3798">
        <w:rPr>
          <w:b/>
          <w:bCs/>
          <w:sz w:val="28"/>
          <w:szCs w:val="28"/>
        </w:rPr>
        <w:t xml:space="preserve">замечаний </w:t>
      </w:r>
      <w:r w:rsidR="00314D21" w:rsidRPr="00AC3798">
        <w:rPr>
          <w:b/>
          <w:bCs/>
          <w:sz w:val="28"/>
          <w:szCs w:val="28"/>
        </w:rPr>
        <w:t xml:space="preserve">и предложений </w:t>
      </w:r>
      <w:r w:rsidRPr="00AC3798">
        <w:rPr>
          <w:b/>
          <w:bCs/>
          <w:sz w:val="28"/>
          <w:szCs w:val="28"/>
        </w:rPr>
        <w:t xml:space="preserve">по </w:t>
      </w:r>
      <w:r w:rsidR="001D2D90" w:rsidRPr="00AC3798">
        <w:rPr>
          <w:b/>
          <w:bCs/>
          <w:sz w:val="28"/>
          <w:szCs w:val="28"/>
        </w:rPr>
        <w:t>проекту отчета</w:t>
      </w:r>
      <w:r w:rsidRPr="00AC3798">
        <w:rPr>
          <w:b/>
          <w:bCs/>
          <w:sz w:val="28"/>
          <w:szCs w:val="28"/>
        </w:rPr>
        <w:t xml:space="preserve"> </w:t>
      </w:r>
      <w:r w:rsidR="00AF0619" w:rsidRPr="00AC3798">
        <w:rPr>
          <w:b/>
          <w:bCs/>
          <w:sz w:val="28"/>
          <w:szCs w:val="28"/>
        </w:rPr>
        <w:t xml:space="preserve">о возможных </w:t>
      </w:r>
      <w:r w:rsidR="00C314F6" w:rsidRPr="00AC3798">
        <w:rPr>
          <w:b/>
          <w:bCs/>
          <w:sz w:val="28"/>
          <w:szCs w:val="28"/>
        </w:rPr>
        <w:t>воздействиях</w:t>
      </w:r>
      <w:r w:rsidR="00AF0619" w:rsidRPr="00AC3798">
        <w:rPr>
          <w:b/>
          <w:color w:val="000000"/>
          <w:sz w:val="28"/>
          <w:szCs w:val="28"/>
        </w:rPr>
        <w:t xml:space="preserve"> </w:t>
      </w:r>
      <w:r w:rsidR="006E616A" w:rsidRPr="00AC3798">
        <w:rPr>
          <w:b/>
          <w:sz w:val="28"/>
          <w:szCs w:val="28"/>
        </w:rPr>
        <w:t>к про</w:t>
      </w:r>
      <w:bookmarkStart w:id="0" w:name="_GoBack"/>
      <w:bookmarkEnd w:id="0"/>
      <w:r w:rsidR="006E616A" w:rsidRPr="00AC3798">
        <w:rPr>
          <w:b/>
          <w:sz w:val="28"/>
          <w:szCs w:val="28"/>
        </w:rPr>
        <w:t>екту</w:t>
      </w:r>
      <w:r w:rsidR="00177123" w:rsidRPr="00AC3798">
        <w:rPr>
          <w:b/>
          <w:sz w:val="28"/>
          <w:szCs w:val="28"/>
        </w:rPr>
        <w:t xml:space="preserve"> отчета о возможных воздействиях «Строительство бройлерной птицефабрики, годовое выращивание птицы 7776000 шт., ТОО</w:t>
      </w:r>
    </w:p>
    <w:p w:rsidR="006E616A" w:rsidRPr="00AC3798" w:rsidRDefault="00177123" w:rsidP="00177123">
      <w:pPr>
        <w:autoSpaceDE w:val="0"/>
        <w:autoSpaceDN w:val="0"/>
        <w:adjustRightInd w:val="0"/>
        <w:jc w:val="center"/>
        <w:rPr>
          <w:b/>
          <w:sz w:val="28"/>
          <w:szCs w:val="28"/>
        </w:rPr>
      </w:pPr>
      <w:r w:rsidRPr="00AC3798">
        <w:rPr>
          <w:b/>
          <w:sz w:val="28"/>
          <w:szCs w:val="28"/>
        </w:rPr>
        <w:t>«Птицефабрика Северный бройлер» СКО, Аккайынский район, с. Аралагаш».</w:t>
      </w:r>
      <w:r w:rsidR="00AF0619" w:rsidRPr="00AC3798">
        <w:rPr>
          <w:b/>
          <w:sz w:val="28"/>
          <w:szCs w:val="28"/>
        </w:rPr>
        <w:t xml:space="preserve"> </w:t>
      </w:r>
    </w:p>
    <w:p w:rsidR="00AF0619" w:rsidRPr="00AC3798" w:rsidRDefault="00AF0619" w:rsidP="00AF0619">
      <w:pPr>
        <w:autoSpaceDE w:val="0"/>
        <w:autoSpaceDN w:val="0"/>
        <w:adjustRightInd w:val="0"/>
        <w:jc w:val="center"/>
        <w:rPr>
          <w:b/>
          <w:i/>
          <w:color w:val="000000"/>
          <w:sz w:val="28"/>
          <w:szCs w:val="28"/>
        </w:rPr>
      </w:pPr>
    </w:p>
    <w:p w:rsidR="00713D2E" w:rsidRPr="00814F31" w:rsidRDefault="00F75134" w:rsidP="00713D2E">
      <w:pPr>
        <w:pStyle w:val="a4"/>
        <w:tabs>
          <w:tab w:val="left" w:pos="1134"/>
        </w:tabs>
        <w:spacing w:after="0" w:line="240" w:lineRule="auto"/>
        <w:ind w:left="0" w:firstLine="709"/>
        <w:jc w:val="both"/>
        <w:rPr>
          <w:sz w:val="28"/>
          <w:szCs w:val="28"/>
        </w:rPr>
      </w:pPr>
      <w:r w:rsidRPr="00814F31">
        <w:rPr>
          <w:sz w:val="28"/>
          <w:szCs w:val="28"/>
        </w:rPr>
        <w:t>Дата составления сводной таблицы</w:t>
      </w:r>
      <w:r w:rsidR="00713D2E" w:rsidRPr="00814F31">
        <w:rPr>
          <w:sz w:val="28"/>
          <w:szCs w:val="28"/>
        </w:rPr>
        <w:t xml:space="preserve">: </w:t>
      </w:r>
      <w:r w:rsidR="00310916">
        <w:rPr>
          <w:sz w:val="28"/>
          <w:szCs w:val="28"/>
          <w:lang w:val="kk-KZ"/>
        </w:rPr>
        <w:t>10</w:t>
      </w:r>
      <w:r w:rsidR="00310916">
        <w:rPr>
          <w:sz w:val="28"/>
          <w:szCs w:val="28"/>
        </w:rPr>
        <w:t>.</w:t>
      </w:r>
      <w:r w:rsidR="00310916">
        <w:rPr>
          <w:sz w:val="28"/>
          <w:szCs w:val="28"/>
          <w:lang w:val="kk-KZ"/>
        </w:rPr>
        <w:t>02</w:t>
      </w:r>
      <w:r w:rsidR="00310916">
        <w:rPr>
          <w:sz w:val="28"/>
          <w:szCs w:val="28"/>
        </w:rPr>
        <w:t>.2025</w:t>
      </w:r>
      <w:r w:rsidR="001E33A2" w:rsidRPr="00814F31">
        <w:rPr>
          <w:sz w:val="28"/>
          <w:szCs w:val="28"/>
        </w:rPr>
        <w:t xml:space="preserve"> г.</w:t>
      </w:r>
      <w:r w:rsidR="00713D2E" w:rsidRPr="00814F31">
        <w:rPr>
          <w:sz w:val="28"/>
          <w:szCs w:val="28"/>
        </w:rPr>
        <w:tab/>
      </w:r>
      <w:r w:rsidR="00713D2E" w:rsidRPr="00814F31">
        <w:rPr>
          <w:sz w:val="28"/>
          <w:szCs w:val="28"/>
        </w:rPr>
        <w:tab/>
      </w:r>
    </w:p>
    <w:p w:rsidR="00713D2E" w:rsidRPr="00814F31" w:rsidRDefault="00713D2E" w:rsidP="00713D2E">
      <w:pPr>
        <w:pStyle w:val="a4"/>
        <w:tabs>
          <w:tab w:val="left" w:pos="1134"/>
        </w:tabs>
        <w:spacing w:after="0" w:line="240" w:lineRule="auto"/>
        <w:ind w:left="0" w:firstLine="709"/>
        <w:jc w:val="both"/>
        <w:rPr>
          <w:sz w:val="28"/>
          <w:szCs w:val="28"/>
        </w:rPr>
      </w:pPr>
      <w:r w:rsidRPr="00814F31">
        <w:rPr>
          <w:sz w:val="28"/>
          <w:szCs w:val="28"/>
        </w:rPr>
        <w:t xml:space="preserve">Место составления </w:t>
      </w:r>
      <w:r w:rsidR="00F75134" w:rsidRPr="00814F31">
        <w:rPr>
          <w:sz w:val="28"/>
          <w:szCs w:val="28"/>
        </w:rPr>
        <w:t>сводной таблицы</w:t>
      </w:r>
      <w:r w:rsidRPr="00814F31">
        <w:rPr>
          <w:sz w:val="28"/>
          <w:szCs w:val="28"/>
        </w:rPr>
        <w:t xml:space="preserve">: </w:t>
      </w:r>
      <w:r w:rsidR="00BE6230" w:rsidRPr="00814F31">
        <w:rPr>
          <w:sz w:val="28"/>
          <w:szCs w:val="28"/>
          <w:u w:val="single"/>
        </w:rPr>
        <w:t>КЭРК МЭ</w:t>
      </w:r>
      <w:r w:rsidR="00A82E23" w:rsidRPr="00814F31">
        <w:rPr>
          <w:sz w:val="28"/>
          <w:szCs w:val="28"/>
          <w:u w:val="single"/>
        </w:rPr>
        <w:t>ПР РК</w:t>
      </w:r>
    </w:p>
    <w:p w:rsidR="00713D2E" w:rsidRPr="00814F31" w:rsidRDefault="00713D2E" w:rsidP="00713D2E">
      <w:pPr>
        <w:pStyle w:val="a4"/>
        <w:tabs>
          <w:tab w:val="left" w:pos="1134"/>
        </w:tabs>
        <w:spacing w:after="0" w:line="240" w:lineRule="auto"/>
        <w:ind w:left="0" w:firstLine="709"/>
        <w:jc w:val="both"/>
        <w:rPr>
          <w:sz w:val="28"/>
          <w:szCs w:val="28"/>
        </w:rPr>
      </w:pPr>
      <w:r w:rsidRPr="00814F31">
        <w:rPr>
          <w:sz w:val="28"/>
          <w:szCs w:val="28"/>
        </w:rPr>
        <w:t xml:space="preserve">Наименование уполномоченного органа в области охраны окружающей среды: </w:t>
      </w:r>
      <w:r w:rsidR="003B06B2" w:rsidRPr="00814F31">
        <w:rPr>
          <w:sz w:val="28"/>
          <w:szCs w:val="28"/>
          <w:u w:val="single"/>
        </w:rPr>
        <w:t>КЭРК</w:t>
      </w:r>
      <w:r w:rsidR="00A82E23" w:rsidRPr="00814F31">
        <w:rPr>
          <w:sz w:val="28"/>
          <w:szCs w:val="28"/>
          <w:u w:val="single"/>
        </w:rPr>
        <w:t xml:space="preserve"> МЭПР РК</w:t>
      </w:r>
    </w:p>
    <w:p w:rsidR="00713D2E" w:rsidRPr="00814F31" w:rsidRDefault="00713D2E" w:rsidP="00713D2E">
      <w:pPr>
        <w:pStyle w:val="a4"/>
        <w:tabs>
          <w:tab w:val="left" w:pos="1134"/>
        </w:tabs>
        <w:spacing w:after="0" w:line="240" w:lineRule="auto"/>
        <w:ind w:left="0" w:firstLine="709"/>
        <w:jc w:val="both"/>
        <w:rPr>
          <w:sz w:val="28"/>
          <w:szCs w:val="28"/>
        </w:rPr>
      </w:pPr>
      <w:r w:rsidRPr="00814F31">
        <w:rPr>
          <w:sz w:val="28"/>
          <w:szCs w:val="28"/>
        </w:rPr>
        <w:t>Дата извещения о сборе замечаний и предложений заинтересо</w:t>
      </w:r>
      <w:r w:rsidR="00BE6230" w:rsidRPr="00814F31">
        <w:rPr>
          <w:sz w:val="28"/>
          <w:szCs w:val="28"/>
        </w:rPr>
        <w:t>ва</w:t>
      </w:r>
      <w:r w:rsidR="00AF0619">
        <w:rPr>
          <w:sz w:val="28"/>
          <w:szCs w:val="28"/>
        </w:rPr>
        <w:t xml:space="preserve">нных государственных органов: </w:t>
      </w:r>
      <w:r w:rsidR="00310916">
        <w:rPr>
          <w:sz w:val="28"/>
          <w:szCs w:val="28"/>
        </w:rPr>
        <w:t>22</w:t>
      </w:r>
      <w:r w:rsidR="004E13D9" w:rsidRPr="00814F31">
        <w:rPr>
          <w:sz w:val="28"/>
          <w:szCs w:val="28"/>
          <w:u w:val="single"/>
        </w:rPr>
        <w:t>.</w:t>
      </w:r>
      <w:r w:rsidR="00310916">
        <w:rPr>
          <w:sz w:val="28"/>
          <w:szCs w:val="28"/>
          <w:u w:val="single"/>
          <w:lang w:val="kk-KZ"/>
        </w:rPr>
        <w:t>02</w:t>
      </w:r>
      <w:r w:rsidR="00310916">
        <w:rPr>
          <w:sz w:val="28"/>
          <w:szCs w:val="28"/>
          <w:u w:val="single"/>
        </w:rPr>
        <w:t>.2025</w:t>
      </w:r>
      <w:r w:rsidR="001E33A2" w:rsidRPr="00814F31">
        <w:rPr>
          <w:sz w:val="28"/>
          <w:szCs w:val="28"/>
          <w:u w:val="single"/>
        </w:rPr>
        <w:t xml:space="preserve"> г.</w:t>
      </w:r>
    </w:p>
    <w:p w:rsidR="00713D2E" w:rsidRPr="00814F31" w:rsidRDefault="00713D2E" w:rsidP="00713D2E">
      <w:pPr>
        <w:pStyle w:val="a4"/>
        <w:tabs>
          <w:tab w:val="left" w:pos="1134"/>
        </w:tabs>
        <w:spacing w:after="0" w:line="240" w:lineRule="auto"/>
        <w:ind w:left="0" w:firstLine="709"/>
        <w:jc w:val="both"/>
        <w:rPr>
          <w:sz w:val="28"/>
          <w:szCs w:val="28"/>
        </w:rPr>
      </w:pPr>
      <w:r w:rsidRPr="00814F31">
        <w:rPr>
          <w:sz w:val="28"/>
          <w:szCs w:val="28"/>
        </w:rPr>
        <w:t xml:space="preserve">Срок предоставления замечаний и предложений заинтересованных государственных органов: </w:t>
      </w:r>
      <w:r w:rsidR="00310916">
        <w:rPr>
          <w:sz w:val="28"/>
          <w:szCs w:val="28"/>
        </w:rPr>
        <w:t>22</w:t>
      </w:r>
      <w:r w:rsidR="00A82E23" w:rsidRPr="00814F31">
        <w:rPr>
          <w:sz w:val="28"/>
          <w:szCs w:val="28"/>
          <w:u w:val="single"/>
        </w:rPr>
        <w:t>.</w:t>
      </w:r>
      <w:r w:rsidR="00310916">
        <w:rPr>
          <w:sz w:val="28"/>
          <w:szCs w:val="28"/>
          <w:u w:val="single"/>
          <w:lang w:val="kk-KZ"/>
        </w:rPr>
        <w:t>02</w:t>
      </w:r>
      <w:r w:rsidR="009268D4" w:rsidRPr="00814F31">
        <w:rPr>
          <w:sz w:val="28"/>
          <w:szCs w:val="28"/>
          <w:u w:val="single"/>
        </w:rPr>
        <w:t>.</w:t>
      </w:r>
      <w:r w:rsidR="00310916">
        <w:rPr>
          <w:sz w:val="28"/>
          <w:szCs w:val="28"/>
          <w:u w:val="single"/>
        </w:rPr>
        <w:t>2025</w:t>
      </w:r>
      <w:r w:rsidR="00A82E23" w:rsidRPr="00814F31">
        <w:rPr>
          <w:sz w:val="28"/>
          <w:szCs w:val="28"/>
          <w:u w:val="single"/>
        </w:rPr>
        <w:t>-</w:t>
      </w:r>
      <w:r w:rsidR="00310916">
        <w:rPr>
          <w:sz w:val="28"/>
          <w:szCs w:val="28"/>
          <w:u w:val="single"/>
        </w:rPr>
        <w:t>09</w:t>
      </w:r>
      <w:r w:rsidR="00EE1DCE" w:rsidRPr="00814F31">
        <w:rPr>
          <w:sz w:val="28"/>
          <w:szCs w:val="28"/>
          <w:u w:val="single"/>
        </w:rPr>
        <w:t>.</w:t>
      </w:r>
      <w:r w:rsidR="00310916">
        <w:rPr>
          <w:sz w:val="28"/>
          <w:szCs w:val="28"/>
          <w:u w:val="single"/>
          <w:lang w:val="kk-KZ"/>
        </w:rPr>
        <w:t>02</w:t>
      </w:r>
      <w:r w:rsidR="00310916">
        <w:rPr>
          <w:sz w:val="28"/>
          <w:szCs w:val="28"/>
          <w:u w:val="single"/>
        </w:rPr>
        <w:t>.2025</w:t>
      </w:r>
      <w:r w:rsidR="001E33A2" w:rsidRPr="00814F31">
        <w:rPr>
          <w:sz w:val="28"/>
          <w:szCs w:val="28"/>
          <w:u w:val="single"/>
        </w:rPr>
        <w:t xml:space="preserve"> г.</w:t>
      </w:r>
    </w:p>
    <w:p w:rsidR="00713D2E" w:rsidRPr="00814F31" w:rsidRDefault="004028CF" w:rsidP="00713D2E">
      <w:pPr>
        <w:pStyle w:val="a4"/>
        <w:tabs>
          <w:tab w:val="left" w:pos="1134"/>
        </w:tabs>
        <w:spacing w:after="0" w:line="240" w:lineRule="auto"/>
        <w:ind w:left="0" w:firstLine="709"/>
        <w:jc w:val="both"/>
        <w:rPr>
          <w:sz w:val="28"/>
          <w:szCs w:val="28"/>
        </w:rPr>
      </w:pPr>
      <w:r w:rsidRPr="00814F31">
        <w:rPr>
          <w:sz w:val="28"/>
          <w:szCs w:val="28"/>
        </w:rPr>
        <w:t>Замечания и предложения</w:t>
      </w:r>
      <w:r w:rsidR="00713D2E" w:rsidRPr="00814F31">
        <w:rPr>
          <w:sz w:val="28"/>
          <w:szCs w:val="28"/>
        </w:rPr>
        <w:t xml:space="preserve"> заинтересованных государственных органов:</w:t>
      </w:r>
    </w:p>
    <w:p w:rsidR="004028CF" w:rsidRPr="00814F31" w:rsidRDefault="004028CF" w:rsidP="00713D2E">
      <w:pPr>
        <w:pStyle w:val="a4"/>
        <w:tabs>
          <w:tab w:val="left" w:pos="1134"/>
        </w:tabs>
        <w:spacing w:after="0" w:line="240" w:lineRule="auto"/>
        <w:ind w:left="0" w:firstLine="709"/>
        <w:jc w:val="both"/>
        <w:rPr>
          <w:sz w:val="24"/>
          <w:szCs w:val="24"/>
        </w:rPr>
      </w:pP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7093"/>
      </w:tblGrid>
      <w:tr w:rsidR="003B06B2" w:rsidRPr="00E406C0" w:rsidTr="00322FE9">
        <w:tc>
          <w:tcPr>
            <w:tcW w:w="562" w:type="dxa"/>
            <w:tcBorders>
              <w:top w:val="single" w:sz="4" w:space="0" w:color="auto"/>
              <w:left w:val="single" w:sz="4" w:space="0" w:color="auto"/>
              <w:bottom w:val="single" w:sz="4" w:space="0" w:color="auto"/>
              <w:right w:val="single" w:sz="4" w:space="0" w:color="auto"/>
            </w:tcBorders>
            <w:hideMark/>
          </w:tcPr>
          <w:p w:rsidR="003B06B2" w:rsidRPr="00E406C0" w:rsidRDefault="003B06B2" w:rsidP="00004D73">
            <w:pPr>
              <w:pStyle w:val="a4"/>
              <w:tabs>
                <w:tab w:val="left" w:pos="1134"/>
              </w:tabs>
              <w:spacing w:after="0" w:line="240" w:lineRule="auto"/>
              <w:ind w:left="0" w:firstLine="176"/>
              <w:jc w:val="both"/>
              <w:rPr>
                <w:sz w:val="24"/>
                <w:szCs w:val="24"/>
              </w:rPr>
            </w:pPr>
            <w:r w:rsidRPr="00E406C0">
              <w:rPr>
                <w:sz w:val="24"/>
                <w:szCs w:val="24"/>
              </w:rPr>
              <w:t>№</w:t>
            </w:r>
          </w:p>
        </w:tc>
        <w:tc>
          <w:tcPr>
            <w:tcW w:w="2127" w:type="dxa"/>
            <w:tcBorders>
              <w:top w:val="single" w:sz="4" w:space="0" w:color="auto"/>
              <w:left w:val="single" w:sz="4" w:space="0" w:color="auto"/>
              <w:bottom w:val="single" w:sz="4" w:space="0" w:color="auto"/>
              <w:right w:val="single" w:sz="4" w:space="0" w:color="auto"/>
            </w:tcBorders>
            <w:hideMark/>
          </w:tcPr>
          <w:p w:rsidR="003B06B2" w:rsidRPr="00E406C0" w:rsidRDefault="003B06B2" w:rsidP="00004D73">
            <w:pPr>
              <w:pStyle w:val="a4"/>
              <w:tabs>
                <w:tab w:val="left" w:pos="1134"/>
              </w:tabs>
              <w:spacing w:after="0" w:line="240" w:lineRule="auto"/>
              <w:ind w:left="0"/>
              <w:jc w:val="center"/>
              <w:rPr>
                <w:sz w:val="24"/>
                <w:szCs w:val="24"/>
              </w:rPr>
            </w:pPr>
            <w:r w:rsidRPr="00E406C0">
              <w:rPr>
                <w:sz w:val="24"/>
                <w:szCs w:val="24"/>
              </w:rPr>
              <w:t>Заинтересованный государственный орган</w:t>
            </w:r>
          </w:p>
          <w:p w:rsidR="004028CF" w:rsidRPr="00E406C0" w:rsidRDefault="004028CF" w:rsidP="00004D73">
            <w:pPr>
              <w:pStyle w:val="a4"/>
              <w:tabs>
                <w:tab w:val="left" w:pos="1134"/>
              </w:tabs>
              <w:spacing w:after="0" w:line="240" w:lineRule="auto"/>
              <w:ind w:left="0"/>
              <w:jc w:val="center"/>
              <w:rPr>
                <w:sz w:val="24"/>
                <w:szCs w:val="24"/>
              </w:rPr>
            </w:pPr>
          </w:p>
        </w:tc>
        <w:tc>
          <w:tcPr>
            <w:tcW w:w="7093" w:type="dxa"/>
            <w:tcBorders>
              <w:top w:val="single" w:sz="4" w:space="0" w:color="auto"/>
              <w:left w:val="single" w:sz="4" w:space="0" w:color="auto"/>
              <w:bottom w:val="single" w:sz="4" w:space="0" w:color="auto"/>
              <w:right w:val="single" w:sz="4" w:space="0" w:color="auto"/>
            </w:tcBorders>
            <w:hideMark/>
          </w:tcPr>
          <w:p w:rsidR="003B06B2" w:rsidRPr="00E406C0" w:rsidRDefault="003B06B2" w:rsidP="00004D73">
            <w:pPr>
              <w:pStyle w:val="a4"/>
              <w:tabs>
                <w:tab w:val="left" w:pos="1134"/>
              </w:tabs>
              <w:spacing w:after="0" w:line="240" w:lineRule="auto"/>
              <w:ind w:left="0"/>
              <w:jc w:val="center"/>
              <w:rPr>
                <w:sz w:val="24"/>
                <w:szCs w:val="24"/>
                <w:lang w:val="kk-KZ"/>
              </w:rPr>
            </w:pPr>
            <w:r w:rsidRPr="00E406C0">
              <w:rPr>
                <w:sz w:val="24"/>
                <w:szCs w:val="24"/>
              </w:rPr>
              <w:t>Замечани</w:t>
            </w:r>
            <w:r w:rsidRPr="00E406C0">
              <w:rPr>
                <w:sz w:val="24"/>
                <w:szCs w:val="24"/>
                <w:lang w:val="kk-KZ"/>
              </w:rPr>
              <w:t>я</w:t>
            </w:r>
            <w:r w:rsidR="004028CF" w:rsidRPr="00E406C0">
              <w:rPr>
                <w:sz w:val="24"/>
                <w:szCs w:val="24"/>
              </w:rPr>
              <w:t xml:space="preserve"> и</w:t>
            </w:r>
            <w:r w:rsidRPr="00E406C0">
              <w:rPr>
                <w:sz w:val="24"/>
                <w:szCs w:val="24"/>
              </w:rPr>
              <w:t xml:space="preserve"> предложени</w:t>
            </w:r>
            <w:r w:rsidRPr="00E406C0">
              <w:rPr>
                <w:sz w:val="24"/>
                <w:szCs w:val="24"/>
                <w:lang w:val="kk-KZ"/>
              </w:rPr>
              <w:t>я</w:t>
            </w:r>
          </w:p>
        </w:tc>
      </w:tr>
      <w:tr w:rsidR="00E406C0" w:rsidRPr="00E406C0" w:rsidTr="00322FE9">
        <w:tc>
          <w:tcPr>
            <w:tcW w:w="562" w:type="dxa"/>
            <w:tcBorders>
              <w:top w:val="single" w:sz="4" w:space="0" w:color="auto"/>
              <w:left w:val="single" w:sz="4" w:space="0" w:color="auto"/>
              <w:bottom w:val="single" w:sz="4" w:space="0" w:color="auto"/>
              <w:right w:val="single" w:sz="4" w:space="0" w:color="auto"/>
            </w:tcBorders>
          </w:tcPr>
          <w:p w:rsidR="00E406C0" w:rsidRPr="00E406C0" w:rsidRDefault="00E406C0" w:rsidP="00004D73">
            <w:pPr>
              <w:pStyle w:val="a4"/>
              <w:tabs>
                <w:tab w:val="left" w:pos="1134"/>
              </w:tabs>
              <w:spacing w:after="0" w:line="240" w:lineRule="auto"/>
              <w:ind w:left="0" w:firstLine="176"/>
              <w:jc w:val="both"/>
              <w:rPr>
                <w:sz w:val="24"/>
                <w:szCs w:val="24"/>
              </w:rPr>
            </w:pPr>
            <w:r w:rsidRPr="00E406C0">
              <w:rPr>
                <w:sz w:val="24"/>
                <w:szCs w:val="24"/>
              </w:rPr>
              <w:t>1</w:t>
            </w:r>
          </w:p>
        </w:tc>
        <w:tc>
          <w:tcPr>
            <w:tcW w:w="2127" w:type="dxa"/>
            <w:tcBorders>
              <w:top w:val="single" w:sz="4" w:space="0" w:color="auto"/>
              <w:left w:val="single" w:sz="4" w:space="0" w:color="auto"/>
              <w:bottom w:val="single" w:sz="4" w:space="0" w:color="auto"/>
              <w:right w:val="single" w:sz="4" w:space="0" w:color="auto"/>
            </w:tcBorders>
          </w:tcPr>
          <w:p w:rsidR="00E406C0" w:rsidRPr="00E406C0" w:rsidRDefault="00E406C0" w:rsidP="00004D73">
            <w:pPr>
              <w:pStyle w:val="a4"/>
              <w:tabs>
                <w:tab w:val="left" w:pos="1134"/>
              </w:tabs>
              <w:spacing w:after="0" w:line="240" w:lineRule="auto"/>
              <w:ind w:left="0"/>
              <w:jc w:val="center"/>
              <w:rPr>
                <w:sz w:val="24"/>
                <w:szCs w:val="24"/>
              </w:rPr>
            </w:pPr>
            <w:r w:rsidRPr="00E406C0">
              <w:rPr>
                <w:sz w:val="24"/>
                <w:szCs w:val="24"/>
              </w:rPr>
              <w:t>Департамент санитарно-эпидемиологического контроля Северо-Казахстанской области Комитета санитарно-эпидемиологического контроля Министерства здравоохранения Республики Казахстан</w:t>
            </w:r>
          </w:p>
        </w:tc>
        <w:tc>
          <w:tcPr>
            <w:tcW w:w="7093" w:type="dxa"/>
            <w:tcBorders>
              <w:top w:val="single" w:sz="4" w:space="0" w:color="auto"/>
              <w:left w:val="single" w:sz="4" w:space="0" w:color="auto"/>
              <w:bottom w:val="single" w:sz="4" w:space="0" w:color="auto"/>
              <w:right w:val="single" w:sz="4" w:space="0" w:color="auto"/>
            </w:tcBorders>
          </w:tcPr>
          <w:p w:rsidR="00E406C0" w:rsidRPr="00E406C0" w:rsidRDefault="00E406C0" w:rsidP="00E406C0">
            <w:pPr>
              <w:autoSpaceDE w:val="0"/>
              <w:autoSpaceDN w:val="0"/>
              <w:adjustRightInd w:val="0"/>
              <w:ind w:firstLine="709"/>
              <w:jc w:val="both"/>
              <w:rPr>
                <w:rFonts w:eastAsia="Calibri"/>
              </w:rPr>
            </w:pPr>
            <w:r w:rsidRPr="00E406C0">
              <w:t>С учетом проекта отчёта о возможных воздействиях</w:t>
            </w:r>
            <w:r w:rsidRPr="00E406C0">
              <w:rPr>
                <w:lang w:val="kk-KZ"/>
              </w:rPr>
              <w:t xml:space="preserve"> том 1 к рабочему проекту</w:t>
            </w:r>
            <w:r w:rsidRPr="00E406C0">
              <w:t xml:space="preserve"> «Строительство</w:t>
            </w:r>
            <w:r w:rsidRPr="00E406C0">
              <w:rPr>
                <w:lang w:val="kk-KZ"/>
              </w:rPr>
              <w:t xml:space="preserve"> бройлерной </w:t>
            </w:r>
            <w:r w:rsidRPr="00E406C0">
              <w:t xml:space="preserve"> птицефабрики</w:t>
            </w:r>
            <w:r w:rsidRPr="00E406C0">
              <w:rPr>
                <w:lang w:val="kk-KZ"/>
              </w:rPr>
              <w:t xml:space="preserve">, годовое выращивание птицы 777600 штук, ТОО «Птицефабрика Северный бройлер» </w:t>
            </w:r>
            <w:r w:rsidRPr="00E406C0">
              <w:t xml:space="preserve"> по адресу в селе Аралагаш, Кызылжарского района, Северо-Казахстанской области, следует руководствоваться требованиями</w:t>
            </w:r>
            <w:r w:rsidRPr="00E406C0">
              <w:rPr>
                <w:rFonts w:eastAsia="Calibri"/>
              </w:rPr>
              <w:t>, Приказа и.о. Министра здравоохранения Республики Казахстан от 11 января 2022 года № ҚР ДСМ-2 «Об утверждении Санитарных правил «Санитарно-эпидемиологические требования к санитарно-защитным зонам объектов, являющихся объектами воздействия на среду обитания и здоровье человека». Минимальная санитарно-защитная зона</w:t>
            </w:r>
            <w:r w:rsidRPr="00E406C0">
              <w:rPr>
                <w:rFonts w:eastAsia="Calibri"/>
                <w:lang w:eastAsia="en-US"/>
              </w:rPr>
              <w:t xml:space="preserve"> </w:t>
            </w:r>
            <w:r w:rsidRPr="00E406C0">
              <w:rPr>
                <w:rFonts w:eastAsia="Calibri"/>
              </w:rPr>
              <w:t>хозяйство по выращиванию птицы до 100000 кур-несушек и до 1000000 бройлеров составляет не менее 300 метров, согласно п.п. 4, п. 42, раздел 10 Санитарных правил</w:t>
            </w:r>
            <w:r w:rsidRPr="00E406C0">
              <w:rPr>
                <w:rFonts w:eastAsia="Calibri"/>
                <w:lang w:val="kk-KZ"/>
              </w:rPr>
              <w:t xml:space="preserve"> </w:t>
            </w:r>
            <w:r w:rsidRPr="00E406C0">
              <w:rPr>
                <w:rFonts w:eastAsia="Calibri"/>
              </w:rPr>
              <w:t>.</w:t>
            </w:r>
          </w:p>
          <w:p w:rsidR="00E406C0" w:rsidRPr="00E406C0" w:rsidRDefault="00E406C0" w:rsidP="00E406C0">
            <w:pPr>
              <w:autoSpaceDE w:val="0"/>
              <w:autoSpaceDN w:val="0"/>
              <w:adjustRightInd w:val="0"/>
              <w:ind w:firstLine="709"/>
              <w:jc w:val="both"/>
              <w:rPr>
                <w:rFonts w:eastAsia="Calibri"/>
              </w:rPr>
            </w:pPr>
            <w:r w:rsidRPr="00E406C0">
              <w:rPr>
                <w:rFonts w:eastAsia="Calibri"/>
              </w:rPr>
              <w:t xml:space="preserve">В границах СЗЗ согласно п.48 СП № ҚР ДСМ-2 от 11 января 2022 года не допускается размещение: </w:t>
            </w:r>
          </w:p>
          <w:p w:rsidR="00E406C0" w:rsidRPr="00E406C0" w:rsidRDefault="00E406C0" w:rsidP="00E406C0">
            <w:pPr>
              <w:spacing w:line="276" w:lineRule="auto"/>
              <w:jc w:val="both"/>
              <w:rPr>
                <w:lang w:eastAsia="en-US"/>
              </w:rPr>
            </w:pPr>
            <w:bookmarkStart w:id="1" w:name="z122"/>
            <w:r w:rsidRPr="00E406C0">
              <w:rPr>
                <w:color w:val="000000"/>
                <w:lang w:val="en-US" w:eastAsia="en-US"/>
              </w:rPr>
              <w:t>     </w:t>
            </w:r>
            <w:r w:rsidRPr="00E406C0">
              <w:rPr>
                <w:color w:val="000000"/>
                <w:lang w:eastAsia="en-US"/>
              </w:rPr>
              <w:t xml:space="preserve"> 1) вновь строящуюся жилую застройку, включая отдельные жилые дома;</w:t>
            </w:r>
          </w:p>
          <w:p w:rsidR="00E406C0" w:rsidRPr="00E406C0" w:rsidRDefault="00E406C0" w:rsidP="00E406C0">
            <w:pPr>
              <w:spacing w:line="276" w:lineRule="auto"/>
              <w:jc w:val="both"/>
              <w:rPr>
                <w:lang w:eastAsia="en-US"/>
              </w:rPr>
            </w:pPr>
            <w:bookmarkStart w:id="2" w:name="z123"/>
            <w:bookmarkEnd w:id="1"/>
            <w:r w:rsidRPr="00E406C0">
              <w:rPr>
                <w:color w:val="000000"/>
                <w:lang w:val="en-US" w:eastAsia="en-US"/>
              </w:rPr>
              <w:t>     </w:t>
            </w:r>
            <w:r w:rsidRPr="00E406C0">
              <w:rPr>
                <w:color w:val="000000"/>
                <w:lang w:eastAsia="en-US"/>
              </w:rPr>
              <w:t xml:space="preserve"> 2) ландшафтно-рекреационные зоны, площадки (зоны) отдыха, территории курортов, санаториев и домов отдыха;</w:t>
            </w:r>
          </w:p>
          <w:p w:rsidR="00E406C0" w:rsidRPr="00E406C0" w:rsidRDefault="00E406C0" w:rsidP="00E406C0">
            <w:pPr>
              <w:spacing w:line="276" w:lineRule="auto"/>
              <w:jc w:val="both"/>
              <w:rPr>
                <w:lang w:eastAsia="en-US"/>
              </w:rPr>
            </w:pPr>
            <w:bookmarkStart w:id="3" w:name="z124"/>
            <w:bookmarkEnd w:id="2"/>
            <w:r w:rsidRPr="00E406C0">
              <w:rPr>
                <w:color w:val="000000"/>
                <w:lang w:val="en-US" w:eastAsia="en-US"/>
              </w:rPr>
              <w:t>     </w:t>
            </w:r>
            <w:r w:rsidRPr="00E406C0">
              <w:rPr>
                <w:color w:val="000000"/>
                <w:lang w:eastAsia="en-US"/>
              </w:rPr>
              <w:t xml:space="preserve"> 3) создаваемые и организующиеся территории садоводческих товариществ и коттеджной застройки, коллективных или индивидуальных дачных и садово-огородных участков;</w:t>
            </w:r>
          </w:p>
          <w:p w:rsidR="00E406C0" w:rsidRPr="00E406C0" w:rsidRDefault="00E406C0" w:rsidP="00E406C0">
            <w:pPr>
              <w:spacing w:line="276" w:lineRule="auto"/>
              <w:jc w:val="both"/>
              <w:rPr>
                <w:lang w:eastAsia="en-US"/>
              </w:rPr>
            </w:pPr>
            <w:bookmarkStart w:id="4" w:name="z125"/>
            <w:bookmarkEnd w:id="3"/>
            <w:r w:rsidRPr="00E406C0">
              <w:rPr>
                <w:color w:val="000000"/>
                <w:lang w:val="en-US" w:eastAsia="en-US"/>
              </w:rPr>
              <w:t>     </w:t>
            </w:r>
            <w:r w:rsidRPr="00E406C0">
              <w:rPr>
                <w:color w:val="000000"/>
                <w:lang w:eastAsia="en-US"/>
              </w:rPr>
              <w:t xml:space="preserve"> 4) спортивные сооружения, детские площадки, образовательные и детские организации, лечебно-профилактические и оздоровительные организации общего пользования;</w:t>
            </w:r>
          </w:p>
          <w:p w:rsidR="00E406C0" w:rsidRPr="00E406C0" w:rsidRDefault="00E406C0" w:rsidP="00E406C0">
            <w:pPr>
              <w:spacing w:line="276" w:lineRule="auto"/>
              <w:jc w:val="both"/>
              <w:rPr>
                <w:color w:val="000000"/>
                <w:lang w:eastAsia="en-US"/>
              </w:rPr>
            </w:pPr>
            <w:bookmarkStart w:id="5" w:name="z126"/>
            <w:bookmarkEnd w:id="4"/>
            <w:r w:rsidRPr="00E406C0">
              <w:rPr>
                <w:color w:val="000000"/>
                <w:lang w:val="en-US" w:eastAsia="en-US"/>
              </w:rPr>
              <w:lastRenderedPageBreak/>
              <w:t>     </w:t>
            </w:r>
            <w:r w:rsidRPr="00E406C0">
              <w:rPr>
                <w:color w:val="000000"/>
                <w:lang w:eastAsia="en-US"/>
              </w:rPr>
              <w:t xml:space="preserve"> 5) объекты по выращиванию сельскохозяйственных культур, используемых в качестве продуктов питания.</w:t>
            </w:r>
          </w:p>
          <w:p w:rsidR="00E406C0" w:rsidRPr="00E406C0" w:rsidRDefault="00E406C0" w:rsidP="00E406C0">
            <w:pPr>
              <w:spacing w:line="276" w:lineRule="auto"/>
              <w:ind w:firstLine="709"/>
              <w:jc w:val="both"/>
              <w:rPr>
                <w:color w:val="000000"/>
                <w:lang w:eastAsia="en-US"/>
              </w:rPr>
            </w:pPr>
            <w:r w:rsidRPr="00E406C0">
              <w:rPr>
                <w:color w:val="000000"/>
                <w:lang w:eastAsia="en-US"/>
              </w:rPr>
              <w:t>Также в границах СЗЗ согласно п. 49 СП № ҚР ДСМ-2 от 11 января 2022 года не допускается размещение:</w:t>
            </w:r>
          </w:p>
          <w:p w:rsidR="00E406C0" w:rsidRPr="00E406C0" w:rsidRDefault="00E406C0" w:rsidP="00E406C0">
            <w:pPr>
              <w:spacing w:line="276" w:lineRule="auto"/>
              <w:jc w:val="both"/>
              <w:rPr>
                <w:color w:val="000000"/>
                <w:lang w:eastAsia="en-US"/>
              </w:rPr>
            </w:pPr>
            <w:r w:rsidRPr="00E406C0">
              <w:rPr>
                <w:color w:val="000000"/>
                <w:lang w:eastAsia="en-US"/>
              </w:rPr>
              <w:t xml:space="preserve">      1) объектов по производству лекарственных веществ, лекарственных средств и (или) лекарственных форм, склады сырья и полупродуктов для фармацевтических объектов;</w:t>
            </w:r>
          </w:p>
          <w:p w:rsidR="00E406C0" w:rsidRPr="00E406C0" w:rsidRDefault="00E406C0" w:rsidP="00E406C0">
            <w:pPr>
              <w:spacing w:line="276" w:lineRule="auto"/>
              <w:jc w:val="both"/>
              <w:rPr>
                <w:color w:val="000000"/>
                <w:lang w:eastAsia="en-US"/>
              </w:rPr>
            </w:pPr>
            <w:r w:rsidRPr="00E406C0">
              <w:rPr>
                <w:color w:val="000000"/>
                <w:lang w:eastAsia="en-US"/>
              </w:rPr>
              <w:t xml:space="preserve">      2) объектов пищевых отраслей промышленности, оптовых складов продовольственного сырья и пищевых продуктов;</w:t>
            </w:r>
          </w:p>
          <w:p w:rsidR="00E406C0" w:rsidRPr="00E406C0" w:rsidRDefault="00E406C0" w:rsidP="00E406C0">
            <w:pPr>
              <w:spacing w:line="276" w:lineRule="auto"/>
              <w:jc w:val="both"/>
              <w:rPr>
                <w:color w:val="000000"/>
                <w:lang w:eastAsia="en-US"/>
              </w:rPr>
            </w:pPr>
            <w:r w:rsidRPr="00E406C0">
              <w:rPr>
                <w:color w:val="000000"/>
                <w:lang w:eastAsia="en-US"/>
              </w:rPr>
              <w:t xml:space="preserve">      3) комплексов водопроводных сооружений для подготовки и хранения питьевой воды.</w:t>
            </w:r>
          </w:p>
          <w:bookmarkEnd w:id="5"/>
          <w:p w:rsidR="00E406C0" w:rsidRPr="00E406C0" w:rsidRDefault="00E406C0" w:rsidP="00E406C0">
            <w:pPr>
              <w:spacing w:after="160" w:line="256" w:lineRule="auto"/>
              <w:ind w:firstLine="709"/>
              <w:jc w:val="both"/>
              <w:rPr>
                <w:rFonts w:eastAsia="Calibri"/>
              </w:rPr>
            </w:pPr>
            <w:r w:rsidRPr="00E406C0">
              <w:rPr>
                <w:rFonts w:eastAsia="Calibri"/>
              </w:rPr>
              <w:t>В соответствии с Кодексом о здоровье со статьей 46 пункта 3 подпункта 1 санитарно-эпидемиологическая экспертиза проектов строительства проводится по проектам (технико-экономическим обоснованиям и проектно-сметной документации с установлением размера расчетной (предварительной) санитарно-защитной зоны), предназначенным для строительства эпидемически значимых объектов, государственными или аккредитованными экспертными организациями в составе комплексной вневедомственной экспертизы.</w:t>
            </w:r>
          </w:p>
          <w:p w:rsidR="00E406C0" w:rsidRPr="00E406C0" w:rsidRDefault="00E406C0" w:rsidP="00E406C0">
            <w:pPr>
              <w:spacing w:after="160" w:line="256" w:lineRule="auto"/>
              <w:ind w:firstLine="709"/>
              <w:jc w:val="both"/>
              <w:rPr>
                <w:rFonts w:eastAsia="Calibri"/>
              </w:rPr>
            </w:pPr>
            <w:r w:rsidRPr="00E406C0">
              <w:rPr>
                <w:rFonts w:eastAsia="Calibri"/>
              </w:rPr>
              <w:t>А также согласно подпункту 2) пункта 4 статьи 46 Кодекса, государственными органами в сфере санитарно-эпидемиологического благополучия населения, проводится санитарно-эпидемиологическая экспертиза проектов нормативной документации по предельно допустимым выбросам и предельно допустимым сбросам вредных веществ и физических факторов в окружающую среду, зонам санитарной охраны и санитарно-защитным зонам</w:t>
            </w:r>
            <w:r w:rsidRPr="00E406C0">
              <w:rPr>
                <w:rFonts w:eastAsia="Calibri"/>
                <w:lang w:val="kk-KZ"/>
              </w:rPr>
              <w:t>,</w:t>
            </w:r>
            <w:r w:rsidRPr="00E406C0">
              <w:rPr>
                <w:rFonts w:eastAsia="Calibri"/>
              </w:rPr>
              <w:t xml:space="preserve"> рассмотрение проекта отчёта о возможных воздействиях «</w:t>
            </w:r>
            <w:r w:rsidRPr="00E406C0">
              <w:t>Строительство</w:t>
            </w:r>
            <w:r w:rsidRPr="00E406C0">
              <w:rPr>
                <w:lang w:val="kk-KZ"/>
              </w:rPr>
              <w:t xml:space="preserve"> бройлерной </w:t>
            </w:r>
            <w:r w:rsidRPr="00E406C0">
              <w:t xml:space="preserve"> птицефабрики</w:t>
            </w:r>
            <w:r w:rsidRPr="00E406C0">
              <w:rPr>
                <w:lang w:val="kk-KZ"/>
              </w:rPr>
              <w:t>, годовое выращивание птицы 777600 штук</w:t>
            </w:r>
            <w:r w:rsidRPr="00E406C0">
              <w:rPr>
                <w:rFonts w:eastAsia="Calibri"/>
              </w:rPr>
              <w:t>» в компетенцию департамента не входит.</w:t>
            </w:r>
          </w:p>
          <w:p w:rsidR="00E406C0" w:rsidRPr="00E406C0" w:rsidRDefault="00E406C0" w:rsidP="00E406C0">
            <w:pPr>
              <w:spacing w:after="160" w:line="256" w:lineRule="auto"/>
              <w:ind w:firstLine="709"/>
              <w:jc w:val="both"/>
              <w:rPr>
                <w:rFonts w:eastAsia="Calibri"/>
                <w:lang w:eastAsia="en-US"/>
              </w:rPr>
            </w:pPr>
          </w:p>
          <w:p w:rsidR="00E406C0" w:rsidRPr="00E406C0" w:rsidRDefault="00E406C0" w:rsidP="00004D73">
            <w:pPr>
              <w:pStyle w:val="a4"/>
              <w:tabs>
                <w:tab w:val="left" w:pos="1134"/>
              </w:tabs>
              <w:spacing w:after="0" w:line="240" w:lineRule="auto"/>
              <w:ind w:left="0"/>
              <w:jc w:val="center"/>
              <w:rPr>
                <w:sz w:val="24"/>
                <w:szCs w:val="24"/>
              </w:rPr>
            </w:pPr>
          </w:p>
        </w:tc>
      </w:tr>
      <w:tr w:rsidR="00E406C0" w:rsidRPr="00E406C0" w:rsidTr="00322FE9">
        <w:tc>
          <w:tcPr>
            <w:tcW w:w="562" w:type="dxa"/>
            <w:tcBorders>
              <w:top w:val="single" w:sz="4" w:space="0" w:color="auto"/>
              <w:left w:val="single" w:sz="4" w:space="0" w:color="auto"/>
              <w:bottom w:val="single" w:sz="4" w:space="0" w:color="auto"/>
              <w:right w:val="single" w:sz="4" w:space="0" w:color="auto"/>
            </w:tcBorders>
          </w:tcPr>
          <w:p w:rsidR="00E406C0" w:rsidRPr="00E406C0" w:rsidRDefault="00E406C0" w:rsidP="00004D73">
            <w:pPr>
              <w:pStyle w:val="a4"/>
              <w:tabs>
                <w:tab w:val="left" w:pos="1134"/>
              </w:tabs>
              <w:spacing w:after="0" w:line="240" w:lineRule="auto"/>
              <w:ind w:left="0" w:firstLine="176"/>
              <w:jc w:val="both"/>
              <w:rPr>
                <w:sz w:val="24"/>
                <w:szCs w:val="24"/>
              </w:rPr>
            </w:pPr>
            <w:r w:rsidRPr="00E406C0">
              <w:rPr>
                <w:sz w:val="24"/>
                <w:szCs w:val="24"/>
              </w:rPr>
              <w:lastRenderedPageBreak/>
              <w:t>2</w:t>
            </w:r>
          </w:p>
        </w:tc>
        <w:tc>
          <w:tcPr>
            <w:tcW w:w="2127" w:type="dxa"/>
            <w:tcBorders>
              <w:top w:val="single" w:sz="4" w:space="0" w:color="auto"/>
              <w:left w:val="single" w:sz="4" w:space="0" w:color="auto"/>
              <w:bottom w:val="single" w:sz="4" w:space="0" w:color="auto"/>
              <w:right w:val="single" w:sz="4" w:space="0" w:color="auto"/>
            </w:tcBorders>
          </w:tcPr>
          <w:p w:rsidR="00E406C0" w:rsidRPr="00E406C0" w:rsidRDefault="00E406C0" w:rsidP="00004D73">
            <w:pPr>
              <w:pStyle w:val="a4"/>
              <w:tabs>
                <w:tab w:val="left" w:pos="1134"/>
              </w:tabs>
              <w:spacing w:after="0" w:line="240" w:lineRule="auto"/>
              <w:ind w:left="0"/>
              <w:jc w:val="center"/>
              <w:rPr>
                <w:sz w:val="24"/>
                <w:szCs w:val="24"/>
              </w:rPr>
            </w:pPr>
            <w:r w:rsidRPr="00E406C0">
              <w:rPr>
                <w:sz w:val="24"/>
                <w:szCs w:val="24"/>
              </w:rPr>
              <w:t xml:space="preserve">Северо-Казахстанская областная территориальная инспекция лесного хозяйства и животного мира Комитета лесного хозяйства и животного мира Министерства экологии геологии и природных </w:t>
            </w:r>
            <w:r w:rsidRPr="00E406C0">
              <w:rPr>
                <w:sz w:val="24"/>
                <w:szCs w:val="24"/>
              </w:rPr>
              <w:lastRenderedPageBreak/>
              <w:t>ресурсов Республики Казахстан</w:t>
            </w:r>
          </w:p>
        </w:tc>
        <w:tc>
          <w:tcPr>
            <w:tcW w:w="7093" w:type="dxa"/>
            <w:tcBorders>
              <w:top w:val="single" w:sz="4" w:space="0" w:color="auto"/>
              <w:left w:val="single" w:sz="4" w:space="0" w:color="auto"/>
              <w:bottom w:val="single" w:sz="4" w:space="0" w:color="auto"/>
              <w:right w:val="single" w:sz="4" w:space="0" w:color="auto"/>
            </w:tcBorders>
          </w:tcPr>
          <w:p w:rsidR="00310916" w:rsidRDefault="00310916" w:rsidP="00310916">
            <w:pPr>
              <w:autoSpaceDE w:val="0"/>
              <w:autoSpaceDN w:val="0"/>
              <w:adjustRightInd w:val="0"/>
              <w:ind w:firstLine="708"/>
              <w:jc w:val="both"/>
            </w:pPr>
            <w:r>
              <w:lastRenderedPageBreak/>
              <w:t xml:space="preserve">На странице 15 пункт 2.6 Отчёта необходимо уточнить, что указанные индикаторные виды животных характерны для государственного природного зоологического заказника «Смирновский» (далее- ГПЗ) и указаны в его паспорте, регистрационный номер ГЗ-р-30/56 от 10.09.2024 года. </w:t>
            </w:r>
          </w:p>
          <w:p w:rsidR="00310916" w:rsidRDefault="00310916" w:rsidP="00310916">
            <w:pPr>
              <w:autoSpaceDE w:val="0"/>
              <w:autoSpaceDN w:val="0"/>
              <w:adjustRightInd w:val="0"/>
              <w:ind w:firstLine="708"/>
              <w:jc w:val="both"/>
            </w:pPr>
            <w:r>
              <w:t>На странице 16 того же пункта, указаны охраняемые виды животных. Уточнить, что указанные виды, охраняемые на территории ГПЗ.</w:t>
            </w:r>
          </w:p>
          <w:p w:rsidR="00310916" w:rsidRDefault="00310916" w:rsidP="00310916">
            <w:pPr>
              <w:autoSpaceDE w:val="0"/>
              <w:autoSpaceDN w:val="0"/>
              <w:adjustRightInd w:val="0"/>
              <w:ind w:firstLine="708"/>
              <w:jc w:val="both"/>
            </w:pPr>
            <w:r>
              <w:t xml:space="preserve">На странице 181 Отчёта указана следующая, цитата: «Согласно письма-ответа от КГУ «ОТДЕЛА ЗЕМЕЛЬНЫХ ОТНОШЕНИЙ АКИМАТА АККАЙЫНСКОГО РАЙОНА СЕВЕРО-КАЗАХСТАНСКОЙ ОБЛАСТИ» земельные участки к землям государственного природного зоологического заказника «Смирновский» отношение не имеют, т.к. относятся к землям </w:t>
            </w:r>
            <w:r>
              <w:lastRenderedPageBreak/>
              <w:t xml:space="preserve">населеных пунктов, а именно к Аралагашскому сельскому округу (Приложение 10)». </w:t>
            </w:r>
          </w:p>
          <w:p w:rsidR="00310916" w:rsidRDefault="00310916" w:rsidP="00310916">
            <w:pPr>
              <w:autoSpaceDE w:val="0"/>
              <w:autoSpaceDN w:val="0"/>
              <w:adjustRightInd w:val="0"/>
              <w:ind w:firstLine="708"/>
              <w:jc w:val="both"/>
            </w:pPr>
            <w:r>
              <w:t xml:space="preserve">При этом, согласно Паспорта ГПЗ, участки строительства птицефабрики, пометохранилища и фильтрационных полей расположены в границах территории ГПЗ, что не отражено в Отчёте. </w:t>
            </w:r>
          </w:p>
          <w:p w:rsidR="00310916" w:rsidRDefault="00310916" w:rsidP="00310916">
            <w:pPr>
              <w:autoSpaceDE w:val="0"/>
              <w:autoSpaceDN w:val="0"/>
              <w:adjustRightInd w:val="0"/>
              <w:ind w:firstLine="708"/>
              <w:jc w:val="both"/>
            </w:pPr>
            <w:r>
              <w:t xml:space="preserve">Согласно пункта 1 статьи 68 и Закона Республики Казахстан от 7 июля 2006 года № 175 «Об особо охраняемых природных территориях», государственные природные заказники создаются на участках земель всех категорий без изъятия их у собственников земельных участков и землепользователей. </w:t>
            </w:r>
          </w:p>
          <w:p w:rsidR="00310916" w:rsidRDefault="00310916" w:rsidP="00310916">
            <w:pPr>
              <w:autoSpaceDE w:val="0"/>
              <w:autoSpaceDN w:val="0"/>
              <w:adjustRightInd w:val="0"/>
              <w:ind w:firstLine="708"/>
              <w:jc w:val="both"/>
            </w:pPr>
            <w:r>
              <w:t xml:space="preserve">В связи с этим, на странице 181 необходимо внести дополнение о том, что участки строительства птицефабрики, пометохранилища и фильтрационных полей расположены на территории ГПЗ. </w:t>
            </w:r>
          </w:p>
          <w:p w:rsidR="00E406C0" w:rsidRPr="00E406C0" w:rsidRDefault="00310916" w:rsidP="00310916">
            <w:pPr>
              <w:autoSpaceDE w:val="0"/>
              <w:autoSpaceDN w:val="0"/>
              <w:adjustRightInd w:val="0"/>
              <w:ind w:firstLine="708"/>
              <w:jc w:val="both"/>
            </w:pPr>
            <w:r>
              <w:t>Кроме того, при проведении строительных работ, необходимо соблюдать требования Закона Республики Казахстан от 9 июля 2004 года №593 «Об охране, воспроизводстве и использовании животного мира» и Закона Республики Казахстан от 7 июля 2006 года № 175 «Об особо охраняемых природных территориях».</w:t>
            </w:r>
          </w:p>
        </w:tc>
      </w:tr>
      <w:tr w:rsidR="00E406C0" w:rsidRPr="00E406C0" w:rsidTr="00322FE9">
        <w:tc>
          <w:tcPr>
            <w:tcW w:w="562" w:type="dxa"/>
            <w:tcBorders>
              <w:top w:val="single" w:sz="4" w:space="0" w:color="auto"/>
              <w:left w:val="single" w:sz="4" w:space="0" w:color="auto"/>
              <w:bottom w:val="single" w:sz="4" w:space="0" w:color="auto"/>
              <w:right w:val="single" w:sz="4" w:space="0" w:color="auto"/>
            </w:tcBorders>
          </w:tcPr>
          <w:p w:rsidR="00E406C0" w:rsidRPr="00E406C0" w:rsidRDefault="00E406C0" w:rsidP="00004D73">
            <w:pPr>
              <w:pStyle w:val="a4"/>
              <w:tabs>
                <w:tab w:val="left" w:pos="1134"/>
              </w:tabs>
              <w:spacing w:after="0" w:line="240" w:lineRule="auto"/>
              <w:ind w:left="0" w:firstLine="176"/>
              <w:jc w:val="both"/>
              <w:rPr>
                <w:sz w:val="24"/>
                <w:szCs w:val="24"/>
              </w:rPr>
            </w:pPr>
            <w:r w:rsidRPr="00E406C0">
              <w:rPr>
                <w:sz w:val="24"/>
                <w:szCs w:val="24"/>
              </w:rPr>
              <w:lastRenderedPageBreak/>
              <w:t>3</w:t>
            </w:r>
          </w:p>
        </w:tc>
        <w:tc>
          <w:tcPr>
            <w:tcW w:w="2127" w:type="dxa"/>
            <w:tcBorders>
              <w:top w:val="single" w:sz="4" w:space="0" w:color="auto"/>
              <w:left w:val="single" w:sz="4" w:space="0" w:color="auto"/>
              <w:bottom w:val="single" w:sz="4" w:space="0" w:color="auto"/>
              <w:right w:val="single" w:sz="4" w:space="0" w:color="auto"/>
            </w:tcBorders>
          </w:tcPr>
          <w:p w:rsidR="00E406C0" w:rsidRPr="00E406C0" w:rsidRDefault="00E406C0" w:rsidP="00004D73">
            <w:pPr>
              <w:pStyle w:val="a4"/>
              <w:tabs>
                <w:tab w:val="left" w:pos="1134"/>
              </w:tabs>
              <w:spacing w:after="0" w:line="240" w:lineRule="auto"/>
              <w:ind w:left="0"/>
              <w:jc w:val="center"/>
              <w:rPr>
                <w:sz w:val="24"/>
                <w:szCs w:val="24"/>
              </w:rPr>
            </w:pPr>
            <w:r w:rsidRPr="00E406C0">
              <w:rPr>
                <w:sz w:val="24"/>
                <w:szCs w:val="24"/>
              </w:rPr>
              <w:t>Управление природных ресурсов и регулирования природопользования акимата Северо-Казахстанской области</w:t>
            </w:r>
          </w:p>
        </w:tc>
        <w:tc>
          <w:tcPr>
            <w:tcW w:w="7093" w:type="dxa"/>
            <w:tcBorders>
              <w:top w:val="single" w:sz="4" w:space="0" w:color="auto"/>
              <w:left w:val="single" w:sz="4" w:space="0" w:color="auto"/>
              <w:bottom w:val="single" w:sz="4" w:space="0" w:color="auto"/>
              <w:right w:val="single" w:sz="4" w:space="0" w:color="auto"/>
            </w:tcBorders>
          </w:tcPr>
          <w:p w:rsidR="00E406C0" w:rsidRPr="00E406C0" w:rsidRDefault="00E406C0" w:rsidP="00E406C0">
            <w:pPr>
              <w:ind w:firstLine="567"/>
              <w:jc w:val="both"/>
            </w:pPr>
            <w:r w:rsidRPr="00E406C0">
              <w:rPr>
                <w:color w:val="000000"/>
              </w:rPr>
              <w:t>В соответствии со ст.327 Экологического кодекса РК лица, осуществляющие операции по управлению отходами, обязаны выполнять соответствующие операции таким образом, чтобы не создавать угрозу причинения вреда жизни и (или) здоровью людей, экологического ущерба, и, в частности, без:</w:t>
            </w:r>
          </w:p>
          <w:p w:rsidR="00E406C0" w:rsidRPr="00E406C0" w:rsidRDefault="00E406C0" w:rsidP="00E406C0">
            <w:pPr>
              <w:spacing w:line="273" w:lineRule="auto"/>
              <w:ind w:firstLine="567"/>
              <w:jc w:val="both"/>
            </w:pPr>
            <w:bookmarkStart w:id="6" w:name="z3500"/>
            <w:r w:rsidRPr="00E406C0">
              <w:rPr>
                <w:color w:val="000000"/>
              </w:rPr>
              <w:t xml:space="preserve">1) риска для вод, в том числе подземных, атмосферного воздуха, почв, животного и растительного мира; </w:t>
            </w:r>
            <w:bookmarkEnd w:id="6"/>
          </w:p>
          <w:p w:rsidR="00E406C0" w:rsidRPr="00E406C0" w:rsidRDefault="00E406C0" w:rsidP="00E406C0">
            <w:pPr>
              <w:spacing w:line="273" w:lineRule="auto"/>
              <w:ind w:firstLine="567"/>
              <w:jc w:val="both"/>
            </w:pPr>
            <w:bookmarkStart w:id="7" w:name="z3501"/>
            <w:r w:rsidRPr="00E406C0">
              <w:rPr>
                <w:color w:val="000000"/>
              </w:rPr>
              <w:t>2) отрицательного влияния на ландшафты и особо охраняемые природные территории.</w:t>
            </w:r>
            <w:bookmarkEnd w:id="7"/>
          </w:p>
          <w:p w:rsidR="00E406C0" w:rsidRPr="00E406C0" w:rsidRDefault="00E406C0" w:rsidP="00E406C0">
            <w:pPr>
              <w:ind w:firstLine="567"/>
              <w:jc w:val="both"/>
            </w:pPr>
            <w:r w:rsidRPr="00E406C0">
              <w:rPr>
                <w:color w:val="000000"/>
              </w:rPr>
              <w:t>На предприятии хозяйственно бытовые и производственные стоки поступают на очистные сооружения, затем после очистки на поля фильтрации.  </w:t>
            </w:r>
          </w:p>
          <w:p w:rsidR="00E406C0" w:rsidRPr="00E406C0" w:rsidRDefault="00E406C0" w:rsidP="00E406C0">
            <w:pPr>
              <w:ind w:firstLine="567"/>
              <w:jc w:val="both"/>
            </w:pPr>
            <w:r w:rsidRPr="00E406C0">
              <w:rPr>
                <w:color w:val="000000"/>
              </w:rPr>
              <w:t>Согласно п.9 ст.222 Экологического кодекса РК (далее - Кодекс) операторы объектов I и (или) II категорий в целях рационального использования водных ресурсов обязаны разрабатывать и осуществлять мероприятия по повторному использованию воды, оборотному водоснабжению.</w:t>
            </w:r>
          </w:p>
          <w:p w:rsidR="00E406C0" w:rsidRPr="00E406C0" w:rsidRDefault="00E406C0" w:rsidP="00E406C0">
            <w:pPr>
              <w:spacing w:line="273" w:lineRule="auto"/>
              <w:ind w:firstLine="567"/>
              <w:jc w:val="both"/>
            </w:pPr>
            <w:r w:rsidRPr="00E406C0">
              <w:rPr>
                <w:color w:val="000000"/>
              </w:rPr>
              <w:t>В соответствии с п.2 ст.216 Кодекса разработка проекта нормативов допустимых сбросов является обязательной для объектов, которые осуществляют сброс очищенных сточных вод в водный объект или на рельеф местности. Сброс не очищенных до нормативов допустимых сбросов сточных вод в водный объект или на рельеф местности запрещается.</w:t>
            </w:r>
          </w:p>
          <w:p w:rsidR="00E406C0" w:rsidRPr="00E406C0" w:rsidRDefault="00E406C0" w:rsidP="00E406C0">
            <w:pPr>
              <w:pStyle w:val="a4"/>
              <w:tabs>
                <w:tab w:val="left" w:pos="1134"/>
              </w:tabs>
              <w:spacing w:after="0" w:line="240" w:lineRule="auto"/>
              <w:ind w:left="0"/>
              <w:jc w:val="center"/>
              <w:rPr>
                <w:sz w:val="24"/>
                <w:szCs w:val="24"/>
              </w:rPr>
            </w:pPr>
            <w:r w:rsidRPr="00E406C0">
              <w:rPr>
                <w:color w:val="000000"/>
                <w:sz w:val="24"/>
                <w:szCs w:val="24"/>
                <w:lang w:eastAsia="ru-RU"/>
              </w:rPr>
              <w:t>В связи с вышеизложенным, предприятию необходимо предусмотреть мероприятия по исполнению вышеуказанных требований</w:t>
            </w:r>
          </w:p>
        </w:tc>
      </w:tr>
      <w:tr w:rsidR="00BE6230" w:rsidRPr="00E406C0" w:rsidTr="00E406C0">
        <w:trPr>
          <w:trHeight w:val="615"/>
        </w:trPr>
        <w:tc>
          <w:tcPr>
            <w:tcW w:w="562" w:type="dxa"/>
            <w:tcBorders>
              <w:top w:val="single" w:sz="4" w:space="0" w:color="auto"/>
              <w:left w:val="single" w:sz="4" w:space="0" w:color="auto"/>
              <w:bottom w:val="single" w:sz="4" w:space="0" w:color="auto"/>
              <w:right w:val="single" w:sz="4" w:space="0" w:color="auto"/>
            </w:tcBorders>
          </w:tcPr>
          <w:p w:rsidR="00BE6230" w:rsidRPr="00E406C0" w:rsidRDefault="00E406C0" w:rsidP="003232DA">
            <w:pPr>
              <w:pStyle w:val="a4"/>
              <w:tabs>
                <w:tab w:val="left" w:pos="1134"/>
              </w:tabs>
              <w:spacing w:after="0" w:line="240" w:lineRule="auto"/>
              <w:ind w:left="0" w:firstLine="5"/>
              <w:jc w:val="center"/>
              <w:rPr>
                <w:sz w:val="24"/>
                <w:szCs w:val="24"/>
              </w:rPr>
            </w:pPr>
            <w:r w:rsidRPr="00E406C0">
              <w:rPr>
                <w:sz w:val="24"/>
                <w:szCs w:val="24"/>
              </w:rPr>
              <w:t>4</w:t>
            </w:r>
          </w:p>
        </w:tc>
        <w:tc>
          <w:tcPr>
            <w:tcW w:w="2127" w:type="dxa"/>
            <w:vMerge w:val="restart"/>
            <w:tcBorders>
              <w:top w:val="single" w:sz="4" w:space="0" w:color="auto"/>
              <w:left w:val="single" w:sz="4" w:space="0" w:color="auto"/>
              <w:right w:val="single" w:sz="4" w:space="0" w:color="auto"/>
            </w:tcBorders>
          </w:tcPr>
          <w:p w:rsidR="00BE6230" w:rsidRPr="00E406C0" w:rsidRDefault="00BE6230" w:rsidP="00D53E95">
            <w:pPr>
              <w:pStyle w:val="a4"/>
              <w:tabs>
                <w:tab w:val="left" w:pos="240"/>
                <w:tab w:val="left" w:pos="1134"/>
              </w:tabs>
              <w:spacing w:after="0" w:line="240" w:lineRule="auto"/>
              <w:ind w:left="0" w:hanging="28"/>
              <w:jc w:val="center"/>
              <w:rPr>
                <w:sz w:val="24"/>
                <w:szCs w:val="24"/>
              </w:rPr>
            </w:pPr>
            <w:r w:rsidRPr="00E406C0">
              <w:rPr>
                <w:sz w:val="24"/>
                <w:szCs w:val="24"/>
              </w:rPr>
              <w:t xml:space="preserve">Комитет экологического регулирования и </w:t>
            </w:r>
            <w:r w:rsidRPr="00E406C0">
              <w:rPr>
                <w:sz w:val="24"/>
                <w:szCs w:val="24"/>
              </w:rPr>
              <w:lastRenderedPageBreak/>
              <w:t>контроля МЭПР РК</w:t>
            </w:r>
          </w:p>
          <w:p w:rsidR="00BE6230" w:rsidRPr="00E406C0" w:rsidRDefault="00BE6230" w:rsidP="00177123">
            <w:pPr>
              <w:pStyle w:val="a4"/>
              <w:tabs>
                <w:tab w:val="left" w:pos="240"/>
                <w:tab w:val="left" w:pos="1134"/>
              </w:tabs>
              <w:spacing w:after="0" w:line="240" w:lineRule="auto"/>
              <w:ind w:left="0" w:hanging="28"/>
              <w:jc w:val="center"/>
              <w:rPr>
                <w:sz w:val="24"/>
                <w:szCs w:val="24"/>
              </w:rPr>
            </w:pPr>
            <w:r w:rsidRPr="00E406C0">
              <w:rPr>
                <w:sz w:val="24"/>
                <w:szCs w:val="24"/>
              </w:rPr>
              <w:t xml:space="preserve">Департамент экологии по </w:t>
            </w:r>
            <w:r w:rsidR="00177123" w:rsidRPr="00E406C0">
              <w:rPr>
                <w:sz w:val="24"/>
                <w:szCs w:val="24"/>
                <w:lang w:val="kk-KZ"/>
              </w:rPr>
              <w:t>Северо-Казахстанской области</w:t>
            </w:r>
          </w:p>
        </w:tc>
        <w:tc>
          <w:tcPr>
            <w:tcW w:w="7093" w:type="dxa"/>
            <w:vMerge w:val="restart"/>
            <w:tcBorders>
              <w:top w:val="single" w:sz="4" w:space="0" w:color="auto"/>
              <w:left w:val="single" w:sz="4" w:space="0" w:color="auto"/>
              <w:right w:val="single" w:sz="4" w:space="0" w:color="auto"/>
            </w:tcBorders>
          </w:tcPr>
          <w:p w:rsidR="00AC3798" w:rsidRDefault="00AC3798" w:rsidP="00AC3798">
            <w:pPr>
              <w:autoSpaceDE w:val="0"/>
              <w:autoSpaceDN w:val="0"/>
              <w:adjustRightInd w:val="0"/>
              <w:jc w:val="both"/>
            </w:pPr>
            <w:r>
              <w:lastRenderedPageBreak/>
              <w:t xml:space="preserve">1.Представленный  проект ОВОС (далее - Отчет) не содержит полного объема информации в соответствии  с  Заключением об определении сферы охвата оценки воздействия на окружающую </w:t>
            </w:r>
            <w:r>
              <w:lastRenderedPageBreak/>
              <w:t>среду № KZ67VWF00282774  от 16.01.2025 года (далее -  Заключение об определении сферы охвата).</w:t>
            </w:r>
          </w:p>
          <w:p w:rsidR="00AC3798" w:rsidRDefault="00AC3798" w:rsidP="00AC3798">
            <w:pPr>
              <w:autoSpaceDE w:val="0"/>
              <w:autoSpaceDN w:val="0"/>
              <w:adjustRightInd w:val="0"/>
              <w:jc w:val="both"/>
            </w:pPr>
            <w:r>
              <w:t>2.В Отчете отсутствуют географические координаты месторасположения объекта.</w:t>
            </w:r>
          </w:p>
          <w:p w:rsidR="00AC3798" w:rsidRDefault="00AC3798" w:rsidP="00AC3798">
            <w:pPr>
              <w:autoSpaceDE w:val="0"/>
              <w:autoSpaceDN w:val="0"/>
              <w:adjustRightInd w:val="0"/>
              <w:jc w:val="both"/>
            </w:pPr>
            <w:r>
              <w:t>2. Наименования и количество образуемых отходов на период эксплуатации не соответствует данным Заключение об определении сферы охвата.</w:t>
            </w:r>
          </w:p>
          <w:p w:rsidR="00AC3798" w:rsidRDefault="00AC3798" w:rsidP="00AC3798">
            <w:pPr>
              <w:autoSpaceDE w:val="0"/>
              <w:autoSpaceDN w:val="0"/>
              <w:adjustRightInd w:val="0"/>
              <w:jc w:val="both"/>
            </w:pPr>
            <w:r>
              <w:t>3.В Отчете имеются разночтения по кадастровым номерам выделенных земельных участков.</w:t>
            </w:r>
          </w:p>
          <w:p w:rsidR="00AC3798" w:rsidRDefault="00AC3798" w:rsidP="00AC3798">
            <w:pPr>
              <w:autoSpaceDE w:val="0"/>
              <w:autoSpaceDN w:val="0"/>
              <w:adjustRightInd w:val="0"/>
              <w:jc w:val="both"/>
            </w:pPr>
            <w:r>
              <w:t xml:space="preserve">4.В Отчете имеются разночтения по виду и характеристикам намечаемой деятельности. </w:t>
            </w:r>
          </w:p>
          <w:p w:rsidR="00AC3798" w:rsidRDefault="00AC3798" w:rsidP="00AC3798">
            <w:pPr>
              <w:autoSpaceDE w:val="0"/>
              <w:autoSpaceDN w:val="0"/>
              <w:adjustRightInd w:val="0"/>
              <w:jc w:val="both"/>
            </w:pPr>
            <w:r>
              <w:t>5.В Отчете отсутствует информация об источнике воды используемой для технических нужд, исключающего использования воды питьевого качества.</w:t>
            </w:r>
          </w:p>
          <w:p w:rsidR="00AC3798" w:rsidRDefault="00AC3798" w:rsidP="00AC3798">
            <w:pPr>
              <w:autoSpaceDE w:val="0"/>
              <w:autoSpaceDN w:val="0"/>
              <w:adjustRightInd w:val="0"/>
              <w:jc w:val="both"/>
            </w:pPr>
            <w:r>
              <w:t>6. В Отчете не указаны сроки строительства и ввода объекта.</w:t>
            </w:r>
          </w:p>
          <w:p w:rsidR="00AC3798" w:rsidRDefault="00AC3798" w:rsidP="00AC3798">
            <w:pPr>
              <w:autoSpaceDE w:val="0"/>
              <w:autoSpaceDN w:val="0"/>
              <w:adjustRightInd w:val="0"/>
              <w:jc w:val="both"/>
            </w:pPr>
            <w:r>
              <w:t>7.Необходимо указать наименования всех отходов, их виды, предполагаемые объемы, операции, в результате которых они образуются. Провести классификацию всех отходов в соответствии с «Классификатором отходов», утвержденным Приказом и. о. Министра экологии, геологии и природных ресурсов РК от 6 августа 2021 года № 314 и определить методы переработки, утилизации всех образуемых отходов</w:t>
            </w:r>
          </w:p>
          <w:p w:rsidR="00AC3798" w:rsidRDefault="00AC3798" w:rsidP="00AC3798">
            <w:pPr>
              <w:autoSpaceDE w:val="0"/>
              <w:autoSpaceDN w:val="0"/>
              <w:adjustRightInd w:val="0"/>
              <w:jc w:val="both"/>
            </w:pPr>
            <w:r>
              <w:t xml:space="preserve">8. В соответствии с п.3, 4 ст. 320 ЭК РК накопление отходов разрешается только в специально установленных и оборудованных в соответствии с требованиями законодательства Республики Казахстан местах (на площадках, в складах, хранилищах, контейнерах и иных объектах хранения). Запрещается накопление отходов с превышением сроков, указанных в пункте 2 статьи, и (или) с превышением установленных лимитов накопления отходов (для объектов I и II категорий). </w:t>
            </w:r>
          </w:p>
          <w:p w:rsidR="00AC3798" w:rsidRDefault="00AC3798" w:rsidP="00AC3798">
            <w:pPr>
              <w:autoSpaceDE w:val="0"/>
              <w:autoSpaceDN w:val="0"/>
              <w:adjustRightInd w:val="0"/>
              <w:jc w:val="both"/>
            </w:pPr>
            <w:r>
              <w:t>9.Предусмотреть объекты временного накопления отходов в соответствии с требованиями законодательства РК, для безопасного хранения и недопущения смешивания отходов. Выполнение операций в области управлению отходами необходимо проводить с учетом принципов государственной экологической политики ст.328-331 ЭК РК.</w:t>
            </w:r>
          </w:p>
          <w:p w:rsidR="00AC3798" w:rsidRDefault="00AC3798" w:rsidP="00AC3798">
            <w:pPr>
              <w:autoSpaceDE w:val="0"/>
              <w:autoSpaceDN w:val="0"/>
              <w:adjustRightInd w:val="0"/>
              <w:jc w:val="both"/>
            </w:pPr>
            <w:r>
              <w:t>10. Необходимо предоставить карту-схему расположения всех объектов предприятия по выращиванию, переработке, складов и других объектов, связанных технологическим процессом птицефабрики относительно ближайшей жилой зоны, водных объектов, растительного и животного мира.</w:t>
            </w:r>
          </w:p>
          <w:p w:rsidR="00AC3798" w:rsidRDefault="00AC3798" w:rsidP="00AC3798">
            <w:pPr>
              <w:autoSpaceDE w:val="0"/>
              <w:autoSpaceDN w:val="0"/>
              <w:adjustRightInd w:val="0"/>
              <w:jc w:val="both"/>
            </w:pPr>
            <w:r>
              <w:t>11.В Отчете имеются разночтения по месту хранения и утилизации отхода (падеж птицы).</w:t>
            </w:r>
          </w:p>
          <w:p w:rsidR="00AC3798" w:rsidRDefault="00AC3798" w:rsidP="00AC3798">
            <w:pPr>
              <w:autoSpaceDE w:val="0"/>
              <w:autoSpaceDN w:val="0"/>
              <w:adjustRightInd w:val="0"/>
              <w:jc w:val="both"/>
            </w:pPr>
            <w:r>
              <w:t>12. В проекте необходимо подробно описать процесс сбора навоза, а так же место нахождения и обустройство пометохранилища. Предусмотреть мероприятия по уничтожению неприятного запаха от указанного отхода.</w:t>
            </w:r>
          </w:p>
          <w:p w:rsidR="00AC3798" w:rsidRDefault="00AC3798" w:rsidP="00AC3798">
            <w:pPr>
              <w:autoSpaceDE w:val="0"/>
              <w:autoSpaceDN w:val="0"/>
              <w:adjustRightInd w:val="0"/>
              <w:jc w:val="both"/>
            </w:pPr>
            <w:r>
              <w:t>13.Необходимо описать процесс транспортировки помета от пометохранилища до полей.</w:t>
            </w:r>
          </w:p>
          <w:p w:rsidR="00AC3798" w:rsidRDefault="00AC3798" w:rsidP="00AC3798">
            <w:pPr>
              <w:autoSpaceDE w:val="0"/>
              <w:autoSpaceDN w:val="0"/>
              <w:adjustRightInd w:val="0"/>
              <w:jc w:val="both"/>
            </w:pPr>
            <w:r>
              <w:t xml:space="preserve">14.Согласно данным АО «Национальная геологическая служба», территория предприятия расположено на месторождении подземных вод Жамантузское. Вода предназначена только для </w:t>
            </w:r>
            <w:r>
              <w:lastRenderedPageBreak/>
              <w:t>производственно-технического водоснабжения. Необходимо учесть, требования п.1 ст.120 Водного кодекса РК, физические и юридические лица, производственная деятельность которых может оказать вредное влияние на состояние подземных вод, обязаны вести мониторинг подземных вод и своевременно принимать меры по предотвращению загрязнения и истощения водных ресурсов и вредного воздействия вод.</w:t>
            </w:r>
          </w:p>
          <w:p w:rsidR="00AC3798" w:rsidRDefault="00AC3798" w:rsidP="00AC3798">
            <w:pPr>
              <w:autoSpaceDE w:val="0"/>
              <w:autoSpaceDN w:val="0"/>
              <w:adjustRightInd w:val="0"/>
              <w:jc w:val="both"/>
            </w:pPr>
            <w:r>
              <w:t>15. В Отчете необходимо более подробно указать технические характеристики и технологические решения намечаемой деятельности. Так же необходимо  указать источники выбросов загрязняющих веществ, и провести расчеты.</w:t>
            </w:r>
          </w:p>
          <w:p w:rsidR="00AC3798" w:rsidRDefault="00AC3798" w:rsidP="00AC3798">
            <w:pPr>
              <w:autoSpaceDE w:val="0"/>
              <w:autoSpaceDN w:val="0"/>
              <w:adjustRightInd w:val="0"/>
              <w:jc w:val="both"/>
            </w:pPr>
            <w:r>
              <w:t>16.Необходимо исключить расположение объекта в пределах особо охраняемых природных территорий и их охранных зон, селитебных территорий, на территориях лесопарковых, курортных, лечебно-оздоровительных, рекреационных зон, на водосборных площадях подземных водных объектов, которые используются в целях питьевого и хозяйственно-питьевого водоснабжения, а также территориях, отнесенных к объектам историко-культурного наследия.</w:t>
            </w:r>
          </w:p>
          <w:p w:rsidR="00AC3798" w:rsidRDefault="00AC3798" w:rsidP="00AC3798">
            <w:pPr>
              <w:autoSpaceDE w:val="0"/>
              <w:autoSpaceDN w:val="0"/>
              <w:adjustRightInd w:val="0"/>
              <w:jc w:val="both"/>
            </w:pPr>
            <w:r>
              <w:t xml:space="preserve">17.В Отчете имеются разночтения по месту нахождения предприятия. В Отчете указано, что предприятия находится в границах нормативной санитарно-защитной зоны заказника «Смирновский». А согласно данным Северо-Казахстанской областной территориальной инспекции лесного хозяйства и животного мира Комитета лесного хозяйства и животного мира МЭПР РК, участок строительства птицефабрики расположен на территории государственного природного зоологического заказника «Смирновский». </w:t>
            </w:r>
          </w:p>
          <w:p w:rsidR="00AC3798" w:rsidRDefault="00AC3798" w:rsidP="00AC3798">
            <w:pPr>
              <w:autoSpaceDE w:val="0"/>
              <w:autoSpaceDN w:val="0"/>
              <w:adjustRightInd w:val="0"/>
              <w:jc w:val="both"/>
            </w:pPr>
            <w:r>
              <w:t xml:space="preserve">18.Сообщаем, согласно представленной информации КГУ «Управления предпринимательства и индустриально – инновационного развития акимата Северо – Казахстанской области» от 03.02.2025 г. На сегодняшний день данный проект введен в эксплуатацию, и в связи с этим исключен из Общественного пула инвестиционных проектов. </w:t>
            </w:r>
          </w:p>
          <w:p w:rsidR="00AC3798" w:rsidRDefault="00AC3798" w:rsidP="00AC3798">
            <w:pPr>
              <w:autoSpaceDE w:val="0"/>
              <w:autoSpaceDN w:val="0"/>
              <w:adjustRightInd w:val="0"/>
              <w:jc w:val="both"/>
            </w:pPr>
            <w:r>
              <w:t>19.При реализации намечаемой деятельности необходимо предусмотреть соблюдение требований   стандартов – ГОСТ 26074-84. «Навоз жидкий. Ветеринарно-санитарные требования к обработке, хранению», п.251, п.252 главы 11 «Ветеринарных (ветеринарно-санитарных) требований к объектам производства, осуществляющим выращивание, реализацию животных» от 04 августа 2015 года, СНиП РК 3.02-11-2010 «Животноводческие, птицеводческие и звероводческие здания и помещения», РНД 03.3.0.4.01-96 «Методические указания по определению уровня загрязнения компонентов окружающей среды токсичными веществами отходов производства и потребления».</w:t>
            </w:r>
          </w:p>
          <w:p w:rsidR="00AC3798" w:rsidRDefault="00AC3798" w:rsidP="00AC3798">
            <w:pPr>
              <w:autoSpaceDE w:val="0"/>
              <w:autoSpaceDN w:val="0"/>
              <w:adjustRightInd w:val="0"/>
              <w:jc w:val="both"/>
            </w:pPr>
            <w:r>
              <w:t xml:space="preserve">20.Предусмотреть внедрение мероприятий согласно Приложения 4 к Кодексу, а также предлагаемые меры по предупреждению, исключению и снижению возможных форм неблагоприятного воздействия на окружающую среду, а также по устранению его последствий: охрана атмосферного воздуха; охрана от воздействия на подземные водные экосистемы; охрана водных объектов; охрана земель; охрана животного и растительного мира; обращение с </w:t>
            </w:r>
            <w:r>
              <w:lastRenderedPageBreak/>
              <w:t xml:space="preserve">отходами; радиационная, биологическая и химическая безопасность; внедрение систем управления и наилучших безопасных технологий. </w:t>
            </w:r>
          </w:p>
          <w:p w:rsidR="00AC3798" w:rsidRDefault="00AC3798" w:rsidP="00AC3798">
            <w:pPr>
              <w:autoSpaceDE w:val="0"/>
              <w:autoSpaceDN w:val="0"/>
              <w:adjustRightInd w:val="0"/>
              <w:jc w:val="both"/>
            </w:pPr>
            <w:r>
              <w:t>21. Разработать план действия при аварийных ситуациях по недопущению и (или) ликвидации последствии загрязнения окружающей среды.</w:t>
            </w:r>
          </w:p>
          <w:p w:rsidR="00310916" w:rsidRPr="00E406C0" w:rsidRDefault="00AC3798" w:rsidP="00AC3798">
            <w:pPr>
              <w:autoSpaceDE w:val="0"/>
              <w:autoSpaceDN w:val="0"/>
              <w:adjustRightInd w:val="0"/>
              <w:jc w:val="both"/>
            </w:pPr>
            <w:r>
              <w:t>22. При осуществлении хозяйственной и иной деятельности на земельном участке соблюдать экологические, санитарно-гигиенические и иные специальные требования (нормы, правила, нормативы).</w:t>
            </w:r>
          </w:p>
          <w:p w:rsidR="00BE6230" w:rsidRPr="00E406C0" w:rsidRDefault="00BE6230" w:rsidP="00E406C0">
            <w:pPr>
              <w:autoSpaceDE w:val="0"/>
              <w:autoSpaceDN w:val="0"/>
              <w:adjustRightInd w:val="0"/>
              <w:jc w:val="both"/>
            </w:pPr>
          </w:p>
        </w:tc>
      </w:tr>
      <w:tr w:rsidR="00BE6230" w:rsidRPr="00E406C0" w:rsidTr="0051452E">
        <w:tc>
          <w:tcPr>
            <w:tcW w:w="562" w:type="dxa"/>
            <w:tcBorders>
              <w:top w:val="single" w:sz="4" w:space="0" w:color="auto"/>
              <w:left w:val="single" w:sz="4" w:space="0" w:color="auto"/>
              <w:bottom w:val="single" w:sz="4" w:space="0" w:color="auto"/>
              <w:right w:val="single" w:sz="4" w:space="0" w:color="auto"/>
            </w:tcBorders>
          </w:tcPr>
          <w:p w:rsidR="00BE6230" w:rsidRPr="00E406C0" w:rsidRDefault="00BE6230" w:rsidP="00E64F03">
            <w:pPr>
              <w:pStyle w:val="a4"/>
              <w:tabs>
                <w:tab w:val="left" w:pos="1134"/>
              </w:tabs>
              <w:spacing w:after="0" w:line="240" w:lineRule="auto"/>
              <w:ind w:left="0" w:firstLine="5"/>
              <w:jc w:val="center"/>
              <w:rPr>
                <w:sz w:val="24"/>
                <w:szCs w:val="24"/>
                <w:lang w:val="kk-KZ"/>
              </w:rPr>
            </w:pPr>
          </w:p>
        </w:tc>
        <w:tc>
          <w:tcPr>
            <w:tcW w:w="2127" w:type="dxa"/>
            <w:vMerge/>
            <w:tcBorders>
              <w:left w:val="single" w:sz="4" w:space="0" w:color="auto"/>
              <w:bottom w:val="single" w:sz="4" w:space="0" w:color="auto"/>
              <w:right w:val="single" w:sz="4" w:space="0" w:color="auto"/>
            </w:tcBorders>
          </w:tcPr>
          <w:p w:rsidR="00BE6230" w:rsidRPr="00E406C0" w:rsidRDefault="00BE6230" w:rsidP="00E64F03">
            <w:pPr>
              <w:pStyle w:val="a4"/>
              <w:tabs>
                <w:tab w:val="left" w:pos="1134"/>
              </w:tabs>
              <w:ind w:left="0" w:hanging="28"/>
              <w:jc w:val="center"/>
              <w:rPr>
                <w:sz w:val="24"/>
                <w:szCs w:val="24"/>
              </w:rPr>
            </w:pPr>
          </w:p>
        </w:tc>
        <w:tc>
          <w:tcPr>
            <w:tcW w:w="7093" w:type="dxa"/>
            <w:vMerge/>
            <w:tcBorders>
              <w:left w:val="single" w:sz="4" w:space="0" w:color="auto"/>
              <w:bottom w:val="single" w:sz="4" w:space="0" w:color="auto"/>
              <w:right w:val="single" w:sz="4" w:space="0" w:color="auto"/>
            </w:tcBorders>
            <w:shd w:val="clear" w:color="auto" w:fill="auto"/>
          </w:tcPr>
          <w:p w:rsidR="00BE6230" w:rsidRPr="00E406C0" w:rsidRDefault="00BE6230" w:rsidP="006C0C4B">
            <w:pPr>
              <w:autoSpaceDE w:val="0"/>
              <w:autoSpaceDN w:val="0"/>
              <w:adjustRightInd w:val="0"/>
              <w:jc w:val="both"/>
            </w:pPr>
          </w:p>
        </w:tc>
      </w:tr>
    </w:tbl>
    <w:p w:rsidR="00E73C3F" w:rsidRPr="00E73C3F" w:rsidRDefault="00E73C3F">
      <w:pPr>
        <w:spacing w:after="200" w:line="276" w:lineRule="auto"/>
        <w:rPr>
          <w:lang w:val="kk-KZ" w:eastAsia="en-US"/>
        </w:rPr>
      </w:pPr>
    </w:p>
    <w:sectPr w:rsidR="00E73C3F" w:rsidRPr="00E73C3F" w:rsidSect="0063188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409" w:rsidRDefault="008B7409" w:rsidP="00503057">
      <w:r>
        <w:separator/>
      </w:r>
    </w:p>
  </w:endnote>
  <w:endnote w:type="continuationSeparator" w:id="0">
    <w:p w:rsidR="008B7409" w:rsidRDefault="008B7409" w:rsidP="00503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409" w:rsidRDefault="008B7409" w:rsidP="00503057">
      <w:r>
        <w:separator/>
      </w:r>
    </w:p>
  </w:footnote>
  <w:footnote w:type="continuationSeparator" w:id="0">
    <w:p w:rsidR="008B7409" w:rsidRDefault="008B7409" w:rsidP="005030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A4273"/>
    <w:multiLevelType w:val="hybridMultilevel"/>
    <w:tmpl w:val="BC603838"/>
    <w:lvl w:ilvl="0" w:tplc="17A2EB7C">
      <w:start w:val="1"/>
      <w:numFmt w:val="decimal"/>
      <w:lvlText w:val="%1)"/>
      <w:lvlJc w:val="left"/>
      <w:pPr>
        <w:ind w:left="896" w:hanging="465"/>
      </w:pPr>
      <w:rPr>
        <w:rFonts w:hint="default"/>
      </w:rPr>
    </w:lvl>
    <w:lvl w:ilvl="1" w:tplc="04190019" w:tentative="1">
      <w:start w:val="1"/>
      <w:numFmt w:val="lowerLetter"/>
      <w:lvlText w:val="%2."/>
      <w:lvlJc w:val="left"/>
      <w:pPr>
        <w:ind w:left="1511" w:hanging="360"/>
      </w:pPr>
    </w:lvl>
    <w:lvl w:ilvl="2" w:tplc="0419001B" w:tentative="1">
      <w:start w:val="1"/>
      <w:numFmt w:val="lowerRoman"/>
      <w:lvlText w:val="%3."/>
      <w:lvlJc w:val="right"/>
      <w:pPr>
        <w:ind w:left="2231" w:hanging="180"/>
      </w:pPr>
    </w:lvl>
    <w:lvl w:ilvl="3" w:tplc="0419000F" w:tentative="1">
      <w:start w:val="1"/>
      <w:numFmt w:val="decimal"/>
      <w:lvlText w:val="%4."/>
      <w:lvlJc w:val="left"/>
      <w:pPr>
        <w:ind w:left="2951" w:hanging="360"/>
      </w:pPr>
    </w:lvl>
    <w:lvl w:ilvl="4" w:tplc="04190019" w:tentative="1">
      <w:start w:val="1"/>
      <w:numFmt w:val="lowerLetter"/>
      <w:lvlText w:val="%5."/>
      <w:lvlJc w:val="left"/>
      <w:pPr>
        <w:ind w:left="3671" w:hanging="360"/>
      </w:pPr>
    </w:lvl>
    <w:lvl w:ilvl="5" w:tplc="0419001B" w:tentative="1">
      <w:start w:val="1"/>
      <w:numFmt w:val="lowerRoman"/>
      <w:lvlText w:val="%6."/>
      <w:lvlJc w:val="right"/>
      <w:pPr>
        <w:ind w:left="4391" w:hanging="180"/>
      </w:pPr>
    </w:lvl>
    <w:lvl w:ilvl="6" w:tplc="0419000F" w:tentative="1">
      <w:start w:val="1"/>
      <w:numFmt w:val="decimal"/>
      <w:lvlText w:val="%7."/>
      <w:lvlJc w:val="left"/>
      <w:pPr>
        <w:ind w:left="5111" w:hanging="360"/>
      </w:pPr>
    </w:lvl>
    <w:lvl w:ilvl="7" w:tplc="04190019" w:tentative="1">
      <w:start w:val="1"/>
      <w:numFmt w:val="lowerLetter"/>
      <w:lvlText w:val="%8."/>
      <w:lvlJc w:val="left"/>
      <w:pPr>
        <w:ind w:left="5831" w:hanging="360"/>
      </w:pPr>
    </w:lvl>
    <w:lvl w:ilvl="8" w:tplc="0419001B" w:tentative="1">
      <w:start w:val="1"/>
      <w:numFmt w:val="lowerRoman"/>
      <w:lvlText w:val="%9."/>
      <w:lvlJc w:val="right"/>
      <w:pPr>
        <w:ind w:left="6551" w:hanging="180"/>
      </w:pPr>
    </w:lvl>
  </w:abstractNum>
  <w:abstractNum w:abstractNumId="1">
    <w:nsid w:val="04E330E7"/>
    <w:multiLevelType w:val="hybridMultilevel"/>
    <w:tmpl w:val="0EE232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5E7132"/>
    <w:multiLevelType w:val="hybridMultilevel"/>
    <w:tmpl w:val="D49050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271B9B"/>
    <w:multiLevelType w:val="multilevel"/>
    <w:tmpl w:val="7E981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593BBE"/>
    <w:multiLevelType w:val="hybridMultilevel"/>
    <w:tmpl w:val="57F49E46"/>
    <w:lvl w:ilvl="0" w:tplc="11B00586">
      <w:start w:val="1"/>
      <w:numFmt w:val="decimal"/>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5">
    <w:nsid w:val="33847D55"/>
    <w:multiLevelType w:val="hybridMultilevel"/>
    <w:tmpl w:val="644E9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26342A"/>
    <w:multiLevelType w:val="hybridMultilevel"/>
    <w:tmpl w:val="D490507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4C1177BF"/>
    <w:multiLevelType w:val="hybridMultilevel"/>
    <w:tmpl w:val="D49050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DA03F5"/>
    <w:multiLevelType w:val="hybridMultilevel"/>
    <w:tmpl w:val="A5FA0D50"/>
    <w:lvl w:ilvl="0" w:tplc="D102D7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FB469F6"/>
    <w:multiLevelType w:val="hybridMultilevel"/>
    <w:tmpl w:val="185622B2"/>
    <w:lvl w:ilvl="0" w:tplc="40C431F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C6131D2"/>
    <w:multiLevelType w:val="hybridMultilevel"/>
    <w:tmpl w:val="74A67B32"/>
    <w:lvl w:ilvl="0" w:tplc="C60E95DA">
      <w:start w:val="1"/>
      <w:numFmt w:val="decimal"/>
      <w:lvlText w:val="%1."/>
      <w:lvlJc w:val="left"/>
      <w:pPr>
        <w:ind w:left="790" w:hanging="360"/>
      </w:pPr>
      <w:rPr>
        <w:rFonts w:hint="default"/>
      </w:rPr>
    </w:lvl>
    <w:lvl w:ilvl="1" w:tplc="04190019" w:tentative="1">
      <w:start w:val="1"/>
      <w:numFmt w:val="lowerLetter"/>
      <w:lvlText w:val="%2."/>
      <w:lvlJc w:val="left"/>
      <w:pPr>
        <w:ind w:left="1510" w:hanging="360"/>
      </w:pPr>
    </w:lvl>
    <w:lvl w:ilvl="2" w:tplc="0419001B" w:tentative="1">
      <w:start w:val="1"/>
      <w:numFmt w:val="lowerRoman"/>
      <w:lvlText w:val="%3."/>
      <w:lvlJc w:val="right"/>
      <w:pPr>
        <w:ind w:left="2230" w:hanging="180"/>
      </w:pPr>
    </w:lvl>
    <w:lvl w:ilvl="3" w:tplc="0419000F" w:tentative="1">
      <w:start w:val="1"/>
      <w:numFmt w:val="decimal"/>
      <w:lvlText w:val="%4."/>
      <w:lvlJc w:val="left"/>
      <w:pPr>
        <w:ind w:left="2950" w:hanging="360"/>
      </w:pPr>
    </w:lvl>
    <w:lvl w:ilvl="4" w:tplc="04190019" w:tentative="1">
      <w:start w:val="1"/>
      <w:numFmt w:val="lowerLetter"/>
      <w:lvlText w:val="%5."/>
      <w:lvlJc w:val="left"/>
      <w:pPr>
        <w:ind w:left="3670" w:hanging="360"/>
      </w:pPr>
    </w:lvl>
    <w:lvl w:ilvl="5" w:tplc="0419001B" w:tentative="1">
      <w:start w:val="1"/>
      <w:numFmt w:val="lowerRoman"/>
      <w:lvlText w:val="%6."/>
      <w:lvlJc w:val="right"/>
      <w:pPr>
        <w:ind w:left="4390" w:hanging="180"/>
      </w:pPr>
    </w:lvl>
    <w:lvl w:ilvl="6" w:tplc="0419000F" w:tentative="1">
      <w:start w:val="1"/>
      <w:numFmt w:val="decimal"/>
      <w:lvlText w:val="%7."/>
      <w:lvlJc w:val="left"/>
      <w:pPr>
        <w:ind w:left="5110" w:hanging="360"/>
      </w:pPr>
    </w:lvl>
    <w:lvl w:ilvl="7" w:tplc="04190019" w:tentative="1">
      <w:start w:val="1"/>
      <w:numFmt w:val="lowerLetter"/>
      <w:lvlText w:val="%8."/>
      <w:lvlJc w:val="left"/>
      <w:pPr>
        <w:ind w:left="5830" w:hanging="360"/>
      </w:pPr>
    </w:lvl>
    <w:lvl w:ilvl="8" w:tplc="0419001B" w:tentative="1">
      <w:start w:val="1"/>
      <w:numFmt w:val="lowerRoman"/>
      <w:lvlText w:val="%9."/>
      <w:lvlJc w:val="right"/>
      <w:pPr>
        <w:ind w:left="6550" w:hanging="180"/>
      </w:pPr>
    </w:lvl>
  </w:abstractNum>
  <w:abstractNum w:abstractNumId="11">
    <w:nsid w:val="6C8732AC"/>
    <w:multiLevelType w:val="hybridMultilevel"/>
    <w:tmpl w:val="3E4A1882"/>
    <w:lvl w:ilvl="0" w:tplc="64C2D6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09F57A2"/>
    <w:multiLevelType w:val="hybridMultilevel"/>
    <w:tmpl w:val="46802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A9E4344"/>
    <w:multiLevelType w:val="hybridMultilevel"/>
    <w:tmpl w:val="0DC48F4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5"/>
  </w:num>
  <w:num w:numId="3">
    <w:abstractNumId w:val="7"/>
  </w:num>
  <w:num w:numId="4">
    <w:abstractNumId w:val="6"/>
  </w:num>
  <w:num w:numId="5">
    <w:abstractNumId w:val="10"/>
  </w:num>
  <w:num w:numId="6">
    <w:abstractNumId w:val="2"/>
  </w:num>
  <w:num w:numId="7">
    <w:abstractNumId w:val="4"/>
  </w:num>
  <w:num w:numId="8">
    <w:abstractNumId w:val="3"/>
  </w:num>
  <w:num w:numId="9">
    <w:abstractNumId w:val="12"/>
  </w:num>
  <w:num w:numId="10">
    <w:abstractNumId w:val="13"/>
  </w:num>
  <w:num w:numId="11">
    <w:abstractNumId w:val="9"/>
  </w:num>
  <w:num w:numId="12">
    <w:abstractNumId w:val="1"/>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D2E"/>
    <w:rsid w:val="00004D73"/>
    <w:rsid w:val="00030197"/>
    <w:rsid w:val="00032C12"/>
    <w:rsid w:val="000472E8"/>
    <w:rsid w:val="00055720"/>
    <w:rsid w:val="000649D9"/>
    <w:rsid w:val="00085FEF"/>
    <w:rsid w:val="000B72B8"/>
    <w:rsid w:val="000C081C"/>
    <w:rsid w:val="000E3DC6"/>
    <w:rsid w:val="000F1308"/>
    <w:rsid w:val="000F1DBD"/>
    <w:rsid w:val="000F3AE6"/>
    <w:rsid w:val="0011632B"/>
    <w:rsid w:val="00124899"/>
    <w:rsid w:val="00130A07"/>
    <w:rsid w:val="001342E2"/>
    <w:rsid w:val="00160677"/>
    <w:rsid w:val="00173C27"/>
    <w:rsid w:val="00177123"/>
    <w:rsid w:val="001775AB"/>
    <w:rsid w:val="001A224A"/>
    <w:rsid w:val="001A255D"/>
    <w:rsid w:val="001A79C8"/>
    <w:rsid w:val="001B24F9"/>
    <w:rsid w:val="001D2D90"/>
    <w:rsid w:val="001E256C"/>
    <w:rsid w:val="001E33A2"/>
    <w:rsid w:val="001F5F69"/>
    <w:rsid w:val="00206E0F"/>
    <w:rsid w:val="00220326"/>
    <w:rsid w:val="00232402"/>
    <w:rsid w:val="00236C42"/>
    <w:rsid w:val="00242844"/>
    <w:rsid w:val="0025192A"/>
    <w:rsid w:val="0025641B"/>
    <w:rsid w:val="00261D68"/>
    <w:rsid w:val="00262060"/>
    <w:rsid w:val="0026455B"/>
    <w:rsid w:val="00281A3D"/>
    <w:rsid w:val="00292C01"/>
    <w:rsid w:val="002A717D"/>
    <w:rsid w:val="002B7D88"/>
    <w:rsid w:val="002C5130"/>
    <w:rsid w:val="002E032D"/>
    <w:rsid w:val="00310916"/>
    <w:rsid w:val="00311AB2"/>
    <w:rsid w:val="00314D21"/>
    <w:rsid w:val="00322FE9"/>
    <w:rsid w:val="003232DA"/>
    <w:rsid w:val="00350EE1"/>
    <w:rsid w:val="00356137"/>
    <w:rsid w:val="00372481"/>
    <w:rsid w:val="0039151E"/>
    <w:rsid w:val="003A2773"/>
    <w:rsid w:val="003B06B2"/>
    <w:rsid w:val="003C3FF3"/>
    <w:rsid w:val="003D448F"/>
    <w:rsid w:val="003D71B6"/>
    <w:rsid w:val="003E7295"/>
    <w:rsid w:val="004028CF"/>
    <w:rsid w:val="00411688"/>
    <w:rsid w:val="00434F77"/>
    <w:rsid w:val="00435CF4"/>
    <w:rsid w:val="00441A10"/>
    <w:rsid w:val="00450DEB"/>
    <w:rsid w:val="00463517"/>
    <w:rsid w:val="00466776"/>
    <w:rsid w:val="00466C9E"/>
    <w:rsid w:val="00470195"/>
    <w:rsid w:val="00485C6D"/>
    <w:rsid w:val="00490342"/>
    <w:rsid w:val="00491232"/>
    <w:rsid w:val="004A5E02"/>
    <w:rsid w:val="004C3067"/>
    <w:rsid w:val="004C5F8B"/>
    <w:rsid w:val="004D01BA"/>
    <w:rsid w:val="004D73D7"/>
    <w:rsid w:val="004E0C93"/>
    <w:rsid w:val="004E13D9"/>
    <w:rsid w:val="004F0717"/>
    <w:rsid w:val="004F280D"/>
    <w:rsid w:val="004F4F27"/>
    <w:rsid w:val="00503057"/>
    <w:rsid w:val="0051392B"/>
    <w:rsid w:val="005279E5"/>
    <w:rsid w:val="00533EA0"/>
    <w:rsid w:val="005542A4"/>
    <w:rsid w:val="005609F8"/>
    <w:rsid w:val="00561522"/>
    <w:rsid w:val="0056582E"/>
    <w:rsid w:val="005660B2"/>
    <w:rsid w:val="00576CF3"/>
    <w:rsid w:val="005A661D"/>
    <w:rsid w:val="005B280A"/>
    <w:rsid w:val="005B4C8A"/>
    <w:rsid w:val="005B699B"/>
    <w:rsid w:val="005E40BB"/>
    <w:rsid w:val="005F4DEA"/>
    <w:rsid w:val="0061448B"/>
    <w:rsid w:val="006208DE"/>
    <w:rsid w:val="00626175"/>
    <w:rsid w:val="00631885"/>
    <w:rsid w:val="00650128"/>
    <w:rsid w:val="00671B5E"/>
    <w:rsid w:val="00680AFE"/>
    <w:rsid w:val="0068142B"/>
    <w:rsid w:val="00681E5A"/>
    <w:rsid w:val="006824DA"/>
    <w:rsid w:val="00684933"/>
    <w:rsid w:val="006A505D"/>
    <w:rsid w:val="006A62F7"/>
    <w:rsid w:val="006B3C98"/>
    <w:rsid w:val="006C0C4B"/>
    <w:rsid w:val="006E616A"/>
    <w:rsid w:val="006F5862"/>
    <w:rsid w:val="00706115"/>
    <w:rsid w:val="00713D2E"/>
    <w:rsid w:val="00717516"/>
    <w:rsid w:val="007339C8"/>
    <w:rsid w:val="007857A5"/>
    <w:rsid w:val="007B394E"/>
    <w:rsid w:val="007D055B"/>
    <w:rsid w:val="007D0D0B"/>
    <w:rsid w:val="007D6A43"/>
    <w:rsid w:val="007D78E6"/>
    <w:rsid w:val="00804198"/>
    <w:rsid w:val="00814F31"/>
    <w:rsid w:val="0086477E"/>
    <w:rsid w:val="0087212E"/>
    <w:rsid w:val="00897EAB"/>
    <w:rsid w:val="008B7409"/>
    <w:rsid w:val="008D2234"/>
    <w:rsid w:val="008D4885"/>
    <w:rsid w:val="008E480F"/>
    <w:rsid w:val="008E6244"/>
    <w:rsid w:val="008F403A"/>
    <w:rsid w:val="00905500"/>
    <w:rsid w:val="009268D4"/>
    <w:rsid w:val="00931EE1"/>
    <w:rsid w:val="00956779"/>
    <w:rsid w:val="009620A5"/>
    <w:rsid w:val="00976E04"/>
    <w:rsid w:val="009930C4"/>
    <w:rsid w:val="00994E8F"/>
    <w:rsid w:val="009B4C61"/>
    <w:rsid w:val="009F343A"/>
    <w:rsid w:val="00A00281"/>
    <w:rsid w:val="00A1055B"/>
    <w:rsid w:val="00A30F4F"/>
    <w:rsid w:val="00A44923"/>
    <w:rsid w:val="00A82E23"/>
    <w:rsid w:val="00A911A9"/>
    <w:rsid w:val="00A94A81"/>
    <w:rsid w:val="00A97ADC"/>
    <w:rsid w:val="00AA265B"/>
    <w:rsid w:val="00AB6FFE"/>
    <w:rsid w:val="00AB781B"/>
    <w:rsid w:val="00AC3798"/>
    <w:rsid w:val="00AD2763"/>
    <w:rsid w:val="00AF0619"/>
    <w:rsid w:val="00B25AC5"/>
    <w:rsid w:val="00B3540B"/>
    <w:rsid w:val="00B42AAB"/>
    <w:rsid w:val="00B45850"/>
    <w:rsid w:val="00B55050"/>
    <w:rsid w:val="00B63708"/>
    <w:rsid w:val="00B72C59"/>
    <w:rsid w:val="00B72F8F"/>
    <w:rsid w:val="00B73948"/>
    <w:rsid w:val="00B81FA0"/>
    <w:rsid w:val="00BA26F5"/>
    <w:rsid w:val="00BE6230"/>
    <w:rsid w:val="00BF49CF"/>
    <w:rsid w:val="00C01A47"/>
    <w:rsid w:val="00C314F6"/>
    <w:rsid w:val="00C35A48"/>
    <w:rsid w:val="00C55F7C"/>
    <w:rsid w:val="00C64FF3"/>
    <w:rsid w:val="00C7294A"/>
    <w:rsid w:val="00CC0B52"/>
    <w:rsid w:val="00CD1E94"/>
    <w:rsid w:val="00CD7BBA"/>
    <w:rsid w:val="00CE05FD"/>
    <w:rsid w:val="00CE0E70"/>
    <w:rsid w:val="00CE2F42"/>
    <w:rsid w:val="00CF19A1"/>
    <w:rsid w:val="00CF6604"/>
    <w:rsid w:val="00D02FEB"/>
    <w:rsid w:val="00D03839"/>
    <w:rsid w:val="00D03AD5"/>
    <w:rsid w:val="00D2157C"/>
    <w:rsid w:val="00D358BD"/>
    <w:rsid w:val="00D452AE"/>
    <w:rsid w:val="00D50774"/>
    <w:rsid w:val="00D53E95"/>
    <w:rsid w:val="00D649E6"/>
    <w:rsid w:val="00D808F4"/>
    <w:rsid w:val="00D80C92"/>
    <w:rsid w:val="00D920B1"/>
    <w:rsid w:val="00D942ED"/>
    <w:rsid w:val="00DA37A0"/>
    <w:rsid w:val="00DD3044"/>
    <w:rsid w:val="00DE40A2"/>
    <w:rsid w:val="00DF14C5"/>
    <w:rsid w:val="00DF3D30"/>
    <w:rsid w:val="00DF3FA1"/>
    <w:rsid w:val="00E3337B"/>
    <w:rsid w:val="00E37DB6"/>
    <w:rsid w:val="00E406C0"/>
    <w:rsid w:val="00E535F7"/>
    <w:rsid w:val="00E64F03"/>
    <w:rsid w:val="00E73C3F"/>
    <w:rsid w:val="00E80DD1"/>
    <w:rsid w:val="00E81A8B"/>
    <w:rsid w:val="00EC2CE6"/>
    <w:rsid w:val="00EE1DCE"/>
    <w:rsid w:val="00EE31D2"/>
    <w:rsid w:val="00EE321C"/>
    <w:rsid w:val="00F03C62"/>
    <w:rsid w:val="00F346F3"/>
    <w:rsid w:val="00F42BD1"/>
    <w:rsid w:val="00F55258"/>
    <w:rsid w:val="00F66EFF"/>
    <w:rsid w:val="00F75134"/>
    <w:rsid w:val="00F76DF3"/>
    <w:rsid w:val="00F95751"/>
    <w:rsid w:val="00FC0C27"/>
    <w:rsid w:val="00FC7CF1"/>
    <w:rsid w:val="00FD4205"/>
    <w:rsid w:val="00FD6317"/>
    <w:rsid w:val="00FE3426"/>
    <w:rsid w:val="00FF1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6DB14D-9713-46E4-A4C8-B66986C45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3D2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Paragraph Знак,Citation List Знак,Resume Title Знак,List Paragraph Char Char Знак,Bullet 1 Знак,List Paragraph1 Знак,b1 Знак,Number_1 Знак,SGLText List Paragraph Знак,new Знак,lp1 Знак,Normal Sentence Знак,ListPar1 Знак,list1 Знак"/>
    <w:basedOn w:val="a0"/>
    <w:link w:val="a4"/>
    <w:uiPriority w:val="34"/>
    <w:qFormat/>
    <w:rsid w:val="00713D2E"/>
    <w:rPr>
      <w:rFonts w:ascii="Times New Roman" w:eastAsia="Times New Roman" w:hAnsi="Times New Roman" w:cs="Times New Roman"/>
    </w:rPr>
  </w:style>
  <w:style w:type="paragraph" w:styleId="a4">
    <w:name w:val="List Paragraph"/>
    <w:aliases w:val="Paragraph,Citation List,Resume Title,List Paragraph Char Char,Bullet 1,List Paragraph1,b1,Number_1,SGLText List Paragraph,new,lp1,Normal Sentence,Colorful List - Accent 11,ListPar1,List Paragraph2,List Paragraph11,list1,Figure_name,HEAD 3,罗"/>
    <w:basedOn w:val="a"/>
    <w:link w:val="a3"/>
    <w:uiPriority w:val="34"/>
    <w:qFormat/>
    <w:rsid w:val="00713D2E"/>
    <w:pPr>
      <w:spacing w:after="200" w:line="276" w:lineRule="auto"/>
      <w:ind w:left="720"/>
      <w:contextualSpacing/>
    </w:pPr>
    <w:rPr>
      <w:sz w:val="22"/>
      <w:szCs w:val="22"/>
      <w:lang w:eastAsia="en-US"/>
    </w:rPr>
  </w:style>
  <w:style w:type="paragraph" w:styleId="a5">
    <w:name w:val="Balloon Text"/>
    <w:basedOn w:val="a"/>
    <w:link w:val="a6"/>
    <w:uiPriority w:val="99"/>
    <w:semiHidden/>
    <w:unhideWhenUsed/>
    <w:rsid w:val="00124899"/>
    <w:rPr>
      <w:rFonts w:ascii="Segoe UI" w:hAnsi="Segoe UI" w:cs="Segoe UI"/>
      <w:sz w:val="18"/>
      <w:szCs w:val="18"/>
    </w:rPr>
  </w:style>
  <w:style w:type="character" w:customStyle="1" w:styleId="a6">
    <w:name w:val="Текст выноски Знак"/>
    <w:basedOn w:val="a0"/>
    <w:link w:val="a5"/>
    <w:uiPriority w:val="99"/>
    <w:semiHidden/>
    <w:rsid w:val="00124899"/>
    <w:rPr>
      <w:rFonts w:ascii="Segoe UI" w:eastAsia="Times New Roman" w:hAnsi="Segoe UI" w:cs="Segoe UI"/>
      <w:sz w:val="18"/>
      <w:szCs w:val="18"/>
      <w:lang w:eastAsia="ru-RU"/>
    </w:rPr>
  </w:style>
  <w:style w:type="paragraph" w:styleId="a7">
    <w:name w:val="header"/>
    <w:basedOn w:val="a"/>
    <w:link w:val="a8"/>
    <w:unhideWhenUsed/>
    <w:rsid w:val="00503057"/>
    <w:pPr>
      <w:tabs>
        <w:tab w:val="center" w:pos="4844"/>
        <w:tab w:val="right" w:pos="9689"/>
      </w:tabs>
    </w:pPr>
  </w:style>
  <w:style w:type="character" w:customStyle="1" w:styleId="a8">
    <w:name w:val="Верхний колонтитул Знак"/>
    <w:basedOn w:val="a0"/>
    <w:link w:val="a7"/>
    <w:rsid w:val="00503057"/>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503057"/>
    <w:pPr>
      <w:tabs>
        <w:tab w:val="center" w:pos="4844"/>
        <w:tab w:val="right" w:pos="9689"/>
      </w:tabs>
    </w:pPr>
  </w:style>
  <w:style w:type="character" w:customStyle="1" w:styleId="aa">
    <w:name w:val="Нижний колонтитул Знак"/>
    <w:basedOn w:val="a0"/>
    <w:link w:val="a9"/>
    <w:uiPriority w:val="99"/>
    <w:rsid w:val="00503057"/>
    <w:rPr>
      <w:rFonts w:ascii="Times New Roman" w:eastAsia="Times New Roman" w:hAnsi="Times New Roman" w:cs="Times New Roman"/>
      <w:sz w:val="24"/>
      <w:szCs w:val="24"/>
      <w:lang w:eastAsia="ru-RU"/>
    </w:rPr>
  </w:style>
  <w:style w:type="paragraph" w:styleId="ab">
    <w:name w:val="No Spacing"/>
    <w:aliases w:val="Внимание,примечание,Обя,мелкий,норма,мой рабочий,No Spacing,Айгерим,свой,Название таблиц и рисунков,Алия,ТекстОтчета,No Spacing1,Без интеБез интервала,14 TNR,МОЙ СТИЛЬ,Без интервала111,Без интервала1,Без интервала11,Без интервала2,Елжан"/>
    <w:link w:val="ac"/>
    <w:uiPriority w:val="1"/>
    <w:qFormat/>
    <w:rsid w:val="00717516"/>
    <w:pPr>
      <w:spacing w:after="0" w:line="240" w:lineRule="auto"/>
    </w:pPr>
    <w:rPr>
      <w:rFonts w:eastAsiaTheme="minorEastAsia"/>
      <w:lang w:eastAsia="ru-RU"/>
    </w:rPr>
  </w:style>
  <w:style w:type="character" w:customStyle="1" w:styleId="ac">
    <w:name w:val="Без интервала Знак"/>
    <w:aliases w:val="Внимание Знак,примечание Знак,Обя Знак,мелкий Знак,норма Знак,мой рабочий Знак,No Spacing Знак,Айгерим Знак,свой Знак,Название таблиц и рисунков Знак,Алия Знак,ТекстОтчета Знак,No Spacing1 Знак,Без интеБез интервала Знак,14 TNR Знак"/>
    <w:basedOn w:val="a0"/>
    <w:link w:val="ab"/>
    <w:uiPriority w:val="1"/>
    <w:qFormat/>
    <w:locked/>
    <w:rsid w:val="00717516"/>
    <w:rPr>
      <w:rFonts w:eastAsiaTheme="minorEastAsia"/>
      <w:lang w:eastAsia="ru-RU"/>
    </w:rPr>
  </w:style>
  <w:style w:type="paragraph" w:customStyle="1" w:styleId="Default">
    <w:name w:val="Default"/>
    <w:rsid w:val="00C314F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eferenceviewf118f49d">
    <w:name w:val="referenceview_f_118f49d"/>
    <w:basedOn w:val="a0"/>
    <w:rsid w:val="00B63708"/>
  </w:style>
  <w:style w:type="paragraph" w:styleId="ad">
    <w:name w:val="Normal (Web)"/>
    <w:aliases w:val="Обычный (Web),Обычный (веб) Знак1,Обычный (веб) Знак Знак1,Обычный (веб) Знак Знак Знак,Знак Знак1 Знак Знак,Обычный (веб) Знак Знак Знак Знак, Знак4,Знак4 Знак Знак,Знак4 Знак,Знак4,Обычный (Web)1, Знак Знак1 Знак, Знак Знак1 Знак Знак"/>
    <w:basedOn w:val="a"/>
    <w:link w:val="ae"/>
    <w:uiPriority w:val="99"/>
    <w:rsid w:val="00F55258"/>
    <w:pPr>
      <w:spacing w:before="100" w:beforeAutospacing="1" w:after="100" w:afterAutospacing="1"/>
    </w:pPr>
    <w:rPr>
      <w:color w:val="000080"/>
    </w:rPr>
  </w:style>
  <w:style w:type="character" w:customStyle="1" w:styleId="s1">
    <w:name w:val="s1"/>
    <w:rsid w:val="00F55258"/>
    <w:rPr>
      <w:rFonts w:ascii="Times New Roman" w:hAnsi="Times New Roman" w:cs="Times New Roman" w:hint="default"/>
      <w:b/>
      <w:bCs/>
      <w:i w:val="0"/>
      <w:iCs w:val="0"/>
      <w:strike w:val="0"/>
      <w:dstrike w:val="0"/>
      <w:color w:val="000000"/>
      <w:sz w:val="24"/>
      <w:szCs w:val="24"/>
      <w:u w:val="none"/>
      <w:effect w:val="none"/>
    </w:rPr>
  </w:style>
  <w:style w:type="character" w:customStyle="1" w:styleId="ae">
    <w:name w:val="Обычный (веб) Знак"/>
    <w:aliases w:val="Обычный (Web) Знак,Обычный (веб) Знак1 Знак,Обычный (веб) Знак Знак1 Знак,Обычный (веб) Знак Знак Знак Знак1,Знак Знак1 Знак Знак Знак,Обычный (веб) Знак Знак Знак Знак Знак, Знак4 Знак,Знак4 Знак Знак Знак,Знак4 Знак Знак1"/>
    <w:link w:val="ad"/>
    <w:locked/>
    <w:rsid w:val="00F55258"/>
    <w:rPr>
      <w:rFonts w:ascii="Times New Roman" w:eastAsia="Times New Roman" w:hAnsi="Times New Roman" w:cs="Times New Roman"/>
      <w:color w:val="000080"/>
      <w:sz w:val="24"/>
      <w:szCs w:val="24"/>
      <w:lang w:eastAsia="ru-RU"/>
    </w:rPr>
  </w:style>
  <w:style w:type="character" w:customStyle="1" w:styleId="s0">
    <w:name w:val="s0"/>
    <w:rsid w:val="00E73C3F"/>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docdata">
    <w:name w:val="docdata"/>
    <w:aliases w:val="docy,v5,7354,bqiaagaaeyqcaaagiaiaaamxggaabt8aaaaaaaaaaaaaaaaaaaaaaaaaaaaaaaaaaaaaaaaaaaaaaaaaaaaaaaaaaaaaaaaaaaaaaaaaaaaaaaaaaaaaaaaaaaaaaaaaaaaaaaaaaaaaaaaaaaaaaaaaaaaaaaaaaaaaaaaaaaaaaaaaaaaaaaaaaaaaaaaaaaaaaaaaaaaaaaaaaaaaaaaaaaaaaaaaaaaaaaaa"/>
    <w:basedOn w:val="a"/>
    <w:rsid w:val="00E406C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47761">
      <w:bodyDiv w:val="1"/>
      <w:marLeft w:val="0"/>
      <w:marRight w:val="0"/>
      <w:marTop w:val="0"/>
      <w:marBottom w:val="0"/>
      <w:divBdr>
        <w:top w:val="none" w:sz="0" w:space="0" w:color="auto"/>
        <w:left w:val="none" w:sz="0" w:space="0" w:color="auto"/>
        <w:bottom w:val="none" w:sz="0" w:space="0" w:color="auto"/>
        <w:right w:val="none" w:sz="0" w:space="0" w:color="auto"/>
      </w:divBdr>
    </w:div>
    <w:div w:id="471941959">
      <w:bodyDiv w:val="1"/>
      <w:marLeft w:val="0"/>
      <w:marRight w:val="0"/>
      <w:marTop w:val="0"/>
      <w:marBottom w:val="0"/>
      <w:divBdr>
        <w:top w:val="none" w:sz="0" w:space="0" w:color="auto"/>
        <w:left w:val="none" w:sz="0" w:space="0" w:color="auto"/>
        <w:bottom w:val="none" w:sz="0" w:space="0" w:color="auto"/>
        <w:right w:val="none" w:sz="0" w:space="0" w:color="auto"/>
      </w:divBdr>
    </w:div>
    <w:div w:id="517693161">
      <w:bodyDiv w:val="1"/>
      <w:marLeft w:val="0"/>
      <w:marRight w:val="0"/>
      <w:marTop w:val="0"/>
      <w:marBottom w:val="0"/>
      <w:divBdr>
        <w:top w:val="none" w:sz="0" w:space="0" w:color="auto"/>
        <w:left w:val="none" w:sz="0" w:space="0" w:color="auto"/>
        <w:bottom w:val="none" w:sz="0" w:space="0" w:color="auto"/>
        <w:right w:val="none" w:sz="0" w:space="0" w:color="auto"/>
      </w:divBdr>
    </w:div>
    <w:div w:id="526875767">
      <w:bodyDiv w:val="1"/>
      <w:marLeft w:val="0"/>
      <w:marRight w:val="0"/>
      <w:marTop w:val="0"/>
      <w:marBottom w:val="0"/>
      <w:divBdr>
        <w:top w:val="none" w:sz="0" w:space="0" w:color="auto"/>
        <w:left w:val="none" w:sz="0" w:space="0" w:color="auto"/>
        <w:bottom w:val="none" w:sz="0" w:space="0" w:color="auto"/>
        <w:right w:val="none" w:sz="0" w:space="0" w:color="auto"/>
      </w:divBdr>
    </w:div>
    <w:div w:id="700056019">
      <w:bodyDiv w:val="1"/>
      <w:marLeft w:val="0"/>
      <w:marRight w:val="0"/>
      <w:marTop w:val="0"/>
      <w:marBottom w:val="0"/>
      <w:divBdr>
        <w:top w:val="none" w:sz="0" w:space="0" w:color="auto"/>
        <w:left w:val="none" w:sz="0" w:space="0" w:color="auto"/>
        <w:bottom w:val="none" w:sz="0" w:space="0" w:color="auto"/>
        <w:right w:val="none" w:sz="0" w:space="0" w:color="auto"/>
      </w:divBdr>
      <w:divsChild>
        <w:div w:id="1436897328">
          <w:marLeft w:val="0"/>
          <w:marRight w:val="0"/>
          <w:marTop w:val="0"/>
          <w:marBottom w:val="0"/>
          <w:divBdr>
            <w:top w:val="none" w:sz="0" w:space="0" w:color="auto"/>
            <w:left w:val="none" w:sz="0" w:space="0" w:color="auto"/>
            <w:bottom w:val="none" w:sz="0" w:space="0" w:color="auto"/>
            <w:right w:val="none" w:sz="0" w:space="0" w:color="auto"/>
          </w:divBdr>
        </w:div>
        <w:div w:id="1673802956">
          <w:marLeft w:val="0"/>
          <w:marRight w:val="0"/>
          <w:marTop w:val="0"/>
          <w:marBottom w:val="0"/>
          <w:divBdr>
            <w:top w:val="none" w:sz="0" w:space="0" w:color="auto"/>
            <w:left w:val="none" w:sz="0" w:space="0" w:color="auto"/>
            <w:bottom w:val="none" w:sz="0" w:space="0" w:color="auto"/>
            <w:right w:val="none" w:sz="0" w:space="0" w:color="auto"/>
          </w:divBdr>
        </w:div>
        <w:div w:id="75369858">
          <w:marLeft w:val="0"/>
          <w:marRight w:val="0"/>
          <w:marTop w:val="0"/>
          <w:marBottom w:val="0"/>
          <w:divBdr>
            <w:top w:val="none" w:sz="0" w:space="0" w:color="auto"/>
            <w:left w:val="none" w:sz="0" w:space="0" w:color="auto"/>
            <w:bottom w:val="none" w:sz="0" w:space="0" w:color="auto"/>
            <w:right w:val="none" w:sz="0" w:space="0" w:color="auto"/>
          </w:divBdr>
        </w:div>
        <w:div w:id="1394501027">
          <w:marLeft w:val="0"/>
          <w:marRight w:val="0"/>
          <w:marTop w:val="0"/>
          <w:marBottom w:val="0"/>
          <w:divBdr>
            <w:top w:val="none" w:sz="0" w:space="0" w:color="auto"/>
            <w:left w:val="none" w:sz="0" w:space="0" w:color="auto"/>
            <w:bottom w:val="none" w:sz="0" w:space="0" w:color="auto"/>
            <w:right w:val="none" w:sz="0" w:space="0" w:color="auto"/>
          </w:divBdr>
        </w:div>
        <w:div w:id="1239906828">
          <w:marLeft w:val="0"/>
          <w:marRight w:val="0"/>
          <w:marTop w:val="0"/>
          <w:marBottom w:val="0"/>
          <w:divBdr>
            <w:top w:val="none" w:sz="0" w:space="0" w:color="auto"/>
            <w:left w:val="none" w:sz="0" w:space="0" w:color="auto"/>
            <w:bottom w:val="none" w:sz="0" w:space="0" w:color="auto"/>
            <w:right w:val="none" w:sz="0" w:space="0" w:color="auto"/>
          </w:divBdr>
        </w:div>
        <w:div w:id="1459184148">
          <w:marLeft w:val="0"/>
          <w:marRight w:val="0"/>
          <w:marTop w:val="0"/>
          <w:marBottom w:val="0"/>
          <w:divBdr>
            <w:top w:val="none" w:sz="0" w:space="0" w:color="auto"/>
            <w:left w:val="none" w:sz="0" w:space="0" w:color="auto"/>
            <w:bottom w:val="none" w:sz="0" w:space="0" w:color="auto"/>
            <w:right w:val="none" w:sz="0" w:space="0" w:color="auto"/>
          </w:divBdr>
        </w:div>
        <w:div w:id="1109853502">
          <w:marLeft w:val="0"/>
          <w:marRight w:val="0"/>
          <w:marTop w:val="0"/>
          <w:marBottom w:val="0"/>
          <w:divBdr>
            <w:top w:val="none" w:sz="0" w:space="0" w:color="auto"/>
            <w:left w:val="none" w:sz="0" w:space="0" w:color="auto"/>
            <w:bottom w:val="none" w:sz="0" w:space="0" w:color="auto"/>
            <w:right w:val="none" w:sz="0" w:space="0" w:color="auto"/>
          </w:divBdr>
        </w:div>
        <w:div w:id="388960415">
          <w:marLeft w:val="0"/>
          <w:marRight w:val="0"/>
          <w:marTop w:val="0"/>
          <w:marBottom w:val="0"/>
          <w:divBdr>
            <w:top w:val="none" w:sz="0" w:space="0" w:color="auto"/>
            <w:left w:val="none" w:sz="0" w:space="0" w:color="auto"/>
            <w:bottom w:val="none" w:sz="0" w:space="0" w:color="auto"/>
            <w:right w:val="none" w:sz="0" w:space="0" w:color="auto"/>
          </w:divBdr>
        </w:div>
        <w:div w:id="982389401">
          <w:marLeft w:val="0"/>
          <w:marRight w:val="0"/>
          <w:marTop w:val="0"/>
          <w:marBottom w:val="0"/>
          <w:divBdr>
            <w:top w:val="none" w:sz="0" w:space="0" w:color="auto"/>
            <w:left w:val="none" w:sz="0" w:space="0" w:color="auto"/>
            <w:bottom w:val="none" w:sz="0" w:space="0" w:color="auto"/>
            <w:right w:val="none" w:sz="0" w:space="0" w:color="auto"/>
          </w:divBdr>
        </w:div>
        <w:div w:id="1961181888">
          <w:marLeft w:val="0"/>
          <w:marRight w:val="0"/>
          <w:marTop w:val="0"/>
          <w:marBottom w:val="0"/>
          <w:divBdr>
            <w:top w:val="none" w:sz="0" w:space="0" w:color="auto"/>
            <w:left w:val="none" w:sz="0" w:space="0" w:color="auto"/>
            <w:bottom w:val="none" w:sz="0" w:space="0" w:color="auto"/>
            <w:right w:val="none" w:sz="0" w:space="0" w:color="auto"/>
          </w:divBdr>
        </w:div>
        <w:div w:id="1341740879">
          <w:marLeft w:val="0"/>
          <w:marRight w:val="0"/>
          <w:marTop w:val="0"/>
          <w:marBottom w:val="0"/>
          <w:divBdr>
            <w:top w:val="none" w:sz="0" w:space="0" w:color="auto"/>
            <w:left w:val="none" w:sz="0" w:space="0" w:color="auto"/>
            <w:bottom w:val="none" w:sz="0" w:space="0" w:color="auto"/>
            <w:right w:val="none" w:sz="0" w:space="0" w:color="auto"/>
          </w:divBdr>
        </w:div>
        <w:div w:id="546184072">
          <w:marLeft w:val="0"/>
          <w:marRight w:val="0"/>
          <w:marTop w:val="0"/>
          <w:marBottom w:val="0"/>
          <w:divBdr>
            <w:top w:val="none" w:sz="0" w:space="0" w:color="auto"/>
            <w:left w:val="none" w:sz="0" w:space="0" w:color="auto"/>
            <w:bottom w:val="none" w:sz="0" w:space="0" w:color="auto"/>
            <w:right w:val="none" w:sz="0" w:space="0" w:color="auto"/>
          </w:divBdr>
        </w:div>
        <w:div w:id="909776688">
          <w:marLeft w:val="0"/>
          <w:marRight w:val="0"/>
          <w:marTop w:val="0"/>
          <w:marBottom w:val="0"/>
          <w:divBdr>
            <w:top w:val="none" w:sz="0" w:space="0" w:color="auto"/>
            <w:left w:val="none" w:sz="0" w:space="0" w:color="auto"/>
            <w:bottom w:val="none" w:sz="0" w:space="0" w:color="auto"/>
            <w:right w:val="none" w:sz="0" w:space="0" w:color="auto"/>
          </w:divBdr>
        </w:div>
        <w:div w:id="578683678">
          <w:marLeft w:val="0"/>
          <w:marRight w:val="0"/>
          <w:marTop w:val="0"/>
          <w:marBottom w:val="0"/>
          <w:divBdr>
            <w:top w:val="none" w:sz="0" w:space="0" w:color="auto"/>
            <w:left w:val="none" w:sz="0" w:space="0" w:color="auto"/>
            <w:bottom w:val="none" w:sz="0" w:space="0" w:color="auto"/>
            <w:right w:val="none" w:sz="0" w:space="0" w:color="auto"/>
          </w:divBdr>
        </w:div>
        <w:div w:id="446774804">
          <w:marLeft w:val="0"/>
          <w:marRight w:val="0"/>
          <w:marTop w:val="0"/>
          <w:marBottom w:val="0"/>
          <w:divBdr>
            <w:top w:val="none" w:sz="0" w:space="0" w:color="auto"/>
            <w:left w:val="none" w:sz="0" w:space="0" w:color="auto"/>
            <w:bottom w:val="none" w:sz="0" w:space="0" w:color="auto"/>
            <w:right w:val="none" w:sz="0" w:space="0" w:color="auto"/>
          </w:divBdr>
        </w:div>
        <w:div w:id="674696075">
          <w:marLeft w:val="0"/>
          <w:marRight w:val="0"/>
          <w:marTop w:val="0"/>
          <w:marBottom w:val="0"/>
          <w:divBdr>
            <w:top w:val="none" w:sz="0" w:space="0" w:color="auto"/>
            <w:left w:val="none" w:sz="0" w:space="0" w:color="auto"/>
            <w:bottom w:val="none" w:sz="0" w:space="0" w:color="auto"/>
            <w:right w:val="none" w:sz="0" w:space="0" w:color="auto"/>
          </w:divBdr>
        </w:div>
        <w:div w:id="1283682580">
          <w:marLeft w:val="0"/>
          <w:marRight w:val="0"/>
          <w:marTop w:val="0"/>
          <w:marBottom w:val="0"/>
          <w:divBdr>
            <w:top w:val="none" w:sz="0" w:space="0" w:color="auto"/>
            <w:left w:val="none" w:sz="0" w:space="0" w:color="auto"/>
            <w:bottom w:val="none" w:sz="0" w:space="0" w:color="auto"/>
            <w:right w:val="none" w:sz="0" w:space="0" w:color="auto"/>
          </w:divBdr>
        </w:div>
        <w:div w:id="811212774">
          <w:marLeft w:val="0"/>
          <w:marRight w:val="0"/>
          <w:marTop w:val="0"/>
          <w:marBottom w:val="0"/>
          <w:divBdr>
            <w:top w:val="none" w:sz="0" w:space="0" w:color="auto"/>
            <w:left w:val="none" w:sz="0" w:space="0" w:color="auto"/>
            <w:bottom w:val="none" w:sz="0" w:space="0" w:color="auto"/>
            <w:right w:val="none" w:sz="0" w:space="0" w:color="auto"/>
          </w:divBdr>
        </w:div>
        <w:div w:id="1548182464">
          <w:marLeft w:val="0"/>
          <w:marRight w:val="0"/>
          <w:marTop w:val="0"/>
          <w:marBottom w:val="0"/>
          <w:divBdr>
            <w:top w:val="none" w:sz="0" w:space="0" w:color="auto"/>
            <w:left w:val="none" w:sz="0" w:space="0" w:color="auto"/>
            <w:bottom w:val="none" w:sz="0" w:space="0" w:color="auto"/>
            <w:right w:val="none" w:sz="0" w:space="0" w:color="auto"/>
          </w:divBdr>
        </w:div>
        <w:div w:id="1909067705">
          <w:marLeft w:val="0"/>
          <w:marRight w:val="0"/>
          <w:marTop w:val="0"/>
          <w:marBottom w:val="0"/>
          <w:divBdr>
            <w:top w:val="none" w:sz="0" w:space="0" w:color="auto"/>
            <w:left w:val="none" w:sz="0" w:space="0" w:color="auto"/>
            <w:bottom w:val="none" w:sz="0" w:space="0" w:color="auto"/>
            <w:right w:val="none" w:sz="0" w:space="0" w:color="auto"/>
          </w:divBdr>
        </w:div>
        <w:div w:id="808287679">
          <w:marLeft w:val="0"/>
          <w:marRight w:val="0"/>
          <w:marTop w:val="0"/>
          <w:marBottom w:val="0"/>
          <w:divBdr>
            <w:top w:val="none" w:sz="0" w:space="0" w:color="auto"/>
            <w:left w:val="none" w:sz="0" w:space="0" w:color="auto"/>
            <w:bottom w:val="none" w:sz="0" w:space="0" w:color="auto"/>
            <w:right w:val="none" w:sz="0" w:space="0" w:color="auto"/>
          </w:divBdr>
        </w:div>
      </w:divsChild>
    </w:div>
    <w:div w:id="1058555992">
      <w:bodyDiv w:val="1"/>
      <w:marLeft w:val="0"/>
      <w:marRight w:val="0"/>
      <w:marTop w:val="0"/>
      <w:marBottom w:val="0"/>
      <w:divBdr>
        <w:top w:val="none" w:sz="0" w:space="0" w:color="auto"/>
        <w:left w:val="none" w:sz="0" w:space="0" w:color="auto"/>
        <w:bottom w:val="none" w:sz="0" w:space="0" w:color="auto"/>
        <w:right w:val="none" w:sz="0" w:space="0" w:color="auto"/>
      </w:divBdr>
    </w:div>
    <w:div w:id="1130707301">
      <w:bodyDiv w:val="1"/>
      <w:marLeft w:val="0"/>
      <w:marRight w:val="0"/>
      <w:marTop w:val="0"/>
      <w:marBottom w:val="0"/>
      <w:divBdr>
        <w:top w:val="none" w:sz="0" w:space="0" w:color="auto"/>
        <w:left w:val="none" w:sz="0" w:space="0" w:color="auto"/>
        <w:bottom w:val="none" w:sz="0" w:space="0" w:color="auto"/>
        <w:right w:val="none" w:sz="0" w:space="0" w:color="auto"/>
      </w:divBdr>
    </w:div>
    <w:div w:id="1304850186">
      <w:bodyDiv w:val="1"/>
      <w:marLeft w:val="0"/>
      <w:marRight w:val="0"/>
      <w:marTop w:val="0"/>
      <w:marBottom w:val="0"/>
      <w:divBdr>
        <w:top w:val="none" w:sz="0" w:space="0" w:color="auto"/>
        <w:left w:val="none" w:sz="0" w:space="0" w:color="auto"/>
        <w:bottom w:val="none" w:sz="0" w:space="0" w:color="auto"/>
        <w:right w:val="none" w:sz="0" w:space="0" w:color="auto"/>
      </w:divBdr>
      <w:divsChild>
        <w:div w:id="1993562713">
          <w:marLeft w:val="0"/>
          <w:marRight w:val="0"/>
          <w:marTop w:val="0"/>
          <w:marBottom w:val="0"/>
          <w:divBdr>
            <w:top w:val="none" w:sz="0" w:space="0" w:color="auto"/>
            <w:left w:val="none" w:sz="0" w:space="0" w:color="auto"/>
            <w:bottom w:val="none" w:sz="0" w:space="0" w:color="auto"/>
            <w:right w:val="none" w:sz="0" w:space="0" w:color="auto"/>
          </w:divBdr>
        </w:div>
        <w:div w:id="946304042">
          <w:marLeft w:val="0"/>
          <w:marRight w:val="0"/>
          <w:marTop w:val="0"/>
          <w:marBottom w:val="0"/>
          <w:divBdr>
            <w:top w:val="none" w:sz="0" w:space="0" w:color="auto"/>
            <w:left w:val="none" w:sz="0" w:space="0" w:color="auto"/>
            <w:bottom w:val="none" w:sz="0" w:space="0" w:color="auto"/>
            <w:right w:val="none" w:sz="0" w:space="0" w:color="auto"/>
          </w:divBdr>
        </w:div>
        <w:div w:id="646515718">
          <w:marLeft w:val="0"/>
          <w:marRight w:val="0"/>
          <w:marTop w:val="0"/>
          <w:marBottom w:val="0"/>
          <w:divBdr>
            <w:top w:val="none" w:sz="0" w:space="0" w:color="auto"/>
            <w:left w:val="none" w:sz="0" w:space="0" w:color="auto"/>
            <w:bottom w:val="none" w:sz="0" w:space="0" w:color="auto"/>
            <w:right w:val="none" w:sz="0" w:space="0" w:color="auto"/>
          </w:divBdr>
        </w:div>
      </w:divsChild>
    </w:div>
    <w:div w:id="1463160360">
      <w:bodyDiv w:val="1"/>
      <w:marLeft w:val="0"/>
      <w:marRight w:val="0"/>
      <w:marTop w:val="0"/>
      <w:marBottom w:val="0"/>
      <w:divBdr>
        <w:top w:val="none" w:sz="0" w:space="0" w:color="auto"/>
        <w:left w:val="none" w:sz="0" w:space="0" w:color="auto"/>
        <w:bottom w:val="none" w:sz="0" w:space="0" w:color="auto"/>
        <w:right w:val="none" w:sz="0" w:space="0" w:color="auto"/>
      </w:divBdr>
    </w:div>
    <w:div w:id="1477451157">
      <w:bodyDiv w:val="1"/>
      <w:marLeft w:val="0"/>
      <w:marRight w:val="0"/>
      <w:marTop w:val="0"/>
      <w:marBottom w:val="0"/>
      <w:divBdr>
        <w:top w:val="none" w:sz="0" w:space="0" w:color="auto"/>
        <w:left w:val="none" w:sz="0" w:space="0" w:color="auto"/>
        <w:bottom w:val="none" w:sz="0" w:space="0" w:color="auto"/>
        <w:right w:val="none" w:sz="0" w:space="0" w:color="auto"/>
      </w:divBdr>
    </w:div>
    <w:div w:id="1520049974">
      <w:bodyDiv w:val="1"/>
      <w:marLeft w:val="0"/>
      <w:marRight w:val="0"/>
      <w:marTop w:val="0"/>
      <w:marBottom w:val="0"/>
      <w:divBdr>
        <w:top w:val="none" w:sz="0" w:space="0" w:color="auto"/>
        <w:left w:val="none" w:sz="0" w:space="0" w:color="auto"/>
        <w:bottom w:val="none" w:sz="0" w:space="0" w:color="auto"/>
        <w:right w:val="none" w:sz="0" w:space="0" w:color="auto"/>
      </w:divBdr>
    </w:div>
    <w:div w:id="1766076017">
      <w:bodyDiv w:val="1"/>
      <w:marLeft w:val="0"/>
      <w:marRight w:val="0"/>
      <w:marTop w:val="0"/>
      <w:marBottom w:val="0"/>
      <w:divBdr>
        <w:top w:val="none" w:sz="0" w:space="0" w:color="auto"/>
        <w:left w:val="none" w:sz="0" w:space="0" w:color="auto"/>
        <w:bottom w:val="none" w:sz="0" w:space="0" w:color="auto"/>
        <w:right w:val="none" w:sz="0" w:space="0" w:color="auto"/>
      </w:divBdr>
    </w:div>
    <w:div w:id="197414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2024</Words>
  <Characters>11542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Толкын К. Нугуманова</dc:creator>
  <cp:lastModifiedBy>Акжелен Косаева</cp:lastModifiedBy>
  <cp:revision>2</cp:revision>
  <cp:lastPrinted>2022-02-01T07:18:00Z</cp:lastPrinted>
  <dcterms:created xsi:type="dcterms:W3CDTF">2025-02-10T11:56:00Z</dcterms:created>
  <dcterms:modified xsi:type="dcterms:W3CDTF">2025-02-10T11:56:00Z</dcterms:modified>
</cp:coreProperties>
</file>