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3399ff"/>
        </w:rPr>
      </w:pPr>
      <w:r w:rsidDel="00000000" w:rsidR="00000000" w:rsidRPr="00000000">
        <w:rPr>
          <w:color w:val="3399ff"/>
          <w:rtl w:val="0"/>
        </w:rPr>
        <w:t xml:space="preserve">                   Астана қаласы                                                                                                             город Астана                                                                                                               </w:t>
      </w:r>
    </w:p>
    <w:p w:rsidR="00000000" w:rsidDel="00000000" w:rsidP="00000000" w:rsidRDefault="00000000" w:rsidRPr="00000000" w14:paraId="00000002">
      <w:pPr>
        <w:rPr>
          <w:color w:val="3399ff"/>
        </w:rPr>
      </w:pPr>
      <w:r w:rsidDel="00000000" w:rsidR="00000000" w:rsidRPr="00000000">
        <w:rPr>
          <w:rtl w:val="0"/>
        </w:rPr>
      </w:r>
    </w:p>
    <w:p w:rsidR="00000000" w:rsidDel="00000000" w:rsidP="00000000" w:rsidRDefault="00000000" w:rsidRPr="00000000" w14:paraId="00000003">
      <w:pPr>
        <w:rPr>
          <w:color w:val="3399ff"/>
        </w:rPr>
      </w:pPr>
      <w:r w:rsidDel="00000000" w:rsidR="00000000" w:rsidRPr="00000000">
        <w:rPr>
          <w:rtl w:val="0"/>
        </w:rPr>
      </w:r>
    </w:p>
    <w:p w:rsidR="00000000" w:rsidDel="00000000" w:rsidP="00000000" w:rsidRDefault="00000000" w:rsidRPr="00000000" w14:paraId="00000004">
      <w:pPr>
        <w:jc w:val="center"/>
        <w:rPr>
          <w:b w:val="1"/>
          <w:bCs w:val="1"/>
          <w:color w:val="000000"/>
          <w:sz w:val="28"/>
          <w:szCs w:val="28"/>
        </w:rPr>
      </w:pPr>
      <w:r w:rsidDel="00000000" w:rsidR="00000000" w:rsidRPr="00000000">
        <w:rPr>
          <w:rtl w:val="0"/>
        </w:rPr>
      </w:r>
    </w:p>
    <w:p w:rsidR="00000000" w:rsidDel="00000000" w:rsidP="00000000" w:rsidRDefault="00000000" w:rsidRPr="00000000" w14:paraId="00000005">
      <w:pPr>
        <w:jc w:val="center"/>
        <w:rPr>
          <w:b w:val="1"/>
          <w:bCs w:val="1"/>
          <w:color w:val="000000"/>
          <w:sz w:val="28"/>
          <w:szCs w:val="28"/>
        </w:rPr>
      </w:pPr>
      <w:r w:rsidDel="00000000" w:rsidR="00000000" w:rsidRPr="00000000">
        <w:rPr>
          <w:rtl w:val="0"/>
        </w:rPr>
      </w:r>
    </w:p>
    <w:p w:rsidR="00000000" w:rsidDel="00000000" w:rsidP="00000000" w:rsidRDefault="00000000" w:rsidRPr="00000000" w14:paraId="00000006">
      <w:pPr>
        <w:spacing w:line="276" w:lineRule="auto"/>
        <w:jc w:val="center"/>
        <w:rPr>
          <w:sz w:val="22"/>
          <w:szCs w:val="22"/>
        </w:rPr>
      </w:pPr>
      <w:r w:rsidDel="00000000" w:rsidR="00000000" w:rsidRPr="00000000">
        <w:rPr>
          <w:b w:val="1"/>
          <w:bCs w:val="1"/>
          <w:color w:val="000000"/>
          <w:sz w:val="28"/>
          <w:szCs w:val="28"/>
          <w:rtl w:val="0"/>
        </w:rPr>
        <w:t xml:space="preserve">Әлеуметтік маңызы бар азық-түлік тауарларының тізбесін бекіту туралы</w:t>
      </w:r>
      <w:r w:rsidDel="00000000" w:rsidR="00000000" w:rsidRPr="00000000">
        <w:rPr>
          <w:rtl w:val="0"/>
        </w:rPr>
      </w:r>
    </w:p>
    <w:p w:rsidR="00000000" w:rsidDel="00000000" w:rsidP="00000000" w:rsidRDefault="00000000" w:rsidRPr="00000000" w14:paraId="00000007">
      <w:pPr>
        <w:ind w:firstLine="709"/>
        <w:jc w:val="both"/>
        <w:rPr>
          <w:b w:val="1"/>
          <w:bCs w:val="1"/>
          <w:sz w:val="28"/>
          <w:szCs w:val="28"/>
        </w:rPr>
      </w:pPr>
      <w:r w:rsidDel="00000000" w:rsidR="00000000" w:rsidRPr="00000000">
        <w:rPr>
          <w:rtl w:val="0"/>
        </w:rPr>
      </w:r>
    </w:p>
    <w:p w:rsidR="00000000" w:rsidDel="00000000" w:rsidP="00000000" w:rsidRDefault="00000000" w:rsidRPr="00000000" w14:paraId="00000008">
      <w:pPr>
        <w:ind w:firstLine="709"/>
        <w:jc w:val="both"/>
        <w:rPr>
          <w:sz w:val="22"/>
          <w:szCs w:val="22"/>
        </w:rPr>
      </w:pPr>
      <w:r w:rsidDel="00000000" w:rsidR="00000000" w:rsidRPr="00000000">
        <w:rPr>
          <w:color w:val="000000"/>
          <w:sz w:val="28"/>
          <w:szCs w:val="28"/>
          <w:rtl w:val="0"/>
        </w:rPr>
        <w:t xml:space="preserve">Қазақстан Республикасының Кәсіпкерлік Кодексінің 117-бабының                               1-тармағына сәйкес </w:t>
      </w:r>
      <w:r w:rsidDel="00000000" w:rsidR="00000000" w:rsidRPr="00000000">
        <w:rPr>
          <w:b w:val="1"/>
          <w:bCs w:val="1"/>
          <w:color w:val="000000"/>
          <w:sz w:val="28"/>
          <w:szCs w:val="28"/>
          <w:rtl w:val="0"/>
        </w:rPr>
        <w:t xml:space="preserve">БҰЙЫРАМЫН</w:t>
      </w:r>
      <w:r w:rsidDel="00000000" w:rsidR="00000000" w:rsidRPr="00000000">
        <w:rPr>
          <w:color w:val="000000"/>
          <w:sz w:val="28"/>
          <w:szCs w:val="28"/>
          <w:rtl w:val="0"/>
        </w:rPr>
        <w:t xml:space="preserve">:</w:t>
      </w:r>
      <w:r w:rsidDel="00000000" w:rsidR="00000000" w:rsidRPr="00000000">
        <w:rPr>
          <w:rtl w:val="0"/>
        </w:rPr>
      </w:r>
    </w:p>
    <w:p w:rsidR="00000000" w:rsidDel="00000000" w:rsidP="00000000" w:rsidRDefault="00000000" w:rsidRPr="00000000" w14:paraId="00000009">
      <w:pPr>
        <w:ind w:firstLine="720"/>
        <w:jc w:val="both"/>
        <w:rPr>
          <w:color w:val="000000"/>
          <w:sz w:val="28"/>
          <w:szCs w:val="28"/>
        </w:rPr>
      </w:pPr>
      <w:r w:rsidDel="00000000" w:rsidR="00000000" w:rsidRPr="00000000">
        <w:rPr>
          <w:color w:val="000000"/>
          <w:sz w:val="28"/>
          <w:szCs w:val="28"/>
          <w:rtl w:val="0"/>
        </w:rPr>
        <w:t xml:space="preserve">1. Қоса беріліп отырған Әлеуметтік маңызы бар азық-түлік тауарларының тізбесі бекітілсін.</w:t>
      </w:r>
    </w:p>
    <w:p w:rsidR="00000000" w:rsidDel="00000000" w:rsidP="00000000" w:rsidRDefault="00000000" w:rsidRPr="00000000" w14:paraId="0000000A">
      <w:pPr>
        <w:ind w:firstLine="567"/>
        <w:jc w:val="both"/>
        <w:rPr>
          <w:color w:val="000000"/>
          <w:sz w:val="28"/>
          <w:szCs w:val="28"/>
        </w:rPr>
      </w:pPr>
      <w:r w:rsidDel="00000000" w:rsidR="00000000" w:rsidRPr="00000000">
        <w:rPr>
          <w:color w:val="000000"/>
          <w:sz w:val="28"/>
          <w:szCs w:val="28"/>
          <w:rtl w:val="0"/>
        </w:rPr>
        <w:t xml:space="preserve">2. Қазақстан Республикасы Сауда және интеграция министрлігінің Сауда комитеті заңнамада белгіленген тәртіппен:</w:t>
      </w:r>
    </w:p>
    <w:p w:rsidR="00000000" w:rsidDel="00000000" w:rsidP="00000000" w:rsidRDefault="00000000" w:rsidRPr="00000000" w14:paraId="0000000B">
      <w:pPr>
        <w:ind w:firstLine="567"/>
        <w:jc w:val="both"/>
        <w:rPr>
          <w:color w:val="000000"/>
          <w:sz w:val="28"/>
          <w:szCs w:val="28"/>
        </w:rPr>
      </w:pPr>
      <w:r w:rsidDel="00000000" w:rsidR="00000000" w:rsidRPr="00000000">
        <w:rPr>
          <w:color w:val="000000"/>
          <w:sz w:val="28"/>
          <w:szCs w:val="28"/>
          <w:rtl w:val="0"/>
        </w:rPr>
        <w:t xml:space="preserve">1)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осы бұйрықтың көшірмесін жолдауды</w:t>
      </w:r>
    </w:p>
    <w:p w:rsidR="00000000" w:rsidDel="00000000" w:rsidP="00000000" w:rsidRDefault="00000000" w:rsidRPr="00000000" w14:paraId="0000000C">
      <w:pPr>
        <w:ind w:firstLine="567"/>
        <w:jc w:val="both"/>
        <w:rPr>
          <w:color w:val="000000"/>
          <w:sz w:val="28"/>
          <w:szCs w:val="28"/>
        </w:rPr>
      </w:pPr>
      <w:r w:rsidDel="00000000" w:rsidR="00000000" w:rsidRPr="00000000">
        <w:rPr>
          <w:color w:val="000000"/>
          <w:sz w:val="28"/>
          <w:szCs w:val="28"/>
          <w:rtl w:val="0"/>
        </w:rPr>
        <w:t xml:space="preserve">2) осы бұйрықты алғашқы ресми жарияланған күнінен кейін Қазақстан Республикасы Сауда және интеграция министрлігінің интернет-ресурсында орналастыруды қамтамасыз етсін.</w:t>
      </w:r>
    </w:p>
    <w:p w:rsidR="00000000" w:rsidDel="00000000" w:rsidP="00000000" w:rsidRDefault="00000000" w:rsidRPr="00000000" w14:paraId="0000000D">
      <w:pPr>
        <w:ind w:firstLine="567"/>
        <w:jc w:val="both"/>
        <w:rPr>
          <w:color w:val="000000"/>
          <w:sz w:val="28"/>
          <w:szCs w:val="28"/>
        </w:rPr>
      </w:pPr>
      <w:r w:rsidDel="00000000" w:rsidR="00000000" w:rsidRPr="00000000">
        <w:rPr>
          <w:color w:val="000000"/>
          <w:sz w:val="28"/>
          <w:szCs w:val="28"/>
          <w:rtl w:val="0"/>
        </w:rPr>
        <w:t xml:space="preserve">3. Осы бұйрықтың орындалуын бақылау жетекшілік ететін Қазақстан Республикасының Сауда және интеграция вице-министріне жүктелсін.</w:t>
      </w:r>
    </w:p>
    <w:p w:rsidR="00000000" w:rsidDel="00000000" w:rsidP="00000000" w:rsidRDefault="00000000" w:rsidRPr="00000000" w14:paraId="0000000E">
      <w:pPr>
        <w:ind w:firstLine="567"/>
        <w:jc w:val="both"/>
        <w:rPr>
          <w:color w:val="000000"/>
          <w:sz w:val="28"/>
          <w:szCs w:val="28"/>
        </w:rPr>
      </w:pPr>
      <w:r w:rsidDel="00000000" w:rsidR="00000000" w:rsidRPr="00000000">
        <w:rPr>
          <w:color w:val="000000"/>
          <w:sz w:val="28"/>
          <w:szCs w:val="28"/>
          <w:rtl w:val="0"/>
        </w:rPr>
        <w:t xml:space="preserve">4. Осы бұйрық алғашқы ресми жарияланған күнінен кейін күнтізбелік </w:t>
      </w:r>
      <w:r w:rsidDel="00000000" w:rsidR="00000000" w:rsidRPr="00000000">
        <w:rPr>
          <w:sz w:val="28"/>
          <w:szCs w:val="28"/>
          <w:rtl w:val="0"/>
        </w:rPr>
        <w:t xml:space="preserve">он</w:t>
      </w:r>
      <w:r w:rsidDel="00000000" w:rsidR="00000000" w:rsidRPr="00000000">
        <w:rPr>
          <w:color w:val="000000"/>
          <w:sz w:val="28"/>
          <w:szCs w:val="28"/>
          <w:rtl w:val="0"/>
        </w:rPr>
        <w:t xml:space="preserve"> күн өткен соң қолданысқа енгізіледі.</w:t>
      </w:r>
    </w:p>
    <w:p w:rsidR="00000000" w:rsidDel="00000000" w:rsidP="00000000" w:rsidRDefault="00000000" w:rsidRPr="00000000" w14:paraId="0000000F">
      <w:pPr>
        <w:rPr>
          <w:color w:val="3399ff"/>
          <w:sz w:val="28"/>
          <w:szCs w:val="28"/>
        </w:rPr>
      </w:pPr>
      <w:r w:rsidDel="00000000" w:rsidR="00000000" w:rsidRPr="00000000">
        <w:rPr>
          <w:rtl w:val="0"/>
        </w:rPr>
      </w:r>
    </w:p>
    <w:p w:rsidR="00000000" w:rsidDel="00000000" w:rsidP="00000000" w:rsidRDefault="00000000" w:rsidRPr="00000000" w14:paraId="00000010">
      <w:pPr>
        <w:rPr>
          <w:color w:val="3399ff"/>
          <w:sz w:val="28"/>
          <w:szCs w:val="28"/>
        </w:rPr>
      </w:pPr>
      <w:r w:rsidDel="00000000" w:rsidR="00000000" w:rsidRPr="00000000">
        <w:rPr>
          <w:rtl w:val="0"/>
        </w:rPr>
      </w:r>
    </w:p>
    <w:tbl>
      <w:tblPr>
        <w:tblStyle w:val="Table1"/>
        <w:tblW w:w="8930.0" w:type="dxa"/>
        <w:jc w:val="left"/>
        <w:tblInd w:w="81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652"/>
        <w:gridCol w:w="2126"/>
        <w:gridCol w:w="3152"/>
        <w:tblGridChange w:id="0">
          <w:tblGrid>
            <w:gridCol w:w="3652"/>
            <w:gridCol w:w="2126"/>
            <w:gridCol w:w="3152"/>
          </w:tblGrid>
        </w:tblGridChange>
      </w:tblGrid>
      <w:tr>
        <w:trPr>
          <w:cantSplit w:val="0"/>
          <w:tblHeader w:val="0"/>
        </w:trPr>
        <w:tc>
          <w:tcPr/>
          <w:p w:rsidR="00000000" w:rsidDel="00000000" w:rsidP="00000000" w:rsidRDefault="00000000" w:rsidRPr="00000000" w14:paraId="00000011">
            <w:pPr>
              <w:rPr>
                <w:b w:val="1"/>
                <w:bCs w:val="1"/>
                <w:sz w:val="28"/>
                <w:szCs w:val="28"/>
              </w:rPr>
            </w:pPr>
            <w:r w:rsidDel="00000000" w:rsidR="00000000" w:rsidRPr="00000000">
              <w:rPr>
                <w:b w:val="1"/>
                <w:bCs w:val="1"/>
                <w:sz w:val="28"/>
                <w:szCs w:val="28"/>
                <w:rtl w:val="0"/>
              </w:rPr>
              <w:t xml:space="preserve">Министр</w:t>
            </w:r>
          </w:p>
        </w:tc>
        <w:tc>
          <w:tcPr/>
          <w:p w:rsidR="00000000" w:rsidDel="00000000" w:rsidP="00000000" w:rsidRDefault="00000000" w:rsidRPr="00000000" w14:paraId="00000012">
            <w:pPr>
              <w:rPr>
                <w:b w:val="1"/>
                <w:bCs w:val="1"/>
                <w:sz w:val="28"/>
                <w:szCs w:val="28"/>
              </w:rPr>
            </w:pPr>
            <w:r w:rsidDel="00000000" w:rsidR="00000000" w:rsidRPr="00000000">
              <w:rPr>
                <w:rtl w:val="0"/>
              </w:rPr>
            </w:r>
          </w:p>
        </w:tc>
        <w:tc>
          <w:tcPr/>
          <w:p w:rsidR="00000000" w:rsidDel="00000000" w:rsidP="00000000" w:rsidRDefault="00000000" w:rsidRPr="00000000" w14:paraId="00000013">
            <w:pPr>
              <w:rPr>
                <w:b w:val="1"/>
                <w:bCs w:val="1"/>
                <w:sz w:val="28"/>
                <w:szCs w:val="28"/>
              </w:rPr>
            </w:pPr>
            <w:bookmarkStart w:colFirst="0" w:colLast="0" w:name="_rpksjiamngk6" w:id="0"/>
            <w:bookmarkEnd w:id="0"/>
            <w:r w:rsidDel="00000000" w:rsidR="00000000" w:rsidRPr="00000000">
              <w:rPr>
                <w:b w:val="1"/>
                <w:bCs w:val="1"/>
                <w:sz w:val="28"/>
                <w:szCs w:val="28"/>
                <w:rtl w:val="0"/>
              </w:rPr>
              <w:t xml:space="preserve">А. Шаққалиев</w:t>
            </w:r>
          </w:p>
        </w:tc>
      </w:tr>
    </w:tbl>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ind w:firstLine="567"/>
        <w:jc w:val="both"/>
        <w:rPr>
          <w:color w:val="000000"/>
          <w:sz w:val="28"/>
          <w:szCs w:val="28"/>
        </w:rPr>
      </w:pPr>
      <w:r w:rsidDel="00000000" w:rsidR="00000000" w:rsidRPr="00000000">
        <w:rPr>
          <w:rtl w:val="0"/>
        </w:rPr>
      </w:r>
    </w:p>
    <w:p w:rsidR="00000000" w:rsidDel="00000000" w:rsidP="00000000" w:rsidRDefault="00000000" w:rsidRPr="00000000" w14:paraId="00000018">
      <w:pPr>
        <w:ind w:left="709" w:firstLine="0"/>
        <w:rPr>
          <w:sz w:val="28"/>
          <w:szCs w:val="28"/>
        </w:rPr>
      </w:pPr>
      <w:r w:rsidDel="00000000" w:rsidR="00000000" w:rsidRPr="00000000">
        <w:rPr>
          <w:sz w:val="28"/>
          <w:szCs w:val="28"/>
          <w:rtl w:val="0"/>
        </w:rPr>
        <w:t xml:space="preserve">«КЕЛІСІЛДІ»</w:t>
      </w:r>
    </w:p>
    <w:p w:rsidR="00000000" w:rsidDel="00000000" w:rsidP="00000000" w:rsidRDefault="00000000" w:rsidRPr="00000000" w14:paraId="00000019">
      <w:pPr>
        <w:ind w:left="709" w:firstLine="0"/>
        <w:rPr>
          <w:sz w:val="28"/>
          <w:szCs w:val="28"/>
        </w:rPr>
      </w:pPr>
      <w:r w:rsidDel="00000000" w:rsidR="00000000" w:rsidRPr="00000000">
        <w:rPr>
          <w:sz w:val="28"/>
          <w:szCs w:val="28"/>
          <w:rtl w:val="0"/>
        </w:rPr>
        <w:t xml:space="preserve">Қазақстан Республикасының</w:t>
      </w:r>
    </w:p>
    <w:p w:rsidR="00000000" w:rsidDel="00000000" w:rsidP="00000000" w:rsidRDefault="00000000" w:rsidRPr="00000000" w14:paraId="0000001A">
      <w:pPr>
        <w:ind w:left="709" w:firstLine="0"/>
        <w:rPr>
          <w:sz w:val="28"/>
          <w:szCs w:val="28"/>
        </w:rPr>
      </w:pPr>
      <w:r w:rsidDel="00000000" w:rsidR="00000000" w:rsidRPr="00000000">
        <w:rPr>
          <w:sz w:val="28"/>
          <w:szCs w:val="28"/>
          <w:rtl w:val="0"/>
        </w:rPr>
        <w:t xml:space="preserve">Ауыл шаруашылығы министрлігі</w:t>
      </w:r>
    </w:p>
    <w:p w:rsidR="00000000" w:rsidDel="00000000" w:rsidP="00000000" w:rsidRDefault="00000000" w:rsidRPr="00000000" w14:paraId="0000001B">
      <w:pPr>
        <w:ind w:left="709" w:firstLine="0"/>
        <w:rPr>
          <w:sz w:val="28"/>
          <w:szCs w:val="28"/>
        </w:rPr>
      </w:pPr>
      <w:r w:rsidDel="00000000" w:rsidR="00000000" w:rsidRPr="00000000">
        <w:rPr>
          <w:rtl w:val="0"/>
        </w:rPr>
      </w:r>
    </w:p>
    <w:p w:rsidR="00000000" w:rsidDel="00000000" w:rsidP="00000000" w:rsidRDefault="00000000" w:rsidRPr="00000000" w14:paraId="0000001C">
      <w:pPr>
        <w:ind w:left="709" w:firstLine="0"/>
        <w:rPr>
          <w:sz w:val="28"/>
          <w:szCs w:val="28"/>
        </w:rPr>
      </w:pPr>
      <w:r w:rsidDel="00000000" w:rsidR="00000000" w:rsidRPr="00000000">
        <w:rPr>
          <w:sz w:val="28"/>
          <w:szCs w:val="28"/>
          <w:rtl w:val="0"/>
        </w:rPr>
        <w:t xml:space="preserve">«КЕЛІСІЛДІ»</w:t>
      </w:r>
    </w:p>
    <w:p w:rsidR="00000000" w:rsidDel="00000000" w:rsidP="00000000" w:rsidRDefault="00000000" w:rsidRPr="00000000" w14:paraId="0000001D">
      <w:pPr>
        <w:ind w:left="709" w:firstLine="0"/>
        <w:rPr>
          <w:sz w:val="28"/>
          <w:szCs w:val="28"/>
        </w:rPr>
      </w:pPr>
      <w:r w:rsidDel="00000000" w:rsidR="00000000" w:rsidRPr="00000000">
        <w:rPr>
          <w:sz w:val="28"/>
          <w:szCs w:val="28"/>
          <w:rtl w:val="0"/>
        </w:rPr>
        <w:t xml:space="preserve">Қазақстан Республикасының</w:t>
      </w:r>
    </w:p>
    <w:p w:rsidR="00000000" w:rsidDel="00000000" w:rsidP="00000000" w:rsidRDefault="00000000" w:rsidRPr="00000000" w14:paraId="0000001E">
      <w:pPr>
        <w:ind w:left="709" w:firstLine="0"/>
        <w:rPr>
          <w:sz w:val="28"/>
          <w:szCs w:val="28"/>
        </w:rPr>
      </w:pPr>
      <w:r w:rsidDel="00000000" w:rsidR="00000000" w:rsidRPr="00000000">
        <w:rPr>
          <w:sz w:val="28"/>
          <w:szCs w:val="28"/>
          <w:rtl w:val="0"/>
        </w:rPr>
        <w:t xml:space="preserve">Денсаулық сақтау министрлігі</w:t>
      </w:r>
    </w:p>
    <w:p w:rsidR="00000000" w:rsidDel="00000000" w:rsidP="00000000" w:rsidRDefault="00000000" w:rsidRPr="00000000" w14:paraId="0000001F">
      <w:pPr>
        <w:ind w:left="709" w:firstLine="0"/>
        <w:rPr>
          <w:sz w:val="28"/>
          <w:szCs w:val="28"/>
        </w:rPr>
      </w:pPr>
      <w:r w:rsidDel="00000000" w:rsidR="00000000" w:rsidRPr="00000000">
        <w:rPr>
          <w:rtl w:val="0"/>
        </w:rPr>
      </w:r>
    </w:p>
    <w:p w:rsidR="00000000" w:rsidDel="00000000" w:rsidP="00000000" w:rsidRDefault="00000000" w:rsidRPr="00000000" w14:paraId="00000020">
      <w:pPr>
        <w:ind w:left="709" w:firstLine="0"/>
        <w:rPr>
          <w:sz w:val="28"/>
          <w:szCs w:val="28"/>
        </w:rPr>
      </w:pPr>
      <w:r w:rsidDel="00000000" w:rsidR="00000000" w:rsidRPr="00000000">
        <w:rPr>
          <w:sz w:val="28"/>
          <w:szCs w:val="28"/>
          <w:rtl w:val="0"/>
        </w:rPr>
        <w:t xml:space="preserve">«КЕЛІСІЛДІ»</w:t>
      </w:r>
    </w:p>
    <w:p w:rsidR="00000000" w:rsidDel="00000000" w:rsidP="00000000" w:rsidRDefault="00000000" w:rsidRPr="00000000" w14:paraId="00000021">
      <w:pPr>
        <w:ind w:left="709" w:firstLine="0"/>
        <w:rPr>
          <w:sz w:val="28"/>
          <w:szCs w:val="28"/>
        </w:rPr>
      </w:pPr>
      <w:r w:rsidDel="00000000" w:rsidR="00000000" w:rsidRPr="00000000">
        <w:rPr>
          <w:sz w:val="28"/>
          <w:szCs w:val="28"/>
          <w:rtl w:val="0"/>
        </w:rPr>
        <w:t xml:space="preserve">Қазақстан Республикасының</w:t>
      </w:r>
    </w:p>
    <w:p w:rsidR="00000000" w:rsidDel="00000000" w:rsidP="00000000" w:rsidRDefault="00000000" w:rsidRPr="00000000" w14:paraId="00000022">
      <w:pPr>
        <w:ind w:left="709" w:firstLine="0"/>
        <w:rPr>
          <w:sz w:val="28"/>
          <w:szCs w:val="28"/>
        </w:rPr>
      </w:pPr>
      <w:r w:rsidDel="00000000" w:rsidR="00000000" w:rsidRPr="00000000">
        <w:rPr>
          <w:sz w:val="28"/>
          <w:szCs w:val="28"/>
          <w:rtl w:val="0"/>
        </w:rPr>
        <w:t xml:space="preserve">Еңбек және халықты әлеуметтiк қорғау министрлігі</w:t>
      </w:r>
    </w:p>
    <w:p w:rsidR="00000000" w:rsidDel="00000000" w:rsidP="00000000" w:rsidRDefault="00000000" w:rsidRPr="00000000" w14:paraId="00000023">
      <w:pPr>
        <w:ind w:left="709" w:firstLine="0"/>
        <w:rPr>
          <w:sz w:val="28"/>
          <w:szCs w:val="28"/>
        </w:rPr>
      </w:pPr>
      <w:r w:rsidDel="00000000" w:rsidR="00000000" w:rsidRPr="00000000">
        <w:rPr>
          <w:rtl w:val="0"/>
        </w:rPr>
      </w:r>
    </w:p>
    <w:p w:rsidR="00000000" w:rsidDel="00000000" w:rsidP="00000000" w:rsidRDefault="00000000" w:rsidRPr="00000000" w14:paraId="00000024">
      <w:pPr>
        <w:ind w:left="709" w:firstLine="0"/>
        <w:rPr>
          <w:sz w:val="28"/>
          <w:szCs w:val="28"/>
        </w:rPr>
      </w:pPr>
      <w:r w:rsidDel="00000000" w:rsidR="00000000" w:rsidRPr="00000000">
        <w:rPr>
          <w:sz w:val="28"/>
          <w:szCs w:val="28"/>
          <w:rtl w:val="0"/>
        </w:rPr>
        <w:t xml:space="preserve">«КЕЛІСІЛДІ»</w:t>
      </w:r>
    </w:p>
    <w:p w:rsidR="00000000" w:rsidDel="00000000" w:rsidP="00000000" w:rsidRDefault="00000000" w:rsidRPr="00000000" w14:paraId="00000025">
      <w:pPr>
        <w:ind w:left="709" w:firstLine="0"/>
        <w:rPr>
          <w:b w:val="1"/>
          <w:bCs w:val="1"/>
          <w:sz w:val="28"/>
          <w:szCs w:val="28"/>
        </w:rPr>
      </w:pPr>
      <w:r w:rsidDel="00000000" w:rsidR="00000000" w:rsidRPr="00000000">
        <w:rPr>
          <w:sz w:val="28"/>
          <w:szCs w:val="28"/>
          <w:rtl w:val="0"/>
        </w:rPr>
        <w:t xml:space="preserve">Қазақстан Республикасының</w:t>
      </w:r>
      <w:r w:rsidDel="00000000" w:rsidR="00000000" w:rsidRPr="00000000">
        <w:rPr>
          <w:rtl w:val="0"/>
        </w:rPr>
      </w:r>
    </w:p>
    <w:p w:rsidR="00000000" w:rsidDel="00000000" w:rsidP="00000000" w:rsidRDefault="00000000" w:rsidRPr="00000000" w14:paraId="00000026">
      <w:pPr>
        <w:ind w:left="709" w:firstLine="0"/>
        <w:rPr>
          <w:color w:val="000000"/>
          <w:sz w:val="28"/>
          <w:szCs w:val="28"/>
        </w:rPr>
      </w:pPr>
      <w:r w:rsidDel="00000000" w:rsidR="00000000" w:rsidRPr="00000000">
        <w:rPr>
          <w:sz w:val="28"/>
          <w:szCs w:val="28"/>
          <w:rtl w:val="0"/>
        </w:rPr>
        <w:t xml:space="preserve">Ұлттық экономика министрлігі</w:t>
      </w:r>
      <w:r w:rsidDel="00000000" w:rsidR="00000000" w:rsidRPr="00000000">
        <w:rPr>
          <w:rtl w:val="0"/>
        </w:rPr>
      </w:r>
    </w:p>
    <w:p w:rsidR="00000000" w:rsidDel="00000000" w:rsidP="00000000" w:rsidRDefault="00000000" w:rsidRPr="00000000" w14:paraId="00000027">
      <w:pPr>
        <w:ind w:firstLine="567"/>
        <w:jc w:val="both"/>
        <w:rPr>
          <w:color w:val="000000"/>
          <w:sz w:val="28"/>
          <w:szCs w:val="28"/>
        </w:rPr>
      </w:pPr>
      <w:r w:rsidDel="00000000" w:rsidR="00000000" w:rsidRPr="00000000">
        <w:rPr>
          <w:rtl w:val="0"/>
        </w:rPr>
      </w:r>
    </w:p>
    <w:p w:rsidR="00000000" w:rsidDel="00000000" w:rsidP="00000000" w:rsidRDefault="00000000" w:rsidRPr="00000000" w14:paraId="00000028">
      <w:pPr>
        <w:ind w:left="709" w:firstLine="0"/>
        <w:rPr>
          <w:sz w:val="28"/>
          <w:szCs w:val="28"/>
        </w:rPr>
      </w:pPr>
      <w:r w:rsidDel="00000000" w:rsidR="00000000" w:rsidRPr="00000000">
        <w:rPr>
          <w:sz w:val="28"/>
          <w:szCs w:val="28"/>
          <w:rtl w:val="0"/>
        </w:rPr>
        <w:t xml:space="preserve">«КЕЛІСІЛДІ»</w:t>
      </w:r>
    </w:p>
    <w:p w:rsidR="00000000" w:rsidDel="00000000" w:rsidP="00000000" w:rsidRDefault="00000000" w:rsidRPr="00000000" w14:paraId="00000029">
      <w:pPr>
        <w:ind w:left="709" w:firstLine="0"/>
        <w:rPr>
          <w:sz w:val="28"/>
          <w:szCs w:val="28"/>
        </w:rPr>
      </w:pPr>
      <w:r w:rsidDel="00000000" w:rsidR="00000000" w:rsidRPr="00000000">
        <w:rPr>
          <w:sz w:val="28"/>
          <w:szCs w:val="28"/>
          <w:rtl w:val="0"/>
        </w:rPr>
        <w:t xml:space="preserve">Қазақстан Республикасының</w:t>
      </w:r>
    </w:p>
    <w:p w:rsidR="00000000" w:rsidDel="00000000" w:rsidP="00000000" w:rsidRDefault="00000000" w:rsidRPr="00000000" w14:paraId="0000002A">
      <w:pPr>
        <w:ind w:left="709" w:firstLine="0"/>
        <w:rPr>
          <w:sz w:val="28"/>
          <w:szCs w:val="28"/>
        </w:rPr>
      </w:pPr>
      <w:r w:rsidDel="00000000" w:rsidR="00000000" w:rsidRPr="00000000">
        <w:rPr>
          <w:sz w:val="28"/>
          <w:szCs w:val="28"/>
          <w:rtl w:val="0"/>
        </w:rPr>
        <w:t xml:space="preserve">Стратегиялық жоспарлау және стратегиялық реформалар агенттігінің Ұлттық статистика бюросы</w:t>
      </w:r>
    </w:p>
    <w:p w:rsidR="00000000" w:rsidDel="00000000" w:rsidP="00000000" w:rsidRDefault="00000000" w:rsidRPr="00000000" w14:paraId="0000002B">
      <w:pPr>
        <w:rPr/>
      </w:pPr>
      <w:r w:rsidDel="00000000" w:rsidR="00000000" w:rsidRPr="00000000">
        <w:rPr>
          <w:rtl w:val="0"/>
        </w:rPr>
      </w:r>
    </w:p>
    <w:sectPr>
      <w:headerReference r:id="rId6" w:type="default"/>
      <w:headerReference r:id="rId7" w:type="first"/>
      <w:headerReference r:id="rId8" w:type="even"/>
      <w:pgSz w:h="16838" w:w="11906" w:orient="portrait"/>
      <w:pgMar w:bottom="993" w:top="1134" w:left="1418" w:right="849" w:header="851"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10751.0" w:type="dxa"/>
      <w:jc w:val="left"/>
      <w:tblInd w:w="-431.0" w:type="dxa"/>
      <w:tblLayout w:type="fixed"/>
      <w:tblLook w:val="0000"/>
    </w:tblPr>
    <w:tblGrid>
      <w:gridCol w:w="4362"/>
      <w:gridCol w:w="2126"/>
      <w:gridCol w:w="4263"/>
      <w:tblGridChange w:id="0">
        <w:tblGrid>
          <w:gridCol w:w="4362"/>
          <w:gridCol w:w="2126"/>
          <w:gridCol w:w="4263"/>
        </w:tblGrid>
      </w:tblGridChange>
    </w:tblGrid>
    <w:tr>
      <w:trPr>
        <w:cantSplit w:val="0"/>
        <w:trHeight w:val="1348" w:hRule="atLeast"/>
        <w:tblHeader w:val="0"/>
      </w:trPr>
      <w:tc>
        <w:tcPr>
          <w:shd w:fill="auto" w:val="clear"/>
        </w:tcPr>
        <w:p w:rsidR="00000000" w:rsidDel="00000000" w:rsidP="00000000" w:rsidRDefault="00000000" w:rsidRPr="00000000" w14:paraId="00000031">
          <w:pPr>
            <w:ind w:left="-284" w:right="-202" w:firstLine="0"/>
            <w:jc w:val="center"/>
            <w:rPr>
              <w:b w:val="1"/>
              <w:bCs w:val="1"/>
              <w:color w:val="0099ff"/>
              <w:sz w:val="22"/>
              <w:szCs w:val="22"/>
            </w:rPr>
          </w:pPr>
          <w:r w:rsidDel="00000000" w:rsidR="00000000" w:rsidRPr="00000000">
            <w:rPr>
              <w:b w:val="1"/>
              <w:bCs w:val="1"/>
              <w:color w:val="0099ff"/>
              <w:sz w:val="22"/>
              <w:szCs w:val="22"/>
              <w:rtl w:val="0"/>
            </w:rPr>
            <w:t xml:space="preserve">ҚАЗАҚСТАН </w:t>
          </w:r>
        </w:p>
        <w:p w:rsidR="00000000" w:rsidDel="00000000" w:rsidP="00000000" w:rsidRDefault="00000000" w:rsidRPr="00000000" w14:paraId="00000032">
          <w:pPr>
            <w:ind w:left="-284" w:right="-202" w:firstLine="0"/>
            <w:jc w:val="center"/>
            <w:rPr>
              <w:b w:val="1"/>
              <w:bCs w:val="1"/>
              <w:color w:val="0099ff"/>
              <w:sz w:val="22"/>
              <w:szCs w:val="22"/>
            </w:rPr>
          </w:pPr>
          <w:r w:rsidDel="00000000" w:rsidR="00000000" w:rsidRPr="00000000">
            <w:rPr>
              <w:b w:val="1"/>
              <w:bCs w:val="1"/>
              <w:color w:val="0099ff"/>
              <w:sz w:val="22"/>
              <w:szCs w:val="22"/>
              <w:rtl w:val="0"/>
            </w:rPr>
            <w:t xml:space="preserve">РЕСПУБЛИКАСЫНЫҢ </w:t>
          </w:r>
        </w:p>
        <w:p w:rsidR="00000000" w:rsidDel="00000000" w:rsidP="00000000" w:rsidRDefault="00000000" w:rsidRPr="00000000" w14:paraId="00000033">
          <w:pPr>
            <w:spacing w:line="288" w:lineRule="auto"/>
            <w:ind w:right="459"/>
            <w:jc w:val="center"/>
            <w:rPr>
              <w:b w:val="1"/>
              <w:bCs w:val="1"/>
              <w:color w:val="3a7298"/>
              <w:sz w:val="32"/>
              <w:szCs w:val="32"/>
            </w:rPr>
          </w:pPr>
          <w:r w:rsidDel="00000000" w:rsidR="00000000" w:rsidRPr="00000000">
            <w:rPr>
              <w:b w:val="1"/>
              <w:bCs w:val="1"/>
              <w:color w:val="0099ff"/>
              <w:sz w:val="22"/>
              <w:szCs w:val="22"/>
              <w:rtl w:val="0"/>
            </w:rPr>
            <w:t xml:space="preserve">САУДА ЖӘНЕ ИНТЕГРАЦИЯ </w:t>
          </w:r>
          <w:r w:rsidDel="00000000" w:rsidR="00000000" w:rsidRPr="00000000">
            <w:rPr>
              <w:b w:val="1"/>
              <w:bCs w:val="1"/>
              <w:color w:val="3399ff"/>
              <w:sz w:val="22"/>
              <w:szCs w:val="22"/>
              <w:rtl w:val="0"/>
            </w:rPr>
            <w:t xml:space="preserve">МИНИСТРЛІГІ</w:t>
          </w:r>
          <w:r w:rsidDel="00000000" w:rsidR="00000000" w:rsidRPr="00000000">
            <w:rPr>
              <w:rtl w:val="0"/>
            </w:rPr>
          </w:r>
        </w:p>
      </w:tc>
      <w:tc>
        <w:tcPr>
          <w:shd w:fill="auto" w:val="clear"/>
        </w:tcPr>
        <w:p w:rsidR="00000000" w:rsidDel="00000000" w:rsidP="00000000" w:rsidRDefault="00000000" w:rsidRPr="00000000" w14:paraId="00000034">
          <w:pPr>
            <w:jc w:val="center"/>
            <w:rPr>
              <w:sz w:val="22"/>
              <w:szCs w:val="22"/>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-686434</wp:posOffset>
                </wp:positionH>
                <wp:positionV relativeFrom="paragraph">
                  <wp:posOffset>0</wp:posOffset>
                </wp:positionV>
                <wp:extent cx="950477" cy="987551"/>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50477" cy="987551"/>
                        </a:xfrm>
                        <a:prstGeom prst="rect"/>
                        <a:ln/>
                      </pic:spPr>
                    </pic:pic>
                  </a:graphicData>
                </a:graphic>
              </wp:anchor>
            </w:drawing>
          </w:r>
        </w:p>
      </w:tc>
      <w:tc>
        <w:tcPr>
          <w:shd w:fill="auto" w:val="clear"/>
        </w:tcPr>
        <w:p w:rsidR="00000000" w:rsidDel="00000000" w:rsidP="00000000" w:rsidRDefault="00000000" w:rsidRPr="00000000" w14:paraId="00000035">
          <w:pPr>
            <w:jc w:val="center"/>
            <w:rPr>
              <w:b w:val="1"/>
              <w:bCs w:val="1"/>
              <w:color w:val="0099ff"/>
            </w:rPr>
          </w:pPr>
          <w:r w:rsidDel="00000000" w:rsidR="00000000" w:rsidRPr="00000000">
            <w:rPr>
              <w:b w:val="1"/>
              <w:bCs w:val="1"/>
              <w:color w:val="0099ff"/>
              <w:sz w:val="22"/>
              <w:szCs w:val="22"/>
              <w:rtl w:val="0"/>
            </w:rPr>
            <w:t xml:space="preserve">МИНИСТЕРСТВО </w:t>
            <w:br w:type="textWrapping"/>
            <w:t xml:space="preserve">ТОРГОВЛИ И ИНТЕГРАЦИИ</w:t>
          </w:r>
          <w:r w:rsidDel="00000000" w:rsidR="00000000" w:rsidRPr="00000000">
            <w:rPr>
              <w:rtl w:val="0"/>
            </w:rPr>
          </w:r>
        </w:p>
        <w:p w:rsidR="00000000" w:rsidDel="00000000" w:rsidP="00000000" w:rsidRDefault="00000000" w:rsidRPr="00000000" w14:paraId="00000036">
          <w:pPr>
            <w:jc w:val="center"/>
            <w:rPr>
              <w:b w:val="1"/>
              <w:bCs w:val="1"/>
              <w:color w:val="0099ff"/>
            </w:rPr>
          </w:pPr>
          <w:r w:rsidDel="00000000" w:rsidR="00000000" w:rsidRPr="00000000">
            <w:rPr>
              <w:b w:val="1"/>
              <w:bCs w:val="1"/>
              <w:color w:val="0099ff"/>
              <w:sz w:val="22"/>
              <w:szCs w:val="22"/>
              <w:rtl w:val="0"/>
            </w:rPr>
            <w:t xml:space="preserve">РЕСПУБЛИКИ КАЗАХСТАН</w:t>
          </w:r>
          <w:r w:rsidDel="00000000" w:rsidR="00000000" w:rsidRPr="00000000">
            <w:rPr>
              <w:rtl w:val="0"/>
            </w:rPr>
          </w:r>
        </w:p>
        <w:p w:rsidR="00000000" w:rsidDel="00000000" w:rsidP="00000000" w:rsidRDefault="00000000" w:rsidRPr="00000000" w14:paraId="00000037">
          <w:pPr>
            <w:spacing w:line="288" w:lineRule="auto"/>
            <w:jc w:val="center"/>
            <w:rPr>
              <w:b w:val="1"/>
              <w:bCs w:val="1"/>
              <w:color w:val="3a7298"/>
              <w:sz w:val="29"/>
              <w:szCs w:val="29"/>
            </w:rPr>
          </w:pPr>
          <w:r w:rsidDel="00000000" w:rsidR="00000000" w:rsidRPr="00000000">
            <w:rPr>
              <w:rtl w:val="0"/>
            </w:rPr>
          </w:r>
        </w:p>
      </w:tc>
    </w:tr>
    <w:tr>
      <w:trPr>
        <w:cantSplit w:val="0"/>
        <w:trHeight w:val="591" w:hRule="atLeast"/>
        <w:tblHeader w:val="0"/>
      </w:trPr>
      <w:tc>
        <w:tcPr>
          <w:shd w:fill="auto" w:val="clear"/>
        </w:tcPr>
        <w:p w:rsidR="00000000" w:rsidDel="00000000" w:rsidP="00000000" w:rsidRDefault="00000000" w:rsidRPr="00000000" w14:paraId="00000038">
          <w:pPr>
            <w:widowControl w:val="0"/>
            <w:ind w:right="459"/>
            <w:jc w:val="center"/>
            <w:rPr>
              <w:b w:val="1"/>
              <w:bCs w:val="1"/>
              <w:color w:val="3399ff"/>
              <w:sz w:val="22"/>
              <w:szCs w:val="22"/>
            </w:rPr>
          </w:pPr>
          <w:r w:rsidDel="00000000" w:rsidR="00000000" w:rsidRPr="00000000">
            <w:rPr>
              <w:rtl w:val="0"/>
            </w:rPr>
          </w:r>
        </w:p>
        <w:p w:rsidR="00000000" w:rsidDel="00000000" w:rsidP="00000000" w:rsidRDefault="00000000" w:rsidRPr="00000000" w14:paraId="00000039">
          <w:pPr>
            <w:widowControl w:val="0"/>
            <w:ind w:right="459"/>
            <w:jc w:val="center"/>
            <w:rPr>
              <w:b w:val="1"/>
              <w:bCs w:val="1"/>
              <w:color w:val="3399ff"/>
              <w:sz w:val="22"/>
              <w:szCs w:val="22"/>
            </w:rPr>
          </w:pPr>
          <w:r w:rsidDel="00000000" w:rsidR="00000000" w:rsidRPr="00000000">
            <w:rPr>
              <w:b w:val="1"/>
              <w:bCs w:val="1"/>
              <w:color w:val="3399ff"/>
              <w:sz w:val="22"/>
              <w:szCs w:val="22"/>
              <w:rtl w:val="0"/>
            </w:rPr>
            <w:t xml:space="preserve">БҰЙРЫҚ</w:t>
          </w:r>
        </w:p>
      </w:tc>
      <w:tc>
        <w:tcPr>
          <w:shd w:fill="auto" w:val="clear"/>
        </w:tcPr>
        <w:p w:rsidR="00000000" w:rsidDel="00000000" w:rsidP="00000000" w:rsidRDefault="00000000" w:rsidRPr="00000000" w14:paraId="0000003A">
          <w:pPr>
            <w:jc w:val="center"/>
            <w:rPr>
              <w:sz w:val="22"/>
              <w:szCs w:val="22"/>
            </w:rPr>
          </w:pPr>
          <w:r w:rsidDel="00000000" w:rsidR="00000000" w:rsidRPr="00000000">
            <w:rPr>
              <w:rtl w:val="0"/>
            </w:rPr>
          </w:r>
        </w:p>
      </w:tc>
      <w:tc>
        <w:tcPr>
          <w:shd w:fill="auto" w:val="clear"/>
        </w:tcPr>
        <w:p w:rsidR="00000000" w:rsidDel="00000000" w:rsidP="00000000" w:rsidRDefault="00000000" w:rsidRPr="00000000" w14:paraId="0000003B">
          <w:pPr>
            <w:spacing w:line="288" w:lineRule="auto"/>
            <w:jc w:val="center"/>
            <w:rPr>
              <w:b w:val="1"/>
              <w:bCs w:val="1"/>
              <w:color w:val="3399ff"/>
              <w:sz w:val="22"/>
              <w:szCs w:val="22"/>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-3964939</wp:posOffset>
                    </wp:positionH>
                    <wp:positionV relativeFrom="paragraph">
                      <wp:posOffset>0</wp:posOffset>
                    </wp:positionV>
                    <wp:extent cx="6411595" cy="0"/>
                    <wp:effectExtent b="10160" l="12700" r="14605" t="8890"/>
                    <wp:wrapNone/>
                    <wp:docPr id="1" name=""/>
                    <a:graphic>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ex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-3964939</wp:posOffset>
                    </wp:positionH>
                    <wp:positionV relativeFrom="paragraph">
                      <wp:posOffset>0</wp:posOffset>
                    </wp:positionV>
                    <wp:extent cx="6438900" cy="19050"/>
                    <wp:effectExtent b="0" l="0" r="0" t="0"/>
                    <wp:wrapNone/>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438900" cy="19050"/>
                            </a:xfrm>
                            <a:prstGeom prst="rect"/>
                            <a:ln/>
                          </pic:spPr>
                        </pic:pic>
                      </a:graphicData>
                    </a:graphic>
                  </wp:anchor>
                </w:drawing>
              </mc:Fallback>
            </mc:AlternateContent>
          </w:r>
        </w:p>
        <w:p w:rsidR="00000000" w:rsidDel="00000000" w:rsidP="00000000" w:rsidRDefault="00000000" w:rsidRPr="00000000" w14:paraId="0000003C">
          <w:pPr>
            <w:spacing w:line="288" w:lineRule="auto"/>
            <w:jc w:val="center"/>
            <w:rPr>
              <w:b w:val="1"/>
              <w:bCs w:val="1"/>
              <w:color w:val="3399ff"/>
            </w:rPr>
          </w:pPr>
          <w:r w:rsidDel="00000000" w:rsidR="00000000" w:rsidRPr="00000000">
            <w:rPr>
              <w:b w:val="1"/>
              <w:bCs w:val="1"/>
              <w:color w:val="3399ff"/>
              <w:sz w:val="22"/>
              <w:szCs w:val="22"/>
              <w:rtl w:val="0"/>
            </w:rPr>
            <w:t xml:space="preserve">ПРИКАЗ</w:t>
          </w:r>
          <w:r w:rsidDel="00000000" w:rsidR="00000000" w:rsidRPr="00000000">
            <w:rPr>
              <w:rtl w:val="0"/>
            </w:rPr>
          </w:r>
        </w:p>
      </w:tc>
    </w:tr>
  </w:tbl>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3a7298"/>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3a7298"/>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99ff"/>
        <w:sz w:val="22"/>
        <w:szCs w:val="22"/>
        <w:u w:val="none"/>
        <w:shd w:fill="auto" w:val="clear"/>
        <w:vertAlign w:val="baseline"/>
        <w:rtl w:val="0"/>
      </w:rPr>
      <w:t xml:space="preserve">20</w:t>
    </w:r>
    <w:r w:rsidDel="00000000" w:rsidR="00000000" w:rsidRPr="00000000">
      <w:rPr>
        <w:rFonts w:ascii="Times New Roman" w:cs="Times New Roman" w:eastAsia="Times New Roman" w:hAnsi="Times New Roman"/>
        <w:b w:val="0"/>
        <w:bCs w:val="0"/>
        <w:i w:val="0"/>
        <w:iCs w:val="0"/>
        <w:smallCaps w:val="0"/>
        <w:strike w:val="0"/>
        <w:color w:val="3a7298"/>
        <w:sz w:val="22"/>
        <w:szCs w:val="22"/>
        <w:u w:val="none"/>
        <w:shd w:fill="auto" w:val="clear"/>
        <w:vertAlign w:val="baseline"/>
        <w:rtl w:val="0"/>
      </w:rPr>
      <w:t xml:space="preserve">___</w:t>
    </w:r>
    <w:r w:rsidDel="00000000" w:rsidR="00000000" w:rsidRPr="00000000">
      <w:rPr>
        <w:rFonts w:ascii="Times New Roman" w:cs="Times New Roman" w:eastAsia="Times New Roman" w:hAnsi="Times New Roman"/>
        <w:b w:val="1"/>
        <w:bCs w:val="1"/>
        <w:i w:val="0"/>
        <w:iCs w:val="0"/>
        <w:smallCaps w:val="0"/>
        <w:strike w:val="0"/>
        <w:color w:val="3399ff"/>
        <w:sz w:val="22"/>
        <w:szCs w:val="22"/>
        <w:u w:val="none"/>
        <w:shd w:fill="auto" w:val="clear"/>
        <w:vertAlign w:val="baseline"/>
        <w:rtl w:val="0"/>
      </w:rPr>
      <w:t xml:space="preserve">   жылғы  __________                                                                    №  ____________________</w:t>
    </w:r>
    <w:r w:rsidDel="00000000" w:rsidR="00000000" w:rsidRPr="00000000">
      <w:rPr>
        <w:rtl w:val="0"/>
      </w:rPr>
    </w:r>
  </w:p>
  <w:p w:rsidR="00000000" w:rsidDel="00000000" w:rsidP="00000000" w:rsidRDefault="00000000" w:rsidRPr="00000000" w14:paraId="0000003F">
    <w:pPr>
      <w:rPr>
        <w:color w:val="3a7234"/>
        <w:sz w:val="14"/>
        <w:szCs w:val="14"/>
      </w:rPr>
    </w:pPr>
    <w:r w:rsidDel="00000000" w:rsidR="00000000" w:rsidRPr="00000000">
      <w:rPr>
        <w:rtl w:val="0"/>
      </w:rPr>
    </w:r>
  </w:p>
  <w:p w:rsidR="00000000" w:rsidDel="00000000" w:rsidP="00000000" w:rsidRDefault="00000000" w:rsidRPr="00000000" w14:paraId="00000040">
    <w:pPr>
      <w:rPr>
        <w:color w:val="3a7234"/>
        <w:sz w:val="14"/>
        <w:szCs w:val="1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k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jc w:val="both"/>
    </w:pPr>
    <w:rPr>
      <w:rFonts w:ascii="Times" w:cs="Times" w:eastAsia="Times" w:hAnsi="Times"/>
      <w:b w:val="1"/>
      <w:bCs w:val="1"/>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sz w:val="28"/>
      <w:szCs w:val="28"/>
    </w:rPr>
  </w:style>
  <w:style w:type="paragraph" w:styleId="Subtitle">
    <w:name w:val="Subtitle"/>
    <w:basedOn w:val="Normal"/>
    <w:next w:val="Normal"/>
    <w:pPr>
      <w:ind w:firstLine="709"/>
      <w:jc w:val="both"/>
    </w:pPr>
    <w:rPr>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