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FAC" w:rsidRPr="00363FAC" w:rsidRDefault="00363FAC" w:rsidP="00363FAC">
      <w:pPr>
        <w:spacing w:after="0"/>
        <w:jc w:val="center"/>
        <w:rPr>
          <w:b/>
          <w:sz w:val="28"/>
          <w:lang w:val="ru-RU"/>
        </w:rPr>
      </w:pPr>
      <w:r w:rsidRPr="00363FAC">
        <w:rPr>
          <w:b/>
          <w:sz w:val="28"/>
          <w:lang w:val="ru-RU"/>
        </w:rPr>
        <w:t>Послание</w:t>
      </w:r>
      <w:r w:rsidRPr="00363FAC">
        <w:rPr>
          <w:b/>
          <w:sz w:val="28"/>
          <w:lang w:val="ru-RU"/>
        </w:rPr>
        <w:t xml:space="preserve"> </w:t>
      </w:r>
      <w:r w:rsidRPr="00363FAC">
        <w:rPr>
          <w:b/>
          <w:sz w:val="28"/>
          <w:lang w:val="ru-RU"/>
        </w:rPr>
        <w:t>Конституционного Суда Республики Казахстан</w:t>
      </w:r>
      <w:r w:rsidRPr="00363FAC">
        <w:rPr>
          <w:b/>
          <w:sz w:val="28"/>
          <w:lang w:val="ru-RU"/>
        </w:rPr>
        <w:t xml:space="preserve"> </w:t>
      </w:r>
      <w:r w:rsidRPr="00363FAC">
        <w:rPr>
          <w:b/>
          <w:sz w:val="28"/>
          <w:lang w:val="ru-RU"/>
        </w:rPr>
        <w:t>«О состоянии конституционной законности</w:t>
      </w:r>
      <w:r w:rsidRPr="00363FAC">
        <w:rPr>
          <w:b/>
          <w:sz w:val="28"/>
          <w:lang w:val="ru-RU"/>
        </w:rPr>
        <w:t xml:space="preserve"> </w:t>
      </w:r>
      <w:r w:rsidRPr="00363FAC">
        <w:rPr>
          <w:b/>
          <w:sz w:val="28"/>
          <w:lang w:val="ru-RU"/>
        </w:rPr>
        <w:t>в Республике Казахстан»</w:t>
      </w:r>
    </w:p>
    <w:p w:rsidR="00363FAC" w:rsidRPr="00363FAC" w:rsidRDefault="00363FAC" w:rsidP="00363FAC">
      <w:pPr>
        <w:spacing w:after="0"/>
        <w:jc w:val="center"/>
        <w:rPr>
          <w:b/>
          <w:sz w:val="28"/>
          <w:lang w:val="ru-RU"/>
        </w:rPr>
      </w:pPr>
    </w:p>
    <w:p w:rsidR="00363FAC" w:rsidRDefault="00363FAC" w:rsidP="00363FAC">
      <w:pPr>
        <w:spacing w:after="0"/>
        <w:jc w:val="center"/>
        <w:rPr>
          <w:i/>
          <w:sz w:val="28"/>
          <w:lang w:val="ru-RU"/>
        </w:rPr>
      </w:pPr>
      <w:r w:rsidRPr="00363FAC">
        <w:rPr>
          <w:i/>
          <w:sz w:val="28"/>
          <w:lang w:val="ru-RU"/>
        </w:rPr>
        <w:t xml:space="preserve">(оглашено на совместном заседании </w:t>
      </w:r>
    </w:p>
    <w:p w:rsidR="00E34CF7" w:rsidRPr="00363FAC" w:rsidRDefault="00363FAC" w:rsidP="00363FAC">
      <w:pPr>
        <w:spacing w:after="0"/>
        <w:jc w:val="center"/>
        <w:rPr>
          <w:i/>
          <w:sz w:val="28"/>
          <w:lang w:val="ru-RU"/>
        </w:rPr>
      </w:pPr>
      <w:r w:rsidRPr="00363FAC">
        <w:rPr>
          <w:i/>
          <w:sz w:val="28"/>
          <w:lang w:val="ru-RU"/>
        </w:rPr>
        <w:t>Палат Парламента Республики Казахстан 2</w:t>
      </w:r>
      <w:r>
        <w:rPr>
          <w:i/>
          <w:sz w:val="28"/>
          <w:lang w:val="ru-RU"/>
        </w:rPr>
        <w:t>1</w:t>
      </w:r>
      <w:r w:rsidRPr="00363FAC">
        <w:rPr>
          <w:i/>
          <w:sz w:val="28"/>
          <w:lang w:val="ru-RU"/>
        </w:rPr>
        <w:t xml:space="preserve"> июня 202</w:t>
      </w:r>
      <w:r>
        <w:rPr>
          <w:i/>
          <w:sz w:val="28"/>
          <w:lang w:val="ru-RU"/>
        </w:rPr>
        <w:t xml:space="preserve">4 </w:t>
      </w:r>
      <w:r w:rsidRPr="00363FAC">
        <w:rPr>
          <w:i/>
          <w:sz w:val="28"/>
          <w:lang w:val="ru-RU"/>
        </w:rPr>
        <w:t>года)</w:t>
      </w:r>
    </w:p>
    <w:p w:rsidR="00363FAC" w:rsidRPr="00363FAC" w:rsidRDefault="00363FAC" w:rsidP="00363FAC">
      <w:pPr>
        <w:spacing w:after="0"/>
        <w:rPr>
          <w:lang w:val="ru-RU"/>
        </w:rPr>
      </w:pPr>
    </w:p>
    <w:p w:rsidR="00363FAC" w:rsidRDefault="00363FAC">
      <w:pPr>
        <w:spacing w:after="0"/>
        <w:jc w:val="both"/>
        <w:rPr>
          <w:b/>
          <w:color w:val="000000"/>
          <w:sz w:val="28"/>
          <w:lang w:val="ru-RU"/>
        </w:rPr>
      </w:pPr>
      <w:bookmarkStart w:id="0" w:name="z4"/>
    </w:p>
    <w:p w:rsidR="00E34CF7" w:rsidRPr="00363FAC" w:rsidRDefault="00662BC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 целях реализации подпункта 6)</w:t>
      </w:r>
      <w:r w:rsidRPr="00363FAC">
        <w:rPr>
          <w:color w:val="000000"/>
          <w:sz w:val="28"/>
          <w:lang w:val="ru-RU"/>
        </w:rPr>
        <w:t xml:space="preserve"> статьи 53 Конституции Республики Казахстан подготовлено настоящее Послание Конституционного Суда Республики Казахстан о состоянии конституционной законности в Республике Казахстан в 2023 году.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" w:name="z5"/>
      <w:bookmarkEnd w:id="0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Инициированная в стране конституционная реформа создал</w:t>
      </w:r>
      <w:r w:rsidRPr="00363FAC">
        <w:rPr>
          <w:color w:val="000000"/>
          <w:sz w:val="28"/>
          <w:lang w:val="ru-RU"/>
        </w:rPr>
        <w:t xml:space="preserve">а необходимые законодательные условия для продолжения демократического развития, защиты прав человека и укрепления верховенства права.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Наполнение конституционно обязательным содержанием закона и практики его применения гарантирует формирование культ</w:t>
      </w:r>
      <w:r w:rsidRPr="00363FAC">
        <w:rPr>
          <w:color w:val="000000"/>
          <w:sz w:val="28"/>
          <w:lang w:val="ru-RU"/>
        </w:rPr>
        <w:t>уры уважения закона и доверия к государственной власти, конституционной законности и порядка. Утверждение конституционной законности преследует задачи выполнения государством всех принятых обязательств, поддержания стабильности соблюдения прав и обязанност</w:t>
      </w:r>
      <w:r w:rsidRPr="00363FAC">
        <w:rPr>
          <w:color w:val="000000"/>
          <w:sz w:val="28"/>
          <w:lang w:val="ru-RU"/>
        </w:rPr>
        <w:t>ей граждан, предоставления каждому возможности реализовать право на судебную защиту, соразмерности ограничения прав и свобод человека и гражданина, конституционно-правовой ответственности государства перед личностью в случае ненадлежащего исполнения принят</w:t>
      </w:r>
      <w:r w:rsidRPr="00363FAC">
        <w:rPr>
          <w:color w:val="000000"/>
          <w:sz w:val="28"/>
          <w:lang w:val="ru-RU"/>
        </w:rPr>
        <w:t>ых обязательств.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3" w:name="z7"/>
      <w:bookmarkEnd w:id="2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Обеспечение конституционной законности в Республике Казахстан является непременным условием стабильного развития и укрепления ее государственности. Основной Закон создает конституционно-правовые основы демократизации и правовой дисц</w:t>
      </w:r>
      <w:r w:rsidRPr="00363FAC">
        <w:rPr>
          <w:color w:val="000000"/>
          <w:sz w:val="28"/>
          <w:lang w:val="ru-RU"/>
        </w:rPr>
        <w:t xml:space="preserve">иплины государственных органов, повышения социальной роли и расширения обязанностей государства, всесторонней защиты прав и свобод человека.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4" w:name="z8"/>
      <w:bookmarkEnd w:id="3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Конституционные ориентиры и ценности, определенные по результатам республиканского референдума, нашли логич</w:t>
      </w:r>
      <w:r w:rsidRPr="00363FAC">
        <w:rPr>
          <w:color w:val="000000"/>
          <w:sz w:val="28"/>
          <w:lang w:val="ru-RU"/>
        </w:rPr>
        <w:t xml:space="preserve">еское и последовательное отражение в законодательных и иных нормативных правовых актах. В 2023 году была продолжена деятельность по правовой модернизации общества и государства, дальнейшему укреплению конституционной законности в стране.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5" w:name="z9"/>
      <w:bookmarkEnd w:id="4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Воссоздани</w:t>
      </w:r>
      <w:r w:rsidRPr="00363FAC">
        <w:rPr>
          <w:color w:val="000000"/>
          <w:sz w:val="28"/>
          <w:lang w:val="ru-RU"/>
        </w:rPr>
        <w:t xml:space="preserve">е Конституционного Суда и наделение граждан правом обращения о проверке конституционности закона или иного нормативного правового акта, который был применен в конкретном деле с их участием, </w:t>
      </w:r>
      <w:r w:rsidRPr="00363FAC">
        <w:rPr>
          <w:color w:val="000000"/>
          <w:sz w:val="28"/>
          <w:lang w:val="ru-RU"/>
        </w:rPr>
        <w:lastRenderedPageBreak/>
        <w:t>являются важными средствами достижения верховенства Конституции. П</w:t>
      </w:r>
      <w:r w:rsidRPr="00363FAC">
        <w:rPr>
          <w:color w:val="000000"/>
          <w:sz w:val="28"/>
          <w:lang w:val="ru-RU"/>
        </w:rPr>
        <w:t xml:space="preserve">раво обращения в Конституционный Суд гражданина, Генерального Прокурора и Уполномоченного по правам человека расширило возможности конституционного контроля.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Усиление полномочий Парламента и его Палат, введение мажоритарной избирательной системы спо</w:t>
      </w:r>
      <w:r w:rsidRPr="00363FAC">
        <w:rPr>
          <w:color w:val="000000"/>
          <w:sz w:val="28"/>
          <w:lang w:val="ru-RU"/>
        </w:rPr>
        <w:t>собствовали активизации работы депутатов по инициированию важных законопроектов и рассмотрению актуальных вопросов развития страны. Новые принципы формирования состава маслихатов всех уровней позволили повысить степень выражения воли населения в местном го</w:t>
      </w:r>
      <w:r w:rsidRPr="00363FAC">
        <w:rPr>
          <w:color w:val="000000"/>
          <w:sz w:val="28"/>
          <w:lang w:val="ru-RU"/>
        </w:rPr>
        <w:t>сударственном управлении.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Принятые законы по вопросам развития системы государственного управления, перераспределения полномочий между ее уровнями конкретизировали компетенцию государственных органов, усилили самостоятельность и ответственность их ру</w:t>
      </w:r>
      <w:r w:rsidRPr="00363FAC">
        <w:rPr>
          <w:color w:val="000000"/>
          <w:sz w:val="28"/>
          <w:lang w:val="ru-RU"/>
        </w:rPr>
        <w:t>ководителей.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Выборы акимов отдельных районов и городов областного значения содействовали развитию инициативы на местном уровне, расширили участие граждан в политическом процессе и возможности их влияния на представителей власти. Формула "Сильные реги</w:t>
      </w:r>
      <w:r w:rsidRPr="00363FAC">
        <w:rPr>
          <w:color w:val="000000"/>
          <w:sz w:val="28"/>
          <w:lang w:val="ru-RU"/>
        </w:rPr>
        <w:t>оны – сильная страна" наполняется новым содержанием.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9" w:name="z13"/>
      <w:bookmarkEnd w:id="8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Участие граждан в управлении делами государства реализуется в таких современных и востребованных формах выражения общественной инициативы, как общественный контроль и петиции.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0" w:name="z14"/>
      <w:bookmarkEnd w:id="9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 интересах </w:t>
      </w:r>
      <w:r w:rsidRPr="00363FAC">
        <w:rPr>
          <w:color w:val="000000"/>
          <w:sz w:val="28"/>
          <w:lang w:val="ru-RU"/>
        </w:rPr>
        <w:t xml:space="preserve">нынешнего и будущего поколений казахстанцев, в целях обеспечения верховенства права и социальной справедливости в Республике Казахстан продолжается работа в соответствии с принятым Законом "О возврате государству незаконно приобретенных активов". </w:t>
      </w:r>
    </w:p>
    <w:bookmarkEnd w:id="10"/>
    <w:p w:rsidR="00E34CF7" w:rsidRPr="00363FAC" w:rsidRDefault="00E34CF7">
      <w:pPr>
        <w:spacing w:after="0"/>
        <w:rPr>
          <w:lang w:val="ru-RU"/>
        </w:rPr>
      </w:pPr>
    </w:p>
    <w:p w:rsidR="00E34CF7" w:rsidRPr="00363FAC" w:rsidRDefault="00662BC9">
      <w:pPr>
        <w:spacing w:after="0"/>
        <w:jc w:val="both"/>
        <w:rPr>
          <w:lang w:val="ru-RU"/>
        </w:rPr>
      </w:pPr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</w:t>
      </w:r>
      <w:r w:rsidRPr="00363FAC">
        <w:rPr>
          <w:color w:val="000000"/>
          <w:sz w:val="28"/>
          <w:lang w:val="ru-RU"/>
        </w:rPr>
        <w:t>Социальный кодекс является результатом кодификации социального законодательства страны и модернизации системы социального страхования с участием государства, работодателя и гражданина, а также внедрения социальной превенции и цифровизации социальной сферы.</w:t>
      </w:r>
      <w:r w:rsidRPr="00363FAC">
        <w:rPr>
          <w:color w:val="000000"/>
          <w:sz w:val="28"/>
          <w:lang w:val="ru-RU"/>
        </w:rPr>
        <w:t xml:space="preserve">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1" w:name="z16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Подтверждением конституционной гарантии защиты детства стало принятие закона об обязательных выплатах детям из Национального фонда.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Устойчивое внимание государства в нормотворческом процессе правозащитным механизмам и системе защиты прав и </w:t>
      </w:r>
      <w:r w:rsidRPr="00363FAC">
        <w:rPr>
          <w:color w:val="000000"/>
          <w:sz w:val="28"/>
          <w:lang w:val="ru-RU"/>
        </w:rPr>
        <w:t>свобод человека и гражданина дополнительно подкреплено принятием Главой государства плана действий в области прав человека и верховенства закона с вовлечением в этот процесс гражданского общества.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3" w:name="z18"/>
      <w:bookmarkEnd w:id="12"/>
      <w:r w:rsidRPr="00363F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4" w:name="z19"/>
      <w:bookmarkEnd w:id="13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 течение 2023 года в орган конституционно</w:t>
      </w:r>
      <w:r w:rsidRPr="00363FAC">
        <w:rPr>
          <w:color w:val="000000"/>
          <w:sz w:val="28"/>
          <w:lang w:val="ru-RU"/>
        </w:rPr>
        <w:t xml:space="preserve">го контроля поступили 5303 обращения, из которых 5293 обращения граждан и 10 обращений государственных органов и должностных лиц.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5" w:name="z20"/>
      <w:bookmarkEnd w:id="14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Граждане обращались относительно проверки конституционности отдельных положений пенсионного законодательства, Уголовно</w:t>
      </w:r>
      <w:r w:rsidRPr="00363FAC">
        <w:rPr>
          <w:color w:val="000000"/>
          <w:sz w:val="28"/>
          <w:lang w:val="ru-RU"/>
        </w:rPr>
        <w:t xml:space="preserve">го и Уголовно-процессуального кодексов, Кодекса об административных правонарушениях и нормативных постановлений Верховного Суда.   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Вместе с тем наибольшее количество обращений граждан содержало просьбу об отмене или пересмотре решений судов общей ю</w:t>
      </w:r>
      <w:r w:rsidRPr="00363FAC">
        <w:rPr>
          <w:color w:val="000000"/>
          <w:sz w:val="28"/>
          <w:lang w:val="ru-RU"/>
        </w:rPr>
        <w:t>рисдикции, о проверке законности досудебного расследования и иных действий (бездействия) сотрудников правоохранительных органов</w:t>
      </w:r>
      <w:r w:rsidRPr="00363FAC">
        <w:rPr>
          <w:i/>
          <w:color w:val="000000"/>
          <w:sz w:val="28"/>
          <w:lang w:val="ru-RU"/>
        </w:rPr>
        <w:t>.</w:t>
      </w:r>
      <w:r w:rsidRPr="00363FAC">
        <w:rPr>
          <w:color w:val="000000"/>
          <w:sz w:val="28"/>
          <w:lang w:val="ru-RU"/>
        </w:rPr>
        <w:t xml:space="preserve"> Иными словами, предмет таких обращений не входил в компетенцию Конституционного Суда, а подлежал рассмотрению в судах общей юри</w:t>
      </w:r>
      <w:r w:rsidRPr="00363FAC">
        <w:rPr>
          <w:color w:val="000000"/>
          <w:sz w:val="28"/>
          <w:lang w:val="ru-RU"/>
        </w:rPr>
        <w:t xml:space="preserve">сдикции или в других государственных органах. Тем не менее некоторые вопросы, поднимаемые в обращениях, требуют отдельного изучения, а именно: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7" w:name="z22"/>
      <w:bookmarkEnd w:id="16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определение ненадлежащего декларирования имущества и порядок уплаты (возврата) избирательного взноса при </w:t>
      </w:r>
      <w:r w:rsidRPr="00363FAC">
        <w:rPr>
          <w:color w:val="000000"/>
          <w:sz w:val="28"/>
          <w:lang w:val="ru-RU"/>
        </w:rPr>
        <w:t xml:space="preserve">реализации гражданами пассивного избирательного права;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8" w:name="z23"/>
      <w:bookmarkEnd w:id="17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сроки давности в отношении возврата ошибочно уплаченной государственной пошлины в судах;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9" w:name="z24"/>
      <w:bookmarkEnd w:id="18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конструкция состава уголовного правонарушения, выражающегося в посягательстве на неприкосновенно</w:t>
      </w:r>
      <w:r w:rsidRPr="00363FAC">
        <w:rPr>
          <w:color w:val="000000"/>
          <w:sz w:val="28"/>
          <w:lang w:val="ru-RU"/>
        </w:rPr>
        <w:t xml:space="preserve">сть жилища;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20" w:name="z25"/>
      <w:bookmarkEnd w:id="19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пресекательный срок (1 год) для выплаты единовременной компенсации при установлении инвалидности сотрудникам правоохранительных органов;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21" w:name="z26"/>
      <w:bookmarkEnd w:id="20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обращение в доход государства предмета контрабанды (незадекларированного имущества) при зак</w:t>
      </w:r>
      <w:r w:rsidRPr="00363FAC">
        <w:rPr>
          <w:color w:val="000000"/>
          <w:sz w:val="28"/>
          <w:lang w:val="ru-RU"/>
        </w:rPr>
        <w:t xml:space="preserve">онности его приобретения и владения;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22" w:name="z27"/>
      <w:bookmarkEnd w:id="21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безвозмездное получение в собственность занимаемого жилища из государственного жилищного фонда гражданами, воспитывающими детей с инвалидностью;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23" w:name="z28"/>
      <w:bookmarkEnd w:id="22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условия возмещения стоимости принудительно изъятого земельного участка при невозможности его реализации;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24" w:name="z29"/>
      <w:bookmarkEnd w:id="23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правила исчисления выслуги лет военнослужащим при реализации права на компенсацию взамен приватизации жилища, например, зачета срока служ</w:t>
      </w:r>
      <w:r w:rsidRPr="00363FAC">
        <w:rPr>
          <w:color w:val="000000"/>
          <w:sz w:val="28"/>
          <w:lang w:val="ru-RU"/>
        </w:rPr>
        <w:t xml:space="preserve">бы в других государствах, и другие.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25" w:name="z30"/>
      <w:bookmarkEnd w:id="24"/>
      <w:r w:rsidRPr="00363F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Как показала практика, нередко граждане, обратившиеся в Конституционный Суд, не смогли своевременно воспользоваться доступными правовыми инструментами из-за отсутствия необходимой осведомленности о действующих пр</w:t>
      </w:r>
      <w:r w:rsidRPr="00363FAC">
        <w:rPr>
          <w:color w:val="000000"/>
          <w:sz w:val="28"/>
          <w:lang w:val="ru-RU"/>
        </w:rPr>
        <w:t xml:space="preserve">авозащитных институтах либо недоверия к ним.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26" w:name="z31"/>
      <w:bookmarkEnd w:id="25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 этом ключе Правительству и уполномоченным государственным органам в рамках своей компетенции целесообразно активизировать праворазъяснительную работу с целью повышения информированности граждан обо все</w:t>
      </w:r>
      <w:r w:rsidRPr="00363FAC">
        <w:rPr>
          <w:color w:val="000000"/>
          <w:sz w:val="28"/>
          <w:lang w:val="ru-RU"/>
        </w:rPr>
        <w:t xml:space="preserve">х действующих правовых механизмах защиты их прав и обеспечить регулярный мониторинг качества данной деятельности.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Обращения граждан о проверке конституционности нормативных правовых актов должны отвечать всем критериям допустимости, прямо установлен</w:t>
      </w:r>
      <w:r w:rsidRPr="00363FAC">
        <w:rPr>
          <w:color w:val="000000"/>
          <w:sz w:val="28"/>
          <w:lang w:val="ru-RU"/>
        </w:rPr>
        <w:t>ным конституционным законом, и содержать юридически четко сформулированную и обоснованную позицию. В целях соблюдения этого требования созданы условия для проведения регулярных юридических консультаций и разъяснительной работы, оказания квалифицированной ю</w:t>
      </w:r>
      <w:r w:rsidRPr="00363FAC">
        <w:rPr>
          <w:color w:val="000000"/>
          <w:sz w:val="28"/>
          <w:lang w:val="ru-RU"/>
        </w:rPr>
        <w:t>ридической помощи.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28" w:name="z33"/>
      <w:bookmarkEnd w:id="27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Особую роль в достижении обозначенной цели играют адвокаты и юридические консультанты, имеющие право представлять граждан в Конституционном Суде. Вместе с тем закрепленное в конституционном законе обязательство государства по пред</w:t>
      </w:r>
      <w:r w:rsidRPr="00363FAC">
        <w:rPr>
          <w:color w:val="000000"/>
          <w:sz w:val="28"/>
          <w:lang w:val="ru-RU"/>
        </w:rPr>
        <w:t xml:space="preserve">оставлению гарантированной юридической помощи для социально уязвимых групп граждан при их обращении о проверке конституционности нормативных правовых актов или отдельных их положений должно получить логическое завершение на уровне отраслевого закона.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363FAC">
        <w:rPr>
          <w:color w:val="000000"/>
          <w:sz w:val="28"/>
          <w:lang w:val="ru-RU"/>
        </w:rPr>
        <w:t xml:space="preserve"> В практическом плане Конституционный Суд активно взаимодействует с профессиональным юридическим сообществом и принимает меры по повышению правовой осведомленности граждан об условиях обращения в Конституционный Суд, в том числе путем оказания консультаци</w:t>
      </w:r>
      <w:r w:rsidRPr="00363FAC">
        <w:rPr>
          <w:color w:val="000000"/>
          <w:sz w:val="28"/>
          <w:lang w:val="ru-RU"/>
        </w:rPr>
        <w:t>онных услуг в Центре приема граждан и внедрения информационно-коммуникационных технологий.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Особое внимание уделяется прозрачности конституционного производства и своевременному обязательному информированию широкой общественности об итоговых решениях </w:t>
      </w:r>
      <w:r w:rsidRPr="00363FAC">
        <w:rPr>
          <w:color w:val="000000"/>
          <w:sz w:val="28"/>
          <w:lang w:val="ru-RU"/>
        </w:rPr>
        <w:t xml:space="preserve">Конституционного Суда. Обеспечено их доведение до международного юридического и экспертного сообщества путем размещения в базе данных </w:t>
      </w:r>
      <w:r>
        <w:rPr>
          <w:color w:val="000000"/>
          <w:sz w:val="28"/>
        </w:rPr>
        <w:t>CODICES</w:t>
      </w:r>
      <w:r w:rsidRPr="00363FAC">
        <w:rPr>
          <w:color w:val="000000"/>
          <w:sz w:val="28"/>
          <w:lang w:val="ru-RU"/>
        </w:rPr>
        <w:t xml:space="preserve"> Европейской комиссии за демократию через право Совета Европы (Венецианской комиссии).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31" w:name="z36"/>
      <w:bookmarkEnd w:id="30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Сайт Конституционного</w:t>
      </w:r>
      <w:r w:rsidRPr="00363FAC">
        <w:rPr>
          <w:color w:val="000000"/>
          <w:sz w:val="28"/>
          <w:lang w:val="ru-RU"/>
        </w:rPr>
        <w:t xml:space="preserve"> Суда содержит информацию о рассматриваемых делах по принятым к конституционному производству обращениям.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32" w:name="z37"/>
      <w:bookmarkEnd w:id="31"/>
      <w:r w:rsidRPr="00363F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 целом Конституционный Суд нацелен на дальнейшее обеспечение информационной прозрачности и доступности своей работы. Понимание обществом, орг</w:t>
      </w:r>
      <w:r w:rsidRPr="00363FAC">
        <w:rPr>
          <w:color w:val="000000"/>
          <w:sz w:val="28"/>
          <w:lang w:val="ru-RU"/>
        </w:rPr>
        <w:t xml:space="preserve">анами государственной власти и гражданами значения соблюдения и исполнения конституционных норм и принципов служит гарантией конституционной законности и устойчивости развития общества.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33" w:name="z38"/>
      <w:bookmarkEnd w:id="32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II</w:t>
      </w:r>
      <w:r w:rsidRPr="00363FAC">
        <w:rPr>
          <w:color w:val="000000"/>
          <w:sz w:val="28"/>
          <w:lang w:val="ru-RU"/>
        </w:rPr>
        <w:t xml:space="preserve">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34" w:name="z40"/>
      <w:bookmarkEnd w:id="33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Рассмотренные в конституционном производстве обраще</w:t>
      </w:r>
      <w:r w:rsidRPr="00363FAC">
        <w:rPr>
          <w:color w:val="000000"/>
          <w:sz w:val="28"/>
          <w:lang w:val="ru-RU"/>
        </w:rPr>
        <w:t xml:space="preserve">ния касались различных отраслей права.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Проверке подверглись нормы конституционных законов "О выборах в Республике Казахстан", "О судебной системе и статусе судей Республики Казахстан"; Уголовного, Уголовно-процессуального и Уголовно-исполнительного </w:t>
      </w:r>
      <w:r w:rsidRPr="00363FAC">
        <w:rPr>
          <w:color w:val="000000"/>
          <w:sz w:val="28"/>
          <w:lang w:val="ru-RU"/>
        </w:rPr>
        <w:t>кодексов, Трудового кодекса, Кодекса об административных правонарушениях, Административного процедурно-процессуального кодекса, Кодекса "О налогах и других обязательных платежах в бюджет" (Налогового кодекса), Гражданского кодекса; законов "О государственн</w:t>
      </w:r>
      <w:r w:rsidRPr="00363FAC">
        <w:rPr>
          <w:color w:val="000000"/>
          <w:sz w:val="28"/>
          <w:lang w:val="ru-RU"/>
        </w:rPr>
        <w:t xml:space="preserve">ой службе в Республике Казахстан", "О воинской службе и статусе военнослужащих", "О противодействии коррупции" и отдельные положения нормативных постановлений Верховного Суда.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36" w:name="z42"/>
      <w:bookmarkEnd w:id="35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 прошедшем году Конституционным Судом приняты 38 нормативных постановлений, являющихся общеобязательными на всей территории страны, окончательными и не подлежащими обжалованию. Признаны конституционными 24 нормы законов, 12 – соответствующими Консти</w:t>
      </w:r>
      <w:r w:rsidRPr="00363FAC">
        <w:rPr>
          <w:color w:val="000000"/>
          <w:sz w:val="28"/>
          <w:lang w:val="ru-RU"/>
        </w:rPr>
        <w:t xml:space="preserve">туции в данном Конституционным Судом истолковании и 8 – не соответствующими Основному Закону.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Конституционно закрепленные права и свободы человека и гражданина определяют содержание законов и иных нормативных правовых актов. К числу основных подходо</w:t>
      </w:r>
      <w:r w:rsidRPr="00363FAC">
        <w:rPr>
          <w:color w:val="000000"/>
          <w:sz w:val="28"/>
          <w:lang w:val="ru-RU"/>
        </w:rPr>
        <w:t>в разработки нормативных правовых актов относятся: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38" w:name="z44"/>
      <w:bookmarkEnd w:id="37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соблюдение баланса интересов гражданина, общества и государства;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39" w:name="z45"/>
      <w:bookmarkEnd w:id="38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обеспечение эффективности деятельности государственных органов и исключение злоупотребления правом при правовом регулировании</w:t>
      </w:r>
      <w:r w:rsidRPr="00363FAC">
        <w:rPr>
          <w:color w:val="000000"/>
          <w:sz w:val="28"/>
          <w:lang w:val="ru-RU"/>
        </w:rPr>
        <w:t xml:space="preserve">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40" w:name="z46"/>
      <w:bookmarkEnd w:id="39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разумность и недопустимость дискриминации в дифференциации прав граждан;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41" w:name="z47"/>
      <w:bookmarkEnd w:id="40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обеспечение смысловой идентичности законов на казахском и русском языках;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формальная определенность и юридическая точность правовых норм, исключающие возможно</w:t>
      </w:r>
      <w:r w:rsidRPr="00363FAC">
        <w:rPr>
          <w:color w:val="000000"/>
          <w:sz w:val="28"/>
          <w:lang w:val="ru-RU"/>
        </w:rPr>
        <w:t>сть их произвольной интерпретации;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43" w:name="z49"/>
      <w:bookmarkEnd w:id="42"/>
      <w:r w:rsidRPr="00363F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исключение пробелов законодательства, препятствующих реализации прав человека.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44" w:name="z50"/>
      <w:bookmarkEnd w:id="43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Обозначенные конституционные требования и принципы не всегда соблюдаются участниками нормотворческого процесса.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45" w:name="z51"/>
      <w:bookmarkEnd w:id="44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Констит</w:t>
      </w:r>
      <w:r w:rsidRPr="00363FAC">
        <w:rPr>
          <w:color w:val="000000"/>
          <w:sz w:val="28"/>
          <w:lang w:val="ru-RU"/>
        </w:rPr>
        <w:t>уционный Суд неоднократно отмечал, что основания и пределы ограничительных мер должны соответствовать требованиям пункта 1 статьи 39 Конституции, согласно которому "права и свободы человека и гражданина могут быть ограничены только законами и лишь в той ме</w:t>
      </w:r>
      <w:r w:rsidRPr="00363FAC">
        <w:rPr>
          <w:color w:val="000000"/>
          <w:sz w:val="28"/>
          <w:lang w:val="ru-RU"/>
        </w:rPr>
        <w:t xml:space="preserve">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населения".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46" w:name="z52"/>
      <w:bookmarkEnd w:id="45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Законодатель при принятии таких законов обязан исходить из конституционных пределов допуст</w:t>
      </w:r>
      <w:r w:rsidRPr="00363FAC">
        <w:rPr>
          <w:color w:val="000000"/>
          <w:sz w:val="28"/>
          <w:lang w:val="ru-RU"/>
        </w:rPr>
        <w:t xml:space="preserve">имого ограничения прав и свобод человека и гражданина, не искажая существа конституционных прав и свобод и не вводя ограничений, не согласующихся с конституционно определенными целями.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Любые законодательные ограничения прав и свобод человека должны </w:t>
      </w:r>
      <w:r w:rsidRPr="00363FAC">
        <w:rPr>
          <w:color w:val="000000"/>
          <w:sz w:val="28"/>
          <w:lang w:val="ru-RU"/>
        </w:rPr>
        <w:t>быть адекватными законно обоснованным целям и отвечать требованиям справедливости, пропорциональности и соразмерности.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Межотраслевая дифференциация ответственности за тождественные или однородные деяния основана и на том, что уголовно-правовые, админ</w:t>
      </w:r>
      <w:r w:rsidRPr="00363FAC">
        <w:rPr>
          <w:color w:val="000000"/>
          <w:sz w:val="28"/>
          <w:lang w:val="ru-RU"/>
        </w:rPr>
        <w:t>истративно-правовые и иные меры воздействия, характер и строгость их последствий должны соответствовать тяжести совершенного правонарушения, а также отвечать требованиям взаимной согласованности предметно связанных между собой норм различной отраслевой при</w:t>
      </w:r>
      <w:r w:rsidRPr="00363FAC">
        <w:rPr>
          <w:color w:val="000000"/>
          <w:sz w:val="28"/>
          <w:lang w:val="ru-RU"/>
        </w:rPr>
        <w:t>надлежности</w:t>
      </w:r>
      <w:r w:rsidRPr="00363FAC">
        <w:rPr>
          <w:i/>
          <w:color w:val="000000"/>
          <w:sz w:val="28"/>
          <w:lang w:val="ru-RU"/>
        </w:rPr>
        <w:t xml:space="preserve"> (нормативные постановления Конституционного Суда 2023 года: от 22 февраля </w:t>
      </w:r>
      <w:r w:rsidRPr="00363FAC">
        <w:rPr>
          <w:color w:val="000000"/>
          <w:sz w:val="28"/>
          <w:lang w:val="ru-RU"/>
        </w:rPr>
        <w:t>№ 3</w:t>
      </w:r>
      <w:r w:rsidRPr="00363FAC">
        <w:rPr>
          <w:i/>
          <w:color w:val="000000"/>
          <w:sz w:val="28"/>
          <w:lang w:val="ru-RU"/>
        </w:rPr>
        <w:t xml:space="preserve">, от 6 марта </w:t>
      </w:r>
      <w:r w:rsidRPr="00363FAC">
        <w:rPr>
          <w:color w:val="000000"/>
          <w:sz w:val="28"/>
          <w:lang w:val="ru-RU"/>
        </w:rPr>
        <w:t>№ 4</w:t>
      </w:r>
      <w:r w:rsidRPr="00363FAC">
        <w:rPr>
          <w:i/>
          <w:color w:val="000000"/>
          <w:sz w:val="28"/>
          <w:lang w:val="ru-RU"/>
        </w:rPr>
        <w:t xml:space="preserve">, от 27 марта </w:t>
      </w:r>
      <w:r w:rsidRPr="00363FAC">
        <w:rPr>
          <w:color w:val="000000"/>
          <w:sz w:val="28"/>
          <w:lang w:val="ru-RU"/>
        </w:rPr>
        <w:t>№ 6</w:t>
      </w:r>
      <w:r w:rsidRPr="00363FAC">
        <w:rPr>
          <w:i/>
          <w:color w:val="000000"/>
          <w:sz w:val="28"/>
          <w:lang w:val="ru-RU"/>
        </w:rPr>
        <w:t>, от 21</w:t>
      </w:r>
      <w:r w:rsidRPr="00363FAC">
        <w:rPr>
          <w:color w:val="000000"/>
          <w:sz w:val="28"/>
          <w:lang w:val="ru-RU"/>
        </w:rPr>
        <w:t xml:space="preserve"> </w:t>
      </w:r>
      <w:r w:rsidRPr="00363FAC">
        <w:rPr>
          <w:i/>
          <w:color w:val="000000"/>
          <w:sz w:val="28"/>
          <w:lang w:val="ru-RU"/>
        </w:rPr>
        <w:t xml:space="preserve">апреля </w:t>
      </w:r>
      <w:r w:rsidRPr="00363FAC">
        <w:rPr>
          <w:color w:val="000000"/>
          <w:sz w:val="28"/>
          <w:lang w:val="ru-RU"/>
        </w:rPr>
        <w:t>№ 11</w:t>
      </w:r>
      <w:r w:rsidRPr="00363FAC">
        <w:rPr>
          <w:i/>
          <w:color w:val="000000"/>
          <w:sz w:val="28"/>
          <w:lang w:val="ru-RU"/>
        </w:rPr>
        <w:t xml:space="preserve">, от 18 мая </w:t>
      </w:r>
      <w:r w:rsidRPr="00363FAC">
        <w:rPr>
          <w:color w:val="000000"/>
          <w:sz w:val="28"/>
          <w:lang w:val="ru-RU"/>
        </w:rPr>
        <w:t>№ 14-НП</w:t>
      </w:r>
      <w:r w:rsidRPr="00363FAC">
        <w:rPr>
          <w:i/>
          <w:color w:val="000000"/>
          <w:sz w:val="28"/>
          <w:lang w:val="ru-RU"/>
        </w:rPr>
        <w:t xml:space="preserve">, от 13 июня </w:t>
      </w:r>
      <w:r w:rsidRPr="00363FAC">
        <w:rPr>
          <w:color w:val="000000"/>
          <w:sz w:val="28"/>
          <w:lang w:val="ru-RU"/>
        </w:rPr>
        <w:t>№ 19-НП</w:t>
      </w:r>
      <w:r w:rsidRPr="00363FAC">
        <w:rPr>
          <w:i/>
          <w:color w:val="000000"/>
          <w:sz w:val="28"/>
          <w:lang w:val="ru-RU"/>
        </w:rPr>
        <w:t>, от 26</w:t>
      </w:r>
      <w:r w:rsidRPr="00363FAC">
        <w:rPr>
          <w:color w:val="000000"/>
          <w:sz w:val="28"/>
          <w:lang w:val="ru-RU"/>
        </w:rPr>
        <w:t xml:space="preserve"> </w:t>
      </w:r>
      <w:r w:rsidRPr="00363FAC">
        <w:rPr>
          <w:i/>
          <w:color w:val="000000"/>
          <w:sz w:val="28"/>
          <w:lang w:val="ru-RU"/>
        </w:rPr>
        <w:t xml:space="preserve">декабря </w:t>
      </w:r>
      <w:r w:rsidRPr="00363FAC">
        <w:rPr>
          <w:color w:val="000000"/>
          <w:sz w:val="28"/>
          <w:lang w:val="ru-RU"/>
        </w:rPr>
        <w:t>№ 38-НП</w:t>
      </w:r>
      <w:r w:rsidRPr="00363FAC">
        <w:rPr>
          <w:i/>
          <w:color w:val="000000"/>
          <w:sz w:val="28"/>
          <w:lang w:val="ru-RU"/>
        </w:rPr>
        <w:t xml:space="preserve"> и другие).</w:t>
      </w:r>
      <w:r w:rsidRPr="00363FAC">
        <w:rPr>
          <w:color w:val="000000"/>
          <w:sz w:val="28"/>
          <w:lang w:val="ru-RU"/>
        </w:rPr>
        <w:t xml:space="preserve">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49" w:name="z55"/>
      <w:bookmarkEnd w:id="48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С учетом этих позиций Конституцио</w:t>
      </w:r>
      <w:r w:rsidRPr="00363FAC">
        <w:rPr>
          <w:color w:val="000000"/>
          <w:sz w:val="28"/>
          <w:lang w:val="ru-RU"/>
        </w:rPr>
        <w:t xml:space="preserve">нным Судом признаны не соответствующими Конституции: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50" w:name="z56"/>
      <w:bookmarkEnd w:id="49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законодательные ограничения, установленные для кандидатов при поступлении на различные виды государственной службы;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51" w:name="z57"/>
      <w:bookmarkEnd w:id="50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не преследующий конституционных целей запрет на осуществление права на свободу предпринимательской деятельности для лиц, приравненных к лицам, уполномоченным на выполнение государственных функций </w:t>
      </w:r>
      <w:r w:rsidRPr="00363FAC">
        <w:rPr>
          <w:i/>
          <w:color w:val="000000"/>
          <w:sz w:val="28"/>
          <w:lang w:val="ru-RU"/>
        </w:rPr>
        <w:t>(подпункты 6) и 14)</w:t>
      </w:r>
      <w:r w:rsidRPr="00363FAC">
        <w:rPr>
          <w:color w:val="000000"/>
          <w:sz w:val="28"/>
          <w:lang w:val="ru-RU"/>
        </w:rPr>
        <w:t xml:space="preserve"> </w:t>
      </w:r>
      <w:r w:rsidRPr="00363FAC">
        <w:rPr>
          <w:i/>
          <w:color w:val="000000"/>
          <w:sz w:val="28"/>
          <w:lang w:val="ru-RU"/>
        </w:rPr>
        <w:t xml:space="preserve">пункта 3 </w:t>
      </w:r>
      <w:r w:rsidRPr="00363FAC">
        <w:rPr>
          <w:color w:val="000000"/>
          <w:sz w:val="28"/>
          <w:lang w:val="ru-RU"/>
        </w:rPr>
        <w:t>статьи 16</w:t>
      </w:r>
      <w:r w:rsidRPr="00363FAC">
        <w:rPr>
          <w:i/>
          <w:color w:val="000000"/>
          <w:sz w:val="28"/>
          <w:lang w:val="ru-RU"/>
        </w:rPr>
        <w:t xml:space="preserve"> Закона Республи</w:t>
      </w:r>
      <w:r w:rsidRPr="00363FAC">
        <w:rPr>
          <w:i/>
          <w:color w:val="000000"/>
          <w:sz w:val="28"/>
          <w:lang w:val="ru-RU"/>
        </w:rPr>
        <w:t xml:space="preserve">ки Казахстан "О государственной службе Республики Казахстан", </w:t>
      </w:r>
      <w:r w:rsidRPr="00363FAC">
        <w:rPr>
          <w:color w:val="000000"/>
          <w:sz w:val="28"/>
          <w:lang w:val="ru-RU"/>
        </w:rPr>
        <w:t>статья 13</w:t>
      </w:r>
      <w:r w:rsidRPr="00363FAC">
        <w:rPr>
          <w:i/>
          <w:color w:val="000000"/>
          <w:sz w:val="28"/>
          <w:lang w:val="ru-RU"/>
        </w:rPr>
        <w:t xml:space="preserve"> Закона Республики Казахстан</w:t>
      </w:r>
      <w:r w:rsidRPr="00363FAC">
        <w:rPr>
          <w:color w:val="000000"/>
          <w:sz w:val="28"/>
          <w:lang w:val="ru-RU"/>
        </w:rPr>
        <w:t xml:space="preserve"> </w:t>
      </w:r>
      <w:r w:rsidRPr="00363FAC">
        <w:rPr>
          <w:i/>
          <w:color w:val="000000"/>
          <w:sz w:val="28"/>
          <w:lang w:val="ru-RU"/>
        </w:rPr>
        <w:t xml:space="preserve"> "О противодействии коррупции", подпункт 11) пункта 2 </w:t>
      </w:r>
      <w:r w:rsidRPr="00363FAC">
        <w:rPr>
          <w:color w:val="000000"/>
          <w:sz w:val="28"/>
          <w:lang w:val="ru-RU"/>
        </w:rPr>
        <w:t>статьи 38</w:t>
      </w:r>
      <w:r w:rsidRPr="00363FAC">
        <w:rPr>
          <w:i/>
          <w:color w:val="000000"/>
          <w:sz w:val="28"/>
          <w:lang w:val="ru-RU"/>
        </w:rPr>
        <w:t xml:space="preserve"> Закона Республики Казахстан "О воинской службе и статусе военнослужащих" и </w:t>
      </w:r>
      <w:r w:rsidRPr="00363FAC">
        <w:rPr>
          <w:i/>
          <w:color w:val="000000"/>
          <w:sz w:val="28"/>
          <w:lang w:val="ru-RU"/>
        </w:rPr>
        <w:lastRenderedPageBreak/>
        <w:t>подпункт 9) пункт</w:t>
      </w:r>
      <w:r w:rsidRPr="00363FAC">
        <w:rPr>
          <w:i/>
          <w:color w:val="000000"/>
          <w:sz w:val="28"/>
          <w:lang w:val="ru-RU"/>
        </w:rPr>
        <w:t xml:space="preserve">а 2 </w:t>
      </w:r>
      <w:r w:rsidRPr="00363FAC">
        <w:rPr>
          <w:color w:val="000000"/>
          <w:sz w:val="28"/>
          <w:lang w:val="ru-RU"/>
        </w:rPr>
        <w:t>статьи 6</w:t>
      </w:r>
      <w:r w:rsidRPr="00363FAC">
        <w:rPr>
          <w:i/>
          <w:color w:val="000000"/>
          <w:sz w:val="28"/>
          <w:lang w:val="ru-RU"/>
        </w:rPr>
        <w:t xml:space="preserve"> Закона Республики Казахстан "О правоохранительной службе").</w:t>
      </w:r>
      <w:r w:rsidRPr="00363FAC">
        <w:rPr>
          <w:color w:val="000000"/>
          <w:sz w:val="28"/>
          <w:lang w:val="ru-RU"/>
        </w:rPr>
        <w:t xml:space="preserve">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52" w:name="z58"/>
      <w:bookmarkEnd w:id="51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С учетом миссии государственной службы государство вправе определять для граждан правила поступления на государственную службу и ее прохождения, включая требования к кандидата</w:t>
      </w:r>
      <w:r w:rsidRPr="00363FAC">
        <w:rPr>
          <w:color w:val="000000"/>
          <w:sz w:val="28"/>
          <w:lang w:val="ru-RU"/>
        </w:rPr>
        <w:t>м и соответствующие ограничения, с целью обеспечения эффективности деятельности государственного аппарата, повышения доверия народа и недопущения злоупотребления полномочиями. При установлении запретов на поступление на государственную службу следует обесп</w:t>
      </w:r>
      <w:r w:rsidRPr="00363FAC">
        <w:rPr>
          <w:color w:val="000000"/>
          <w:sz w:val="28"/>
          <w:lang w:val="ru-RU"/>
        </w:rPr>
        <w:t xml:space="preserve">ечить соразмерность правовых ограничений, вытекающих из мер дисциплинарной, административной и уголовной ответственности за правонарушения против интересов государственной службы и государственного управления.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Ограничение права на свободу предприним</w:t>
      </w:r>
      <w:r w:rsidRPr="00363FAC">
        <w:rPr>
          <w:color w:val="000000"/>
          <w:sz w:val="28"/>
          <w:lang w:val="ru-RU"/>
        </w:rPr>
        <w:t>ательской деятельности для лиц, приравненных к лицам, уполномоченным на выполнение государственных функций, должно быть обусловлено целями защиты конституционного строя, охраны общественного порядка, прав и свобод человека, здоровья и нравственности населе</w:t>
      </w:r>
      <w:r w:rsidRPr="00363FAC">
        <w:rPr>
          <w:color w:val="000000"/>
          <w:sz w:val="28"/>
          <w:lang w:val="ru-RU"/>
        </w:rPr>
        <w:t>ния.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54" w:name="z60"/>
      <w:bookmarkEnd w:id="53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Ограничения должны быть дифференцированы и обусловлены характером должностных обязанностей, направлены на недопущение использования своих полномочий в личных, групповых и иных неслужебных интересах. Поэтому целесообразно рассмотреть вопрос о пр</w:t>
      </w:r>
      <w:r w:rsidRPr="00363FAC">
        <w:rPr>
          <w:color w:val="000000"/>
          <w:sz w:val="28"/>
          <w:lang w:val="ru-RU"/>
        </w:rPr>
        <w:t xml:space="preserve">инятии нормативного правового акта, регламентирующего вопросы передачи имущества в доверительное управление </w:t>
      </w:r>
      <w:r w:rsidRPr="00363FAC">
        <w:rPr>
          <w:i/>
          <w:color w:val="000000"/>
          <w:sz w:val="28"/>
          <w:lang w:val="ru-RU"/>
        </w:rPr>
        <w:t xml:space="preserve">(нормативное постановление Конституционного Суда от 13 июня 2023 года </w:t>
      </w:r>
      <w:r w:rsidRPr="00363FAC">
        <w:rPr>
          <w:color w:val="000000"/>
          <w:sz w:val="28"/>
          <w:lang w:val="ru-RU"/>
        </w:rPr>
        <w:t>№ 19-НП</w:t>
      </w:r>
      <w:r w:rsidRPr="00363FAC">
        <w:rPr>
          <w:i/>
          <w:color w:val="000000"/>
          <w:sz w:val="28"/>
          <w:lang w:val="ru-RU"/>
        </w:rPr>
        <w:t>).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55" w:name="z61"/>
      <w:bookmarkEnd w:id="54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 связи с наличием пробелов в правовом регулировании, противо</w:t>
      </w:r>
      <w:r w:rsidRPr="00363FAC">
        <w:rPr>
          <w:color w:val="000000"/>
          <w:sz w:val="28"/>
          <w:lang w:val="ru-RU"/>
        </w:rPr>
        <w:t xml:space="preserve">речий между кодексами и отраслевыми законами, выявлением юридической неточности и смысловой неидентичности текстов на казахском и русском языках признаны неконституционными положения статьи 482 Уголовно-процессуального кодекса Республики Казахстан в части </w:t>
      </w:r>
      <w:r w:rsidRPr="00363FAC">
        <w:rPr>
          <w:color w:val="000000"/>
          <w:sz w:val="28"/>
          <w:lang w:val="ru-RU"/>
        </w:rPr>
        <w:t xml:space="preserve">рассмотрения жалоб осужденных </w:t>
      </w:r>
      <w:r w:rsidRPr="00363FAC">
        <w:rPr>
          <w:i/>
          <w:color w:val="000000"/>
          <w:sz w:val="28"/>
          <w:lang w:val="ru-RU"/>
        </w:rPr>
        <w:t xml:space="preserve">(нормативное постановление от 25 сентября 2023 года </w:t>
      </w:r>
      <w:r w:rsidRPr="00363FAC">
        <w:rPr>
          <w:color w:val="000000"/>
          <w:sz w:val="28"/>
          <w:lang w:val="ru-RU"/>
        </w:rPr>
        <w:t>№ 29-НП</w:t>
      </w:r>
      <w:r w:rsidRPr="00363FAC">
        <w:rPr>
          <w:i/>
          <w:color w:val="000000"/>
          <w:sz w:val="28"/>
          <w:lang w:val="ru-RU"/>
        </w:rPr>
        <w:t>)</w:t>
      </w:r>
      <w:r w:rsidRPr="00363FAC">
        <w:rPr>
          <w:color w:val="000000"/>
          <w:sz w:val="28"/>
          <w:lang w:val="ru-RU"/>
        </w:rPr>
        <w:t>. Отсутствие у осужденного возможности пользоваться услугами адвоката в части подачи последним жалоб в защиту прав и интересов такого лица на стадии исполнения пригов</w:t>
      </w:r>
      <w:r w:rsidRPr="00363FAC">
        <w:rPr>
          <w:color w:val="000000"/>
          <w:sz w:val="28"/>
          <w:lang w:val="ru-RU"/>
        </w:rPr>
        <w:t xml:space="preserve">ора не может расцениваться как особенность уголовного процесса, поскольку ограничивает защиту человека, его жизни, прав и свобод, гарантированных Конституцией.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56" w:name="z62"/>
      <w:bookmarkEnd w:id="55"/>
      <w:r w:rsidRPr="00363F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До внесения требующихся изменений непосредственно применяются соответствующие нормы Конс</w:t>
      </w:r>
      <w:r w:rsidRPr="00363FAC">
        <w:rPr>
          <w:color w:val="000000"/>
          <w:sz w:val="28"/>
          <w:lang w:val="ru-RU"/>
        </w:rPr>
        <w:t xml:space="preserve">титуции и Закона Республики Казахстан "Об адвокатской деятельности и юридической помощи".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57" w:name="z63"/>
      <w:bookmarkEnd w:id="56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 ходе конституционного производства выявлено несоответствие принципу разделения единой государственной власти на законодательную, исполнительную и судебную в</w:t>
      </w:r>
      <w:r w:rsidRPr="00363FAC">
        <w:rPr>
          <w:color w:val="000000"/>
          <w:sz w:val="28"/>
          <w:lang w:val="ru-RU"/>
        </w:rPr>
        <w:t>етви и взаимодействия их между собой с использованием системы сдержек и противовесов. Конституционный Суд в своем решении указал, что разъяснения по вопросам судебной практики не должны противоречить Конституции, законам Республики Казахстан и пересекать г</w:t>
      </w:r>
      <w:r w:rsidRPr="00363FAC">
        <w:rPr>
          <w:color w:val="000000"/>
          <w:sz w:val="28"/>
          <w:lang w:val="ru-RU"/>
        </w:rPr>
        <w:t>раницу компетенции других высших органов государства, в частности законодателя, а также содержать нормы об ограничениях прав и свобод физических лиц (</w:t>
      </w:r>
      <w:r w:rsidRPr="00363FAC">
        <w:rPr>
          <w:i/>
          <w:color w:val="000000"/>
          <w:sz w:val="28"/>
          <w:lang w:val="ru-RU"/>
        </w:rPr>
        <w:t xml:space="preserve">нормативное постановление от 1 июня 2023 года </w:t>
      </w:r>
      <w:r w:rsidRPr="00363FAC">
        <w:rPr>
          <w:color w:val="000000"/>
          <w:sz w:val="28"/>
          <w:lang w:val="ru-RU"/>
        </w:rPr>
        <w:t>№ 18-НП</w:t>
      </w:r>
      <w:r w:rsidRPr="00363FAC">
        <w:rPr>
          <w:i/>
          <w:color w:val="000000"/>
          <w:sz w:val="28"/>
          <w:lang w:val="ru-RU"/>
        </w:rPr>
        <w:t xml:space="preserve">). </w:t>
      </w:r>
      <w:r w:rsidRPr="00363FAC">
        <w:rPr>
          <w:color w:val="000000"/>
          <w:sz w:val="28"/>
          <w:lang w:val="ru-RU"/>
        </w:rPr>
        <w:t>В реализацию решения Конституционного Суда Верховн</w:t>
      </w:r>
      <w:r w:rsidRPr="00363FAC">
        <w:rPr>
          <w:color w:val="000000"/>
          <w:sz w:val="28"/>
          <w:lang w:val="ru-RU"/>
        </w:rPr>
        <w:t xml:space="preserve">ый Суд исключил из своего нормативного постановления императивное требование о наличии заключения молекулярно-генетической экспертизы, прилагаемого к заявлению в суд, при рассмотрении дел об усыновлении ребенка, родившегося вне брака.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58" w:name="z64"/>
      <w:bookmarkEnd w:id="57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Эффективность правового регулирования общественных отношений зависит не только от качества действующего права, но и правильного толкования его положений. Законодатель наделил Конституционный Суд правом принятия такого вида решения наряду с признанием</w:t>
      </w:r>
      <w:r w:rsidRPr="00363FAC">
        <w:rPr>
          <w:color w:val="000000"/>
          <w:sz w:val="28"/>
          <w:lang w:val="ru-RU"/>
        </w:rPr>
        <w:t xml:space="preserve"> закона или его отдельных положений конституционными или неконституционными. В этом особенность казахстанского контроля за соблюдением конституционной законности, предоставляющая возможность обеспечить единообразное понимание правовой нормы и ее применение</w:t>
      </w:r>
      <w:r w:rsidRPr="00363FAC">
        <w:rPr>
          <w:color w:val="000000"/>
          <w:sz w:val="28"/>
          <w:lang w:val="ru-RU"/>
        </w:rPr>
        <w:t xml:space="preserve"> в строгом соответствии с Основным Законом.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Такое истолкование дано в 12 нормативных постановлениях Конституционного Суда, касающихся: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60" w:name="z66"/>
      <w:bookmarkEnd w:id="59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прекращения пенсионных выплат за выслугу лет;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61" w:name="z67"/>
      <w:bookmarkEnd w:id="60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ограничений в связи с мерой пресечения в виде домашне</w:t>
      </w:r>
      <w:r w:rsidRPr="00363FAC">
        <w:rPr>
          <w:color w:val="000000"/>
          <w:sz w:val="28"/>
          <w:lang w:val="ru-RU"/>
        </w:rPr>
        <w:t xml:space="preserve">го ареста;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62" w:name="z68"/>
      <w:bookmarkEnd w:id="61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привлечения специалиста в уголовном процессе;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63" w:name="z69"/>
      <w:bookmarkEnd w:id="62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истребования материалов уголовного дела при предварительном рассмотрении ходатайства о пересмотре вступивших в законную силу судебных актов;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64" w:name="z70"/>
      <w:bookmarkEnd w:id="63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пересмотра дела по вновь открывшим</w:t>
      </w:r>
      <w:r w:rsidRPr="00363FAC">
        <w:rPr>
          <w:color w:val="000000"/>
          <w:sz w:val="28"/>
          <w:lang w:val="ru-RU"/>
        </w:rPr>
        <w:t xml:space="preserve">ся обстоятельствам при сокращенном производстве по делам об административных правонарушениях;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уголовной ответственности за незаконный оборот нефти и нефтепродуктов;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66" w:name="z72"/>
      <w:bookmarkEnd w:id="65"/>
      <w:r w:rsidRPr="00363F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участия осужденного в групповом неповиновении, сопряженного с умышленным прич</w:t>
      </w:r>
      <w:r w:rsidRPr="00363FAC">
        <w:rPr>
          <w:color w:val="000000"/>
          <w:sz w:val="28"/>
          <w:lang w:val="ru-RU"/>
        </w:rPr>
        <w:t xml:space="preserve">инением себе какого-либо повреждения;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обжалования судебных актов по административным делам;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ограничения на трудоустройство в субъекты квазигосударственного сектора лица, совершившего коррупционное преступление;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69" w:name="z75"/>
      <w:bookmarkEnd w:id="68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последствий прекращения п</w:t>
      </w:r>
      <w:r w:rsidRPr="00363FAC">
        <w:rPr>
          <w:color w:val="000000"/>
          <w:sz w:val="28"/>
          <w:lang w:val="ru-RU"/>
        </w:rPr>
        <w:t xml:space="preserve">олномочий судей в силу профессиональной непригодности </w:t>
      </w:r>
      <w:r w:rsidRPr="00363FAC">
        <w:rPr>
          <w:i/>
          <w:color w:val="000000"/>
          <w:sz w:val="28"/>
          <w:lang w:val="ru-RU"/>
        </w:rPr>
        <w:t>(нормативные постановления 2023 года:</w:t>
      </w:r>
      <w:r w:rsidRPr="00363FAC">
        <w:rPr>
          <w:color w:val="000000"/>
          <w:sz w:val="28"/>
          <w:lang w:val="ru-RU"/>
        </w:rPr>
        <w:t xml:space="preserve"> </w:t>
      </w:r>
      <w:r w:rsidRPr="00363FAC">
        <w:rPr>
          <w:i/>
          <w:color w:val="000000"/>
          <w:sz w:val="28"/>
          <w:lang w:val="ru-RU"/>
        </w:rPr>
        <w:t xml:space="preserve">от 27 марта </w:t>
      </w:r>
      <w:r w:rsidRPr="00363FAC">
        <w:rPr>
          <w:color w:val="000000"/>
          <w:sz w:val="28"/>
          <w:lang w:val="ru-RU"/>
        </w:rPr>
        <w:t>№ 5</w:t>
      </w:r>
      <w:r w:rsidRPr="00363FAC">
        <w:rPr>
          <w:i/>
          <w:color w:val="000000"/>
          <w:sz w:val="28"/>
          <w:lang w:val="ru-RU"/>
        </w:rPr>
        <w:t xml:space="preserve">, от 11 апреля </w:t>
      </w:r>
      <w:r w:rsidRPr="00363FAC">
        <w:rPr>
          <w:color w:val="000000"/>
          <w:sz w:val="28"/>
          <w:lang w:val="ru-RU"/>
        </w:rPr>
        <w:t>№ 9</w:t>
      </w:r>
      <w:r w:rsidRPr="00363FAC">
        <w:rPr>
          <w:i/>
          <w:color w:val="000000"/>
          <w:sz w:val="28"/>
          <w:lang w:val="ru-RU"/>
        </w:rPr>
        <w:t xml:space="preserve">, от 28 апреля </w:t>
      </w:r>
      <w:r w:rsidRPr="00363FAC">
        <w:rPr>
          <w:color w:val="000000"/>
          <w:sz w:val="28"/>
          <w:lang w:val="ru-RU"/>
        </w:rPr>
        <w:t>№ 12-НП</w:t>
      </w:r>
      <w:r w:rsidRPr="00363FAC">
        <w:rPr>
          <w:i/>
          <w:color w:val="000000"/>
          <w:sz w:val="28"/>
          <w:lang w:val="ru-RU"/>
        </w:rPr>
        <w:t>,</w:t>
      </w:r>
      <w:r w:rsidRPr="00363FAC">
        <w:rPr>
          <w:color w:val="000000"/>
          <w:sz w:val="28"/>
          <w:lang w:val="ru-RU"/>
        </w:rPr>
        <w:t xml:space="preserve"> </w:t>
      </w:r>
      <w:r w:rsidRPr="00363FAC">
        <w:rPr>
          <w:i/>
          <w:color w:val="000000"/>
          <w:sz w:val="28"/>
          <w:lang w:val="ru-RU"/>
        </w:rPr>
        <w:t xml:space="preserve">от 16 мая </w:t>
      </w:r>
      <w:r w:rsidRPr="00363FAC">
        <w:rPr>
          <w:color w:val="000000"/>
          <w:sz w:val="28"/>
          <w:lang w:val="ru-RU"/>
        </w:rPr>
        <w:t>№ 13-НП</w:t>
      </w:r>
      <w:r w:rsidRPr="00363FAC">
        <w:rPr>
          <w:i/>
          <w:color w:val="000000"/>
          <w:sz w:val="28"/>
          <w:lang w:val="ru-RU"/>
        </w:rPr>
        <w:t xml:space="preserve">, от 18 мая </w:t>
      </w:r>
      <w:r w:rsidRPr="00363FAC">
        <w:rPr>
          <w:color w:val="000000"/>
          <w:sz w:val="28"/>
          <w:lang w:val="ru-RU"/>
        </w:rPr>
        <w:t>№ 14-НП</w:t>
      </w:r>
      <w:r w:rsidRPr="00363FAC">
        <w:rPr>
          <w:i/>
          <w:color w:val="000000"/>
          <w:sz w:val="28"/>
          <w:lang w:val="ru-RU"/>
        </w:rPr>
        <w:t xml:space="preserve">, от 14 июля </w:t>
      </w:r>
      <w:r w:rsidRPr="00363FAC">
        <w:rPr>
          <w:color w:val="000000"/>
          <w:sz w:val="28"/>
          <w:lang w:val="ru-RU"/>
        </w:rPr>
        <w:t>№ 22-НП</w:t>
      </w:r>
      <w:r w:rsidRPr="00363FAC">
        <w:rPr>
          <w:i/>
          <w:color w:val="000000"/>
          <w:sz w:val="28"/>
          <w:lang w:val="ru-RU"/>
        </w:rPr>
        <w:t xml:space="preserve">, от 20 июля </w:t>
      </w:r>
      <w:r w:rsidRPr="00363FAC">
        <w:rPr>
          <w:color w:val="000000"/>
          <w:sz w:val="28"/>
          <w:lang w:val="ru-RU"/>
        </w:rPr>
        <w:t>№ 24-НП</w:t>
      </w:r>
      <w:r w:rsidRPr="00363FAC">
        <w:rPr>
          <w:i/>
          <w:color w:val="000000"/>
          <w:sz w:val="28"/>
          <w:lang w:val="ru-RU"/>
        </w:rPr>
        <w:t xml:space="preserve">, от 31 августа </w:t>
      </w:r>
      <w:r w:rsidRPr="00363FAC">
        <w:rPr>
          <w:color w:val="000000"/>
          <w:sz w:val="28"/>
          <w:lang w:val="ru-RU"/>
        </w:rPr>
        <w:t>№ 26-НП</w:t>
      </w:r>
      <w:r w:rsidRPr="00363FAC">
        <w:rPr>
          <w:i/>
          <w:color w:val="000000"/>
          <w:sz w:val="28"/>
          <w:lang w:val="ru-RU"/>
        </w:rPr>
        <w:t>, от 6 о</w:t>
      </w:r>
      <w:r w:rsidRPr="00363FAC">
        <w:rPr>
          <w:i/>
          <w:color w:val="000000"/>
          <w:sz w:val="28"/>
          <w:lang w:val="ru-RU"/>
        </w:rPr>
        <w:t xml:space="preserve">ктября </w:t>
      </w:r>
      <w:r w:rsidRPr="00363FAC">
        <w:rPr>
          <w:color w:val="000000"/>
          <w:sz w:val="28"/>
          <w:lang w:val="ru-RU"/>
        </w:rPr>
        <w:t>№ 33-НП</w:t>
      </w:r>
      <w:r w:rsidRPr="00363FAC">
        <w:rPr>
          <w:i/>
          <w:color w:val="000000"/>
          <w:sz w:val="28"/>
          <w:lang w:val="ru-RU"/>
        </w:rPr>
        <w:t xml:space="preserve">, от 6 декабря </w:t>
      </w:r>
      <w:r w:rsidRPr="00363FAC">
        <w:rPr>
          <w:color w:val="000000"/>
          <w:sz w:val="28"/>
          <w:lang w:val="ru-RU"/>
        </w:rPr>
        <w:t>№ 37-НП</w:t>
      </w:r>
      <w:r w:rsidRPr="00363FAC">
        <w:rPr>
          <w:i/>
          <w:color w:val="000000"/>
          <w:sz w:val="28"/>
          <w:lang w:val="ru-RU"/>
        </w:rPr>
        <w:t>).</w:t>
      </w:r>
      <w:r w:rsidRPr="00363FAC">
        <w:rPr>
          <w:color w:val="000000"/>
          <w:sz w:val="28"/>
          <w:lang w:val="ru-RU"/>
        </w:rPr>
        <w:t xml:space="preserve">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70" w:name="z76"/>
      <w:bookmarkEnd w:id="69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 ряде случаев нормы законов, рассмотренные по обращениям граждан, признаны соответствующими Конституции с изложением правовых позиций Конституционного Суда для принятия законодательных мер обеспечения констит</w:t>
      </w:r>
      <w:r w:rsidRPr="00363FAC">
        <w:rPr>
          <w:color w:val="000000"/>
          <w:sz w:val="28"/>
          <w:lang w:val="ru-RU"/>
        </w:rPr>
        <w:t xml:space="preserve">уционных прав и свобод человека и гражданина.  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71" w:name="z77"/>
      <w:bookmarkEnd w:id="70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Так, Конституционный Суд отметил необходимость принятия мер социальной защиты граждан, пострадавших от ядерных испытаний на Семипалатинском испытательном ядерном полигоне </w:t>
      </w:r>
      <w:r w:rsidRPr="00363FAC">
        <w:rPr>
          <w:i/>
          <w:color w:val="000000"/>
          <w:sz w:val="28"/>
          <w:lang w:val="ru-RU"/>
        </w:rPr>
        <w:t>(нормативное постановление от</w:t>
      </w:r>
      <w:r w:rsidRPr="00363FAC">
        <w:rPr>
          <w:i/>
          <w:color w:val="000000"/>
          <w:sz w:val="28"/>
          <w:lang w:val="ru-RU"/>
        </w:rPr>
        <w:t xml:space="preserve"> 25 сентября 2023 года </w:t>
      </w:r>
      <w:r w:rsidRPr="00363FAC">
        <w:rPr>
          <w:color w:val="000000"/>
          <w:sz w:val="28"/>
          <w:lang w:val="ru-RU"/>
        </w:rPr>
        <w:t>№ 30-НП</w:t>
      </w:r>
      <w:r w:rsidRPr="00363FAC">
        <w:rPr>
          <w:i/>
          <w:color w:val="000000"/>
          <w:sz w:val="28"/>
          <w:lang w:val="ru-RU"/>
        </w:rPr>
        <w:t>)</w:t>
      </w:r>
      <w:r w:rsidRPr="00363FAC">
        <w:rPr>
          <w:color w:val="000000"/>
          <w:sz w:val="28"/>
          <w:lang w:val="ru-RU"/>
        </w:rPr>
        <w:t>. Это предполагает пересмотр как видов оказываемой помощи, так и ее объемов, размеров, а также перечня ее получателей. Правительству рекомендовано изучить и предложить новые принципы и подходы в вопросах социальной защиты так</w:t>
      </w:r>
      <w:r w:rsidRPr="00363FAC">
        <w:rPr>
          <w:color w:val="000000"/>
          <w:sz w:val="28"/>
          <w:lang w:val="ru-RU"/>
        </w:rPr>
        <w:t>ой категории лиц с учетом современной радиоэкологической обстановки на зараженных территориях, а также социальных, экологических, демографических, медицинских и иных факторов.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 сфере уголовного правосудия Конституционным Судом разъяснено, что невозм</w:t>
      </w:r>
      <w:r w:rsidRPr="00363FAC">
        <w:rPr>
          <w:color w:val="000000"/>
          <w:sz w:val="28"/>
          <w:lang w:val="ru-RU"/>
        </w:rPr>
        <w:t>ожность кассационного обжалования постановления следственного судьи после проверки его законности и обоснованности областным или приравненным к нему судом нельзя рассматривать как ограничение права каждого на судебную защиту своих прав и свобод (</w:t>
      </w:r>
      <w:r w:rsidRPr="00363FAC">
        <w:rPr>
          <w:i/>
          <w:color w:val="000000"/>
          <w:sz w:val="28"/>
          <w:lang w:val="ru-RU"/>
        </w:rPr>
        <w:t>нормативно</w:t>
      </w:r>
      <w:r w:rsidRPr="00363FAC">
        <w:rPr>
          <w:i/>
          <w:color w:val="000000"/>
          <w:sz w:val="28"/>
          <w:lang w:val="ru-RU"/>
        </w:rPr>
        <w:t xml:space="preserve">е постановление от 17 августа 2023 года </w:t>
      </w:r>
      <w:r w:rsidRPr="00363FAC">
        <w:rPr>
          <w:color w:val="000000"/>
          <w:sz w:val="28"/>
          <w:lang w:val="ru-RU"/>
        </w:rPr>
        <w:t>№ 25-НП</w:t>
      </w:r>
      <w:r w:rsidRPr="00363FAC">
        <w:rPr>
          <w:i/>
          <w:color w:val="000000"/>
          <w:sz w:val="28"/>
          <w:lang w:val="ru-RU"/>
        </w:rPr>
        <w:t>).</w:t>
      </w:r>
      <w:r w:rsidRPr="00363FAC">
        <w:rPr>
          <w:color w:val="000000"/>
          <w:sz w:val="28"/>
          <w:lang w:val="ru-RU"/>
        </w:rPr>
        <w:t xml:space="preserve"> </w:t>
      </w:r>
    </w:p>
    <w:bookmarkEnd w:id="72"/>
    <w:p w:rsidR="00E34CF7" w:rsidRPr="00363FAC" w:rsidRDefault="00E34CF7">
      <w:pPr>
        <w:spacing w:after="0"/>
        <w:rPr>
          <w:lang w:val="ru-RU"/>
        </w:rPr>
      </w:pPr>
    </w:p>
    <w:p w:rsidR="00E34CF7" w:rsidRPr="00363FAC" w:rsidRDefault="00662BC9">
      <w:pPr>
        <w:spacing w:after="0"/>
        <w:jc w:val="both"/>
        <w:rPr>
          <w:lang w:val="ru-RU"/>
        </w:rPr>
      </w:pPr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Статья 214 Уголовного кодекса перегружена перечислением альтернативных деяний, связанных с незаконной предпринимательской, банковской, микрофинансовой или коллекторской деятельностью, которые могут</w:t>
      </w:r>
      <w:r w:rsidRPr="00363FAC">
        <w:rPr>
          <w:color w:val="000000"/>
          <w:sz w:val="28"/>
          <w:lang w:val="ru-RU"/>
        </w:rPr>
        <w:t xml:space="preserve"> быть дифференцированы в отдельных нормах уголовного закона.  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73" w:name="z80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Не гармонизированы между собой определения крупного ущерба, причиненного гражданину, а также значительного размера при обороте подакцизных товаров: в Кодексе об административных правона</w:t>
      </w:r>
      <w:r w:rsidRPr="00363FAC">
        <w:rPr>
          <w:color w:val="000000"/>
          <w:sz w:val="28"/>
          <w:lang w:val="ru-RU"/>
        </w:rPr>
        <w:t xml:space="preserve">рушениях не </w:t>
      </w:r>
      <w:r w:rsidRPr="00363FAC">
        <w:rPr>
          <w:color w:val="000000"/>
          <w:sz w:val="28"/>
          <w:lang w:val="ru-RU"/>
        </w:rPr>
        <w:lastRenderedPageBreak/>
        <w:t xml:space="preserve">более одной тысячи месячных расчетных показателей </w:t>
      </w:r>
      <w:r w:rsidRPr="00363FAC">
        <w:rPr>
          <w:i/>
          <w:color w:val="000000"/>
          <w:sz w:val="28"/>
          <w:lang w:val="ru-RU"/>
        </w:rPr>
        <w:t>(</w:t>
      </w:r>
      <w:r w:rsidRPr="00363FAC">
        <w:rPr>
          <w:color w:val="000000"/>
          <w:sz w:val="28"/>
          <w:lang w:val="ru-RU"/>
        </w:rPr>
        <w:t xml:space="preserve">пункты 1 и 3 </w:t>
      </w:r>
      <w:r w:rsidRPr="00363FAC">
        <w:rPr>
          <w:i/>
          <w:color w:val="000000"/>
          <w:sz w:val="28"/>
          <w:lang w:val="ru-RU"/>
        </w:rPr>
        <w:t xml:space="preserve">примечаний </w:t>
      </w:r>
      <w:r w:rsidRPr="00363FAC">
        <w:rPr>
          <w:color w:val="000000"/>
          <w:sz w:val="28"/>
          <w:lang w:val="ru-RU"/>
        </w:rPr>
        <w:t>статьи 153</w:t>
      </w:r>
      <w:r w:rsidRPr="00363FAC">
        <w:rPr>
          <w:i/>
          <w:color w:val="000000"/>
          <w:sz w:val="28"/>
          <w:lang w:val="ru-RU"/>
        </w:rPr>
        <w:t>)</w:t>
      </w:r>
      <w:r w:rsidRPr="00363FAC">
        <w:rPr>
          <w:color w:val="000000"/>
          <w:sz w:val="28"/>
          <w:lang w:val="ru-RU"/>
        </w:rPr>
        <w:t>, а в Уголовном кодексе – две тысячи месячных расчетных показателей и более</w:t>
      </w:r>
      <w:r w:rsidRPr="00363FAC">
        <w:rPr>
          <w:i/>
          <w:color w:val="000000"/>
          <w:sz w:val="28"/>
          <w:lang w:val="ru-RU"/>
        </w:rPr>
        <w:t xml:space="preserve"> (пункты 2) и 38) статьи 3).</w:t>
      </w:r>
      <w:r w:rsidRPr="00363FAC">
        <w:rPr>
          <w:color w:val="000000"/>
          <w:sz w:val="28"/>
          <w:lang w:val="ru-RU"/>
        </w:rPr>
        <w:t xml:space="preserve">  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74" w:name="z81"/>
      <w:bookmarkEnd w:id="73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С позиции конституционных принципов отправле</w:t>
      </w:r>
      <w:r w:rsidRPr="00363FAC">
        <w:rPr>
          <w:color w:val="000000"/>
          <w:sz w:val="28"/>
          <w:lang w:val="ru-RU"/>
        </w:rPr>
        <w:t xml:space="preserve">ния правосудия признана целесообразной дальнейшая конкретизация оснований дисциплинарной ответственности судей </w:t>
      </w:r>
      <w:r w:rsidRPr="00363FAC">
        <w:rPr>
          <w:i/>
          <w:color w:val="000000"/>
          <w:sz w:val="28"/>
          <w:lang w:val="ru-RU"/>
        </w:rPr>
        <w:t xml:space="preserve">(нормативное постановление от 6 декабря 2023 года </w:t>
      </w:r>
      <w:r w:rsidRPr="00363FAC">
        <w:rPr>
          <w:color w:val="000000"/>
          <w:sz w:val="28"/>
          <w:lang w:val="ru-RU"/>
        </w:rPr>
        <w:t>№ 36-НП</w:t>
      </w:r>
      <w:r w:rsidRPr="00363FAC">
        <w:rPr>
          <w:i/>
          <w:color w:val="000000"/>
          <w:sz w:val="28"/>
          <w:lang w:val="ru-RU"/>
        </w:rPr>
        <w:t>).</w:t>
      </w:r>
      <w:r w:rsidRPr="00363FAC">
        <w:rPr>
          <w:color w:val="000000"/>
          <w:sz w:val="28"/>
          <w:lang w:val="ru-RU"/>
        </w:rPr>
        <w:t xml:space="preserve"> Содержание понятия "грубое нарушение закона" должно устанавливаться на уровне закона.</w:t>
      </w:r>
      <w:r w:rsidRPr="00363FAC">
        <w:rPr>
          <w:color w:val="000000"/>
          <w:sz w:val="28"/>
          <w:lang w:val="ru-RU"/>
        </w:rPr>
        <w:t xml:space="preserve"> Процессуальное законодательство должно предоставлять судье возможность пользования надлежащими инструментами правовой защиты, включая право на судебное обжалование.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75" w:name="z82"/>
      <w:bookmarkEnd w:id="74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Относительно доступа гражданина к информации Конституционный Суд подчеркнул, что в</w:t>
      </w:r>
      <w:r w:rsidRPr="00363FAC">
        <w:rPr>
          <w:color w:val="000000"/>
          <w:sz w:val="28"/>
          <w:lang w:val="ru-RU"/>
        </w:rPr>
        <w:t>озможные на уровне закона ограничения не должны ставить под угрозу существование и предназначение самого права на получение информации, особенно в случаях, когда информация и ее источники связаны с правами и свободами граждан, применением к ним различных м</w:t>
      </w:r>
      <w:r w:rsidRPr="00363FAC">
        <w:rPr>
          <w:color w:val="000000"/>
          <w:sz w:val="28"/>
          <w:lang w:val="ru-RU"/>
        </w:rPr>
        <w:t xml:space="preserve">ер правового принуждения или с вопросами повышенной общественной значимости </w:t>
      </w:r>
      <w:r w:rsidRPr="00363FAC">
        <w:rPr>
          <w:i/>
          <w:color w:val="000000"/>
          <w:sz w:val="28"/>
          <w:lang w:val="ru-RU"/>
        </w:rPr>
        <w:t xml:space="preserve">(нормативное постановление от 26 декабря 2023 года </w:t>
      </w:r>
      <w:r w:rsidRPr="00363FAC">
        <w:rPr>
          <w:color w:val="000000"/>
          <w:sz w:val="28"/>
          <w:lang w:val="ru-RU"/>
        </w:rPr>
        <w:t>№ 39-НП</w:t>
      </w:r>
      <w:r w:rsidRPr="00363FAC">
        <w:rPr>
          <w:i/>
          <w:color w:val="000000"/>
          <w:sz w:val="28"/>
          <w:lang w:val="ru-RU"/>
        </w:rPr>
        <w:t>)</w:t>
      </w:r>
      <w:r w:rsidRPr="00363FAC">
        <w:rPr>
          <w:color w:val="000000"/>
          <w:sz w:val="28"/>
          <w:lang w:val="ru-RU"/>
        </w:rPr>
        <w:t xml:space="preserve">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III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Результаты конституционного контроля являются важным правовым источником для дальнейшего </w:t>
      </w:r>
      <w:r w:rsidRPr="00363FAC">
        <w:rPr>
          <w:color w:val="000000"/>
          <w:sz w:val="28"/>
          <w:lang w:val="ru-RU"/>
        </w:rPr>
        <w:t>совершенствования национального законодательства и оценки практики его применения.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78" w:name="z85"/>
      <w:bookmarkEnd w:id="77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Обязательное направление решений Конституционного Суда субъектам государственной власти, включая Парламент, Правительство, уполномоченные государственные органы, служ</w:t>
      </w:r>
      <w:r w:rsidRPr="00363FAC">
        <w:rPr>
          <w:color w:val="000000"/>
          <w:sz w:val="28"/>
          <w:lang w:val="ru-RU"/>
        </w:rPr>
        <w:t xml:space="preserve">ит для них сигналом для принятия безотлагательных мер по обеспечению конституционной законности. Суды и правоохранительные органы также должны строго соблюдать и применять в своей практике итоговые решения органа конституционного контроля.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79" w:name="z86"/>
      <w:bookmarkEnd w:id="78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На сегод</w:t>
      </w:r>
      <w:r w:rsidRPr="00363FAC">
        <w:rPr>
          <w:color w:val="000000"/>
          <w:sz w:val="28"/>
          <w:lang w:val="ru-RU"/>
        </w:rPr>
        <w:t xml:space="preserve">ня Парламентом приняты отдельные изменения и дополнения в законы. Другие законодательные предложения находятся на стадии рассмотрения в Палатах либо согласования на уровне Правительства, заинтересованных государственных органов и организаций.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80" w:name="z87"/>
      <w:bookmarkEnd w:id="79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Так, </w:t>
      </w:r>
      <w:r w:rsidRPr="00363FAC">
        <w:rPr>
          <w:color w:val="000000"/>
          <w:sz w:val="28"/>
          <w:lang w:val="ru-RU"/>
        </w:rPr>
        <w:t>во исполнение нормативного постановления Конституционного Суда от 22 февраля 2023 года № 3 установлены предельные размеры государственной пошлины и уточнен порядок ее уплаты при кассационном обжаловании, предусмотрена отсрочка по ее уплате на основании опр</w:t>
      </w:r>
      <w:r w:rsidRPr="00363FAC">
        <w:rPr>
          <w:color w:val="000000"/>
          <w:sz w:val="28"/>
          <w:lang w:val="ru-RU"/>
        </w:rPr>
        <w:t xml:space="preserve">еделения суда. В реализацию нормативного постановления от 27 марта 2023 года № 6 в Уголовно-исполнительном кодексе пересмотрены условия содержания </w:t>
      </w:r>
      <w:r w:rsidRPr="00363FAC">
        <w:rPr>
          <w:color w:val="000000"/>
          <w:sz w:val="28"/>
          <w:lang w:val="ru-RU"/>
        </w:rPr>
        <w:lastRenderedPageBreak/>
        <w:t>осужденных к пожизненному лишению свободы. Рекомендации Конституционного Суда, изложенные в нормативном поста</w:t>
      </w:r>
      <w:r w:rsidRPr="00363FAC">
        <w:rPr>
          <w:color w:val="000000"/>
          <w:sz w:val="28"/>
          <w:lang w:val="ru-RU"/>
        </w:rPr>
        <w:t>новлении от 8 апреля 2023 года № 8, учтены при принятии поправок в Социальный кодекс</w:t>
      </w:r>
      <w:r w:rsidRPr="00363FAC">
        <w:rPr>
          <w:i/>
          <w:color w:val="000000"/>
          <w:sz w:val="28"/>
          <w:lang w:val="ru-RU"/>
        </w:rPr>
        <w:t xml:space="preserve">. </w:t>
      </w:r>
      <w:r w:rsidRPr="00363FAC">
        <w:rPr>
          <w:color w:val="000000"/>
          <w:sz w:val="28"/>
          <w:lang w:val="ru-RU"/>
        </w:rPr>
        <w:t xml:space="preserve"> 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81" w:name="z88"/>
      <w:bookmarkEnd w:id="80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Внесены поправки в Закон от 20 июля 2011 года "О государственном регулировании производства и оборота отдельных видов нефтепродуктов" в части определения перечн</w:t>
      </w:r>
      <w:r w:rsidRPr="00363FAC">
        <w:rPr>
          <w:color w:val="000000"/>
          <w:sz w:val="28"/>
          <w:lang w:val="ru-RU"/>
        </w:rPr>
        <w:t xml:space="preserve">я документов, подтверждающих законность происхождения нефти и нефтепродуктов.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82" w:name="z89"/>
      <w:bookmarkEnd w:id="81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На завершающей стадии в Парламенте находятся поправки о возможности участия представителя в процедурах рассмотрения материалов в рамках дисциплинарного дела в отношении с</w:t>
      </w:r>
      <w:r w:rsidRPr="00363FAC">
        <w:rPr>
          <w:color w:val="000000"/>
          <w:sz w:val="28"/>
          <w:lang w:val="ru-RU"/>
        </w:rPr>
        <w:t xml:space="preserve">удей, а также обсуждаются некоторые ограничения, связанные с поступлением граждан на отдельные виды государственной службы.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83" w:name="z90"/>
      <w:bookmarkEnd w:id="82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Конституционный Суд в своих нормативных постановлениях рекомендовал Правительству, Верховному Суду, Высшему Судебному Совету</w:t>
      </w:r>
      <w:r w:rsidRPr="00363FAC">
        <w:rPr>
          <w:color w:val="000000"/>
          <w:sz w:val="28"/>
          <w:lang w:val="ru-RU"/>
        </w:rPr>
        <w:t xml:space="preserve"> и другим государственным органам разработать и внести поправки в действующие нормативные правовые акты.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84" w:name="z91"/>
      <w:bookmarkEnd w:id="83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 их числе: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85" w:name="z92"/>
      <w:bookmarkEnd w:id="84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устранение пробелов законодательства по вопросам уплаты государственной пошлины при обращении в суд </w:t>
      </w:r>
      <w:r w:rsidRPr="00363FAC">
        <w:rPr>
          <w:i/>
          <w:color w:val="000000"/>
          <w:sz w:val="28"/>
          <w:lang w:val="ru-RU"/>
        </w:rPr>
        <w:t>(уменьшение размера, от</w:t>
      </w:r>
      <w:r w:rsidRPr="00363FAC">
        <w:rPr>
          <w:i/>
          <w:color w:val="000000"/>
          <w:sz w:val="28"/>
          <w:lang w:val="ru-RU"/>
        </w:rPr>
        <w:t xml:space="preserve">срочка, рассрочка уплаты и другие);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86" w:name="z93"/>
      <w:bookmarkEnd w:id="85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уточнение компетенции государственных органов разных уровней в рамках административной децентрализации;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87" w:name="z94"/>
      <w:bookmarkEnd w:id="86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усиление мер по реализации социальных прав граждан, в том числе пострадавших вследствие ядерных испы</w:t>
      </w:r>
      <w:r w:rsidRPr="00363FAC">
        <w:rPr>
          <w:color w:val="000000"/>
          <w:sz w:val="28"/>
          <w:lang w:val="ru-RU"/>
        </w:rPr>
        <w:t xml:space="preserve">таний;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88" w:name="z95"/>
      <w:bookmarkEnd w:id="87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совершенствование процедур и критериев оценки профессиональной деятельности судей;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89" w:name="z96"/>
      <w:bookmarkEnd w:id="88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уточнение правовой регламентации положения свидетеля, имеющего право на защиту;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90" w:name="z97"/>
      <w:bookmarkEnd w:id="89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доступ к кассационной инстанции вне зависимости от вида уголов</w:t>
      </w:r>
      <w:r w:rsidRPr="00363FAC">
        <w:rPr>
          <w:color w:val="000000"/>
          <w:sz w:val="28"/>
          <w:lang w:val="ru-RU"/>
        </w:rPr>
        <w:t xml:space="preserve">ного правонарушения и категории преступлений;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91" w:name="z98"/>
      <w:bookmarkEnd w:id="90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исчерпывающее определение и разграничение признаков составов уголовных правонарушений, связанных с осуществлением предпринимательской, банковской (банковских операций), микрофинансовой или коллекторской</w:t>
      </w:r>
      <w:r w:rsidRPr="00363FAC">
        <w:rPr>
          <w:color w:val="000000"/>
          <w:sz w:val="28"/>
          <w:lang w:val="ru-RU"/>
        </w:rPr>
        <w:t xml:space="preserve"> деятельности;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дополнительное разъяснение судебной практики при рассмотрении коррупционных преступлений с разнообразными формами проявления мнимого посредничества во взяточничестве;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93" w:name="z100"/>
      <w:bookmarkEnd w:id="92"/>
      <w:r w:rsidRPr="00363F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корректировка норм Гражданского кодекса (Особенная часть) и </w:t>
      </w:r>
      <w:r w:rsidRPr="00363FAC">
        <w:rPr>
          <w:color w:val="000000"/>
          <w:sz w:val="28"/>
          <w:lang w:val="ru-RU"/>
        </w:rPr>
        <w:t xml:space="preserve">положений соответствующего нормативного постановления Верховного Суда по возмещению морального вреда;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94" w:name="z101"/>
      <w:bookmarkEnd w:id="93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разграничение мер профилактики административных правонарушений, связанных с управлением транспортным средством лицами в состоянии опьянения;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95" w:name="z102"/>
      <w:bookmarkEnd w:id="94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63FAC">
        <w:rPr>
          <w:color w:val="000000"/>
          <w:sz w:val="28"/>
          <w:lang w:val="ru-RU"/>
        </w:rPr>
        <w:t xml:space="preserve"> актуализация перечня коррупционных преступлений с учетом целей и задач государственной политики по противодействию коррупции </w:t>
      </w:r>
      <w:r w:rsidRPr="00363FAC">
        <w:rPr>
          <w:i/>
          <w:color w:val="000000"/>
          <w:sz w:val="28"/>
          <w:lang w:val="ru-RU"/>
        </w:rPr>
        <w:t xml:space="preserve">(нормативные постановления 2023 года: от 8 апреля </w:t>
      </w:r>
      <w:r w:rsidRPr="00363FAC">
        <w:rPr>
          <w:color w:val="000000"/>
          <w:sz w:val="28"/>
          <w:lang w:val="ru-RU"/>
        </w:rPr>
        <w:t>№ 7</w:t>
      </w:r>
      <w:r w:rsidRPr="00363FAC">
        <w:rPr>
          <w:i/>
          <w:color w:val="000000"/>
          <w:sz w:val="28"/>
          <w:lang w:val="ru-RU"/>
        </w:rPr>
        <w:t xml:space="preserve"> и </w:t>
      </w:r>
      <w:r w:rsidRPr="00363FAC">
        <w:rPr>
          <w:color w:val="000000"/>
          <w:sz w:val="28"/>
          <w:lang w:val="ru-RU"/>
        </w:rPr>
        <w:t>№ 8</w:t>
      </w:r>
      <w:r w:rsidRPr="00363FAC">
        <w:rPr>
          <w:i/>
          <w:color w:val="000000"/>
          <w:sz w:val="28"/>
          <w:lang w:val="ru-RU"/>
        </w:rPr>
        <w:t xml:space="preserve">, от 21 апреля </w:t>
      </w:r>
      <w:r w:rsidRPr="00363FAC">
        <w:rPr>
          <w:color w:val="000000"/>
          <w:sz w:val="28"/>
          <w:lang w:val="ru-RU"/>
        </w:rPr>
        <w:t>№ 10</w:t>
      </w:r>
      <w:r w:rsidRPr="00363FAC">
        <w:rPr>
          <w:i/>
          <w:color w:val="000000"/>
          <w:sz w:val="28"/>
          <w:lang w:val="ru-RU"/>
        </w:rPr>
        <w:t xml:space="preserve">, от 16 мая </w:t>
      </w:r>
      <w:r w:rsidRPr="00363FAC">
        <w:rPr>
          <w:color w:val="000000"/>
          <w:sz w:val="28"/>
          <w:lang w:val="ru-RU"/>
        </w:rPr>
        <w:t>№ 13-НП</w:t>
      </w:r>
      <w:r w:rsidRPr="00363FAC">
        <w:rPr>
          <w:i/>
          <w:color w:val="000000"/>
          <w:sz w:val="28"/>
          <w:lang w:val="ru-RU"/>
        </w:rPr>
        <w:t xml:space="preserve">, от 22 мая </w:t>
      </w:r>
      <w:r w:rsidRPr="00363FAC">
        <w:rPr>
          <w:color w:val="000000"/>
          <w:sz w:val="28"/>
          <w:lang w:val="ru-RU"/>
        </w:rPr>
        <w:t>№15-НП</w:t>
      </w:r>
      <w:r w:rsidRPr="00363FAC">
        <w:rPr>
          <w:i/>
          <w:color w:val="000000"/>
          <w:sz w:val="28"/>
          <w:lang w:val="ru-RU"/>
        </w:rPr>
        <w:t xml:space="preserve">, от 14 июля </w:t>
      </w:r>
      <w:r w:rsidRPr="00363FAC">
        <w:rPr>
          <w:color w:val="000000"/>
          <w:sz w:val="28"/>
          <w:lang w:val="ru-RU"/>
        </w:rPr>
        <w:t>№ 21-НП</w:t>
      </w:r>
      <w:r w:rsidRPr="00363FAC">
        <w:rPr>
          <w:i/>
          <w:color w:val="000000"/>
          <w:sz w:val="28"/>
          <w:lang w:val="ru-RU"/>
        </w:rPr>
        <w:t xml:space="preserve">, от 31 августа </w:t>
      </w:r>
      <w:r w:rsidRPr="00363FAC">
        <w:rPr>
          <w:color w:val="000000"/>
          <w:sz w:val="28"/>
          <w:lang w:val="ru-RU"/>
        </w:rPr>
        <w:t>№26-НП</w:t>
      </w:r>
      <w:r w:rsidRPr="00363FAC">
        <w:rPr>
          <w:i/>
          <w:color w:val="000000"/>
          <w:sz w:val="28"/>
          <w:lang w:val="ru-RU"/>
        </w:rPr>
        <w:t xml:space="preserve">, от 25 сентября </w:t>
      </w:r>
      <w:r w:rsidRPr="00363FAC">
        <w:rPr>
          <w:color w:val="000000"/>
          <w:sz w:val="28"/>
          <w:lang w:val="ru-RU"/>
        </w:rPr>
        <w:t>№ 30-НП</w:t>
      </w:r>
      <w:r w:rsidRPr="00363FAC">
        <w:rPr>
          <w:i/>
          <w:color w:val="000000"/>
          <w:sz w:val="28"/>
          <w:lang w:val="ru-RU"/>
        </w:rPr>
        <w:t xml:space="preserve">, от 3 октября № </w:t>
      </w:r>
      <w:r w:rsidRPr="00363FAC">
        <w:rPr>
          <w:color w:val="000000"/>
          <w:sz w:val="28"/>
          <w:lang w:val="ru-RU"/>
        </w:rPr>
        <w:t>31-НП</w:t>
      </w:r>
      <w:r w:rsidRPr="00363FAC">
        <w:rPr>
          <w:i/>
          <w:color w:val="000000"/>
          <w:sz w:val="28"/>
          <w:lang w:val="ru-RU"/>
        </w:rPr>
        <w:t xml:space="preserve">, от 6 октября </w:t>
      </w:r>
      <w:r w:rsidRPr="00363FAC">
        <w:rPr>
          <w:color w:val="000000"/>
          <w:sz w:val="28"/>
          <w:lang w:val="ru-RU"/>
        </w:rPr>
        <w:t>№ 32-НП</w:t>
      </w:r>
      <w:r w:rsidRPr="00363FAC">
        <w:rPr>
          <w:i/>
          <w:color w:val="000000"/>
          <w:sz w:val="28"/>
          <w:lang w:val="ru-RU"/>
        </w:rPr>
        <w:t xml:space="preserve">, от 27 октября </w:t>
      </w:r>
      <w:r w:rsidRPr="00363FAC">
        <w:rPr>
          <w:color w:val="000000"/>
          <w:sz w:val="28"/>
          <w:lang w:val="ru-RU"/>
        </w:rPr>
        <w:t>№ 34-НП</w:t>
      </w:r>
      <w:r w:rsidRPr="00363FAC">
        <w:rPr>
          <w:i/>
          <w:color w:val="000000"/>
          <w:sz w:val="28"/>
          <w:lang w:val="ru-RU"/>
        </w:rPr>
        <w:t xml:space="preserve">, от 16 ноября </w:t>
      </w:r>
      <w:r w:rsidRPr="00363FAC">
        <w:rPr>
          <w:color w:val="000000"/>
          <w:sz w:val="28"/>
          <w:lang w:val="ru-RU"/>
        </w:rPr>
        <w:t>№ 35-НП</w:t>
      </w:r>
      <w:r w:rsidRPr="00363FAC">
        <w:rPr>
          <w:i/>
          <w:color w:val="000000"/>
          <w:sz w:val="28"/>
          <w:lang w:val="ru-RU"/>
        </w:rPr>
        <w:t xml:space="preserve">, от 6 декабря </w:t>
      </w:r>
      <w:r w:rsidRPr="00363FAC">
        <w:rPr>
          <w:color w:val="000000"/>
          <w:sz w:val="28"/>
          <w:lang w:val="ru-RU"/>
        </w:rPr>
        <w:t>№ 36-НП</w:t>
      </w:r>
      <w:r w:rsidRPr="00363FAC">
        <w:rPr>
          <w:i/>
          <w:color w:val="000000"/>
          <w:sz w:val="28"/>
          <w:lang w:val="ru-RU"/>
        </w:rPr>
        <w:t>).</w:t>
      </w:r>
      <w:r w:rsidRPr="00363FAC">
        <w:rPr>
          <w:color w:val="000000"/>
          <w:sz w:val="28"/>
          <w:lang w:val="ru-RU"/>
        </w:rPr>
        <w:t xml:space="preserve">  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96" w:name="z103"/>
      <w:bookmarkEnd w:id="95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При подготовке проектов новых нормативных правовых актов уполномоченным государ</w:t>
      </w:r>
      <w:r w:rsidRPr="00363FAC">
        <w:rPr>
          <w:color w:val="000000"/>
          <w:sz w:val="28"/>
          <w:lang w:val="ru-RU"/>
        </w:rPr>
        <w:t>ственным органам следует учитывать правовые позиции Конституционного Суда, сформулированные по итогам анализа действующего права в мотивировочной части нормативных постановлений, даже в случае признания отдельных оспариваемых положений соответствующими Кон</w:t>
      </w:r>
      <w:r w:rsidRPr="00363FAC">
        <w:rPr>
          <w:color w:val="000000"/>
          <w:sz w:val="28"/>
          <w:lang w:val="ru-RU"/>
        </w:rPr>
        <w:t xml:space="preserve">ституции.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Наряду с рекомендациями по совершенствованию действующего законодательства практика Конституционного Суда за полтора года показала необходимость дополнительного рассмотрения некоторых вопросов.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98" w:name="z105"/>
      <w:bookmarkEnd w:id="97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1. Решения Конституционного Суда требу</w:t>
      </w:r>
      <w:r w:rsidRPr="00363FAC">
        <w:rPr>
          <w:color w:val="000000"/>
          <w:sz w:val="28"/>
          <w:lang w:val="ru-RU"/>
        </w:rPr>
        <w:t>ют адекватного реагирования со стороны уполномоченных государственных органов. Упрощенный порядок разработки нормативных правовых актов в Законе "О правовых актах" предусмотрен только в отношении актов или их отдельных положений, признанных неконституционн</w:t>
      </w:r>
      <w:r w:rsidRPr="00363FAC">
        <w:rPr>
          <w:color w:val="000000"/>
          <w:sz w:val="28"/>
          <w:lang w:val="ru-RU"/>
        </w:rPr>
        <w:t xml:space="preserve">ыми. Данный механизм не действует в случае признания нормы соответствующей Конституции в данном Конституционным Судом истолковании.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2. Недостаточная проработка правовой и практической обоснованности законодательных предложений, отсутствие должного в</w:t>
      </w:r>
      <w:r w:rsidRPr="00363FAC">
        <w:rPr>
          <w:color w:val="000000"/>
          <w:sz w:val="28"/>
          <w:lang w:val="ru-RU"/>
        </w:rPr>
        <w:t>нимания к заключениям специалистов и прогнозирования правовых последствий увеличивают риски принятия нормативного правового акта ненадлежащего качества, а в худшем случае – признания его неконституционным.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00" w:name="z107"/>
      <w:bookmarkEnd w:id="99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Представляется целесообразным в качестве ин</w:t>
      </w:r>
      <w:r w:rsidRPr="00363FAC">
        <w:rPr>
          <w:color w:val="000000"/>
          <w:sz w:val="28"/>
          <w:lang w:val="ru-RU"/>
        </w:rPr>
        <w:t xml:space="preserve">струментов правового мониторинга законодательства, предусмотренного Законом "О правовых актах", включить проверку на предмет исполнения решений Конституционного Суда и анализ судебной практики на базе обобщений Верховного Суда.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01" w:name="z108"/>
      <w:bookmarkEnd w:id="100"/>
      <w:r>
        <w:rPr>
          <w:color w:val="000000"/>
          <w:sz w:val="28"/>
        </w:rPr>
        <w:lastRenderedPageBreak/>
        <w:t>     </w:t>
      </w:r>
      <w:r w:rsidRPr="00363FAC">
        <w:rPr>
          <w:color w:val="000000"/>
          <w:sz w:val="28"/>
          <w:lang w:val="ru-RU"/>
        </w:rPr>
        <w:t xml:space="preserve"> 3. Следует уделить пр</w:t>
      </w:r>
      <w:r w:rsidRPr="00363FAC">
        <w:rPr>
          <w:color w:val="000000"/>
          <w:sz w:val="28"/>
          <w:lang w:val="ru-RU"/>
        </w:rPr>
        <w:t>истальное внимание правовым коллизиям и их последствиям при применении правил об обратной силе новых законов, регламентирующих не вопросы ответственности, а запреты, ограничения, льготы или меры поощрения.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02" w:name="z109"/>
      <w:bookmarkEnd w:id="101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Конституционный Суд в своих решениях указыв</w:t>
      </w:r>
      <w:r w:rsidRPr="00363FAC">
        <w:rPr>
          <w:color w:val="000000"/>
          <w:sz w:val="28"/>
          <w:lang w:val="ru-RU"/>
        </w:rPr>
        <w:t>ал, что в заключительных и переходных положениях рассмотренных законов, регулирующих порядок их введения в действие, не предусмотрены положения об обратной силе новых требований. При этом разъяснено, что принятые Парламентом законы могут действовать с обра</w:t>
      </w:r>
      <w:r w:rsidRPr="00363FAC">
        <w:rPr>
          <w:color w:val="000000"/>
          <w:sz w:val="28"/>
          <w:lang w:val="ru-RU"/>
        </w:rPr>
        <w:t xml:space="preserve">тной силой, если решение об этом закреплено в самом законе или в постановлении о введении его в действие </w:t>
      </w:r>
      <w:r w:rsidRPr="00363FAC">
        <w:rPr>
          <w:i/>
          <w:color w:val="000000"/>
          <w:sz w:val="28"/>
          <w:lang w:val="ru-RU"/>
        </w:rPr>
        <w:t xml:space="preserve">(нормативные постановления Конституционного Суда от 31 августа 2023 года </w:t>
      </w:r>
      <w:r w:rsidRPr="00363FAC">
        <w:rPr>
          <w:color w:val="000000"/>
          <w:sz w:val="28"/>
          <w:lang w:val="ru-RU"/>
        </w:rPr>
        <w:t>№ 27-НП</w:t>
      </w:r>
      <w:r w:rsidRPr="00363FAC">
        <w:rPr>
          <w:i/>
          <w:color w:val="000000"/>
          <w:sz w:val="28"/>
          <w:lang w:val="ru-RU"/>
        </w:rPr>
        <w:t xml:space="preserve">, от 26 декабря 2023 года </w:t>
      </w:r>
      <w:r w:rsidRPr="00363FAC">
        <w:rPr>
          <w:color w:val="000000"/>
          <w:sz w:val="28"/>
          <w:lang w:val="ru-RU"/>
        </w:rPr>
        <w:t>№ 38-НП</w:t>
      </w:r>
      <w:r w:rsidRPr="00363FAC">
        <w:rPr>
          <w:i/>
          <w:color w:val="000000"/>
          <w:sz w:val="28"/>
          <w:lang w:val="ru-RU"/>
        </w:rPr>
        <w:t xml:space="preserve"> и другие).</w:t>
      </w:r>
      <w:r w:rsidRPr="00363FAC">
        <w:rPr>
          <w:color w:val="000000"/>
          <w:sz w:val="28"/>
          <w:lang w:val="ru-RU"/>
        </w:rPr>
        <w:t xml:space="preserve"> В Законе "О правовых актах</w:t>
      </w:r>
      <w:r w:rsidRPr="00363FAC">
        <w:rPr>
          <w:color w:val="000000"/>
          <w:sz w:val="28"/>
          <w:lang w:val="ru-RU"/>
        </w:rPr>
        <w:t>" установлено, что действие нормативного правового акта не распространяется на отношения, возникшие до его введения в действие, за исключением случаев, когда обратная сила нормативного правового акта или его части предусмотрена им самим или актом о введени</w:t>
      </w:r>
      <w:r w:rsidRPr="00363FAC">
        <w:rPr>
          <w:color w:val="000000"/>
          <w:sz w:val="28"/>
          <w:lang w:val="ru-RU"/>
        </w:rPr>
        <w:t xml:space="preserve">и в действие нормативного правового акта, а также когда последний исключает обязанности, возложенные на граждан, или улучшает их положение. Законы, возлагающие новые обязанности на граждан или ухудшающие их положение, обратной силы не имеют.    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03" w:name="z110"/>
      <w:bookmarkEnd w:id="102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4.</w:t>
      </w:r>
      <w:r w:rsidRPr="00363FAC">
        <w:rPr>
          <w:color w:val="000000"/>
          <w:sz w:val="28"/>
          <w:lang w:val="ru-RU"/>
        </w:rPr>
        <w:t xml:space="preserve"> Необходимо конкретизировать основания пересмотра судебных актов в случае принятия нормативного постановления о признании закона или иного правового акта либо отдельных их положений соответствующими Конституции в данном Конституционным Судом истолковании. </w:t>
      </w:r>
      <w:r w:rsidRPr="00363FAC">
        <w:rPr>
          <w:color w:val="000000"/>
          <w:sz w:val="28"/>
          <w:lang w:val="ru-RU"/>
        </w:rPr>
        <w:t xml:space="preserve">В пункте 4 статьи 63 Конституционного закона определено, что в случае принятия Конституционным Судом такого решения при его применении исключается иное истолкование, а его последствия при этом такие же, как и при принятии решения о неконституционности.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04" w:name="z111"/>
      <w:bookmarkEnd w:id="103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 связи с этим представляется целесообразным внесение в процессуальные кодексы дополнений в части включения данного вида нормативного постановления Конституционного Суда в перечень оснований для возобновления производства по вновь открывшимся обстоят</w:t>
      </w:r>
      <w:r w:rsidRPr="00363FAC">
        <w:rPr>
          <w:color w:val="000000"/>
          <w:sz w:val="28"/>
          <w:lang w:val="ru-RU"/>
        </w:rPr>
        <w:t>ельствам.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05" w:name="z112"/>
      <w:bookmarkEnd w:id="104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5. Рекомендовать Верховному Суду включать в обобщения судебной практики анализ применения судами нормативных постановлений Конституционного Суда, способствующий усилению правовой защиты граждан.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06" w:name="z113"/>
      <w:bookmarkEnd w:id="105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Такая работа проводится органами прокуратуры в рамках их конституционных полномочий. На предмет соблюдения и исполнения решений Конституционного Суда проанализировано несколько тысяч уголовных, </w:t>
      </w:r>
      <w:r w:rsidRPr="00363FAC">
        <w:rPr>
          <w:color w:val="000000"/>
          <w:sz w:val="28"/>
          <w:lang w:val="ru-RU"/>
        </w:rPr>
        <w:lastRenderedPageBreak/>
        <w:t xml:space="preserve">гражданских и иных дел, жалоб и материалов о применении </w:t>
      </w:r>
      <w:r w:rsidRPr="00363FAC">
        <w:rPr>
          <w:color w:val="000000"/>
          <w:sz w:val="28"/>
          <w:lang w:val="ru-RU"/>
        </w:rPr>
        <w:t xml:space="preserve">мер уголовно-процессуального принуждения. По итогам анализа внесены акты прокурорского надзора и реагирования по вопросам: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07" w:name="z114"/>
      <w:bookmarkEnd w:id="106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восстановления бывшим сотрудникам пенсии по выслуге лет;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08" w:name="z115"/>
      <w:bookmarkEnd w:id="107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пресечения фактов незаконного привлечения к административной</w:t>
      </w:r>
      <w:r w:rsidRPr="00363FAC">
        <w:rPr>
          <w:color w:val="000000"/>
          <w:sz w:val="28"/>
          <w:lang w:val="ru-RU"/>
        </w:rPr>
        <w:t xml:space="preserve"> ответственности за занятие предпринимательской деятельностью лицами, приравненными к лицам, уполномоченным на выполнение государственных функций;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09" w:name="z116"/>
      <w:bookmarkEnd w:id="108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недопущения трудоустройства в субъекты квазигосударственного сектора лиц, совершивших коррупционное пр</w:t>
      </w:r>
      <w:r w:rsidRPr="00363FAC">
        <w:rPr>
          <w:color w:val="000000"/>
          <w:sz w:val="28"/>
          <w:lang w:val="ru-RU"/>
        </w:rPr>
        <w:t>еступление, претендующих на занятие только управленческих должностей;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10" w:name="z117"/>
      <w:bookmarkEnd w:id="109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принятия и рассмотрения жалоб адвокатов на действия (бездействие) и решения учреждения или органа, исполняющих наказание, в защиту осужденных и другие.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11" w:name="z118"/>
      <w:bookmarkEnd w:id="110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6. Глубокого изучен</w:t>
      </w:r>
      <w:r w:rsidRPr="00363FAC">
        <w:rPr>
          <w:color w:val="000000"/>
          <w:sz w:val="28"/>
          <w:lang w:val="ru-RU"/>
        </w:rPr>
        <w:t>ия требует проблема установления соразмерной ответственности за различные виды правонарушений. Согласно подпункту 1) пункта 3 статьи 61 Основного Закона Парламент вправе издавать законы, которые регулируют важнейшие общественные отношения, устанавливают ос</w:t>
      </w:r>
      <w:r w:rsidRPr="00363FAC">
        <w:rPr>
          <w:color w:val="000000"/>
          <w:sz w:val="28"/>
          <w:lang w:val="ru-RU"/>
        </w:rPr>
        <w:t>новополагающие принципы и нормы, касающиеся правосубъектности физических и юридических лиц, гражданских прав и свобод, обязательств и ответственности. Данные полномочия включают определение категорий правонарушений, противоправности (преступности) и наказу</w:t>
      </w:r>
      <w:r w:rsidRPr="00363FAC">
        <w:rPr>
          <w:color w:val="000000"/>
          <w:sz w:val="28"/>
          <w:lang w:val="ru-RU"/>
        </w:rPr>
        <w:t>емости деяний исходя из степени их общественной опасности и криминогенной ситуации в стране. В то же время рамки дискреционных полномочий законодателя в этих вопросах должны соответствовать конституционным пределам допустимого ограничения прав и свобод чел</w:t>
      </w:r>
      <w:r w:rsidRPr="00363FAC">
        <w:rPr>
          <w:color w:val="000000"/>
          <w:sz w:val="28"/>
          <w:lang w:val="ru-RU"/>
        </w:rPr>
        <w:t>овека и гражданина.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12" w:name="z119"/>
      <w:bookmarkEnd w:id="111"/>
      <w:r w:rsidRPr="00363F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Таким образом, достижение задачи верховенства Основного Закона Казахстана возможно через соблюдение баланса и паритета интересов личности, общества и государства, применение системы сдержек и противовесов. </w:t>
      </w:r>
    </w:p>
    <w:p w:rsidR="00E34CF7" w:rsidRPr="00363FAC" w:rsidRDefault="00662BC9">
      <w:pPr>
        <w:spacing w:after="0"/>
        <w:jc w:val="both"/>
        <w:rPr>
          <w:lang w:val="ru-RU"/>
        </w:rPr>
      </w:pPr>
      <w:bookmarkStart w:id="113" w:name="z120"/>
      <w:bookmarkEnd w:id="112"/>
      <w:r>
        <w:rPr>
          <w:color w:val="000000"/>
          <w:sz w:val="28"/>
        </w:rPr>
        <w:t>     </w:t>
      </w:r>
      <w:r w:rsidRPr="00363FAC">
        <w:rPr>
          <w:color w:val="000000"/>
          <w:sz w:val="28"/>
          <w:lang w:val="ru-RU"/>
        </w:rPr>
        <w:t xml:space="preserve"> Обеспечение конс</w:t>
      </w:r>
      <w:r w:rsidRPr="00363FAC">
        <w:rPr>
          <w:color w:val="000000"/>
          <w:sz w:val="28"/>
          <w:lang w:val="ru-RU"/>
        </w:rPr>
        <w:t>титуционной законности является миссией каждого субъекта государственной власти, государственного института и должностного лица.</w:t>
      </w:r>
      <w:bookmarkStart w:id="114" w:name="_GoBack"/>
      <w:bookmarkEnd w:id="113"/>
      <w:bookmarkEnd w:id="114"/>
    </w:p>
    <w:sectPr w:rsidR="00E34CF7" w:rsidRPr="00363FA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CF7"/>
    <w:rsid w:val="00363FAC"/>
    <w:rsid w:val="00662BC9"/>
    <w:rsid w:val="00E3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DF9F"/>
  <w15:docId w15:val="{35EB60EA-4C4F-4B77-A123-3F10EEF5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4750</Words>
  <Characters>27075</Characters>
  <Application>Microsoft Office Word</Application>
  <DocSecurity>0</DocSecurity>
  <Lines>225</Lines>
  <Paragraphs>63</Paragraphs>
  <ScaleCrop>false</ScaleCrop>
  <Company/>
  <LinksUpToDate>false</LinksUpToDate>
  <CharactersWithSpaces>31762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Бекетаев Айхан Аблаевич</cp:lastModifiedBy>
  <cp:revision>3</cp:revision>
  <dcterms:created xsi:type="dcterms:W3CDTF">2025-12-15T07:58:00Z</dcterms:created>
  <dcterms:modified xsi:type="dcterms:W3CDTF">2025-12-15T08:00:00Z</dcterms:modified>
</cp:coreProperties>
</file>