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ntent-footer.xml" ContentType="application/vnd.openxmlformats-officedocument.wordprocessingml.footer+xml"/>
  <Override PartName="/word/cover-footer.xml" ContentType="application/vnd.openxmlformats-officedocument.wordprocessingml.footer+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Sun Microsystems Inc. Java 1.6.0_37 on Linux -->
    <w:p>
      <w:pPr>
        <w:rPr>
          <w:color w:val="3399FF"/>
          <w:lang w:val="kk-KZ"/>
        </w:rPr>
      </w:pPr>
      <w:r>
        <w:rPr>
          <w:color w:val="3399FF"/>
          <w:lang w:val="kk-KZ"/>
        </w:rPr>
        <w:t xml:space="preserve">         Астана қ</w:t>
      </w:r>
      <w:r w:rsidRPr="00756DAC">
        <w:rPr>
          <w:color w:val="3399FF"/>
          <w:lang w:val="kk-KZ"/>
        </w:rPr>
        <w:t xml:space="preserve">аласы</w:t>
      </w:r>
      <w:r w:rsidRPr="00D31102">
        <w:rPr>
          <w:color w:val="3399FF"/>
          <w:lang w:val="kk-KZ"/>
        </w:rPr>
        <w:t xml:space="preserve">                                                                   </w:t>
      </w:r>
      <w:r>
        <w:rPr>
          <w:color w:val="3399FF"/>
          <w:lang w:val="kk-KZ"/>
        </w:rPr>
        <w:t xml:space="preserve">                                      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pPr>
        <w:rPr>
          <w:color w:val="3399FF"/>
          <w:lang w:val="kk-KZ"/>
        </w:rPr>
      </w:pPr>
    </w:p>
    <w:p>
      <w:pPr>
        <w:tabs>
          <w:tab w:pos="10206" w:val="left"/>
        </w:tabs>
        <w:jc w:val="center"/>
        <w:rPr>
          <w:b/>
          <w:sz w:val="28"/>
          <w:szCs w:val="28"/>
          <w:lang w:val="kk-KZ"/>
        </w:rPr>
      </w:pPr>
      <w:r w:rsidRPr="00C90D31">
        <w:rPr>
          <w:b/>
          <w:sz w:val="28"/>
          <w:szCs w:val="28"/>
          <w:lang w:val="kk-KZ"/>
        </w:rPr>
        <w:t xml:space="preserve">«</w:t>
      </w:r>
      <w:r w:rsidRPr="004E7FC7">
        <w:rPr>
          <w:b/>
          <w:sz w:val="28"/>
          <w:szCs w:val="28"/>
          <w:lang w:val="kk-KZ"/>
        </w:rPr>
        <w:t xml:space="preserve">Дерекқорды ғылыми және ғылыми-техникалық қызметте сәйкестендірілмеген түрінде</w:t>
      </w:r>
      <w:r>
        <w:rPr>
          <w:b/>
          <w:sz w:val="28"/>
          <w:szCs w:val="28"/>
          <w:lang w:val="kk-KZ"/>
        </w:rPr>
        <w:t xml:space="preserve"> пайдалану үшін ұсыну қағидалары</w:t>
      </w:r>
      <w:r w:rsidRPr="00C90D31">
        <w:rPr>
          <w:b/>
          <w:sz w:val="28"/>
          <w:szCs w:val="28"/>
          <w:lang w:val="kk-KZ"/>
        </w:rPr>
        <w:t xml:space="preserve">»</w:t>
      </w:r>
      <w:r>
        <w:rPr>
          <w:b/>
          <w:sz w:val="28"/>
          <w:szCs w:val="28"/>
          <w:lang w:val="kk-KZ"/>
        </w:rPr>
        <w:t xml:space="preserve"> </w:t>
      </w:r>
      <w:r w:rsidRPr="00C90D31">
        <w:rPr>
          <w:b/>
          <w:sz w:val="28"/>
          <w:szCs w:val="28"/>
          <w:lang w:val="kk-KZ"/>
        </w:rPr>
        <w:t xml:space="preserve">Қазақстан Республикасы Статистика аг</w:t>
      </w:r>
      <w:r>
        <w:rPr>
          <w:b/>
          <w:sz w:val="28"/>
          <w:szCs w:val="28"/>
          <w:lang w:val="kk-KZ"/>
        </w:rPr>
        <w:t xml:space="preserve">енттігі төрағасының 2010 жылғы </w:t>
      </w:r>
      <w:r w:rsidRPr="00C90D31">
        <w:rPr>
          <w:b/>
          <w:sz w:val="28"/>
          <w:szCs w:val="28"/>
          <w:lang w:val="kk-KZ"/>
        </w:rPr>
        <w:t xml:space="preserve">2 шілдедегі № 168 бұйрығына өзгерістер енгізу туралы</w:t>
      </w:r>
    </w:p>
    <w:p>
      <w:pPr>
        <w:jc w:val="both"/>
        <w:rPr>
          <w:b/>
          <w:sz w:val="28"/>
          <w:szCs w:val="28"/>
          <w:lang w:val="kk-KZ"/>
        </w:rPr>
      </w:pPr>
    </w:p>
    <w:p>
      <w:pPr>
        <w:ind w:firstLine="709"/>
        <w:jc w:val="both"/>
        <w:rPr>
          <w:sz w:val="28"/>
          <w:szCs w:val="28"/>
          <w:lang w:val="kk-KZ"/>
        </w:rPr>
      </w:pPr>
      <w:r w:rsidRPr="00C90D31">
        <w:rPr>
          <w:b/>
          <w:sz w:val="28"/>
          <w:szCs w:val="28"/>
          <w:lang w:val="kk-KZ"/>
        </w:rPr>
        <w:t xml:space="preserve">БҰЙЫРАМЫН:</w:t>
      </w:r>
    </w:p>
    <w:p>
      <w:pPr>
        <w:ind w:firstLine="708"/>
        <w:jc w:val="both"/>
        <w:rPr>
          <w:sz w:val="28"/>
          <w:szCs w:val="28"/>
          <w:lang w:val="kk-KZ"/>
        </w:rPr>
      </w:pPr>
      <w:r w:rsidRPr="00C90D31">
        <w:rPr>
          <w:sz w:val="28"/>
          <w:szCs w:val="28"/>
          <w:lang w:val="kk-KZ"/>
        </w:rPr>
        <w:t xml:space="preserve">1. «</w:t>
      </w:r>
      <w:r w:rsidRPr="004E7FC7">
        <w:rPr>
          <w:sz w:val="28"/>
          <w:szCs w:val="28"/>
          <w:lang w:val="kk-KZ"/>
        </w:rPr>
        <w:t xml:space="preserve">Дерекқорды ғылыми және ғылыми-техникалық қызметте сәйкестендірілмеген түрінде пайдала</w:t>
      </w:r>
      <w:r>
        <w:rPr>
          <w:sz w:val="28"/>
          <w:szCs w:val="28"/>
          <w:lang w:val="kk-KZ"/>
        </w:rPr>
        <w:t xml:space="preserve">ну үшін ұсыну қағидалары</w:t>
      </w:r>
      <w:r w:rsidRPr="00C90D31">
        <w:rPr>
          <w:sz w:val="28"/>
          <w:szCs w:val="28"/>
          <w:lang w:val="kk-KZ"/>
        </w:rPr>
        <w:t xml:space="preserve">» Қазақстан Республикасы Статистика агенттігі төрағасының 2010 жылғы </w:t>
      </w:r>
      <w:r w:rsidRPr="00117F26">
        <w:rPr>
          <w:sz w:val="28"/>
          <w:szCs w:val="28"/>
          <w:lang w:val="kk-KZ"/>
        </w:rPr>
        <w:t xml:space="preserve">2 шілдедегі № 168 бұйрығына</w:t>
      </w:r>
      <w:r w:rsidRPr="00117F26">
        <w:rPr>
          <w:color w:val="000000"/>
          <w:sz w:val="28"/>
          <w:szCs w:val="28"/>
          <w:lang w:val="kk-KZ"/>
        </w:rPr>
        <w:t xml:space="preserve"> (</w:t>
      </w:r>
      <w:r w:rsidRPr="00117F26">
        <w:rPr>
          <w:sz w:val="28"/>
          <w:szCs w:val="28"/>
          <w:lang w:val="kk-KZ"/>
        </w:rPr>
        <w:t xml:space="preserve">Нормативтік құқықтық актілерді </w:t>
      </w:r>
      <w:r w:rsidRPr="008C39E0">
        <w:rPr>
          <w:sz w:val="28"/>
          <w:szCs w:val="28"/>
          <w:lang w:val="kk-KZ"/>
        </w:rPr>
        <w:t xml:space="preserve">мемлекеттік тіркеу тізілімінде № </w:t>
      </w:r>
      <w:r w:rsidRPr="008C39E0">
        <w:rPr>
          <w:bCs/>
          <w:kern w:val="36"/>
          <w:sz w:val="28"/>
          <w:szCs w:val="28"/>
          <w:lang w:val="kk-KZ"/>
        </w:rPr>
        <w:t xml:space="preserve">6388 </w:t>
      </w:r>
      <w:r w:rsidRPr="008C39E0">
        <w:rPr>
          <w:sz w:val="28"/>
          <w:szCs w:val="28"/>
          <w:lang w:val="kk-KZ"/>
        </w:rPr>
        <w:t xml:space="preserve">болып тіркелген) мынадай өзгерістер енгізілсін:</w:t>
      </w:r>
      <w:r>
        <w:rPr>
          <w:sz w:val="28"/>
          <w:szCs w:val="28"/>
          <w:lang w:val="kk-KZ"/>
        </w:rPr>
        <w:t xml:space="preserve"> </w:t>
      </w:r>
    </w:p>
    <w:p>
      <w:pPr>
        <w:ind w:firstLine="708"/>
        <w:jc w:val="both"/>
        <w:rPr>
          <w:sz w:val="28"/>
          <w:szCs w:val="28"/>
          <w:lang w:val="kk-KZ"/>
        </w:rPr>
      </w:pPr>
      <w:r w:rsidRPr="007E2F29">
        <w:rPr>
          <w:sz w:val="28"/>
          <w:szCs w:val="28"/>
          <w:lang w:val="kk-KZ"/>
        </w:rPr>
        <w:t xml:space="preserve">тақырыбы мынадай редакцияда жазылсын:</w:t>
      </w:r>
    </w:p>
    <w:p>
      <w:pPr>
        <w:ind w:firstLine="708"/>
        <w:jc w:val="both"/>
        <w:rPr>
          <w:sz w:val="28"/>
          <w:szCs w:val="28"/>
          <w:lang w:val="kk-KZ"/>
        </w:rPr>
      </w:pPr>
      <w:r w:rsidRPr="003F021B">
        <w:rPr>
          <w:sz w:val="28"/>
          <w:szCs w:val="28"/>
          <w:lang w:val="kk-KZ"/>
        </w:rPr>
        <w:t xml:space="preserve">«</w:t>
      </w:r>
      <w:r w:rsidR="00426081" w:rsidRPr="003F021B">
        <w:rPr>
          <w:sz w:val="28"/>
          <w:szCs w:val="28"/>
          <w:lang w:val="kk-KZ"/>
        </w:rPr>
        <w:t xml:space="preserve">Дерекқорды ғылыми және ғылыми-техникалық қызметте сәйкестендірілмеген түрінде пайдалану үшін ұсыну қағидаларын бекіту туралы</w:t>
      </w:r>
      <w:r w:rsidRPr="003F021B">
        <w:rPr>
          <w:sz w:val="28"/>
          <w:szCs w:val="28"/>
          <w:lang w:val="kk-KZ"/>
        </w:rPr>
        <w:t xml:space="preserve">»</w:t>
      </w:r>
      <w:r w:rsidR="00426081" w:rsidRPr="003F021B">
        <w:rPr>
          <w:sz w:val="28"/>
          <w:szCs w:val="28"/>
          <w:lang w:val="kk-KZ"/>
        </w:rPr>
        <w:t xml:space="preserve">;</w:t>
      </w:r>
      <w:r w:rsidR="00426081">
        <w:rPr>
          <w:sz w:val="28"/>
          <w:szCs w:val="28"/>
          <w:lang w:val="kk-KZ"/>
        </w:rPr>
        <w:t xml:space="preserve"> </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Pr>
          <w:sz w:val="28"/>
          <w:szCs w:val="28"/>
          <w:lang w:val="kk-KZ"/>
        </w:rPr>
        <w:t xml:space="preserve">к</w:t>
      </w:r>
      <w:r w:rsidRPr="008C39E0">
        <w:rPr>
          <w:sz w:val="28"/>
          <w:szCs w:val="28"/>
          <w:lang w:val="kk-KZ"/>
        </w:rPr>
        <w:t xml:space="preserve">өрсетілген бұйрықпен бекітілген </w:t>
      </w:r>
      <w:r>
        <w:rPr>
          <w:color w:themeColor="text1" w:val="000000"/>
          <w:sz w:val="28"/>
          <w:szCs w:val="28"/>
          <w:lang w:val="kk-KZ"/>
        </w:rPr>
        <w:t xml:space="preserve">Д</w:t>
      </w:r>
      <w:r w:rsidRPr="008C39E0">
        <w:rPr>
          <w:color w:themeColor="text1" w:val="000000"/>
          <w:sz w:val="28"/>
          <w:szCs w:val="28"/>
          <w:lang w:val="kk-KZ"/>
        </w:rPr>
        <w:t xml:space="preserve">ерекқорды ғылыми және ғылыми-техникалық қызметте сәйкестендірілмеген түрінде</w:t>
      </w:r>
      <w:r w:rsidRPr="008C39E0">
        <w:rPr>
          <w:b/>
          <w:color w:themeColor="text1" w:val="000000"/>
          <w:sz w:val="28"/>
          <w:szCs w:val="28"/>
          <w:lang w:val="kk-KZ"/>
        </w:rPr>
        <w:t xml:space="preserve"> </w:t>
      </w:r>
      <w:r w:rsidRPr="008C39E0">
        <w:rPr>
          <w:sz w:val="28"/>
          <w:szCs w:val="28"/>
          <w:lang w:val="kk-KZ"/>
        </w:rPr>
        <w:t xml:space="preserve">пайдалану үшін ұсыну қағидалары</w:t>
      </w:r>
      <w:r>
        <w:rPr>
          <w:sz w:val="28"/>
          <w:szCs w:val="28"/>
          <w:lang w:val="kk-KZ"/>
        </w:rPr>
        <w:t xml:space="preserve">нда:</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Pr>
          <w:sz w:val="28"/>
          <w:szCs w:val="28"/>
          <w:lang w:val="kk-KZ"/>
        </w:rPr>
        <w:t xml:space="preserve">2-тармақтың 2) тармақшасы мынадай редакцияда жазылсын:</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Pr>
          <w:sz w:val="28"/>
          <w:szCs w:val="28"/>
          <w:lang w:val="kk-KZ"/>
        </w:rPr>
        <w:t xml:space="preserve">«</w:t>
      </w:r>
      <w:r w:rsidRPr="008574FC">
        <w:rPr>
          <w:sz w:val="28"/>
          <w:szCs w:val="28"/>
          <w:lang w:val="kk-KZ"/>
        </w:rPr>
        <w:t xml:space="preserve">2) пайдаланушы кабинеті – </w:t>
      </w:r>
      <w:r w:rsidRPr="00C41AB7">
        <w:rPr>
          <w:sz w:val="28"/>
          <w:szCs w:val="28"/>
          <w:lang w:val="kk-KZ"/>
        </w:rPr>
        <w:t xml:space="preserve">уәкілетті орган ведомствосының www.stat.gov.kz интернет-ресурсындағы тіркелген пайдаланушыларға уәкілетті орган ведомствосының сервистеріне қолжетімділік ұсынатын интерфейс;</w:t>
      </w:r>
      <w:r>
        <w:rPr>
          <w:sz w:val="28"/>
          <w:szCs w:val="28"/>
          <w:lang w:val="kk-KZ"/>
        </w:rPr>
        <w:t xml:space="preserve">»;</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F64218">
        <w:rPr>
          <w:sz w:val="28"/>
          <w:szCs w:val="28"/>
          <w:lang w:val="kk-KZ"/>
        </w:rPr>
        <w:t xml:space="preserve">3-тармақтың 3) тармақшасы мынадай редакцияда жазылсын:</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3F021B">
        <w:rPr>
          <w:sz w:val="28"/>
          <w:szCs w:val="28"/>
          <w:lang w:val="kk-KZ"/>
        </w:rPr>
        <w:t xml:space="preserve">«3) ғылыми және ғылыми-техникалық қызметті жүргізу мақсатында, сондай-ақ жоғары және жоғары оқу орнынан кейінгі білім беру бағдарламасын іске асыратын халықаралық ұйымдардың біржолғы</w:t>
      </w:r>
      <w:r w:rsidRPr="00F64218">
        <w:rPr>
          <w:sz w:val="28"/>
          <w:szCs w:val="28"/>
          <w:lang w:val="kk-KZ"/>
        </w:rPr>
        <w:t xml:space="preserve"> өтінімі негізінде жүзеге асырылады.»;</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F64218">
        <w:rPr>
          <w:sz w:val="28"/>
          <w:szCs w:val="28"/>
          <w:lang w:val="kk-KZ"/>
        </w:rPr>
        <w:t xml:space="preserve">4-тармақ мынадай редакцияда жазылсын:</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F64218">
        <w:rPr>
          <w:sz w:val="28"/>
          <w:szCs w:val="28"/>
          <w:lang w:val="kk-KZ"/>
        </w:rPr>
        <w:t xml:space="preserve">«4. Осы Қағидалардың 3-тармағында көрсетілген</w:t>
      </w:r>
      <w:r w:rsidRPr="00F50060">
        <w:rPr>
          <w:sz w:val="28"/>
          <w:szCs w:val="28"/>
          <w:lang w:val="kk-KZ"/>
        </w:rPr>
        <w:t xml:space="preserve"> ұйымдарға сәйкестен</w:t>
      </w:r>
      <w:r>
        <w:rPr>
          <w:sz w:val="28"/>
          <w:szCs w:val="28"/>
          <w:lang w:val="kk-KZ"/>
        </w:rPr>
        <w:t xml:space="preserve">дірілмеген түрінде дерекқорларды</w:t>
      </w:r>
      <w:r w:rsidRPr="00F50060">
        <w:rPr>
          <w:sz w:val="28"/>
          <w:szCs w:val="28"/>
          <w:lang w:val="kk-KZ"/>
        </w:rPr>
        <w:t xml:space="preserve"> жүктеу</w:t>
      </w:r>
      <w:r>
        <w:rPr>
          <w:sz w:val="28"/>
          <w:szCs w:val="28"/>
          <w:lang w:val="kk-KZ"/>
        </w:rPr>
        <w:t xml:space="preserve">ге</w:t>
      </w:r>
      <w:r w:rsidRPr="00F50060">
        <w:rPr>
          <w:sz w:val="28"/>
          <w:szCs w:val="28"/>
          <w:lang w:val="kk-KZ"/>
        </w:rPr>
        <w:t xml:space="preserve"> </w:t>
      </w:r>
      <w:r>
        <w:rPr>
          <w:sz w:val="28"/>
          <w:szCs w:val="28"/>
          <w:lang w:val="kk-KZ"/>
        </w:rPr>
        <w:t xml:space="preserve">арналған</w:t>
      </w:r>
      <w:r w:rsidRPr="00F50060">
        <w:rPr>
          <w:sz w:val="28"/>
          <w:szCs w:val="28"/>
          <w:lang w:val="kk-KZ"/>
        </w:rPr>
        <w:t xml:space="preserve"> сілтеме</w:t>
      </w:r>
      <w:r>
        <w:rPr>
          <w:sz w:val="28"/>
          <w:szCs w:val="28"/>
          <w:lang w:val="kk-KZ"/>
        </w:rPr>
        <w:t xml:space="preserve"> </w:t>
      </w:r>
      <w:r w:rsidRPr="006704EA">
        <w:rPr>
          <w:sz w:val="28"/>
          <w:szCs w:val="28"/>
          <w:lang w:val="kk-KZ"/>
        </w:rPr>
        <w:t xml:space="preserve">орналастырылған Пайдаланушы кабинеті арқылы сәйкестендірілмеген түрінде дерекқор беріледі немесе </w:t>
      </w:r>
      <w:r w:rsidR="00B3553D" w:rsidRPr="006704EA">
        <w:rPr>
          <w:sz w:val="28"/>
          <w:szCs w:val="28"/>
          <w:lang w:val="kk-KZ"/>
        </w:rPr>
        <w:t xml:space="preserve">сәйкестендірілмеген түрінде</w:t>
      </w:r>
      <w:r w:rsidR="00B3553D">
        <w:rPr>
          <w:sz w:val="28"/>
          <w:szCs w:val="28"/>
          <w:lang w:val="kk-KZ"/>
        </w:rPr>
        <w:t xml:space="preserve">гі</w:t>
      </w:r>
      <w:r w:rsidR="00B3553D" w:rsidRPr="006704EA">
        <w:rPr>
          <w:sz w:val="28"/>
          <w:szCs w:val="28"/>
          <w:lang w:val="kk-KZ"/>
        </w:rPr>
        <w:t xml:space="preserve"> дерекқор</w:t>
      </w:r>
      <w:r w:rsidR="00B3553D">
        <w:rPr>
          <w:sz w:val="28"/>
          <w:szCs w:val="28"/>
          <w:lang w:val="kk-KZ"/>
        </w:rPr>
        <w:t xml:space="preserve"> </w:t>
      </w:r>
      <w:r w:rsidR="00803229">
        <w:rPr>
          <w:sz w:val="28"/>
          <w:szCs w:val="28"/>
          <w:lang w:val="kk-KZ"/>
        </w:rPr>
        <w:t xml:space="preserve">электрондық </w:t>
      </w:r>
      <w:r w:rsidR="00FC288B" w:rsidRPr="00FC288B">
        <w:rPr>
          <w:sz w:val="28"/>
          <w:szCs w:val="28"/>
          <w:lang w:val="kk-KZ"/>
        </w:rPr>
        <w:t xml:space="preserve">жеткізгіш</w:t>
      </w:r>
      <w:r w:rsidR="00B3553D">
        <w:rPr>
          <w:sz w:val="28"/>
          <w:szCs w:val="28"/>
          <w:lang w:val="kk-KZ"/>
        </w:rPr>
        <w:t xml:space="preserve">тен</w:t>
      </w:r>
      <w:r w:rsidR="00803229">
        <w:rPr>
          <w:sz w:val="28"/>
          <w:szCs w:val="28"/>
          <w:lang w:val="kk-KZ"/>
        </w:rPr>
        <w:t xml:space="preserve"> </w:t>
      </w:r>
      <w:r w:rsidR="007304E1">
        <w:rPr>
          <w:sz w:val="28"/>
          <w:szCs w:val="28"/>
          <w:lang w:val="kk-KZ"/>
        </w:rPr>
        <w:t xml:space="preserve">(CD диск)</w:t>
      </w:r>
      <w:r w:rsidR="00B3553D">
        <w:rPr>
          <w:sz w:val="28"/>
          <w:szCs w:val="28"/>
          <w:lang w:val="kk-KZ"/>
        </w:rPr>
        <w:t xml:space="preserve"> дербес компьютерге жүктелетін</w:t>
      </w:r>
      <w:r w:rsidR="00803229">
        <w:rPr>
          <w:sz w:val="28"/>
          <w:szCs w:val="28"/>
          <w:lang w:val="kk-KZ"/>
        </w:rPr>
        <w:t xml:space="preserve"> </w:t>
      </w:r>
      <w:r w:rsidRPr="006704EA">
        <w:rPr>
          <w:sz w:val="28"/>
          <w:szCs w:val="28"/>
          <w:lang w:val="kk-KZ"/>
        </w:rPr>
        <w:t xml:space="preserve">Зерттеушінің кабинетінде сәйкестендірілмеген түрінде дерекқормен жұмыс істеу мүмкіндігі </w:t>
      </w:r>
      <w:r w:rsidRPr="006704EA">
        <w:rPr>
          <w:sz w:val="28"/>
          <w:szCs w:val="28"/>
          <w:lang w:val="kk-KZ"/>
        </w:rPr>
        <w:t xml:space="preserve">беріледі. </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Бұл ретте сәйкестендірілмеген түрінде дерекқорларды жүктеуге арналған сілтеме орналастырылған Пайдаланушы кабинеті арқылы сәйкестендірілмеген түрінде дерекқор және</w:t>
      </w:r>
      <w:r w:rsidR="007304E1">
        <w:rPr>
          <w:sz w:val="28"/>
          <w:szCs w:val="28"/>
          <w:lang w:val="kk-KZ"/>
        </w:rPr>
        <w:t xml:space="preserve"> </w:t>
      </w:r>
      <w:r w:rsidR="00B3553D" w:rsidRPr="00B3553D">
        <w:rPr>
          <w:sz w:val="28"/>
          <w:szCs w:val="28"/>
          <w:lang w:val="kk-KZ"/>
        </w:rPr>
        <w:t xml:space="preserve">сәйкестендірілмеген түріндегі дерекқор электрондық жеткізгіштен (CD диск) дербес компьютерге жүктелетін </w:t>
      </w:r>
      <w:r w:rsidRPr="006704EA">
        <w:rPr>
          <w:sz w:val="28"/>
          <w:szCs w:val="28"/>
          <w:lang w:val="kk-KZ"/>
        </w:rPr>
        <w:t xml:space="preserve">Зерттеушінің кабинетінде сәйкестендірілмеген түрінде дерекқорлармен жұмыс істеу мүмкіндігі ұйымның тікелей өкіліне (бұдан әрі – зерттеуші) ұсынылады.»;</w:t>
      </w:r>
      <w:r w:rsidR="00B3553D">
        <w:rPr>
          <w:sz w:val="28"/>
          <w:szCs w:val="28"/>
          <w:lang w:val="kk-KZ"/>
        </w:rPr>
        <w:t xml:space="preserve"> </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Pr>
          <w:sz w:val="28"/>
          <w:szCs w:val="28"/>
          <w:lang w:val="kk-KZ"/>
        </w:rPr>
        <w:t xml:space="preserve">5-тармақ</w:t>
      </w:r>
      <w:r w:rsidR="00426081" w:rsidRPr="006704EA">
        <w:rPr>
          <w:sz w:val="28"/>
          <w:szCs w:val="28"/>
          <w:lang w:val="kk-KZ"/>
        </w:rPr>
        <w:t xml:space="preserve"> мынадай редакцияда жазылсын:</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«5. Өтінім Пайдаланушы кабинеті арқылы қалыптастырылып жіберіледі және келесі құжаттарды қоса бере отырып, ол заңды тұлғаның Қазақстан Республикасының Ұлттық куәландырушы орталығы электрондық цифрлық қолтаңбасымен куәландырылады:</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D91064">
        <w:rPr>
          <w:sz w:val="28"/>
          <w:szCs w:val="28"/>
          <w:lang w:val="kk-KZ"/>
        </w:rPr>
        <w:t xml:space="preserve">1) зерттеушінің деректемелерін (зерттеушінің тегі, аты, әкесінің аты (бар болған жағдайда), жеке куәлігінің нөмірі) көрсете отырып, ұйымның ресми хаты;</w:t>
      </w:r>
    </w:p>
    <w:p>
      <w:pPr>
        <w:pStyle w:val="Normal(Web)"/>
        <w:widowControl w:val="false"/>
        <w:tabs>
          <w:tab w:pos="709" w:val="left"/>
          <w:tab w:pos="993" w:val="left"/>
        </w:tabs>
        <w:spacing w:afterAutospacing="false" w:after="0" w:beforeAutospacing="false" w:before="0"/>
        <w:jc w:val="both"/>
        <w:rPr>
          <w:sz w:val="28"/>
          <w:szCs w:val="28"/>
          <w:lang w:val="kk-KZ"/>
        </w:rPr>
      </w:pPr>
      <w:r>
        <w:rPr>
          <w:sz w:val="28"/>
          <w:szCs w:val="28"/>
          <w:lang w:val="kk-KZ"/>
        </w:rPr>
        <w:tab/>
      </w:r>
      <w:r w:rsidRPr="00D91064">
        <w:rPr>
          <w:sz w:val="28"/>
          <w:szCs w:val="28"/>
          <w:lang w:val="kk-KZ"/>
        </w:rPr>
        <w:t xml:space="preserve">2) зерттеушінің жеке басын куәландыратын құжаттың көшірмесі;</w:t>
      </w:r>
    </w:p>
    <w:p>
      <w:pPr>
        <w:pStyle w:val="Normal(Web)"/>
        <w:widowControl w:val="false"/>
        <w:tabs>
          <w:tab w:pos="709" w:val="left"/>
          <w:tab w:pos="993" w:val="left"/>
        </w:tabs>
        <w:spacing w:afterAutospacing="false" w:after="0" w:beforeAutospacing="false" w:before="0"/>
        <w:jc w:val="both"/>
        <w:rPr>
          <w:sz w:val="28"/>
          <w:szCs w:val="28"/>
          <w:lang w:val="kk-KZ"/>
        </w:rPr>
      </w:pPr>
      <w:r>
        <w:rPr>
          <w:sz w:val="28"/>
          <w:szCs w:val="28"/>
          <w:lang w:val="kk-KZ"/>
        </w:rPr>
        <w:tab/>
      </w:r>
      <w:r w:rsidRPr="00D91064">
        <w:rPr>
          <w:sz w:val="28"/>
          <w:szCs w:val="28"/>
          <w:lang w:val="kk-KZ"/>
        </w:rPr>
        <w:t xml:space="preserve">3) осы Қағидаларға 1-қосымшаға сәйкес нысан бойынша өтінім;</w:t>
      </w:r>
    </w:p>
    <w:p>
      <w:pPr>
        <w:pStyle w:val="Normal(Web)"/>
        <w:widowControl w:val="false"/>
        <w:tabs>
          <w:tab w:pos="709" w:val="left"/>
          <w:tab w:pos="993" w:val="left"/>
        </w:tabs>
        <w:spacing w:afterAutospacing="false" w:after="0" w:beforeAutospacing="false" w:before="0"/>
        <w:jc w:val="both"/>
        <w:rPr>
          <w:sz w:val="28"/>
          <w:szCs w:val="28"/>
          <w:lang w:val="kk-KZ"/>
        </w:rPr>
      </w:pPr>
      <w:r>
        <w:rPr>
          <w:sz w:val="28"/>
          <w:szCs w:val="28"/>
          <w:lang w:val="kk-KZ"/>
        </w:rPr>
        <w:tab/>
      </w:r>
      <w:r w:rsidRPr="00D91064">
        <w:rPr>
          <w:sz w:val="28"/>
          <w:szCs w:val="28"/>
          <w:lang w:val="kk-KZ"/>
        </w:rPr>
        <w:t xml:space="preserve">4) осы Қағидаларға 2-қосымшаға сәйкес нысан бойынша міндеттеме;</w:t>
      </w:r>
      <w:r w:rsidR="007304E1">
        <w:rPr>
          <w:sz w:val="28"/>
          <w:szCs w:val="28"/>
          <w:lang w:val="kk-KZ"/>
        </w:rPr>
        <w:t xml:space="preserve"> </w:t>
      </w:r>
    </w:p>
    <w:p>
      <w:pPr>
        <w:pStyle w:val="Normal(Web)"/>
        <w:widowControl w:val="false"/>
        <w:tabs>
          <w:tab w:pos="709" w:val="left"/>
          <w:tab w:pos="993" w:val="left"/>
        </w:tabs>
        <w:spacing w:afterAutospacing="false" w:after="0" w:beforeAutospacing="false" w:before="0"/>
        <w:jc w:val="both"/>
        <w:rPr>
          <w:sz w:val="28"/>
          <w:szCs w:val="28"/>
          <w:lang w:val="kk-KZ"/>
        </w:rPr>
      </w:pPr>
      <w:r>
        <w:rPr>
          <w:sz w:val="28"/>
          <w:szCs w:val="28"/>
          <w:lang w:val="kk-KZ"/>
        </w:rPr>
        <w:tab/>
      </w:r>
      <w:r w:rsidRPr="00D91064">
        <w:rPr>
          <w:sz w:val="28"/>
          <w:szCs w:val="28"/>
          <w:lang w:val="kk-KZ"/>
        </w:rPr>
        <w:t xml:space="preserve">5) ұйымда ғылыми және ғылыми-техникалық қызметті жүзеге асыруға рұқс</w:t>
      </w:r>
      <w:r w:rsidR="007304E1">
        <w:rPr>
          <w:sz w:val="28"/>
          <w:szCs w:val="28"/>
          <w:lang w:val="kk-KZ"/>
        </w:rPr>
        <w:t xml:space="preserve">аттың болуын растайтын құжаттың көшірмесі</w:t>
      </w:r>
      <w:r>
        <w:rPr>
          <w:sz w:val="28"/>
          <w:szCs w:val="28"/>
          <w:lang w:val="kk-KZ"/>
        </w:rPr>
        <w:t xml:space="preserve"> </w:t>
      </w:r>
      <w:r w:rsidR="007304E1">
        <w:rPr>
          <w:sz w:val="28"/>
          <w:szCs w:val="28"/>
          <w:lang w:val="kk-KZ"/>
        </w:rPr>
        <w:t xml:space="preserve">(</w:t>
      </w:r>
      <w:r w:rsidR="007304E1" w:rsidRPr="00977452">
        <w:rPr>
          <w:sz w:val="28"/>
          <w:szCs w:val="28"/>
          <w:lang w:val="kk-KZ"/>
        </w:rPr>
        <w:t xml:space="preserve">Қазақстан Республикасының ұйымдары үшін</w:t>
      </w:r>
      <w:r w:rsidR="007304E1" w:rsidRPr="006655E9">
        <w:rPr>
          <w:sz w:val="28"/>
          <w:szCs w:val="28"/>
          <w:lang w:val="kk-KZ"/>
        </w:rPr>
        <w:t xml:space="preserve"> </w:t>
      </w:r>
      <w:r w:rsidR="006655E9" w:rsidRPr="006655E9">
        <w:rPr>
          <w:sz w:val="28"/>
          <w:szCs w:val="28"/>
          <w:lang w:val="kk-KZ"/>
        </w:rPr>
        <w:t xml:space="preserve">білім беру қызметін жүргізу құқығына мемлекеттік лицензияның және лицензияға қосымшалардың</w:t>
      </w:r>
      <w:r w:rsidRPr="00977452">
        <w:rPr>
          <w:sz w:val="28"/>
          <w:szCs w:val="28"/>
          <w:lang w:val="kk-KZ"/>
        </w:rPr>
        <w:t xml:space="preserve"> неме</w:t>
      </w:r>
      <w:r w:rsidR="007304E1">
        <w:rPr>
          <w:sz w:val="28"/>
          <w:szCs w:val="28"/>
          <w:lang w:val="kk-KZ"/>
        </w:rPr>
        <w:t xml:space="preserve">се аккредиттеу туралы куәлік</w:t>
      </w:r>
      <w:r w:rsidR="008A5D04">
        <w:rPr>
          <w:sz w:val="28"/>
          <w:szCs w:val="28"/>
          <w:lang w:val="kk-KZ"/>
        </w:rPr>
        <w:t xml:space="preserve">,</w:t>
      </w:r>
      <w:r w:rsidR="007304E1">
        <w:rPr>
          <w:sz w:val="28"/>
          <w:szCs w:val="28"/>
          <w:lang w:val="kk-KZ"/>
        </w:rPr>
        <w:t xml:space="preserve"> </w:t>
      </w:r>
      <w:r w:rsidR="008A5D04">
        <w:rPr>
          <w:sz w:val="28"/>
          <w:szCs w:val="28"/>
          <w:lang w:val="kk-KZ"/>
        </w:rPr>
        <w:t xml:space="preserve">және</w:t>
      </w:r>
      <w:bookmarkStart w:name="_GoBack" w:id="0"/>
      <w:bookmarkEnd w:id="0"/>
      <w:r w:rsidR="007304E1">
        <w:rPr>
          <w:sz w:val="28"/>
          <w:szCs w:val="28"/>
          <w:lang w:val="kk-KZ"/>
        </w:rPr>
        <w:t xml:space="preserve"> </w:t>
      </w:r>
      <w:r w:rsidR="007304E1" w:rsidRPr="00977452">
        <w:rPr>
          <w:sz w:val="28"/>
          <w:szCs w:val="28"/>
          <w:lang w:val="kk-KZ"/>
        </w:rPr>
        <w:t xml:space="preserve">халықаралық ұйымдар үшін</w:t>
      </w:r>
      <w:r w:rsidR="007304E1">
        <w:rPr>
          <w:sz w:val="28"/>
          <w:szCs w:val="28"/>
          <w:lang w:val="kk-KZ"/>
        </w:rPr>
        <w:t xml:space="preserve"> жарғы)</w:t>
      </w:r>
      <w:r w:rsidRPr="00977452">
        <w:rPr>
          <w:sz w:val="28"/>
          <w:szCs w:val="28"/>
          <w:lang w:val="kk-KZ"/>
        </w:rPr>
        <w:t xml:space="preserve">.</w:t>
      </w:r>
    </w:p>
    <w:p>
      <w:pPr>
        <w:pStyle w:val="Normal(Web)"/>
        <w:widowControl w:val="false"/>
        <w:tabs>
          <w:tab w:pos="709" w:val="left"/>
          <w:tab w:pos="993" w:val="left"/>
        </w:tabs>
        <w:spacing w:afterAutospacing="false" w:after="0" w:beforeAutospacing="false" w:before="0"/>
        <w:jc w:val="both"/>
        <w:rPr>
          <w:sz w:val="28"/>
          <w:szCs w:val="28"/>
          <w:lang w:val="kk-KZ"/>
        </w:rPr>
      </w:pPr>
      <w:r>
        <w:rPr>
          <w:sz w:val="28"/>
          <w:szCs w:val="28"/>
          <w:lang w:val="kk-KZ"/>
        </w:rPr>
        <w:tab/>
      </w:r>
      <w:r w:rsidRPr="00D91064">
        <w:rPr>
          <w:sz w:val="28"/>
          <w:szCs w:val="28"/>
          <w:lang w:val="kk-KZ"/>
        </w:rPr>
        <w:t xml:space="preserve">Өтінімді қалыптастыру және беру кезінде зерттеуші құпиялылық саясатымен танысып, жеке деректерді өңдеуге және өтінім туралы (өтінім берілген күні, ұйымның атауы, зерттеушінің тегі, аты, әкесінің аты (бар болған жағдайда), сұралған дерекқор сипаттамасы, ғылыми-зерттеу жұмысының мақсаты мен нәтижесі) ақпаратты жариялауға келісімін береді.</w:t>
      </w:r>
      <w:r w:rsidR="00426081" w:rsidRPr="006704EA">
        <w:rPr>
          <w:sz w:val="28"/>
          <w:szCs w:val="28"/>
          <w:lang w:val="kk-KZ"/>
        </w:rPr>
        <w:t xml:space="preserve">»; </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6, 7, 8, 9, 10 және 11-тармақтар мынадай редакцияда жазылсын:</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«6. Дерекқорларды сәйкестендірілмеген түрінде ұсынуға жауапты уәкілетті орган ведомствосының құрылымдық бөлімшесі (бұдан әрі – жауапты ҚБ) келіп түскен өтінімді барлық құжаттардың болуын және осы Қағидалардың 5-тармағына сәйкес қосымшаларды ресімдеудің толықтығына түскен сәттен бастап бір жұмыс күні ішінде қарайды.</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7. Жауапты ҚБ барлық құжаттар болған жағдайда өтінімді уәкілетті орган ведомствосының құжаттамалық қамтамасыз ету қызметіне тіркеу үшін жібереді.</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8. Уәкілетті орган ведомствосының құжаттамалық қамтамасыз ету қызметі өтінімді алған күні тіркеп, уәкілетті орган ведомствосының басшылығына қарауға жібереді. Өтінішті қарау мерзімі – 15 жұмыс күні.</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9. Уәкілетті орган ведомствосының басшылығы өтінімді құзыреті бойынша тиісті </w:t>
      </w:r>
      <w:r w:rsidR="00F10958" w:rsidRPr="00977452">
        <w:rPr>
          <w:sz w:val="28"/>
          <w:szCs w:val="28"/>
          <w:lang w:val="kk-KZ"/>
        </w:rPr>
        <w:t xml:space="preserve">уәкілетті орган вед</w:t>
      </w:r>
      <w:r w:rsidR="002226F5" w:rsidRPr="00977452">
        <w:rPr>
          <w:sz w:val="28"/>
          <w:szCs w:val="28"/>
          <w:lang w:val="kk-KZ"/>
        </w:rPr>
        <w:t xml:space="preserve">омствосының құрылымдық бөлімшелерінің</w:t>
      </w:r>
      <w:r w:rsidR="00F10958" w:rsidRPr="00977452">
        <w:rPr>
          <w:sz w:val="28"/>
          <w:szCs w:val="28"/>
          <w:lang w:val="kk-KZ"/>
        </w:rPr>
        <w:t xml:space="preserve"> (бұдан әрі – ҚБ)</w:t>
      </w:r>
      <w:r w:rsidRPr="006704EA">
        <w:rPr>
          <w:sz w:val="28"/>
          <w:szCs w:val="28"/>
          <w:lang w:val="kk-KZ"/>
        </w:rPr>
        <w:t xml:space="preserve"> қарауына жібереді.</w:t>
      </w:r>
      <w:r w:rsidR="00F10958">
        <w:rPr>
          <w:sz w:val="28"/>
          <w:szCs w:val="28"/>
          <w:lang w:val="kk-KZ"/>
        </w:rPr>
        <w:t xml:space="preserve"> </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10. Тиісті ҚБ өтінімді ұсыну, қалыптастыру және сәйкестендірмеу мүмкіндігіне түскен сәттен бастап үш жұмыс күні ішінде қарайды және жауапты ҚБ-ға хабарлайды.</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11. Жауапты ҚБ өтінімнің оң қаралуын алған кезде "Қазақстан Республикасы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 ведомстволық бағынысты ұйымға (бұдан әрі – ведомстволық бағынысты ұйым) сәйкестендірілмеген түрінде дерекқорларды қалыптастыру үшін жолдайды.»;</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12-тармақтың 4) тармақшасы мынадай редакцияда жазылсын:</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«4) сәйкестендірмеу процесі аяқталғаннан кейін, сәйкестендірілмеген түрінде дерекқор уәкілетті орган ведомствосының бұлтты са</w:t>
      </w:r>
      <w:r w:rsidR="00AB0D5C">
        <w:rPr>
          <w:sz w:val="28"/>
          <w:szCs w:val="28"/>
          <w:lang w:val="kk-KZ"/>
        </w:rPr>
        <w:t xml:space="preserve">қтау қоймасында орналастырылады, </w:t>
      </w:r>
      <w:r w:rsidR="00AB0D5C" w:rsidRPr="00977452">
        <w:rPr>
          <w:sz w:val="28"/>
          <w:szCs w:val="28"/>
          <w:lang w:val="kk-KZ"/>
        </w:rPr>
        <w:t xml:space="preserve">оған тек жауапты ҚБ қолжетімділігі бар.</w:t>
      </w:r>
      <w:r w:rsidRPr="00977452">
        <w:rPr>
          <w:sz w:val="28"/>
          <w:szCs w:val="28"/>
          <w:lang w:val="kk-KZ"/>
        </w:rPr>
        <w:t xml:space="preserve">»;</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13, 14, 15, және 16-тармақтар мынадай редакцияда жазылсын:</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«13. Жауапты ҚБ қалыптастырылған сәйкестендірілмеген түрінде дерекқорды түскен сәттен бастап бір жұмыс күні ішінде оның өтінімге сәйкестігін тексеруді жүзеге асырады және Пайдаланушы кабинетінің әкімшілік интерфейсі арқылы ақпараттық қауіпсіздікке жауапты ҚБ жібереді. </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14. Ақпараттық қауіпсіздікке жауапты ҚБ бастапқы статистикалық деректердің ақпараттық қауіпсіздігін қамтамасыз ету үшін түскен сәттен бастап бір жұмыс күні ішінде сәйкестендірілмеген түрінде дерекқорды тексереді.</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15. Ақпараттық қауіпсіздікке жауапты ҚБ бастапқы статистикалық деректердің ақпараттық қауіпсіздігі қамтамасыз етілмегені анықталған кезде ведомстволық бағынысты ұйымның пысықтауы үшін бастапқы статистикалық деректердің ақпараттық қауіпсіздігін қамтамасыз етпеуінің нақты себептерін көрсете отырып, сәйкестендірілмеген түрінде дерекқорды жауапты ҚБ қайтарады.</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16. Бастапқы статистикалық деректердің ақпараттық қауіпсіздігін қамтамасыз ету кезінде жауапты ҚБ тиісті ҚБ-мен жауапты келіседі және зерттеушінің электрондық поштасына өтінімнің оң қаралғаны және осы Қағидалардың 4-тармағына сәйкес дерекқорды сәйкестендірілмеген түрінде беруге дайын екендігі туралы жауап жібереді.»;</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6704EA">
        <w:rPr>
          <w:sz w:val="28"/>
          <w:szCs w:val="28"/>
          <w:lang w:val="kk-KZ"/>
        </w:rPr>
        <w:t xml:space="preserve">3-тарау алып тасталсын;</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977452">
        <w:rPr>
          <w:sz w:val="28"/>
          <w:szCs w:val="28"/>
          <w:lang w:val="kk-KZ"/>
        </w:rPr>
        <w:t xml:space="preserve">29-тармақтың 5) тармақшасы мынадай редакцияда жазылсын: </w:t>
      </w:r>
    </w:p>
    <w:p>
      <w:pPr>
        <w:pStyle w:val="Normal(Web)"/>
        <w:widowControl w:val="false"/>
        <w:tabs>
          <w:tab w:pos="709" w:val="left"/>
          <w:tab w:pos="993" w:val="left"/>
        </w:tabs>
        <w:spacing w:afterAutospacing="false" w:after="0" w:beforeAutospacing="false" w:before="0"/>
        <w:ind w:firstLine="709"/>
        <w:jc w:val="both"/>
        <w:rPr>
          <w:sz w:val="28"/>
          <w:szCs w:val="28"/>
          <w:lang w:val="kk-KZ"/>
        </w:rPr>
      </w:pPr>
      <w:r w:rsidRPr="00977452">
        <w:rPr>
          <w:sz w:val="28"/>
          <w:szCs w:val="28"/>
          <w:lang w:val="kk-KZ"/>
        </w:rPr>
        <w:t xml:space="preserve">«5) егер бұрын қаралған өтінімдерде осы Қағидалардың 18-тармағының талаптары орындалмаған;»;</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1-қосымшада:</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реттік нөмірі 5-жол мынадай редакцияда жазылсын:</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w:t>
      </w:r>
    </w:p>
    <w:tbl>
      <w:tblPr>
        <w:tblStyle w:val="TableGrid"/>
        <w:tblW w:type="pct" w:w="4945"/>
        <w:tblInd w:type="dxa" w:w="108"/>
        <w:tblLayout w:type="fixed"/>
        <w:tblLook w:val="04A0" w:noVBand="1" w:noHBand="0" w:lastColumn="0" w:firstColumn="1" w:lastRow="0" w:firstRow="1"/>
      </w:tblPr>
      <w:tblGrid>
        <w:gridCol w:w="567"/>
        <w:gridCol w:w="4961"/>
        <w:gridCol w:w="4217"/>
      </w:tblGrid>
      <w:tr w:rsidTr="00A455C8">
        <w:trPr/>
        <w:tc>
          <w:tcPr>
            <w:tcW w:type="pct" w:w="291"/>
          </w:tcPr>
          <w:p>
            <w:pPr>
              <w:pStyle w:val="Normal(Web)"/>
              <w:widowControl w:val="false"/>
              <w:tabs>
                <w:tab w:pos="709" w:val="left"/>
                <w:tab w:pos="993" w:val="left"/>
              </w:tabs>
              <w:spacing w:after="0"/>
              <w:jc w:val="both"/>
              <w:rPr>
                <w:sz w:val="28"/>
                <w:szCs w:val="28"/>
                <w:lang w:val="kk-KZ"/>
              </w:rPr>
            </w:pPr>
            <w:r w:rsidRPr="006704EA">
              <w:rPr>
                <w:sz w:val="28"/>
                <w:szCs w:val="28"/>
                <w:lang w:val="kk-KZ"/>
              </w:rPr>
              <w:t xml:space="preserve">5</w:t>
            </w:r>
          </w:p>
        </w:tc>
        <w:tc>
          <w:tcPr>
            <w:tcW w:type="pct" w:w="2545"/>
          </w:tcPr>
          <w:p>
            <w:pPr>
              <w:pStyle w:val="Normal(Web)"/>
              <w:widowControl w:val="false"/>
              <w:tabs>
                <w:tab w:pos="709" w:val="left"/>
                <w:tab w:pos="993" w:val="left"/>
              </w:tabs>
              <w:spacing w:after="0"/>
              <w:jc w:val="both"/>
              <w:rPr>
                <w:sz w:val="28"/>
                <w:szCs w:val="28"/>
                <w:lang w:val="kk-KZ"/>
              </w:rPr>
            </w:pPr>
            <w:r w:rsidRPr="006704EA">
              <w:rPr>
                <w:sz w:val="28"/>
                <w:szCs w:val="28"/>
                <w:lang w:val="kk-KZ"/>
              </w:rPr>
              <w:t xml:space="preserve">Дерекқорларды сәйкестендірілмеген түрінде пайдалану мақсаты </w:t>
            </w:r>
          </w:p>
        </w:tc>
        <w:tc>
          <w:tcPr>
            <w:tcW w:type="pct" w:w="2163"/>
          </w:tcPr>
          <w:p>
            <w:pPr>
              <w:pStyle w:val="Normal(Web)"/>
              <w:widowControl w:val="false"/>
              <w:tabs>
                <w:tab w:pos="709" w:val="left"/>
                <w:tab w:pos="993" w:val="left"/>
              </w:tabs>
              <w:spacing w:after="0"/>
              <w:rPr>
                <w:sz w:val="28"/>
                <w:szCs w:val="28"/>
                <w:lang w:val="kk-KZ"/>
              </w:rPr>
            </w:pPr>
          </w:p>
        </w:tc>
      </w:tr>
    </w:tbl>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реттік нөмірі 9-жол мынадай редакцияда жазылсын:</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w:t>
      </w:r>
    </w:p>
    <w:tbl>
      <w:tblPr>
        <w:tblStyle w:val="TableGrid"/>
        <w:tblW w:type="pct" w:w="4945"/>
        <w:tblInd w:type="dxa" w:w="108"/>
        <w:tblLayout w:type="fixed"/>
        <w:tblLook w:val="04A0" w:noVBand="1" w:noHBand="0" w:lastColumn="0" w:firstColumn="1" w:lastRow="0" w:firstRow="1"/>
      </w:tblPr>
      <w:tblGrid>
        <w:gridCol w:w="567"/>
        <w:gridCol w:w="4962"/>
        <w:gridCol w:w="4216"/>
      </w:tblGrid>
      <w:tr w:rsidTr="00A455C8">
        <w:trPr/>
        <w:tc>
          <w:tcPr>
            <w:tcW w:type="pct" w:w="291"/>
          </w:tcPr>
          <w:p>
            <w:pPr>
              <w:pStyle w:val="Normal(Web)"/>
              <w:widowControl w:val="false"/>
              <w:tabs>
                <w:tab w:pos="709" w:val="left"/>
                <w:tab w:pos="993" w:val="left"/>
              </w:tabs>
              <w:spacing w:after="0"/>
              <w:jc w:val="both"/>
              <w:rPr>
                <w:sz w:val="28"/>
                <w:szCs w:val="28"/>
                <w:lang w:val="kk-KZ"/>
              </w:rPr>
            </w:pPr>
            <w:r w:rsidRPr="006704EA">
              <w:rPr>
                <w:sz w:val="28"/>
                <w:szCs w:val="28"/>
                <w:lang w:val="kk-KZ"/>
              </w:rPr>
              <w:t xml:space="preserve">9</w:t>
            </w:r>
          </w:p>
        </w:tc>
        <w:tc>
          <w:tcPr>
            <w:tcW w:type="pct" w:w="2546"/>
          </w:tcPr>
          <w:p>
            <w:pPr>
              <w:pStyle w:val="Normal(Web)"/>
              <w:widowControl w:val="false"/>
              <w:tabs>
                <w:tab w:pos="709" w:val="left"/>
                <w:tab w:pos="993" w:val="left"/>
              </w:tabs>
              <w:spacing w:after="0"/>
              <w:jc w:val="both"/>
              <w:rPr>
                <w:sz w:val="28"/>
                <w:szCs w:val="28"/>
                <w:lang w:val="kk-KZ"/>
              </w:rPr>
            </w:pPr>
            <w:r w:rsidRPr="006704EA">
              <w:rPr>
                <w:sz w:val="28"/>
                <w:szCs w:val="28"/>
                <w:lang w:val="kk-KZ"/>
              </w:rPr>
              <w:t xml:space="preserve">Дерекқорларды сәйкестендірілмеген түрінде алу тәсілі (сәйкестендірілмеген түрінде дерекқорларды жүктеуге арналған сілтеме орналастырылған Пайдаланушы кабинеті арқылы немесе </w:t>
            </w:r>
            <w:r w:rsidR="00B3553D" w:rsidRPr="00B3553D">
              <w:rPr>
                <w:sz w:val="28"/>
                <w:szCs w:val="28"/>
                <w:lang w:val="kk-KZ"/>
              </w:rPr>
              <w:t xml:space="preserve">сәйкестендірілмеген түріндегі дерекқор электрондық жеткізгіштен (CD диск) дербес компьютерге жүктелетін </w:t>
            </w:r>
            <w:r w:rsidRPr="006704EA">
              <w:rPr>
                <w:sz w:val="28"/>
                <w:szCs w:val="28"/>
                <w:lang w:val="kk-KZ"/>
              </w:rPr>
              <w:t xml:space="preserve">Зерттеушінің кабинетінде дерекқормен сәйкестендірілмеген түрінде жұмыс істеу мүмкіндігі) </w:t>
            </w:r>
          </w:p>
        </w:tc>
        <w:tc>
          <w:tcPr>
            <w:tcW w:type="pct" w:w="2163"/>
          </w:tcPr>
          <w:p>
            <w:pPr>
              <w:pStyle w:val="Normal(Web)"/>
              <w:widowControl w:val="false"/>
              <w:tabs>
                <w:tab w:pos="709" w:val="left"/>
                <w:tab w:pos="993" w:val="left"/>
              </w:tabs>
              <w:spacing w:after="0"/>
              <w:rPr>
                <w:sz w:val="28"/>
                <w:szCs w:val="28"/>
                <w:lang w:val="kk-KZ"/>
              </w:rPr>
            </w:pPr>
          </w:p>
        </w:tc>
      </w:tr>
    </w:tbl>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00872EB5" w:rsidRPr="00B27E58">
        <w:rPr>
          <w:sz w:val="28"/>
          <w:szCs w:val="28"/>
          <w:lang w:val="kk-KZ"/>
        </w:rPr>
        <w:t xml:space="preserve">2-қосымшаның </w:t>
      </w:r>
      <w:r w:rsidRPr="00B27E58">
        <w:rPr>
          <w:sz w:val="28"/>
          <w:szCs w:val="28"/>
          <w:lang w:val="kk-KZ"/>
        </w:rPr>
        <w:t xml:space="preserve">4-тарма</w:t>
      </w:r>
      <w:r w:rsidR="00872EB5" w:rsidRPr="00B27E58">
        <w:rPr>
          <w:sz w:val="28"/>
          <w:szCs w:val="28"/>
          <w:lang w:val="kk-KZ"/>
        </w:rPr>
        <w:t xml:space="preserve">ғы</w:t>
      </w:r>
      <w:r w:rsidRPr="006704EA">
        <w:rPr>
          <w:sz w:val="28"/>
          <w:szCs w:val="28"/>
          <w:lang w:val="kk-KZ"/>
        </w:rPr>
        <w:t xml:space="preserve"> мынадай редакцияда жазылсын:</w:t>
      </w:r>
    </w:p>
    <w:p>
      <w:pPr>
        <w:pStyle w:val="Normal(Web)"/>
        <w:widowControl w:val="false"/>
        <w:tabs>
          <w:tab w:pos="709" w:val="left"/>
          <w:tab w:pos="993" w:val="left"/>
        </w:tabs>
        <w:spacing w:afterAutospacing="false" w:after="0" w:beforeAutospacing="false" w:before="0"/>
        <w:jc w:val="both"/>
        <w:rPr>
          <w:sz w:val="28"/>
          <w:szCs w:val="28"/>
          <w:lang w:val="kk-KZ"/>
        </w:rPr>
      </w:pPr>
      <w:r w:rsidRPr="006704EA">
        <w:rPr>
          <w:sz w:val="28"/>
          <w:szCs w:val="28"/>
          <w:lang w:val="kk-KZ"/>
        </w:rPr>
        <w:tab/>
      </w:r>
      <w:r w:rsidRPr="006704EA">
        <w:rPr>
          <w:sz w:val="28"/>
          <w:szCs w:val="28"/>
          <w:lang w:val="kk-KZ"/>
        </w:rPr>
        <w:t xml:space="preserve">«4. Жұмыс аяқталғаннан кейін маған сәйкестендірілмеген түрінде дерекқорларды жүктеуге арналған сілтеме орналастырылған Пайдаланушы кабинеті ар</w:t>
      </w:r>
      <w:r w:rsidR="007304E1">
        <w:rPr>
          <w:sz w:val="28"/>
          <w:szCs w:val="28"/>
          <w:lang w:val="kk-KZ"/>
        </w:rPr>
        <w:t xml:space="preserve">қылы ұсынылған дерекқорды жою.».</w:t>
      </w:r>
      <w:r w:rsidRPr="006704EA">
        <w:rPr>
          <w:sz w:val="28"/>
          <w:szCs w:val="28"/>
          <w:lang w:val="kk-KZ"/>
        </w:rPr>
        <w:t xml:space="preserve"> </w:t>
      </w:r>
    </w:p>
    <w:p>
      <w:pPr>
        <w:tabs>
          <w:tab w:pos="1050" w:val="left"/>
        </w:tabs>
        <w:ind w:firstLine="708" w:right="-2"/>
        <w:jc w:val="both"/>
        <w:rPr>
          <w:sz w:val="28"/>
          <w:szCs w:val="28"/>
          <w:lang w:val="kk-KZ"/>
        </w:rPr>
      </w:pPr>
      <w:r w:rsidRPr="006704EA">
        <w:rPr>
          <w:sz w:val="28"/>
          <w:szCs w:val="28"/>
          <w:lang w:val="kk-KZ"/>
        </w:rPr>
        <w:t xml:space="preserve">2.</w:t>
      </w:r>
      <w:r w:rsidRPr="006704EA">
        <w:rPr>
          <w:sz w:val="28"/>
          <w:szCs w:val="28"/>
          <w:lang w:val="kk-KZ"/>
        </w:rPr>
        <w:tab/>
      </w:r>
      <w:r w:rsidRPr="006704EA">
        <w:rPr>
          <w:sz w:val="28"/>
          <w:szCs w:val="28"/>
          <w:lang w:val="kk-KZ"/>
        </w:rPr>
        <w:t xml:space="preserve">Қазақстан Республикасы Стратегиялық жоспарлау және реформалар агенттігі Ұлттық статистика бюросының </w:t>
      </w:r>
      <w:r w:rsidR="00872EB5" w:rsidRPr="00B27E58">
        <w:rPr>
          <w:sz w:val="28"/>
          <w:szCs w:val="28"/>
          <w:lang w:val="kk-KZ"/>
        </w:rPr>
        <w:t xml:space="preserve">Д</w:t>
      </w:r>
      <w:r w:rsidRPr="00B27E58">
        <w:rPr>
          <w:sz w:val="28"/>
          <w:szCs w:val="28"/>
          <w:lang w:val="kk-KZ"/>
        </w:rPr>
        <w:t xml:space="preserve">е</w:t>
      </w:r>
      <w:r w:rsidRPr="006704EA">
        <w:rPr>
          <w:sz w:val="28"/>
          <w:szCs w:val="28"/>
          <w:lang w:val="kk-KZ"/>
        </w:rPr>
        <w:t xml:space="preserve">ректердің сапасын бақылау және коммуникацияларды дамыту департаменті </w:t>
      </w:r>
      <w:r w:rsidRPr="006704EA">
        <w:rPr>
          <w:color w:val="000000"/>
          <w:sz w:val="28"/>
          <w:szCs w:val="28"/>
          <w:lang w:val="kk-KZ"/>
        </w:rPr>
        <w:t xml:space="preserve">З</w:t>
      </w:r>
      <w:r w:rsidRPr="006704EA">
        <w:rPr>
          <w:sz w:val="28"/>
          <w:szCs w:val="28"/>
          <w:lang w:val="kk-KZ"/>
        </w:rPr>
        <w:t xml:space="preserve">аң департаментімен бірлесіп заңнамада белгіленген тәртіппен:</w:t>
      </w:r>
    </w:p>
    <w:p>
      <w:pPr>
        <w:tabs>
          <w:tab w:pos="1078" w:val="left"/>
        </w:tabs>
        <w:ind w:firstLine="709"/>
        <w:jc w:val="both"/>
        <w:rPr>
          <w:sz w:val="28"/>
          <w:szCs w:val="28"/>
          <w:lang w:val="kk-KZ"/>
        </w:rPr>
      </w:pPr>
      <w:r w:rsidRPr="006704EA">
        <w:rPr>
          <w:sz w:val="28"/>
          <w:szCs w:val="28"/>
          <w:lang w:val="kk-KZ"/>
        </w:rPr>
        <w:t xml:space="preserve">1)</w:t>
      </w:r>
      <w:r w:rsidRPr="006704EA">
        <w:rPr>
          <w:sz w:val="28"/>
          <w:szCs w:val="28"/>
          <w:lang w:val="kk-KZ"/>
        </w:rPr>
        <w:tab/>
      </w:r>
      <w:r w:rsidRPr="006704EA">
        <w:rPr>
          <w:sz w:val="28"/>
          <w:szCs w:val="28"/>
          <w:lang w:val="kk-KZ"/>
        </w:rPr>
        <w:t xml:space="preserve">осы бұйрық</w:t>
      </w:r>
      <w:r w:rsidR="00872EB5" w:rsidRPr="00B27E58">
        <w:rPr>
          <w:sz w:val="28"/>
          <w:szCs w:val="28"/>
          <w:lang w:val="kk-KZ"/>
        </w:rPr>
        <w:t xml:space="preserve">ты</w:t>
      </w:r>
      <w:r w:rsidRPr="006704EA">
        <w:rPr>
          <w:sz w:val="28"/>
          <w:szCs w:val="28"/>
          <w:lang w:val="kk-KZ"/>
        </w:rPr>
        <w:t xml:space="preserve"> Қазақстан Республикасының Әділет министрлігінде мемлекеттік тіркеуді; </w:t>
      </w:r>
      <w:bookmarkStart w:name="z5" w:id="1"/>
      <w:bookmarkEnd w:id="1"/>
    </w:p>
    <w:p>
      <w:pPr>
        <w:tabs>
          <w:tab w:pos="1078" w:val="left"/>
        </w:tabs>
        <w:ind w:firstLine="720"/>
        <w:jc w:val="both"/>
        <w:rPr>
          <w:sz w:val="28"/>
          <w:szCs w:val="28"/>
          <w:lang w:val="kk-KZ"/>
        </w:rPr>
      </w:pPr>
      <w:r w:rsidRPr="006704EA">
        <w:rPr>
          <w:sz w:val="28"/>
          <w:szCs w:val="28"/>
          <w:lang w:val="kk-KZ"/>
        </w:rPr>
        <w:t xml:space="preserve">2)</w:t>
      </w:r>
      <w:bookmarkStart w:name="z6" w:id="2"/>
      <w:bookmarkEnd w:id="2"/>
      <w:r w:rsidRPr="006704EA">
        <w:rPr>
          <w:sz w:val="28"/>
          <w:szCs w:val="28"/>
          <w:lang w:val="kk-KZ"/>
        </w:rPr>
        <w:tab/>
      </w:r>
      <w:r w:rsidRPr="006704EA">
        <w:rPr>
          <w:sz w:val="28"/>
          <w:szCs w:val="28"/>
          <w:lang w:val="kk-KZ"/>
        </w:rPr>
        <w:t xml:space="preserve">осы бұйрықты ресми жарияланғаннан кейін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p>
      <w:pPr>
        <w:tabs>
          <w:tab w:pos="1050" w:val="left"/>
        </w:tabs>
        <w:ind w:firstLine="709"/>
        <w:jc w:val="both"/>
        <w:rPr>
          <w:sz w:val="28"/>
          <w:szCs w:val="28"/>
          <w:lang w:val="kk-KZ"/>
        </w:rPr>
      </w:pPr>
      <w:r w:rsidRPr="006704EA">
        <w:rPr>
          <w:sz w:val="28"/>
          <w:szCs w:val="28"/>
          <w:lang w:val="kk-KZ"/>
        </w:rPr>
        <w:t xml:space="preserve">3.</w:t>
      </w:r>
      <w:r w:rsidRPr="006704EA">
        <w:rPr>
          <w:sz w:val="28"/>
          <w:szCs w:val="28"/>
          <w:lang w:val="kk-KZ"/>
        </w:rPr>
        <w:tab/>
      </w:r>
      <w:r w:rsidRPr="006704EA">
        <w:rPr>
          <w:sz w:val="28"/>
          <w:szCs w:val="28"/>
          <w:lang w:val="kk-KZ"/>
        </w:rPr>
        <w:t xml:space="preserve">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 Стратегиялық</w:t>
      </w:r>
      <w:r w:rsidRPr="00C90D31">
        <w:rPr>
          <w:sz w:val="28"/>
          <w:szCs w:val="28"/>
          <w:lang w:val="kk-KZ"/>
        </w:rPr>
        <w:t xml:space="preserve">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p>
      <w:pPr>
        <w:tabs>
          <w:tab w:pos="-4962" w:val="left"/>
          <w:tab w:pos="993" w:val="left"/>
        </w:tabs>
        <w:ind w:firstLine="709" w:right="-2"/>
        <w:jc w:val="both"/>
        <w:rPr>
          <w:sz w:val="28"/>
          <w:szCs w:val="28"/>
          <w:lang w:val="kk-KZ"/>
        </w:rPr>
      </w:pPr>
      <w:r w:rsidRPr="00C90D31">
        <w:rPr>
          <w:sz w:val="28"/>
          <w:szCs w:val="28"/>
          <w:lang w:val="kk-KZ"/>
        </w:rPr>
        <w:t xml:space="preserve">4.</w:t>
      </w:r>
      <w:r w:rsidRPr="00C90D31">
        <w:rPr>
          <w:sz w:val="28"/>
          <w:szCs w:val="28"/>
          <w:lang w:val="kk-KZ"/>
        </w:rPr>
        <w:tab/>
      </w:r>
      <w:r w:rsidRPr="00C90D31">
        <w:rPr>
          <w:sz w:val="28"/>
          <w:szCs w:val="28"/>
          <w:lang w:val="kk-KZ"/>
        </w:rPr>
        <w:t xml:space="preserve">Осы бұйрықтың орындалуын бақылау Қазақстан Республикасы Стратегиялық жоспарлау және реформалар агенттігі Ұлттық статистика бюросы басшысының жетекшілік ететін орынбасарына жүктелсін.</w:t>
      </w:r>
    </w:p>
    <w:p>
      <w:pPr>
        <w:tabs>
          <w:tab w:pos="-4962" w:val="left"/>
          <w:tab w:pos="993" w:val="left"/>
        </w:tabs>
        <w:ind w:firstLine="709"/>
        <w:jc w:val="both"/>
        <w:rPr>
          <w:noProof/>
          <w:sz w:val="28"/>
          <w:szCs w:val="28"/>
          <w:lang w:val="kk-KZ"/>
        </w:rPr>
      </w:pPr>
      <w:r w:rsidRPr="00C90D31">
        <w:rPr>
          <w:sz w:val="28"/>
          <w:szCs w:val="28"/>
          <w:lang w:val="kk-KZ"/>
        </w:rPr>
        <w:t xml:space="preserve">5. Осы бұйрық алғашқы ресми жарияланған күнінен кейін күнтізбелік он күн өткен соң қолданысқа енгізіледі</w:t>
      </w:r>
      <w:r w:rsidRPr="00C90D31">
        <w:rPr>
          <w:noProof/>
          <w:sz w:val="28"/>
          <w:szCs w:val="28"/>
          <w:lang w:val="kk-KZ"/>
        </w:rPr>
        <w:t xml:space="preserve">.</w:t>
      </w:r>
    </w:p>
    <w:p>
      <w:pPr>
        <w:rPr>
          <w:sz w:val="28"/>
          <w:lang w:val="kk-KZ"/>
        </w:rPr>
      </w:pPr>
    </w:p>
    <w:p>
      <w:pPr>
        <w:rPr>
          <w:sz w:val="28"/>
          <w:szCs w:val="28"/>
          <w:lang w:val="kk-KZ"/>
        </w:rPr>
      </w:pPr>
    </w:p>
    <w:tbl>
      <w:tblPr>
        <w:tblStyle w:val="TableGrid"/>
        <w:tblW w:type="dxa" w:w="8930"/>
        <w:tblInd w:type="dxa" w:w="817"/>
        <w:tblBorders>
          <w:top w:space="0" w:sz="0" w:color="auto" w:val="none"/>
          <w:left w:space="0" w:sz="0" w:color="auto" w:val="none"/>
          <w:bottom w:space="0" w:sz="0" w:color="auto" w:val="none"/>
          <w:right w:space="0" w:sz="0" w:color="auto" w:val="none"/>
          <w:insideH w:space="0" w:sz="0" w:color="auto" w:val="none"/>
          <w:insideV w:space="0" w:sz="0" w:color="auto" w:val="none"/>
        </w:tblBorders>
        <w:tblLook w:val="04A0" w:noVBand="1" w:noHBand="0" w:lastColumn="0" w:firstColumn="1" w:lastRow="0" w:firstRow="1"/>
      </w:tblPr>
      <w:tblGrid>
        <w:gridCol w:w="3652"/>
        <w:gridCol w:w="2126"/>
        <w:gridCol w:w="3152"/>
      </w:tblGrid>
      <w:tr w:rsidTr="00A455C8">
        <w:trPr/>
        <w:tc>
          <w:tcPr>
            <w:tcW w:type="dxa" w:w="3652"/>
            <w:hideMark/>
          </w:tcPr>
          <w:p>
            <w:pPr/>
            <w:r>
              <w:rPr>
                <w:b/>
                <w:sz w:val="28"/>
              </w:rPr>
              <w:t xml:space="preserve">Қазақстан Республикасы Стратегиялық жоспарлау және реформалар агенттігінің Ұлттық статистика бюросының басшысы</w:t>
            </w:r>
          </w:p>
        </w:tc>
        <w:tc>
          <w:tcPr>
            <w:tcW w:type="dxa" w:w="2126"/>
          </w:tcPr>
          <w:p>
            <w:pPr/>
          </w:p>
        </w:tc>
        <w:tc>
          <w:tcPr>
            <w:tcW w:type="dxa" w:w="3152"/>
            <w:hideMark/>
          </w:tcPr>
          <w:p>
            <w:pPr/>
            <w:r>
              <w:rPr>
                <w:b/>
                <w:sz w:val="28"/>
              </w:rPr>
              <w:t xml:space="preserve">М. Турлубаев</w:t>
            </w:r>
          </w:p>
        </w:tc>
      </w:tr>
    </w:tbl>
    <w:p>
      <w:pPr>
        <w:rPr>
          <w:sz w:val="28"/>
          <w:szCs w:val="28"/>
        </w:rPr>
      </w:pPr>
    </w:p>
    <w:p>
      <w:pPr>
        <w:rPr>
          <w:sz w:val="28"/>
          <w:szCs w:val="28"/>
        </w:rPr>
      </w:pPr>
    </w:p>
    <w:p>
      <w:pPr>
        <w:rPr>
          <w:iCs/>
          <w:sz w:val="28"/>
          <w:szCs w:val="28"/>
          <w:lang w:val="kk-KZ"/>
        </w:rPr>
      </w:pPr>
      <w:r>
        <w:rPr>
          <w:iCs/>
          <w:sz w:val="28"/>
          <w:szCs w:val="28"/>
          <w:lang w:val="kk-KZ"/>
        </w:rPr>
        <w:t xml:space="preserve">«КЕЛІСІЛДІ»</w:t>
      </w:r>
    </w:p>
    <w:p>
      <w:pPr>
        <w:rPr>
          <w:sz w:val="28"/>
          <w:szCs w:val="28"/>
          <w:lang w:val="kk-KZ"/>
        </w:rPr>
      </w:pPr>
      <w:r w:rsidRPr="00065BCE">
        <w:rPr>
          <w:sz w:val="28"/>
          <w:szCs w:val="28"/>
          <w:lang w:val="kk-KZ"/>
        </w:rPr>
        <w:t xml:space="preserve">Қазақстан Республикасы </w:t>
      </w:r>
    </w:p>
    <w:p>
      <w:pPr>
        <w:rPr>
          <w:sz w:val="28"/>
          <w:szCs w:val="28"/>
          <w:lang w:val="kk-KZ"/>
        </w:rPr>
      </w:pPr>
      <w:r>
        <w:rPr>
          <w:sz w:val="28"/>
          <w:szCs w:val="28"/>
          <w:lang w:val="kk-KZ"/>
        </w:rPr>
        <w:t xml:space="preserve">Ұлттық қауіпсіздік комитеті </w:t>
      </w:r>
    </w:p>
    <w:p>
      <w:pPr>
        <w:rPr>
          <w:color w:val="000000"/>
          <w:sz w:val="28"/>
          <w:lang w:val="kk-KZ"/>
        </w:rPr>
      </w:pPr>
    </w:p>
    <w:p>
      <w:pPr>
        <w:overflowPunct/>
        <w:autoSpaceDE/>
        <w:autoSpaceDN/>
        <w:adjustRightInd/>
        <w:rPr>
          <w:lang w:val="kk-KZ"/>
        </w:rPr>
      </w:pPr>
    </w:p>
    <w:p>
      <w:pPr>
        <w:overflowPunct/>
        <w:autoSpaceDE/>
        <w:autoSpaceDN/>
        <w:adjustRightInd/>
        <w:rPr>
          <w:lang w:val="kk-KZ"/>
        </w:rPr>
      </w:pPr>
    </w:p>
    <w:p>
      <w:pPr>
        <w:spacing w:after="0"/>
      </w:pPr>
    </w:p>
    <w:p>
      <w:pPr>
        <w:jc w:val="left"/>
      </w:pPr>
      <w:r>
        <w:rPr>
          <w:rFonts w:ascii="Times New Roman"/>
          <w:sz w:val="20"/>
          <w:u w:val="single"/>
        </w:rPr>
        <w:t xml:space="preserve">Результаты согласования</w:t>
      </w:r>
    </w:p>
    <w:p>
      <w:pPr>
        <w:jc w:val="left"/>
      </w:pPr>
      <w:r>
        <w:rPr>
          <w:rFonts w:ascii="Times New Roman"/>
          <w:sz w:val="20"/>
        </w:rPr>
        <w:t xml:space="preserve">Агентство по стратегическому планированию и реформам Республики Казахстан - Директор департамента Арманбек Кенесович Тлеубаев, 03.11.2025 16:45:30, положительный результат проверки ЭЦП</w:t>
      </w:r>
    </w:p>
    <w:p>
      <w:pPr>
        <w:jc w:val="left"/>
      </w:pPr>
      <w:r>
        <w:rPr>
          <w:rFonts w:ascii="Times New Roman"/>
          <w:sz w:val="20"/>
        </w:rPr>
        <w:t xml:space="preserve">Министерство юстиции РК - Вице-министр юстиции Республики Казахстан Лаура Канатовна Мерсалимова, 11.11.2025 13:59:15, положительный результат проверки ЭЦП</w:t>
      </w:r>
    </w:p>
    <w:p>
      <w:pPr>
        <w:jc w:val="left"/>
      </w:pPr>
      <w:r>
        <w:rPr>
          <w:rFonts w:ascii="Times New Roman"/>
          <w:sz w:val="20"/>
          <w:u w:val="single"/>
        </w:rPr>
        <w:t xml:space="preserve">Результаты подписания</w:t>
      </w:r>
    </w:p>
    <w:p>
      <w:pPr>
        <w:jc w:val="left"/>
      </w:pPr>
      <w:r>
        <w:rPr>
          <w:rFonts w:ascii="Times New Roman"/>
          <w:sz w:val="20"/>
        </w:rPr>
        <w:t xml:space="preserve">Қазақстан Республикасы Стратегиялық жоспарлау және реформалар агенттiгiнің Ұлттық статистика бюросы - Қазақстан Республикасы Стратегиялық жоспарлау және реформалар агенттігінің Ұлттық статистика бюросының басшысы М. Турлубаев, 11.11.2025 15:36:10, положительный результат проверки ЭЦП</w:t>
      </w:r>
    </w:p>
    <w:sectPr w:rsidSect="00C77CAD">
      <w:headerReference w:type="even" r:id="rId7"/>
      <w:headerReference w:type="default" r:id="rId8"/>
      <w:headerReference w:type="first" r:id="rId9"/>
      <w:footerReference w:type="first" r:id="rId16"/>
      <w:footerReference w:type="default" r:id="rId17"/>
      <w:pgSz w:orient="portrait" w:h="16838" w:w="11906"/>
      <w:pgMar w:gutter="0" w:footer="709" w:header="851" w:left="1418" w:bottom="1418" w:right="851" w:top="1418"/>
      <w:cols w:num="1" w:space="708">
        <w:col w:space="708" w:w="9637"/>
      </w:cols>
      <w:titlePg/>
      <w:docGrid w:linePitch="360"/>
    </w:sectPr>
  </w:body>
</w:document>
</file>

<file path=word/content-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Нормативтік құқықтық актілерді мемлекеттік тіркеудің тізіліміне №  болып енгізілді</w:t>
    </w:r>
  </w:p>
  <w:p>
    <w:pPr>
      <w:spacing w:after="0" w:before="0"/>
      <w:jc w:val="center"/>
    </w:pPr>
    <w:r>
      <w:t>ИС «ИПГО». Копия электронного документа. Дата  11.11.2025.</w:t>
    </w:r>
  </w:p>
</w:ftr>
</file>

<file path=word/cover-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pPr>
      <w:spacing w:after="0" w:before="0"/>
      <w:jc w:val="center"/>
    </w:pPr>
  </w:p>
  <w:p>
    <w:pPr>
      <w:spacing w:after="0" w:before="0"/>
      <w:jc w:val="center"/>
    </w:pPr>
    <w:r>
      <w:t>ИС «ИПГО». Копия электронного документа. Дата  11.11.2025.</w:t>
    </w:r>
  </w:p>
</w:ftr>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CC"/>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Auto"/>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Auto"/>
    <w:pitch w:val="variable"/>
    <w:sig w:usb0="E0002EFF" w:usb1="C000785B" w:usb2="00000009" w:usb3="00000000" w:csb0="000001FF" w:csb1="00000000"/>
  </w:font>
  <w:font w:name="Calibri">
    <w:panose1 w:val="020F0502020204030204"/>
    <w:charset w:val="CC"/>
    <w:family w:val="Auto"/>
    <w:pitch w:val="variable"/>
    <w:sig w:usb0="E0002AFF" w:usb1="C000247B" w:usb2="00000009" w:usb3="00000000" w:csb0="000001FF" w:csb1="00000000"/>
  </w:font>
  <w:font w:name="Tahoma">
    <w:panose1 w:val="020B0604030504040204"/>
    <w:charset w:val="CC"/>
    <w:family w:val="Auto"/>
    <w:pitch w:val="variable"/>
    <w:sig w:usb0="E1002EFF" w:usb1="C000605B" w:usb2="00000029" w:usb3="00000000" w:csb0="000101FF" w:csb1="00000000"/>
  </w:font>
</w:font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5" o:spid="PowerPlusWaterMarkObject2061" type="#_x0000_t136" style="height:79.19pt;margin-left:0;margin-top:0;mso-position-horizontal:center;mso-position-horizontal-relative:margin;mso-position-vertical:center;mso-position-vertical-relative:margin;position:absolute;rotation:315;width:545.85pt;z-index:-2147483648" o:allowincell="f" fillcolor="#808080" stroked="f">
          <v:fill opacity="0.5"/>
          <v:textpath style="font-family:&quot;Times New Roman&quot;;font-size:70pt" string="ККН 800941301"/>
          <w10:wrap anchorx="margin" anchory="margin"/>
        </v:shape>
      </w:pict>
    </w:r>
    <w:r>
      <w:rPr>
        <w:rStyle w:val="PageNumber"/>
      </w:rPr>
      <w:pgNum/>
    </w:r>
  </w:p>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framePr w:wrap="around" w:vAnchor="text" w:hAnchor="margin" w:xAlign="center" w:y="1"/>
      <w:rPr>
        <w:rStyle w:val="PageNumber"/>
      </w:rPr>
    </w:pPr>
    <w:r>
      <w:pict>
        <v:shape id="PowerPlusWaterMarkObject1026" o:spid="PowerPlusWaterMarkObject2063" type="#_x0000_t136" style="height:79.19pt;margin-left:0;margin-top:0;mso-position-horizontal:center;mso-position-horizontal-relative:margin;mso-position-vertical:center;mso-position-vertical-relative:margin;position:absolute;rotation:315;width:545.85pt;z-index:-2147483648" o:allowincell="f" fillcolor="#808080" stroked="f">
          <v:fill opacity="0.5"/>
          <v:textpath style="font-family:&quot;Times New Roman&quot;;font-size:70pt" string="ККН 800941301"/>
          <w10:wrap anchorx="margin" anchory="margin"/>
        </v:shape>
      </w:pict>
    </w:r>
    <w:r>
      <w:rPr>
        <w:rStyle w:val="PageNumber"/>
      </w:rPr>
      <w:fldChar w:fldCharType="begin"/>
    </w:r>
    <w:r>
      <w:rPr>
        <w:rStyle w:val="PageNumber"/>
      </w:rPr>
      <w:instrText xml:space="preserve">PAGE  </w:instrText>
    </w:r>
    <w:r>
      <w:rPr>
        <w:rStyle w:val="PageNumber"/>
      </w:rPr>
      <w:fldChar w:fldCharType="separate"/>
    </w:r>
    <w:r w:rsidR="008A5D04">
      <w:rPr>
        <w:rStyle w:val="PageNumber"/>
        <w:noProof/>
      </w:rPr>
      <w:t xml:space="preserve">2</w:t>
    </w:r>
    <w:r>
      <w:rPr>
        <w:rStyle w:val="PageNumber"/>
      </w:rPr>
      <w:fldChar w:fldCharType="end"/>
    </w:r>
  </w:p>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NormalTable"/>
      <w:tblW w:w="10325" w:type="dxa"/>
      <w:tblLayout w:type="fixed"/>
      <w:tblLook w:val="01E0" w:firstRow="1" w:lastRow="1" w:firstColumn="1" w:lastColumn="1" w:noHBand="0" w:noVBand="0"/>
    </w:tblPr>
    <w:tblGrid>
      <w:gridCol w:w="3936"/>
      <w:gridCol w:w="2126"/>
      <w:gridCol w:w="4263"/>
    </w:tblGrid>
    <w:tr w:rsidTr="00073119">
      <w:trPr>
        <w:trHeight w:val="1348"/>
      </w:trPr>
      <w:tc>
        <w:tcPr>
          <w:tcW w:w="3936" w:type="dxa"/>
          <w:shd w:val="clear" w:color="auto" w:fill="auto"/>
        </w:tcPr>
        <w:p>
          <w:pPr>
            <w:spacing w:line="288" w:lineRule="auto"/>
            <w:ind w:right="459"/>
            <w:jc w:val="center"/>
            <w:rPr>
              <w:b/>
              <w:bCs/>
              <w:color w:val="3399FF"/>
              <w:lang w:val="kk-KZ"/>
            </w:rPr>
          </w:pPr>
          <w:r w:rsidRPr="00B12C86">
            <w:rPr>
              <w:b/>
              <w:bCs/>
              <w:color w:val="3399FF"/>
            </w:rPr>
            <w:t xml:space="preserve">ҚАЗАҚСТАН РЕСПУБЛИКАСЫ </w:t>
          </w:r>
          <w:r>
            <w:rPr>
              <w:b/>
              <w:bCs/>
              <w:color w:val="3399FF"/>
              <w:lang w:val="kk-KZ"/>
            </w:rPr>
            <w:t xml:space="preserve">СТРАТЕГИЯЛЫҚ ЖОСПАРЛАУ ЖӘНЕ РЕФОРМАЛАР</w:t>
          </w:r>
        </w:p>
        <w:p>
          <w:pPr>
            <w:spacing w:line="288" w:lineRule="auto"/>
            <w:ind w:right="459"/>
            <w:jc w:val="center"/>
            <w:rPr>
              <w:b/>
              <w:bCs/>
              <w:color w:val="3399FF"/>
              <w:lang w:val="kk-KZ"/>
            </w:rPr>
          </w:pPr>
          <w:r>
            <w:rPr>
              <w:b/>
              <w:bCs/>
              <w:color w:val="3399FF"/>
              <w:lang w:val="kk-KZ"/>
            </w:rPr>
            <w:t xml:space="preserve">АГЕНТТІГІ</w:t>
          </w:r>
        </w:p>
        <w:p>
          <w:pPr>
            <w:spacing w:line="288" w:lineRule="auto"/>
            <w:ind w:right="459"/>
            <w:jc w:val="center"/>
            <w:rPr>
              <w:b/>
              <w:color w:val="3A7298"/>
              <w:sz w:val="32"/>
              <w:szCs w:val="32"/>
              <w:lang w:val="kk-KZ"/>
            </w:rPr>
          </w:pPr>
          <w:r>
            <w:rPr>
              <w:b/>
              <w:bCs/>
              <w:color w:val="3399FF"/>
              <w:lang w:val="kk-KZ"/>
            </w:rPr>
            <w:t xml:space="preserve">ҰЛТТЫҚ СТАТИСТИКА БЮРОСЫ</w:t>
          </w:r>
        </w:p>
      </w:tc>
      <w:tc>
        <w:tcPr>
          <w:tcW w:w="2126" w:type="dxa"/>
          <w:shd w:val="clear" w:color="auto" w:fill="auto"/>
        </w:tcPr>
        <w:p>
          <w:pPr>
            <w:jc w:val="center"/>
            <w:rPr>
              <w:sz w:val="22"/>
              <w:szCs w:val="22"/>
              <w:lang w:val="kk-KZ"/>
            </w:rPr>
          </w:pPr>
          <w:r>
            <w:rPr>
              <w:noProof/>
              <w:sz w:val="22"/>
              <w:szCs w:val="22"/>
            </w:rPr>
            <w:drawing>
              <wp:inline distT="0" distB="0" distL="0" distR="0">
                <wp:extent cx="972820" cy="972820"/>
                <wp:effectExtent l="0" t="0" r="0" b="0"/>
                <wp:docPr id="133" name="Picture 1"/>
                <wp:cNvGraphicFramePr>
                  <a:graphicFrameLocks noChangeAspect="1"/>
                </wp:cNvGraphicFramePr>
                <a:graphic>
                  <a:graphicData uri="http://schemas.openxmlformats.org/drawingml/2006/picture">
                    <pic:pic>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pPr>
            <w:spacing w:line="288" w:lineRule="auto"/>
            <w:jc w:val="center"/>
            <w:rPr>
              <w:b/>
              <w:bCs/>
              <w:color w:val="3399FF"/>
              <w:lang w:val="kk-KZ"/>
            </w:rPr>
          </w:pPr>
          <w:r>
            <w:rPr>
              <w:b/>
              <w:bCs/>
              <w:color w:val="3399FF"/>
              <w:lang w:val="kk-KZ"/>
            </w:rPr>
            <w:t xml:space="preserve">АГЕНТСТВО ПО СТРАТЕГИЧЕСКОМУ ПЛАНИРОВАНИЮ И РЕФОРМАМ</w:t>
          </w:r>
          <w:r w:rsidRPr="00B12C86">
            <w:rPr>
              <w:b/>
              <w:bCs/>
              <w:color w:val="3399FF"/>
              <w:lang w:val="kk-KZ"/>
            </w:rPr>
            <w:t xml:space="preserve"> РЕСПУБЛИКИ КАЗАХСТАН</w:t>
          </w:r>
        </w:p>
        <w:p>
          <w:pPr>
            <w:spacing w:line="288" w:lineRule="auto"/>
            <w:jc w:val="center"/>
            <w:rPr>
              <w:b/>
              <w:color w:val="3A7298"/>
              <w:sz w:val="29"/>
              <w:szCs w:val="29"/>
              <w:lang w:val="kk-KZ"/>
            </w:rPr>
          </w:pPr>
          <w:r>
            <w:rPr>
              <w:b/>
              <w:bCs/>
              <w:color w:val="3399FF"/>
              <w:lang w:val="kk-KZ"/>
            </w:rPr>
            <w:t xml:space="preserve">БЮРО НАЦИОНАЛЬНОЙ СТАТИСТИКИ</w:t>
          </w:r>
        </w:p>
      </w:tc>
    </w:tr>
    <w:tr w:rsidTr="00073119">
      <w:trPr>
        <w:trHeight w:val="591"/>
      </w:trPr>
      <w:tc>
        <w:tcPr>
          <w:tcW w:w="3936" w:type="dxa"/>
          <w:shd w:val="clear" w:color="auto" w:fill="auto"/>
        </w:tcPr>
        <w:p>
          <w:pPr>
            <w:widowControl w:val="0"/>
            <w:ind w:right="459"/>
            <w:jc w:val="center"/>
            <w:rPr>
              <w:b/>
              <w:bCs/>
              <w:color w:val="3399FF"/>
              <w:sz w:val="22"/>
              <w:szCs w:val="22"/>
            </w:rPr>
          </w:pPr>
        </w:p>
        <w:p>
          <w:pPr>
            <w:widowControl w:val="0"/>
            <w:ind w:right="459"/>
            <w:jc w:val="center"/>
            <w:rPr>
              <w:b/>
              <w:bCs/>
              <w:color w:val="3399FF"/>
              <w:sz w:val="22"/>
              <w:szCs w:val="22"/>
            </w:rPr>
          </w:pPr>
          <w:r w:rsidRPr="0087566C">
            <w:rPr>
              <w:b/>
              <w:bCs/>
              <w:color w:val="3399FF"/>
              <w:sz w:val="22"/>
              <w:szCs w:val="22"/>
            </w:rPr>
            <w:t xml:space="preserve">Б</w:t>
          </w:r>
          <w:r w:rsidRPr="0087566C">
            <w:rPr>
              <w:b/>
              <w:bCs/>
              <w:color w:val="3399FF"/>
              <w:sz w:val="22"/>
              <w:szCs w:val="22"/>
            </w:rPr>
            <w:t xml:space="preserve">ҰЙРЫҚ</w:t>
          </w:r>
        </w:p>
      </w:tc>
      <w:tc>
        <w:tcPr>
          <w:tcW w:w="2126" w:type="dxa"/>
          <w:shd w:val="clear" w:color="auto" w:fill="auto"/>
        </w:tcPr>
        <w:p>
          <w:pPr>
            <w:jc w:val="center"/>
            <w:rPr>
              <w:sz w:val="22"/>
              <w:szCs w:val="22"/>
              <w:lang w:val="kk-KZ"/>
            </w:rPr>
          </w:pPr>
        </w:p>
      </w:tc>
      <w:tc>
        <w:tcPr>
          <w:tcW w:w="4263" w:type="dxa"/>
          <w:shd w:val="clear" w:color="auto" w:fill="auto"/>
        </w:tcPr>
        <w:p>
          <w:pPr>
            <w:spacing w:line="288" w:lineRule="auto"/>
            <w:jc w:val="center"/>
            <w:rPr>
              <w:b/>
              <w:bCs/>
              <w:color w:val="3399FF"/>
              <w:sz w:val="22"/>
              <w:szCs w:val="22"/>
            </w:rPr>
          </w:pPr>
        </w:p>
        <w:p>
          <w:pPr>
            <w:spacing w:line="288" w:lineRule="auto"/>
            <w:jc w:val="center"/>
            <w:rPr>
              <w:b/>
              <w:bCs/>
              <w:color w:val="3399FF"/>
              <w:lang w:val="kk-KZ"/>
            </w:rPr>
          </w:pPr>
          <w:r w:rsidRPr="0087566C">
            <w:rPr>
              <w:b/>
              <w:bCs/>
              <w:color w:val="3399FF"/>
              <w:sz w:val="22"/>
              <w:szCs w:val="22"/>
            </w:rPr>
            <w:t xml:space="preserve">ПРИКАЗ</w:t>
          </w:r>
        </w:p>
      </w:tc>
    </w:tr>
  </w:tbl>
  <w:p>
    <w:pPr>
      <w:pStyle w:val="Header"/>
      <w:rPr>
        <w:color w:val="3A7298"/>
        <w:sz w:val="22"/>
        <w:szCs w:val="22"/>
        <w:lang w:val="kk-KZ"/>
      </w:rPr>
    </w:pPr>
    <w:r>
      <w:pict>
        <v:shape id="PowerPlusWaterMarkObject1027" o:spid="PowerPlusWaterMarkObject2065" type="#_x0000_t136" style="height:79.19pt;margin-left:0;margin-top:0;mso-position-horizontal:center;mso-position-horizontal-relative:margin;mso-position-vertical:center;mso-position-vertical-relative:margin;position:absolute;rotation:315;width:545.85pt;z-index:-2147483648" o:allowincell="f" fillcolor="#808080" stroked="f">
          <v:fill opacity="0.5"/>
          <v:textpath style="font-family:&quot;Times New Roman&quot;;font-size:70pt" string="ККН 800941301"/>
          <w10:wrap anchorx="margin" anchory="margin"/>
        </v:shape>
      </w:pict>
    </w:r>
  </w:p>
  <w:p>
    <w:pPr>
      <w:pStyle w:val="Header"/>
      <w:rPr>
        <w:color w:val="3A7298"/>
        <w:sz w:val="22"/>
        <w:szCs w:val="22"/>
      </w:rPr>
    </w:pPr>
    <w:r>
      <w:rPr>
        <w:noProof/>
        <w:color w:val="3399FF"/>
        <w:sz w:val="22"/>
        <w:szCs w:val="22"/>
        <w:lang w:eastAsia="ru-RU"/>
      </w:rPr>
      <w:pict>
        <v:line id="Line 26" o:spid="_x0000_s2066" style="flip:y;mso-position-vertical-relative:page;position:absolute;visibility:visible;z-index:251659264" from="0.55pt,119.95pt" to="505.4pt,119.95pt" strokecolor="#39f" strokeweight="1.25pt">
          <w10:wrap anchory="page"/>
        </v:line>
      </w:pict>
    </w:r>
    <w:r w:rsidR="00426081">
      <w:rPr>
        <w:b/>
        <w:color w:val="3399FF"/>
        <w:sz w:val="22"/>
        <w:szCs w:val="22"/>
        <w:lang w:val="kk-KZ"/>
      </w:rPr>
      <w:t xml:space="preserve">2025 жылғы 11 қарашадағы</w:t>
    </w:r>
    <w:r w:rsidR="00426081">
      <w:rPr>
        <w:b/>
        <w:color w:val="3399FF"/>
        <w:sz w:val="22"/>
        <w:szCs w:val="22"/>
        <w:lang w:val="kk-KZ"/>
      </w:rPr>
      <w:t xml:space="preserve">                                                                    </w:t>
    </w:r>
    <w:r w:rsidRPr="0087566C" w:rsidR="00426081">
      <w:rPr>
        <w:b/>
        <w:bCs/>
        <w:color w:val="3399FF"/>
        <w:sz w:val="22"/>
        <w:szCs w:val="22"/>
      </w:rPr>
      <w:t xml:space="preserve">№ 29                       </w:t>
    </w:r>
  </w:p>
  <w:p>
    <w:pPr>
      <w:rPr>
        <w:color w:val="3A7234"/>
        <w:sz w:val="14"/>
        <w:szCs w:val="14"/>
        <w:lang w:val="kk-KZ"/>
      </w:rPr>
    </w:pPr>
  </w:p>
  <w:p>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hybridMultilevel"/>
    <w:lvl w:ilvl="0">
      <w:start w:val="40"/>
      <w:numFmt w:val="decimal"/>
      <w:suff w:val="tab"/>
      <w:lvlText w:val="%1)"/>
      <w:lvlJc w:val="left"/>
      <w:pPr>
        <w:tabs>
          <w:tab w:val="num" w:pos="1720"/>
        </w:tabs>
        <w:ind w:left="1720" w:hanging="1020"/>
      </w:pPr>
      <w:rPr>
        <w:rFonts w:hint="default"/>
      </w:rPr>
    </w:lvl>
    <w:lvl w:ilvl="1">
      <w:start w:val="1"/>
      <w:numFmt w:val="lowerLetter"/>
      <w:suff w:val="tab"/>
      <w:lvlText w:val="%2."/>
      <w:lvlJc w:val="left"/>
      <w:pPr>
        <w:tabs>
          <w:tab w:val="num" w:pos="1780"/>
        </w:tabs>
        <w:ind w:left="1780" w:hanging="360"/>
      </w:pPr>
      <w:rPr/>
    </w:lvl>
    <w:lvl w:ilvl="2">
      <w:start w:val="1"/>
      <w:numFmt w:val="lowerRoman"/>
      <w:suff w:val="tab"/>
      <w:lvlText w:val="%3."/>
      <w:lvlJc w:val="right"/>
      <w:pPr>
        <w:tabs>
          <w:tab w:val="num" w:pos="2500"/>
        </w:tabs>
        <w:ind w:left="2500" w:hanging="180"/>
      </w:pPr>
      <w:rPr/>
    </w:lvl>
    <w:lvl w:ilvl="3">
      <w:start w:val="1"/>
      <w:numFmt w:val="decimal"/>
      <w:suff w:val="tab"/>
      <w:lvlText w:val="%4."/>
      <w:lvlJc w:val="left"/>
      <w:pPr>
        <w:tabs>
          <w:tab w:val="num" w:pos="3220"/>
        </w:tabs>
        <w:ind w:left="3220" w:hanging="360"/>
      </w:pPr>
      <w:rPr/>
    </w:lvl>
    <w:lvl w:ilvl="4">
      <w:start w:val="1"/>
      <w:numFmt w:val="lowerLetter"/>
      <w:suff w:val="tab"/>
      <w:lvlText w:val="%5."/>
      <w:lvlJc w:val="left"/>
      <w:pPr>
        <w:tabs>
          <w:tab w:val="num" w:pos="3940"/>
        </w:tabs>
        <w:ind w:left="3940" w:hanging="360"/>
      </w:pPr>
      <w:rPr/>
    </w:lvl>
    <w:lvl w:ilvl="5">
      <w:start w:val="1"/>
      <w:numFmt w:val="lowerRoman"/>
      <w:suff w:val="tab"/>
      <w:lvlText w:val="%6."/>
      <w:lvlJc w:val="right"/>
      <w:pPr>
        <w:tabs>
          <w:tab w:val="num" w:pos="4660"/>
        </w:tabs>
        <w:ind w:left="4660" w:hanging="180"/>
      </w:pPr>
      <w:rPr/>
    </w:lvl>
    <w:lvl w:ilvl="6">
      <w:start w:val="1"/>
      <w:numFmt w:val="decimal"/>
      <w:suff w:val="tab"/>
      <w:lvlText w:val="%7."/>
      <w:lvlJc w:val="left"/>
      <w:pPr>
        <w:tabs>
          <w:tab w:val="num" w:pos="5380"/>
        </w:tabs>
        <w:ind w:left="5380" w:hanging="360"/>
      </w:pPr>
      <w:rPr/>
    </w:lvl>
    <w:lvl w:ilvl="7">
      <w:start w:val="1"/>
      <w:numFmt w:val="lowerLetter"/>
      <w:suff w:val="tab"/>
      <w:lvlText w:val="%8."/>
      <w:lvlJc w:val="left"/>
      <w:pPr>
        <w:tabs>
          <w:tab w:val="num" w:pos="6100"/>
        </w:tabs>
        <w:ind w:left="6100" w:hanging="360"/>
      </w:pPr>
      <w:rPr/>
    </w:lvl>
    <w:lvl w:ilvl="8">
      <w:start w:val="1"/>
      <w:numFmt w:val="lowerRoman"/>
      <w:suff w:val="tab"/>
      <w:lvlText w:val="%9."/>
      <w:lvlJc w:val="right"/>
      <w:pPr>
        <w:tabs>
          <w:tab w:val="num" w:pos="6820"/>
        </w:tabs>
        <w:ind w:left="6820" w:hanging="180"/>
      </w:pPr>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hybridMultilevel"/>
    <w:lvl w:ilvl="0">
      <w:start w:val="2"/>
      <w:numFmt w:val="decimal"/>
      <w:suff w:val="tab"/>
      <w:lvlText w:val="%1."/>
      <w:lvlJc w:val="left"/>
      <w:pPr>
        <w:ind w:left="720" w:hanging="360"/>
      </w:pPr>
      <w:rPr>
        <w:rFonts w:hint="default"/>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5">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6">
    <w:multiLevelType w:val="hybridMultilevel"/>
    <w:lvl w:ilvl="0">
      <w:start w:val="1"/>
      <w:numFmt w:val="decimal"/>
      <w:suff w:val="tab"/>
      <w:lvlText w:val="%1."/>
      <w:lvlJc w:val="left"/>
      <w:pPr>
        <w:ind w:left="1065" w:hanging="360"/>
      </w:pPr>
      <w:rPr>
        <w:rFonts w:hint="default"/>
      </w:rPr>
    </w:lvl>
    <w:lvl w:ilvl="1">
      <w:start w:val="1"/>
      <w:numFmt w:val="lowerLetter"/>
      <w:suff w:val="tab"/>
      <w:lvlText w:val="%2."/>
      <w:lvlJc w:val="left"/>
      <w:pPr>
        <w:ind w:left="1785" w:hanging="360"/>
      </w:pPr>
      <w:rPr/>
    </w:lvl>
    <w:lvl w:ilvl="2">
      <w:start w:val="1"/>
      <w:numFmt w:val="lowerRoman"/>
      <w:suff w:val="tab"/>
      <w:lvlText w:val="%3."/>
      <w:lvlJc w:val="right"/>
      <w:pPr>
        <w:ind w:left="2505" w:hanging="180"/>
      </w:pPr>
      <w:rPr/>
    </w:lvl>
    <w:lvl w:ilvl="3">
      <w:start w:val="1"/>
      <w:numFmt w:val="decimal"/>
      <w:suff w:val="tab"/>
      <w:lvlText w:val="%4."/>
      <w:lvlJc w:val="left"/>
      <w:pPr>
        <w:ind w:left="3225" w:hanging="360"/>
      </w:pPr>
      <w:rPr/>
    </w:lvl>
    <w:lvl w:ilvl="4">
      <w:start w:val="1"/>
      <w:numFmt w:val="lowerLetter"/>
      <w:suff w:val="tab"/>
      <w:lvlText w:val="%5."/>
      <w:lvlJc w:val="left"/>
      <w:pPr>
        <w:ind w:left="3945" w:hanging="360"/>
      </w:pPr>
      <w:rPr/>
    </w:lvl>
    <w:lvl w:ilvl="5">
      <w:start w:val="1"/>
      <w:numFmt w:val="lowerRoman"/>
      <w:suff w:val="tab"/>
      <w:lvlText w:val="%6."/>
      <w:lvlJc w:val="right"/>
      <w:pPr>
        <w:ind w:left="4665" w:hanging="180"/>
      </w:pPr>
      <w:rPr/>
    </w:lvl>
    <w:lvl w:ilvl="6">
      <w:start w:val="1"/>
      <w:numFmt w:val="decimal"/>
      <w:suff w:val="tab"/>
      <w:lvlText w:val="%7."/>
      <w:lvlJc w:val="left"/>
      <w:pPr>
        <w:ind w:left="5385" w:hanging="360"/>
      </w:pPr>
      <w:rPr/>
    </w:lvl>
    <w:lvl w:ilvl="7">
      <w:start w:val="1"/>
      <w:numFmt w:val="lowerLetter"/>
      <w:suff w:val="tab"/>
      <w:lvlText w:val="%8."/>
      <w:lvlJc w:val="left"/>
      <w:pPr>
        <w:ind w:left="6105" w:hanging="360"/>
      </w:pPr>
      <w:rPr/>
    </w:lvl>
    <w:lvl w:ilvl="8">
      <w:start w:val="1"/>
      <w:numFmt w:val="lowerRoman"/>
      <w:suff w:val="tab"/>
      <w:lvlText w:val="%9."/>
      <w:lvlJc w:val="right"/>
      <w:pPr>
        <w:ind w:left="6825" w:hanging="180"/>
      </w:pPr>
      <w:rPr/>
    </w:lvl>
  </w:abstractNum>
  <w:abstractNum w:abstractNumId="7">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8">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9">
    <w:multiLevelType w:val="hybridMultilevel"/>
    <w:lvl w:ilvl="0">
      <w:start w:val="1"/>
      <w:numFmt w:val="decimal"/>
      <w:suff w:val="tab"/>
      <w:lvlText w:val="%1."/>
      <w:lvlJc w:val="left"/>
      <w:pPr>
        <w:tabs>
          <w:tab w:val="num" w:pos="1669"/>
        </w:tabs>
        <w:ind w:left="1669" w:hanging="360"/>
      </w:pPr>
      <w:rPr/>
    </w:lvl>
    <w:lvl w:ilvl="1">
      <w:start w:val="1"/>
      <w:numFmt w:val="lowerLetter"/>
      <w:suff w:val="tab"/>
      <w:lvlText w:val="%2."/>
      <w:lvlJc w:val="left"/>
      <w:pPr>
        <w:tabs>
          <w:tab w:val="num" w:pos="2389"/>
        </w:tabs>
        <w:ind w:left="2389" w:hanging="360"/>
      </w:pPr>
      <w:rPr/>
    </w:lvl>
    <w:lvl w:ilvl="2">
      <w:start w:val="1"/>
      <w:numFmt w:val="lowerRoman"/>
      <w:suff w:val="tab"/>
      <w:lvlText w:val="%3."/>
      <w:lvlJc w:val="right"/>
      <w:pPr>
        <w:tabs>
          <w:tab w:val="num" w:pos="3109"/>
        </w:tabs>
        <w:ind w:left="3109" w:hanging="180"/>
      </w:pPr>
      <w:rPr/>
    </w:lvl>
    <w:lvl w:ilvl="3">
      <w:start w:val="1"/>
      <w:numFmt w:val="decimal"/>
      <w:suff w:val="tab"/>
      <w:lvlText w:val="%4."/>
      <w:lvlJc w:val="left"/>
      <w:pPr>
        <w:tabs>
          <w:tab w:val="num" w:pos="3829"/>
        </w:tabs>
        <w:ind w:left="3829" w:hanging="360"/>
      </w:pPr>
      <w:rPr/>
    </w:lvl>
    <w:lvl w:ilvl="4">
      <w:start w:val="1"/>
      <w:numFmt w:val="lowerLetter"/>
      <w:suff w:val="tab"/>
      <w:lvlText w:val="%5."/>
      <w:lvlJc w:val="left"/>
      <w:pPr>
        <w:tabs>
          <w:tab w:val="num" w:pos="4549"/>
        </w:tabs>
        <w:ind w:left="4549" w:hanging="360"/>
      </w:pPr>
      <w:rPr/>
    </w:lvl>
    <w:lvl w:ilvl="5">
      <w:start w:val="1"/>
      <w:numFmt w:val="lowerRoman"/>
      <w:suff w:val="tab"/>
      <w:lvlText w:val="%6."/>
      <w:lvlJc w:val="right"/>
      <w:pPr>
        <w:tabs>
          <w:tab w:val="num" w:pos="5269"/>
        </w:tabs>
        <w:ind w:left="5269" w:hanging="180"/>
      </w:pPr>
      <w:rPr/>
    </w:lvl>
    <w:lvl w:ilvl="6">
      <w:start w:val="1"/>
      <w:numFmt w:val="decimal"/>
      <w:suff w:val="tab"/>
      <w:lvlText w:val="%7."/>
      <w:lvlJc w:val="left"/>
      <w:pPr>
        <w:tabs>
          <w:tab w:val="num" w:pos="5989"/>
        </w:tabs>
        <w:ind w:left="5989" w:hanging="360"/>
      </w:pPr>
      <w:rPr/>
    </w:lvl>
    <w:lvl w:ilvl="7">
      <w:start w:val="1"/>
      <w:numFmt w:val="lowerLetter"/>
      <w:suff w:val="tab"/>
      <w:lvlText w:val="%8."/>
      <w:lvlJc w:val="left"/>
      <w:pPr>
        <w:tabs>
          <w:tab w:val="num" w:pos="6709"/>
        </w:tabs>
        <w:ind w:left="6709" w:hanging="360"/>
      </w:pPr>
      <w:rPr/>
    </w:lvl>
    <w:lvl w:ilvl="8">
      <w:start w:val="1"/>
      <w:numFmt w:val="lowerRoman"/>
      <w:suff w:val="tab"/>
      <w:lvlText w:val="%9."/>
      <w:lvlJc w:val="right"/>
      <w:pPr>
        <w:tabs>
          <w:tab w:val="num" w:pos="7429"/>
        </w:tabs>
        <w:ind w:left="7429"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90"/>
  <w:bordersDoNotSurroundHeader/>
  <w:bordersDoNotSurroundFooter/>
  <w:proofState w:grammar="clean" w:spelling="clean"/>
  <w:stylePaneFormatFilter w:val="3F01"/>
  <w:doNotTrackMoves/>
  <w:defaultTabStop w:val="708"/>
  <w:characterSpacingControl w:val="doNotCompress"/>
  <w:compat>
    <w:useFELayout/>
    <w:compatSetting w:val="14" w:uri="http://schemas.microsoft.com/office/word" w:name="compatibilityMode"/>
  </w:compat>
  <m:mathPr>
    <m:mathFont m:val="Cambria Math"/>
    <m:brkBin m:val="before"/>
    <m:brkBinSub m:val="--"/>
    <m:smallFrac/>
    <m:lMargin m:val="0"/>
    <m:rMargin m:val="0"/>
    <m:defJc m:val="centerGroup"/>
    <m:preSp m:val="0"/>
    <m:postSp m:val="0"/>
    <m:interSp m:val="0"/>
    <m:intraSp m:val="0"/>
    <m:wrapIndent m:val="1440"/>
    <m:intLim m:val="subSup"/>
    <m:naryLim m:val="undOvr"/>
  </m:mathPr>
  <w:themeFontLang w:bidi="ar-SA" w:eastAsia="zh-CN" w:val="ru-RU"/>
  <w:clrSchemeMapping w:followedHyperlink="followedHyperlink" w:hyperlink="hyperlink" w:accent6="accent6" w:accent5="accent5" w:accent4="accent4" w:accent3="accent3" w:accent2="accent2" w:accent1="accent1" w:t2="dark2" w:bg2="light2" w:t1="dark1" w:bg1="light1"/>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D62"/>
    <w:pPr>
      <w:overflowPunct w:val="0"/>
      <w:autoSpaceDE w:val="0"/>
      <w:autoSpaceDN w:val="0"/>
      <w:adjustRightInd w:val="0"/>
    </w:pPr>
    <w:rPr/>
  </w:style>
  <w:style w:type="paragraph" w:styleId="Heading1">
    <w:name w:val="Heading 1"/>
    <w:basedOn w:val="Normal"/>
    <w:next w:val="Normal"/>
    <w:link w:val="Заголовок1Знак"/>
    <w:qFormat/>
    <w:rsid w:val="007F2101"/>
    <w:pPr>
      <w:keepNext/>
      <w:keepLines/>
      <w:spacing w:before="480"/>
      <w:outlineLvl w:val="0"/>
    </w:pPr>
    <w:rPr>
      <w:rFonts w:ascii="Cambria" w:eastAsia="宋体" w:hAnsi="Cambria" w:asciiTheme="majorHAnsi" w:eastAsiaTheme="majorEastAsia" w:hAnsiTheme="majorHAnsi" w:cs="Times New Roman" w:cstheme="majorBidi"/>
      <w:b/>
      <w:bCs/>
      <w:color w:val="3B608D" w:themeColor="accent1" w:themeShade="BF"/>
      <w:sz w:val="28"/>
      <w:szCs w:val="28"/>
    </w:rPr>
  </w:style>
  <w:style w:type="paragraph" w:styleId="Heading2">
    <w:name w:val="Heading 2"/>
    <w:basedOn w:val="Normal"/>
    <w:next w:val="Normal"/>
    <w:qFormat/>
    <w:rsid w:val="001763DE"/>
    <w:pPr>
      <w:keepNext/>
      <w:overflowPunct/>
      <w:autoSpaceDE/>
      <w:autoSpaceDN/>
      <w:adjustRightInd/>
      <w:jc w:val="both"/>
      <w:outlineLvl w:val="1"/>
    </w:pPr>
    <w:rPr>
      <w:rFonts w:ascii="Times/Kazakh" w:hAnsi="Times/Kazakh"/>
      <w:b/>
      <w:sz w:val="26"/>
      <w:lang w:eastAsia="ko-KR"/>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customStyle="1" w:styleId="Знак_0">
    <w:name w:val="Знак_0"/>
    <w:basedOn w:val="Normal"/>
    <w:autoRedefine/>
    <w:rsid w:val="00A47D62"/>
    <w:pPr>
      <w:overflowPunct/>
      <w:autoSpaceDE/>
      <w:autoSpaceDN/>
      <w:adjustRightInd/>
      <w:spacing w:after="160" w:line="240" w:lineRule="exact"/>
    </w:pPr>
    <w:rPr>
      <w:rFonts w:eastAsia="SimSun"/>
      <w:b/>
      <w:sz w:val="28"/>
      <w:szCs w:val="24"/>
      <w:lang w:val="en-US" w:eastAsia="en-US"/>
    </w:rPr>
  </w:style>
  <w:style w:type="paragraph" w:styleId="BodyTextIndent">
    <w:name w:val="Body Text Indent"/>
    <w:basedOn w:val="Normal"/>
    <w:rsid w:val="00A47D62"/>
    <w:pPr>
      <w:overflowPunct/>
      <w:autoSpaceDE/>
      <w:autoSpaceDN/>
      <w:adjustRightInd/>
      <w:ind w:firstLine="1122"/>
      <w:jc w:val="both"/>
    </w:pPr>
    <w:rPr>
      <w:sz w:val="24"/>
      <w:szCs w:val="24"/>
      <w:lang w:val="kk-KZ"/>
    </w:rPr>
  </w:style>
  <w:style w:type="paragraph" w:styleId="Title">
    <w:name w:val="Title"/>
    <w:basedOn w:val="Normal"/>
    <w:qFormat/>
    <w:rsid w:val="00A47D62"/>
    <w:pPr>
      <w:overflowPunct/>
      <w:autoSpaceDE/>
      <w:autoSpaceDN/>
      <w:adjustRightInd/>
      <w:jc w:val="center"/>
    </w:pPr>
    <w:rPr>
      <w:sz w:val="28"/>
      <w:szCs w:val="24"/>
    </w:rPr>
  </w:style>
  <w:style w:type="paragraph" w:styleId="Subtitle">
    <w:name w:val="Subtitle"/>
    <w:basedOn w:val="Normal"/>
    <w:link w:val="ПодзаголовокЗнак"/>
    <w:qFormat/>
    <w:rsid w:val="00A47D62"/>
    <w:pPr>
      <w:overflowPunct/>
      <w:autoSpaceDE/>
      <w:autoSpaceDN/>
      <w:adjustRightInd/>
      <w:ind w:firstLine="709"/>
      <w:jc w:val="both"/>
    </w:pPr>
    <w:rPr>
      <w:sz w:val="28"/>
      <w:szCs w:val="24"/>
    </w:rPr>
  </w:style>
  <w:style w:type="paragraph" w:styleId="NoSpacing">
    <w:name w:val="No Spacing"/>
    <w:qFormat/>
    <w:rsid w:val="00A47D62"/>
    <w:rPr>
      <w:sz w:val="24"/>
      <w:szCs w:val="24"/>
    </w:rPr>
  </w:style>
  <w:style w:type="paragraph" w:customStyle="1" w:styleId="СтильСлева:0смВыступ:15см">
    <w:name w:val="Стиль Слева:  0 см Выступ:  15 см"/>
    <w:basedOn w:val="Normal"/>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ПодзаголовокЗнак">
    <w:name w:val="Подзаголовок Знак"/>
    <w:link w:val="Subtitle"/>
    <w:rsid w:val="00A47D62"/>
    <w:rPr>
      <w:sz w:val="28"/>
      <w:szCs w:val="24"/>
      <w:lang w:val="ru-RU" w:eastAsia="ru-RU" w:bidi="ar-SA"/>
    </w:rPr>
  </w:style>
  <w:style w:type="table" w:styleId="TableGrid">
    <w:name w:val="Table Grid"/>
    <w:basedOn w:val="NormalTable"/>
    <w:uiPriority w:val="59"/>
    <w:rsid w:val="00A47D6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qFormat/>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ЗнакЗнакЗнак1Знак">
    <w:name w:val="Знак Знак Знак1 Знак"/>
    <w:basedOn w:val="Normal"/>
    <w:autoRedefine/>
    <w:rsid w:val="000D4DAC"/>
    <w:pPr>
      <w:overflowPunct/>
      <w:autoSpaceDE/>
      <w:autoSpaceDN/>
      <w:adjustRightInd/>
      <w:spacing w:after="160" w:line="240" w:lineRule="exact"/>
    </w:pPr>
    <w:rPr>
      <w:sz w:val="28"/>
      <w:lang w:val="en-US" w:eastAsia="en-US"/>
    </w:rPr>
  </w:style>
  <w:style w:type="paragraph" w:customStyle="1" w:styleId="Знак_1">
    <w:name w:val="Знак_1"/>
    <w:basedOn w:val="Normal"/>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BodyTextIndent2">
    <w:name w:val="Body Text Indent 2"/>
    <w:basedOn w:val="Normal"/>
    <w:rsid w:val="001763DE"/>
    <w:pPr>
      <w:spacing w:after="120" w:line="480" w:lineRule="auto"/>
      <w:ind w:left="283"/>
    </w:pPr>
    <w:rPr/>
  </w:style>
  <w:style w:type="character" w:styleId="Hyperlink">
    <w:name w:val="Hyperlink"/>
    <w:rsid w:val="0023374B"/>
    <w:rPr>
      <w:rFonts w:ascii="Times New Roman" w:hAnsi="Times New Roman" w:cs="Times New Roman" w:hint="default"/>
      <w:color w:val="333399"/>
      <w:u w:val="single"/>
    </w:rPr>
  </w:style>
  <w:style w:type="paragraph" w:customStyle="1" w:styleId="ЗнакЗнакЗнак">
    <w:name w:val="Знак Знак Знак"/>
    <w:basedOn w:val="Normal"/>
    <w:autoRedefine/>
    <w:rsid w:val="0023374B"/>
    <w:pPr>
      <w:overflowPunct/>
      <w:autoSpaceDE/>
      <w:autoSpaceDN/>
      <w:adjustRightInd/>
      <w:spacing w:after="160" w:line="240" w:lineRule="exact"/>
    </w:pPr>
    <w:rPr>
      <w:rFonts w:eastAsia="SimSun"/>
      <w:b/>
      <w:sz w:val="28"/>
      <w:szCs w:val="24"/>
      <w:lang w:val="en-US" w:eastAsia="en-US"/>
    </w:rPr>
  </w:style>
  <w:style w:type="paragraph" w:styleId="ListParagraph">
    <w:name w:val="List Paragraph"/>
    <w:basedOn w:val="Normal"/>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Normal(Web)">
    <w:name w:val="Normal (Web)"/>
    <w:aliases w:val="Зн,Знак4,Обычный (Web)1,Обычный (веб) Знак Знак Знак Знак Знак,Обычный (веб) Знак Знак Знак Знак1,Обычный (веб) Знак Знак1,Обычный (веб) Знак1 Знак Знак Знак,Обычный (веб) Знак1 Знак Знак1,Обычный (веб) Знак1 Знак1,Обычный (веб) Знак2"/>
    <w:basedOn w:val="Normal"/>
    <w:link w:val="Обычный(веб)Знак"/>
    <w:qFormat/>
    <w:rsid w:val="00364E0B"/>
    <w:pPr>
      <w:overflowPunct/>
      <w:autoSpaceDE/>
      <w:autoSpaceDN/>
      <w:adjustRightInd/>
      <w:spacing w:before="100" w:beforeAutospacing="1" w:after="100" w:afterAutospacing="1"/>
    </w:pPr>
    <w:rPr>
      <w:sz w:val="24"/>
      <w:szCs w:val="24"/>
    </w:rPr>
  </w:style>
  <w:style w:type="character" w:styleId="PageNumber">
    <w:name w:val="Page Number"/>
    <w:basedOn w:val="DefaultParagraphFont"/>
    <w:rsid w:val="00BE78CA"/>
    <w:rPr/>
  </w:style>
  <w:style w:type="character" w:styleId="Strong">
    <w:name w:val="Strong"/>
    <w:qFormat/>
    <w:rsid w:val="007111E8"/>
    <w:rPr>
      <w:b/>
      <w:bCs/>
    </w:rPr>
  </w:style>
  <w:style w:type="paragraph" w:styleId="Footer">
    <w:name w:val="Footer"/>
    <w:basedOn w:val="Normal"/>
    <w:link w:val="НижнийколонтитулЗнак"/>
    <w:rsid w:val="004726FE"/>
    <w:pPr>
      <w:tabs>
        <w:tab w:val="center" w:pos="4677"/>
        <w:tab w:val="right" w:pos="9355"/>
      </w:tabs>
    </w:pPr>
    <w:rPr/>
  </w:style>
  <w:style w:type="character" w:customStyle="1" w:styleId="НижнийколонтитулЗнак">
    <w:name w:val="Нижний колонтитул Знак"/>
    <w:basedOn w:val="DefaultParagraphFont"/>
    <w:link w:val="Footer"/>
    <w:rsid w:val="004726FE"/>
    <w:rPr/>
  </w:style>
  <w:style w:type="paragraph" w:customStyle="1" w:styleId="Знак_2">
    <w:name w:val="Знак_2"/>
    <w:basedOn w:val="Normal"/>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Знак_3">
    <w:name w:val="Знак_3"/>
    <w:basedOn w:val="Normal"/>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Знак">
    <w:name w:val="Знак"/>
    <w:basedOn w:val="Normal"/>
    <w:autoRedefine/>
    <w:rsid w:val="001A1881"/>
    <w:pPr>
      <w:overflowPunct/>
      <w:autoSpaceDE/>
      <w:autoSpaceDN/>
      <w:adjustRightInd/>
      <w:spacing w:after="160" w:line="240" w:lineRule="exact"/>
    </w:pPr>
    <w:rPr>
      <w:rFonts w:eastAsia="SimSun"/>
      <w:b/>
      <w:sz w:val="28"/>
      <w:szCs w:val="24"/>
      <w:lang w:val="en-US" w:eastAsia="en-US"/>
    </w:rPr>
  </w:style>
  <w:style w:type="paragraph" w:styleId="BalloonText">
    <w:name w:val="Balloon Text"/>
    <w:basedOn w:val="Normal"/>
    <w:link w:val="ТекствыноскиЗнак"/>
    <w:semiHidden/>
    <w:unhideWhenUsed/>
    <w:rsid w:val="002D1A14"/>
    <w:rPr>
      <w:rFonts w:ascii="Tahoma" w:hAnsi="Tahoma" w:cs="Tahoma"/>
      <w:sz w:val="16"/>
      <w:szCs w:val="16"/>
    </w:rPr>
  </w:style>
  <w:style w:type="character" w:customStyle="1" w:styleId="ТекствыноскиЗнак">
    <w:name w:val="Текст выноски Знак"/>
    <w:basedOn w:val="DefaultParagraphFont"/>
    <w:link w:val="BalloonText"/>
    <w:semiHidden/>
    <w:rsid w:val="002D1A14"/>
    <w:rPr>
      <w:rFonts w:ascii="Tahoma" w:hAnsi="Tahoma" w:cs="Tahoma"/>
      <w:sz w:val="16"/>
      <w:szCs w:val="16"/>
    </w:rPr>
  </w:style>
  <w:style w:type="character" w:customStyle="1" w:styleId="Заголовок1Знак">
    <w:name w:val="Заголовок 1 Знак"/>
    <w:basedOn w:val="DefaultParagraphFont"/>
    <w:link w:val="Heading1"/>
    <w:rsid w:val="007F2101"/>
    <w:rPr>
      <w:rFonts w:ascii="Cambria" w:eastAsia="宋体" w:hAnsi="Cambria" w:asciiTheme="majorHAnsi" w:eastAsiaTheme="majorEastAsia" w:hAnsiTheme="majorHAnsi" w:cs="Times New Roman" w:cstheme="majorBidi"/>
      <w:b/>
      <w:bCs/>
      <w:color w:val="3B608D" w:themeColor="accent1" w:themeShade="BF"/>
      <w:sz w:val="28"/>
      <w:szCs w:val="28"/>
    </w:rPr>
  </w:style>
  <w:style w:type="character" w:customStyle="1" w:styleId="Обычный(веб)Знак">
    <w:name w:val="Обычный (веб) Знак"/>
    <w:aliases w:val="Зн Знак,Знак4 Знак,Обычный (Web)1 Знак,Обычный (веб) Знак Знак Знак Знак Знак Знак,Обычный (веб) Знак Знак Знак Знак1 Знак,Обычный (веб) Знак Знак1 Знак,Обычный (веб) Знак1 Знак Знак Знак Знак,Обычный (веб) Знак1 Знак Знак1 Знак"/>
    <w:link w:val="Normal(Web)"/>
    <w:qFormat/>
    <w:rsid w:val="005F43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0456">
      <w:marLeft w:val="0"/>
      <w:marRight w:val="0"/>
      <w:marTop w:val="0"/>
      <w:marBottom w:val="0"/>
      <w:divBdr>
        <w:top w:val="none" w:sz="0" w:space="0" w:color="auto"/>
        <w:left w:val="none" w:sz="0" w:space="0" w:color="auto"/>
        <w:bottom w:val="none" w:sz="0" w:space="0" w:color="auto"/>
        <w:right w:val="none" w:sz="0" w:space="0" w:color="auto"/>
      </w:divBdr>
    </w:div>
    <w:div w:id="250437418">
      <w:marLeft w:val="0"/>
      <w:marRight w:val="0"/>
      <w:marTop w:val="0"/>
      <w:marBottom w:val="0"/>
      <w:divBdr>
        <w:top w:val="none" w:sz="0" w:space="0" w:color="auto"/>
        <w:left w:val="none" w:sz="0" w:space="0" w:color="auto"/>
        <w:bottom w:val="none" w:sz="0" w:space="0" w:color="auto"/>
        <w:right w:val="none" w:sz="0" w:space="0" w:color="auto"/>
      </w:divBdr>
    </w:div>
    <w:div w:id="785733947">
      <w:marLeft w:val="0"/>
      <w:marRight w:val="0"/>
      <w:marTop w:val="0"/>
      <w:marBottom w:val="0"/>
      <w:divBdr>
        <w:top w:val="none" w:sz="0" w:space="0" w:color="auto"/>
        <w:left w:val="none" w:sz="0" w:space="0" w:color="auto"/>
        <w:bottom w:val="none" w:sz="0" w:space="0" w:color="auto"/>
        <w:right w:val="none" w:sz="0" w:space="0" w:color="auto"/>
      </w:divBdr>
    </w:div>
    <w:div w:id="834304245">
      <w:marLeft w:val="0"/>
      <w:marRight w:val="0"/>
      <w:marTop w:val="0"/>
      <w:marBottom w:val="0"/>
      <w:divBdr>
        <w:top w:val="none" w:sz="0" w:space="0" w:color="auto"/>
        <w:left w:val="none" w:sz="0" w:space="0" w:color="auto"/>
        <w:bottom w:val="none" w:sz="0" w:space="0" w:color="auto"/>
        <w:right w:val="none" w:sz="0" w:space="0" w:color="auto"/>
      </w:divBdr>
    </w:div>
    <w:div w:id="1024860971">
      <w:marLeft w:val="0"/>
      <w:marRight w:val="0"/>
      <w:marTop w:val="0"/>
      <w:marBottom w:val="0"/>
      <w:divBdr>
        <w:top w:val="none" w:sz="0" w:space="0" w:color="auto"/>
        <w:left w:val="none" w:sz="0" w:space="0" w:color="auto"/>
        <w:bottom w:val="none" w:sz="0" w:space="0" w:color="auto"/>
        <w:right w:val="none" w:sz="0" w:space="0" w:color="auto"/>
      </w:divBdr>
    </w:div>
    <w:div w:id="1173372758">
      <w:marLeft w:val="0"/>
      <w:marRight w:val="0"/>
      <w:marTop w:val="0"/>
      <w:marBottom w:val="0"/>
      <w:divBdr>
        <w:top w:val="none" w:sz="0" w:space="0" w:color="auto"/>
        <w:left w:val="none" w:sz="0" w:space="0" w:color="auto"/>
        <w:bottom w:val="none" w:sz="0" w:space="0" w:color="auto"/>
        <w:right w:val="none" w:sz="0" w:space="0" w:color="auto"/>
      </w:divBdr>
    </w:div>
    <w:div w:id="1463690068">
      <w:marLeft w:val="0"/>
      <w:marRight w:val="0"/>
      <w:marTop w:val="0"/>
      <w:marBottom w:val="0"/>
      <w:divBdr>
        <w:top w:val="none" w:sz="0" w:space="0" w:color="auto"/>
        <w:left w:val="none" w:sz="0" w:space="0" w:color="auto"/>
        <w:bottom w:val="none" w:sz="0" w:space="0" w:color="auto"/>
        <w:right w:val="none" w:sz="0" w:space="0" w:color="auto"/>
      </w:divBdr>
    </w:div>
    <w:div w:id="1644888438">
      <w:marLeft w:val="0"/>
      <w:marRight w:val="0"/>
      <w:marTop w:val="0"/>
      <w:marBottom w:val="0"/>
      <w:divBdr>
        <w:top w:val="none" w:sz="0" w:space="0" w:color="auto"/>
        <w:left w:val="none" w:sz="0" w:space="0" w:color="auto"/>
        <w:bottom w:val="none" w:sz="0" w:space="0" w:color="auto"/>
        <w:right w:val="none" w:sz="0" w:space="0" w:color="auto"/>
      </w:divBdr>
    </w:div>
    <w:div w:id="1842575027">
      <w:marLeft w:val="0"/>
      <w:marRight w:val="0"/>
      <w:marTop w:val="0"/>
      <w:marBottom w:val="0"/>
      <w:divBdr>
        <w:top w:val="none" w:sz="0" w:space="0" w:color="auto"/>
        <w:left w:val="none" w:sz="0" w:space="0" w:color="auto"/>
        <w:bottom w:val="none" w:sz="0" w:space="0" w:color="auto"/>
        <w:right w:val="none" w:sz="0" w:space="0" w:color="auto"/>
      </w:divBdr>
    </w:div>
    <w:div w:id="2070569760">
      <w:marLeft w:val="0"/>
      <w:marRight w:val="0"/>
      <w:marTop w:val="0"/>
      <w:marBottom w:val="0"/>
      <w:divBdr>
        <w:top w:val="none" w:sz="0" w:space="0" w:color="auto"/>
        <w:left w:val="none" w:sz="0" w:space="0" w:color="auto"/>
        <w:bottom w:val="none" w:sz="0" w:space="0" w:color="auto"/>
        <w:right w:val="none" w:sz="0" w:space="0" w:color="auto"/>
      </w:divBdr>
    </w:div>
    <w:div w:id="21079206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 Id="rId16" Type="http://schemas.openxmlformats.org/officeDocument/2006/relationships/footer" Target="cover-footer.xml"/>
    <Relationship Id="rId17" Type="http://schemas.openxmlformats.org/officeDocument/2006/relationships/footer" Target="content-footer.xml"/>
</Relationships>

</file>

<file path=word/_rels/header3.xml.rels><?xml version="1.0" encoding="UTF-8" standalone="yes"?>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
    <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
    <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
    <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
    <Relationship Id="rId1" Type="http://schemas.openxmlformats.org/officeDocument/2006/relationships/customXmlProps" Target="itemProps5.xml"/>
</Relationships>

</file>

<file path=customXml/_rels/item6.xml.rels><?xml version="1.0" encoding="UTF-8" standalone="yes"?>
<Relationships xmlns="http://schemas.openxmlformats.org/package/2006/relationships">
    <Relationship Id="rId1" Type="http://schemas.openxmlformats.org/officeDocument/2006/relationships/customXmlProps" Target="itemProps6.xml"/>
</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2021-02-16T07:27:00Z</dcterms:created>
  <dc:creator>user</dc:creator>
  <lastModifiedBy>\</lastModifiedBy>
  <dcterms:modified xsi:type="dcterms:W3CDTF">2025-11-03T06:32:00Z</dcterms:modified>
  <revision>87</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134</TotalTime>
  <Pages>5</Pages>
  <Words>1343</Words>
  <Characters>7658</Characters>
  <Application>Microsoft Office Word</Application>
  <DocSecurity>0</DocSecurity>
  <Lines>63</Lines>
  <Paragraphs>17</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8984</CharactersWithSpaces>
  <SharedDoc>false</SharedDoc>
  <HyperlinksChanged>false</HyperlinksChanged>
  <AppVersion>14.0000</AppVersion>
</Properties>
</file>

<file path=customXml/item3.xml><?xml version="1.0" encoding="utf-8"?>
<Properties xmlns="http://schemas.openxmlformats.org/officeDocument/2006/extended-properties" xmlns:vt="http://schemas.openxmlformats.org/officeDocument/2006/docPropsVTypes">
  <Template>Normal.dotm</Template>
  <TotalTime>56</TotalTime>
  <Pages>2</Pages>
  <Words>433</Words>
  <Characters>2473</Characters>
  <Application>Microsoft Office Word</Application>
  <DocSecurity>0</DocSecurity>
  <Lines>20</Lines>
  <Paragraphs>5</Paragraphs>
  <ScaleCrop>false</ScaleCrop>
  <HeadingPairs>
    <vt:vector baseType="variant" size="2">
      <vt:variant>
        <vt:lpstr>Название</vt:lpstr>
      </vt:variant>
      <vt:variant>
        <vt:i4>1</vt:i4>
      </vt:variant>
    </vt:vector>
  </HeadingPairs>
  <TitlesOfParts>
    <vt:vector baseType="lpstr" size="1">
      <vt:lpstr>ЌАЗАЌСТАН</vt:lpstr>
    </vt:vector>
  </TitlesOfParts>
  <Company>АО НИТ</Company>
  <LinksUpToDate>false</LinksUpToDate>
  <CharactersWithSpaces>2901</CharactersWithSpaces>
  <SharedDoc>false</SharedDoc>
  <HyperlinksChanged>false</HyperlinksChanged>
  <AppVersion>16.0000</AppVersion>
</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2021-02-16T07:27:00Z</dcterms:created>
  <dc:creator>user</dc:creator>
  <lastModifiedBy>Камилла Каненова</lastModifiedBy>
  <dcterms:modified xsi:type="dcterms:W3CDTF">2024-09-23T05:45:00Z</dcterms:modified>
  <revision>68</revision>
  <dc:title>ЌАЗАЌСТАН</dc:title>
</coreProperties>
</file>

<file path=customXml/item5.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2021-02-16T07:27:00Z</dcterms:created>
  <dc:creator>user</dc:creator>
  <lastModifiedBy>\</lastModifiedBy>
  <dcterms:modified xsi:type="dcterms:W3CDTF">2025-09-12T07:37:00Z</dcterms:modified>
  <revision>69</revision>
  <dc:title>ЌАЗАЌСТАН</dc:title>
</coreProperties>
</file>

<file path=customXml/item6.xml><?xml version="1.0" encoding="utf-8"?>
<Properties xmlns="http://schemas.openxmlformats.org/officeDocument/2006/extended-properties" xmlns:vt="http://schemas.openxmlformats.org/officeDocument/2006/docPropsVTypes">
  <Template>Normal.dotm</Template>
  <TotalTime>57</TotalTime>
  <Pages>4</Pages>
  <Words>1118</Words>
  <Characters>6374</Characters>
  <Application>Microsoft Office Word</Application>
  <DocSecurity>0</DocSecurity>
  <Lines>53</Lines>
  <Paragraphs>14</Paragraphs>
  <ScaleCrop>false</ScaleCrop>
  <Company>АО НИТ</Company>
  <LinksUpToDate>false</LinksUpToDate>
  <CharactersWithSpaces>7478</CharactersWithSpaces>
  <SharedDoc>false</SharedDoc>
  <HyperlinksChanged>false</HyperlinksChanged>
  <AppVersion>14.0000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FD0B8BF8-02B7-4051-8E05-90DFF08AAD41}">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BC06A328-D7FC-4343-96AC-ED8FFE78A798}">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77031511-5BF4-4A24-8BB4-FE9B0AC1063B}">
  <ds:schemaRefs>
    <ds:schemaRef ds:uri="http://schemas.openxmlformats.org/package/2006/metadata/core-properties"/>
    <ds:schemaRef ds:uri="http://purl.org/dc/elements/1.1/"/>
    <ds:schemaRef ds:uri="http://purl.org/dc/terms/"/>
  </ds:schemaRefs>
</ds:datastoreItem>
</file>

<file path=customXml/itemProps6.xml><?xml version="1.0" encoding="utf-8"?>
<ds:datastoreItem xmlns:ds="http://schemas.openxmlformats.org/officeDocument/2006/customXml" ds:itemID="{939C5EEE-0D5D-40DB-A698-C8ED3F69187A}">
  <ds:schemaRefs>
    <ds:schemaRef ds:uri="http://schemas.openxmlformats.org/officeDocument/2006/extended-properties"/>
    <ds:schemaRef ds:uri="http://schemas.openxmlformats.org/officeDocument/2006/docPropsVTypes"/>
  </ds:schemaRefs>
</ds:datastoreItem>
</file>

<file path=docProps/app.xml><?xml version="1.0" encoding="utf-8"?>
<Properties xmlns:vt="http://schemas.openxmlformats.org/officeDocument/2006/docPropsVTypes" xmlns="http://schemas.openxmlformats.org/officeDocument/2006/extended-properties">
  <Template>Normal.dotm</Template>
  <TotalTime>134</TotalTime>
  <Pages>5</Pages>
  <Words>1343</Words>
  <Characters>7658</Characters>
  <Application>Microsoft Office Word</Application>
  <DocSecurity>0</DocSecurity>
  <Lines>63</Lines>
  <Paragraphs>17</Paragraphs>
  <Company>АО НИТ</Company>
  <CharactersWithSpaces>8984</CharactersWithSpaces>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2021-02-16T07:27:00Z</dcterms:created>
  <dc:creator>user</dc:creator>
  <lastModifiedBy>\</lastModifiedBy>
  <dcterms:modified xsi:type="dcterms:W3CDTF">2025-11-03T06:32:00Z</dcterms:modified>
  <revision>87</revision>
  <dc:title>ЌАЗАЌСТАН</dc:title>
</coreProperties>
</file>